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DFA8" w14:textId="77777777" w:rsidR="00BE655E" w:rsidRPr="0074001F" w:rsidRDefault="00B34017" w:rsidP="00873C7D">
      <w:pPr>
        <w:pStyle w:val="Title"/>
        <w:rPr>
          <w:b/>
          <w:sz w:val="24"/>
          <w:szCs w:val="24"/>
        </w:rPr>
      </w:pPr>
      <w:r w:rsidRPr="0074001F">
        <w:rPr>
          <w:b/>
          <w:sz w:val="24"/>
          <w:szCs w:val="24"/>
        </w:rPr>
        <w:object w:dxaOrig="6674" w:dyaOrig="10036" w14:anchorId="3FD27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36.3pt" o:ole="">
            <v:imagedata r:id="rId8" o:title=""/>
          </v:shape>
          <o:OLEObject Type="Embed" ProgID="MSPhotoEd.3" ShapeID="_x0000_i1025" DrawAspect="Content" ObjectID="_1840945554" r:id="rId9"/>
        </w:object>
      </w:r>
    </w:p>
    <w:p w14:paraId="49B1AE3A" w14:textId="77777777" w:rsidR="00BE655E" w:rsidRPr="0074001F" w:rsidRDefault="00BE655E" w:rsidP="00873C7D">
      <w:pPr>
        <w:pStyle w:val="Title"/>
        <w:rPr>
          <w:b/>
          <w:sz w:val="24"/>
          <w:szCs w:val="24"/>
        </w:rPr>
      </w:pPr>
      <w:r w:rsidRPr="0074001F">
        <w:rPr>
          <w:b/>
          <w:sz w:val="24"/>
          <w:szCs w:val="24"/>
        </w:rPr>
        <w:t>REPUBLIKA E SHQIPËRISË</w:t>
      </w:r>
    </w:p>
    <w:p w14:paraId="4075D092" w14:textId="77777777" w:rsidR="00BE655E" w:rsidRPr="0074001F" w:rsidRDefault="00BE655E" w:rsidP="00873C7D">
      <w:pPr>
        <w:pStyle w:val="Title"/>
        <w:rPr>
          <w:b/>
          <w:sz w:val="24"/>
          <w:szCs w:val="24"/>
        </w:rPr>
      </w:pPr>
      <w:r w:rsidRPr="0074001F">
        <w:rPr>
          <w:b/>
          <w:sz w:val="24"/>
          <w:szCs w:val="24"/>
        </w:rPr>
        <w:t>GJYKATA E LARTË</w:t>
      </w:r>
    </w:p>
    <w:p w14:paraId="02CF414B" w14:textId="77777777" w:rsidR="00BE655E" w:rsidRPr="0074001F" w:rsidRDefault="00BE655E" w:rsidP="00873C7D">
      <w:pPr>
        <w:pStyle w:val="Title"/>
        <w:rPr>
          <w:b/>
          <w:sz w:val="24"/>
          <w:szCs w:val="24"/>
        </w:rPr>
      </w:pPr>
      <w:r w:rsidRPr="0074001F">
        <w:rPr>
          <w:b/>
          <w:sz w:val="24"/>
          <w:szCs w:val="24"/>
        </w:rPr>
        <w:t>KOLEGJI PENAL</w:t>
      </w:r>
    </w:p>
    <w:p w14:paraId="64087BF6" w14:textId="77777777" w:rsidR="00BE655E" w:rsidRPr="0074001F" w:rsidRDefault="00BE655E" w:rsidP="00873C7D">
      <w:pPr>
        <w:pStyle w:val="Title"/>
        <w:rPr>
          <w:b/>
          <w:sz w:val="24"/>
          <w:szCs w:val="24"/>
        </w:rPr>
      </w:pPr>
    </w:p>
    <w:p w14:paraId="34888288" w14:textId="50C6AAEE" w:rsidR="00BE655E" w:rsidRPr="0074001F" w:rsidRDefault="00BE655E" w:rsidP="00873C7D">
      <w:pPr>
        <w:rPr>
          <w:color w:val="232323"/>
          <w:sz w:val="24"/>
          <w:szCs w:val="24"/>
        </w:rPr>
      </w:pPr>
      <w:r w:rsidRPr="0074001F">
        <w:rPr>
          <w:b/>
          <w:sz w:val="24"/>
          <w:szCs w:val="24"/>
        </w:rPr>
        <w:t xml:space="preserve">Nr. </w:t>
      </w:r>
      <w:r w:rsidR="004A4DBA" w:rsidRPr="0074001F">
        <w:rPr>
          <w:b/>
          <w:bCs/>
          <w:color w:val="232323"/>
          <w:sz w:val="24"/>
          <w:szCs w:val="24"/>
        </w:rPr>
        <w:t>51148-00622-00-2023</w:t>
      </w:r>
      <w:r w:rsidR="004A4DBA" w:rsidRPr="0074001F">
        <w:rPr>
          <w:color w:val="232323"/>
          <w:sz w:val="24"/>
          <w:szCs w:val="24"/>
        </w:rPr>
        <w:t xml:space="preserve"> </w:t>
      </w:r>
      <w:r w:rsidRPr="0074001F">
        <w:rPr>
          <w:b/>
          <w:sz w:val="24"/>
          <w:szCs w:val="24"/>
        </w:rPr>
        <w:t>Regj. Themeltar</w:t>
      </w:r>
    </w:p>
    <w:p w14:paraId="7404770A" w14:textId="50CD8920" w:rsidR="00BE655E" w:rsidRPr="0074001F" w:rsidRDefault="00BE655E" w:rsidP="00873C7D">
      <w:pPr>
        <w:pStyle w:val="Title"/>
        <w:jc w:val="left"/>
        <w:rPr>
          <w:b/>
          <w:sz w:val="24"/>
          <w:szCs w:val="24"/>
        </w:rPr>
      </w:pPr>
      <w:r w:rsidRPr="0074001F">
        <w:rPr>
          <w:b/>
          <w:sz w:val="24"/>
          <w:szCs w:val="24"/>
        </w:rPr>
        <w:t>Nr.</w:t>
      </w:r>
      <w:r w:rsidR="00873C7D" w:rsidRPr="0074001F">
        <w:rPr>
          <w:b/>
          <w:sz w:val="24"/>
          <w:szCs w:val="24"/>
        </w:rPr>
        <w:t xml:space="preserve"> 00-2026-127 </w:t>
      </w:r>
      <w:r w:rsidRPr="0074001F">
        <w:rPr>
          <w:b/>
          <w:sz w:val="24"/>
          <w:szCs w:val="24"/>
        </w:rPr>
        <w:t>Vendimi</w:t>
      </w:r>
      <w:r w:rsidR="000420EE">
        <w:rPr>
          <w:b/>
          <w:sz w:val="24"/>
          <w:szCs w:val="24"/>
        </w:rPr>
        <w:t xml:space="preserve"> (23)</w:t>
      </w:r>
    </w:p>
    <w:p w14:paraId="6A57C074" w14:textId="77777777" w:rsidR="00BE655E" w:rsidRPr="0074001F" w:rsidRDefault="00BE655E" w:rsidP="00873C7D">
      <w:pPr>
        <w:pStyle w:val="Title"/>
        <w:rPr>
          <w:b/>
          <w:sz w:val="24"/>
          <w:szCs w:val="24"/>
        </w:rPr>
      </w:pPr>
    </w:p>
    <w:p w14:paraId="437F0BDD" w14:textId="77777777" w:rsidR="00BE655E" w:rsidRPr="0074001F" w:rsidRDefault="00BE655E" w:rsidP="00873C7D">
      <w:pPr>
        <w:pStyle w:val="Title"/>
        <w:rPr>
          <w:b/>
          <w:sz w:val="24"/>
          <w:szCs w:val="24"/>
        </w:rPr>
      </w:pPr>
    </w:p>
    <w:p w14:paraId="4E2564C5" w14:textId="3A85BE25" w:rsidR="00BE655E" w:rsidRPr="0074001F" w:rsidRDefault="00BE655E" w:rsidP="00873C7D">
      <w:pPr>
        <w:pStyle w:val="Title"/>
        <w:rPr>
          <w:b/>
          <w:sz w:val="24"/>
          <w:szCs w:val="24"/>
        </w:rPr>
      </w:pPr>
      <w:r w:rsidRPr="0074001F">
        <w:rPr>
          <w:b/>
          <w:sz w:val="24"/>
          <w:szCs w:val="24"/>
        </w:rPr>
        <w:t>VENDIM</w:t>
      </w:r>
    </w:p>
    <w:p w14:paraId="0B97AA91" w14:textId="77777777" w:rsidR="00BE655E" w:rsidRPr="0074001F" w:rsidRDefault="00BE655E" w:rsidP="00873C7D">
      <w:pPr>
        <w:pStyle w:val="Title"/>
        <w:rPr>
          <w:b/>
          <w:sz w:val="24"/>
          <w:szCs w:val="24"/>
        </w:rPr>
      </w:pPr>
      <w:r w:rsidRPr="0074001F">
        <w:rPr>
          <w:b/>
          <w:sz w:val="24"/>
          <w:szCs w:val="24"/>
        </w:rPr>
        <w:t>NË EMËR TË REPUBLIKËS</w:t>
      </w:r>
    </w:p>
    <w:p w14:paraId="54773DB6" w14:textId="77777777" w:rsidR="00BE655E" w:rsidRPr="0074001F" w:rsidRDefault="00BE655E" w:rsidP="00873C7D">
      <w:pPr>
        <w:pStyle w:val="Title"/>
        <w:rPr>
          <w:b/>
          <w:sz w:val="24"/>
          <w:szCs w:val="24"/>
        </w:rPr>
      </w:pPr>
    </w:p>
    <w:p w14:paraId="7D87626E" w14:textId="77777777" w:rsidR="00BE655E" w:rsidRPr="0074001F" w:rsidRDefault="00BE655E" w:rsidP="00873C7D">
      <w:pPr>
        <w:pStyle w:val="Title"/>
        <w:rPr>
          <w:sz w:val="24"/>
          <w:szCs w:val="24"/>
        </w:rPr>
      </w:pPr>
      <w:r w:rsidRPr="0074001F">
        <w:rPr>
          <w:sz w:val="24"/>
          <w:szCs w:val="24"/>
        </w:rPr>
        <w:t>Kolegji Penal i Gjykatës së Lartë, i përbërë nga gjyqtarët:</w:t>
      </w:r>
    </w:p>
    <w:p w14:paraId="4DD804B4" w14:textId="77777777" w:rsidR="00BE655E" w:rsidRPr="0074001F" w:rsidRDefault="00BE655E" w:rsidP="00873C7D">
      <w:pPr>
        <w:pStyle w:val="Title"/>
        <w:rPr>
          <w:sz w:val="24"/>
          <w:szCs w:val="24"/>
        </w:rPr>
      </w:pPr>
    </w:p>
    <w:p w14:paraId="73395936" w14:textId="77777777" w:rsidR="00BE655E" w:rsidRPr="0074001F" w:rsidRDefault="00BE655E" w:rsidP="00873C7D">
      <w:pPr>
        <w:pStyle w:val="Title"/>
        <w:ind w:left="2880" w:firstLine="720"/>
        <w:jc w:val="both"/>
        <w:rPr>
          <w:b/>
          <w:sz w:val="24"/>
          <w:szCs w:val="24"/>
        </w:rPr>
      </w:pPr>
      <w:r w:rsidRPr="0074001F">
        <w:rPr>
          <w:b/>
          <w:sz w:val="24"/>
          <w:szCs w:val="24"/>
        </w:rPr>
        <w:t>Ilir PANDA</w:t>
      </w:r>
      <w:r w:rsidRPr="0074001F">
        <w:rPr>
          <w:b/>
          <w:sz w:val="24"/>
          <w:szCs w:val="24"/>
        </w:rPr>
        <w:tab/>
      </w:r>
      <w:r w:rsidRPr="0074001F">
        <w:rPr>
          <w:b/>
          <w:sz w:val="24"/>
          <w:szCs w:val="24"/>
        </w:rPr>
        <w:tab/>
        <w:t>Kryesues</w:t>
      </w:r>
    </w:p>
    <w:p w14:paraId="7A205510" w14:textId="0A786740" w:rsidR="007D1A39" w:rsidRPr="0074001F" w:rsidRDefault="004A4DBA" w:rsidP="00873C7D">
      <w:pPr>
        <w:pStyle w:val="Title"/>
        <w:ind w:left="2880" w:firstLine="720"/>
        <w:jc w:val="both"/>
        <w:rPr>
          <w:b/>
          <w:sz w:val="24"/>
          <w:szCs w:val="24"/>
        </w:rPr>
      </w:pPr>
      <w:r w:rsidRPr="0074001F">
        <w:rPr>
          <w:b/>
          <w:sz w:val="24"/>
          <w:szCs w:val="24"/>
        </w:rPr>
        <w:t>Sand</w:t>
      </w:r>
      <w:r w:rsidR="001C340F" w:rsidRPr="0074001F">
        <w:rPr>
          <w:b/>
          <w:sz w:val="24"/>
          <w:szCs w:val="24"/>
        </w:rPr>
        <w:t>ë</w:t>
      </w:r>
      <w:r w:rsidRPr="0074001F">
        <w:rPr>
          <w:b/>
          <w:sz w:val="24"/>
          <w:szCs w:val="24"/>
        </w:rPr>
        <w:t>r SIMONI</w:t>
      </w:r>
      <w:r w:rsidR="00BE655E" w:rsidRPr="0074001F">
        <w:rPr>
          <w:b/>
          <w:sz w:val="24"/>
          <w:szCs w:val="24"/>
        </w:rPr>
        <w:t xml:space="preserve">      Anëtar</w:t>
      </w:r>
    </w:p>
    <w:p w14:paraId="456C4F1B" w14:textId="374CAE63" w:rsidR="00B34017" w:rsidRPr="0074001F" w:rsidRDefault="004A4DBA" w:rsidP="00873C7D">
      <w:pPr>
        <w:pStyle w:val="Title"/>
        <w:ind w:left="2880" w:firstLine="720"/>
        <w:jc w:val="both"/>
        <w:rPr>
          <w:b/>
          <w:sz w:val="24"/>
          <w:szCs w:val="24"/>
        </w:rPr>
      </w:pPr>
      <w:r w:rsidRPr="0074001F">
        <w:rPr>
          <w:b/>
          <w:sz w:val="24"/>
          <w:szCs w:val="24"/>
        </w:rPr>
        <w:t>Genti SHALA</w:t>
      </w:r>
      <w:r w:rsidR="00B34017" w:rsidRPr="0074001F">
        <w:rPr>
          <w:b/>
          <w:sz w:val="24"/>
          <w:szCs w:val="24"/>
        </w:rPr>
        <w:tab/>
        <w:t>Anëtar</w:t>
      </w:r>
    </w:p>
    <w:p w14:paraId="5DF9CF13" w14:textId="77777777" w:rsidR="00BE655E" w:rsidRPr="0074001F" w:rsidRDefault="00BE655E" w:rsidP="00873C7D">
      <w:pPr>
        <w:pStyle w:val="Title"/>
        <w:jc w:val="both"/>
        <w:rPr>
          <w:b/>
          <w:sz w:val="24"/>
          <w:szCs w:val="24"/>
        </w:rPr>
      </w:pPr>
    </w:p>
    <w:p w14:paraId="5389FE78" w14:textId="34B76552" w:rsidR="00BE655E" w:rsidRPr="0074001F" w:rsidRDefault="00B34017" w:rsidP="00873C7D">
      <w:pPr>
        <w:pStyle w:val="Title"/>
        <w:jc w:val="both"/>
        <w:rPr>
          <w:sz w:val="24"/>
          <w:szCs w:val="24"/>
        </w:rPr>
      </w:pPr>
      <w:r w:rsidRPr="0074001F">
        <w:rPr>
          <w:sz w:val="24"/>
          <w:szCs w:val="24"/>
        </w:rPr>
        <w:t xml:space="preserve">Në datën </w:t>
      </w:r>
      <w:r w:rsidR="004A4DBA" w:rsidRPr="0074001F">
        <w:rPr>
          <w:sz w:val="24"/>
          <w:szCs w:val="24"/>
        </w:rPr>
        <w:t>05.02.2026</w:t>
      </w:r>
      <w:r w:rsidRPr="0074001F">
        <w:rPr>
          <w:sz w:val="24"/>
          <w:szCs w:val="24"/>
        </w:rPr>
        <w:t>, mori në shqyrtim, në dhomë këshillimi, çështjen penale që i’u përket:</w:t>
      </w:r>
    </w:p>
    <w:p w14:paraId="6FF41104" w14:textId="77777777" w:rsidR="00DF5108" w:rsidRPr="0074001F" w:rsidRDefault="00DF5108" w:rsidP="00873C7D">
      <w:pPr>
        <w:jc w:val="both"/>
        <w:rPr>
          <w:b/>
          <w:bCs/>
          <w:i/>
          <w:sz w:val="24"/>
          <w:szCs w:val="24"/>
        </w:rPr>
      </w:pPr>
    </w:p>
    <w:p w14:paraId="62976E90" w14:textId="236282A0"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880"/>
        <w:jc w:val="both"/>
        <w:rPr>
          <w:noProof/>
          <w:sz w:val="24"/>
          <w:szCs w:val="24"/>
        </w:rPr>
      </w:pPr>
      <w:r w:rsidRPr="0074001F">
        <w:rPr>
          <w:b/>
          <w:bCs/>
          <w:noProof/>
          <w:sz w:val="24"/>
          <w:szCs w:val="24"/>
        </w:rPr>
        <w:t>KËRKUES:</w:t>
      </w:r>
      <w:r w:rsidRPr="0074001F">
        <w:rPr>
          <w:noProof/>
          <w:sz w:val="24"/>
          <w:szCs w:val="24"/>
        </w:rPr>
        <w:t xml:space="preserve">                           </w:t>
      </w:r>
      <w:r w:rsidR="00873C7D" w:rsidRPr="0074001F">
        <w:rPr>
          <w:noProof/>
          <w:sz w:val="24"/>
          <w:szCs w:val="24"/>
        </w:rPr>
        <w:tab/>
      </w:r>
      <w:r w:rsidRPr="0074001F">
        <w:rPr>
          <w:noProof/>
          <w:sz w:val="24"/>
          <w:szCs w:val="24"/>
        </w:rPr>
        <w:t>Prokuroria e Posaçme kundër Korrupsionit dhe Krimit të Organizuar</w:t>
      </w:r>
    </w:p>
    <w:p w14:paraId="667970F6" w14:textId="77777777"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74AFF855" w14:textId="62EF25CA" w:rsidR="00ED0D85"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880"/>
        <w:jc w:val="both"/>
        <w:rPr>
          <w:noProof/>
          <w:sz w:val="24"/>
          <w:szCs w:val="24"/>
        </w:rPr>
      </w:pPr>
      <w:r w:rsidRPr="0074001F">
        <w:rPr>
          <w:b/>
          <w:bCs/>
          <w:noProof/>
          <w:sz w:val="24"/>
          <w:szCs w:val="24"/>
        </w:rPr>
        <w:t>TË PANDEHUR:</w:t>
      </w:r>
      <w:r w:rsidRPr="0074001F">
        <w:rPr>
          <w:noProof/>
          <w:sz w:val="24"/>
          <w:szCs w:val="24"/>
        </w:rPr>
        <w:t xml:space="preserve">   </w:t>
      </w:r>
      <w:r w:rsidR="009C3275" w:rsidRPr="0074001F">
        <w:rPr>
          <w:noProof/>
          <w:sz w:val="24"/>
          <w:szCs w:val="24"/>
        </w:rPr>
        <w:t xml:space="preserve">        </w:t>
      </w:r>
      <w:r w:rsidRPr="0074001F">
        <w:rPr>
          <w:noProof/>
          <w:sz w:val="24"/>
          <w:szCs w:val="24"/>
        </w:rPr>
        <w:t xml:space="preserve">  </w:t>
      </w:r>
      <w:r w:rsidR="00873C7D" w:rsidRPr="0074001F">
        <w:rPr>
          <w:noProof/>
          <w:sz w:val="24"/>
          <w:szCs w:val="24"/>
        </w:rPr>
        <w:tab/>
      </w:r>
      <w:r w:rsidRPr="0074001F">
        <w:rPr>
          <w:bCs/>
          <w:noProof/>
          <w:sz w:val="24"/>
          <w:szCs w:val="24"/>
        </w:rPr>
        <w:t>1.</w:t>
      </w:r>
      <w:r w:rsidRPr="0074001F">
        <w:rPr>
          <w:b/>
          <w:bCs/>
          <w:noProof/>
          <w:sz w:val="24"/>
          <w:szCs w:val="24"/>
        </w:rPr>
        <w:t xml:space="preserve"> Arben Lekli</w:t>
      </w:r>
      <w:r w:rsidRPr="0074001F">
        <w:rPr>
          <w:noProof/>
          <w:sz w:val="24"/>
          <w:szCs w:val="24"/>
        </w:rPr>
        <w:t>, i akuzuar për kryerjen e veprave penale "Kultivimi i bimëve narkotike", "Prodhimi dhe shitja e narkotikëve", kryer në bashkëpunim në formën e posaçme të grupit të strukturuar kriminal, "Grupi i strukturuar kriminal" dhe "Kryerja e veprave penale nga organizata kriminale dhe grupi i strukturuar kriminal"</w:t>
      </w:r>
      <w:r w:rsidR="007A4DC3" w:rsidRPr="0074001F">
        <w:rPr>
          <w:b/>
          <w:noProof/>
          <w:sz w:val="24"/>
          <w:szCs w:val="24"/>
        </w:rPr>
        <w:t xml:space="preserve">, </w:t>
      </w:r>
      <w:r w:rsidR="00ED0D85" w:rsidRPr="0074001F">
        <w:rPr>
          <w:noProof/>
          <w:sz w:val="24"/>
          <w:szCs w:val="24"/>
        </w:rPr>
        <w:t>të parashikuara nga nenet 284/1, 283/1, 28/4, 333/a/2, 334/1 të Kodit Penal.</w:t>
      </w:r>
    </w:p>
    <w:p w14:paraId="5BEF87B9" w14:textId="1DD6C340"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3D09C941" w14:textId="6A700D25" w:rsidR="00ED0D85"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bCs/>
          <w:noProof/>
          <w:sz w:val="24"/>
          <w:szCs w:val="24"/>
        </w:rPr>
        <w:t xml:space="preserve">2. </w:t>
      </w:r>
      <w:r w:rsidRPr="0074001F">
        <w:rPr>
          <w:b/>
          <w:bCs/>
          <w:noProof/>
          <w:sz w:val="24"/>
          <w:szCs w:val="24"/>
        </w:rPr>
        <w:t>Sefedin Dokaj</w:t>
      </w:r>
      <w:r w:rsidRPr="0074001F">
        <w:rPr>
          <w:noProof/>
          <w:sz w:val="24"/>
          <w:szCs w:val="24"/>
        </w:rPr>
        <w:t>, i akuzuar për kryerjen e veprave penale “Kultivimi i bimëve narkotike", "Prodhimi dhe shitja e narkotikëve" kryer në bashkëpunim, në formën e posaçme të grupit të strukturuar kriminal, "Grupi i strukturuar kriminal", "Kryerja e veprave penale nga organizata kriminale dhe grupi i strukturuar kriminal"</w:t>
      </w:r>
      <w:r w:rsidR="007A4DC3" w:rsidRPr="0074001F">
        <w:rPr>
          <w:b/>
          <w:noProof/>
          <w:sz w:val="24"/>
          <w:szCs w:val="24"/>
        </w:rPr>
        <w:t xml:space="preserve">, </w:t>
      </w:r>
      <w:r w:rsidR="00ED0D85" w:rsidRPr="0074001F">
        <w:rPr>
          <w:noProof/>
          <w:sz w:val="24"/>
          <w:szCs w:val="24"/>
        </w:rPr>
        <w:t>të parashikuara nga nenet 284/1, 283/1, 28/4, 333/a/2, 334/1 të Kodit Penal.</w:t>
      </w:r>
    </w:p>
    <w:p w14:paraId="303C9DEF"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40E93B09" w14:textId="2AF24CDB"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 3.</w:t>
      </w:r>
      <w:r w:rsidR="00873C7D" w:rsidRPr="0074001F">
        <w:rPr>
          <w:noProof/>
          <w:sz w:val="24"/>
          <w:szCs w:val="24"/>
        </w:rPr>
        <w:t xml:space="preserve"> </w:t>
      </w:r>
      <w:r w:rsidRPr="0074001F">
        <w:rPr>
          <w:b/>
          <w:bCs/>
          <w:noProof/>
          <w:sz w:val="24"/>
          <w:szCs w:val="24"/>
        </w:rPr>
        <w:t>Alban Bendo,</w:t>
      </w:r>
      <w:r w:rsidRPr="0074001F">
        <w:rPr>
          <w:noProof/>
          <w:sz w:val="24"/>
          <w:szCs w:val="24"/>
        </w:rPr>
        <w:t xml:space="preserve"> i akuzuar për kryerjen e veprave penale "Kultivimi i bimëve narkotike", "Prodhimi dhe shitja e narkotikëve" kryer në bashkëpunim në formën e posaçme të grupit të strukturuar kriminal, "Grupi i strukturuar kriminal", "Kryerja e veprave penale nga organizata kriminale dhe grupi i strukturuar kriminal", të parashikuara nga nenet 284/1, 283/1, 28/4, 333/a/2, 334/1 të Kodit Penal</w:t>
      </w:r>
      <w:r w:rsidR="009C3275" w:rsidRPr="0074001F">
        <w:rPr>
          <w:noProof/>
          <w:sz w:val="24"/>
          <w:szCs w:val="24"/>
        </w:rPr>
        <w:t>.</w:t>
      </w:r>
    </w:p>
    <w:p w14:paraId="4E8A9FA3" w14:textId="5C96A58C"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lastRenderedPageBreak/>
        <w:t xml:space="preserve">4. </w:t>
      </w:r>
      <w:r w:rsidRPr="0074001F">
        <w:rPr>
          <w:b/>
          <w:bCs/>
          <w:noProof/>
          <w:sz w:val="24"/>
          <w:szCs w:val="24"/>
        </w:rPr>
        <w:t>Fatjon Beshiri</w:t>
      </w:r>
      <w:r w:rsidRPr="0074001F">
        <w:rPr>
          <w:noProof/>
          <w:sz w:val="24"/>
          <w:szCs w:val="24"/>
        </w:rPr>
        <w:t>, i akuzuar për kryerjen e veprave penale "Kultivimi i bimëve narkotike", "Prodhimi dhe shitja e narkotikëve" kryer në bashkëpunim në formën e posaçme të grupit të strukturuar kriminal, "Grupi i strukturuar kriminal", "Kryerja e veprave penale nga organizata kriminale dhe grupi i strukturuar kriminal", të parashikuara nga nenet 284/1, 283/1, 28/4, 333/a/2, 334/1 të Kodit Penal</w:t>
      </w:r>
      <w:r w:rsidR="009C3275" w:rsidRPr="0074001F">
        <w:rPr>
          <w:noProof/>
          <w:sz w:val="24"/>
          <w:szCs w:val="24"/>
        </w:rPr>
        <w:t>.</w:t>
      </w:r>
    </w:p>
    <w:p w14:paraId="05E49D72"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228F4916" w14:textId="3651F3E1" w:rsidR="00ED0D85"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5.</w:t>
      </w:r>
      <w:r w:rsidR="00873C7D" w:rsidRPr="0074001F">
        <w:rPr>
          <w:noProof/>
          <w:sz w:val="24"/>
          <w:szCs w:val="24"/>
        </w:rPr>
        <w:t xml:space="preserve"> </w:t>
      </w:r>
      <w:r w:rsidRPr="0074001F">
        <w:rPr>
          <w:b/>
          <w:bCs/>
          <w:noProof/>
          <w:sz w:val="24"/>
          <w:szCs w:val="24"/>
        </w:rPr>
        <w:t>Anxhela Beshiri</w:t>
      </w:r>
      <w:r w:rsidRPr="0074001F">
        <w:rPr>
          <w:noProof/>
          <w:sz w:val="24"/>
          <w:szCs w:val="24"/>
        </w:rPr>
        <w:t>, e akuzuar për kryerjen e veprave penale "Kultivimi i bimëve narkotike", "Prodhimi dhe shitja e narkotikëve" kryer në bashkëpunim në formën e posaçme të grupit të strukturuar kriminal, "Grupi i strukturuar kriminal", "Kryerja e veprave penale nga organizata kriminale dhe grupi i strukturuar kriminal"</w:t>
      </w:r>
      <w:r w:rsidR="007A4DC3" w:rsidRPr="0074001F">
        <w:rPr>
          <w:noProof/>
          <w:sz w:val="24"/>
          <w:szCs w:val="24"/>
        </w:rPr>
        <w:t xml:space="preserve"> </w:t>
      </w:r>
      <w:r w:rsidR="00ED0D85" w:rsidRPr="0074001F">
        <w:rPr>
          <w:noProof/>
          <w:sz w:val="24"/>
          <w:szCs w:val="24"/>
        </w:rPr>
        <w:t>të parashikuara nga nenet 284/1, 283/1, 28/4, 333/a/2, 334/1 të Kodit Penal.</w:t>
      </w:r>
    </w:p>
    <w:p w14:paraId="5638EF9F"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222CDA78" w14:textId="4B346E46"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bCs/>
          <w:noProof/>
          <w:sz w:val="24"/>
          <w:szCs w:val="24"/>
        </w:rPr>
        <w:t>6.</w:t>
      </w:r>
      <w:r w:rsidRPr="0074001F">
        <w:rPr>
          <w:b/>
          <w:bCs/>
          <w:noProof/>
          <w:sz w:val="24"/>
          <w:szCs w:val="24"/>
        </w:rPr>
        <w:t xml:space="preserve"> Esmeraldi Kaposhi</w:t>
      </w:r>
      <w:r w:rsidRPr="0074001F">
        <w:rPr>
          <w:noProof/>
          <w:sz w:val="24"/>
          <w:szCs w:val="24"/>
        </w:rPr>
        <w:t xml:space="preserve">, i akuzuar për kryerjen e veprës penale “Kultivimi i bimëve narkotike", në bashkëpunim, parashikuar nga neni 284/2 </w:t>
      </w:r>
      <w:r w:rsidR="00FA36F5" w:rsidRPr="0074001F">
        <w:rPr>
          <w:rFonts w:eastAsia="Times New Roman"/>
          <w:color w:val="000000"/>
          <w:sz w:val="24"/>
          <w:szCs w:val="24"/>
          <w:lang w:eastAsia="sq-AL"/>
        </w:rPr>
        <w:t>dhe 25 të</w:t>
      </w:r>
      <w:r w:rsidRPr="0074001F">
        <w:rPr>
          <w:noProof/>
          <w:sz w:val="24"/>
          <w:szCs w:val="24"/>
        </w:rPr>
        <w:t xml:space="preserve"> Kodit Penal</w:t>
      </w:r>
      <w:r w:rsidR="009C3275" w:rsidRPr="0074001F">
        <w:rPr>
          <w:noProof/>
          <w:sz w:val="24"/>
          <w:szCs w:val="24"/>
        </w:rPr>
        <w:t>.</w:t>
      </w:r>
    </w:p>
    <w:p w14:paraId="3C66470B"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2DC5EF75" w14:textId="141ED0F3"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7.  </w:t>
      </w:r>
      <w:r w:rsidRPr="0074001F">
        <w:rPr>
          <w:b/>
          <w:bCs/>
          <w:noProof/>
          <w:sz w:val="24"/>
          <w:szCs w:val="24"/>
        </w:rPr>
        <w:t>Selfo Kaposhi</w:t>
      </w:r>
      <w:r w:rsidRPr="0074001F">
        <w:rPr>
          <w:noProof/>
          <w:sz w:val="24"/>
          <w:szCs w:val="24"/>
        </w:rPr>
        <w:t xml:space="preserve">, i akuzuar për kryerjen e veprës penale "Kultivimi i bimëve narkotike", në bashkëpunim, parashikuar nga neni 284/2 </w:t>
      </w:r>
      <w:r w:rsidR="00FA36F5" w:rsidRPr="0074001F">
        <w:rPr>
          <w:rFonts w:eastAsia="Times New Roman"/>
          <w:color w:val="000000"/>
          <w:sz w:val="24"/>
          <w:szCs w:val="24"/>
          <w:lang w:eastAsia="sq-AL"/>
        </w:rPr>
        <w:t>dhe 25 të</w:t>
      </w:r>
      <w:r w:rsidRPr="0074001F">
        <w:rPr>
          <w:noProof/>
          <w:sz w:val="24"/>
          <w:szCs w:val="24"/>
        </w:rPr>
        <w:t xml:space="preserve"> Kodit Penal, arrestuar në flagrancë në datën 09.09.2020</w:t>
      </w:r>
      <w:r w:rsidR="0055789A" w:rsidRPr="0074001F">
        <w:rPr>
          <w:noProof/>
          <w:sz w:val="24"/>
          <w:szCs w:val="24"/>
        </w:rPr>
        <w:t>.</w:t>
      </w:r>
    </w:p>
    <w:p w14:paraId="0297B0B6"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1D802862" w14:textId="03A8EB29"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8.</w:t>
      </w:r>
      <w:r w:rsidR="00873C7D" w:rsidRPr="0074001F">
        <w:rPr>
          <w:noProof/>
          <w:sz w:val="24"/>
          <w:szCs w:val="24"/>
        </w:rPr>
        <w:t xml:space="preserve"> </w:t>
      </w:r>
      <w:r w:rsidRPr="0074001F">
        <w:rPr>
          <w:b/>
          <w:bCs/>
          <w:noProof/>
          <w:sz w:val="24"/>
          <w:szCs w:val="24"/>
        </w:rPr>
        <w:t>Zylyftar Zhurda</w:t>
      </w:r>
      <w:r w:rsidRPr="0074001F">
        <w:rPr>
          <w:noProof/>
          <w:sz w:val="24"/>
          <w:szCs w:val="24"/>
        </w:rPr>
        <w:t xml:space="preserve">, i akuzuar për kryerjen e veprës penale “Kultivimi i bimëve narkotike", në bashkëpunim, parashikuar nga neni 284/2 </w:t>
      </w:r>
      <w:r w:rsidR="00FA36F5"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25B319BD"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5899F903" w14:textId="27AE1554"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9. </w:t>
      </w:r>
      <w:r w:rsidRPr="0074001F">
        <w:rPr>
          <w:b/>
          <w:bCs/>
          <w:noProof/>
          <w:sz w:val="24"/>
          <w:szCs w:val="24"/>
        </w:rPr>
        <w:t>Ilia Ballo</w:t>
      </w:r>
      <w:r w:rsidRPr="0074001F">
        <w:rPr>
          <w:noProof/>
          <w:sz w:val="24"/>
          <w:szCs w:val="24"/>
        </w:rPr>
        <w:t xml:space="preserve">, i akuzuar për kryerjen e veprës penale “Kultivimi i bimëve narkotike”, në bashkëpunim, parashikuar nga neni 284/2 </w:t>
      </w:r>
      <w:r w:rsidR="00FA36F5"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0E730C69"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25F2D7E3" w14:textId="6EAFDC67"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rFonts w:eastAsia="Times New Roman"/>
          <w:color w:val="000000"/>
          <w:sz w:val="24"/>
          <w:szCs w:val="24"/>
          <w:lang w:eastAsia="sq-AL"/>
        </w:rPr>
      </w:pPr>
      <w:r w:rsidRPr="0074001F">
        <w:rPr>
          <w:rFonts w:eastAsia="Times New Roman"/>
          <w:color w:val="000000"/>
          <w:sz w:val="24"/>
          <w:szCs w:val="24"/>
          <w:lang w:eastAsia="sq-AL"/>
        </w:rPr>
        <w:t xml:space="preserve">10. </w:t>
      </w:r>
      <w:r w:rsidRPr="0074001F">
        <w:rPr>
          <w:rFonts w:eastAsia="Times New Roman"/>
          <w:b/>
          <w:bCs/>
          <w:color w:val="000000"/>
          <w:sz w:val="24"/>
          <w:szCs w:val="24"/>
          <w:lang w:eastAsia="sq-AL"/>
        </w:rPr>
        <w:t>Olgert Dusho,</w:t>
      </w:r>
      <w:r w:rsidRPr="0074001F">
        <w:rPr>
          <w:rFonts w:eastAsia="Times New Roman"/>
          <w:color w:val="000000"/>
          <w:sz w:val="24"/>
          <w:szCs w:val="24"/>
          <w:lang w:eastAsia="sq-AL"/>
        </w:rPr>
        <w:t xml:space="preserve">  akuzuar për veprën penale "Kultivimi i bimëve narkotike", në bashkëpunim, parashikuar nga neni 284/2 </w:t>
      </w:r>
      <w:r w:rsidR="00FA36F5" w:rsidRPr="0074001F">
        <w:rPr>
          <w:rFonts w:eastAsia="Times New Roman"/>
          <w:color w:val="000000"/>
          <w:sz w:val="24"/>
          <w:szCs w:val="24"/>
          <w:lang w:eastAsia="sq-AL"/>
        </w:rPr>
        <w:t>dhe 25 të</w:t>
      </w:r>
      <w:r w:rsidRPr="0074001F">
        <w:rPr>
          <w:rFonts w:eastAsia="Times New Roman"/>
          <w:color w:val="000000"/>
          <w:sz w:val="24"/>
          <w:szCs w:val="24"/>
          <w:lang w:eastAsia="sq-AL"/>
        </w:rPr>
        <w:t xml:space="preserve"> Kodit Penal.</w:t>
      </w:r>
    </w:p>
    <w:p w14:paraId="0B6D7760"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7050D33D" w14:textId="10C047D1"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11. </w:t>
      </w:r>
      <w:r w:rsidRPr="0074001F">
        <w:rPr>
          <w:b/>
          <w:bCs/>
          <w:noProof/>
          <w:sz w:val="24"/>
          <w:szCs w:val="24"/>
        </w:rPr>
        <w:t>Elson Dusho,</w:t>
      </w:r>
      <w:r w:rsidRPr="0074001F">
        <w:rPr>
          <w:noProof/>
          <w:sz w:val="24"/>
          <w:szCs w:val="24"/>
        </w:rPr>
        <w:t xml:space="preserve"> i akuzuar për kryerjen e veprës penale "Kultivimi i bimëve narkotike", në bashkëpunim, parashikuar nga neni 284/2 </w:t>
      </w:r>
      <w:r w:rsidR="007A4DC3"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18C06692"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67C4B8B4" w14:textId="282BBD44"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12. </w:t>
      </w:r>
      <w:r w:rsidRPr="0074001F">
        <w:rPr>
          <w:b/>
          <w:bCs/>
          <w:noProof/>
          <w:sz w:val="24"/>
          <w:szCs w:val="24"/>
        </w:rPr>
        <w:t>Teki Dusho</w:t>
      </w:r>
      <w:r w:rsidRPr="0074001F">
        <w:rPr>
          <w:noProof/>
          <w:sz w:val="24"/>
          <w:szCs w:val="24"/>
        </w:rPr>
        <w:t xml:space="preserve">, i akuzuar për kryerjen e veprës penale "Kultivimi i bimëve narkotike", në bashkëpunim, parashikuar nga neni 284/2 </w:t>
      </w:r>
      <w:r w:rsidR="007A4DC3"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33C0457B"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00EEC0D0" w14:textId="781B34D9"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lastRenderedPageBreak/>
        <w:t xml:space="preserve">13.  </w:t>
      </w:r>
      <w:r w:rsidRPr="0074001F">
        <w:rPr>
          <w:b/>
          <w:bCs/>
          <w:noProof/>
          <w:sz w:val="24"/>
          <w:szCs w:val="24"/>
        </w:rPr>
        <w:t>Fuat Dusho</w:t>
      </w:r>
      <w:r w:rsidRPr="0074001F">
        <w:rPr>
          <w:noProof/>
          <w:sz w:val="24"/>
          <w:szCs w:val="24"/>
        </w:rPr>
        <w:t xml:space="preserve">, i akuzuar për kryerjen e veprës penale "Kultivimi i bimëve narkotike", në bashkëpunim, parashikuar nga neni 284/2 </w:t>
      </w:r>
      <w:r w:rsidR="007A4DC3"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697762A3"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6267A2DC" w14:textId="61C1FAE0"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14.</w:t>
      </w:r>
      <w:r w:rsidR="00873C7D" w:rsidRPr="0074001F">
        <w:rPr>
          <w:b/>
          <w:bCs/>
          <w:noProof/>
          <w:sz w:val="24"/>
          <w:szCs w:val="24"/>
        </w:rPr>
        <w:t xml:space="preserve"> </w:t>
      </w:r>
      <w:r w:rsidRPr="0074001F">
        <w:rPr>
          <w:b/>
          <w:bCs/>
          <w:noProof/>
          <w:sz w:val="24"/>
          <w:szCs w:val="24"/>
        </w:rPr>
        <w:t>Enver Muçaj</w:t>
      </w:r>
      <w:r w:rsidRPr="0074001F">
        <w:rPr>
          <w:noProof/>
          <w:sz w:val="24"/>
          <w:szCs w:val="24"/>
        </w:rPr>
        <w:t>, i akuzuar për kryerjen e vepres pena</w:t>
      </w:r>
      <w:r w:rsidR="00873C7D" w:rsidRPr="0074001F">
        <w:rPr>
          <w:noProof/>
          <w:sz w:val="24"/>
          <w:szCs w:val="24"/>
        </w:rPr>
        <w:t>l</w:t>
      </w:r>
      <w:r w:rsidRPr="0074001F">
        <w:rPr>
          <w:noProof/>
          <w:sz w:val="24"/>
          <w:szCs w:val="24"/>
        </w:rPr>
        <w:t>e "Veprime që pengojne zbulimin e të vërtetës", parashikuar nga neni 301 i Kodit Penal</w:t>
      </w:r>
      <w:r w:rsidR="0055789A" w:rsidRPr="0074001F">
        <w:rPr>
          <w:noProof/>
          <w:sz w:val="24"/>
          <w:szCs w:val="24"/>
        </w:rPr>
        <w:t>.</w:t>
      </w:r>
    </w:p>
    <w:p w14:paraId="5F39D00B"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3CDFADB6" w14:textId="3ABAC558"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15. </w:t>
      </w:r>
      <w:r w:rsidRPr="0074001F">
        <w:rPr>
          <w:b/>
          <w:bCs/>
          <w:noProof/>
          <w:sz w:val="24"/>
          <w:szCs w:val="24"/>
        </w:rPr>
        <w:t>Altin Sula</w:t>
      </w:r>
      <w:r w:rsidRPr="0074001F">
        <w:rPr>
          <w:noProof/>
          <w:sz w:val="24"/>
          <w:szCs w:val="24"/>
        </w:rPr>
        <w:t xml:space="preserve">, i akuzuar për kryerjen e veprës penale "Kultivimi i bimëve narkotike”, në bashkëpunim, parashikuar nga neni 284/2 </w:t>
      </w:r>
      <w:r w:rsidR="007A4DC3" w:rsidRPr="0074001F">
        <w:rPr>
          <w:rFonts w:eastAsia="Times New Roman"/>
          <w:color w:val="000000"/>
          <w:sz w:val="24"/>
          <w:szCs w:val="24"/>
          <w:lang w:eastAsia="sq-AL"/>
        </w:rPr>
        <w:t xml:space="preserve">dhe 25 </w:t>
      </w:r>
      <w:r w:rsidR="007A4DC3" w:rsidRPr="0074001F">
        <w:rPr>
          <w:noProof/>
          <w:sz w:val="24"/>
          <w:szCs w:val="24"/>
        </w:rPr>
        <w:t>të</w:t>
      </w:r>
      <w:r w:rsidRPr="0074001F">
        <w:rPr>
          <w:noProof/>
          <w:sz w:val="24"/>
          <w:szCs w:val="24"/>
        </w:rPr>
        <w:t xml:space="preserve"> Kodit Penal</w:t>
      </w:r>
      <w:r w:rsidR="0055789A" w:rsidRPr="0074001F">
        <w:rPr>
          <w:noProof/>
          <w:sz w:val="24"/>
          <w:szCs w:val="24"/>
        </w:rPr>
        <w:t>.</w:t>
      </w:r>
    </w:p>
    <w:p w14:paraId="4AF3158B"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p>
    <w:p w14:paraId="6C17F19C" w14:textId="5C0FA731"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 xml:space="preserve">16. </w:t>
      </w:r>
      <w:r w:rsidRPr="0074001F">
        <w:rPr>
          <w:b/>
          <w:bCs/>
          <w:noProof/>
          <w:sz w:val="24"/>
          <w:szCs w:val="24"/>
        </w:rPr>
        <w:t>Redian Shimi</w:t>
      </w:r>
      <w:r w:rsidRPr="0074001F">
        <w:rPr>
          <w:noProof/>
          <w:sz w:val="24"/>
          <w:szCs w:val="24"/>
        </w:rPr>
        <w:t>, i akuzuar për kryerjen e veprës penale "Kultivimi i bimëve narkotike", në bashkëpunim, parashikuar nga nen</w:t>
      </w:r>
      <w:r w:rsidR="007A4DC3" w:rsidRPr="0074001F">
        <w:rPr>
          <w:noProof/>
          <w:sz w:val="24"/>
          <w:szCs w:val="24"/>
        </w:rPr>
        <w:t>et</w:t>
      </w:r>
      <w:r w:rsidRPr="0074001F">
        <w:rPr>
          <w:noProof/>
          <w:sz w:val="24"/>
          <w:szCs w:val="24"/>
        </w:rPr>
        <w:t xml:space="preserve"> 284/2 </w:t>
      </w:r>
      <w:r w:rsidR="007A4DC3" w:rsidRPr="0074001F">
        <w:rPr>
          <w:rFonts w:eastAsia="Times New Roman"/>
          <w:color w:val="000000"/>
          <w:sz w:val="24"/>
          <w:szCs w:val="24"/>
          <w:lang w:eastAsia="sq-AL"/>
        </w:rPr>
        <w:t>dhe 25 të</w:t>
      </w:r>
      <w:r w:rsidRPr="0074001F">
        <w:rPr>
          <w:noProof/>
          <w:sz w:val="24"/>
          <w:szCs w:val="24"/>
        </w:rPr>
        <w:t xml:space="preserve"> Kodit Penal</w:t>
      </w:r>
      <w:r w:rsidR="0055789A" w:rsidRPr="0074001F">
        <w:rPr>
          <w:noProof/>
          <w:sz w:val="24"/>
          <w:szCs w:val="24"/>
        </w:rPr>
        <w:t>.</w:t>
      </w:r>
    </w:p>
    <w:p w14:paraId="6B84ADE2"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6D9CED59" w14:textId="4A2ABA2D"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17.</w:t>
      </w:r>
      <w:r w:rsidRPr="0074001F">
        <w:rPr>
          <w:b/>
          <w:bCs/>
          <w:noProof/>
          <w:sz w:val="24"/>
          <w:szCs w:val="24"/>
        </w:rPr>
        <w:t xml:space="preserve"> Ilir Shimi</w:t>
      </w:r>
      <w:r w:rsidRPr="0074001F">
        <w:rPr>
          <w:noProof/>
          <w:sz w:val="24"/>
          <w:szCs w:val="24"/>
        </w:rPr>
        <w:t>, i akuzuar për kryerjen e veprës penale “Kultivimi i bimëve narkotike", në bashkëpunim, parashikuar nga neni 284/2</w:t>
      </w:r>
      <w:r w:rsidR="007A4DC3" w:rsidRPr="0074001F">
        <w:rPr>
          <w:rFonts w:eastAsia="Times New Roman"/>
          <w:color w:val="000000"/>
          <w:sz w:val="24"/>
          <w:szCs w:val="24"/>
          <w:lang w:eastAsia="sq-AL"/>
        </w:rPr>
        <w:t xml:space="preserve"> dhe 25</w:t>
      </w:r>
      <w:r w:rsidRPr="0074001F">
        <w:rPr>
          <w:noProof/>
          <w:sz w:val="24"/>
          <w:szCs w:val="24"/>
        </w:rPr>
        <w:t xml:space="preserve"> </w:t>
      </w:r>
      <w:r w:rsidR="007A4DC3" w:rsidRPr="0074001F">
        <w:rPr>
          <w:noProof/>
          <w:sz w:val="24"/>
          <w:szCs w:val="24"/>
        </w:rPr>
        <w:t>të</w:t>
      </w:r>
      <w:r w:rsidRPr="0074001F">
        <w:rPr>
          <w:noProof/>
          <w:sz w:val="24"/>
          <w:szCs w:val="24"/>
        </w:rPr>
        <w:t xml:space="preserve"> Kodit Penal</w:t>
      </w:r>
      <w:r w:rsidR="0055789A" w:rsidRPr="0074001F">
        <w:rPr>
          <w:noProof/>
          <w:sz w:val="24"/>
          <w:szCs w:val="24"/>
        </w:rPr>
        <w:t>.</w:t>
      </w:r>
    </w:p>
    <w:p w14:paraId="648F209F"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384A5CF4" w14:textId="1A25BD03"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rFonts w:eastAsia="Times New Roman"/>
          <w:color w:val="000000"/>
          <w:sz w:val="24"/>
          <w:szCs w:val="24"/>
          <w:lang w:eastAsia="sq-AL"/>
        </w:rPr>
      </w:pPr>
      <w:r w:rsidRPr="0074001F">
        <w:rPr>
          <w:rFonts w:eastAsia="Times New Roman"/>
          <w:color w:val="000000"/>
          <w:sz w:val="24"/>
          <w:szCs w:val="24"/>
          <w:lang w:eastAsia="sq-AL"/>
        </w:rPr>
        <w:t>18.</w:t>
      </w:r>
      <w:r w:rsidR="00873C7D" w:rsidRPr="0074001F">
        <w:rPr>
          <w:rFonts w:eastAsia="Times New Roman"/>
          <w:b/>
          <w:bCs/>
          <w:color w:val="000000"/>
          <w:sz w:val="24"/>
          <w:szCs w:val="24"/>
          <w:lang w:eastAsia="sq-AL"/>
        </w:rPr>
        <w:t xml:space="preserve"> </w:t>
      </w:r>
      <w:r w:rsidRPr="0074001F">
        <w:rPr>
          <w:rFonts w:eastAsia="Times New Roman"/>
          <w:b/>
          <w:bCs/>
          <w:color w:val="000000"/>
          <w:sz w:val="24"/>
          <w:szCs w:val="24"/>
          <w:lang w:eastAsia="sq-AL"/>
        </w:rPr>
        <w:t>Astrit Duro</w:t>
      </w:r>
      <w:r w:rsidRPr="0074001F">
        <w:rPr>
          <w:rFonts w:eastAsia="Times New Roman"/>
          <w:color w:val="000000"/>
          <w:sz w:val="24"/>
          <w:szCs w:val="24"/>
          <w:lang w:eastAsia="sq-AL"/>
        </w:rPr>
        <w:t>, për veprën penale "Shpërdorimi i detyrës", në bashkëpunim, parashikuar nga neni 248 dhe 25 i Kodit Penal</w:t>
      </w:r>
    </w:p>
    <w:p w14:paraId="6B94770B"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17DCCC98" w14:textId="6B988DCD"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19</w:t>
      </w:r>
      <w:r w:rsidR="00873C7D" w:rsidRPr="0074001F">
        <w:rPr>
          <w:noProof/>
          <w:sz w:val="24"/>
          <w:szCs w:val="24"/>
        </w:rPr>
        <w:t xml:space="preserve">. </w:t>
      </w:r>
      <w:r w:rsidRPr="0074001F">
        <w:rPr>
          <w:b/>
          <w:bCs/>
          <w:noProof/>
          <w:sz w:val="24"/>
          <w:szCs w:val="24"/>
        </w:rPr>
        <w:t>Bardhyl Çela</w:t>
      </w:r>
      <w:r w:rsidRPr="0074001F">
        <w:rPr>
          <w:noProof/>
          <w:sz w:val="24"/>
          <w:szCs w:val="24"/>
        </w:rPr>
        <w:t xml:space="preserve">, i akuzuar për kryerjen e veprës penale “Shpërdorimi i detyrës", në bashkëpunim, parashikuar nga nenet 248 </w:t>
      </w:r>
      <w:r w:rsidR="007A4DC3" w:rsidRPr="0074001F">
        <w:rPr>
          <w:noProof/>
          <w:sz w:val="24"/>
          <w:szCs w:val="24"/>
        </w:rPr>
        <w:t>dh</w:t>
      </w:r>
      <w:r w:rsidRPr="0074001F">
        <w:rPr>
          <w:noProof/>
          <w:sz w:val="24"/>
          <w:szCs w:val="24"/>
        </w:rPr>
        <w:t>e 25 të Kodit Penal</w:t>
      </w:r>
      <w:r w:rsidR="0055789A" w:rsidRPr="0074001F">
        <w:rPr>
          <w:noProof/>
          <w:sz w:val="24"/>
          <w:szCs w:val="24"/>
        </w:rPr>
        <w:t>.</w:t>
      </w:r>
    </w:p>
    <w:p w14:paraId="7363EDBA"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0CA18F6E" w14:textId="2F883B13"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20.</w:t>
      </w:r>
      <w:r w:rsidR="00873C7D" w:rsidRPr="0074001F">
        <w:rPr>
          <w:noProof/>
          <w:sz w:val="24"/>
          <w:szCs w:val="24"/>
        </w:rPr>
        <w:t xml:space="preserve"> </w:t>
      </w:r>
      <w:r w:rsidRPr="0074001F">
        <w:rPr>
          <w:b/>
          <w:bCs/>
          <w:noProof/>
          <w:sz w:val="24"/>
          <w:szCs w:val="24"/>
        </w:rPr>
        <w:t>Edmont Zotkaj</w:t>
      </w:r>
      <w:r w:rsidRPr="0074001F">
        <w:rPr>
          <w:noProof/>
          <w:sz w:val="24"/>
          <w:szCs w:val="24"/>
        </w:rPr>
        <w:t xml:space="preserve">, i akuzuar për kryerjen e veprës penale "Shpërdorimi i detyrës”, në bashkëpunim, parashikuar nga nenet 248 </w:t>
      </w:r>
      <w:r w:rsidR="007A4DC3" w:rsidRPr="0074001F">
        <w:rPr>
          <w:noProof/>
          <w:sz w:val="24"/>
          <w:szCs w:val="24"/>
        </w:rPr>
        <w:t>dh</w:t>
      </w:r>
      <w:r w:rsidRPr="0074001F">
        <w:rPr>
          <w:noProof/>
          <w:sz w:val="24"/>
          <w:szCs w:val="24"/>
        </w:rPr>
        <w:t>e 25 të Kodit Penal</w:t>
      </w:r>
      <w:r w:rsidR="0055789A" w:rsidRPr="0074001F">
        <w:rPr>
          <w:noProof/>
          <w:sz w:val="24"/>
          <w:szCs w:val="24"/>
        </w:rPr>
        <w:t>.</w:t>
      </w:r>
    </w:p>
    <w:p w14:paraId="3AF647FD" w14:textId="77777777" w:rsidR="00873C7D" w:rsidRPr="0074001F" w:rsidRDefault="00873C7D"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noProof/>
          <w:sz w:val="24"/>
          <w:szCs w:val="24"/>
        </w:rPr>
      </w:pPr>
    </w:p>
    <w:p w14:paraId="2D0828E2" w14:textId="290DA95C" w:rsidR="004A4DBA" w:rsidRPr="0074001F" w:rsidRDefault="004A4DBA" w:rsidP="00873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jc w:val="both"/>
        <w:rPr>
          <w:noProof/>
          <w:sz w:val="24"/>
          <w:szCs w:val="24"/>
        </w:rPr>
      </w:pPr>
      <w:r w:rsidRPr="0074001F">
        <w:rPr>
          <w:noProof/>
          <w:sz w:val="24"/>
          <w:szCs w:val="24"/>
        </w:rPr>
        <w:t>21.</w:t>
      </w:r>
      <w:r w:rsidR="00873C7D" w:rsidRPr="0074001F">
        <w:rPr>
          <w:noProof/>
          <w:sz w:val="24"/>
          <w:szCs w:val="24"/>
        </w:rPr>
        <w:t xml:space="preserve"> </w:t>
      </w:r>
      <w:r w:rsidRPr="0074001F">
        <w:rPr>
          <w:b/>
          <w:bCs/>
          <w:noProof/>
          <w:sz w:val="24"/>
          <w:szCs w:val="24"/>
        </w:rPr>
        <w:t>Fatos Lamaj</w:t>
      </w:r>
      <w:r w:rsidRPr="0074001F">
        <w:rPr>
          <w:noProof/>
          <w:sz w:val="24"/>
          <w:szCs w:val="24"/>
        </w:rPr>
        <w:t xml:space="preserve">, i akuzuar për kryerjen e veprës penale “Shpërdorimi i detyrës”, në bashkëpunim, parashikuar nga nenet 248 </w:t>
      </w:r>
      <w:r w:rsidR="007A4DC3" w:rsidRPr="0074001F">
        <w:rPr>
          <w:noProof/>
          <w:sz w:val="24"/>
          <w:szCs w:val="24"/>
        </w:rPr>
        <w:t>dh</w:t>
      </w:r>
      <w:r w:rsidRPr="0074001F">
        <w:rPr>
          <w:noProof/>
          <w:sz w:val="24"/>
          <w:szCs w:val="24"/>
        </w:rPr>
        <w:t>e 25 të Kodit Penal</w:t>
      </w:r>
      <w:r w:rsidR="0055789A" w:rsidRPr="0074001F">
        <w:rPr>
          <w:noProof/>
          <w:sz w:val="24"/>
          <w:szCs w:val="24"/>
        </w:rPr>
        <w:t>.</w:t>
      </w:r>
    </w:p>
    <w:p w14:paraId="58744566" w14:textId="77777777" w:rsidR="0026759A" w:rsidRPr="0074001F" w:rsidRDefault="0026759A" w:rsidP="00873C7D">
      <w:pPr>
        <w:jc w:val="both"/>
        <w:rPr>
          <w:b/>
          <w:iCs/>
          <w:sz w:val="24"/>
          <w:szCs w:val="24"/>
        </w:rPr>
      </w:pPr>
    </w:p>
    <w:p w14:paraId="7F975203" w14:textId="77777777" w:rsidR="00B34017" w:rsidRPr="0074001F" w:rsidRDefault="00B34017" w:rsidP="00873C7D">
      <w:pPr>
        <w:jc w:val="center"/>
        <w:rPr>
          <w:b/>
          <w:sz w:val="24"/>
          <w:szCs w:val="24"/>
        </w:rPr>
      </w:pPr>
      <w:r w:rsidRPr="0074001F">
        <w:rPr>
          <w:b/>
          <w:sz w:val="24"/>
          <w:szCs w:val="24"/>
        </w:rPr>
        <w:t>KOLEGJI PENAL I GJYKATËS SË LARTË</w:t>
      </w:r>
    </w:p>
    <w:p w14:paraId="6B3235DF" w14:textId="77777777" w:rsidR="00B34017" w:rsidRPr="0074001F" w:rsidRDefault="00B34017" w:rsidP="00873C7D">
      <w:pPr>
        <w:jc w:val="both"/>
        <w:rPr>
          <w:sz w:val="24"/>
          <w:szCs w:val="24"/>
        </w:rPr>
      </w:pPr>
    </w:p>
    <w:p w14:paraId="0049A4BA" w14:textId="6ECDA367" w:rsidR="00B34017" w:rsidRPr="0074001F" w:rsidRDefault="0028033D" w:rsidP="00873C7D">
      <w:pPr>
        <w:jc w:val="both"/>
        <w:rPr>
          <w:sz w:val="24"/>
          <w:szCs w:val="24"/>
        </w:rPr>
      </w:pPr>
      <w:r w:rsidRPr="0074001F">
        <w:rPr>
          <w:sz w:val="24"/>
          <w:szCs w:val="24"/>
        </w:rPr>
        <w:t xml:space="preserve">         </w:t>
      </w:r>
      <w:r w:rsidR="00B34017" w:rsidRPr="0074001F">
        <w:rPr>
          <w:sz w:val="24"/>
          <w:szCs w:val="24"/>
        </w:rPr>
        <w:t xml:space="preserve">Pasi dëgjoi relatimin e gjyqtarit </w:t>
      </w:r>
      <w:r w:rsidR="004A4DBA" w:rsidRPr="0074001F">
        <w:rPr>
          <w:sz w:val="24"/>
          <w:szCs w:val="24"/>
        </w:rPr>
        <w:t xml:space="preserve"> Ilir Panda </w:t>
      </w:r>
      <w:r w:rsidR="00B34017" w:rsidRPr="0074001F">
        <w:rPr>
          <w:sz w:val="24"/>
          <w:szCs w:val="24"/>
        </w:rPr>
        <w:t>dhe e bisedoi çështjen në tërësi, në përfundim;</w:t>
      </w:r>
    </w:p>
    <w:p w14:paraId="244118A9" w14:textId="77777777" w:rsidR="00B34017" w:rsidRPr="0074001F" w:rsidRDefault="00B34017" w:rsidP="00873C7D">
      <w:pPr>
        <w:jc w:val="both"/>
        <w:rPr>
          <w:sz w:val="24"/>
          <w:szCs w:val="24"/>
        </w:rPr>
      </w:pPr>
    </w:p>
    <w:p w14:paraId="0FF4B4AE" w14:textId="0C26F5AF" w:rsidR="0026759A" w:rsidRPr="0074001F" w:rsidRDefault="00B34017" w:rsidP="00873C7D">
      <w:pPr>
        <w:jc w:val="center"/>
        <w:rPr>
          <w:b/>
          <w:sz w:val="24"/>
          <w:szCs w:val="24"/>
        </w:rPr>
      </w:pPr>
      <w:r w:rsidRPr="0074001F">
        <w:rPr>
          <w:b/>
          <w:sz w:val="24"/>
          <w:szCs w:val="24"/>
        </w:rPr>
        <w:t>V Ë R E</w:t>
      </w:r>
      <w:r w:rsidR="0026759A" w:rsidRPr="0074001F">
        <w:rPr>
          <w:b/>
          <w:sz w:val="24"/>
          <w:szCs w:val="24"/>
        </w:rPr>
        <w:t xml:space="preserve"> N</w:t>
      </w:r>
    </w:p>
    <w:p w14:paraId="71239B10" w14:textId="77777777" w:rsidR="004A4DBA" w:rsidRPr="0074001F" w:rsidRDefault="004A4DBA" w:rsidP="00873C7D">
      <w:pPr>
        <w:pStyle w:val="ListParagraph"/>
        <w:numPr>
          <w:ilvl w:val="0"/>
          <w:numId w:val="2"/>
        </w:numPr>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Rrethanat e faktit.</w:t>
      </w:r>
    </w:p>
    <w:p w14:paraId="7E00AC3F" w14:textId="77777777" w:rsidR="004A4DBA" w:rsidRPr="0074001F" w:rsidRDefault="004A4DBA" w:rsidP="00873C7D">
      <w:pPr>
        <w:pStyle w:val="ListParagraph"/>
        <w:ind w:left="1080"/>
        <w:jc w:val="both"/>
        <w:rPr>
          <w:rFonts w:ascii="Times New Roman" w:eastAsia="Times New Roman" w:hAnsi="Times New Roman" w:cs="Times New Roman"/>
          <w:b/>
          <w:bCs/>
          <w:color w:val="000000"/>
          <w:sz w:val="24"/>
          <w:szCs w:val="24"/>
          <w:lang w:val="sq-AL" w:eastAsia="sq-AL"/>
        </w:rPr>
      </w:pPr>
    </w:p>
    <w:p w14:paraId="50A95901"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Me urdhrin e datës 28.09.2020, Prokuroria Berat ka urdhëruar regjistrimin e procedimit penal nr. 631</w:t>
      </w:r>
      <w:r w:rsidR="00FA36F5" w:rsidRPr="0074001F">
        <w:rPr>
          <w:rFonts w:ascii="Times New Roman" w:eastAsia="Times New Roman" w:hAnsi="Times New Roman" w:cs="Times New Roman"/>
          <w:color w:val="000000"/>
          <w:sz w:val="24"/>
          <w:szCs w:val="24"/>
          <w:lang w:val="sq-AL" w:eastAsia="sq-AL"/>
        </w:rPr>
        <w:t>,</w:t>
      </w:r>
      <w:r w:rsidRPr="0074001F">
        <w:rPr>
          <w:rFonts w:ascii="Times New Roman" w:eastAsia="Times New Roman" w:hAnsi="Times New Roman" w:cs="Times New Roman"/>
          <w:color w:val="000000"/>
          <w:sz w:val="24"/>
          <w:szCs w:val="24"/>
          <w:lang w:val="sq-AL" w:eastAsia="sq-AL"/>
        </w:rPr>
        <w:t xml:space="preserve"> të vitit 2020 dhe në kolonën përkatëse të procedimit penal janë regjistruar emrat e shtetasve Arben Lekli, Sefedin Dokaj, Fatjon Beshiri, Anxhela Beshiri, Tajar Beshiri dhe Alban Bendo, të dyshuar për kryerjen e veprës penale "Prodhimi dhe shitja e narkotikëve"</w:t>
      </w:r>
      <w:r w:rsidR="00FA36F5" w:rsidRPr="0074001F">
        <w:rPr>
          <w:rFonts w:ascii="Times New Roman" w:eastAsia="Times New Roman" w:hAnsi="Times New Roman" w:cs="Times New Roman"/>
          <w:color w:val="000000"/>
          <w:sz w:val="24"/>
          <w:szCs w:val="24"/>
          <w:lang w:val="sq-AL" w:eastAsia="sq-AL"/>
        </w:rPr>
        <w:t>,</w:t>
      </w:r>
      <w:r w:rsidRPr="0074001F">
        <w:rPr>
          <w:rFonts w:ascii="Times New Roman" w:eastAsia="Times New Roman" w:hAnsi="Times New Roman" w:cs="Times New Roman"/>
          <w:color w:val="000000"/>
          <w:sz w:val="24"/>
          <w:szCs w:val="24"/>
          <w:lang w:val="sq-AL" w:eastAsia="sq-AL"/>
        </w:rPr>
        <w:t xml:space="preserve"> kryer në </w:t>
      </w:r>
      <w:r w:rsidRPr="0074001F">
        <w:rPr>
          <w:rFonts w:ascii="Times New Roman" w:eastAsia="Times New Roman" w:hAnsi="Times New Roman" w:cs="Times New Roman"/>
          <w:color w:val="000000"/>
          <w:sz w:val="24"/>
          <w:szCs w:val="24"/>
          <w:lang w:val="sq-AL" w:eastAsia="sq-AL"/>
        </w:rPr>
        <w:lastRenderedPageBreak/>
        <w:t xml:space="preserve">bashkëpunim, parashikuar nga neni 283/2 </w:t>
      </w:r>
      <w:r w:rsidR="00FA36F5" w:rsidRPr="0074001F">
        <w:rPr>
          <w:rFonts w:ascii="Times New Roman" w:eastAsia="Times New Roman" w:hAnsi="Times New Roman" w:cs="Times New Roman"/>
          <w:color w:val="000000"/>
          <w:sz w:val="24"/>
          <w:szCs w:val="24"/>
          <w:lang w:val="sq-AL" w:eastAsia="sq-AL"/>
        </w:rPr>
        <w:t>i</w:t>
      </w:r>
      <w:r w:rsidRPr="0074001F">
        <w:rPr>
          <w:rFonts w:ascii="Times New Roman" w:eastAsia="Times New Roman" w:hAnsi="Times New Roman" w:cs="Times New Roman"/>
          <w:color w:val="000000"/>
          <w:sz w:val="24"/>
          <w:szCs w:val="24"/>
          <w:lang w:val="sq-AL" w:eastAsia="sq-AL"/>
        </w:rPr>
        <w:t xml:space="preserve"> K</w:t>
      </w:r>
      <w:r w:rsidR="00FA36F5" w:rsidRPr="0074001F">
        <w:rPr>
          <w:rFonts w:ascii="Times New Roman" w:eastAsia="Times New Roman" w:hAnsi="Times New Roman" w:cs="Times New Roman"/>
          <w:color w:val="000000"/>
          <w:sz w:val="24"/>
          <w:szCs w:val="24"/>
          <w:lang w:val="sq-AL" w:eastAsia="sq-AL"/>
        </w:rPr>
        <w:t xml:space="preserve">odit </w:t>
      </w:r>
      <w:r w:rsidRPr="0074001F">
        <w:rPr>
          <w:rFonts w:ascii="Times New Roman" w:eastAsia="Times New Roman" w:hAnsi="Times New Roman" w:cs="Times New Roman"/>
          <w:color w:val="000000"/>
          <w:sz w:val="24"/>
          <w:szCs w:val="24"/>
          <w:lang w:val="sq-AL" w:eastAsia="sq-AL"/>
        </w:rPr>
        <w:t>Penal. Në kuadër të të njëjtit procedim është regjistruar edhe emri i shtetasve Fatos Lamaj (Kryeplak/Kryetar i fshatit Çorogjaf) dhe Edmont Zotkaj (Administrator i Njësisë Administrative Tërpan, Bashkia Poliçan)</w:t>
      </w:r>
      <w:r w:rsidR="00FA36F5" w:rsidRPr="0074001F">
        <w:rPr>
          <w:rFonts w:ascii="Times New Roman" w:eastAsia="Times New Roman" w:hAnsi="Times New Roman" w:cs="Times New Roman"/>
          <w:color w:val="000000"/>
          <w:sz w:val="24"/>
          <w:szCs w:val="24"/>
          <w:lang w:val="sq-AL" w:eastAsia="sq-AL"/>
        </w:rPr>
        <w:t>,</w:t>
      </w:r>
      <w:r w:rsidRPr="0074001F">
        <w:rPr>
          <w:rFonts w:ascii="Times New Roman" w:eastAsia="Times New Roman" w:hAnsi="Times New Roman" w:cs="Times New Roman"/>
          <w:color w:val="000000"/>
          <w:sz w:val="24"/>
          <w:szCs w:val="24"/>
          <w:lang w:val="sq-AL" w:eastAsia="sq-AL"/>
        </w:rPr>
        <w:t xml:space="preserve"> të dyshuar për kryerjen e veprës penale "Shpërdorimi i detyrës"</w:t>
      </w:r>
      <w:r w:rsidR="00FA36F5" w:rsidRPr="0074001F">
        <w:rPr>
          <w:rFonts w:ascii="Times New Roman" w:eastAsia="Times New Roman" w:hAnsi="Times New Roman" w:cs="Times New Roman"/>
          <w:color w:val="000000"/>
          <w:sz w:val="24"/>
          <w:szCs w:val="24"/>
          <w:lang w:val="sq-AL" w:eastAsia="sq-AL"/>
        </w:rPr>
        <w:t>,</w:t>
      </w:r>
      <w:r w:rsidRPr="0074001F">
        <w:rPr>
          <w:rFonts w:ascii="Times New Roman" w:eastAsia="Times New Roman" w:hAnsi="Times New Roman" w:cs="Times New Roman"/>
          <w:color w:val="000000"/>
          <w:sz w:val="24"/>
          <w:szCs w:val="24"/>
          <w:lang w:val="sq-AL" w:eastAsia="sq-AL"/>
        </w:rPr>
        <w:t xml:space="preserve"> parashikuar nga neni 248 i K</w:t>
      </w:r>
      <w:r w:rsidR="00FA36F5" w:rsidRPr="0074001F">
        <w:rPr>
          <w:rFonts w:ascii="Times New Roman" w:eastAsia="Times New Roman" w:hAnsi="Times New Roman" w:cs="Times New Roman"/>
          <w:color w:val="000000"/>
          <w:sz w:val="24"/>
          <w:szCs w:val="24"/>
          <w:lang w:val="sq-AL" w:eastAsia="sq-AL"/>
        </w:rPr>
        <w:t xml:space="preserve">odit </w:t>
      </w:r>
      <w:r w:rsidRPr="0074001F">
        <w:rPr>
          <w:rFonts w:ascii="Times New Roman" w:eastAsia="Times New Roman" w:hAnsi="Times New Roman" w:cs="Times New Roman"/>
          <w:color w:val="000000"/>
          <w:sz w:val="24"/>
          <w:szCs w:val="24"/>
          <w:lang w:val="sq-AL" w:eastAsia="sq-AL"/>
        </w:rPr>
        <w:t>Penal.</w:t>
      </w:r>
    </w:p>
    <w:p w14:paraId="73F0857C"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eastAsia="sq-AL"/>
        </w:rPr>
        <w:t xml:space="preserve">Ky </w:t>
      </w:r>
      <w:proofErr w:type="spellStart"/>
      <w:r w:rsidRPr="0074001F">
        <w:rPr>
          <w:rFonts w:ascii="Times New Roman" w:eastAsia="Times New Roman" w:hAnsi="Times New Roman" w:cs="Times New Roman"/>
          <w:color w:val="000000"/>
          <w:sz w:val="24"/>
          <w:szCs w:val="24"/>
          <w:lang w:eastAsia="sq-AL"/>
        </w:rPr>
        <w:t>procedim</w:t>
      </w:r>
      <w:proofErr w:type="spellEnd"/>
      <w:r w:rsidRPr="0074001F">
        <w:rPr>
          <w:rFonts w:ascii="Times New Roman" w:eastAsia="Times New Roman" w:hAnsi="Times New Roman" w:cs="Times New Roman"/>
          <w:color w:val="000000"/>
          <w:sz w:val="24"/>
          <w:szCs w:val="24"/>
          <w:lang w:eastAsia="sq-AL"/>
        </w:rPr>
        <w:t xml:space="preserve"> penal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regjistruar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fshatin</w:t>
      </w:r>
      <w:proofErr w:type="spellEnd"/>
      <w:r w:rsidRPr="0074001F">
        <w:rPr>
          <w:rFonts w:ascii="Times New Roman" w:eastAsia="Times New Roman" w:hAnsi="Times New Roman" w:cs="Times New Roman"/>
          <w:color w:val="000000"/>
          <w:sz w:val="24"/>
          <w:szCs w:val="24"/>
          <w:lang w:eastAsia="sq-AL"/>
        </w:rPr>
        <w:t xml:space="preserve"> Çorogjaf, Njësia Administrative </w:t>
      </w:r>
      <w:proofErr w:type="spellStart"/>
      <w:r w:rsidRPr="0074001F">
        <w:rPr>
          <w:rFonts w:ascii="Times New Roman" w:eastAsia="Times New Roman" w:hAnsi="Times New Roman" w:cs="Times New Roman"/>
          <w:color w:val="000000"/>
          <w:sz w:val="24"/>
          <w:szCs w:val="24"/>
          <w:lang w:eastAsia="sq-AL"/>
        </w:rPr>
        <w:t>Tërpan</w:t>
      </w:r>
      <w:proofErr w:type="spellEnd"/>
      <w:r w:rsidRPr="0074001F">
        <w:rPr>
          <w:rFonts w:ascii="Times New Roman" w:eastAsia="Times New Roman" w:hAnsi="Times New Roman" w:cs="Times New Roman"/>
          <w:color w:val="000000"/>
          <w:sz w:val="24"/>
          <w:szCs w:val="24"/>
          <w:lang w:eastAsia="sq-AL"/>
        </w:rPr>
        <w:t xml:space="preserve">, Bashkia </w:t>
      </w:r>
      <w:proofErr w:type="spellStart"/>
      <w:r w:rsidRPr="0074001F">
        <w:rPr>
          <w:rFonts w:ascii="Times New Roman" w:eastAsia="Times New Roman" w:hAnsi="Times New Roman" w:cs="Times New Roman"/>
          <w:color w:val="000000"/>
          <w:sz w:val="24"/>
          <w:szCs w:val="24"/>
          <w:lang w:eastAsia="sq-AL"/>
        </w:rPr>
        <w:t>Poliçan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arrestuar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flagrancë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shtetasit</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Fatjon Beshiri, Anxhela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Alban Bendo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Sefedin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Dokaj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Tajar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Beshiti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ndjekur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rezulton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minoren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rezultuar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lëndë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llojit</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pjesë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paketuar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paketimi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“Cannabis </w:t>
      </w:r>
      <w:proofErr w:type="spellStart"/>
      <w:r w:rsidRPr="0074001F">
        <w:rPr>
          <w:rFonts w:ascii="Times New Roman" w:eastAsia="Times New Roman" w:hAnsi="Times New Roman" w:cs="Times New Roman"/>
          <w:color w:val="000000"/>
          <w:sz w:val="24"/>
          <w:szCs w:val="24"/>
          <w:lang w:eastAsia="sq-AL"/>
        </w:rPr>
        <w:t>Sattiva</w:t>
      </w:r>
      <w:proofErr w:type="spellEnd"/>
      <w:r w:rsidRPr="0074001F">
        <w:rPr>
          <w:rFonts w:ascii="Times New Roman" w:eastAsia="Times New Roman" w:hAnsi="Times New Roman" w:cs="Times New Roman"/>
          <w:color w:val="000000"/>
          <w:sz w:val="24"/>
          <w:szCs w:val="24"/>
          <w:lang w:eastAsia="sq-AL"/>
        </w:rPr>
        <w:t xml:space="preserve"> L”,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tjera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peshën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totale</w:t>
      </w:r>
      <w:proofErr w:type="spellEnd"/>
      <w:r w:rsidRPr="0074001F">
        <w:rPr>
          <w:rFonts w:ascii="Times New Roman" w:eastAsia="Times New Roman" w:hAnsi="Times New Roman" w:cs="Times New Roman"/>
          <w:color w:val="000000"/>
          <w:sz w:val="24"/>
          <w:szCs w:val="24"/>
          <w:lang w:eastAsia="sq-AL"/>
        </w:rPr>
        <w:t xml:space="preserve"> 176.5 (</w:t>
      </w:r>
      <w:proofErr w:type="spellStart"/>
      <w:r w:rsidRPr="0074001F">
        <w:rPr>
          <w:rFonts w:ascii="Times New Roman" w:eastAsia="Times New Roman" w:hAnsi="Times New Roman" w:cs="Times New Roman"/>
          <w:color w:val="000000"/>
          <w:sz w:val="24"/>
          <w:szCs w:val="24"/>
          <w:lang w:eastAsia="sq-AL"/>
        </w:rPr>
        <w:t>njëqind</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shtatëdhjetë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gjashtë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presje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pesë</w:t>
      </w:r>
      <w:proofErr w:type="spellEnd"/>
      <w:r w:rsidRPr="0074001F">
        <w:rPr>
          <w:rFonts w:ascii="Times New Roman" w:eastAsia="Times New Roman" w:hAnsi="Times New Roman" w:cs="Times New Roman"/>
          <w:color w:val="000000"/>
          <w:sz w:val="24"/>
          <w:szCs w:val="24"/>
          <w:lang w:eastAsia="sq-AL"/>
        </w:rPr>
        <w:t xml:space="preserve">) kg. </w:t>
      </w:r>
      <w:proofErr w:type="spellStart"/>
      <w:r w:rsidRPr="0074001F">
        <w:rPr>
          <w:rFonts w:ascii="Times New Roman" w:eastAsia="Times New Roman" w:hAnsi="Times New Roman" w:cs="Times New Roman"/>
          <w:color w:val="000000"/>
          <w:sz w:val="24"/>
          <w:szCs w:val="24"/>
          <w:lang w:eastAsia="sq-AL"/>
        </w:rPr>
        <w:t>Ditën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ngjarjes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gjyqësore</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mbajtur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vëzhgim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banesën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shtetasit</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Çorogjaf</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përreth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grupi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oficerëve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gjyqësore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Departamentin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Kriminale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Drejtorinë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Përgjithshme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Shtetit</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patur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dhëna</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fshatin</w:t>
      </w:r>
      <w:proofErr w:type="spellEnd"/>
      <w:r w:rsidRPr="0074001F">
        <w:rPr>
          <w:rFonts w:ascii="Times New Roman" w:eastAsia="Times New Roman" w:hAnsi="Times New Roman" w:cs="Times New Roman"/>
          <w:color w:val="000000"/>
          <w:sz w:val="24"/>
          <w:szCs w:val="24"/>
          <w:lang w:eastAsia="sq-AL"/>
        </w:rPr>
        <w:t xml:space="preserve"> Çorogjaf, </w:t>
      </w:r>
      <w:proofErr w:type="spellStart"/>
      <w:r w:rsidRPr="0074001F">
        <w:rPr>
          <w:rFonts w:ascii="Times New Roman" w:eastAsia="Times New Roman" w:hAnsi="Times New Roman" w:cs="Times New Roman"/>
          <w:color w:val="000000"/>
          <w:sz w:val="24"/>
          <w:szCs w:val="24"/>
          <w:lang w:eastAsia="sq-AL"/>
        </w:rPr>
        <w:t>ishte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parcela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kultivuara</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bimë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evidentime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rezultuara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monitorimi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ajror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dron</w:t>
      </w:r>
      <w:proofErr w:type="spellEnd"/>
      <w:r w:rsidRPr="0074001F">
        <w:rPr>
          <w:rFonts w:ascii="Times New Roman" w:eastAsia="Times New Roman" w:hAnsi="Times New Roman" w:cs="Times New Roman"/>
          <w:color w:val="000000"/>
          <w:sz w:val="24"/>
          <w:szCs w:val="24"/>
          <w:lang w:eastAsia="sq-AL"/>
        </w:rPr>
        <w:t xml:space="preserve">. Nga ana e </w:t>
      </w:r>
      <w:proofErr w:type="spellStart"/>
      <w:r w:rsidRPr="0074001F">
        <w:rPr>
          <w:rFonts w:ascii="Times New Roman" w:eastAsia="Times New Roman" w:hAnsi="Times New Roman" w:cs="Times New Roman"/>
          <w:color w:val="000000"/>
          <w:sz w:val="24"/>
          <w:szCs w:val="24"/>
          <w:lang w:eastAsia="sq-AL"/>
        </w:rPr>
        <w:t>shërbimeve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tyre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afruar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pjesën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prapme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këtij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territori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konkretisht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dy</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katëshe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mbuluar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çati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se po </w:t>
      </w:r>
      <w:proofErr w:type="spellStart"/>
      <w:r w:rsidRPr="0074001F">
        <w:rPr>
          <w:rFonts w:ascii="Times New Roman" w:eastAsia="Times New Roman" w:hAnsi="Times New Roman" w:cs="Times New Roman"/>
          <w:color w:val="000000"/>
          <w:sz w:val="24"/>
          <w:szCs w:val="24"/>
          <w:lang w:eastAsia="sq-AL"/>
        </w:rPr>
        <w:t>hidheshin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dritarja</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pjesës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kësaj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disa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zinj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trajtë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kubikësh</w:t>
      </w:r>
      <w:proofErr w:type="spellEnd"/>
      <w:r w:rsidR="00824E0E" w:rsidRPr="0074001F">
        <w:rPr>
          <w:rFonts w:ascii="Times New Roman" w:eastAsia="Times New Roman" w:hAnsi="Times New Roman" w:cs="Times New Roman"/>
          <w:color w:val="000000"/>
          <w:sz w:val="24"/>
          <w:szCs w:val="24"/>
          <w:lang w:eastAsia="sq-AL"/>
        </w:rPr>
        <w:t xml:space="preserve"> </w:t>
      </w:r>
      <w:proofErr w:type="spellStart"/>
      <w:r w:rsidR="00824E0E" w:rsidRPr="0074001F">
        <w:rPr>
          <w:rFonts w:ascii="Times New Roman" w:eastAsia="Times New Roman" w:hAnsi="Times New Roman" w:cs="Times New Roman"/>
          <w:color w:val="000000"/>
          <w:sz w:val="24"/>
          <w:szCs w:val="24"/>
          <w:lang w:eastAsia="sq-AL"/>
        </w:rPr>
        <w:t>dhe</w:t>
      </w:r>
      <w:proofErr w:type="spellEnd"/>
      <w:r w:rsidR="00824E0E" w:rsidRPr="0074001F">
        <w:rPr>
          <w:rFonts w:ascii="Times New Roman" w:eastAsia="Times New Roman" w:hAnsi="Times New Roman" w:cs="Times New Roman"/>
          <w:color w:val="000000"/>
          <w:sz w:val="24"/>
          <w:szCs w:val="24"/>
          <w:lang w:eastAsia="sq-AL"/>
        </w:rPr>
        <w:t>,</w:t>
      </w:r>
      <w:r w:rsidRPr="0074001F">
        <w:rPr>
          <w:rFonts w:ascii="Times New Roman" w:eastAsia="Times New Roman" w:hAnsi="Times New Roman" w:cs="Times New Roman"/>
          <w:color w:val="000000"/>
          <w:sz w:val="24"/>
          <w:szCs w:val="24"/>
          <w:lang w:eastAsia="sq-AL"/>
        </w:rPr>
        <w:t xml:space="preserve"> po </w:t>
      </w:r>
      <w:proofErr w:type="spellStart"/>
      <w:r w:rsidRPr="0074001F">
        <w:rPr>
          <w:rFonts w:ascii="Times New Roman" w:eastAsia="Times New Roman" w:hAnsi="Times New Roman" w:cs="Times New Roman"/>
          <w:color w:val="000000"/>
          <w:sz w:val="24"/>
          <w:szCs w:val="24"/>
          <w:lang w:eastAsia="sq-AL"/>
        </w:rPr>
        <w:t>kështu</w:t>
      </w:r>
      <w:proofErr w:type="spellEnd"/>
      <w:r w:rsidR="00824E0E" w:rsidRPr="0074001F">
        <w:rPr>
          <w:rFonts w:ascii="Times New Roman" w:eastAsia="Times New Roman" w:hAnsi="Times New Roman" w:cs="Times New Roman"/>
          <w:color w:val="000000"/>
          <w:sz w:val="24"/>
          <w:szCs w:val="24"/>
          <w:lang w:eastAsia="sq-AL"/>
        </w:rPr>
        <w:t>,</w:t>
      </w:r>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batanij</w:t>
      </w:r>
      <w:r w:rsidR="00824E0E" w:rsidRPr="0074001F">
        <w:rPr>
          <w:rFonts w:ascii="Times New Roman" w:eastAsia="Times New Roman" w:hAnsi="Times New Roman" w:cs="Times New Roman"/>
          <w:color w:val="000000"/>
          <w:sz w:val="24"/>
          <w:szCs w:val="24"/>
          <w:lang w:eastAsia="sq-AL"/>
        </w:rPr>
        <w: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kishte</w:t>
      </w:r>
      <w:proofErr w:type="spellEnd"/>
      <w:r w:rsidRPr="0074001F">
        <w:rPr>
          <w:rFonts w:ascii="Times New Roman" w:eastAsia="Times New Roman" w:hAnsi="Times New Roman" w:cs="Times New Roman"/>
          <w:color w:val="000000"/>
          <w:sz w:val="24"/>
          <w:szCs w:val="24"/>
          <w:lang w:eastAsia="sq-AL"/>
        </w:rPr>
        <w:t xml:space="preserve"> material </w:t>
      </w:r>
      <w:proofErr w:type="spellStart"/>
      <w:r w:rsidRPr="0074001F">
        <w:rPr>
          <w:rFonts w:ascii="Times New Roman" w:eastAsia="Times New Roman" w:hAnsi="Times New Roman" w:cs="Times New Roman"/>
          <w:color w:val="000000"/>
          <w:sz w:val="24"/>
          <w:szCs w:val="24"/>
          <w:lang w:eastAsia="sq-AL"/>
        </w:rPr>
        <w:t>bimor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Forcat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afruar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pjesa</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përparme</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banesës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pjesa</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pasme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thasët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zinj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batanija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kishin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brendësi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tyre</w:t>
      </w:r>
      <w:proofErr w:type="spellEnd"/>
      <w:r w:rsidRPr="0074001F">
        <w:rPr>
          <w:rFonts w:ascii="Times New Roman" w:eastAsia="Times New Roman" w:hAnsi="Times New Roman" w:cs="Times New Roman"/>
          <w:color w:val="000000"/>
          <w:sz w:val="24"/>
          <w:szCs w:val="24"/>
          <w:lang w:eastAsia="sq-AL"/>
        </w:rPr>
        <w:t xml:space="preserve"> material </w:t>
      </w:r>
      <w:proofErr w:type="spellStart"/>
      <w:r w:rsidRPr="0074001F">
        <w:rPr>
          <w:rFonts w:ascii="Times New Roman" w:eastAsia="Times New Roman" w:hAnsi="Times New Roman" w:cs="Times New Roman"/>
          <w:color w:val="000000"/>
          <w:sz w:val="24"/>
          <w:szCs w:val="24"/>
          <w:lang w:eastAsia="sq-AL"/>
        </w:rPr>
        <w:t>bimor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trajtë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boçesh</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ngjyrë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jeshile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aromë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karakteristika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ato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lëndës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rezultuar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më</w:t>
      </w:r>
      <w:proofErr w:type="spellEnd"/>
      <w:r w:rsidRPr="0074001F">
        <w:rPr>
          <w:rFonts w:ascii="Times New Roman" w:eastAsia="Times New Roman" w:hAnsi="Times New Roman" w:cs="Times New Roman"/>
          <w:color w:val="000000"/>
          <w:sz w:val="24"/>
          <w:szCs w:val="24"/>
          <w:lang w:eastAsia="sq-AL"/>
        </w:rPr>
        <w:t xml:space="preserve"> pas e </w:t>
      </w:r>
      <w:proofErr w:type="spellStart"/>
      <w:r w:rsidRPr="0074001F">
        <w:rPr>
          <w:rFonts w:ascii="Times New Roman" w:eastAsia="Times New Roman" w:hAnsi="Times New Roman" w:cs="Times New Roman"/>
          <w:color w:val="000000"/>
          <w:sz w:val="24"/>
          <w:szCs w:val="24"/>
          <w:lang w:eastAsia="sq-AL"/>
        </w:rPr>
        <w:t>tillë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aktet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ekspertimeve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kimike</w:t>
      </w:r>
      <w:proofErr w:type="spellEnd"/>
      <w:r w:rsidRPr="0074001F">
        <w:rPr>
          <w:rFonts w:ascii="Times New Roman" w:eastAsia="Times New Roman" w:hAnsi="Times New Roman" w:cs="Times New Roman"/>
          <w:color w:val="000000"/>
          <w:sz w:val="24"/>
          <w:szCs w:val="24"/>
          <w:lang w:eastAsia="sq-AL"/>
        </w:rPr>
        <w:t>.</w:t>
      </w:r>
    </w:p>
    <w:p w14:paraId="09AC6ED7"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oborrin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banesës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person </w:t>
      </w:r>
      <w:proofErr w:type="spellStart"/>
      <w:r w:rsidRPr="0074001F">
        <w:rPr>
          <w:rFonts w:ascii="Times New Roman" w:eastAsia="Times New Roman" w:hAnsi="Times New Roman" w:cs="Times New Roman"/>
          <w:color w:val="000000"/>
          <w:sz w:val="24"/>
          <w:szCs w:val="24"/>
          <w:lang w:eastAsia="sq-AL"/>
        </w:rPr>
        <w:t>rreth</w:t>
      </w:r>
      <w:proofErr w:type="spellEnd"/>
      <w:r w:rsidRPr="0074001F">
        <w:rPr>
          <w:rFonts w:ascii="Times New Roman" w:eastAsia="Times New Roman" w:hAnsi="Times New Roman" w:cs="Times New Roman"/>
          <w:color w:val="000000"/>
          <w:sz w:val="24"/>
          <w:szCs w:val="24"/>
          <w:lang w:eastAsia="sq-AL"/>
        </w:rPr>
        <w:t xml:space="preserve"> 50 </w:t>
      </w:r>
      <w:proofErr w:type="spellStart"/>
      <w:r w:rsidRPr="0074001F">
        <w:rPr>
          <w:rFonts w:ascii="Times New Roman" w:eastAsia="Times New Roman" w:hAnsi="Times New Roman" w:cs="Times New Roman"/>
          <w:color w:val="000000"/>
          <w:sz w:val="24"/>
          <w:szCs w:val="24"/>
          <w:lang w:eastAsia="sq-AL"/>
        </w:rPr>
        <w:t>vjeç</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shëndoshë</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flokë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rëna</w:t>
      </w:r>
      <w:proofErr w:type="spellEnd"/>
      <w:r w:rsidRPr="0074001F">
        <w:rPr>
          <w:rFonts w:ascii="Times New Roman" w:eastAsia="Times New Roman" w:hAnsi="Times New Roman" w:cs="Times New Roman"/>
          <w:color w:val="000000"/>
          <w:sz w:val="24"/>
          <w:szCs w:val="24"/>
          <w:lang w:eastAsia="sq-AL"/>
        </w:rPr>
        <w:t xml:space="preserve"> para, </w:t>
      </w:r>
      <w:proofErr w:type="spellStart"/>
      <w:r w:rsidRPr="0074001F">
        <w:rPr>
          <w:rFonts w:ascii="Times New Roman" w:eastAsia="Times New Roman" w:hAnsi="Times New Roman" w:cs="Times New Roman"/>
          <w:color w:val="000000"/>
          <w:sz w:val="24"/>
          <w:szCs w:val="24"/>
          <w:lang w:eastAsia="sq-AL"/>
        </w:rPr>
        <w:t>identifikuar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të</w:t>
      </w:r>
      <w:proofErr w:type="spellEnd"/>
      <w:r w:rsidR="00A87B01" w:rsidRPr="0074001F">
        <w:rPr>
          <w:rFonts w:ascii="Times New Roman" w:eastAsia="Times New Roman" w:hAnsi="Times New Roman" w:cs="Times New Roman"/>
          <w:color w:val="000000"/>
          <w:sz w:val="24"/>
          <w:szCs w:val="24"/>
          <w:lang w:eastAsia="sq-AL"/>
        </w:rPr>
        <w:t>,</w:t>
      </w:r>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oborrin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banesës</w:t>
      </w:r>
      <w:proofErr w:type="spellEnd"/>
      <w:r w:rsidR="00A87B01" w:rsidRPr="0074001F">
        <w:rPr>
          <w:rFonts w:ascii="Times New Roman" w:eastAsia="Times New Roman" w:hAnsi="Times New Roman" w:cs="Times New Roman"/>
          <w:color w:val="000000"/>
          <w:sz w:val="24"/>
          <w:szCs w:val="24"/>
          <w:lang w:eastAsia="sq-AL"/>
        </w:rPr>
        <w:t>,</w:t>
      </w:r>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ndodhej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tjetër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identifikuar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Tajar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brendësi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dhomave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femër</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cila</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dalë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dhoma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po </w:t>
      </w:r>
      <w:proofErr w:type="spellStart"/>
      <w:r w:rsidRPr="0074001F">
        <w:rPr>
          <w:rFonts w:ascii="Times New Roman" w:eastAsia="Times New Roman" w:hAnsi="Times New Roman" w:cs="Times New Roman"/>
          <w:color w:val="000000"/>
          <w:sz w:val="24"/>
          <w:szCs w:val="24"/>
          <w:lang w:eastAsia="sq-AL"/>
        </w:rPr>
        <w:t>hidheshin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thasët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identifikuar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w:t>
      </w:r>
      <w:r w:rsidR="00A87B01" w:rsidRPr="0074001F">
        <w:rPr>
          <w:rFonts w:ascii="Times New Roman" w:eastAsia="Times New Roman" w:hAnsi="Times New Roman" w:cs="Times New Roman"/>
          <w:color w:val="000000"/>
          <w:sz w:val="24"/>
          <w:szCs w:val="24"/>
          <w:lang w:eastAsia="sq-AL"/>
        </w:rPr>
        <w:t>a</w:t>
      </w:r>
      <w:r w:rsidRPr="0074001F">
        <w:rPr>
          <w:rFonts w:ascii="Times New Roman" w:eastAsia="Times New Roman" w:hAnsi="Times New Roman" w:cs="Times New Roman"/>
          <w:color w:val="000000"/>
          <w:sz w:val="24"/>
          <w:szCs w:val="24"/>
          <w:lang w:eastAsia="sq-AL"/>
        </w:rPr>
        <w:t>sja</w:t>
      </w:r>
      <w:proofErr w:type="spellEnd"/>
      <w:r w:rsidRPr="0074001F">
        <w:rPr>
          <w:rFonts w:ascii="Times New Roman" w:eastAsia="Times New Roman" w:hAnsi="Times New Roman" w:cs="Times New Roman"/>
          <w:color w:val="000000"/>
          <w:sz w:val="24"/>
          <w:szCs w:val="24"/>
          <w:lang w:eastAsia="sq-AL"/>
        </w:rPr>
        <w:t xml:space="preserve"> Anxhela Beshiri. </w:t>
      </w:r>
      <w:proofErr w:type="spellStart"/>
      <w:r w:rsidRPr="0074001F">
        <w:rPr>
          <w:rFonts w:ascii="Times New Roman" w:eastAsia="Times New Roman" w:hAnsi="Times New Roman" w:cs="Times New Roman"/>
          <w:color w:val="000000"/>
          <w:sz w:val="24"/>
          <w:szCs w:val="24"/>
          <w:lang w:eastAsia="sq-AL"/>
        </w:rPr>
        <w:t>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kontrolli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territorit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distancë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rreth</w:t>
      </w:r>
      <w:proofErr w:type="spellEnd"/>
      <w:r w:rsidRPr="0074001F">
        <w:rPr>
          <w:rFonts w:ascii="Times New Roman" w:eastAsia="Times New Roman" w:hAnsi="Times New Roman" w:cs="Times New Roman"/>
          <w:color w:val="000000"/>
          <w:sz w:val="24"/>
          <w:szCs w:val="24"/>
          <w:lang w:eastAsia="sq-AL"/>
        </w:rPr>
        <w:t xml:space="preserve"> 50 </w:t>
      </w:r>
      <w:proofErr w:type="spellStart"/>
      <w:r w:rsidRPr="0074001F">
        <w:rPr>
          <w:rFonts w:ascii="Times New Roman" w:eastAsia="Times New Roman" w:hAnsi="Times New Roman" w:cs="Times New Roman"/>
          <w:color w:val="000000"/>
          <w:sz w:val="24"/>
          <w:szCs w:val="24"/>
          <w:lang w:eastAsia="sq-AL"/>
        </w:rPr>
        <w:t>metra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banesa</w:t>
      </w:r>
      <w:proofErr w:type="spellEnd"/>
      <w:r w:rsidRPr="0074001F">
        <w:rPr>
          <w:rFonts w:ascii="Times New Roman" w:eastAsia="Times New Roman" w:hAnsi="Times New Roman" w:cs="Times New Roman"/>
          <w:color w:val="000000"/>
          <w:sz w:val="24"/>
          <w:szCs w:val="24"/>
          <w:lang w:eastAsia="sq-AL"/>
        </w:rPr>
        <w:t xml:space="preserve"> 2 </w:t>
      </w:r>
      <w:proofErr w:type="spellStart"/>
      <w:r w:rsidRPr="0074001F">
        <w:rPr>
          <w:rFonts w:ascii="Times New Roman" w:eastAsia="Times New Roman" w:hAnsi="Times New Roman" w:cs="Times New Roman"/>
          <w:color w:val="000000"/>
          <w:sz w:val="24"/>
          <w:szCs w:val="24"/>
          <w:lang w:eastAsia="sq-AL"/>
        </w:rPr>
        <w:t>katëshe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vila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pjesën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poshtme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ndodheshin</w:t>
      </w:r>
      <w:proofErr w:type="spellEnd"/>
      <w:r w:rsidRPr="0074001F">
        <w:rPr>
          <w:rFonts w:ascii="Times New Roman" w:eastAsia="Times New Roman" w:hAnsi="Times New Roman" w:cs="Times New Roman"/>
          <w:color w:val="000000"/>
          <w:sz w:val="24"/>
          <w:szCs w:val="24"/>
          <w:lang w:eastAsia="sq-AL"/>
        </w:rPr>
        <w:t xml:space="preserve"> 4 (</w:t>
      </w:r>
      <w:proofErr w:type="spellStart"/>
      <w:r w:rsidRPr="0074001F">
        <w:rPr>
          <w:rFonts w:ascii="Times New Roman" w:eastAsia="Times New Roman" w:hAnsi="Times New Roman" w:cs="Times New Roman"/>
          <w:color w:val="000000"/>
          <w:sz w:val="24"/>
          <w:szCs w:val="24"/>
          <w:lang w:eastAsia="sq-AL"/>
        </w:rPr>
        <w:t>katër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bagëtish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gjysëm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hapura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mbuluara</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llamarinë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magazina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brendësi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këtyre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3 (</w:t>
      </w:r>
      <w:proofErr w:type="spellStart"/>
      <w:r w:rsidRPr="0074001F">
        <w:rPr>
          <w:rFonts w:ascii="Times New Roman" w:eastAsia="Times New Roman" w:hAnsi="Times New Roman" w:cs="Times New Roman"/>
          <w:color w:val="000000"/>
          <w:sz w:val="24"/>
          <w:szCs w:val="24"/>
          <w:lang w:eastAsia="sq-AL"/>
        </w:rPr>
        <w:t>tre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identifikuar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Fatjon Beshiri, Alban Bendo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Sefedin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Dokaj</w:t>
      </w:r>
      <w:proofErr w:type="spellEnd"/>
      <w:r w:rsidRPr="0074001F">
        <w:rPr>
          <w:rFonts w:ascii="Times New Roman" w:eastAsia="Times New Roman" w:hAnsi="Times New Roman" w:cs="Times New Roman"/>
          <w:color w:val="000000"/>
          <w:sz w:val="24"/>
          <w:szCs w:val="24"/>
          <w:lang w:eastAsia="sq-AL"/>
        </w:rPr>
        <w:t>. Brenda 2 (</w:t>
      </w:r>
      <w:proofErr w:type="spellStart"/>
      <w:r w:rsidRPr="0074001F">
        <w:rPr>
          <w:rFonts w:ascii="Times New Roman" w:eastAsia="Times New Roman" w:hAnsi="Times New Roman" w:cs="Times New Roman"/>
          <w:color w:val="000000"/>
          <w:sz w:val="24"/>
          <w:szCs w:val="24"/>
          <w:lang w:eastAsia="sq-AL"/>
        </w:rPr>
        <w:t>dy</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kishte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bagëti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vendosura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rreshta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formuar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tela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trajtë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kërcelli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degësh</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ngjyrë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jeshile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trajtë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gjysëm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thatë</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kërcenj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boçe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aromë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karakteristika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ato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ndërsa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disa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mbetje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gjitha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rezultuar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lëndë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llojit</w:t>
      </w:r>
      <w:proofErr w:type="spellEnd"/>
      <w:r w:rsidRPr="0074001F">
        <w:rPr>
          <w:rFonts w:ascii="Times New Roman" w:eastAsia="Times New Roman" w:hAnsi="Times New Roman" w:cs="Times New Roman"/>
          <w:color w:val="000000"/>
          <w:sz w:val="24"/>
          <w:szCs w:val="24"/>
          <w:lang w:eastAsia="sq-AL"/>
        </w:rPr>
        <w:t xml:space="preserve"> "cannabis sativa".</w:t>
      </w:r>
    </w:p>
    <w:p w14:paraId="108FE166"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Këqyrjes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ngjarjes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pasqyruar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datës</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ora</w:t>
      </w:r>
      <w:proofErr w:type="spellEnd"/>
      <w:r w:rsidRPr="0074001F">
        <w:rPr>
          <w:rFonts w:ascii="Times New Roman" w:eastAsia="Times New Roman" w:hAnsi="Times New Roman" w:cs="Times New Roman"/>
          <w:color w:val="000000"/>
          <w:sz w:val="24"/>
          <w:szCs w:val="24"/>
          <w:lang w:eastAsia="sq-AL"/>
        </w:rPr>
        <w:t xml:space="preserve"> 11.00, </w:t>
      </w:r>
      <w:proofErr w:type="spellStart"/>
      <w:r w:rsidRPr="0074001F">
        <w:rPr>
          <w:rFonts w:ascii="Times New Roman" w:eastAsia="Times New Roman" w:hAnsi="Times New Roman" w:cs="Times New Roman"/>
          <w:color w:val="000000"/>
          <w:sz w:val="24"/>
          <w:szCs w:val="24"/>
          <w:lang w:eastAsia="sq-AL"/>
        </w:rPr>
        <w:t>rezulton</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objekt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këqyrje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lopëve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shtetasit</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lagjen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Çorogjafë</w:t>
      </w:r>
      <w:proofErr w:type="spellEnd"/>
      <w:r w:rsidRPr="0074001F">
        <w:rPr>
          <w:rFonts w:ascii="Times New Roman" w:eastAsia="Times New Roman" w:hAnsi="Times New Roman" w:cs="Times New Roman"/>
          <w:color w:val="000000"/>
          <w:sz w:val="24"/>
          <w:szCs w:val="24"/>
          <w:lang w:eastAsia="sq-AL"/>
        </w:rPr>
        <w:t xml:space="preserve">, Njësia Administrative </w:t>
      </w:r>
      <w:proofErr w:type="spellStart"/>
      <w:r w:rsidRPr="0074001F">
        <w:rPr>
          <w:rFonts w:ascii="Times New Roman" w:eastAsia="Times New Roman" w:hAnsi="Times New Roman" w:cs="Times New Roman"/>
          <w:color w:val="000000"/>
          <w:sz w:val="24"/>
          <w:szCs w:val="24"/>
          <w:lang w:eastAsia="sq-AL"/>
        </w:rPr>
        <w:t>Tërpan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Poliçan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Objekt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këqyrje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5 (</w:t>
      </w:r>
      <w:proofErr w:type="spellStart"/>
      <w:r w:rsidRPr="0074001F">
        <w:rPr>
          <w:rFonts w:ascii="Times New Roman" w:eastAsia="Times New Roman" w:hAnsi="Times New Roman" w:cs="Times New Roman"/>
          <w:color w:val="000000"/>
          <w:sz w:val="24"/>
          <w:szCs w:val="24"/>
          <w:lang w:eastAsia="sq-AL"/>
        </w:rPr>
        <w:t>pesë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Konkretisht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objekti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cilësohet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lopësh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ndërtuar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blloqe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mbuluar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llamarinë</w:t>
      </w:r>
      <w:proofErr w:type="spellEnd"/>
      <w:r w:rsidRPr="0074001F">
        <w:rPr>
          <w:rFonts w:ascii="Times New Roman" w:eastAsia="Times New Roman" w:hAnsi="Times New Roman" w:cs="Times New Roman"/>
          <w:color w:val="000000"/>
          <w:sz w:val="24"/>
          <w:szCs w:val="24"/>
          <w:lang w:eastAsia="sq-AL"/>
        </w:rPr>
        <w:t xml:space="preserve">. Vendi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ndarë</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blloqe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betoni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brenda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disa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bagëti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llojit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viça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gjithë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sipërfaqen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¼ e </w:t>
      </w:r>
      <w:proofErr w:type="spellStart"/>
      <w:r w:rsidRPr="0074001F">
        <w:rPr>
          <w:rFonts w:ascii="Times New Roman" w:eastAsia="Times New Roman" w:hAnsi="Times New Roman" w:cs="Times New Roman"/>
          <w:color w:val="000000"/>
          <w:sz w:val="24"/>
          <w:szCs w:val="24"/>
          <w:lang w:eastAsia="sq-AL"/>
        </w:rPr>
        <w:t>pjesës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jugor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shtrirë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fije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plastike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shumëfishta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ngjyrë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blu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cilat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vihen</w:t>
      </w:r>
      <w:proofErr w:type="spellEnd"/>
      <w:r w:rsidRPr="0074001F">
        <w:rPr>
          <w:rFonts w:ascii="Times New Roman" w:eastAsia="Times New Roman" w:hAnsi="Times New Roman" w:cs="Times New Roman"/>
          <w:color w:val="000000"/>
          <w:sz w:val="24"/>
          <w:szCs w:val="24"/>
          <w:lang w:eastAsia="sq-AL"/>
        </w:rPr>
        <w:t xml:space="preserve"> re </w:t>
      </w:r>
      <w:proofErr w:type="spellStart"/>
      <w:r w:rsidRPr="0074001F">
        <w:rPr>
          <w:rFonts w:ascii="Times New Roman" w:eastAsia="Times New Roman" w:hAnsi="Times New Roman" w:cs="Times New Roman"/>
          <w:color w:val="000000"/>
          <w:sz w:val="24"/>
          <w:szCs w:val="24"/>
          <w:lang w:eastAsia="sq-AL"/>
        </w:rPr>
        <w:t>bimë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ngjyrë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jeshile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kërcell</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gjethe</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boçe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aromë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ajo e "cannabis sativa", me </w:t>
      </w:r>
      <w:proofErr w:type="spellStart"/>
      <w:r w:rsidRPr="0074001F">
        <w:rPr>
          <w:rFonts w:ascii="Times New Roman" w:eastAsia="Times New Roman" w:hAnsi="Times New Roman" w:cs="Times New Roman"/>
          <w:color w:val="000000"/>
          <w:sz w:val="24"/>
          <w:szCs w:val="24"/>
          <w:lang w:eastAsia="sq-AL"/>
        </w:rPr>
        <w:t>përmasa</w:t>
      </w:r>
      <w:proofErr w:type="spellEnd"/>
      <w:r w:rsidRPr="0074001F">
        <w:rPr>
          <w:rFonts w:ascii="Times New Roman" w:eastAsia="Times New Roman" w:hAnsi="Times New Roman" w:cs="Times New Roman"/>
          <w:color w:val="000000"/>
          <w:sz w:val="24"/>
          <w:szCs w:val="24"/>
          <w:lang w:eastAsia="sq-AL"/>
        </w:rPr>
        <w:t xml:space="preserve"> 0.5 </w:t>
      </w:r>
      <w:proofErr w:type="spellStart"/>
      <w:r w:rsidRPr="0074001F">
        <w:rPr>
          <w:rFonts w:ascii="Times New Roman" w:eastAsia="Times New Roman" w:hAnsi="Times New Roman" w:cs="Times New Roman"/>
          <w:color w:val="000000"/>
          <w:sz w:val="24"/>
          <w:szCs w:val="24"/>
          <w:lang w:eastAsia="sq-AL"/>
        </w:rPr>
        <w:t>deri</w:t>
      </w:r>
      <w:proofErr w:type="spellEnd"/>
      <w:r w:rsidRPr="0074001F">
        <w:rPr>
          <w:rFonts w:ascii="Times New Roman" w:eastAsia="Times New Roman" w:hAnsi="Times New Roman" w:cs="Times New Roman"/>
          <w:color w:val="000000"/>
          <w:sz w:val="24"/>
          <w:szCs w:val="24"/>
          <w:lang w:eastAsia="sq-AL"/>
        </w:rPr>
        <w:t xml:space="preserve"> 1 m. </w:t>
      </w:r>
      <w:proofErr w:type="spellStart"/>
      <w:r w:rsidRPr="0074001F">
        <w:rPr>
          <w:rFonts w:ascii="Times New Roman" w:eastAsia="Times New Roman" w:hAnsi="Times New Roman" w:cs="Times New Roman"/>
          <w:color w:val="000000"/>
          <w:sz w:val="24"/>
          <w:szCs w:val="24"/>
          <w:lang w:eastAsia="sq-AL"/>
        </w:rPr>
        <w:t>Këto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vendosur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rresht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njëra</w:t>
      </w:r>
      <w:proofErr w:type="spellEnd"/>
      <w:r w:rsidRPr="0074001F">
        <w:rPr>
          <w:rFonts w:ascii="Times New Roman" w:eastAsia="Times New Roman" w:hAnsi="Times New Roman" w:cs="Times New Roman"/>
          <w:color w:val="000000"/>
          <w:sz w:val="24"/>
          <w:szCs w:val="24"/>
          <w:lang w:eastAsia="sq-AL"/>
        </w:rPr>
        <w:t xml:space="preserve"> pas </w:t>
      </w:r>
      <w:proofErr w:type="spellStart"/>
      <w:r w:rsidRPr="0074001F">
        <w:rPr>
          <w:rFonts w:ascii="Times New Roman" w:eastAsia="Times New Roman" w:hAnsi="Times New Roman" w:cs="Times New Roman"/>
          <w:color w:val="000000"/>
          <w:sz w:val="24"/>
          <w:szCs w:val="24"/>
          <w:lang w:eastAsia="sq-AL"/>
        </w:rPr>
        <w:t>tjetrës</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qëllim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lindur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konstatuar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qese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natriban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tejdukshëm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shiringë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verilindor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shesh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rrethuar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blloqe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disa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lopë</w:t>
      </w:r>
      <w:proofErr w:type="spellEnd"/>
      <w:r w:rsidRPr="0074001F">
        <w:rPr>
          <w:rFonts w:ascii="Times New Roman" w:eastAsia="Times New Roman" w:hAnsi="Times New Roman" w:cs="Times New Roman"/>
          <w:color w:val="000000"/>
          <w:sz w:val="24"/>
          <w:szCs w:val="24"/>
          <w:lang w:eastAsia="sq-AL"/>
        </w:rPr>
        <w:t xml:space="preserve">. Nga </w:t>
      </w:r>
      <w:proofErr w:type="spellStart"/>
      <w:r w:rsidRPr="0074001F">
        <w:rPr>
          <w:rFonts w:ascii="Times New Roman" w:eastAsia="Times New Roman" w:hAnsi="Times New Roman" w:cs="Times New Roman"/>
          <w:color w:val="000000"/>
          <w:sz w:val="24"/>
          <w:szCs w:val="24"/>
          <w:lang w:eastAsia="sq-AL"/>
        </w:rPr>
        <w:t>numërimi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bërë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degëve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rezultuar</w:t>
      </w:r>
      <w:proofErr w:type="spellEnd"/>
      <w:r w:rsidRPr="0074001F">
        <w:rPr>
          <w:rFonts w:ascii="Times New Roman" w:eastAsia="Times New Roman" w:hAnsi="Times New Roman" w:cs="Times New Roman"/>
          <w:color w:val="000000"/>
          <w:sz w:val="24"/>
          <w:szCs w:val="24"/>
          <w:lang w:eastAsia="sq-AL"/>
        </w:rPr>
        <w:t xml:space="preserve"> 2500 (</w:t>
      </w:r>
      <w:proofErr w:type="spellStart"/>
      <w:r w:rsidRPr="0074001F">
        <w:rPr>
          <w:rFonts w:ascii="Times New Roman" w:eastAsia="Times New Roman" w:hAnsi="Times New Roman" w:cs="Times New Roman"/>
          <w:color w:val="000000"/>
          <w:sz w:val="24"/>
          <w:szCs w:val="24"/>
          <w:lang w:eastAsia="sq-AL"/>
        </w:rPr>
        <w:t>dy</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mijë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pesëqind</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degë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bime</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lastRenderedPageBreak/>
        <w:t>lindor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ambient,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vendosur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qëllim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tharje</w:t>
      </w:r>
      <w:proofErr w:type="spellEnd"/>
      <w:r w:rsidRPr="0074001F">
        <w:rPr>
          <w:rFonts w:ascii="Times New Roman" w:eastAsia="Times New Roman" w:hAnsi="Times New Roman" w:cs="Times New Roman"/>
          <w:color w:val="000000"/>
          <w:sz w:val="24"/>
          <w:szCs w:val="24"/>
          <w:lang w:eastAsia="sq-AL"/>
        </w:rPr>
        <w:t xml:space="preserve"> material </w:t>
      </w:r>
      <w:proofErr w:type="spellStart"/>
      <w:r w:rsidRPr="0074001F">
        <w:rPr>
          <w:rFonts w:ascii="Times New Roman" w:eastAsia="Times New Roman" w:hAnsi="Times New Roman" w:cs="Times New Roman"/>
          <w:color w:val="000000"/>
          <w:sz w:val="24"/>
          <w:szCs w:val="24"/>
          <w:lang w:eastAsia="sq-AL"/>
        </w:rPr>
        <w:t>bimor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ngjyrë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jeshile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pamje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aromë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ngjashme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"cannabis sativa".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sërë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sendesh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evidentuar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numra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Këqyrja</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vazhduar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godinë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verilindor</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përshtatur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magazinim</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kashtës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krahun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lindor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ambient </w:t>
      </w:r>
      <w:proofErr w:type="spellStart"/>
      <w:r w:rsidRPr="0074001F">
        <w:rPr>
          <w:rFonts w:ascii="Times New Roman" w:eastAsia="Times New Roman" w:hAnsi="Times New Roman" w:cs="Times New Roman"/>
          <w:color w:val="000000"/>
          <w:sz w:val="24"/>
          <w:szCs w:val="24"/>
          <w:lang w:eastAsia="sq-AL"/>
        </w:rPr>
        <w:t>tjetër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përshtatur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magazinë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vegla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pune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kashtë</w:t>
      </w:r>
      <w:proofErr w:type="spellEnd"/>
      <w:r w:rsidRPr="0074001F">
        <w:rPr>
          <w:rFonts w:ascii="Times New Roman" w:eastAsia="Times New Roman" w:hAnsi="Times New Roman" w:cs="Times New Roman"/>
          <w:color w:val="000000"/>
          <w:sz w:val="24"/>
          <w:szCs w:val="24"/>
          <w:lang w:eastAsia="sq-AL"/>
        </w:rPr>
        <w:t>.</w:t>
      </w:r>
    </w:p>
    <w:p w14:paraId="2BB621F2"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eastAsia="sq-AL"/>
        </w:rPr>
        <w:t xml:space="preserve">Me </w:t>
      </w:r>
      <w:proofErr w:type="spellStart"/>
      <w:r w:rsidRPr="0074001F">
        <w:rPr>
          <w:rFonts w:ascii="Times New Roman" w:eastAsia="Times New Roman" w:hAnsi="Times New Roman" w:cs="Times New Roman"/>
          <w:color w:val="000000"/>
          <w:sz w:val="24"/>
          <w:szCs w:val="24"/>
          <w:lang w:eastAsia="sq-AL"/>
        </w:rPr>
        <w:t>vendim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Prokurorisë</w:t>
      </w:r>
      <w:proofErr w:type="spellEnd"/>
      <w:r w:rsidRPr="0074001F">
        <w:rPr>
          <w:rFonts w:ascii="Times New Roman" w:eastAsia="Times New Roman" w:hAnsi="Times New Roman" w:cs="Times New Roman"/>
          <w:color w:val="000000"/>
          <w:sz w:val="24"/>
          <w:szCs w:val="24"/>
          <w:lang w:eastAsia="sq-AL"/>
        </w:rPr>
        <w:t xml:space="preserve"> Berat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pandehurit</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Alban Bendo, </w:t>
      </w:r>
      <w:proofErr w:type="spellStart"/>
      <w:r w:rsidRPr="0074001F">
        <w:rPr>
          <w:rFonts w:ascii="Times New Roman" w:eastAsia="Times New Roman" w:hAnsi="Times New Roman" w:cs="Times New Roman"/>
          <w:color w:val="000000"/>
          <w:sz w:val="24"/>
          <w:szCs w:val="24"/>
          <w:lang w:eastAsia="sq-AL"/>
        </w:rPr>
        <w:t>Sefedin</w:t>
      </w:r>
      <w:proofErr w:type="spellEnd"/>
      <w:r w:rsidRPr="0074001F">
        <w:rPr>
          <w:rFonts w:ascii="Times New Roman" w:eastAsia="Times New Roman" w:hAnsi="Times New Roman" w:cs="Times New Roman"/>
          <w:color w:val="000000"/>
          <w:sz w:val="24"/>
          <w:szCs w:val="24"/>
          <w:lang w:eastAsia="sq-AL"/>
        </w:rPr>
        <w:t xml:space="preserve"> Dokaj, Fatjon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Anxhela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vendosur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përgjim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bisedat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zhvilluara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pranë</w:t>
      </w:r>
      <w:proofErr w:type="spellEnd"/>
      <w:r w:rsidRPr="0074001F">
        <w:rPr>
          <w:rFonts w:ascii="Times New Roman" w:eastAsia="Times New Roman" w:hAnsi="Times New Roman" w:cs="Times New Roman"/>
          <w:color w:val="000000"/>
          <w:sz w:val="24"/>
          <w:szCs w:val="24"/>
          <w:lang w:eastAsia="sq-AL"/>
        </w:rPr>
        <w:t xml:space="preserve"> DVP Berat, </w:t>
      </w:r>
      <w:proofErr w:type="spellStart"/>
      <w:r w:rsidRPr="0074001F">
        <w:rPr>
          <w:rFonts w:ascii="Times New Roman" w:eastAsia="Times New Roman" w:hAnsi="Times New Roman" w:cs="Times New Roman"/>
          <w:color w:val="000000"/>
          <w:sz w:val="24"/>
          <w:szCs w:val="24"/>
          <w:lang w:eastAsia="sq-AL"/>
        </w:rPr>
        <w:t>ditën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arrestuar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shoqëruar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këtyre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përmbajnë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ekstrakte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transkriptimeve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bisedave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regjistruara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pranë</w:t>
      </w:r>
      <w:proofErr w:type="spellEnd"/>
      <w:r w:rsidRPr="0074001F">
        <w:rPr>
          <w:rFonts w:ascii="Times New Roman" w:eastAsia="Times New Roman" w:hAnsi="Times New Roman" w:cs="Times New Roman"/>
          <w:color w:val="000000"/>
          <w:sz w:val="24"/>
          <w:szCs w:val="24"/>
          <w:lang w:eastAsia="sq-AL"/>
        </w:rPr>
        <w:t xml:space="preserve"> DVP Berat midis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përftuar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dhëna</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interes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hetimin</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vendimin</w:t>
      </w:r>
      <w:proofErr w:type="spellEnd"/>
      <w:r w:rsidRPr="0074001F">
        <w:rPr>
          <w:rFonts w:ascii="Times New Roman" w:eastAsia="Times New Roman" w:hAnsi="Times New Roman" w:cs="Times New Roman"/>
          <w:color w:val="000000"/>
          <w:sz w:val="24"/>
          <w:szCs w:val="24"/>
          <w:lang w:eastAsia="sq-AL"/>
        </w:rPr>
        <w:t xml:space="preserve"> nr. 175,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30.09.2020, </w:t>
      </w:r>
      <w:proofErr w:type="spellStart"/>
      <w:r w:rsidRPr="0074001F">
        <w:rPr>
          <w:rFonts w:ascii="Times New Roman" w:eastAsia="Times New Roman" w:hAnsi="Times New Roman" w:cs="Times New Roman"/>
          <w:color w:val="000000"/>
          <w:sz w:val="24"/>
          <w:szCs w:val="24"/>
          <w:lang w:eastAsia="sq-AL"/>
        </w:rPr>
        <w:t>Gjykata</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Rrethit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Gjyqësor</w:t>
      </w:r>
      <w:proofErr w:type="spellEnd"/>
      <w:r w:rsidRPr="0074001F">
        <w:rPr>
          <w:rFonts w:ascii="Times New Roman" w:eastAsia="Times New Roman" w:hAnsi="Times New Roman" w:cs="Times New Roman"/>
          <w:color w:val="000000"/>
          <w:sz w:val="24"/>
          <w:szCs w:val="24"/>
          <w:lang w:eastAsia="sq-AL"/>
        </w:rPr>
        <w:t xml:space="preserve"> Berat ka </w:t>
      </w:r>
      <w:proofErr w:type="spellStart"/>
      <w:r w:rsidRPr="0074001F">
        <w:rPr>
          <w:rFonts w:ascii="Times New Roman" w:eastAsia="Times New Roman" w:hAnsi="Times New Roman" w:cs="Times New Roman"/>
          <w:color w:val="000000"/>
          <w:sz w:val="24"/>
          <w:szCs w:val="24"/>
          <w:lang w:eastAsia="sq-AL"/>
        </w:rPr>
        <w:t>vendosur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vleftësimin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ligjshëm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arrestimeve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flagrancë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kapur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flagrancë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vendngjarje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kërkesë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organit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akuzës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Gjykata</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vendosur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caktimin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masave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sigurimit</w:t>
      </w:r>
      <w:proofErr w:type="spellEnd"/>
      <w:r w:rsidRPr="0074001F">
        <w:rPr>
          <w:rFonts w:ascii="Times New Roman" w:eastAsia="Times New Roman" w:hAnsi="Times New Roman" w:cs="Times New Roman"/>
          <w:color w:val="000000"/>
          <w:sz w:val="24"/>
          <w:szCs w:val="24"/>
          <w:lang w:eastAsia="sq-AL"/>
        </w:rPr>
        <w:t xml:space="preserve"> personal </w:t>
      </w:r>
      <w:proofErr w:type="spellStart"/>
      <w:r w:rsidRPr="0074001F">
        <w:rPr>
          <w:rFonts w:ascii="Times New Roman" w:eastAsia="Times New Roman" w:hAnsi="Times New Roman" w:cs="Times New Roman"/>
          <w:color w:val="000000"/>
          <w:sz w:val="24"/>
          <w:szCs w:val="24"/>
          <w:lang w:eastAsia="sq-AL"/>
        </w:rPr>
        <w:t>shtrëngues</w:t>
      </w:r>
      <w:proofErr w:type="spellEnd"/>
      <w:r w:rsidRPr="0074001F">
        <w:rPr>
          <w:rFonts w:ascii="Times New Roman" w:eastAsia="Times New Roman" w:hAnsi="Times New Roman" w:cs="Times New Roman"/>
          <w:color w:val="000000"/>
          <w:sz w:val="24"/>
          <w:szCs w:val="24"/>
          <w:lang w:eastAsia="sq-AL"/>
        </w:rPr>
        <w:t xml:space="preserve"> "Arrest me burg"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shtetasve</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Sefedin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Dokaj</w:t>
      </w:r>
      <w:proofErr w:type="spellEnd"/>
      <w:r w:rsidRPr="0074001F">
        <w:rPr>
          <w:rFonts w:ascii="Times New Roman" w:eastAsia="Times New Roman" w:hAnsi="Times New Roman" w:cs="Times New Roman"/>
          <w:color w:val="000000"/>
          <w:sz w:val="24"/>
          <w:szCs w:val="24"/>
          <w:lang w:eastAsia="sq-AL"/>
        </w:rPr>
        <w:t xml:space="preserve">, Fatjon Beshiri, Alban Bendo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"Arrest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shtëpi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shtetasen</w:t>
      </w:r>
      <w:proofErr w:type="spellEnd"/>
      <w:r w:rsidRPr="0074001F">
        <w:rPr>
          <w:rFonts w:ascii="Times New Roman" w:eastAsia="Times New Roman" w:hAnsi="Times New Roman" w:cs="Times New Roman"/>
          <w:color w:val="000000"/>
          <w:sz w:val="24"/>
          <w:szCs w:val="24"/>
          <w:lang w:eastAsia="sq-AL"/>
        </w:rPr>
        <w:t xml:space="preserve"> Anxhela Beshiri,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masa e </w:t>
      </w:r>
      <w:proofErr w:type="spellStart"/>
      <w:r w:rsidRPr="0074001F">
        <w:rPr>
          <w:rFonts w:ascii="Times New Roman" w:eastAsia="Times New Roman" w:hAnsi="Times New Roman" w:cs="Times New Roman"/>
          <w:color w:val="000000"/>
          <w:sz w:val="24"/>
          <w:szCs w:val="24"/>
          <w:lang w:eastAsia="sq-AL"/>
        </w:rPr>
        <w:t>sigurimit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Detyrim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paraqitur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gjyqësore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Fatos Lamaj. </w:t>
      </w:r>
    </w:p>
    <w:p w14:paraId="11646C43"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deklarimet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datës</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Alban Bendo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asnjë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lidhje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çfarë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vendngjarje</w:t>
      </w:r>
      <w:proofErr w:type="spellEnd"/>
      <w:r w:rsidRPr="0074001F">
        <w:rPr>
          <w:rFonts w:ascii="Times New Roman" w:eastAsia="Times New Roman" w:hAnsi="Times New Roman" w:cs="Times New Roman"/>
          <w:color w:val="000000"/>
          <w:sz w:val="24"/>
          <w:szCs w:val="24"/>
          <w:lang w:eastAsia="sq-AL"/>
        </w:rPr>
        <w:t xml:space="preserve">. Ai ka </w:t>
      </w:r>
      <w:proofErr w:type="spellStart"/>
      <w:r w:rsidRPr="0074001F">
        <w:rPr>
          <w:rFonts w:ascii="Times New Roman" w:eastAsia="Times New Roman" w:hAnsi="Times New Roman" w:cs="Times New Roman"/>
          <w:color w:val="000000"/>
          <w:sz w:val="24"/>
          <w:szCs w:val="24"/>
          <w:lang w:eastAsia="sq-AL"/>
        </w:rPr>
        <w:t>shkuar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tek</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shtëpia</w:t>
      </w:r>
      <w:proofErr w:type="spellEnd"/>
      <w:r w:rsidRPr="0074001F">
        <w:rPr>
          <w:rFonts w:ascii="Times New Roman" w:eastAsia="Times New Roman" w:hAnsi="Times New Roman" w:cs="Times New Roman"/>
          <w:color w:val="000000"/>
          <w:sz w:val="24"/>
          <w:szCs w:val="24"/>
          <w:lang w:eastAsia="sq-AL"/>
        </w:rPr>
        <w:t xml:space="preserve"> e Arben </w:t>
      </w:r>
      <w:proofErr w:type="spellStart"/>
      <w:r w:rsidRPr="0074001F">
        <w:rPr>
          <w:rFonts w:ascii="Times New Roman" w:eastAsia="Times New Roman" w:hAnsi="Times New Roman" w:cs="Times New Roman"/>
          <w:color w:val="000000"/>
          <w:sz w:val="24"/>
          <w:szCs w:val="24"/>
          <w:lang w:eastAsia="sq-AL"/>
        </w:rPr>
        <w:t>Leklit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vetëm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ushqim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lopët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do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ikte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Arbenin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prishur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goma</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makinës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kthyer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mbrapsht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momentin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kapur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policia</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qenë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rrugë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shtëpisë</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parë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lëndë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gjendur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deklarimet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datës</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Sefedin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Dokaj</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dijeni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lidhur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lëndën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gjetur</w:t>
      </w:r>
      <w:proofErr w:type="spellEnd"/>
      <w:r w:rsidRPr="0074001F">
        <w:rPr>
          <w:rFonts w:ascii="Times New Roman" w:eastAsia="Times New Roman" w:hAnsi="Times New Roman" w:cs="Times New Roman"/>
          <w:color w:val="000000"/>
          <w:sz w:val="24"/>
          <w:szCs w:val="24"/>
          <w:lang w:eastAsia="sq-AL"/>
        </w:rPr>
        <w:t xml:space="preserve">. Ai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çoban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asnjë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lidhje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faktin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ndodhur</w:t>
      </w:r>
      <w:proofErr w:type="spellEnd"/>
      <w:r w:rsidRPr="0074001F">
        <w:rPr>
          <w:rFonts w:ascii="Times New Roman" w:eastAsia="Times New Roman" w:hAnsi="Times New Roman" w:cs="Times New Roman"/>
          <w:color w:val="000000"/>
          <w:sz w:val="24"/>
          <w:szCs w:val="24"/>
          <w:lang w:eastAsia="sq-AL"/>
        </w:rPr>
        <w:t>.</w:t>
      </w:r>
    </w:p>
    <w:p w14:paraId="76699646"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deklarimet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datës</w:t>
      </w:r>
      <w:proofErr w:type="spellEnd"/>
      <w:r w:rsidRPr="0074001F">
        <w:rPr>
          <w:rFonts w:ascii="Times New Roman" w:eastAsia="Times New Roman" w:hAnsi="Times New Roman" w:cs="Times New Roman"/>
          <w:color w:val="000000"/>
          <w:sz w:val="24"/>
          <w:szCs w:val="24"/>
          <w:lang w:eastAsia="sq-AL"/>
        </w:rPr>
        <w:t xml:space="preserve"> 27.09.2020,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Fatjon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shpjegimet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lidhje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ngjarjen</w:t>
      </w:r>
      <w:proofErr w:type="spellEnd"/>
      <w:r w:rsidRPr="0074001F">
        <w:rPr>
          <w:rFonts w:ascii="Times New Roman" w:eastAsia="Times New Roman" w:hAnsi="Times New Roman" w:cs="Times New Roman"/>
          <w:color w:val="000000"/>
          <w:sz w:val="24"/>
          <w:szCs w:val="24"/>
          <w:lang w:eastAsia="sq-AL"/>
        </w:rPr>
        <w:t xml:space="preserve"> do </w:t>
      </w:r>
      <w:proofErr w:type="spellStart"/>
      <w:r w:rsidRPr="0074001F">
        <w:rPr>
          <w:rFonts w:ascii="Times New Roman" w:eastAsia="Times New Roman" w:hAnsi="Times New Roman" w:cs="Times New Roman"/>
          <w:color w:val="000000"/>
          <w:sz w:val="24"/>
          <w:szCs w:val="24"/>
          <w:lang w:eastAsia="sq-AL"/>
        </w:rPr>
        <w:t>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japë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mo</w:t>
      </w:r>
      <w:r w:rsidR="00A87B01" w:rsidRPr="0074001F">
        <w:rPr>
          <w:rFonts w:ascii="Times New Roman" w:eastAsia="Times New Roman" w:hAnsi="Times New Roman" w:cs="Times New Roman"/>
          <w:color w:val="000000"/>
          <w:sz w:val="24"/>
          <w:szCs w:val="24"/>
          <w:lang w:eastAsia="sq-AL"/>
        </w:rPr>
        <w:t>m</w:t>
      </w:r>
      <w:r w:rsidRPr="0074001F">
        <w:rPr>
          <w:rFonts w:ascii="Times New Roman" w:eastAsia="Times New Roman" w:hAnsi="Times New Roman" w:cs="Times New Roman"/>
          <w:color w:val="000000"/>
          <w:sz w:val="24"/>
          <w:szCs w:val="24"/>
          <w:lang w:eastAsia="sq-AL"/>
        </w:rPr>
        <w:t xml:space="preserve">ent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dytë</w:t>
      </w:r>
      <w:proofErr w:type="spellEnd"/>
      <w:r w:rsidRPr="0074001F">
        <w:rPr>
          <w:rFonts w:ascii="Times New Roman" w:eastAsia="Times New Roman" w:hAnsi="Times New Roman" w:cs="Times New Roman"/>
          <w:color w:val="000000"/>
          <w:sz w:val="24"/>
          <w:szCs w:val="24"/>
          <w:lang w:eastAsia="sq-AL"/>
        </w:rPr>
        <w:t xml:space="preserve">. </w:t>
      </w:r>
    </w:p>
    <w:p w14:paraId="408D91A3"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eastAsia="sq-AL"/>
        </w:rPr>
        <w:t xml:space="preserve">I </w:t>
      </w:r>
      <w:proofErr w:type="spellStart"/>
      <w:r w:rsidRPr="0074001F">
        <w:rPr>
          <w:rFonts w:ascii="Times New Roman" w:eastAsia="Times New Roman" w:hAnsi="Times New Roman" w:cs="Times New Roman"/>
          <w:color w:val="000000"/>
          <w:sz w:val="24"/>
          <w:szCs w:val="24"/>
          <w:lang w:eastAsia="sq-AL"/>
        </w:rPr>
        <w:t>pyetur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03.11.2020,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cilësinë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personit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Edmont </w:t>
      </w:r>
      <w:proofErr w:type="spellStart"/>
      <w:r w:rsidRPr="0074001F">
        <w:rPr>
          <w:rFonts w:ascii="Times New Roman" w:eastAsia="Times New Roman" w:hAnsi="Times New Roman" w:cs="Times New Roman"/>
          <w:color w:val="000000"/>
          <w:sz w:val="24"/>
          <w:szCs w:val="24"/>
          <w:lang w:eastAsia="sq-AL"/>
        </w:rPr>
        <w:t>Zotkaj</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e </w:t>
      </w:r>
      <w:proofErr w:type="spellStart"/>
      <w:r w:rsidRPr="0074001F">
        <w:rPr>
          <w:rFonts w:ascii="Times New Roman" w:eastAsia="Times New Roman" w:hAnsi="Times New Roman" w:cs="Times New Roman"/>
          <w:color w:val="000000"/>
          <w:sz w:val="24"/>
          <w:szCs w:val="24"/>
          <w:lang w:eastAsia="sq-AL"/>
        </w:rPr>
        <w:t>njeh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patur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ndonjëherë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kontakt</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Njeh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gjithashtu</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Alban Bendo. </w:t>
      </w:r>
      <w:proofErr w:type="spellStart"/>
      <w:r w:rsidRPr="0074001F">
        <w:rPr>
          <w:rFonts w:ascii="Times New Roman" w:eastAsia="Times New Roman" w:hAnsi="Times New Roman" w:cs="Times New Roman"/>
          <w:color w:val="000000"/>
          <w:sz w:val="24"/>
          <w:szCs w:val="24"/>
          <w:lang w:eastAsia="sq-AL"/>
        </w:rPr>
        <w:t>Lidhur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Fatos Lamaj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e </w:t>
      </w:r>
      <w:proofErr w:type="spellStart"/>
      <w:r w:rsidRPr="0074001F">
        <w:rPr>
          <w:rFonts w:ascii="Times New Roman" w:eastAsia="Times New Roman" w:hAnsi="Times New Roman" w:cs="Times New Roman"/>
          <w:color w:val="000000"/>
          <w:sz w:val="24"/>
          <w:szCs w:val="24"/>
          <w:lang w:eastAsia="sq-AL"/>
        </w:rPr>
        <w:t>njeh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Kryeplak</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fshatit</w:t>
      </w:r>
      <w:proofErr w:type="spellEnd"/>
      <w:r w:rsidRPr="0074001F">
        <w:rPr>
          <w:rFonts w:ascii="Times New Roman" w:eastAsia="Times New Roman" w:hAnsi="Times New Roman" w:cs="Times New Roman"/>
          <w:color w:val="000000"/>
          <w:sz w:val="24"/>
          <w:szCs w:val="24"/>
          <w:lang w:eastAsia="sq-AL"/>
        </w:rPr>
        <w:t xml:space="preserve"> Çorogjaf,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shkonte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çdo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javë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Njësinë</w:t>
      </w:r>
      <w:proofErr w:type="spellEnd"/>
      <w:r w:rsidRPr="0074001F">
        <w:rPr>
          <w:rFonts w:ascii="Times New Roman" w:eastAsia="Times New Roman" w:hAnsi="Times New Roman" w:cs="Times New Roman"/>
          <w:color w:val="000000"/>
          <w:sz w:val="24"/>
          <w:szCs w:val="24"/>
          <w:lang w:eastAsia="sq-AL"/>
        </w:rPr>
        <w:t xml:space="preserve"> Administrative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raportonte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lidhur</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detyrat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funksionale</w:t>
      </w:r>
      <w:proofErr w:type="spellEnd"/>
      <w:r w:rsidRPr="0074001F">
        <w:rPr>
          <w:rFonts w:ascii="Times New Roman" w:eastAsia="Times New Roman" w:hAnsi="Times New Roman" w:cs="Times New Roman"/>
          <w:color w:val="000000"/>
          <w:sz w:val="24"/>
          <w:szCs w:val="24"/>
          <w:lang w:eastAsia="sq-AL"/>
        </w:rPr>
        <w:t xml:space="preserve">. I </w:t>
      </w:r>
      <w:proofErr w:type="spellStart"/>
      <w:r w:rsidRPr="0074001F">
        <w:rPr>
          <w:rFonts w:ascii="Times New Roman" w:eastAsia="Times New Roman" w:hAnsi="Times New Roman" w:cs="Times New Roman"/>
          <w:color w:val="000000"/>
          <w:sz w:val="24"/>
          <w:szCs w:val="24"/>
          <w:lang w:eastAsia="sq-AL"/>
        </w:rPr>
        <w:t>pyetur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13.11.2020,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cilësinë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personit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bërë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papërfunduar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shkon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rrallë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pasi</w:t>
      </w:r>
      <w:proofErr w:type="spellEnd"/>
      <w:r w:rsidRPr="0074001F">
        <w:rPr>
          <w:rFonts w:ascii="Times New Roman" w:eastAsia="Times New Roman" w:hAnsi="Times New Roman" w:cs="Times New Roman"/>
          <w:color w:val="000000"/>
          <w:sz w:val="24"/>
          <w:szCs w:val="24"/>
          <w:lang w:eastAsia="sq-AL"/>
        </w:rPr>
        <w:t xml:space="preserve"> ai jeton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Durrës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Përballë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banesës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ndodhen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dy</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bagëti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lopë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cilat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bashku</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Fatjon Beshiri,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kujdeset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lopët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shtëpinë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ndërsa</w:t>
      </w:r>
      <w:proofErr w:type="spellEnd"/>
      <w:r w:rsidRPr="0074001F">
        <w:rPr>
          <w:rFonts w:ascii="Times New Roman" w:eastAsia="Times New Roman" w:hAnsi="Times New Roman" w:cs="Times New Roman"/>
          <w:color w:val="000000"/>
          <w:sz w:val="24"/>
          <w:szCs w:val="24"/>
          <w:lang w:eastAsia="sq-AL"/>
        </w:rPr>
        <w:t xml:space="preserve"> ai </w:t>
      </w:r>
      <w:proofErr w:type="spellStart"/>
      <w:r w:rsidRPr="0074001F">
        <w:rPr>
          <w:rFonts w:ascii="Times New Roman" w:eastAsia="Times New Roman" w:hAnsi="Times New Roman" w:cs="Times New Roman"/>
          <w:color w:val="000000"/>
          <w:sz w:val="24"/>
          <w:szCs w:val="24"/>
          <w:lang w:eastAsia="sq-AL"/>
        </w:rPr>
        <w:t>vetë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shkon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vetëm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bazën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ushqimore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ndonjëherë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dërgon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me persona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tjerë</w:t>
      </w:r>
      <w:proofErr w:type="spellEnd"/>
      <w:r w:rsidRPr="0074001F">
        <w:rPr>
          <w:rFonts w:ascii="Times New Roman" w:eastAsia="Times New Roman" w:hAnsi="Times New Roman" w:cs="Times New Roman"/>
          <w:color w:val="000000"/>
          <w:sz w:val="24"/>
          <w:szCs w:val="24"/>
          <w:lang w:eastAsia="sq-AL"/>
        </w:rPr>
        <w:t xml:space="preserve">. </w:t>
      </w:r>
    </w:p>
    <w:p w14:paraId="14611EE5"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proofErr w:type="spellStart"/>
      <w:r w:rsidRPr="0074001F">
        <w:rPr>
          <w:rFonts w:ascii="Times New Roman" w:eastAsia="Times New Roman" w:hAnsi="Times New Roman" w:cs="Times New Roman"/>
          <w:color w:val="000000"/>
          <w:sz w:val="24"/>
          <w:szCs w:val="24"/>
          <w:lang w:eastAsia="sq-AL"/>
        </w:rPr>
        <w:t>Referuar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procesverbalit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marrjen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dhënave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personi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ndaj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datës</w:t>
      </w:r>
      <w:proofErr w:type="spellEnd"/>
      <w:r w:rsidRPr="0074001F">
        <w:rPr>
          <w:rFonts w:ascii="Times New Roman" w:eastAsia="Times New Roman" w:hAnsi="Times New Roman" w:cs="Times New Roman"/>
          <w:color w:val="000000"/>
          <w:sz w:val="24"/>
          <w:szCs w:val="24"/>
          <w:lang w:eastAsia="sq-AL"/>
        </w:rPr>
        <w:t xml:space="preserve"> 18.05.2021, e </w:t>
      </w:r>
      <w:proofErr w:type="spellStart"/>
      <w:r w:rsidRPr="0074001F">
        <w:rPr>
          <w:rFonts w:ascii="Times New Roman" w:eastAsia="Times New Roman" w:hAnsi="Times New Roman" w:cs="Times New Roman"/>
          <w:color w:val="000000"/>
          <w:sz w:val="24"/>
          <w:szCs w:val="24"/>
          <w:lang w:eastAsia="sq-AL"/>
        </w:rPr>
        <w:t>pandehura</w:t>
      </w:r>
      <w:proofErr w:type="spellEnd"/>
      <w:r w:rsidRPr="0074001F">
        <w:rPr>
          <w:rFonts w:ascii="Times New Roman" w:eastAsia="Times New Roman" w:hAnsi="Times New Roman" w:cs="Times New Roman"/>
          <w:color w:val="000000"/>
          <w:sz w:val="24"/>
          <w:szCs w:val="24"/>
          <w:lang w:eastAsia="sq-AL"/>
        </w:rPr>
        <w:t xml:space="preserve"> Anxhela </w:t>
      </w:r>
      <w:proofErr w:type="spellStart"/>
      <w:r w:rsidRPr="0074001F">
        <w:rPr>
          <w:rFonts w:ascii="Times New Roman" w:eastAsia="Times New Roman" w:hAnsi="Times New Roman" w:cs="Times New Roman"/>
          <w:color w:val="000000"/>
          <w:sz w:val="24"/>
          <w:szCs w:val="24"/>
          <w:lang w:eastAsia="sq-AL"/>
        </w:rPr>
        <w:t>Beshiri</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deklaruar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qëndron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shpjegimeve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dhënë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pyetur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Komisariat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Prokurorinë</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Beratit</w:t>
      </w:r>
      <w:proofErr w:type="spellEnd"/>
      <w:r w:rsidRPr="0074001F">
        <w:rPr>
          <w:rFonts w:ascii="Times New Roman" w:eastAsia="Times New Roman" w:hAnsi="Times New Roman" w:cs="Times New Roman"/>
          <w:color w:val="000000"/>
          <w:sz w:val="24"/>
          <w:szCs w:val="24"/>
          <w:lang w:eastAsia="sq-AL"/>
        </w:rPr>
        <w:t xml:space="preserve">. Nga </w:t>
      </w:r>
      <w:proofErr w:type="spellStart"/>
      <w:r w:rsidRPr="0074001F">
        <w:rPr>
          <w:rFonts w:ascii="Times New Roman" w:eastAsia="Times New Roman" w:hAnsi="Times New Roman" w:cs="Times New Roman"/>
          <w:color w:val="000000"/>
          <w:sz w:val="24"/>
          <w:szCs w:val="24"/>
          <w:lang w:eastAsia="sq-AL"/>
        </w:rPr>
        <w:t>veprimet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hetimore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kryera</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rezultuar</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zonë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lagj</w:t>
      </w:r>
      <w:r w:rsidR="00F1414C" w:rsidRPr="0074001F">
        <w:rPr>
          <w:rFonts w:ascii="Times New Roman" w:eastAsia="Times New Roman" w:hAnsi="Times New Roman" w:cs="Times New Roman"/>
          <w:color w:val="000000"/>
          <w:sz w:val="24"/>
          <w:szCs w:val="24"/>
          <w:lang w:eastAsia="sq-AL"/>
        </w:rPr>
        <w:t>j</w:t>
      </w:r>
      <w:r w:rsidRPr="0074001F">
        <w:rPr>
          <w:rFonts w:ascii="Times New Roman" w:eastAsia="Times New Roman" w:hAnsi="Times New Roman" w:cs="Times New Roman"/>
          <w:color w:val="000000"/>
          <w:sz w:val="24"/>
          <w:szCs w:val="24"/>
          <w:lang w:eastAsia="sq-AL"/>
        </w:rPr>
        <w: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Lekër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fshati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Çorogjaf</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Tërpan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Poliçan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ana e </w:t>
      </w:r>
      <w:proofErr w:type="spellStart"/>
      <w:r w:rsidRPr="0074001F">
        <w:rPr>
          <w:rFonts w:ascii="Times New Roman" w:eastAsia="Times New Roman" w:hAnsi="Times New Roman" w:cs="Times New Roman"/>
          <w:color w:val="000000"/>
          <w:sz w:val="24"/>
          <w:szCs w:val="24"/>
          <w:lang w:eastAsia="sq-AL"/>
        </w:rPr>
        <w:t>punonjësve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Klement Zeqo, Neritan Naska, </w:t>
      </w:r>
      <w:proofErr w:type="spellStart"/>
      <w:r w:rsidRPr="0074001F">
        <w:rPr>
          <w:rFonts w:ascii="Times New Roman" w:eastAsia="Times New Roman" w:hAnsi="Times New Roman" w:cs="Times New Roman"/>
          <w:color w:val="000000"/>
          <w:sz w:val="24"/>
          <w:szCs w:val="24"/>
          <w:lang w:eastAsia="sq-AL"/>
        </w:rPr>
        <w:t>këta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procedim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kryer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kontrolle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territori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evidentimin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parcelave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mbjella</w:t>
      </w:r>
      <w:proofErr w:type="spellEnd"/>
      <w:r w:rsidRPr="0074001F">
        <w:rPr>
          <w:rFonts w:ascii="Times New Roman" w:eastAsia="Times New Roman" w:hAnsi="Times New Roman" w:cs="Times New Roman"/>
          <w:color w:val="000000"/>
          <w:sz w:val="24"/>
          <w:szCs w:val="24"/>
          <w:lang w:eastAsia="sq-AL"/>
        </w:rPr>
        <w:t xml:space="preserve"> me "cannabis sativa"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muajin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qershor</w:t>
      </w:r>
      <w:proofErr w:type="spellEnd"/>
      <w:r w:rsidRPr="0074001F">
        <w:rPr>
          <w:rFonts w:ascii="Times New Roman" w:eastAsia="Times New Roman" w:hAnsi="Times New Roman" w:cs="Times New Roman"/>
          <w:color w:val="000000"/>
          <w:sz w:val="24"/>
          <w:szCs w:val="24"/>
          <w:lang w:eastAsia="sq-AL"/>
        </w:rPr>
        <w:t xml:space="preserve"> 2020,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afërsi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këtyre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stallave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stallat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shtetasit</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kontrolluar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pse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evidentuara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zonë</w:t>
      </w:r>
      <w:proofErr w:type="spellEnd"/>
      <w:r w:rsidRPr="0074001F">
        <w:rPr>
          <w:rFonts w:ascii="Times New Roman" w:eastAsia="Times New Roman" w:hAnsi="Times New Roman" w:cs="Times New Roman"/>
          <w:color w:val="000000"/>
          <w:sz w:val="24"/>
          <w:szCs w:val="24"/>
          <w:lang w:eastAsia="sq-AL"/>
        </w:rPr>
        <w:t xml:space="preserve"> me risk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lartë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Ndërkohë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gjatë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kontrollit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kryer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lastRenderedPageBreak/>
        <w:t>oficerët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këto</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ambiente</w:t>
      </w:r>
      <w:proofErr w:type="spellEnd"/>
      <w:r w:rsidRPr="0074001F">
        <w:rPr>
          <w:rFonts w:ascii="Times New Roman" w:eastAsia="Times New Roman" w:hAnsi="Times New Roman" w:cs="Times New Roman"/>
          <w:color w:val="000000"/>
          <w:sz w:val="24"/>
          <w:szCs w:val="24"/>
          <w:lang w:eastAsia="sq-AL"/>
        </w:rPr>
        <w:t xml:space="preserve"> u </w:t>
      </w:r>
      <w:proofErr w:type="spellStart"/>
      <w:r w:rsidRPr="0074001F">
        <w:rPr>
          <w:rFonts w:ascii="Times New Roman" w:eastAsia="Times New Roman" w:hAnsi="Times New Roman" w:cs="Times New Roman"/>
          <w:color w:val="000000"/>
          <w:sz w:val="24"/>
          <w:szCs w:val="24"/>
          <w:lang w:eastAsia="sq-AL"/>
        </w:rPr>
        <w:t>gjetën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sekuestruan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numër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madh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bimësh</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proces</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tharje</w:t>
      </w:r>
      <w:proofErr w:type="spellEnd"/>
      <w:r w:rsidRPr="0074001F">
        <w:rPr>
          <w:rFonts w:ascii="Times New Roman" w:eastAsia="Times New Roman" w:hAnsi="Times New Roman" w:cs="Times New Roman"/>
          <w:color w:val="000000"/>
          <w:sz w:val="24"/>
          <w:szCs w:val="24"/>
          <w:lang w:eastAsia="sq-AL"/>
        </w:rPr>
        <w:t>.</w:t>
      </w:r>
    </w:p>
    <w:p w14:paraId="5FC18686" w14:textId="77777777" w:rsidR="00873C7D"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eastAsia="sq-AL"/>
        </w:rPr>
        <w:t xml:space="preserve">Nga </w:t>
      </w:r>
      <w:proofErr w:type="spellStart"/>
      <w:r w:rsidRPr="0074001F">
        <w:rPr>
          <w:rFonts w:ascii="Times New Roman" w:eastAsia="Times New Roman" w:hAnsi="Times New Roman" w:cs="Times New Roman"/>
          <w:color w:val="000000"/>
          <w:sz w:val="24"/>
          <w:szCs w:val="24"/>
          <w:lang w:eastAsia="sq-AL"/>
        </w:rPr>
        <w:t>transkriptimet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telefonike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ekzistojnë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dyshime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arsyeshme</w:t>
      </w:r>
      <w:proofErr w:type="spellEnd"/>
      <w:r w:rsidRPr="0074001F">
        <w:rPr>
          <w:rFonts w:ascii="Times New Roman" w:eastAsia="Times New Roman" w:hAnsi="Times New Roman" w:cs="Times New Roman"/>
          <w:color w:val="000000"/>
          <w:sz w:val="24"/>
          <w:szCs w:val="24"/>
          <w:lang w:eastAsia="sq-AL"/>
        </w:rPr>
        <w:t xml:space="preserve"> se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procedim</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lidhur</w:t>
      </w:r>
      <w:proofErr w:type="spellEnd"/>
      <w:r w:rsidRPr="0074001F">
        <w:rPr>
          <w:rFonts w:ascii="Times New Roman" w:eastAsia="Times New Roman" w:hAnsi="Times New Roman" w:cs="Times New Roman"/>
          <w:color w:val="000000"/>
          <w:sz w:val="24"/>
          <w:szCs w:val="24"/>
          <w:lang w:eastAsia="sq-AL"/>
        </w:rPr>
        <w:t xml:space="preserve"> Klement Zeqo ka </w:t>
      </w:r>
      <w:proofErr w:type="spellStart"/>
      <w:r w:rsidRPr="0074001F">
        <w:rPr>
          <w:rFonts w:ascii="Times New Roman" w:eastAsia="Times New Roman" w:hAnsi="Times New Roman" w:cs="Times New Roman"/>
          <w:color w:val="000000"/>
          <w:sz w:val="24"/>
          <w:szCs w:val="24"/>
          <w:lang w:eastAsia="sq-AL"/>
        </w:rPr>
        <w:t>lajmëruar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pandehurin</w:t>
      </w:r>
      <w:proofErr w:type="spellEnd"/>
      <w:r w:rsidRPr="0074001F">
        <w:rPr>
          <w:rFonts w:ascii="Times New Roman" w:eastAsia="Times New Roman" w:hAnsi="Times New Roman" w:cs="Times New Roman"/>
          <w:color w:val="000000"/>
          <w:sz w:val="24"/>
          <w:szCs w:val="24"/>
          <w:lang w:eastAsia="sq-AL"/>
        </w:rPr>
        <w:t xml:space="preserve"> Edmont </w:t>
      </w:r>
      <w:proofErr w:type="spellStart"/>
      <w:r w:rsidRPr="0074001F">
        <w:rPr>
          <w:rFonts w:ascii="Times New Roman" w:eastAsia="Times New Roman" w:hAnsi="Times New Roman" w:cs="Times New Roman"/>
          <w:color w:val="000000"/>
          <w:sz w:val="24"/>
          <w:szCs w:val="24"/>
          <w:lang w:eastAsia="sq-AL"/>
        </w:rPr>
        <w:t>Zotkaj</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detyrë</w:t>
      </w:r>
      <w:proofErr w:type="spellEnd"/>
      <w:r w:rsidRPr="0074001F">
        <w:rPr>
          <w:rFonts w:ascii="Times New Roman" w:eastAsia="Times New Roman" w:hAnsi="Times New Roman" w:cs="Times New Roman"/>
          <w:color w:val="000000"/>
          <w:sz w:val="24"/>
          <w:szCs w:val="24"/>
          <w:lang w:eastAsia="sq-AL"/>
        </w:rPr>
        <w:t xml:space="preserve"> administrator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Njësisë</w:t>
      </w:r>
      <w:proofErr w:type="spellEnd"/>
      <w:r w:rsidRPr="0074001F">
        <w:rPr>
          <w:rFonts w:ascii="Times New Roman" w:eastAsia="Times New Roman" w:hAnsi="Times New Roman" w:cs="Times New Roman"/>
          <w:color w:val="000000"/>
          <w:sz w:val="24"/>
          <w:szCs w:val="24"/>
          <w:lang w:eastAsia="sq-AL"/>
        </w:rPr>
        <w:t xml:space="preserve"> Administrative </w:t>
      </w:r>
      <w:proofErr w:type="spellStart"/>
      <w:r w:rsidRPr="0074001F">
        <w:rPr>
          <w:rFonts w:ascii="Times New Roman" w:eastAsia="Times New Roman" w:hAnsi="Times New Roman" w:cs="Times New Roman"/>
          <w:color w:val="000000"/>
          <w:sz w:val="24"/>
          <w:szCs w:val="24"/>
          <w:lang w:eastAsia="sq-AL"/>
        </w:rPr>
        <w:t>Tërpan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për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operacionin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që</w:t>
      </w:r>
      <w:proofErr w:type="spellEnd"/>
      <w:r w:rsidRPr="0074001F">
        <w:rPr>
          <w:rFonts w:ascii="Times New Roman" w:eastAsia="Times New Roman" w:hAnsi="Times New Roman" w:cs="Times New Roman"/>
          <w:color w:val="000000"/>
          <w:sz w:val="24"/>
          <w:szCs w:val="24"/>
          <w:lang w:eastAsia="sq-AL"/>
        </w:rPr>
        <w:t xml:space="preserve"> do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zhvillohej</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më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datë</w:t>
      </w:r>
      <w:proofErr w:type="spellEnd"/>
      <w:r w:rsidRPr="0074001F">
        <w:rPr>
          <w:rFonts w:ascii="Times New Roman" w:eastAsia="Times New Roman" w:hAnsi="Times New Roman" w:cs="Times New Roman"/>
          <w:color w:val="000000"/>
          <w:sz w:val="24"/>
          <w:szCs w:val="24"/>
          <w:lang w:eastAsia="sq-AL"/>
        </w:rPr>
        <w:t xml:space="preserve"> 01.09.2020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zonën</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Tërpanit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është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ndërmarrë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operacioni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policisë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Poliçan</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nuk</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bimët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narkotike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parcelat</w:t>
      </w:r>
      <w:proofErr w:type="spellEnd"/>
      <w:r w:rsidRPr="0074001F">
        <w:rPr>
          <w:rFonts w:ascii="Times New Roman" w:eastAsia="Times New Roman" w:hAnsi="Times New Roman" w:cs="Times New Roman"/>
          <w:color w:val="000000"/>
          <w:sz w:val="24"/>
          <w:szCs w:val="24"/>
          <w:lang w:eastAsia="sq-AL"/>
        </w:rPr>
        <w:t xml:space="preserve"> e </w:t>
      </w:r>
      <w:proofErr w:type="spellStart"/>
      <w:r w:rsidRPr="0074001F">
        <w:rPr>
          <w:rFonts w:ascii="Times New Roman" w:eastAsia="Times New Roman" w:hAnsi="Times New Roman" w:cs="Times New Roman"/>
          <w:color w:val="000000"/>
          <w:sz w:val="24"/>
          <w:szCs w:val="24"/>
          <w:lang w:eastAsia="sq-AL"/>
        </w:rPr>
        <w:t>evidentuara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por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janë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gjetur</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hequra</w:t>
      </w:r>
      <w:proofErr w:type="spellEnd"/>
      <w:r w:rsidRPr="0074001F">
        <w:rPr>
          <w:rFonts w:ascii="Times New Roman" w:eastAsia="Times New Roman" w:hAnsi="Times New Roman" w:cs="Times New Roman"/>
          <w:color w:val="000000"/>
          <w:sz w:val="24"/>
          <w:szCs w:val="24"/>
          <w:lang w:eastAsia="sq-AL"/>
        </w:rPr>
        <w:t>.</w:t>
      </w:r>
    </w:p>
    <w:p w14:paraId="45D80318" w14:textId="13D7FAE9" w:rsidR="004A4DBA" w:rsidRPr="0074001F" w:rsidRDefault="004A4DBA" w:rsidP="00873C7D">
      <w:pPr>
        <w:pStyle w:val="ListParagraph"/>
        <w:numPr>
          <w:ilvl w:val="0"/>
          <w:numId w:val="3"/>
        </w:numPr>
        <w:ind w:left="-90" w:firstLine="232"/>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color w:val="000000"/>
          <w:sz w:val="24"/>
          <w:szCs w:val="24"/>
          <w:lang w:eastAsia="sq-AL"/>
        </w:rPr>
        <w:t xml:space="preserve">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ka </w:t>
      </w:r>
      <w:proofErr w:type="spellStart"/>
      <w:r w:rsidRPr="0074001F">
        <w:rPr>
          <w:rFonts w:ascii="Times New Roman" w:eastAsia="Times New Roman" w:hAnsi="Times New Roman" w:cs="Times New Roman"/>
          <w:color w:val="000000"/>
          <w:sz w:val="24"/>
          <w:szCs w:val="24"/>
          <w:lang w:eastAsia="sq-AL"/>
        </w:rPr>
        <w:t>thirrje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shumta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telefonike</w:t>
      </w:r>
      <w:proofErr w:type="spellEnd"/>
      <w:r w:rsidRPr="0074001F">
        <w:rPr>
          <w:rFonts w:ascii="Times New Roman" w:eastAsia="Times New Roman" w:hAnsi="Times New Roman" w:cs="Times New Roman"/>
          <w:color w:val="000000"/>
          <w:sz w:val="24"/>
          <w:szCs w:val="24"/>
          <w:lang w:eastAsia="sq-AL"/>
        </w:rPr>
        <w:t xml:space="preserve"> me </w:t>
      </w:r>
      <w:proofErr w:type="spellStart"/>
      <w:r w:rsidRPr="0074001F">
        <w:rPr>
          <w:rFonts w:ascii="Times New Roman" w:eastAsia="Times New Roman" w:hAnsi="Times New Roman" w:cs="Times New Roman"/>
          <w:color w:val="000000"/>
          <w:sz w:val="24"/>
          <w:szCs w:val="24"/>
          <w:lang w:eastAsia="sq-AL"/>
        </w:rPr>
        <w:t>shtetasin</w:t>
      </w:r>
      <w:proofErr w:type="spellEnd"/>
      <w:r w:rsidRPr="0074001F">
        <w:rPr>
          <w:rFonts w:ascii="Times New Roman" w:eastAsia="Times New Roman" w:hAnsi="Times New Roman" w:cs="Times New Roman"/>
          <w:color w:val="000000"/>
          <w:sz w:val="24"/>
          <w:szCs w:val="24"/>
          <w:lang w:eastAsia="sq-AL"/>
        </w:rPr>
        <w:t xml:space="preserve"> Alban Bendo, </w:t>
      </w:r>
      <w:proofErr w:type="spellStart"/>
      <w:r w:rsidRPr="0074001F">
        <w:rPr>
          <w:rFonts w:ascii="Times New Roman" w:eastAsia="Times New Roman" w:hAnsi="Times New Roman" w:cs="Times New Roman"/>
          <w:color w:val="000000"/>
          <w:sz w:val="24"/>
          <w:szCs w:val="24"/>
          <w:lang w:eastAsia="sq-AL"/>
        </w:rPr>
        <w:t>gjithsej</w:t>
      </w:r>
      <w:proofErr w:type="spellEnd"/>
      <w:r w:rsidRPr="0074001F">
        <w:rPr>
          <w:rFonts w:ascii="Times New Roman" w:eastAsia="Times New Roman" w:hAnsi="Times New Roman" w:cs="Times New Roman"/>
          <w:color w:val="000000"/>
          <w:sz w:val="24"/>
          <w:szCs w:val="24"/>
          <w:lang w:eastAsia="sq-AL"/>
        </w:rPr>
        <w:t xml:space="preserve"> 630 </w:t>
      </w:r>
      <w:proofErr w:type="spellStart"/>
      <w:r w:rsidRPr="0074001F">
        <w:rPr>
          <w:rFonts w:ascii="Times New Roman" w:eastAsia="Times New Roman" w:hAnsi="Times New Roman" w:cs="Times New Roman"/>
          <w:color w:val="000000"/>
          <w:sz w:val="24"/>
          <w:szCs w:val="24"/>
          <w:lang w:eastAsia="sq-AL"/>
        </w:rPr>
        <w:t>thirrje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cilat</w:t>
      </w:r>
      <w:proofErr w:type="spellEnd"/>
      <w:r w:rsidRPr="0074001F">
        <w:rPr>
          <w:rFonts w:ascii="Times New Roman" w:eastAsia="Times New Roman" w:hAnsi="Times New Roman" w:cs="Times New Roman"/>
          <w:color w:val="000000"/>
          <w:sz w:val="24"/>
          <w:szCs w:val="24"/>
          <w:lang w:eastAsia="sq-AL"/>
        </w:rPr>
        <w:t xml:space="preserve"> 472 </w:t>
      </w:r>
      <w:proofErr w:type="spellStart"/>
      <w:r w:rsidRPr="0074001F">
        <w:rPr>
          <w:rFonts w:ascii="Times New Roman" w:eastAsia="Times New Roman" w:hAnsi="Times New Roman" w:cs="Times New Roman"/>
          <w:color w:val="000000"/>
          <w:sz w:val="24"/>
          <w:szCs w:val="24"/>
          <w:lang w:eastAsia="sq-AL"/>
        </w:rPr>
        <w:t>thirrje</w:t>
      </w:r>
      <w:proofErr w:type="spellEnd"/>
      <w:r w:rsidRPr="0074001F">
        <w:rPr>
          <w:rFonts w:ascii="Times New Roman" w:eastAsia="Times New Roman" w:hAnsi="Times New Roman" w:cs="Times New Roman"/>
          <w:color w:val="000000"/>
          <w:sz w:val="24"/>
          <w:szCs w:val="24"/>
          <w:lang w:eastAsia="sq-AL"/>
        </w:rPr>
        <w:t xml:space="preserve"> Arben </w:t>
      </w:r>
      <w:proofErr w:type="spellStart"/>
      <w:r w:rsidRPr="0074001F">
        <w:rPr>
          <w:rFonts w:ascii="Times New Roman" w:eastAsia="Times New Roman" w:hAnsi="Times New Roman" w:cs="Times New Roman"/>
          <w:color w:val="000000"/>
          <w:sz w:val="24"/>
          <w:szCs w:val="24"/>
          <w:lang w:eastAsia="sq-AL"/>
        </w:rPr>
        <w:t>Lekli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kundrejt</w:t>
      </w:r>
      <w:proofErr w:type="spellEnd"/>
      <w:r w:rsidRPr="0074001F">
        <w:rPr>
          <w:rFonts w:ascii="Times New Roman" w:eastAsia="Times New Roman" w:hAnsi="Times New Roman" w:cs="Times New Roman"/>
          <w:color w:val="000000"/>
          <w:sz w:val="24"/>
          <w:szCs w:val="24"/>
          <w:lang w:eastAsia="sq-AL"/>
        </w:rPr>
        <w:t xml:space="preserve"> Alban Bendos </w:t>
      </w:r>
      <w:proofErr w:type="spellStart"/>
      <w:r w:rsidRPr="0074001F">
        <w:rPr>
          <w:rFonts w:ascii="Times New Roman" w:eastAsia="Times New Roman" w:hAnsi="Times New Roman" w:cs="Times New Roman"/>
          <w:color w:val="000000"/>
          <w:sz w:val="24"/>
          <w:szCs w:val="24"/>
          <w:lang w:eastAsia="sq-AL"/>
        </w:rPr>
        <w:t>dhe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ky</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i</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fundit</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nga</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të</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parit</w:t>
      </w:r>
      <w:proofErr w:type="spellEnd"/>
      <w:r w:rsidRPr="0074001F">
        <w:rPr>
          <w:rFonts w:ascii="Times New Roman" w:eastAsia="Times New Roman" w:hAnsi="Times New Roman" w:cs="Times New Roman"/>
          <w:color w:val="000000"/>
          <w:sz w:val="24"/>
          <w:szCs w:val="24"/>
          <w:lang w:eastAsia="sq-AL"/>
        </w:rPr>
        <w:t xml:space="preserve"> 158 </w:t>
      </w:r>
      <w:proofErr w:type="spellStart"/>
      <w:r w:rsidRPr="0074001F">
        <w:rPr>
          <w:rFonts w:ascii="Times New Roman" w:eastAsia="Times New Roman" w:hAnsi="Times New Roman" w:cs="Times New Roman"/>
          <w:color w:val="000000"/>
          <w:sz w:val="24"/>
          <w:szCs w:val="24"/>
          <w:lang w:eastAsia="sq-AL"/>
        </w:rPr>
        <w:t>thirrje</w:t>
      </w:r>
      <w:proofErr w:type="spellEnd"/>
      <w:r w:rsidRPr="0074001F">
        <w:rPr>
          <w:rFonts w:ascii="Times New Roman" w:eastAsia="Times New Roman" w:hAnsi="Times New Roman" w:cs="Times New Roman"/>
          <w:color w:val="000000"/>
          <w:sz w:val="24"/>
          <w:szCs w:val="24"/>
          <w:lang w:eastAsia="sq-AL"/>
        </w:rPr>
        <w:t xml:space="preserve"> </w:t>
      </w:r>
      <w:proofErr w:type="spellStart"/>
      <w:r w:rsidRPr="0074001F">
        <w:rPr>
          <w:rFonts w:ascii="Times New Roman" w:eastAsia="Times New Roman" w:hAnsi="Times New Roman" w:cs="Times New Roman"/>
          <w:color w:val="000000"/>
          <w:sz w:val="24"/>
          <w:szCs w:val="24"/>
          <w:lang w:eastAsia="sq-AL"/>
        </w:rPr>
        <w:t>telefonike</w:t>
      </w:r>
      <w:proofErr w:type="spellEnd"/>
      <w:r w:rsidRPr="0074001F">
        <w:rPr>
          <w:rFonts w:ascii="Times New Roman" w:eastAsia="Times New Roman" w:hAnsi="Times New Roman" w:cs="Times New Roman"/>
          <w:color w:val="000000"/>
          <w:sz w:val="24"/>
          <w:szCs w:val="24"/>
          <w:lang w:eastAsia="sq-AL"/>
        </w:rPr>
        <w:t>).</w:t>
      </w:r>
    </w:p>
    <w:p w14:paraId="5F9AD8DC" w14:textId="77777777" w:rsidR="00654EA6" w:rsidRPr="0074001F" w:rsidRDefault="00654EA6" w:rsidP="00873C7D">
      <w:pPr>
        <w:jc w:val="both"/>
        <w:rPr>
          <w:rFonts w:eastAsia="Times New Roman"/>
          <w:b/>
          <w:bCs/>
          <w:color w:val="000000"/>
          <w:sz w:val="24"/>
          <w:szCs w:val="24"/>
          <w:lang w:eastAsia="sq-AL"/>
        </w:rPr>
      </w:pPr>
    </w:p>
    <w:p w14:paraId="7EE6A4A2" w14:textId="1AE4B448" w:rsidR="004A4DBA" w:rsidRPr="0074001F" w:rsidRDefault="00654EA6" w:rsidP="00873C7D">
      <w:pPr>
        <w:pStyle w:val="ListParagraph"/>
        <w:numPr>
          <w:ilvl w:val="0"/>
          <w:numId w:val="8"/>
        </w:numPr>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Episodi:</w:t>
      </w:r>
      <w:r w:rsidR="004A4DBA" w:rsidRPr="0074001F">
        <w:rPr>
          <w:rFonts w:ascii="Times New Roman" w:eastAsia="Times New Roman" w:hAnsi="Times New Roman" w:cs="Times New Roman"/>
          <w:b/>
          <w:bCs/>
          <w:color w:val="000000"/>
          <w:sz w:val="24"/>
          <w:szCs w:val="24"/>
          <w:lang w:val="sq-AL" w:eastAsia="sq-AL"/>
        </w:rPr>
        <w:t xml:space="preserve"> "Sheshi i Plepit": </w:t>
      </w:r>
    </w:p>
    <w:p w14:paraId="3EB3360C" w14:textId="77777777" w:rsidR="00654EA6" w:rsidRPr="0074001F" w:rsidRDefault="00654EA6" w:rsidP="00873C7D">
      <w:pPr>
        <w:pStyle w:val="ListParagraph"/>
        <w:jc w:val="both"/>
        <w:rPr>
          <w:rFonts w:ascii="Times New Roman" w:eastAsia="Times New Roman" w:hAnsi="Times New Roman" w:cs="Times New Roman"/>
          <w:color w:val="000000"/>
          <w:sz w:val="24"/>
          <w:szCs w:val="24"/>
          <w:lang w:val="sq-AL" w:eastAsia="sq-AL"/>
        </w:rPr>
      </w:pPr>
    </w:p>
    <w:p w14:paraId="0B253E2E" w14:textId="77777777" w:rsidR="00873C7D" w:rsidRPr="0074001F" w:rsidRDefault="00873C7D" w:rsidP="00873C7D">
      <w:pPr>
        <w:ind w:firstLine="360"/>
        <w:jc w:val="both"/>
        <w:rPr>
          <w:rFonts w:eastAsia="Times New Roman"/>
          <w:b/>
          <w:bCs/>
          <w:color w:val="000000"/>
          <w:sz w:val="24"/>
          <w:szCs w:val="24"/>
          <w:lang w:eastAsia="sq-AL"/>
        </w:rPr>
      </w:pPr>
      <w:r w:rsidRPr="0074001F">
        <w:rPr>
          <w:rFonts w:eastAsia="Times New Roman"/>
          <w:color w:val="000000"/>
          <w:sz w:val="24"/>
          <w:szCs w:val="24"/>
          <w:lang w:eastAsia="sq-AL"/>
        </w:rPr>
        <w:t xml:space="preserve">12. </w:t>
      </w:r>
      <w:r w:rsidR="004A4DBA" w:rsidRPr="0074001F">
        <w:rPr>
          <w:rFonts w:eastAsia="Times New Roman"/>
          <w:color w:val="000000"/>
          <w:sz w:val="24"/>
          <w:szCs w:val="24"/>
          <w:lang w:eastAsia="sq-AL"/>
        </w:rPr>
        <w:t>Në datën 10.09.2020, Prokuroria Berat, mbi bazën e materialit kallëzues nr. 2908, referuar nga DVP Berat, Komisariati i Policisë Skrapar, ka regjistruar procedimin penal nr. 582</w:t>
      </w:r>
      <w:r w:rsidR="00E42248"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"Kultivim i lëndëve narkotike", kryer në bashkëpunim, parashikuar nga nen</w:t>
      </w:r>
      <w:r w:rsidR="00E42248" w:rsidRPr="0074001F">
        <w:rPr>
          <w:rFonts w:eastAsia="Times New Roman"/>
          <w:color w:val="000000"/>
          <w:sz w:val="24"/>
          <w:szCs w:val="24"/>
          <w:lang w:eastAsia="sq-AL"/>
        </w:rPr>
        <w:t>et</w:t>
      </w:r>
      <w:r w:rsidR="004A4DBA" w:rsidRPr="0074001F">
        <w:rPr>
          <w:rFonts w:eastAsia="Times New Roman"/>
          <w:color w:val="000000"/>
          <w:sz w:val="24"/>
          <w:szCs w:val="24"/>
          <w:lang w:eastAsia="sq-AL"/>
        </w:rPr>
        <w:t xml:space="preserve"> 248/2 </w:t>
      </w:r>
      <w:r w:rsidR="00E42248" w:rsidRPr="0074001F">
        <w:rPr>
          <w:rFonts w:eastAsia="Times New Roman"/>
          <w:color w:val="000000"/>
          <w:sz w:val="24"/>
          <w:szCs w:val="24"/>
          <w:lang w:eastAsia="sq-AL"/>
        </w:rPr>
        <w:t>dhe 25 të</w:t>
      </w:r>
      <w:r w:rsidR="004A4DBA" w:rsidRPr="0074001F">
        <w:rPr>
          <w:rFonts w:eastAsia="Times New Roman"/>
          <w:color w:val="000000"/>
          <w:sz w:val="24"/>
          <w:szCs w:val="24"/>
          <w:lang w:eastAsia="sq-AL"/>
        </w:rPr>
        <w:t xml:space="preserve"> Kodit Penal, me autor shtetasit Ilia Ballo, Selfo Kaposhi, Esmeraldi Kaposhi dhe Zylyftar Zhurda.</w:t>
      </w:r>
    </w:p>
    <w:p w14:paraId="439A1C6B"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13. </w:t>
      </w:r>
      <w:r w:rsidR="004A4DBA" w:rsidRPr="0074001F">
        <w:rPr>
          <w:rFonts w:eastAsia="Times New Roman"/>
          <w:color w:val="000000"/>
          <w:sz w:val="24"/>
          <w:szCs w:val="24"/>
          <w:lang w:eastAsia="sq-AL"/>
        </w:rPr>
        <w:t>Në datën 10.09.2020, Prokuroria Berat i është drejtuar me kërkesë Gjykatës së Rrethit Gjyqësor Berat dhe ka kërkuar vleftësimin si të ligjshëm të arrestimeve në flagrancë për shtetasit e dyshuar Ilia Ballo dhe Selfo Kaposhi dhe caktimin e masave të sigurimit "Arrest në burg", parashikuar nga neni 238 i K</w:t>
      </w:r>
      <w:r w:rsidR="00E42248" w:rsidRPr="0074001F">
        <w:rPr>
          <w:rFonts w:eastAsia="Times New Roman"/>
          <w:color w:val="000000"/>
          <w:sz w:val="24"/>
          <w:szCs w:val="24"/>
          <w:lang w:eastAsia="sq-AL"/>
        </w:rPr>
        <w:t xml:space="preserve">odit të </w:t>
      </w:r>
      <w:r w:rsidR="004A4DBA" w:rsidRPr="0074001F">
        <w:rPr>
          <w:rFonts w:eastAsia="Times New Roman"/>
          <w:color w:val="000000"/>
          <w:sz w:val="24"/>
          <w:szCs w:val="24"/>
          <w:lang w:eastAsia="sq-AL"/>
        </w:rPr>
        <w:t>Pr</w:t>
      </w:r>
      <w:r w:rsidR="00E42248" w:rsidRPr="0074001F">
        <w:rPr>
          <w:rFonts w:eastAsia="Times New Roman"/>
          <w:color w:val="000000"/>
          <w:sz w:val="24"/>
          <w:szCs w:val="24"/>
          <w:lang w:eastAsia="sq-AL"/>
        </w:rPr>
        <w:t xml:space="preserve">ocedurës </w:t>
      </w:r>
      <w:r w:rsidR="004A4DBA" w:rsidRPr="0074001F">
        <w:rPr>
          <w:rFonts w:eastAsia="Times New Roman"/>
          <w:color w:val="000000"/>
          <w:sz w:val="24"/>
          <w:szCs w:val="24"/>
          <w:lang w:eastAsia="sq-AL"/>
        </w:rPr>
        <w:t xml:space="preserve">Penale për secilin prej tyre. </w:t>
      </w:r>
    </w:p>
    <w:p w14:paraId="1963F5BF"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14. </w:t>
      </w:r>
      <w:r w:rsidR="004A4DBA" w:rsidRPr="0074001F">
        <w:rPr>
          <w:rFonts w:eastAsia="Times New Roman"/>
          <w:color w:val="000000"/>
          <w:sz w:val="24"/>
          <w:szCs w:val="24"/>
          <w:lang w:eastAsia="sq-AL"/>
        </w:rPr>
        <w:t>Gjykata e Rrethit Gjyqësor Berat, me vendimin nr. 152 Akti, datë 11.09.2020</w:t>
      </w:r>
      <w:r w:rsidR="00E42248"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ka vendosur të vleftësojë si të ligjshëm arrestimin në flagrancë për secilin nga personat nën hetim dhe për ta ka vendosur të caktojë masën e sigurimit personal "Arrest në burg me afat 35 ditor" të dyshuar për kryerjen e veprës penale "Kultivim i bimëve narkotike" parashikuar nga neni 284/2 </w:t>
      </w:r>
      <w:r w:rsidR="00E42248" w:rsidRPr="0074001F">
        <w:rPr>
          <w:rFonts w:eastAsia="Times New Roman"/>
          <w:color w:val="000000"/>
          <w:sz w:val="24"/>
          <w:szCs w:val="24"/>
          <w:lang w:eastAsia="sq-AL"/>
        </w:rPr>
        <w:t>i</w:t>
      </w:r>
      <w:r w:rsidR="004A4DBA" w:rsidRPr="0074001F">
        <w:rPr>
          <w:rFonts w:eastAsia="Times New Roman"/>
          <w:color w:val="000000"/>
          <w:sz w:val="24"/>
          <w:szCs w:val="24"/>
          <w:lang w:eastAsia="sq-AL"/>
        </w:rPr>
        <w:t xml:space="preserve"> K</w:t>
      </w:r>
      <w:r w:rsidR="00E42248" w:rsidRPr="0074001F">
        <w:rPr>
          <w:rFonts w:eastAsia="Times New Roman"/>
          <w:color w:val="000000"/>
          <w:sz w:val="24"/>
          <w:szCs w:val="24"/>
          <w:lang w:eastAsia="sq-AL"/>
        </w:rPr>
        <w:t xml:space="preserve">odit </w:t>
      </w:r>
      <w:r w:rsidR="004A4DBA" w:rsidRPr="0074001F">
        <w:rPr>
          <w:rFonts w:eastAsia="Times New Roman"/>
          <w:color w:val="000000"/>
          <w:sz w:val="24"/>
          <w:szCs w:val="24"/>
          <w:lang w:eastAsia="sq-AL"/>
        </w:rPr>
        <w:t>Penal.</w:t>
      </w:r>
    </w:p>
    <w:p w14:paraId="2D4D3770"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15. </w:t>
      </w:r>
      <w:r w:rsidR="004A4DBA" w:rsidRPr="0074001F">
        <w:rPr>
          <w:rFonts w:eastAsia="Times New Roman"/>
          <w:color w:val="000000"/>
          <w:sz w:val="24"/>
          <w:szCs w:val="24"/>
          <w:lang w:eastAsia="sq-AL"/>
        </w:rPr>
        <w:t>Në datën 14.10.2020, Prokuroria Berat i është drejtuar me kërkesë Gjykatës së Rrethit Gjyqësor Berat dhe ka kërkuar marrjen e masës së sigurimit "Arrest në burg</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për personat nën hetim Ilia Ballo dhe Selfo Kaposhi. Me vendimin nr. 24 Akti, datë 15.10.2020, Gjykata ka pranuar kërkesën e Prokurorisë Berat dhe ka caktuar ndaj personave nën hetim masën e sigurimit "Arrest në burg" të dyshuar për kryerjen e veprës penale “Kultivim i bimëve narkotike" parashikuar nga neni 284/2 </w:t>
      </w:r>
      <w:r w:rsidR="00C34A77" w:rsidRPr="0074001F">
        <w:rPr>
          <w:rFonts w:eastAsia="Times New Roman"/>
          <w:color w:val="000000"/>
          <w:sz w:val="24"/>
          <w:szCs w:val="24"/>
          <w:lang w:eastAsia="sq-AL"/>
        </w:rPr>
        <w:t>i</w:t>
      </w:r>
      <w:r w:rsidR="004A4DBA" w:rsidRPr="0074001F">
        <w:rPr>
          <w:rFonts w:eastAsia="Times New Roman"/>
          <w:color w:val="000000"/>
          <w:sz w:val="24"/>
          <w:szCs w:val="24"/>
          <w:lang w:eastAsia="sq-AL"/>
        </w:rPr>
        <w:t xml:space="preserve"> K</w:t>
      </w:r>
      <w:r w:rsidR="00C34A77" w:rsidRPr="0074001F">
        <w:rPr>
          <w:rFonts w:eastAsia="Times New Roman"/>
          <w:color w:val="000000"/>
          <w:sz w:val="24"/>
          <w:szCs w:val="24"/>
          <w:lang w:eastAsia="sq-AL"/>
        </w:rPr>
        <w:t xml:space="preserve">odit </w:t>
      </w:r>
      <w:r w:rsidR="004A4DBA" w:rsidRPr="0074001F">
        <w:rPr>
          <w:rFonts w:eastAsia="Times New Roman"/>
          <w:color w:val="000000"/>
          <w:sz w:val="24"/>
          <w:szCs w:val="24"/>
          <w:lang w:eastAsia="sq-AL"/>
        </w:rPr>
        <w:t>Penal.</w:t>
      </w:r>
    </w:p>
    <w:p w14:paraId="7049BC47" w14:textId="02A474A0" w:rsidR="004A4DBA" w:rsidRPr="0074001F" w:rsidRDefault="00873C7D" w:rsidP="00873C7D">
      <w:pPr>
        <w:ind w:firstLine="360"/>
        <w:jc w:val="both"/>
        <w:rPr>
          <w:rFonts w:eastAsia="Times New Roman"/>
          <w:b/>
          <w:bCs/>
          <w:color w:val="000000"/>
          <w:sz w:val="24"/>
          <w:szCs w:val="24"/>
          <w:lang w:eastAsia="sq-AL"/>
        </w:rPr>
      </w:pPr>
      <w:r w:rsidRPr="0074001F">
        <w:rPr>
          <w:rFonts w:eastAsia="Times New Roman"/>
          <w:color w:val="000000"/>
          <w:sz w:val="24"/>
          <w:szCs w:val="24"/>
          <w:lang w:eastAsia="sq-AL"/>
        </w:rPr>
        <w:t>16.</w:t>
      </w:r>
      <w:r w:rsidRPr="0074001F">
        <w:rPr>
          <w:rFonts w:eastAsia="Times New Roman"/>
          <w:b/>
          <w:bCs/>
          <w:color w:val="000000"/>
          <w:sz w:val="24"/>
          <w:szCs w:val="24"/>
          <w:lang w:eastAsia="sq-AL"/>
        </w:rPr>
        <w:t xml:space="preserve"> </w:t>
      </w:r>
      <w:r w:rsidR="004A4DBA" w:rsidRPr="0074001F">
        <w:rPr>
          <w:rFonts w:eastAsia="Times New Roman"/>
          <w:color w:val="000000"/>
          <w:sz w:val="24"/>
          <w:szCs w:val="24"/>
          <w:lang w:eastAsia="sq-AL"/>
        </w:rPr>
        <w:t>Në datën 27.10.2020, pasi nga Prokuroria Berat është administruar akti ekspertimit topografik (datë 26.10.2020) dhe</w:t>
      </w:r>
      <w:r w:rsidR="00C34A77" w:rsidRPr="0074001F">
        <w:rPr>
          <w:rFonts w:eastAsia="Times New Roman"/>
          <w:color w:val="000000"/>
          <w:sz w:val="24"/>
          <w:szCs w:val="24"/>
          <w:lang w:eastAsia="sq-AL"/>
        </w:rPr>
        <w:t xml:space="preserve"> duke</w:t>
      </w:r>
      <w:r w:rsidR="004A4DBA" w:rsidRPr="0074001F">
        <w:rPr>
          <w:rFonts w:eastAsia="Times New Roman"/>
          <w:color w:val="000000"/>
          <w:sz w:val="24"/>
          <w:szCs w:val="24"/>
          <w:lang w:eastAsia="sq-AL"/>
        </w:rPr>
        <w:t xml:space="preserve"> pasur parasysh konkluzionet e aktit të ekspertimit vlerësues të provave materiale nr. 86020, datë 17.09.2020</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se "nuk ka gjurmë të vlefshme për identifikim", Prokuroria Berat, duke vlerësuar se masa e sigurimit. "Arrest në burg" e zbatuar ndaj personave nën hetim nuk i përgjigjej më rëndësisë së faktit ose dënimit që mund të caktohet, ka kërkuar nga Gjykata e Rrethit Gjyqësor Berat, zëvendësimin e masës së sigurimit për personat nën hetim Ilia Ballo dhe Selfo Kaposhi. Me vendimin nr. 249, datë 29.10.2020, Gjykata e Rrethit Gjyqësor Berat ka vendosur pranimin e kërkesës së Prokurorisë Berat dhe ka zëvendësuar masat e sigurimit personal për secilin nga personat nën hetim duke caktuar ndaj tyre masën e sigurimit "Detyrim për t'u paraqitur në policinë gjyqësore", parashikuar nga neni 234 të K</w:t>
      </w:r>
      <w:r w:rsidR="00C34A77" w:rsidRPr="0074001F">
        <w:rPr>
          <w:rFonts w:eastAsia="Times New Roman"/>
          <w:color w:val="000000"/>
          <w:sz w:val="24"/>
          <w:szCs w:val="24"/>
          <w:lang w:eastAsia="sq-AL"/>
        </w:rPr>
        <w:t xml:space="preserve">odit të </w:t>
      </w:r>
      <w:r w:rsidR="004A4DBA" w:rsidRPr="0074001F">
        <w:rPr>
          <w:rFonts w:eastAsia="Times New Roman"/>
          <w:color w:val="000000"/>
          <w:sz w:val="24"/>
          <w:szCs w:val="24"/>
          <w:lang w:eastAsia="sq-AL"/>
        </w:rPr>
        <w:t>Pr</w:t>
      </w:r>
      <w:r w:rsidR="00C34A77" w:rsidRPr="0074001F">
        <w:rPr>
          <w:rFonts w:eastAsia="Times New Roman"/>
          <w:color w:val="000000"/>
          <w:sz w:val="24"/>
          <w:szCs w:val="24"/>
          <w:lang w:eastAsia="sq-AL"/>
        </w:rPr>
        <w:t xml:space="preserve">ocedurës </w:t>
      </w:r>
      <w:r w:rsidR="004A4DBA" w:rsidRPr="0074001F">
        <w:rPr>
          <w:rFonts w:eastAsia="Times New Roman"/>
          <w:color w:val="000000"/>
          <w:sz w:val="24"/>
          <w:szCs w:val="24"/>
          <w:lang w:eastAsia="sq-AL"/>
        </w:rPr>
        <w:t>Penale.</w:t>
      </w:r>
    </w:p>
    <w:p w14:paraId="57C8E0B5" w14:textId="77777777" w:rsidR="004A4DBA" w:rsidRPr="0074001F" w:rsidRDefault="004A4DBA" w:rsidP="00873C7D">
      <w:pPr>
        <w:jc w:val="both"/>
        <w:rPr>
          <w:rFonts w:eastAsia="Times New Roman"/>
          <w:color w:val="000000"/>
          <w:sz w:val="24"/>
          <w:szCs w:val="24"/>
          <w:lang w:eastAsia="sq-AL"/>
        </w:rPr>
      </w:pPr>
    </w:p>
    <w:p w14:paraId="506175C4" w14:textId="263FCE2C" w:rsidR="004A4DBA" w:rsidRPr="0074001F" w:rsidRDefault="00654EA6" w:rsidP="00873C7D">
      <w:pPr>
        <w:pStyle w:val="ListParagraph"/>
        <w:numPr>
          <w:ilvl w:val="0"/>
          <w:numId w:val="8"/>
        </w:numPr>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4A4DBA" w:rsidRPr="0074001F">
        <w:rPr>
          <w:rFonts w:ascii="Times New Roman" w:eastAsia="Times New Roman" w:hAnsi="Times New Roman" w:cs="Times New Roman"/>
          <w:b/>
          <w:bCs/>
          <w:color w:val="000000"/>
          <w:sz w:val="24"/>
          <w:szCs w:val="24"/>
          <w:lang w:val="sq-AL" w:eastAsia="sq-AL"/>
        </w:rPr>
        <w:t>"Zaloshnjë"</w:t>
      </w:r>
    </w:p>
    <w:p w14:paraId="45EFBD44" w14:textId="77777777" w:rsidR="004A4DBA" w:rsidRPr="0074001F" w:rsidRDefault="004A4DBA" w:rsidP="00873C7D">
      <w:pPr>
        <w:pStyle w:val="ListParagraph"/>
        <w:jc w:val="both"/>
        <w:rPr>
          <w:rFonts w:ascii="Times New Roman" w:eastAsia="Times New Roman" w:hAnsi="Times New Roman" w:cs="Times New Roman"/>
          <w:color w:val="000000"/>
          <w:sz w:val="24"/>
          <w:szCs w:val="24"/>
          <w:lang w:val="sq-AL" w:eastAsia="sq-AL"/>
        </w:rPr>
      </w:pPr>
    </w:p>
    <w:p w14:paraId="1FAA2CC0"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lastRenderedPageBreak/>
        <w:t xml:space="preserve">17. </w:t>
      </w:r>
      <w:r w:rsidR="004A4DBA" w:rsidRPr="0074001F">
        <w:rPr>
          <w:rFonts w:eastAsia="Times New Roman"/>
          <w:color w:val="000000"/>
          <w:sz w:val="24"/>
          <w:szCs w:val="24"/>
          <w:lang w:eastAsia="sq-AL"/>
        </w:rPr>
        <w:t>I pandehuri Bardhyl Çela</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me detyrë </w:t>
      </w:r>
      <w:r w:rsidR="007607AE" w:rsidRPr="0074001F">
        <w:rPr>
          <w:rFonts w:eastAsia="Times New Roman"/>
          <w:color w:val="000000"/>
          <w:sz w:val="24"/>
          <w:szCs w:val="24"/>
          <w:lang w:eastAsia="sq-AL"/>
        </w:rPr>
        <w:t xml:space="preserve"> Specialist i Policisë së Zonës (</w:t>
      </w:r>
      <w:r w:rsidR="004A4DBA" w:rsidRPr="0074001F">
        <w:rPr>
          <w:rFonts w:eastAsia="Times New Roman"/>
          <w:color w:val="000000"/>
          <w:sz w:val="24"/>
          <w:szCs w:val="24"/>
          <w:lang w:eastAsia="sq-AL"/>
        </w:rPr>
        <w:t>SPZ</w:t>
      </w:r>
      <w:r w:rsidR="007607AE"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i Njësisë Administrative Gjerbës, nga të dhënat e administruara dhe transkriptimi i bisedave telefonike ka rezultuar se është i përfshirë në lejimin e kultivimit të bimëve narkotike në zonën që ai mbulon </w:t>
      </w:r>
      <w:r w:rsidR="00C34A77" w:rsidRPr="0074001F">
        <w:rPr>
          <w:rFonts w:eastAsia="Times New Roman"/>
          <w:color w:val="000000"/>
          <w:sz w:val="24"/>
          <w:szCs w:val="24"/>
          <w:lang w:eastAsia="sq-AL"/>
        </w:rPr>
        <w:t>(n</w:t>
      </w:r>
      <w:r w:rsidR="004A4DBA" w:rsidRPr="0074001F">
        <w:rPr>
          <w:rFonts w:eastAsia="Times New Roman"/>
          <w:color w:val="000000"/>
          <w:sz w:val="24"/>
          <w:szCs w:val="24"/>
          <w:lang w:eastAsia="sq-AL"/>
        </w:rPr>
        <w:t>ë Gjerbës, Skrapar</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Ky punonjës policie</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pasi ka marrë informacione të sakta për parcela me bimë narkotike në zonën Gjerbës, ka konstatuar këto vende dhe autorët e tyre, nuk ka kryer veprime hetimore, duke i fshehur si ngjarje dhe i ka lënë të lirë autorët e mbjelljes së këtyre parcelave duke mos referuar akte o</w:t>
      </w:r>
      <w:r w:rsidR="00C34A77" w:rsidRPr="0074001F">
        <w:rPr>
          <w:rFonts w:eastAsia="Times New Roman"/>
          <w:color w:val="000000"/>
          <w:sz w:val="24"/>
          <w:szCs w:val="24"/>
          <w:lang w:eastAsia="sq-AL"/>
        </w:rPr>
        <w:t>se</w:t>
      </w:r>
      <w:r w:rsidR="004A4DBA" w:rsidRPr="0074001F">
        <w:rPr>
          <w:rFonts w:eastAsia="Times New Roman"/>
          <w:color w:val="000000"/>
          <w:sz w:val="24"/>
          <w:szCs w:val="24"/>
          <w:lang w:eastAsia="sq-AL"/>
        </w:rPr>
        <w:t xml:space="preserve"> kryer veprime procedurale.</w:t>
      </w:r>
    </w:p>
    <w:p w14:paraId="467087CF" w14:textId="74290821"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18. </w:t>
      </w:r>
      <w:r w:rsidR="004A4DBA" w:rsidRPr="0074001F">
        <w:rPr>
          <w:rFonts w:eastAsia="Times New Roman"/>
          <w:color w:val="000000"/>
          <w:sz w:val="24"/>
          <w:szCs w:val="24"/>
          <w:lang w:eastAsia="sq-AL"/>
        </w:rPr>
        <w:t>Po ashtu</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referuar deklarimeve të bër</w:t>
      </w:r>
      <w:r w:rsidR="00C34A77" w:rsidRPr="0074001F">
        <w:rPr>
          <w:rFonts w:eastAsia="Times New Roman"/>
          <w:color w:val="000000"/>
          <w:sz w:val="24"/>
          <w:szCs w:val="24"/>
          <w:lang w:eastAsia="sq-AL"/>
        </w:rPr>
        <w:t>a</w:t>
      </w:r>
      <w:r w:rsidR="004A4DBA" w:rsidRPr="0074001F">
        <w:rPr>
          <w:rFonts w:eastAsia="Times New Roman"/>
          <w:color w:val="000000"/>
          <w:sz w:val="24"/>
          <w:szCs w:val="24"/>
          <w:lang w:eastAsia="sq-AL"/>
        </w:rPr>
        <w:t xml:space="preserve"> nga i pandehuri Bardhyl Çela, nga ana e policisë gjyqësore</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m</w:t>
      </w:r>
      <w:r w:rsidR="00C34A77" w:rsidRPr="0074001F">
        <w:rPr>
          <w:rFonts w:eastAsia="Times New Roman"/>
          <w:color w:val="000000"/>
          <w:sz w:val="24"/>
          <w:szCs w:val="24"/>
          <w:lang w:eastAsia="sq-AL"/>
        </w:rPr>
        <w:t>ë</w:t>
      </w:r>
      <w:r w:rsidR="004A4DBA" w:rsidRPr="0074001F">
        <w:rPr>
          <w:rFonts w:eastAsia="Times New Roman"/>
          <w:color w:val="000000"/>
          <w:sz w:val="24"/>
          <w:szCs w:val="24"/>
          <w:lang w:eastAsia="sq-AL"/>
        </w:rPr>
        <w:t xml:space="preserve"> datë 05.05.2021, përsëri është shkuar dhe është bërë këqyrja e vendit të ngjarjes në vendin e quajtur "Bicë” në hyrje të ambienteve të biznesit të "Koncesionari Melovë” sh.p.k. Në të gjithë këtë sipërfaqe gjenden degë shkurresh të thata. Faktin e përfshirjes së të pandehurit Ilir Shimi në këtë ngjarje e ka pohuar vetë ky i pandehur, kur është pyetur nga oficeri i policisë gjyqësore.</w:t>
      </w:r>
    </w:p>
    <w:p w14:paraId="6616EE88" w14:textId="77777777" w:rsidR="004A4DBA" w:rsidRPr="0074001F" w:rsidRDefault="004A4DBA" w:rsidP="00873C7D">
      <w:pPr>
        <w:jc w:val="both"/>
        <w:rPr>
          <w:rFonts w:eastAsia="Times New Roman"/>
          <w:color w:val="000000"/>
          <w:sz w:val="24"/>
          <w:szCs w:val="24"/>
          <w:lang w:eastAsia="sq-AL"/>
        </w:rPr>
      </w:pPr>
    </w:p>
    <w:p w14:paraId="18C9CB8C" w14:textId="0C1DE34B" w:rsidR="004A4DBA" w:rsidRPr="0074001F" w:rsidRDefault="00654EA6" w:rsidP="00873C7D">
      <w:pPr>
        <w:pStyle w:val="ListParagraph"/>
        <w:numPr>
          <w:ilvl w:val="0"/>
          <w:numId w:val="8"/>
        </w:numPr>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4A4DBA" w:rsidRPr="0074001F">
        <w:rPr>
          <w:rFonts w:ascii="Times New Roman" w:eastAsia="Times New Roman" w:hAnsi="Times New Roman" w:cs="Times New Roman"/>
          <w:b/>
          <w:bCs/>
          <w:color w:val="000000"/>
          <w:sz w:val="24"/>
          <w:szCs w:val="24"/>
          <w:lang w:val="sq-AL" w:eastAsia="sq-AL"/>
        </w:rPr>
        <w:t xml:space="preserve"> "Gjergjovë”</w:t>
      </w:r>
    </w:p>
    <w:p w14:paraId="1092822B"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2D0508B7"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19. </w:t>
      </w:r>
      <w:r w:rsidR="004A4DBA" w:rsidRPr="0074001F">
        <w:rPr>
          <w:rFonts w:eastAsia="Times New Roman"/>
          <w:color w:val="000000"/>
          <w:sz w:val="24"/>
          <w:szCs w:val="24"/>
          <w:lang w:eastAsia="sq-AL"/>
        </w:rPr>
        <w:t>Më datë 10.09.2020, Prokuroria Berat ka regjistruar procedimin penal nr. 578</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“Kultivimi i bimë narkotike”, parashikuar nga neni 284 i K</w:t>
      </w:r>
      <w:r w:rsidR="00C34A77" w:rsidRPr="0074001F">
        <w:rPr>
          <w:rFonts w:eastAsia="Times New Roman"/>
          <w:color w:val="000000"/>
          <w:sz w:val="24"/>
          <w:szCs w:val="24"/>
          <w:lang w:eastAsia="sq-AL"/>
        </w:rPr>
        <w:t xml:space="preserve">odit </w:t>
      </w:r>
      <w:r w:rsidR="004A4DBA" w:rsidRPr="0074001F">
        <w:rPr>
          <w:rFonts w:eastAsia="Times New Roman"/>
          <w:color w:val="000000"/>
          <w:sz w:val="24"/>
          <w:szCs w:val="24"/>
          <w:lang w:eastAsia="sq-AL"/>
        </w:rPr>
        <w:t>Penal. Në atë moment nuk është regjistruar emri i ndonjë personi si i dyshuar për kryerjen e veprës penale, megjithatë në kërkim policor lidhur me këtë ngjarje është shpallur i pandehuri Olgert Dusho.</w:t>
      </w:r>
    </w:p>
    <w:p w14:paraId="1F41D22D"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20. </w:t>
      </w:r>
      <w:r w:rsidR="004A4DBA" w:rsidRPr="0074001F">
        <w:rPr>
          <w:rFonts w:eastAsia="Times New Roman"/>
          <w:color w:val="000000"/>
          <w:sz w:val="24"/>
          <w:szCs w:val="24"/>
          <w:lang w:eastAsia="sq-AL"/>
        </w:rPr>
        <w:t xml:space="preserve">Regjistrimi i këtij procedimi penal është bërë mbi bazën e materialit kallëzues të datës 31.08.2020, ku rezulton se nga ana e shërbimeve të policisë është ushtruar kontroll territori në fshatin Gjergjovë, Njësia Administrative Potom. Më datë 30.08.2020, Drejtoria e Përgjithshme e Policisë së Shtetit ka dërguar informacion se në 5 (pesë) koordinata dyshohej se ishte kultivuar bimë narkotike. Këto koordinata janë konstatuar nga monitorimi ajror i datës 29.08.2020. </w:t>
      </w:r>
    </w:p>
    <w:p w14:paraId="3A7CBC15"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21. </w:t>
      </w:r>
      <w:r w:rsidR="004A4DBA" w:rsidRPr="0074001F">
        <w:rPr>
          <w:rFonts w:eastAsia="Times New Roman"/>
          <w:color w:val="000000"/>
          <w:sz w:val="24"/>
          <w:szCs w:val="24"/>
          <w:lang w:eastAsia="sq-AL"/>
        </w:rPr>
        <w:t>Në total janë konstatuar 319 (treqind e nëntëmbëdhjetë) bimë narkotike të llojit "cannabis sativa" (45 koordinata e parë, 74 koordinata e dytë, 72 koordinata e tretë, 47 koordinata e katërt, 81 koordinata e pesë), me lartësi nga 25 cm deri në 260 cm, të mbjella në 5 (pesë) parcelat me të dhënat e mësipërme, në afërsi të njëra-tjetrës. Nga këqyrja e bërë, të gjitha parcelat e sipërcituara, përveç afërsisë që kanë me njëra-tjetrën, shtrirjes gjeografike, përgjatë përroit të fshatit, i njohur si "Përroi i Paganes" dhe në vijimësi të njëra-tjetrës, kanë të njëjtën mënyrë mbjellje bimësh dhe rrethimi.</w:t>
      </w:r>
    </w:p>
    <w:p w14:paraId="3F973710"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22. </w:t>
      </w:r>
      <w:r w:rsidR="004A4DBA" w:rsidRPr="0074001F">
        <w:rPr>
          <w:rFonts w:eastAsia="Times New Roman"/>
          <w:color w:val="000000"/>
          <w:sz w:val="24"/>
          <w:szCs w:val="24"/>
          <w:lang w:eastAsia="sq-AL"/>
        </w:rPr>
        <w:t>Në afërsi të vendngjarjes ku janë gjetur bimët narkotike, ndodhen tokat të cilat janë marrë sipas ligjit nr. 7501 "Për tokën" nga familja e shtetasit Fuat Dusho, i cili ka një tufë me rreth 50-60 krerë dhi, me të cilat merret djali i tij, i pandehuri Olgert Dusho.</w:t>
      </w:r>
    </w:p>
    <w:p w14:paraId="5FD3CB23"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23. </w:t>
      </w:r>
      <w:r w:rsidR="004A4DBA" w:rsidRPr="0074001F">
        <w:rPr>
          <w:rFonts w:eastAsia="Times New Roman"/>
          <w:color w:val="000000"/>
          <w:sz w:val="24"/>
          <w:szCs w:val="24"/>
          <w:lang w:eastAsia="sq-AL"/>
        </w:rPr>
        <w:t>Nga hetimet e kryera dhe aktet e administruara rezulton se më datë 31.08.2020</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nesërmen e ditës që është bërë mbledhja ku ishte i pranishëm edhe Astrit Duro, nga Policia e Skraparit është ndërmarrë operacion për kultivimin e bimeve narkotike, ku janë konstatuar disa parcela të mbjella me "cannabis sativa", si dhe disa parcela në të cilat janë gjetur bimë narkotike "cannabis sativa", të hequra dhe gropa bosh ku më përpara kishin qenë me bimë narkotike. Këto parcela ishin ato vende te evidentuara nga monitorimi ajror disa ditë më përpara.</w:t>
      </w:r>
    </w:p>
    <w:p w14:paraId="00FA3C72"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24. </w:t>
      </w:r>
      <w:r w:rsidR="004A4DBA" w:rsidRPr="0074001F">
        <w:rPr>
          <w:rFonts w:eastAsia="Times New Roman"/>
          <w:color w:val="000000"/>
          <w:sz w:val="24"/>
          <w:szCs w:val="24"/>
          <w:lang w:eastAsia="sq-AL"/>
        </w:rPr>
        <w:t>Referuar procesverbalit për marrjen e të dhënave nga personi ndaj të cilit zhvillohen hetime, i datës 15.02.2021, i pandehuri Enver Muçaj ka deklaruar se në datën 10.08.2020 ka dërguar bletët në fshatin e tij Gjergjovë, për shkak të vapës dhe për t'i ushqyer, ku i lë rreth dy muaj dhe këtë veprim ë bën që prej 30 vitesh. Në Gj</w:t>
      </w:r>
      <w:r w:rsidR="00C34A77" w:rsidRPr="0074001F">
        <w:rPr>
          <w:rFonts w:eastAsia="Times New Roman"/>
          <w:color w:val="000000"/>
          <w:sz w:val="24"/>
          <w:szCs w:val="24"/>
          <w:lang w:eastAsia="sq-AL"/>
        </w:rPr>
        <w:t>e</w:t>
      </w:r>
      <w:r w:rsidR="004A4DBA" w:rsidRPr="0074001F">
        <w:rPr>
          <w:rFonts w:eastAsia="Times New Roman"/>
          <w:color w:val="000000"/>
          <w:sz w:val="24"/>
          <w:szCs w:val="24"/>
          <w:lang w:eastAsia="sq-AL"/>
        </w:rPr>
        <w:t>rgjovë, bletët i ka dërguar me makinën e shtetasit Kujtim Duro së bashku me kushëririn e tij Astrit Duro, pasi edhe ata kishin blerë secili nga një koshere.</w:t>
      </w:r>
    </w:p>
    <w:p w14:paraId="2CD160C8"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lastRenderedPageBreak/>
        <w:t xml:space="preserve">25. </w:t>
      </w:r>
      <w:r w:rsidR="004A4DBA" w:rsidRPr="0074001F">
        <w:rPr>
          <w:rFonts w:eastAsia="Times New Roman"/>
          <w:color w:val="000000"/>
          <w:sz w:val="24"/>
          <w:szCs w:val="24"/>
          <w:lang w:eastAsia="sq-AL"/>
        </w:rPr>
        <w:t>I pandehuri Astrit Duro</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i pyetur në datë 02.04.2021 në cilësinë e personit ndaj të cilit zhvillohen hetime, nuk ka dhënë ndonjë shpjegim ndërsa është shprehur se do të japë shpjegime në një moment tjetër.</w:t>
      </w:r>
    </w:p>
    <w:p w14:paraId="48F7F914" w14:textId="528FB419"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26. </w:t>
      </w:r>
      <w:r w:rsidR="004A4DBA" w:rsidRPr="0074001F">
        <w:rPr>
          <w:rFonts w:eastAsia="Times New Roman"/>
          <w:color w:val="000000"/>
          <w:sz w:val="24"/>
          <w:szCs w:val="24"/>
          <w:lang w:eastAsia="sq-AL"/>
        </w:rPr>
        <w:t>Nga gjykimi rezultoi e provuar se të pandehurit Altin Sula, Redian Shimi, Myftar Sula në bashkëpunim me njëri-tjetrin dhe me shtetasin tjetër Nertil Dyrmishi, kultivonin bimë narkotike dhe vidhnin parcelat me "cannabis sativa" të kultivuara nga bashkëfshatarët e vet. Gjithashtu</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në aktivitet kriminal me të pandehurin Altin Sula rezulton dhe i pandehuri Myftar Sula</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babai i tij</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i cili në disa raste lajmëronte punonjësin e policisë</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pandehurin Bardhyl Çela</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për parcela të mbjella me "cannabis sativa" dhe ndërkohe vetë merret me kultivim të "cannabis sativa" dhe me vjedhjen e bimëve të mbjella nga të tjerë dhe për këtë lajmëron djalin e tij, të pandehurin Altin Sula.</w:t>
      </w:r>
    </w:p>
    <w:p w14:paraId="6C1B3DD8"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6C206F8B" w14:textId="65278D1A" w:rsidR="004A4DBA" w:rsidRPr="0074001F" w:rsidRDefault="00654EA6" w:rsidP="00873C7D">
      <w:pPr>
        <w:pStyle w:val="ListParagraph"/>
        <w:numPr>
          <w:ilvl w:val="0"/>
          <w:numId w:val="8"/>
        </w:numPr>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C34A77" w:rsidRPr="0074001F">
        <w:rPr>
          <w:rFonts w:ascii="Times New Roman" w:eastAsia="Times New Roman" w:hAnsi="Times New Roman" w:cs="Times New Roman"/>
          <w:b/>
          <w:bCs/>
          <w:color w:val="000000"/>
          <w:sz w:val="24"/>
          <w:szCs w:val="24"/>
          <w:lang w:val="sq-AL" w:eastAsia="sq-AL"/>
        </w:rPr>
        <w:t>“</w:t>
      </w:r>
      <w:r w:rsidR="004A4DBA" w:rsidRPr="0074001F">
        <w:rPr>
          <w:rFonts w:ascii="Times New Roman" w:eastAsia="Times New Roman" w:hAnsi="Times New Roman" w:cs="Times New Roman"/>
          <w:b/>
          <w:bCs/>
          <w:color w:val="000000"/>
          <w:sz w:val="24"/>
          <w:szCs w:val="24"/>
          <w:lang w:val="sq-AL" w:eastAsia="sq-AL"/>
        </w:rPr>
        <w:t>Vale</w:t>
      </w:r>
      <w:r w:rsidR="00C34A77" w:rsidRPr="0074001F">
        <w:rPr>
          <w:rFonts w:ascii="Times New Roman" w:eastAsia="Times New Roman" w:hAnsi="Times New Roman" w:cs="Times New Roman"/>
          <w:b/>
          <w:bCs/>
          <w:color w:val="000000"/>
          <w:sz w:val="24"/>
          <w:szCs w:val="24"/>
          <w:lang w:val="sq-AL" w:eastAsia="sq-AL"/>
        </w:rPr>
        <w:t>”</w:t>
      </w:r>
    </w:p>
    <w:p w14:paraId="33640CE0"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28189D36"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27. </w:t>
      </w:r>
      <w:r w:rsidR="004A4DBA" w:rsidRPr="0074001F">
        <w:rPr>
          <w:rFonts w:eastAsia="Times New Roman"/>
          <w:color w:val="000000"/>
          <w:sz w:val="24"/>
          <w:szCs w:val="24"/>
          <w:lang w:eastAsia="sq-AL"/>
        </w:rPr>
        <w:t>Prokuroria Berat, m</w:t>
      </w:r>
      <w:r w:rsidR="00C34A77" w:rsidRPr="0074001F">
        <w:rPr>
          <w:rFonts w:eastAsia="Times New Roman"/>
          <w:color w:val="000000"/>
          <w:sz w:val="24"/>
          <w:szCs w:val="24"/>
          <w:lang w:eastAsia="sq-AL"/>
        </w:rPr>
        <w:t>ë</w:t>
      </w:r>
      <w:r w:rsidR="004A4DBA" w:rsidRPr="0074001F">
        <w:rPr>
          <w:rFonts w:eastAsia="Times New Roman"/>
          <w:color w:val="000000"/>
          <w:sz w:val="24"/>
          <w:szCs w:val="24"/>
          <w:lang w:eastAsia="sq-AL"/>
        </w:rPr>
        <w:t xml:space="preserve"> datë 28.08.2020, ka regjistruar aktet e procedimit penal nr.</w:t>
      </w:r>
      <w:r w:rsidR="00C34A77"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527</w:t>
      </w:r>
      <w:r w:rsidR="00C34A7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"Shpërdorimi i detyrës", parashikuar nga neni 248 i Kodit Penal. Ky material kallëzues bën fjalë në lidhje me veprimtarinë e kundraligjshme të punonjësve të policisë së Komisariatit të Policisë Skrapar, të cilët me anë të veprimeve dhe mosveprimeve të tyre, në shpërdorim të detyrës, kanë lejuar kultivimin e bimëve narkotike të llojit "cannabis sativa" dhe konkretisht në vendin e quajtur "Vale-Usti", Njësia Administrative Vëndreshë.</w:t>
      </w:r>
    </w:p>
    <w:p w14:paraId="043D1B67" w14:textId="1F525265"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28. </w:t>
      </w:r>
      <w:r w:rsidR="004A4DBA" w:rsidRPr="0074001F">
        <w:rPr>
          <w:rFonts w:eastAsia="Times New Roman"/>
          <w:color w:val="000000"/>
          <w:sz w:val="24"/>
          <w:szCs w:val="24"/>
          <w:lang w:eastAsia="sq-AL"/>
        </w:rPr>
        <w:t>Nga hetimi ka rezultuar se vepra penale është kryer në këto kushte e rrethana: Departamenti i Policisë Kriminale në Drejtorinë e Përgjithshme të Policisë së Shtetit, nëpërmjet avionit me përdorim vetëm të foto-kamerës, mbi fluturimet e datës 20.08.2020, në zonën Skrapar, në zbatim të raportit të monitorimit ajror nr.33</w:t>
      </w:r>
      <w:r w:rsidR="00447F1B"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datë 21.08.2020, duke hartuar plan operacioni për verifikimin e informacionit për kultivimin e bimëve narkotike në një koordinatë Bashkia Çorovodë, ka konstatuar parcela të dyshuara për kultivimin e bimëve narkotike. Gjatë verifikimit të mëtejshëm dallohet se në mesin e kësaj parcele dallohen dy grumbuj sasie bimësh narkotike të asgjësuara. Gjatë verifikimit që i bëjmë kësaj parcele vërehet se në pjesën lindore në një largësi prej 15-20 m në pyll, ndodhen dy lera </w:t>
      </w:r>
      <w:r w:rsidR="00447F1B" w:rsidRPr="0074001F">
        <w:rPr>
          <w:rFonts w:eastAsia="Times New Roman"/>
          <w:color w:val="000000"/>
          <w:sz w:val="24"/>
          <w:szCs w:val="24"/>
          <w:lang w:eastAsia="sq-AL"/>
        </w:rPr>
        <w:t>që</w:t>
      </w:r>
      <w:r w:rsidR="004A4DBA" w:rsidRPr="0074001F">
        <w:rPr>
          <w:rFonts w:eastAsia="Times New Roman"/>
          <w:color w:val="000000"/>
          <w:sz w:val="24"/>
          <w:szCs w:val="24"/>
          <w:lang w:eastAsia="sq-AL"/>
        </w:rPr>
        <w:t xml:space="preserve"> janë në vijë të drejtë në largësi 15 m. Gjatë verifikimit të kësaj parcele nuk u konstatua gjë tjetër me interes për hetimin</w:t>
      </w:r>
      <w:r w:rsidR="00447F1B"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Në këqyrje kanë qenë prezent OPGJ, N/specialist kriminalisti, si dhe dy SPZ Lefter Laze dhe Bardhyl Çela.</w:t>
      </w:r>
      <w:r w:rsidR="00447F1B"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Sa sipër, nga ana e Komisariatit të Policisë Skrapar janë referuar materialet Prokurorisë Berat, me shkresën nr. 1806, datë</w:t>
      </w:r>
      <w:r w:rsidR="00132186"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23.08.2020, në ngarkim të shtetasit Bashkim Haki Hyzeri, me detyrë Kryetar i Njësisë Administrative Vëndreshë, për mosmarrjen e masave për kontrollin e territorin në vendin ku janë gjetur e sekuestruar bimët narkotike.</w:t>
      </w:r>
    </w:p>
    <w:p w14:paraId="3750DEF0" w14:textId="77777777" w:rsidR="004A4DBA" w:rsidRPr="0074001F" w:rsidRDefault="004A4DBA" w:rsidP="00873C7D">
      <w:pPr>
        <w:jc w:val="both"/>
        <w:rPr>
          <w:rFonts w:eastAsia="Times New Roman"/>
          <w:color w:val="000000"/>
          <w:sz w:val="24"/>
          <w:szCs w:val="24"/>
          <w:lang w:eastAsia="sq-AL"/>
        </w:rPr>
      </w:pPr>
    </w:p>
    <w:p w14:paraId="34857095" w14:textId="03831768" w:rsidR="004A4DBA" w:rsidRPr="0074001F" w:rsidRDefault="00654EA6" w:rsidP="00873C7D">
      <w:pPr>
        <w:pStyle w:val="ListParagraph"/>
        <w:numPr>
          <w:ilvl w:val="0"/>
          <w:numId w:val="8"/>
        </w:numPr>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4A4DBA" w:rsidRPr="0074001F">
        <w:rPr>
          <w:rFonts w:ascii="Times New Roman" w:eastAsia="Times New Roman" w:hAnsi="Times New Roman" w:cs="Times New Roman"/>
          <w:b/>
          <w:bCs/>
          <w:color w:val="000000"/>
          <w:sz w:val="24"/>
          <w:szCs w:val="24"/>
          <w:lang w:val="sq-AL" w:eastAsia="sq-AL"/>
        </w:rPr>
        <w:t>"Matrallos"</w:t>
      </w:r>
    </w:p>
    <w:p w14:paraId="7E3CE455"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66150EB7"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29. </w:t>
      </w:r>
      <w:r w:rsidR="004A4DBA" w:rsidRPr="0074001F">
        <w:rPr>
          <w:rFonts w:eastAsia="Times New Roman"/>
          <w:color w:val="000000"/>
          <w:sz w:val="24"/>
          <w:szCs w:val="24"/>
          <w:lang w:eastAsia="sq-AL"/>
        </w:rPr>
        <w:t>Prokuroria Berat, m</w:t>
      </w:r>
      <w:r w:rsidR="00132186" w:rsidRPr="0074001F">
        <w:rPr>
          <w:rFonts w:eastAsia="Times New Roman"/>
          <w:color w:val="000000"/>
          <w:sz w:val="24"/>
          <w:szCs w:val="24"/>
          <w:lang w:eastAsia="sq-AL"/>
        </w:rPr>
        <w:t>ë</w:t>
      </w:r>
      <w:r w:rsidR="004A4DBA" w:rsidRPr="0074001F">
        <w:rPr>
          <w:rFonts w:eastAsia="Times New Roman"/>
          <w:color w:val="000000"/>
          <w:sz w:val="24"/>
          <w:szCs w:val="24"/>
          <w:lang w:eastAsia="sq-AL"/>
        </w:rPr>
        <w:t xml:space="preserve"> datë 02.09.2020, ka regjistruar procedimin penal nr.</w:t>
      </w:r>
      <w:r w:rsidR="00132186"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536</w:t>
      </w:r>
      <w:r w:rsidR="00132186"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"Kultivimi i bimëve narkotike", parashikuar nga neni 284 i Kodit Penal. Në këtë moment nuk është regjistruar emri i ndonjë personi si i dyshuar për kryerjen e veprës penale, ndërkohë që me veprimet hetimore është ngarkuar oficeri i policisë gjyqësore Neritan Naskas (i pandehur në procedim të lidhur).</w:t>
      </w:r>
    </w:p>
    <w:p w14:paraId="77E13564"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30. </w:t>
      </w:r>
      <w:r w:rsidR="004A4DBA" w:rsidRPr="0074001F">
        <w:rPr>
          <w:rFonts w:eastAsia="Times New Roman"/>
          <w:color w:val="000000"/>
          <w:sz w:val="24"/>
          <w:szCs w:val="24"/>
          <w:lang w:eastAsia="sq-AL"/>
        </w:rPr>
        <w:t xml:space="preserve">Referuar të dhënave, rezulton se më datë 01.09.2020, nga Drejtoria e Përgjithshme e Policisë së Shtetit, në DPV Berat, Stacioni i Policisë Poliçan janë dërguar dy koordinata, ky </w:t>
      </w:r>
      <w:r w:rsidR="004A4DBA" w:rsidRPr="0074001F">
        <w:rPr>
          <w:rFonts w:eastAsia="Times New Roman"/>
          <w:color w:val="000000"/>
          <w:sz w:val="24"/>
          <w:szCs w:val="24"/>
          <w:lang w:eastAsia="sq-AL"/>
        </w:rPr>
        <w:lastRenderedPageBreak/>
        <w:t xml:space="preserve">dyshohej se ishin kultivuar bimë narkotike, koordinata këto të konstatuara nga monitorimi ajror i datës 28.08.2020. </w:t>
      </w:r>
    </w:p>
    <w:p w14:paraId="4A0245F6" w14:textId="1A64B650"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31. </w:t>
      </w:r>
      <w:r w:rsidR="004A4DBA" w:rsidRPr="0074001F">
        <w:rPr>
          <w:rFonts w:eastAsia="Times New Roman"/>
          <w:color w:val="000000"/>
          <w:sz w:val="24"/>
          <w:szCs w:val="24"/>
          <w:lang w:eastAsia="sq-AL"/>
        </w:rPr>
        <w:t>Gjatë këqyrjes janë sekuestruar me cilësinë e provës materiale 7 (shtatë) bimë të dyshuara narkotike, të llojit "cannabis sativa", pasqyruar ky veprim hetimor në procesverbalin "Për sekuestrimin e provave materiale", datë 01.09.2020. Referuar procesverbalit "Mbi asgjësimin e bimëve narkotike", po i të njëjtës datë, bimët e tjera, u asgjësuan duke u djegur në vendngjarje. Gjatë procedurës së asgjësimit, kanë marrë pjesë OPGJ Neritan Naska, eksperti kriminalist Spiro Çuka, si dhe në cilësinë e të pranishmëve, SPZ Klement Zeqo dhe inspektori Britman Ramo.</w:t>
      </w:r>
    </w:p>
    <w:p w14:paraId="5442C6EE"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20D68D20" w14:textId="63767E3E" w:rsidR="004A4DBA" w:rsidRPr="0074001F" w:rsidRDefault="00654EA6" w:rsidP="00873C7D">
      <w:pPr>
        <w:pStyle w:val="ListParagraph"/>
        <w:numPr>
          <w:ilvl w:val="0"/>
          <w:numId w:val="8"/>
        </w:numPr>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4A4DBA" w:rsidRPr="0074001F">
        <w:rPr>
          <w:rFonts w:ascii="Times New Roman" w:eastAsia="Times New Roman" w:hAnsi="Times New Roman" w:cs="Times New Roman"/>
          <w:b/>
          <w:bCs/>
          <w:color w:val="000000"/>
          <w:sz w:val="24"/>
          <w:szCs w:val="24"/>
          <w:lang w:val="sq-AL" w:eastAsia="sq-AL"/>
        </w:rPr>
        <w:t>"Melçkë"</w:t>
      </w:r>
    </w:p>
    <w:p w14:paraId="61F0D758" w14:textId="77777777" w:rsidR="004A4DBA" w:rsidRPr="0074001F" w:rsidRDefault="004A4DBA" w:rsidP="00873C7D">
      <w:pPr>
        <w:pStyle w:val="ListParagraph"/>
        <w:jc w:val="both"/>
        <w:rPr>
          <w:rFonts w:ascii="Times New Roman" w:eastAsia="Times New Roman" w:hAnsi="Times New Roman" w:cs="Times New Roman"/>
          <w:color w:val="000000"/>
          <w:sz w:val="24"/>
          <w:szCs w:val="24"/>
          <w:lang w:val="sq-AL" w:eastAsia="sq-AL"/>
        </w:rPr>
      </w:pPr>
    </w:p>
    <w:p w14:paraId="2CF163B2"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32. </w:t>
      </w:r>
      <w:r w:rsidR="004A4DBA" w:rsidRPr="0074001F">
        <w:rPr>
          <w:rFonts w:eastAsia="Times New Roman"/>
          <w:color w:val="000000"/>
          <w:sz w:val="24"/>
          <w:szCs w:val="24"/>
          <w:lang w:eastAsia="sq-AL"/>
        </w:rPr>
        <w:t>Prokuroria Berat, m</w:t>
      </w:r>
      <w:r w:rsidR="00132186" w:rsidRPr="0074001F">
        <w:rPr>
          <w:rFonts w:eastAsia="Times New Roman"/>
          <w:color w:val="000000"/>
          <w:sz w:val="24"/>
          <w:szCs w:val="24"/>
          <w:lang w:eastAsia="sq-AL"/>
        </w:rPr>
        <w:t>ë</w:t>
      </w:r>
      <w:r w:rsidR="004A4DBA" w:rsidRPr="0074001F">
        <w:rPr>
          <w:rFonts w:eastAsia="Times New Roman"/>
          <w:color w:val="000000"/>
          <w:sz w:val="24"/>
          <w:szCs w:val="24"/>
          <w:lang w:eastAsia="sq-AL"/>
        </w:rPr>
        <w:t xml:space="preserve"> datë 21.09.2020, ka regjistruar aktet e procedimit penal nr.</w:t>
      </w:r>
      <w:r w:rsidR="00132186"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614</w:t>
      </w:r>
      <w:r w:rsidR="00132186"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“Shpërdorimi i detyrës", parashikuar nga neni 248 i Kodit Penal. Ky material kallëzues bën fjalë në lidhje me veprimtarinë e kundraligjshme të punonjësve të policisë së Komisariatit të Policisë Skrapar, të cilët me anë të veprimeve dhe mosveprimeve të tyre, në shpërdorim të detyrës, kanë lejuar kültivimin e bimëve narkotike të llojit "cannabis sativa" dhe konkretisht në vendin e quajtur "Fusha e Plepiť" në fshatin Melçkë, Njësia Administrative Potom, Skrapar.</w:t>
      </w:r>
    </w:p>
    <w:p w14:paraId="71D8C7B1" w14:textId="51490E9F"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33. </w:t>
      </w:r>
      <w:r w:rsidR="004A4DBA" w:rsidRPr="0074001F">
        <w:rPr>
          <w:rFonts w:eastAsia="Times New Roman"/>
          <w:color w:val="000000"/>
          <w:sz w:val="24"/>
          <w:szCs w:val="24"/>
          <w:lang w:eastAsia="sq-AL"/>
        </w:rPr>
        <w:t>Nga hetimi ka rezultuar se vepra penale është kryer në këto kushte e rrethana: Në datën 09.09.2020, në bazë të informacionit të marrë në bashkëpunim me DVP Berat dhe Drejtorinë e Hetimit të SH.Ç.B.A-së Tiranë dhe Fier është organizuar puna për verifikimin e këtij informacioni në lidhje me kultivimin e bimëve narkotike në Njësinë Administrative Potom, Skrapar. Në lidhje me këtë ngjarje Prokuroria Berat ka regjistruar aktet e procedimit penal nr.</w:t>
      </w:r>
      <w:r w:rsidR="00132186"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582</w:t>
      </w:r>
      <w:r w:rsidR="00132186"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në lidhje me veprën penale “Kultivimi i bimëve narkotike” i kryer në bashkëpunim parashikuar nga neni 284/2 i K.Penal ndaj personave nën hetim Selfo kaposhi, Ilia Ballo, Esmeraldi Kaposhi dhe Zylyftar Zhurda.</w:t>
      </w:r>
    </w:p>
    <w:p w14:paraId="2471C8D0" w14:textId="77777777" w:rsidR="004A4DBA" w:rsidRPr="0074001F" w:rsidRDefault="004A4DBA" w:rsidP="00873C7D">
      <w:pPr>
        <w:pStyle w:val="ListParagraph"/>
        <w:ind w:left="1080"/>
        <w:jc w:val="both"/>
        <w:rPr>
          <w:rFonts w:ascii="Times New Roman" w:eastAsia="Times New Roman" w:hAnsi="Times New Roman" w:cs="Times New Roman"/>
          <w:color w:val="000000"/>
          <w:sz w:val="24"/>
          <w:szCs w:val="24"/>
          <w:lang w:val="sq-AL" w:eastAsia="sq-AL"/>
        </w:rPr>
      </w:pPr>
    </w:p>
    <w:p w14:paraId="3C31A29D" w14:textId="47D9A4CD" w:rsidR="004A4DBA" w:rsidRPr="0074001F" w:rsidRDefault="00654EA6" w:rsidP="00873C7D">
      <w:pPr>
        <w:pStyle w:val="ListParagraph"/>
        <w:numPr>
          <w:ilvl w:val="0"/>
          <w:numId w:val="8"/>
        </w:numPr>
        <w:jc w:val="both"/>
        <w:rPr>
          <w:rFonts w:ascii="Times New Roman" w:eastAsia="Times New Roman" w:hAnsi="Times New Roman" w:cs="Times New Roman"/>
          <w:b/>
          <w:bCs/>
          <w:color w:val="000000"/>
          <w:sz w:val="24"/>
          <w:szCs w:val="24"/>
          <w:lang w:val="sq-AL" w:eastAsia="sq-AL"/>
        </w:rPr>
      </w:pPr>
      <w:r w:rsidRPr="0074001F">
        <w:rPr>
          <w:rFonts w:ascii="Times New Roman" w:eastAsia="Times New Roman" w:hAnsi="Times New Roman" w:cs="Times New Roman"/>
          <w:b/>
          <w:bCs/>
          <w:color w:val="000000"/>
          <w:sz w:val="24"/>
          <w:szCs w:val="24"/>
          <w:lang w:val="sq-AL" w:eastAsia="sq-AL"/>
        </w:rPr>
        <w:t xml:space="preserve">Episodi </w:t>
      </w:r>
      <w:r w:rsidR="004A4DBA" w:rsidRPr="0074001F">
        <w:rPr>
          <w:rFonts w:ascii="Times New Roman" w:eastAsia="Times New Roman" w:hAnsi="Times New Roman" w:cs="Times New Roman"/>
          <w:b/>
          <w:bCs/>
          <w:color w:val="000000"/>
          <w:sz w:val="24"/>
          <w:szCs w:val="24"/>
          <w:lang w:val="sq-AL" w:eastAsia="sq-AL"/>
        </w:rPr>
        <w:t xml:space="preserve"> </w:t>
      </w:r>
      <w:r w:rsidR="00132186" w:rsidRPr="0074001F">
        <w:rPr>
          <w:rFonts w:ascii="Times New Roman" w:eastAsia="Times New Roman" w:hAnsi="Times New Roman" w:cs="Times New Roman"/>
          <w:b/>
          <w:bCs/>
          <w:color w:val="000000"/>
          <w:sz w:val="24"/>
          <w:szCs w:val="24"/>
          <w:lang w:val="sq-AL" w:eastAsia="sq-AL"/>
        </w:rPr>
        <w:t>“</w:t>
      </w:r>
      <w:r w:rsidR="004A4DBA" w:rsidRPr="0074001F">
        <w:rPr>
          <w:rFonts w:ascii="Times New Roman" w:eastAsia="Times New Roman" w:hAnsi="Times New Roman" w:cs="Times New Roman"/>
          <w:b/>
          <w:bCs/>
          <w:color w:val="000000"/>
          <w:sz w:val="24"/>
          <w:szCs w:val="24"/>
          <w:lang w:val="sq-AL" w:eastAsia="sq-AL"/>
        </w:rPr>
        <w:t>Gurorja e Dëvrisë</w:t>
      </w:r>
      <w:r w:rsidR="00132186" w:rsidRPr="0074001F">
        <w:rPr>
          <w:rFonts w:ascii="Times New Roman" w:eastAsia="Times New Roman" w:hAnsi="Times New Roman" w:cs="Times New Roman"/>
          <w:b/>
          <w:bCs/>
          <w:color w:val="000000"/>
          <w:sz w:val="24"/>
          <w:szCs w:val="24"/>
          <w:lang w:val="sq-AL" w:eastAsia="sq-AL"/>
        </w:rPr>
        <w:t>”</w:t>
      </w:r>
    </w:p>
    <w:p w14:paraId="57382CB6" w14:textId="77777777" w:rsidR="004A4DBA" w:rsidRPr="0074001F" w:rsidRDefault="004A4DBA" w:rsidP="00873C7D">
      <w:pPr>
        <w:ind w:left="-90"/>
        <w:jc w:val="both"/>
        <w:rPr>
          <w:rFonts w:eastAsia="Times New Roman"/>
          <w:b/>
          <w:bCs/>
          <w:color w:val="000000"/>
          <w:sz w:val="24"/>
          <w:szCs w:val="24"/>
          <w:lang w:eastAsia="sq-AL"/>
        </w:rPr>
      </w:pPr>
    </w:p>
    <w:p w14:paraId="59944F38"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34. </w:t>
      </w:r>
      <w:r w:rsidR="004A4DBA" w:rsidRPr="0074001F">
        <w:rPr>
          <w:rFonts w:eastAsia="Times New Roman"/>
          <w:color w:val="000000"/>
          <w:sz w:val="24"/>
          <w:szCs w:val="24"/>
          <w:lang w:eastAsia="sq-AL"/>
        </w:rPr>
        <w:t>Mbi bazën e materialit kallëzues të dërguar me shkresën nr.</w:t>
      </w:r>
      <w:r w:rsidR="00D01C2F"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80 prot</w:t>
      </w:r>
      <w:r w:rsidR="00D01C2F"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datë 27.08.2020, nga ana e Drejtorisë Rajonale e SHÇBA-së Fier - Berat, Prokuroria Berat, m</w:t>
      </w:r>
      <w:r w:rsidR="00D01C2F" w:rsidRPr="0074001F">
        <w:rPr>
          <w:rFonts w:eastAsia="Times New Roman"/>
          <w:color w:val="000000"/>
          <w:sz w:val="24"/>
          <w:szCs w:val="24"/>
          <w:lang w:eastAsia="sq-AL"/>
        </w:rPr>
        <w:t>ë</w:t>
      </w:r>
      <w:r w:rsidR="004A4DBA" w:rsidRPr="0074001F">
        <w:rPr>
          <w:rFonts w:eastAsia="Times New Roman"/>
          <w:color w:val="000000"/>
          <w:sz w:val="24"/>
          <w:szCs w:val="24"/>
          <w:lang w:eastAsia="sq-AL"/>
        </w:rPr>
        <w:t xml:space="preserve"> datë 28.08.2020, ka regjistruar aktet e procedimit penal nr.</w:t>
      </w:r>
      <w:r w:rsidR="00D01C2F"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528</w:t>
      </w:r>
      <w:r w:rsidR="00D01C2F"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të vitit 2020, për veprën penale “Shpërdorimi i detyrës”, parashikuar nga neni 248 i Kodit Penal. Ky material kallëzues bën fjalë për veprimtarinë e kundraligjshme të punonjësve të policisë së Komisariatit të Policisë Skrapar, të cilët</w:t>
      </w:r>
      <w:r w:rsidR="00D01C2F"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me anë të veprimeve dhe mosveprimeve të tyre, në shpërdorim të detyrës, kanë lejuar kultivimin e bimëve narkotike të llojit "cannabis sativa" dhe konkretisht në vendin e quajtur "Gurorja e Devrisë Prenjas", Njësia Administrative Gjerb</w:t>
      </w:r>
      <w:r w:rsidR="00D01C2F" w:rsidRPr="0074001F">
        <w:rPr>
          <w:rFonts w:eastAsia="Times New Roman"/>
          <w:color w:val="000000"/>
          <w:sz w:val="24"/>
          <w:szCs w:val="24"/>
          <w:lang w:eastAsia="sq-AL"/>
        </w:rPr>
        <w:t>ë</w:t>
      </w:r>
      <w:r w:rsidR="004A4DBA" w:rsidRPr="0074001F">
        <w:rPr>
          <w:rFonts w:eastAsia="Times New Roman"/>
          <w:color w:val="000000"/>
          <w:sz w:val="24"/>
          <w:szCs w:val="24"/>
          <w:lang w:eastAsia="sq-AL"/>
        </w:rPr>
        <w:t>s.</w:t>
      </w:r>
    </w:p>
    <w:p w14:paraId="51C98DF1" w14:textId="77777777" w:rsidR="00873C7D"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35. </w:t>
      </w:r>
      <w:r w:rsidR="004A4DBA" w:rsidRPr="0074001F">
        <w:rPr>
          <w:rFonts w:eastAsia="Times New Roman"/>
          <w:color w:val="000000"/>
          <w:sz w:val="24"/>
          <w:szCs w:val="24"/>
          <w:lang w:eastAsia="sq-AL"/>
        </w:rPr>
        <w:t>Më datë 28.08.2020</w:t>
      </w:r>
      <w:r w:rsidR="00E85E9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me urdhrin "Për regjistrimin e procedimit penal"</w:t>
      </w:r>
      <w:r w:rsidR="00E85E9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Prokuroria Berat ka urdhëruar procedimin penal për kryerjen e veprës penale “Shpërdorimi</w:t>
      </w:r>
      <w:r w:rsidR="00E85E97" w:rsidRPr="0074001F">
        <w:rPr>
          <w:rFonts w:eastAsia="Times New Roman"/>
          <w:color w:val="000000"/>
          <w:sz w:val="24"/>
          <w:szCs w:val="24"/>
          <w:lang w:eastAsia="sq-AL"/>
        </w:rPr>
        <w:t xml:space="preserve"> i</w:t>
      </w:r>
      <w:r w:rsidR="004A4DBA" w:rsidRPr="0074001F">
        <w:rPr>
          <w:rFonts w:eastAsia="Times New Roman"/>
          <w:color w:val="000000"/>
          <w:sz w:val="24"/>
          <w:szCs w:val="24"/>
          <w:lang w:eastAsia="sq-AL"/>
        </w:rPr>
        <w:t xml:space="preserve"> detyrës"</w:t>
      </w:r>
      <w:r w:rsidR="00E85E97"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parashikuar nga neni 248 i K</w:t>
      </w:r>
      <w:r w:rsidR="00E85E97" w:rsidRPr="0074001F">
        <w:rPr>
          <w:rFonts w:eastAsia="Times New Roman"/>
          <w:color w:val="000000"/>
          <w:sz w:val="24"/>
          <w:szCs w:val="24"/>
          <w:lang w:eastAsia="sq-AL"/>
        </w:rPr>
        <w:t xml:space="preserve">odit </w:t>
      </w:r>
      <w:r w:rsidR="004A4DBA" w:rsidRPr="0074001F">
        <w:rPr>
          <w:rFonts w:eastAsia="Times New Roman"/>
          <w:color w:val="000000"/>
          <w:sz w:val="24"/>
          <w:szCs w:val="24"/>
          <w:lang w:eastAsia="sq-AL"/>
        </w:rPr>
        <w:t>Penal, por pa regjistruar emër të ndonjë personit të dyshuar për kryerjen e kësaj vepre penale. Kjo parcelë rrethohet me pyll ahu dhe shkoze, ku përballë saj nga ana lindore dallohe</w:t>
      </w:r>
      <w:r w:rsidR="00E85E97" w:rsidRPr="0074001F">
        <w:rPr>
          <w:rFonts w:eastAsia="Times New Roman"/>
          <w:color w:val="000000"/>
          <w:sz w:val="24"/>
          <w:szCs w:val="24"/>
          <w:lang w:eastAsia="sq-AL"/>
        </w:rPr>
        <w:t>n</w:t>
      </w:r>
      <w:r w:rsidR="004A4DBA" w:rsidRPr="0074001F">
        <w:rPr>
          <w:rFonts w:eastAsia="Times New Roman"/>
          <w:color w:val="000000"/>
          <w:sz w:val="24"/>
          <w:szCs w:val="24"/>
          <w:lang w:eastAsia="sq-AL"/>
        </w:rPr>
        <w:t xml:space="preserve"> në distancë të largët fshatrat Gremsh dhe Gjakovicë dhe nga ana perëndimore me pyll dhe inertet e gurores së Dëvrisë</w:t>
      </w:r>
      <w:r w:rsidR="00E85E97"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Ky procesverbal është firmosur nga oficerët e policisë gjyqësore, eksperti kriminalist</w:t>
      </w:r>
      <w:r w:rsidR="007607AE"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dhe SPZ Bardhyl Çela.</w:t>
      </w:r>
    </w:p>
    <w:p w14:paraId="3DE21E33" w14:textId="7A295274" w:rsidR="004A4DBA" w:rsidRPr="0074001F" w:rsidRDefault="00873C7D" w:rsidP="00873C7D">
      <w:pPr>
        <w:ind w:firstLine="360"/>
        <w:jc w:val="both"/>
        <w:rPr>
          <w:rFonts w:eastAsia="Times New Roman"/>
          <w:color w:val="000000"/>
          <w:sz w:val="24"/>
          <w:szCs w:val="24"/>
          <w:lang w:eastAsia="sq-AL"/>
        </w:rPr>
      </w:pPr>
      <w:r w:rsidRPr="0074001F">
        <w:rPr>
          <w:rFonts w:eastAsia="Times New Roman"/>
          <w:color w:val="000000"/>
          <w:sz w:val="24"/>
          <w:szCs w:val="24"/>
          <w:lang w:eastAsia="sq-AL"/>
        </w:rPr>
        <w:t xml:space="preserve">36. </w:t>
      </w:r>
      <w:r w:rsidR="004A4DBA" w:rsidRPr="0074001F">
        <w:rPr>
          <w:rFonts w:eastAsia="Times New Roman"/>
          <w:b/>
          <w:bCs/>
          <w:color w:val="000000"/>
          <w:sz w:val="24"/>
          <w:szCs w:val="24"/>
          <w:lang w:eastAsia="sq-AL"/>
        </w:rPr>
        <w:t>Gjykata e Posaçme e Shkallës së Parë për Korrupsionin dhe Krimin e Organizuar</w:t>
      </w:r>
      <w:r w:rsidR="0091576C" w:rsidRPr="0074001F">
        <w:rPr>
          <w:rFonts w:eastAsia="Times New Roman"/>
          <w:b/>
          <w:bCs/>
          <w:color w:val="000000"/>
          <w:sz w:val="24"/>
          <w:szCs w:val="24"/>
          <w:lang w:eastAsia="sq-AL"/>
        </w:rPr>
        <w:t>,</w:t>
      </w:r>
      <w:r w:rsidR="004A4DBA" w:rsidRPr="0074001F">
        <w:rPr>
          <w:rFonts w:eastAsia="Times New Roman"/>
          <w:b/>
          <w:bCs/>
          <w:color w:val="000000"/>
          <w:sz w:val="24"/>
          <w:szCs w:val="24"/>
          <w:lang w:eastAsia="sq-AL"/>
        </w:rPr>
        <w:t xml:space="preserve"> me vendimin nr. 43</w:t>
      </w:r>
      <w:r w:rsidR="00E85E97" w:rsidRPr="0074001F">
        <w:rPr>
          <w:rFonts w:eastAsia="Times New Roman"/>
          <w:b/>
          <w:bCs/>
          <w:color w:val="000000"/>
          <w:sz w:val="24"/>
          <w:szCs w:val="24"/>
          <w:lang w:eastAsia="sq-AL"/>
        </w:rPr>
        <w:t>,</w:t>
      </w:r>
      <w:r w:rsidR="004A4DBA" w:rsidRPr="0074001F">
        <w:rPr>
          <w:rFonts w:eastAsia="Times New Roman"/>
          <w:b/>
          <w:bCs/>
          <w:color w:val="000000"/>
          <w:sz w:val="24"/>
          <w:szCs w:val="24"/>
          <w:lang w:eastAsia="sq-AL"/>
        </w:rPr>
        <w:t xml:space="preserve"> datë 05.07.2022</w:t>
      </w:r>
      <w:r w:rsidR="00E85E97" w:rsidRPr="0074001F">
        <w:rPr>
          <w:rFonts w:eastAsia="Times New Roman"/>
          <w:bCs/>
          <w:color w:val="000000"/>
          <w:sz w:val="24"/>
          <w:szCs w:val="24"/>
          <w:lang w:eastAsia="sq-AL"/>
        </w:rPr>
        <w:t>, ka</w:t>
      </w:r>
      <w:r w:rsidR="004A4DBA" w:rsidRPr="0074001F">
        <w:rPr>
          <w:rFonts w:eastAsia="Times New Roman"/>
          <w:bCs/>
          <w:color w:val="000000"/>
          <w:sz w:val="24"/>
          <w:szCs w:val="24"/>
          <w:lang w:eastAsia="sq-AL"/>
        </w:rPr>
        <w:t xml:space="preserve"> vendos</w:t>
      </w:r>
      <w:r w:rsidR="00E85E97" w:rsidRPr="0074001F">
        <w:rPr>
          <w:rFonts w:eastAsia="Times New Roman"/>
          <w:bCs/>
          <w:color w:val="000000"/>
          <w:sz w:val="24"/>
          <w:szCs w:val="24"/>
          <w:lang w:eastAsia="sq-AL"/>
        </w:rPr>
        <w:t>ur</w:t>
      </w:r>
      <w:r w:rsidR="004A4DBA" w:rsidRPr="0074001F">
        <w:rPr>
          <w:rFonts w:eastAsia="Times New Roman"/>
          <w:bCs/>
          <w:color w:val="000000"/>
          <w:sz w:val="24"/>
          <w:szCs w:val="24"/>
          <w:lang w:eastAsia="sq-AL"/>
        </w:rPr>
        <w:t>:</w:t>
      </w:r>
      <w:r w:rsidR="004A4DBA" w:rsidRPr="0074001F">
        <w:rPr>
          <w:rFonts w:eastAsia="Times New Roman"/>
          <w:b/>
          <w:bCs/>
          <w:color w:val="000000"/>
          <w:sz w:val="24"/>
          <w:szCs w:val="24"/>
          <w:lang w:eastAsia="sq-AL"/>
        </w:rPr>
        <w:t xml:space="preserve"> </w:t>
      </w:r>
    </w:p>
    <w:p w14:paraId="26AD5A8D"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 xml:space="preserve">1. Pushimin e akuzës në ngarkim të të pandehurit </w:t>
      </w:r>
      <w:r w:rsidRPr="0074001F">
        <w:rPr>
          <w:rFonts w:eastAsia="Times New Roman"/>
          <w:b/>
          <w:bCs/>
          <w:color w:val="000000"/>
          <w:sz w:val="24"/>
          <w:szCs w:val="24"/>
          <w:lang w:eastAsia="sq-AL"/>
        </w:rPr>
        <w:t>Arben Lekli,</w:t>
      </w:r>
      <w:r w:rsidRPr="0074001F">
        <w:rPr>
          <w:rFonts w:eastAsia="Times New Roman"/>
          <w:color w:val="000000"/>
          <w:sz w:val="24"/>
          <w:szCs w:val="24"/>
          <w:lang w:eastAsia="sq-AL"/>
        </w:rPr>
        <w:t xml:space="preserve">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për shkak se ndjekja penale nuk duhet të fillonte.</w:t>
      </w:r>
    </w:p>
    <w:p w14:paraId="6377ACC3"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1.1. Deklarimin fajtor të të pandehurit Arben Lekli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dënimin e tij me 10 (dhjetë) vjet burgim.</w:t>
      </w:r>
    </w:p>
    <w:p w14:paraId="012B910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1.2.Deklarimin fajtor të të pandehurit Arben Lekli për veprën penale “Grupi i strukturuar kriminal', parashikuar nga neni 333/a/1 i Kodit Penal dhe dënimin e tij me 3 (tre) vjet burgim. </w:t>
      </w:r>
    </w:p>
    <w:p w14:paraId="7F6696D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1.3. Në bashkim të dënimeve, bazuar në nenin 55 të Kodit Penal, dënimin e të pandehurit Arben Lekli me një dënim të vetëm me 12 (dymbëdhjetë) vjet burgim.</w:t>
      </w:r>
    </w:p>
    <w:p w14:paraId="1DB6DC1B"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1.4. Në aplikim të nenit 406 të K.Pr.Penale, të pandehurit Arben Lekli i ulet 1/3 e dënimit, duke u dënuar përfundimisht </w:t>
      </w:r>
      <w:r w:rsidRPr="0074001F">
        <w:rPr>
          <w:rFonts w:eastAsia="Times New Roman"/>
          <w:bCs/>
          <w:color w:val="000000"/>
          <w:sz w:val="24"/>
          <w:szCs w:val="24"/>
          <w:lang w:eastAsia="sq-AL"/>
        </w:rPr>
        <w:t>me 8 (tetë) vjet burgim.</w:t>
      </w:r>
    </w:p>
    <w:p w14:paraId="0B26B6D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1.5. Vuajtja e dënimit i fillon nga data e arrestimit, datë 27.09.2020 dhe do të kryhet në një burg të sigurisë së lartë.</w:t>
      </w:r>
    </w:p>
    <w:p w14:paraId="3278A15A"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 Pushimin e akuzës në ngarkim të të pandehurit </w:t>
      </w:r>
      <w:r w:rsidRPr="0074001F">
        <w:rPr>
          <w:rFonts w:eastAsia="Times New Roman"/>
          <w:b/>
          <w:bCs/>
          <w:color w:val="000000"/>
          <w:sz w:val="24"/>
          <w:szCs w:val="24"/>
          <w:lang w:eastAsia="sq-AL"/>
        </w:rPr>
        <w:t>Sefedin Dokaj,</w:t>
      </w:r>
      <w:r w:rsidRPr="0074001F">
        <w:rPr>
          <w:rFonts w:eastAsia="Times New Roman"/>
          <w:color w:val="000000"/>
          <w:sz w:val="24"/>
          <w:szCs w:val="24"/>
          <w:lang w:eastAsia="sq-AL"/>
        </w:rPr>
        <w:t xml:space="preserve">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për shkak se ndjekja penale nuk duhet të fillonte.</w:t>
      </w:r>
    </w:p>
    <w:p w14:paraId="58D2DB4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2.1. Deklarimin fajtor të të pandehurit Sefedin Dokaj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dënimin e tij me 10 (dhjetë) vjet burgim.</w:t>
      </w:r>
    </w:p>
    <w:p w14:paraId="2C32131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2.2.Deklarimin fajtor të të pandehurit Sefedin Dokaj për veprën penale "Grupi i strukturuar kriminal", parashikuar nga neni 333/a/2 i Kodit Penal dhe dënimin e tij me 2 (dy) vjet burgim.</w:t>
      </w:r>
    </w:p>
    <w:p w14:paraId="1814632E"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2.3. Në bashkim të dënimeve, bazuar në nenin 55 të Kodit Penal, dënimin e të pandehurit Sefedin Dokaj me një dënim të vetëm me 10 (dhjetë) vjet burgim.</w:t>
      </w:r>
    </w:p>
    <w:p w14:paraId="612DAA2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2.4. Në aplikim të nenit 406 të K.Pr.Penale, të pandehurit Sefedin Dokaj i ulet 1/3 e dënimit, duke u dënuar përfundimisht </w:t>
      </w:r>
      <w:r w:rsidRPr="0074001F">
        <w:rPr>
          <w:rFonts w:eastAsia="Times New Roman"/>
          <w:bCs/>
          <w:color w:val="000000"/>
          <w:sz w:val="24"/>
          <w:szCs w:val="24"/>
          <w:lang w:eastAsia="sq-AL"/>
        </w:rPr>
        <w:t>me 6 (gjashtë) vjet e 8 (tetë) muaj burgim</w:t>
      </w:r>
      <w:r w:rsidRPr="0074001F">
        <w:rPr>
          <w:rFonts w:eastAsia="Times New Roman"/>
          <w:color w:val="000000"/>
          <w:sz w:val="24"/>
          <w:szCs w:val="24"/>
          <w:lang w:eastAsia="sq-AL"/>
        </w:rPr>
        <w:t>.</w:t>
      </w:r>
    </w:p>
    <w:p w14:paraId="2FE5C78E"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2.5. Vuajtja e dënimit i fillon nga data e arrestimit, datë 27.09.2020 dhe do të kryhet në një burg të sigurisë së lartë.</w:t>
      </w:r>
    </w:p>
    <w:p w14:paraId="3BCF508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3. Pushimin e akuzës në ngarkim të të pandehurit </w:t>
      </w:r>
      <w:r w:rsidRPr="0074001F">
        <w:rPr>
          <w:rFonts w:eastAsia="Times New Roman"/>
          <w:b/>
          <w:bCs/>
          <w:color w:val="000000"/>
          <w:sz w:val="24"/>
          <w:szCs w:val="24"/>
          <w:lang w:eastAsia="sq-AL"/>
        </w:rPr>
        <w:t>Alban Bendo</w:t>
      </w:r>
      <w:r w:rsidRPr="0074001F">
        <w:rPr>
          <w:rFonts w:eastAsia="Times New Roman"/>
          <w:color w:val="000000"/>
          <w:sz w:val="24"/>
          <w:szCs w:val="24"/>
          <w:lang w:eastAsia="sq-AL"/>
        </w:rPr>
        <w:t>,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për shkak se ndjekja penale nuk duhet të fillonte.</w:t>
      </w:r>
    </w:p>
    <w:p w14:paraId="1B5161BA"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3.1. Deklarimin fajtor të të pandehurit Alban Bendo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dënimin e tij me 10 (dhjetë) vjet burgim.</w:t>
      </w:r>
    </w:p>
    <w:p w14:paraId="1C1EDAC3"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3.2.Deklarimin fajtor të të pandehurit Alban Bendo për veprën penale "Grupi i strukturuar kriminal", parashikuar nga neni 333/a/2 i Kodit Penal dhe dënimin e tij me 2 (dy) vjet burgim.</w:t>
      </w:r>
    </w:p>
    <w:p w14:paraId="66BB3B8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3.3. Në bashkim të dënimeve, bazuar në nenin 55 të Kodit Penal, dënimin e të pandehurit Alban Bendo me një dënim të vetëm me 10 (dhjetë) vjet burgim.</w:t>
      </w:r>
    </w:p>
    <w:p w14:paraId="37E7E8A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3.4. Në aplikim të nenit 406 të K.Pr.Penale, të pandehurit Alban Bendo i ulet 1/3 e dënimit, duke u dënuar përfundimisht me </w:t>
      </w:r>
      <w:r w:rsidRPr="0074001F">
        <w:rPr>
          <w:rFonts w:eastAsia="Times New Roman"/>
          <w:bCs/>
          <w:color w:val="000000"/>
          <w:sz w:val="24"/>
          <w:szCs w:val="24"/>
          <w:lang w:eastAsia="sq-AL"/>
        </w:rPr>
        <w:t>6 (gjashtë) vjet e 8 (tetë) muaj</w:t>
      </w:r>
      <w:r w:rsidRPr="0074001F">
        <w:rPr>
          <w:rFonts w:eastAsia="Times New Roman"/>
          <w:color w:val="000000"/>
          <w:sz w:val="24"/>
          <w:szCs w:val="24"/>
          <w:lang w:eastAsia="sq-AL"/>
        </w:rPr>
        <w:t xml:space="preserve"> burgim.</w:t>
      </w:r>
    </w:p>
    <w:p w14:paraId="56D578D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3.5. Vuajtja e dënimit i fillon nga data e arrestimit, datë 27.09.2020 dhe do të kryhet në një burg të sigurisë së lartë.</w:t>
      </w:r>
    </w:p>
    <w:p w14:paraId="6BF2BFBC"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4. Pushimin e akuzës në ngarkim të të pandehurit </w:t>
      </w:r>
      <w:r w:rsidRPr="0074001F">
        <w:rPr>
          <w:rFonts w:eastAsia="Times New Roman"/>
          <w:b/>
          <w:bCs/>
          <w:color w:val="000000"/>
          <w:sz w:val="24"/>
          <w:szCs w:val="24"/>
          <w:lang w:eastAsia="sq-AL"/>
        </w:rPr>
        <w:t>Fatjon Beshiri</w:t>
      </w:r>
      <w:r w:rsidRPr="0074001F">
        <w:rPr>
          <w:rFonts w:eastAsia="Times New Roman"/>
          <w:color w:val="000000"/>
          <w:sz w:val="24"/>
          <w:szCs w:val="24"/>
          <w:lang w:eastAsia="sq-AL"/>
        </w:rPr>
        <w:t>,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për shkak se ndjekja penale nuk duhet të fillonte.</w:t>
      </w:r>
    </w:p>
    <w:p w14:paraId="5AB26F8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4.1. Deklarimin fajtor të të pandehurit Fatjon Beshiri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dënimin e tij me 10 (dhjetë) vjet burgim.</w:t>
      </w:r>
    </w:p>
    <w:p w14:paraId="0A6C8A6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4.2.Deklarimin fajtor të të pandehurit Fatjon Beshiri për veprën penale "Grupi i strukturuar kriminal", parashikuar nga neni 333/a/2 i Kodit Penal dhe dënimin e tij me 2 (dy) vjet burgim.</w:t>
      </w:r>
    </w:p>
    <w:p w14:paraId="01061911" w14:textId="79E70363" w:rsidR="004A4DBA" w:rsidRPr="0074001F" w:rsidRDefault="00873C7D"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4.3. </w:t>
      </w:r>
      <w:r w:rsidR="004A4DBA" w:rsidRPr="0074001F">
        <w:rPr>
          <w:rFonts w:eastAsia="Times New Roman"/>
          <w:color w:val="000000"/>
          <w:sz w:val="24"/>
          <w:szCs w:val="24"/>
          <w:lang w:eastAsia="sq-AL"/>
        </w:rPr>
        <w:t>Në bashkim të dënimeve, bazuar ne nemin 55 te Kodit Penal, dënimin e te pandenurit Fatjon Beshiri me një dënim të vetëm me 10 (dhjetë) vjet burgim.</w:t>
      </w:r>
    </w:p>
    <w:p w14:paraId="61FC4284" w14:textId="73903EA2"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4.4. Në aplikim të nenit 406 të K.Pr. Penale, të pandehurit Fatjon Beshiri i ulet 1/3 e dënimit, duke u dënuar përfundimisht me </w:t>
      </w:r>
      <w:r w:rsidRPr="0074001F">
        <w:rPr>
          <w:rFonts w:eastAsia="Times New Roman"/>
          <w:bCs/>
          <w:color w:val="000000"/>
          <w:sz w:val="24"/>
          <w:szCs w:val="24"/>
          <w:lang w:eastAsia="sq-AL"/>
        </w:rPr>
        <w:t>6 (gjashtë) vjet e 8 (tetë)</w:t>
      </w:r>
      <w:r w:rsidRPr="0074001F">
        <w:rPr>
          <w:rFonts w:eastAsia="Times New Roman"/>
          <w:color w:val="000000"/>
          <w:sz w:val="24"/>
          <w:szCs w:val="24"/>
          <w:lang w:eastAsia="sq-AL"/>
        </w:rPr>
        <w:t xml:space="preserve"> muaj burgim.</w:t>
      </w:r>
    </w:p>
    <w:p w14:paraId="2590BBA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4.5. Vuajtja e dënimit i fillon nga data e arrestimit, datë 27.09.2020 dhe do të kryhet në një burg të sigurisë së lartë.</w:t>
      </w:r>
    </w:p>
    <w:p w14:paraId="5F76560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5. Pushimin e akuzës në ngarkim të të pandehurës </w:t>
      </w:r>
      <w:r w:rsidRPr="0074001F">
        <w:rPr>
          <w:rFonts w:eastAsia="Times New Roman"/>
          <w:b/>
          <w:bCs/>
          <w:color w:val="000000"/>
          <w:sz w:val="24"/>
          <w:szCs w:val="24"/>
          <w:lang w:eastAsia="sq-AL"/>
        </w:rPr>
        <w:t>Anxhela Beshiri</w:t>
      </w:r>
      <w:r w:rsidRPr="0074001F">
        <w:rPr>
          <w:rFonts w:eastAsia="Times New Roman"/>
          <w:color w:val="000000"/>
          <w:sz w:val="24"/>
          <w:szCs w:val="24"/>
          <w:lang w:eastAsia="sq-AL"/>
        </w:rPr>
        <w:t>,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për shkak se ndjekja penale nuk duhet të fillonte.</w:t>
      </w:r>
    </w:p>
    <w:p w14:paraId="59CE4E03"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5.1.Deklarimin fajtore të të pandehurës Anxhela Beshiri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në zbatim të nenit 53 të Kodit Penal uljen e dënimit nën kufijtë e parashikuar nga ligji dhe dënimin e saj me 5 (pesë) vjet burgim</w:t>
      </w:r>
    </w:p>
    <w:p w14:paraId="6D850EA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5.2.Deklarimin fajtore të të pandehurës Anxhela Beshiri për veprën penale "Grupi i strukturuar kriminal", parashikuar nga neni 333/a/2 i Kodit Penal dhe dënimin e saj me 2 (dy) vjet burgim.</w:t>
      </w:r>
    </w:p>
    <w:p w14:paraId="248F2D6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5.3. Në bashkim të dënimeve, bazuar në nenin 55 të Kodit Penal, dënimin e të pandehurës Anxhela Beshiri me një dënim të vetëm me 5 (pesë) vjet burgim.</w:t>
      </w:r>
    </w:p>
    <w:p w14:paraId="23CD861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5.4. Në aplikim të nenit 406 të K.Pr.Penale, të pandehurës Anxhela Beshiri i ulet 1/3 e dënimit, duke u dënuar përfundimisht </w:t>
      </w:r>
      <w:r w:rsidRPr="0074001F">
        <w:rPr>
          <w:rFonts w:eastAsia="Times New Roman"/>
          <w:bCs/>
          <w:color w:val="000000"/>
          <w:sz w:val="24"/>
          <w:szCs w:val="24"/>
          <w:lang w:eastAsia="sq-AL"/>
        </w:rPr>
        <w:t>me 3 (tre) vjet e 4 (katër) muaj</w:t>
      </w:r>
      <w:r w:rsidRPr="0074001F">
        <w:rPr>
          <w:rFonts w:eastAsia="Times New Roman"/>
          <w:color w:val="000000"/>
          <w:sz w:val="24"/>
          <w:szCs w:val="24"/>
          <w:lang w:eastAsia="sq-AL"/>
        </w:rPr>
        <w:t xml:space="preserve"> burgim.</w:t>
      </w:r>
    </w:p>
    <w:p w14:paraId="1E9DC04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5.5. Vuajtja e dënimit të kryhet nënjë burg të sigurisë së lartë.</w:t>
      </w:r>
    </w:p>
    <w:p w14:paraId="2C452AA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6. Deklarimin fajtor të të pandehurit </w:t>
      </w:r>
      <w:r w:rsidRPr="0074001F">
        <w:rPr>
          <w:rFonts w:eastAsia="Times New Roman"/>
          <w:b/>
          <w:bCs/>
          <w:color w:val="000000"/>
          <w:sz w:val="24"/>
          <w:szCs w:val="24"/>
          <w:lang w:eastAsia="sq-AL"/>
        </w:rPr>
        <w:t>Esmeraldi Kaposhi</w:t>
      </w:r>
      <w:r w:rsidRPr="0074001F">
        <w:rPr>
          <w:rFonts w:eastAsia="Times New Roman"/>
          <w:color w:val="000000"/>
          <w:sz w:val="24"/>
          <w:szCs w:val="24"/>
          <w:lang w:eastAsia="sq-AL"/>
        </w:rPr>
        <w:t>, për veprën penale "Moskallzim krimi" parashikuar nga neni 300 i Kodit Penal dhe dënimin e tij me 3 (tre) vjet burgim.</w:t>
      </w:r>
    </w:p>
    <w:p w14:paraId="748201D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 xml:space="preserve">6.1. Në aplikim të nenit 406 të K.Pr.Penale, të pandehurit Esmeraldi Kaposhi i ulet 1/3 e dënimit, duke u dënuar përfundimisht </w:t>
      </w:r>
      <w:r w:rsidRPr="0074001F">
        <w:rPr>
          <w:rFonts w:eastAsia="Times New Roman"/>
          <w:bCs/>
          <w:color w:val="000000"/>
          <w:sz w:val="24"/>
          <w:szCs w:val="24"/>
          <w:lang w:eastAsia="sq-AL"/>
        </w:rPr>
        <w:t>me 2 (dy) vjet burgim</w:t>
      </w:r>
      <w:r w:rsidRPr="0074001F">
        <w:rPr>
          <w:rFonts w:eastAsia="Times New Roman"/>
          <w:color w:val="000000"/>
          <w:sz w:val="24"/>
          <w:szCs w:val="24"/>
          <w:lang w:eastAsia="sq-AL"/>
        </w:rPr>
        <w:t>.</w:t>
      </w:r>
    </w:p>
    <w:p w14:paraId="3A8D5F4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6.2. Në aplikim të neneve 261 pika 1, gërma "c" të K.Pr.Penale, duke qenë se koha e vuajtur në paraburgim është më e madhe se masa e dënimit të caktuar urdhërohet shuarja e masës së sigurimit "Arrest në burg" parashikuar nga neni 238 i Kodit të Procedurës Penale, caktuar ndaj të pandehurit Esmeraldi Kaposhi me vendimin Nr. 2, datë 06.01.2021 të Gjykatës së Posaçme të Shkallës së Parë për Korrupsionin dhe Krimin e Organizuar.</w:t>
      </w:r>
    </w:p>
    <w:p w14:paraId="5C8D46C3"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6.3. Urdhërohet lirimi i menjëhershëm i pandehurit Esmeraldi Kaposhi nga institucioni i paraburgimit, nëse ai nuk mbahet për kryerjen e ndonjë vepre tjetër penale, nëse ndaj tij nuk ka masë sigurimi tjetër dhe nëse ai nuk ka dënim tjetër të pa vuajtur.</w:t>
      </w:r>
    </w:p>
    <w:p w14:paraId="6E52CFBA"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7. Deklarimin fajtor të të pandehurit </w:t>
      </w:r>
      <w:r w:rsidRPr="0074001F">
        <w:rPr>
          <w:rFonts w:eastAsia="Times New Roman"/>
          <w:b/>
          <w:bCs/>
          <w:color w:val="000000"/>
          <w:sz w:val="24"/>
          <w:szCs w:val="24"/>
          <w:lang w:eastAsia="sq-AL"/>
        </w:rPr>
        <w:t>Selfo Kaposhi</w:t>
      </w:r>
      <w:r w:rsidRPr="0074001F">
        <w:rPr>
          <w:rFonts w:eastAsia="Times New Roman"/>
          <w:color w:val="000000"/>
          <w:sz w:val="24"/>
          <w:szCs w:val="24"/>
          <w:lang w:eastAsia="sq-AL"/>
        </w:rPr>
        <w:t>, për veprën penale “Moskallzim krimi” parashikuar nga neni 300 i Kodit Penal dhe dënimin e tij me 3 (tre) vjet burgim.</w:t>
      </w:r>
    </w:p>
    <w:p w14:paraId="79F80C8D"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7.1. Në aplikim të nenit 406 të K.Pr.Penale, të pandehurit Selfo Kaposhi i ulet 1/3 e dënimit, duke u dënuar përfundimisht </w:t>
      </w:r>
      <w:r w:rsidRPr="0074001F">
        <w:rPr>
          <w:rFonts w:eastAsia="Times New Roman"/>
          <w:bCs/>
          <w:color w:val="000000"/>
          <w:sz w:val="24"/>
          <w:szCs w:val="24"/>
          <w:lang w:eastAsia="sq-AL"/>
        </w:rPr>
        <w:t>me 2 (dy) vjet</w:t>
      </w:r>
      <w:r w:rsidRPr="0074001F">
        <w:rPr>
          <w:rFonts w:eastAsia="Times New Roman"/>
          <w:color w:val="000000"/>
          <w:sz w:val="24"/>
          <w:szCs w:val="24"/>
          <w:lang w:eastAsia="sq-AL"/>
        </w:rPr>
        <w:t xml:space="preserve"> burgim.</w:t>
      </w:r>
    </w:p>
    <w:p w14:paraId="3C06725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7.2. Në aplikim të neneve 261 pika 1, gërma “c” të K.Pr.Penale, duke qenë se koha e vuajtur në paraburgim është më e madhe se masa e dënimit të caktuar urdhërohet shuarja e masës së sigurimit “Arrest në burg” parashikuar nga neni 238 i Kodit të Procedurës Penale, caktuar ndaj të pandehurit Selfo Kaposhi me vendimin Nr. 2, datë 06.01.2021 të Gjykatës së Posaçme të Shkallës së Parë për Korrupsionin dhe Krimin e Organizuar</w:t>
      </w:r>
    </w:p>
    <w:p w14:paraId="5E5D237C"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7.3. Urdhërohet lirimi i menjëhershëm i pandehurit Selfo Kaposhi nga institucioni i paraburgimit, nëse ai nuk mbahet për kryerjen e ndonjë vepre tjetër penale, nëse ndaj tij nuk ka masë sigurimi tjetër dhe nëse ai nuk ka dënim tjetër të pa vuajtur.</w:t>
      </w:r>
    </w:p>
    <w:p w14:paraId="1749E29D"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8. Deklarimin fajtor të të pandehurit </w:t>
      </w:r>
      <w:r w:rsidRPr="0074001F">
        <w:rPr>
          <w:rFonts w:eastAsia="Times New Roman"/>
          <w:b/>
          <w:bCs/>
          <w:color w:val="000000"/>
          <w:sz w:val="24"/>
          <w:szCs w:val="24"/>
          <w:lang w:eastAsia="sq-AL"/>
        </w:rPr>
        <w:t>Zylyftar Zhurda</w:t>
      </w:r>
      <w:r w:rsidRPr="0074001F">
        <w:rPr>
          <w:rFonts w:eastAsia="Times New Roman"/>
          <w:color w:val="000000"/>
          <w:sz w:val="24"/>
          <w:szCs w:val="24"/>
          <w:lang w:eastAsia="sq-AL"/>
        </w:rPr>
        <w:t>, për veprën penale "Moskallzim krimi" parashikuar nga neni 300 i Kodit Penal dhe dënimin e tij me 3 (tre) vjet burgim.</w:t>
      </w:r>
    </w:p>
    <w:p w14:paraId="08875D48"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8.1. Në aplikim të nenit 406 të K.Pr.Penale, të pandehurit Zylyftar Zhurda i ulet 1/3 e dënimit, duke u dënuar përfundimisht </w:t>
      </w:r>
      <w:r w:rsidRPr="0074001F">
        <w:rPr>
          <w:rFonts w:eastAsia="Times New Roman"/>
          <w:bCs/>
          <w:color w:val="000000"/>
          <w:sz w:val="24"/>
          <w:szCs w:val="24"/>
          <w:lang w:eastAsia="sq-AL"/>
        </w:rPr>
        <w:t>me 2 (dy) vjet burgim</w:t>
      </w:r>
      <w:r w:rsidRPr="0074001F">
        <w:rPr>
          <w:rFonts w:eastAsia="Times New Roman"/>
          <w:color w:val="000000"/>
          <w:sz w:val="24"/>
          <w:szCs w:val="24"/>
          <w:lang w:eastAsia="sq-AL"/>
        </w:rPr>
        <w:t>.</w:t>
      </w:r>
    </w:p>
    <w:p w14:paraId="4C12482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8.2. Në aplikim të neneve 261 pika 1, gërma "c" të K.Pr.Penale, duke qenë se koha e vuajtur në paraburgim është më e madhe se masa e dënimit të caktuar urdhërohet shuarja e masës së sigurimit "Arrest në sburg" parashikuar nga neni 238 i Kodit të Procedurës Penale, caktuar ndaj të pandehurit Zylyftar Zhurda me vendimin Nr. 2, datë 06.01.2021 të Gjykatës së Posaçme të Shkallës së Parë për Korrupsionin dhe Krimin e Organizuar.</w:t>
      </w:r>
    </w:p>
    <w:p w14:paraId="746603E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8.3. Urdhërohet lirimi i menjëhershëm i pandehurit Zylyftar Zhurda nga institucioni i paraburgimit, nëse ai nuk mbahet për kryerjen e ndonjë vepre tjetër penale, nëse ndaj tij nuk ka masë sigurimi tjetër dhe nëse ai nuk ka dënim tjetër të pa vuajtur.</w:t>
      </w:r>
    </w:p>
    <w:p w14:paraId="2B3370E5"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9. Deklarimin fajtor të të pandehurit </w:t>
      </w:r>
      <w:r w:rsidRPr="0074001F">
        <w:rPr>
          <w:rFonts w:eastAsia="Times New Roman"/>
          <w:b/>
          <w:bCs/>
          <w:color w:val="000000"/>
          <w:sz w:val="24"/>
          <w:szCs w:val="24"/>
          <w:lang w:eastAsia="sq-AL"/>
        </w:rPr>
        <w:t>Ilia Ballo</w:t>
      </w:r>
      <w:r w:rsidRPr="0074001F">
        <w:rPr>
          <w:rFonts w:eastAsia="Times New Roman"/>
          <w:color w:val="000000"/>
          <w:sz w:val="24"/>
          <w:szCs w:val="24"/>
          <w:lang w:eastAsia="sq-AL"/>
        </w:rPr>
        <w:t>, për veprën penale "Moskallzim krimi" parashikuar nga neni 300 i Kodit Penal dhe dënimin e tij me 3 (tre) vjet burgim.</w:t>
      </w:r>
    </w:p>
    <w:p w14:paraId="6F7EDA3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9.1. Në aplikim të nenit 406 të K.Pr.Penale, të pandehurit Ilia Ballo i ulet 1/3 e dënimit, duke u dënuar përfundimisht </w:t>
      </w:r>
      <w:r w:rsidRPr="0074001F">
        <w:rPr>
          <w:rFonts w:eastAsia="Times New Roman"/>
          <w:bCs/>
          <w:color w:val="000000"/>
          <w:sz w:val="24"/>
          <w:szCs w:val="24"/>
          <w:lang w:eastAsia="sq-AL"/>
        </w:rPr>
        <w:t>me 2 (dy)</w:t>
      </w:r>
      <w:r w:rsidRPr="0074001F">
        <w:rPr>
          <w:rFonts w:eastAsia="Times New Roman"/>
          <w:color w:val="000000"/>
          <w:sz w:val="24"/>
          <w:szCs w:val="24"/>
          <w:lang w:eastAsia="sq-AL"/>
        </w:rPr>
        <w:t xml:space="preserve"> vjet burgim.</w:t>
      </w:r>
    </w:p>
    <w:p w14:paraId="1508D31A" w14:textId="77777777" w:rsidR="00873C7D"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9.2. Në aplikim të neneve 261 pika 1, gërma "c" të K.Pr.Penale, duke qenë se koha e vuajtur në paraburgim është më e madhe se masa e dënimit të caktuar urdhërohet shuarja e masës së sigurimit "Arrest në sburg" parashikuar nga neni 238 i Kodit të Procedurës Penale, caktuar ndaj të pandehurit Ilia Ballo me vendimin Nr. 2,datë 06.01.2021 të Gjykatës së Posaçme të Shkallës së Parë për Korrupsionin dhe Krimin e Organizuar.</w:t>
      </w:r>
    </w:p>
    <w:p w14:paraId="5E14E16E" w14:textId="1577190D"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9.3. Urdhërohet lirimi i menjëhershëm i pandehurit Ilia Ballo nga institucioni i paraburgimit, nëse ai nuk mbahet për kryerjen e ndonjë vepre tjetër penale, nëse ndaj tij nuk ka masë sigurimi tjetër dhe nëse ai nuk ka dënim tjetër të pa vuajtur.</w:t>
      </w:r>
    </w:p>
    <w:p w14:paraId="7B6560EE"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 xml:space="preserve">10. Deklarimin fajtor të të pandehurit </w:t>
      </w:r>
      <w:r w:rsidRPr="0074001F">
        <w:rPr>
          <w:rFonts w:eastAsia="Times New Roman"/>
          <w:b/>
          <w:bCs/>
          <w:color w:val="000000"/>
          <w:sz w:val="24"/>
          <w:szCs w:val="24"/>
          <w:lang w:eastAsia="sq-AL"/>
        </w:rPr>
        <w:t>Olgert Dusho,</w:t>
      </w:r>
      <w:r w:rsidRPr="0074001F">
        <w:rPr>
          <w:rFonts w:eastAsia="Times New Roman"/>
          <w:color w:val="000000"/>
          <w:sz w:val="24"/>
          <w:szCs w:val="24"/>
          <w:lang w:eastAsia="sq-AL"/>
        </w:rPr>
        <w:t xml:space="preserve"> për veprën penale "Kultivimi i bimëve narkotike", në bashkëpunim, parashikuar nga neni 284/2 i Kodit Penal dhe dënimin e tij me 6 (gjashtë) vjet burgim.</w:t>
      </w:r>
    </w:p>
    <w:p w14:paraId="7B447588"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10.1.Deklarimin fajtor të të pandehurit Olgert Dusho, për veprën penale “Prodhimi dhe mbajtja pa leje e armëve të gjuetise dhe sportive", parashikuar nga neni 280 i Kodit Penal, dhe dënimin e tij me 6 (gjashtë) muaj burgim.</w:t>
      </w:r>
    </w:p>
    <w:p w14:paraId="0C5DD1FA"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10.2. Deklarimin fajtor të të pandehurit Olgert Dusho, për veprën penale "Falsifikim i monedhave", parashikuar nga neni 183/1 i Kodit Penal, dhe dënimin e tij me 1 (një) vit burgim.</w:t>
      </w:r>
    </w:p>
    <w:p w14:paraId="064D2922"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10.3. Në bashkim të dënimeve, bazuar në nenin 55 të Kodit Penal, dënimin e të pandehurit Olgert Dusho me një dënim të vetëm me 6 (gjashtë) vjet burgim.</w:t>
      </w:r>
    </w:p>
    <w:p w14:paraId="592FB18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10.4. Në aplikim të nenit 406 të K.Pr.Penale, të pandehurit Olgert Dusho i ulet 1/3 e dënimit, duke u dënuar përfundimisht me </w:t>
      </w:r>
      <w:r w:rsidRPr="0074001F">
        <w:rPr>
          <w:rFonts w:eastAsia="Times New Roman"/>
          <w:bCs/>
          <w:color w:val="000000"/>
          <w:sz w:val="24"/>
          <w:szCs w:val="24"/>
          <w:lang w:eastAsia="sq-AL"/>
        </w:rPr>
        <w:t>4 (katër) vjet burgim</w:t>
      </w:r>
      <w:r w:rsidRPr="0074001F">
        <w:rPr>
          <w:rFonts w:eastAsia="Times New Roman"/>
          <w:color w:val="000000"/>
          <w:sz w:val="24"/>
          <w:szCs w:val="24"/>
          <w:lang w:eastAsia="sq-AL"/>
        </w:rPr>
        <w:t>.</w:t>
      </w:r>
    </w:p>
    <w:p w14:paraId="15B9658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10.5. Vuajtja e dënimit i fillon nga data e arrestimit datë 08.01.2021 dhe do të kryhet në një burg të sigurisë së zakonshme.</w:t>
      </w:r>
    </w:p>
    <w:p w14:paraId="22AC219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11. Deklarimin fajtor të të pandehurit </w:t>
      </w:r>
      <w:r w:rsidRPr="0074001F">
        <w:rPr>
          <w:rFonts w:eastAsia="Times New Roman"/>
          <w:b/>
          <w:bCs/>
          <w:color w:val="000000"/>
          <w:sz w:val="24"/>
          <w:szCs w:val="24"/>
          <w:lang w:eastAsia="sq-AL"/>
        </w:rPr>
        <w:t>Elson Dusho,</w:t>
      </w:r>
      <w:r w:rsidRPr="0074001F">
        <w:rPr>
          <w:rFonts w:eastAsia="Times New Roman"/>
          <w:color w:val="000000"/>
          <w:sz w:val="24"/>
          <w:szCs w:val="24"/>
          <w:lang w:eastAsia="sq-AL"/>
        </w:rPr>
        <w:t xml:space="preserve"> veprën penale “Kultivimi i bimëve narkotike”, në bashkëpunim, parashikuar nga neni 284/2 i Kodit Penal, dhe dënimin e tij me 6 (gjashtë) vjet burgim. </w:t>
      </w:r>
    </w:p>
    <w:p w14:paraId="40908A1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11.1. Në aplikim të nenit 406 të K.Pr.Penale, të pandehurit Elson Dusho i ulet 1/3 e dënimit, duke u dënuar përfundimisht </w:t>
      </w:r>
      <w:r w:rsidRPr="0074001F">
        <w:rPr>
          <w:rFonts w:eastAsia="Times New Roman"/>
          <w:bCs/>
          <w:color w:val="000000"/>
          <w:sz w:val="24"/>
          <w:szCs w:val="24"/>
          <w:lang w:eastAsia="sq-AL"/>
        </w:rPr>
        <w:t>me 4 (katër) vjet</w:t>
      </w:r>
      <w:r w:rsidRPr="0074001F">
        <w:rPr>
          <w:rFonts w:eastAsia="Times New Roman"/>
          <w:color w:val="000000"/>
          <w:sz w:val="24"/>
          <w:szCs w:val="24"/>
          <w:lang w:eastAsia="sq-AL"/>
        </w:rPr>
        <w:t xml:space="preserve"> burgim.</w:t>
      </w:r>
    </w:p>
    <w:p w14:paraId="040EB36F" w14:textId="3AEA2756" w:rsidR="004A4DBA" w:rsidRPr="0074001F" w:rsidRDefault="00873C7D"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11.2. </w:t>
      </w:r>
      <w:r w:rsidR="004A4DBA" w:rsidRPr="0074001F">
        <w:rPr>
          <w:rFonts w:eastAsia="Times New Roman"/>
          <w:color w:val="000000"/>
          <w:sz w:val="24"/>
          <w:szCs w:val="24"/>
          <w:lang w:eastAsia="sq-AL"/>
        </w:rPr>
        <w:t>Vuajtja e dënimit i fillon nga data e arrestimit, datë 08.01.2021 dhe do të kryhet në një burg të sigurisë së zakonshme.</w:t>
      </w:r>
    </w:p>
    <w:p w14:paraId="63F82F1A"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12. Deklarimin fajtor të të pandehurit </w:t>
      </w:r>
      <w:r w:rsidRPr="0074001F">
        <w:rPr>
          <w:rFonts w:eastAsia="Times New Roman"/>
          <w:b/>
          <w:bCs/>
          <w:color w:val="000000"/>
          <w:sz w:val="24"/>
          <w:szCs w:val="24"/>
          <w:lang w:eastAsia="sq-AL"/>
        </w:rPr>
        <w:t>Teki Dusho</w:t>
      </w:r>
      <w:r w:rsidRPr="0074001F">
        <w:rPr>
          <w:rFonts w:eastAsia="Times New Roman"/>
          <w:color w:val="000000"/>
          <w:sz w:val="24"/>
          <w:szCs w:val="24"/>
          <w:lang w:eastAsia="sq-AL"/>
        </w:rPr>
        <w:t>, veprën penale “Kultivimi i bimëve narkotike”, në bashkëpunim, parashikuar nga neni 284/2 i Kodit Penal, dhe dënimin e tij me 5 (pesë) vjet burgim.</w:t>
      </w:r>
    </w:p>
    <w:p w14:paraId="4333EDE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12.1. Në aplikim të nenit 406 të K.Pr.Penale, të pandehurit Teki Dusho i ulet 1/3 e dënimit, duke u dënuar përfundimisht me </w:t>
      </w:r>
      <w:r w:rsidRPr="0074001F">
        <w:rPr>
          <w:rFonts w:eastAsia="Times New Roman"/>
          <w:bCs/>
          <w:color w:val="000000"/>
          <w:sz w:val="24"/>
          <w:szCs w:val="24"/>
          <w:lang w:eastAsia="sq-AL"/>
        </w:rPr>
        <w:t>3 (tre) vjet e 4 (katër</w:t>
      </w:r>
      <w:r w:rsidRPr="0074001F">
        <w:rPr>
          <w:rFonts w:eastAsia="Times New Roman"/>
          <w:color w:val="000000"/>
          <w:sz w:val="24"/>
          <w:szCs w:val="24"/>
          <w:lang w:eastAsia="sq-AL"/>
        </w:rPr>
        <w:t>) muaj burgim.</w:t>
      </w:r>
    </w:p>
    <w:p w14:paraId="3A3BBC7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12.2. Vuajtja e dënimit i fillon nga data e arrestimit, datë 08.01.2021 dhe do të kryhet në një burg të sigurisë së zakonshme.</w:t>
      </w:r>
    </w:p>
    <w:p w14:paraId="21A3F9D9"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13. Deklarimin fajtor të të pandehurit </w:t>
      </w:r>
      <w:r w:rsidRPr="0074001F">
        <w:rPr>
          <w:rFonts w:eastAsia="Times New Roman"/>
          <w:b/>
          <w:bCs/>
          <w:color w:val="000000"/>
          <w:sz w:val="24"/>
          <w:szCs w:val="24"/>
          <w:lang w:eastAsia="sq-AL"/>
        </w:rPr>
        <w:t>Fuat Dusho</w:t>
      </w:r>
      <w:r w:rsidRPr="0074001F">
        <w:rPr>
          <w:rFonts w:eastAsia="Times New Roman"/>
          <w:color w:val="000000"/>
          <w:sz w:val="24"/>
          <w:szCs w:val="24"/>
          <w:lang w:eastAsia="sq-AL"/>
        </w:rPr>
        <w:t>, për veprën penale “Kultivimi i bimëve narkotike”, në bashkëpunim, parashikuar nga neni 284/2 i Kodit Penal, dhe dënimin e tij me 5 (pesë) vjet burgim.</w:t>
      </w:r>
    </w:p>
    <w:p w14:paraId="74C7AF0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13.1. Në aplikim të nenit 406 të K.Pr.Penale, të pandehurit Fuat Dusho i ulet 1/3 e dënimit, duke u dënuar përfundimisht me </w:t>
      </w:r>
      <w:r w:rsidRPr="0074001F">
        <w:rPr>
          <w:rFonts w:eastAsia="Times New Roman"/>
          <w:bCs/>
          <w:color w:val="000000"/>
          <w:sz w:val="24"/>
          <w:szCs w:val="24"/>
          <w:lang w:eastAsia="sq-AL"/>
        </w:rPr>
        <w:t>3 (tre) vjet e 4 (katër</w:t>
      </w:r>
      <w:r w:rsidRPr="0074001F">
        <w:rPr>
          <w:rFonts w:eastAsia="Times New Roman"/>
          <w:color w:val="000000"/>
          <w:sz w:val="24"/>
          <w:szCs w:val="24"/>
          <w:lang w:eastAsia="sq-AL"/>
        </w:rPr>
        <w:t>) muaj burgim.</w:t>
      </w:r>
    </w:p>
    <w:p w14:paraId="2B93DA5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13.2. Në zbatim të nenit 59 të Kodit Penal urdhërohet pezullimi i ekzekutimit të dënimit me burgim, duke e vënë në provë të pandehurin Fuat Dusho për një periudhë prove prej 3 (tre) vjet, me kusht që gjatë kësaj kohe i pandehuri të mos kryejë vepër tjetër penale. Gjatë kësaj kohe i pandehuri detyrohet të mbajë kontakte me Drejtorinë e Shërbimit të Provës që mbulon vendbanimin e tij nga e nesërmja e shpalljes së këtij vendimi.</w:t>
      </w:r>
    </w:p>
    <w:p w14:paraId="622D352B"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13.3. Bazuar në nenin 261 dhe 389 të Kodit të Procedurës Penale, duke qenë se dënimi me burgim u pezullua me kusht, konstatohet shuarja e masës së sigurimit "Detyrim për t'u paraqitur në policinë gjyqësore", parashikuar nga neni 234 i Kodit të Procedurës Penale, caktuar ndaj të pandehurit Fuat Dusho me vendimin Nr. 2, datë 06.01.2021 të Gjykatës së Posaçme të Shkallës së Parë për Korrupsionin dhe Krimin e Organizuar.</w:t>
      </w:r>
    </w:p>
    <w:p w14:paraId="5088E98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14. Deklarimin fajtor të të pandehurit </w:t>
      </w:r>
      <w:r w:rsidRPr="0074001F">
        <w:rPr>
          <w:rFonts w:eastAsia="Times New Roman"/>
          <w:b/>
          <w:bCs/>
          <w:color w:val="000000"/>
          <w:sz w:val="24"/>
          <w:szCs w:val="24"/>
          <w:lang w:eastAsia="sq-AL"/>
        </w:rPr>
        <w:t>Enver Muçaj</w:t>
      </w:r>
      <w:r w:rsidRPr="0074001F">
        <w:rPr>
          <w:rFonts w:eastAsia="Times New Roman"/>
          <w:color w:val="000000"/>
          <w:sz w:val="24"/>
          <w:szCs w:val="24"/>
          <w:lang w:eastAsia="sq-AL"/>
        </w:rPr>
        <w:t xml:space="preserve">, për veprën penale "Veprime qe pengojne zbulimin e te vertetes" te parashikuar nga neni 301 i K.Penal dhe dënimin e tij me 1 (nje) vit burgim. </w:t>
      </w:r>
    </w:p>
    <w:p w14:paraId="2F73C18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 xml:space="preserve">14.1. Në aplikim të nenit 406 të K.Pr.Penale, të pandehurit Enver Muçaj i ulet 1/3 e dënimit, duke u dënuar përfundimisht </w:t>
      </w:r>
      <w:r w:rsidRPr="0074001F">
        <w:rPr>
          <w:rFonts w:eastAsia="Times New Roman"/>
          <w:bCs/>
          <w:color w:val="000000"/>
          <w:sz w:val="24"/>
          <w:szCs w:val="24"/>
          <w:lang w:eastAsia="sq-AL"/>
        </w:rPr>
        <w:t>me 8 (tetë) muaj</w:t>
      </w:r>
      <w:r w:rsidRPr="0074001F">
        <w:rPr>
          <w:rFonts w:eastAsia="Times New Roman"/>
          <w:color w:val="000000"/>
          <w:sz w:val="24"/>
          <w:szCs w:val="24"/>
          <w:lang w:eastAsia="sq-AL"/>
        </w:rPr>
        <w:t xml:space="preserve"> burgim.</w:t>
      </w:r>
    </w:p>
    <w:p w14:paraId="06D4179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14.2. Në zbatim të nenit 59 të Kodit Penal urdhërohet pezullimi i ekzekutimit të dënimit me burgim, duke e vënë në provë të pandehurin Enver Muçaj për një periudhë prove prej 16 (gjashtëmbëdhjetë) muaj, me kusht që gjatë kësaj kohe i pandehuri të mos kryejë vepër tjetër penale. Gjatë kësaj kohe i pandehuri detyrohet të mbajë kontakte me Drejtorinë e Shërbimit të Provës që mbulon vendbanimin e tij nga e nesërmja e shpalljes së këtij vendimi.</w:t>
      </w:r>
    </w:p>
    <w:p w14:paraId="11998A2C"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14.3. Bazuar në nenin 261 dhe 389 të Kodit të Procedurës Penale, duke qenë se dënimi me burgim u pezullua me kusht, konstatohet shuarja e masës së sigurimit "Detyrim për t'u paraqitur në policinë gjyqësore”, parashikuar nga neni 234 i Kodit të Procedurës Penale, caktuar ndaj të pandehurit Enver Muçaj me vendimin Nr. 2, datë 06.01.2021 të Gjykatë së Posaçme të Shkallës së Parë për Korrupsionin dhe Krimin e Organizuar.</w:t>
      </w:r>
    </w:p>
    <w:p w14:paraId="6EEECDD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15. Deklarimin fajtor të të pandehurit </w:t>
      </w:r>
      <w:r w:rsidRPr="0074001F">
        <w:rPr>
          <w:rFonts w:eastAsia="Times New Roman"/>
          <w:b/>
          <w:bCs/>
          <w:color w:val="000000"/>
          <w:sz w:val="24"/>
          <w:szCs w:val="24"/>
          <w:lang w:eastAsia="sq-AL"/>
        </w:rPr>
        <w:t>Altin Sula</w:t>
      </w:r>
      <w:r w:rsidRPr="0074001F">
        <w:rPr>
          <w:rFonts w:eastAsia="Times New Roman"/>
          <w:color w:val="000000"/>
          <w:sz w:val="24"/>
          <w:szCs w:val="24"/>
          <w:lang w:eastAsia="sq-AL"/>
        </w:rPr>
        <w:t>, për veprën penale "Kultivimi i bimëve narkotike", në bashkëpunim, parashikuar nga neni 284/2 i Kodit Penal dhe dënimin e tij me 6 (gjashtë) vjet burgim.</w:t>
      </w:r>
    </w:p>
    <w:p w14:paraId="5A5BABB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15.1. Në aplikim të nenit 406 të K.Pr.Penale, të pandehurit Altin Sula i ulet 1/3 e dënimit, duke u dënuar përfundimisht me </w:t>
      </w:r>
      <w:r w:rsidRPr="0074001F">
        <w:rPr>
          <w:rFonts w:eastAsia="Times New Roman"/>
          <w:bCs/>
          <w:color w:val="000000"/>
          <w:sz w:val="24"/>
          <w:szCs w:val="24"/>
          <w:lang w:eastAsia="sq-AL"/>
        </w:rPr>
        <w:t>4 (katër) vjet burgim.</w:t>
      </w:r>
    </w:p>
    <w:p w14:paraId="09D65F13"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15.2. Vuajtja e dënimit i fillon nga data e arrestimit, datë 08.01.2021 dhe do të kryhet në një burg të sigurisë së zakonshme.</w:t>
      </w:r>
    </w:p>
    <w:p w14:paraId="1D3EEAF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16. Deklarimin fajtor të të pandehurit </w:t>
      </w:r>
      <w:r w:rsidRPr="0074001F">
        <w:rPr>
          <w:rFonts w:eastAsia="Times New Roman"/>
          <w:b/>
          <w:bCs/>
          <w:color w:val="000000"/>
          <w:sz w:val="24"/>
          <w:szCs w:val="24"/>
          <w:lang w:eastAsia="sq-AL"/>
        </w:rPr>
        <w:t>Redian Shimi,</w:t>
      </w:r>
      <w:r w:rsidRPr="0074001F">
        <w:rPr>
          <w:rFonts w:eastAsia="Times New Roman"/>
          <w:color w:val="000000"/>
          <w:sz w:val="24"/>
          <w:szCs w:val="24"/>
          <w:lang w:eastAsia="sq-AL"/>
        </w:rPr>
        <w:t xml:space="preserve"> veprën penale "Kultivimi i bimëve narkotike", në bashkëpunim, parashikuar nga neni 284/2 i Kodit Penal dhe dënimin e tij me 6 (gjashtë) vjet burgim.</w:t>
      </w:r>
    </w:p>
    <w:p w14:paraId="11C7C08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16.1. Në aplikim të nenit 406 të K.Pr.Penale, të pandehurit Redian Shimi i ulet 1/3 e dënimit, duke u dënuar përfundimisht </w:t>
      </w:r>
      <w:r w:rsidRPr="0074001F">
        <w:rPr>
          <w:rFonts w:eastAsia="Times New Roman"/>
          <w:bCs/>
          <w:color w:val="000000"/>
          <w:sz w:val="24"/>
          <w:szCs w:val="24"/>
          <w:lang w:eastAsia="sq-AL"/>
        </w:rPr>
        <w:t>me 4 (katër) vjet</w:t>
      </w:r>
      <w:r w:rsidRPr="0074001F">
        <w:rPr>
          <w:rFonts w:eastAsia="Times New Roman"/>
          <w:color w:val="000000"/>
          <w:sz w:val="24"/>
          <w:szCs w:val="24"/>
          <w:lang w:eastAsia="sq-AL"/>
        </w:rPr>
        <w:t xml:space="preserve"> burgim.</w:t>
      </w:r>
    </w:p>
    <w:p w14:paraId="373192CC"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16.2. Vuajtja e dënimit i fillon nga data e arrestimit, datë 08.01.2021 dhe do të kryhet në një burg të sigurisë së zakonshme.</w:t>
      </w:r>
    </w:p>
    <w:p w14:paraId="4624B8C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17. Deklarimin fajtor të të pandehurit </w:t>
      </w:r>
      <w:r w:rsidRPr="0074001F">
        <w:rPr>
          <w:rFonts w:eastAsia="Times New Roman"/>
          <w:b/>
          <w:bCs/>
          <w:color w:val="000000"/>
          <w:sz w:val="24"/>
          <w:szCs w:val="24"/>
          <w:lang w:eastAsia="sq-AL"/>
        </w:rPr>
        <w:t>Ilir Shimi,</w:t>
      </w:r>
      <w:r w:rsidRPr="0074001F">
        <w:rPr>
          <w:rFonts w:eastAsia="Times New Roman"/>
          <w:color w:val="000000"/>
          <w:sz w:val="24"/>
          <w:szCs w:val="24"/>
          <w:lang w:eastAsia="sq-AL"/>
        </w:rPr>
        <w:t xml:space="preserve"> për veprën penale “Kultivimi i bimëve narkotike”, në bashkëpunim, parashikuar nga neni 284/2 i Kodit Penal dhe dënimin e tij me 6 (gjashtë) vjet burgim</w:t>
      </w:r>
    </w:p>
    <w:p w14:paraId="23C405C1"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17.1. Në aplikim të nenit 406 të K.Pr.Penale, të pandehurit Ilir Shimi i ulet 1/3 e dënimit, duke u dënuar përfundimisht me </w:t>
      </w:r>
      <w:r w:rsidRPr="0074001F">
        <w:rPr>
          <w:rFonts w:eastAsia="Times New Roman"/>
          <w:bCs/>
          <w:color w:val="000000"/>
          <w:sz w:val="24"/>
          <w:szCs w:val="24"/>
          <w:lang w:eastAsia="sq-AL"/>
        </w:rPr>
        <w:t>4 (katër) vjet burgim</w:t>
      </w:r>
      <w:r w:rsidRPr="0074001F">
        <w:rPr>
          <w:rFonts w:eastAsia="Times New Roman"/>
          <w:color w:val="000000"/>
          <w:sz w:val="24"/>
          <w:szCs w:val="24"/>
          <w:lang w:eastAsia="sq-AL"/>
        </w:rPr>
        <w:t>.</w:t>
      </w:r>
    </w:p>
    <w:p w14:paraId="321D7EC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17.2. Në zbatim të </w:t>
      </w:r>
      <w:r w:rsidRPr="0074001F">
        <w:rPr>
          <w:rFonts w:eastAsia="Times New Roman"/>
          <w:bCs/>
          <w:color w:val="000000"/>
          <w:sz w:val="24"/>
          <w:szCs w:val="24"/>
          <w:lang w:eastAsia="sq-AL"/>
        </w:rPr>
        <w:t>nenit 59 të Kodit</w:t>
      </w:r>
      <w:r w:rsidRPr="0074001F">
        <w:rPr>
          <w:rFonts w:eastAsia="Times New Roman"/>
          <w:color w:val="000000"/>
          <w:sz w:val="24"/>
          <w:szCs w:val="24"/>
          <w:lang w:eastAsia="sq-AL"/>
        </w:rPr>
        <w:t xml:space="preserve"> Penal urdhërohet pezullimi i ekzekutimit të dënimit me burgim, duke e vënë në provë të pandehurin Ilir Shimi për një periudhë prove </w:t>
      </w:r>
      <w:r w:rsidRPr="0074001F">
        <w:rPr>
          <w:rFonts w:eastAsia="Times New Roman"/>
          <w:bCs/>
          <w:color w:val="000000"/>
          <w:sz w:val="24"/>
          <w:szCs w:val="24"/>
          <w:lang w:eastAsia="sq-AL"/>
        </w:rPr>
        <w:t>prej 3 (tre)</w:t>
      </w:r>
      <w:r w:rsidRPr="0074001F">
        <w:rPr>
          <w:rFonts w:eastAsia="Times New Roman"/>
          <w:color w:val="000000"/>
          <w:sz w:val="24"/>
          <w:szCs w:val="24"/>
          <w:lang w:eastAsia="sq-AL"/>
        </w:rPr>
        <w:t xml:space="preserve"> vjet, me kusht që gjatë kësaj kohe i pandehuri të mos kryejë vepër tjetër penale. Gjatë kësaj kohe i pandehuri detyrohet të mbajë kontakte me Drejtorinë e Shërbimit të Provës që mbulon vendbanimin e tij nga e nesërmja e shpalljes së këtij vendimi.</w:t>
      </w:r>
    </w:p>
    <w:p w14:paraId="30946A1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17.3. Bazuar në nenin 261 dhe 389 të Kodit të Procedurës Penale, duke qenë se dënimi me burgim u pezullua me kusht, konstatohet shuarja e masës së sigurimit "Detyrim për t'u paraqitur në policinë gjyqësore", parashikuar nga neni 234 i Kodit të Procedurës Penale, caktuar ndaj të pandehurit Ilir Shimi me vendimin Nr. 2, datë 06.01.2021 të Gjykatë së Posaçme të Shkallës së Parë për Korrupsionin dhe Krimin e Organizuar.</w:t>
      </w:r>
    </w:p>
    <w:p w14:paraId="20829CE0" w14:textId="4E27C514"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18.</w:t>
      </w:r>
      <w:r w:rsidR="007607AE" w:rsidRPr="0074001F">
        <w:rPr>
          <w:rFonts w:eastAsia="Times New Roman"/>
          <w:color w:val="000000"/>
          <w:sz w:val="24"/>
          <w:szCs w:val="24"/>
          <w:lang w:eastAsia="sq-AL"/>
        </w:rPr>
        <w:t xml:space="preserve"> </w:t>
      </w:r>
      <w:r w:rsidRPr="0074001F">
        <w:rPr>
          <w:rFonts w:eastAsia="Times New Roman"/>
          <w:color w:val="000000"/>
          <w:sz w:val="24"/>
          <w:szCs w:val="24"/>
          <w:lang w:eastAsia="sq-AL"/>
        </w:rPr>
        <w:t xml:space="preserve">Deklarimin fajtor të të pandehurit </w:t>
      </w:r>
      <w:r w:rsidRPr="0074001F">
        <w:rPr>
          <w:rFonts w:eastAsia="Times New Roman"/>
          <w:b/>
          <w:bCs/>
          <w:color w:val="000000"/>
          <w:sz w:val="24"/>
          <w:szCs w:val="24"/>
          <w:lang w:eastAsia="sq-AL"/>
        </w:rPr>
        <w:t>Astrit Duro</w:t>
      </w:r>
      <w:r w:rsidRPr="0074001F">
        <w:rPr>
          <w:rFonts w:eastAsia="Times New Roman"/>
          <w:color w:val="000000"/>
          <w:sz w:val="24"/>
          <w:szCs w:val="24"/>
          <w:lang w:eastAsia="sq-AL"/>
        </w:rPr>
        <w:t>, për veprën penale "Shpërdorimi i detyrës", në bashkëpunim, parashikuar nga neni 248 dhe 25 i Kodit Penal dhe dënimin e tij me 3 (tre) vjet burgim.</w:t>
      </w:r>
    </w:p>
    <w:p w14:paraId="4DC8FBB7" w14:textId="500325BA"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18.1. Në aplikim të nenit 406 të K.Pr.Penale, të pandehurit Astrit Duro i ulet 1/3 e dënimit, duke u dënuar përfundimisht </w:t>
      </w:r>
      <w:r w:rsidRPr="0074001F">
        <w:rPr>
          <w:rFonts w:eastAsia="Times New Roman"/>
          <w:bCs/>
          <w:color w:val="000000"/>
          <w:sz w:val="24"/>
          <w:szCs w:val="24"/>
          <w:lang w:eastAsia="sq-AL"/>
        </w:rPr>
        <w:t>me 2 (dy) vjet</w:t>
      </w:r>
      <w:r w:rsidRPr="0074001F">
        <w:rPr>
          <w:rFonts w:eastAsia="Times New Roman"/>
          <w:color w:val="000000"/>
          <w:sz w:val="24"/>
          <w:szCs w:val="24"/>
          <w:lang w:eastAsia="sq-AL"/>
        </w:rPr>
        <w:t xml:space="preserve"> burgim.</w:t>
      </w:r>
    </w:p>
    <w:p w14:paraId="326D7A1E"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lastRenderedPageBreak/>
        <w:t>18.2. Vuajtja e dënimit i fillon nga data e arrestimit, datë 08.01.2021 dhe do të kryhet në një burg të sigurisë së zakonshme.</w:t>
      </w:r>
    </w:p>
    <w:p w14:paraId="2CF2942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18.3. Në zbatim të nenit 35 të Kodit Penal, të pandehurit Astrit Duro i hiqet e drejta për të ushtruar funksione publike për një kohë prej 5 (pesë) vitesh.</w:t>
      </w:r>
    </w:p>
    <w:p w14:paraId="326DDA5C" w14:textId="77777777" w:rsidR="00873C7D"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19. Deklarimin fajtor të të pandehurit </w:t>
      </w:r>
      <w:r w:rsidRPr="0074001F">
        <w:rPr>
          <w:rFonts w:eastAsia="Times New Roman"/>
          <w:b/>
          <w:bCs/>
          <w:color w:val="000000"/>
          <w:sz w:val="24"/>
          <w:szCs w:val="24"/>
          <w:lang w:eastAsia="sq-AL"/>
        </w:rPr>
        <w:t>Bardhyl Çela</w:t>
      </w:r>
      <w:r w:rsidRPr="0074001F">
        <w:rPr>
          <w:rFonts w:eastAsia="Times New Roman"/>
          <w:color w:val="000000"/>
          <w:sz w:val="24"/>
          <w:szCs w:val="24"/>
          <w:lang w:eastAsia="sq-AL"/>
        </w:rPr>
        <w:t xml:space="preserve">, për veprën penale "Shpërdorimi i detyrës", në bashkëpunim, parashikuar nga neni 248 dhe 25 i Kodit Penal dhe dënimin e tij me 2 (dy)vjet burgim. </w:t>
      </w:r>
    </w:p>
    <w:p w14:paraId="015AEC43" w14:textId="32CE610C"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19.1. Në aplikim të nenit 406 të K.Pr.Penale, të pandehurit Bardhyl Çela i ulet 1/3 e dënimit, duke u dënuar përfundimisht me </w:t>
      </w:r>
      <w:r w:rsidRPr="0074001F">
        <w:rPr>
          <w:rFonts w:eastAsia="Times New Roman"/>
          <w:bCs/>
          <w:color w:val="000000"/>
          <w:sz w:val="24"/>
          <w:szCs w:val="24"/>
          <w:lang w:eastAsia="sq-AL"/>
        </w:rPr>
        <w:t>1 (një) vit e 4 (katër)</w:t>
      </w:r>
      <w:r w:rsidRPr="0074001F">
        <w:rPr>
          <w:rFonts w:eastAsia="Times New Roman"/>
          <w:color w:val="000000"/>
          <w:sz w:val="24"/>
          <w:szCs w:val="24"/>
          <w:lang w:eastAsia="sq-AL"/>
        </w:rPr>
        <w:t xml:space="preserve"> muaj burgim.</w:t>
      </w:r>
    </w:p>
    <w:p w14:paraId="182683E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19.2. Në aplikim të neneve 261 pika 1, gërma "c" të K.Pr.Penale, duke qenë se koha e vuajtur në paraburgim është më e madhe se masa e dënimit të caktuar urdhërohet shuarja e masës së sigurimit “Arrest në shtëpi parashikuar nga neni 237 i Kodit të Procedurës Penale, caktuar ndaj të pandehurit Bardhyl Çela me vendimin Nr. 158, datë 18.06.2021 të Gjykatës së Posaçme të Shkallës së Parë për Korrupsionin dhe Krimin e Organizuar.</w:t>
      </w:r>
    </w:p>
    <w:p w14:paraId="18A0272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19.3. Në zbatim të nenit 35 të Kodit Penal, të pandehurit Bardhyl Çela i hiqet e drejta për të ushtruar funksione publike për një kohë prej 5 (pesë) vitesh.</w:t>
      </w:r>
    </w:p>
    <w:p w14:paraId="50536C3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20. Deklarimin fajtor të të pandehurit </w:t>
      </w:r>
      <w:r w:rsidRPr="0074001F">
        <w:rPr>
          <w:rFonts w:eastAsia="Times New Roman"/>
          <w:b/>
          <w:bCs/>
          <w:color w:val="000000"/>
          <w:sz w:val="24"/>
          <w:szCs w:val="24"/>
          <w:lang w:eastAsia="sq-AL"/>
        </w:rPr>
        <w:t>Edmont Zotkaj</w:t>
      </w:r>
      <w:r w:rsidRPr="0074001F">
        <w:rPr>
          <w:rFonts w:eastAsia="Times New Roman"/>
          <w:color w:val="000000"/>
          <w:sz w:val="24"/>
          <w:szCs w:val="24"/>
          <w:lang w:eastAsia="sq-AL"/>
        </w:rPr>
        <w:t>, ka kryer veprat penale "Shpërdorimi i detyrës", në bashkëpunim, parashikuar nga neni 248 dhe 25 i Kodit Penal dhe dënimin e tij me 2 (dy) vjet burgim.</w:t>
      </w:r>
    </w:p>
    <w:p w14:paraId="2B6AEA66"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20.1. Në aplikim të nenit 406 të K.Pr.Penale, të pandehurit Edmont Zotkaj i ulet 1/3 e dënimit, duke u dënuar përfundimisht </w:t>
      </w:r>
      <w:r w:rsidRPr="0074001F">
        <w:rPr>
          <w:rFonts w:eastAsia="Times New Roman"/>
          <w:bCs/>
          <w:color w:val="000000"/>
          <w:sz w:val="24"/>
          <w:szCs w:val="24"/>
          <w:lang w:eastAsia="sq-AL"/>
        </w:rPr>
        <w:t>me 1 (një) vit e 4 (katër) muaj</w:t>
      </w:r>
      <w:r w:rsidRPr="0074001F">
        <w:rPr>
          <w:rFonts w:eastAsia="Times New Roman"/>
          <w:color w:val="000000"/>
          <w:sz w:val="24"/>
          <w:szCs w:val="24"/>
          <w:lang w:eastAsia="sq-AL"/>
        </w:rPr>
        <w:t xml:space="preserve"> burgim.</w:t>
      </w:r>
    </w:p>
    <w:p w14:paraId="3FAF06EC"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20.2. Vuajtja e dënimit do të kryhet në një burg të sigurisë së zakonshme.</w:t>
      </w:r>
    </w:p>
    <w:p w14:paraId="38A96A98"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20.3 Në zbatim  të nenit 35 të Kodit Penal të pandehurit Edmont Zotkai i hiqet e drejta për të ushtruar funksione publike për një kohë prej 5 (pesë) viteslı.</w:t>
      </w:r>
    </w:p>
    <w:p w14:paraId="66ED8AF7"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21. Deklarimin fajtor të të pandehurit </w:t>
      </w:r>
      <w:r w:rsidRPr="0074001F">
        <w:rPr>
          <w:rFonts w:eastAsia="Times New Roman"/>
          <w:b/>
          <w:bCs/>
          <w:color w:val="000000"/>
          <w:sz w:val="24"/>
          <w:szCs w:val="24"/>
          <w:lang w:eastAsia="sq-AL"/>
        </w:rPr>
        <w:t>Fatos Lamaj</w:t>
      </w:r>
      <w:r w:rsidRPr="0074001F">
        <w:rPr>
          <w:rFonts w:eastAsia="Times New Roman"/>
          <w:color w:val="000000"/>
          <w:sz w:val="24"/>
          <w:szCs w:val="24"/>
          <w:lang w:eastAsia="sq-AL"/>
        </w:rPr>
        <w:t>, ka kryer veprat penale "Shpërdorimi i detyrës". në bashkëpunim, parashikuar nga neni 248 dhe 25 i Kodit Penal dhe dënimin e tij me 2 (dy) vjet burgim.</w:t>
      </w:r>
    </w:p>
    <w:p w14:paraId="41F90D0F"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 xml:space="preserve">21.1. Në aplikim të nenit 406 të K.Pr. Penale, të pandehurit Fatos Lamaj i ulet 1/3 e dënimit, duke u dënuar përfundimisht me </w:t>
      </w:r>
      <w:r w:rsidRPr="0074001F">
        <w:rPr>
          <w:rFonts w:eastAsia="Times New Roman"/>
          <w:bCs/>
          <w:color w:val="000000"/>
          <w:sz w:val="24"/>
          <w:szCs w:val="24"/>
          <w:lang w:eastAsia="sq-AL"/>
        </w:rPr>
        <w:t>1 (një) vit e 4 (katër</w:t>
      </w:r>
      <w:r w:rsidRPr="0074001F">
        <w:rPr>
          <w:rFonts w:eastAsia="Times New Roman"/>
          <w:color w:val="000000"/>
          <w:sz w:val="24"/>
          <w:szCs w:val="24"/>
          <w:lang w:eastAsia="sq-AL"/>
        </w:rPr>
        <w:t>) muaj burgim.</w:t>
      </w:r>
    </w:p>
    <w:p w14:paraId="0A76BE70"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21.2. Në aplikim të neneve 261 pika 1, gërma "c" të K.Pr.Penale, duke qenë se koha e vuajtur në paraburgim është më e madhe se masa e dënimit të caktuar urdhërohet shuarja e masës së sigurimit "Arrest në shtëpi parashikuar nga neni 237 i Kodit të Procedurës Penale, caktuar ndaj të pandehurit Fatos Lamaj me vendimin Nr. 2, datë 06.01.2021 të Gjykatës së Posaçme të Shkallës së Parë për Korrupsionin dhe Krimin e Organizuar.</w:t>
      </w:r>
    </w:p>
    <w:p w14:paraId="087474D4" w14:textId="77777777" w:rsidR="004A4DBA" w:rsidRPr="0074001F" w:rsidRDefault="004A4DBA" w:rsidP="00873C7D">
      <w:pPr>
        <w:jc w:val="both"/>
        <w:rPr>
          <w:rFonts w:eastAsia="Times New Roman"/>
          <w:b/>
          <w:bCs/>
          <w:color w:val="000000"/>
          <w:sz w:val="24"/>
          <w:szCs w:val="24"/>
          <w:lang w:eastAsia="sq-AL"/>
        </w:rPr>
      </w:pPr>
      <w:r w:rsidRPr="0074001F">
        <w:rPr>
          <w:rFonts w:eastAsia="Times New Roman"/>
          <w:color w:val="000000"/>
          <w:sz w:val="24"/>
          <w:szCs w:val="24"/>
          <w:lang w:eastAsia="sq-AL"/>
        </w:rPr>
        <w:t>21.3. Në zbatim të nenit 35 të Kodit Penal, të pandehurit Fatos Lamaj i hiqet e drejta për të ushtruar funksione publike për një kohë prej 5 (pesë) vitesh.</w:t>
      </w:r>
    </w:p>
    <w:p w14:paraId="446E31BC"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 </w:t>
      </w:r>
      <w:r w:rsidR="004A4DBA" w:rsidRPr="0074001F">
        <w:rPr>
          <w:rFonts w:eastAsia="Times New Roman"/>
          <w:color w:val="000000"/>
          <w:sz w:val="24"/>
          <w:szCs w:val="24"/>
          <w:lang w:eastAsia="sq-AL"/>
        </w:rPr>
        <w:t xml:space="preserve">Gjykata e </w:t>
      </w:r>
      <w:r w:rsidR="007607AE" w:rsidRPr="0074001F">
        <w:rPr>
          <w:rFonts w:eastAsia="Times New Roman"/>
          <w:color w:val="000000"/>
          <w:sz w:val="24"/>
          <w:szCs w:val="24"/>
          <w:lang w:eastAsia="sq-AL"/>
        </w:rPr>
        <w:t>Posaçme</w:t>
      </w:r>
      <w:r w:rsidR="004A4DBA" w:rsidRPr="0074001F">
        <w:rPr>
          <w:rFonts w:eastAsia="Times New Roman"/>
          <w:color w:val="000000"/>
          <w:sz w:val="24"/>
          <w:szCs w:val="24"/>
          <w:lang w:eastAsia="sq-AL"/>
        </w:rPr>
        <w:t xml:space="preserve"> e Shkallës së Parë </w:t>
      </w:r>
      <w:r w:rsidR="00F1414C" w:rsidRPr="0074001F">
        <w:rPr>
          <w:rFonts w:eastAsia="Times New Roman"/>
          <w:color w:val="000000"/>
          <w:sz w:val="24"/>
          <w:szCs w:val="24"/>
          <w:lang w:eastAsia="sq-AL"/>
        </w:rPr>
        <w:t xml:space="preserve">ka </w:t>
      </w:r>
      <w:r w:rsidR="004A4DBA" w:rsidRPr="0074001F">
        <w:rPr>
          <w:rFonts w:eastAsia="Times New Roman"/>
          <w:color w:val="000000"/>
          <w:sz w:val="24"/>
          <w:szCs w:val="24"/>
          <w:lang w:eastAsia="sq-AL"/>
        </w:rPr>
        <w:t>arsyet</w:t>
      </w:r>
      <w:r w:rsidR="00F1414C" w:rsidRPr="0074001F">
        <w:rPr>
          <w:rFonts w:eastAsia="Times New Roman"/>
          <w:color w:val="000000"/>
          <w:sz w:val="24"/>
          <w:szCs w:val="24"/>
          <w:lang w:eastAsia="sq-AL"/>
        </w:rPr>
        <w:t>uar,</w:t>
      </w:r>
      <w:r w:rsidR="004A4DBA" w:rsidRPr="0074001F">
        <w:rPr>
          <w:rFonts w:eastAsia="Times New Roman"/>
          <w:color w:val="000000"/>
          <w:sz w:val="24"/>
          <w:szCs w:val="24"/>
          <w:lang w:eastAsia="sq-AL"/>
        </w:rPr>
        <w:t xml:space="preserve"> ndër të tjera</w:t>
      </w:r>
      <w:r w:rsidR="00F1414C" w:rsidRPr="0074001F">
        <w:rPr>
          <w:rFonts w:eastAsia="Times New Roman"/>
          <w:color w:val="000000"/>
          <w:sz w:val="24"/>
          <w:szCs w:val="24"/>
          <w:lang w:eastAsia="sq-AL"/>
        </w:rPr>
        <w:t>,</w:t>
      </w:r>
      <w:r w:rsidR="004A4DBA" w:rsidRPr="0074001F">
        <w:rPr>
          <w:rFonts w:eastAsia="Times New Roman"/>
          <w:color w:val="000000"/>
          <w:sz w:val="24"/>
          <w:szCs w:val="24"/>
          <w:lang w:eastAsia="sq-AL"/>
        </w:rPr>
        <w:t xml:space="preserve"> se: Rezultoi e provuar gjatë gjykimit se i pandehuri Arben Lekli, në vendin e tij të origjinës (të prindërve të tij) ka investuar në një banesë të papërfunduar të quajtur "Vila Lekli", në fshatin Çorogjaf, Njësia Administrative Tërpan, Bashkia Poliçan. Pranë kësaj banese, marrë parasysh edhe zonën, ai së bashku me shtetasin Fatjon Beshiri (sipas deklarimeve që përputhen të secilit prej tyre), në bashkëpronësi në pjesë të barabarta, merren me aktivitetin tregtar të rritjes së bagëtive të imta, konkretisht lopë dhe viça, për të cilat kanë ndërtuar edhe ambiente për mbajtjen e tyre, konkretisht stalla dhe ambiente të ndryshme ndihmëse. I pandehuri Arben Lekli, herë pas herë shkon në këtë fshat dhe çon bazën ushqimore për bagëtitë, ndërsa për to në fshat, kujdeset i pandehuri Fatjon Beshiri dhe i pandehuri Sefedin Dokaj, i cili ka rolin e çobanit të bagëtive. Duke përfituar nga </w:t>
      </w:r>
      <w:r w:rsidR="004A4DBA" w:rsidRPr="0074001F">
        <w:rPr>
          <w:rFonts w:eastAsia="Times New Roman"/>
          <w:color w:val="000000"/>
          <w:sz w:val="24"/>
          <w:szCs w:val="24"/>
          <w:lang w:eastAsia="sq-AL"/>
        </w:rPr>
        <w:lastRenderedPageBreak/>
        <w:t>terreni i vështirë që ka fshati Çorogjaf, në distancë dhe përgjithësisht i pabanuar, i pandehuri Arben Lekli, duke venë në dispozicion mundësitë e tij financiare (pasur parasysh pasuritë e tij dhe pronat në të cilat është ortak), si dhe duke u fshehur nën biznesin e rritjes së bagëtive të imta, ai ka organizuar një veprimtari kriminale të kundraligjshme, që konsiston në prodhimire shitjen e lëndëve narkotike, me qëllim tregtimin e tyre. Për të realizuar këtë qëllim të tijin, ai ka përfshirë shtetasit Fatjon Beshiri, Sefedin Dokaj, të cilët jetojnë dhe punojnë me kohë të plotë në ambientet në pronësi të të pandehurit Lekli, për shkak të kujdesjes dhe mbarërritjes së bagëtive të imta, të pandehurit Anxhela Beshiri (e motra e Fatjon Beshirit), Alban Bendon (që rezulton edhe punonjës i të pandehurit Arben Lekli, në fabrikën e tij "Marisa", në Maminas Durrës) si dhe shtetas të tjerë të cilët kanë mbetur të paidentifikuar nga organi procedues. Këtë aktivitet të. kundraligjshëm, i pandehuri Arben Lekli, e ka bërë me mbështetjen e funksionarëve të ndryshëm shtetërore, të cilët për nga kompetencat që kanë, i kanë siguruar të pandehurit Lekli, mbrojtje dhe garanci për mosraportimin e këtij aktiviteti kriminal, e madje duke e mbrojtur atë.</w:t>
      </w:r>
    </w:p>
    <w:p w14:paraId="1938ED8B"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 </w:t>
      </w:r>
      <w:r w:rsidR="004A4DBA" w:rsidRPr="0074001F">
        <w:rPr>
          <w:rFonts w:eastAsia="Times New Roman"/>
          <w:color w:val="000000"/>
          <w:sz w:val="24"/>
          <w:szCs w:val="24"/>
          <w:lang w:eastAsia="sq-AL"/>
        </w:rPr>
        <w:t>Pra, rezulton e provuar se të pandehurit kanë qenë duke tharë bimë narkotike, me qëllim më pas paketimin e saj e më tej tregtimin. Ambientet e stallave dhe shtëpia, shërbejnë secila për tharjen dhe më pas paketimin e lëndës narkotike, procese të realizuara nga të pandehurit. Pra, këta të pandehur, pasur parasysh sasinë e madhe të lëndës narkotike të tharë në banesë, asaj në proces tharje në stalla, e cila është shumë evidente me veprime aktive, kanë kryer veprime për të.</w:t>
      </w:r>
    </w:p>
    <w:p w14:paraId="2815E4DA"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 </w:t>
      </w:r>
      <w:r w:rsidR="004A4DBA" w:rsidRPr="0074001F">
        <w:rPr>
          <w:rFonts w:eastAsia="Times New Roman"/>
          <w:color w:val="000000"/>
          <w:sz w:val="24"/>
          <w:szCs w:val="24"/>
          <w:lang w:eastAsia="sq-AL"/>
        </w:rPr>
        <w:t xml:space="preserve">Mirëpo, pasur parasysh madhësinë e lëndës në proces tharje që është në sasi të konsiderueshme, Gjykata krijon bindjen se një pjesë e saj mund të jetë mbjellë në zonat përreth nga i pandehuri Lekli, pra nën organizimin e tij me qëllim më pas tregtimin e saj, ndërsa pjesa tjetër është grumbulluar aty (po të kemi parasysh që në vendngjarje është sekuestruar edhe një bllok me shënime, që mban emra, data të ndryshme dhe pesha të ndryshme në kg). I pandehuri Lekli, ka filluar organizimin e këtij aktiviteti të kundraligjshëm, që në kohën kur mbillet lënda narkotike, disa muaj më parë, të paktën që në muajin maj të vitit 2020. </w:t>
      </w:r>
    </w:p>
    <w:p w14:paraId="12C30D63"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37.3. </w:t>
      </w:r>
      <w:r w:rsidR="004A4DBA" w:rsidRPr="0074001F">
        <w:rPr>
          <w:rFonts w:eastAsia="Times New Roman"/>
          <w:color w:val="000000"/>
          <w:sz w:val="24"/>
          <w:szCs w:val="24"/>
          <w:lang w:eastAsia="sq-AL"/>
        </w:rPr>
        <w:t>E pandehura Anxhela Beshiri, pavarësisht se ka deklaruar se ka qenë rastësisht në vendngjarje, ndërkohë që ajo jeton e punon në Durrës, Gjykatës i rezulton ndryshe, pra që ajo nuk ka qenë rastësisht në vendngjarje. Kjo e pandehur rezulton të ketë njohje të qëndrueshme me të pandehurin Arben Lekli, fakt që provohet nëpërmjet analizës që i është bërë komunikimeve telefonike mes tyre. Gjithashtu, ajo rezulton e motra e të pandehurit Fatjon Beshiri dhe Tajar Beshirit, të dy të kapur në flagrancë ditën e ngjarjes. Ndërkohë, e pandehura Anxhela Beshiri, mund të ketë shkuar në fshat për të takuar të kunatën e saj që ka lindur në ato ditë, nusen e Fatjon Beshirit, pra nuk është se kjo përjashtohet të ketë ndodhur, mirëpo nga ana tjetër, rezulton e provuar që ajo ka qenë duke paketuar lëndë narkotike, në ambinette brenda banesës, vila Lekli dhe kur ka konstatuar policinë i ka hedhur disa thasë nga dritarja si dhe çarçafë me lëndë narkotike, si dhe pasur parasysh orën e herët të mëngjesit, që ka filluar vëzhgimi nga ana e policisë, ajo ka qëndruar në atë banesë atë natë. Pra, pasur parasysh marrëdhënien personale mes të pandehurve, dhe rrethanat e ngjarjes, kjo e pandehur, në kohë të ndryshme, me veprime aktive ka ndihmuar në aktivitetin e paligjshëm, duke dhënë kontribut në këtë aktivitet të mbajtjes dhe prodhimit të lëndëve narkotike.</w:t>
      </w:r>
    </w:p>
    <w:p w14:paraId="5DF1AECC"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37.4. </w:t>
      </w:r>
      <w:r w:rsidR="004A4DBA" w:rsidRPr="0074001F">
        <w:rPr>
          <w:rFonts w:eastAsia="Times New Roman"/>
          <w:color w:val="000000"/>
          <w:sz w:val="24"/>
          <w:szCs w:val="24"/>
          <w:lang w:eastAsia="sq-AL"/>
        </w:rPr>
        <w:t xml:space="preserve">Ndërkohë, nga ana tjetër, referuar mënyrës sesi kanë proceduar me kontrollet dhe referimet personat përgjegjës, rezultojnë të kenë ushtruar kontrolle fiktive dhe të kenë përpiluar raporte fiktive edhe të pandehurit Fatos Lamaj, me detyrë Kryetar i fshatit Çorogjaf, si dhe i pandehuri Edmont Zotkaj, me detyrë Administrator i Njësisë Administrative Tërpan. Ky i fundit, i rezulton Gjykatës që në çdo rast i ka mëshuar faktit se çdo gjë e ka të dokumentuar lidhur me kontrollet dhe ka raportuar atë që i është referuar nga personat nën varësi lidhur me kontrollet. Pra, </w:t>
      </w:r>
      <w:r w:rsidR="004A4DBA" w:rsidRPr="0074001F">
        <w:rPr>
          <w:rFonts w:eastAsia="Times New Roman"/>
          <w:color w:val="000000"/>
          <w:sz w:val="24"/>
          <w:szCs w:val="24"/>
          <w:lang w:eastAsia="sq-AL"/>
        </w:rPr>
        <w:lastRenderedPageBreak/>
        <w:t>në çmim të Gjykatës, është munduar që të shmangë përgjegjësinë nga vetja, duke iu referuar akteve të mbajtura.</w:t>
      </w:r>
    </w:p>
    <w:p w14:paraId="13BC820E"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37.5. </w:t>
      </w:r>
      <w:r w:rsidR="004A4DBA" w:rsidRPr="0074001F">
        <w:rPr>
          <w:rFonts w:eastAsia="Times New Roman"/>
          <w:color w:val="000000"/>
          <w:sz w:val="24"/>
          <w:szCs w:val="24"/>
          <w:lang w:eastAsia="sq-AL"/>
        </w:rPr>
        <w:t>Prokuroria e Posaçme akuzon të pandehurit Arben Lekli, Sefedin Dokaj, Alban Bendo, Fatjon Beshiri dhe Anxhela Beshiri për "Grup të strukturuar kriminal", si një formë e posaçme dhe më e rëndë bashkëpunimi, të ngritur për kryerjen e veprave penale në fushën e narkotikëve. Sa sipër, pasur parasysh faktet rezultuar të provuara në këtë gjykim, Gjykata çmon se i pandehuri Arben Lekli, në cilësinë e organizatorit ka krijuar formacion të qëndrueshëm kriminal, duke përfshirë në të persona të tjerë, në cilësinë e pjesëmarrësve, me qëllim final prodhimin dhe shitjen e lëndëve narkotike, të llojit "cannabis sativa". Konkretisht, si pjesëmarrës në këtë formacion criminal rezulton të jenë të bashkëpandehurit Fatjon Beshiri, Sefedin Dokaj, Alban Bendo dhe Anxhela Beshiri, si dhe persona të tjerë, mbetur deri më tani të paidentifikuar.</w:t>
      </w:r>
    </w:p>
    <w:p w14:paraId="7D6BFB48"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37.6. </w:t>
      </w:r>
      <w:r w:rsidR="004A4DBA" w:rsidRPr="0074001F">
        <w:rPr>
          <w:rFonts w:eastAsia="Times New Roman"/>
          <w:color w:val="000000"/>
          <w:sz w:val="24"/>
          <w:szCs w:val="24"/>
          <w:lang w:eastAsia="sq-AL"/>
        </w:rPr>
        <w:t>Në lidhje me numrin e personave pjesëmarrës në këtë aktivitet të paligjshëm, Gjykata vlerëson se pasur parasysh faktet rezultuar të provuara në datën 27.09.2020, si dhe personat e përfshirë në mënyrë të drejtpërdrejtë në këtë ngjarje, pasi janë konstatuar fizikisht në vendngjarje e kapur në flagrancë, provohet se numri i personave të përfshirë në këtë veprimtari të paligjshme është më shumë se 3 (tre) persona. Në mënyrë të padiskutueshme, janë të përfshirë të gjithë të pandehurit e kapur në flagrancë në vendngjarje, mëngjesin e datës 27.09.2020, por nga provat rezultojnë minimalisht të përfshirë, edhe 4 (katër) persona të tjerë. I pandehuri Alban Bendo, mëngjesin e arrestimit, ka pasur komunikime me mesazhe edhe me katër persona të tjerë, mbetur të paidentifikuar, nga komunikimi me të cilët, rezultojnë se ata kanë dijeni për aktivitetin e paligjshëm të prodhimit të lëndës narkotike, veprimtari që realizohej nga ambientet në pronësi të të pandehurit Arben Lekli, në fshatin Çorogjaf, Njësia Administrative Tërpan.</w:t>
      </w:r>
    </w:p>
    <w:p w14:paraId="4B8CC89B"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37.7. </w:t>
      </w:r>
      <w:r w:rsidR="004A4DBA" w:rsidRPr="0074001F">
        <w:rPr>
          <w:rFonts w:eastAsia="Times New Roman"/>
          <w:color w:val="000000"/>
          <w:sz w:val="24"/>
          <w:szCs w:val="24"/>
          <w:lang w:eastAsia="sq-AL"/>
        </w:rPr>
        <w:t>Pra, provohet tej çdo dyshimi të arsyeshëm nga vlerësimi në tërësi dhe në lidhje me njëra-tjetrën i të të gjithë provave, se bashkëpunimi midis të pandehurve në këtë proces, nuk është një bashkëpunim i thjeshtë, por është i posaçëm. Organizatori i saj, i pandehuri Arben Lekli ka ngritur një formacion kriminal, i ndihmuar edhe nga pozicioni gjeografik i vendit ku kryhet ky aktivitet kriminal, faktit që ai merret me aktivitetet ekonomik, gjë që e mundëson mbulimin/kamuflimin e aktivitetit të paligjshëm, mundësinë edhe të transportimit të saj nga një vend në tjetrin, apo edhe të mundësisë për krijimin e kontakteve të ndryshme për shitjen e saj etj.</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Përveç sa sipër, të pandehurit akuzohen nga ana e Prokurorisë së Posaçme për kryerjen e veprave të posaçme, atë të “Kultivimit të lëndëve narkotike" parashikuar nga neni 284 i K.Penal dhe "Prodhimi dhe shitja e lëndëve narkotike", parashikuar nga neni 283 i K.Penal. Gjykata, vlerëson që fil</w:t>
      </w:r>
      <w:r w:rsidR="007607AE" w:rsidRPr="0074001F">
        <w:rPr>
          <w:rFonts w:eastAsia="Times New Roman"/>
          <w:color w:val="000000"/>
          <w:sz w:val="24"/>
          <w:szCs w:val="24"/>
          <w:lang w:eastAsia="sq-AL"/>
        </w:rPr>
        <w:t>l</w:t>
      </w:r>
      <w:r w:rsidR="004A4DBA" w:rsidRPr="0074001F">
        <w:rPr>
          <w:rFonts w:eastAsia="Times New Roman"/>
          <w:color w:val="000000"/>
          <w:sz w:val="24"/>
          <w:szCs w:val="24"/>
          <w:lang w:eastAsia="sq-AL"/>
        </w:rPr>
        <w:t>imisht të bëjë një analizë të shkurtër të të dyja këtyre veprave penale.</w:t>
      </w:r>
    </w:p>
    <w:p w14:paraId="76F304EB"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37.8. </w:t>
      </w:r>
      <w:r w:rsidR="004A4DBA" w:rsidRPr="0074001F">
        <w:rPr>
          <w:rFonts w:eastAsia="Times New Roman"/>
          <w:color w:val="000000"/>
          <w:sz w:val="24"/>
          <w:szCs w:val="24"/>
          <w:lang w:eastAsia="sq-AL"/>
        </w:rPr>
        <w:t>Në çmim të Gjykatës, të pandehurit duhet të mbajnë përgjegjësi penale për veprën penale të prodhimit dhe shitjes së lëndë narkotike dhe jo për kultivimin e bimëve narkotike, pasi bimët narkotike të prera, në proces tharje nuk përbëjnë me objekt material të kultivimit të lëndës narkotike, por mbajtja e tyre, në gjendjen e prerë dhe në proces tharje, përbën objektin material të prodhimit dhe të shitjes së lëndëve narkotike</w:t>
      </w:r>
      <w:r w:rsidR="007607AE" w:rsidRPr="0074001F">
        <w:rPr>
          <w:rFonts w:eastAsia="Times New Roman"/>
          <w:color w:val="000000"/>
          <w:sz w:val="24"/>
          <w:szCs w:val="24"/>
          <w:lang w:eastAsia="sq-AL"/>
        </w:rPr>
        <w:t>.</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xml:space="preserve">Në këto kushte, pasur parasysh konkurimin e normave penale, në rastin në fjalë do të gjejë zbatim pikërisht parimi i përthithjes dhe të pandehurit do të mbajnë përgjegjësi penale për veprën penale të "Prodhimit dhe shitjes së bimëve narkotike" parashikuar nga neni 283 i K.Penal, pasi kjo normë e përfshin në mënyrë të plotë dhe shteruese kundërligjshmërinë e cenimeve, duke mbizotëruar në këtë rast mbi normën tjetër, atë të parashikuar nga neni 284 i K.Penal. Në këtë pikë Gjykata vlerëson se në ngarkim të të pandehurve për bimët narkotike të gjetura në proces tharje nuk duhet të ishte ngritur akuzë për “Kultivim të bimëve narkotike" parashikuar nga neni 284 i K.Penal. Për këto bimë narkotike të gjetura në proces tharje duke qenë pjesë e të njëjtit fakt penal që finalizohet me ambalazhimin e lëndës narkotike </w:t>
      </w:r>
      <w:r w:rsidR="004A4DBA" w:rsidRPr="0074001F">
        <w:rPr>
          <w:rFonts w:eastAsia="Times New Roman"/>
          <w:color w:val="000000"/>
          <w:sz w:val="24"/>
          <w:szCs w:val="24"/>
          <w:lang w:eastAsia="sq-AL"/>
        </w:rPr>
        <w:lastRenderedPageBreak/>
        <w:t>pas tharjes së saj dhe seleksionimit, të pandehurit do të mbajnë përgjegjësi penale për veprën penale “Prodhimi dhe shitja e bimëve narkotike”, parashikuar nga neni 283 i K.Penal.</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xml:space="preserve">Arsyetuar sa më sipër, Gjykata arrin në përfundimin se të pandehurit Arben Lekli, Sefedin Dokaj, Alban Bendo, Fatjon Beshiri dhe Anxhela Beshiri, kanë kryer veprat penale të “Prodhimi dhe shitja e narkotikëve" kryer në bashkëpunim të posaçëm në kuadër të grupit të strukturuar kriminal dhe Grup i strukturuar kriminal. E për rrjedhojë do të mbajnë përgjegjësi për këto vepra penale. </w:t>
      </w:r>
    </w:p>
    <w:p w14:paraId="6C2CBA8D"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37.9. </w:t>
      </w:r>
      <w:r w:rsidR="004A4DBA" w:rsidRPr="0074001F">
        <w:rPr>
          <w:rFonts w:eastAsia="Times New Roman"/>
          <w:color w:val="000000"/>
          <w:sz w:val="24"/>
          <w:szCs w:val="24"/>
          <w:lang w:eastAsia="sq-AL"/>
        </w:rPr>
        <w:t>Sa më lart,</w:t>
      </w:r>
      <w:r w:rsidR="004A4DBA" w:rsidRPr="0074001F">
        <w:rPr>
          <w:rFonts w:eastAsia="Times New Roman"/>
          <w:b/>
          <w:bCs/>
          <w:color w:val="000000"/>
          <w:sz w:val="24"/>
          <w:szCs w:val="24"/>
          <w:lang w:eastAsia="sq-AL"/>
        </w:rPr>
        <w:t xml:space="preserve"> </w:t>
      </w:r>
      <w:r w:rsidR="004A4DBA" w:rsidRPr="0074001F">
        <w:rPr>
          <w:rFonts w:eastAsia="Times New Roman"/>
          <w:color w:val="000000"/>
          <w:sz w:val="24"/>
          <w:szCs w:val="24"/>
          <w:lang w:eastAsia="sq-AL"/>
        </w:rPr>
        <w:t>lidhur me të pandehurit Arben Lekli, Sefedin Dokaj, Alban Bendo, Fatjon Beshiri dhe Anxhela Beshiri,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Gjykata konkludon se lidhur me këtë akuzë duhet vendosur pushimi, për shkak se ndjekja penale nuk duhet të fillonte, referuar për këtë nenit 387 të K.Pr.Penale.. Duke qenë se në këtë gjykim u arrit të provohen të gjithë elementët e figurës së veprës penale të parashikuar nga nenet 283/1 dhe 28/4 e 333/a/1/2 të K.Penal, të pandehurit deklarohen fajtorë për veprën penale “Prodhimi dhe shitja e narkotikëve”, kryer në bashkëpunim në formën e posaçme të grupit të strukturuar kriminal, “Kryerja e veprave penale nga organizata kriminale dhe grupi i strukturuar kriminal”, të parashikuara nga nenet 283/1, 28/4, 334/1 të Kodit Penal, kjo për të gjithë të pandehurit, si dhe për veprën penale “Grupi i strukturuar kriminal", parashikuar nga neni 333/a/1 për të pandehurin Arben Lekli në cilësinë e organizatorit të aktivitetit kriminal, ndërsa për veprën penale “Grupi i strukturuar kriminal", parashikuar nga neni 333/a/2 për të pandehurit Sefedin Dokaj, Alban Bendo, Fatjon Beshiri dhe Anxhela Beshiri, në cilësinë e pjesërmarrësve në këtë formacion të posaçëm kriminal.</w:t>
      </w:r>
    </w:p>
    <w:p w14:paraId="712B1D02"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37.10. </w:t>
      </w:r>
      <w:r w:rsidR="004A4DBA" w:rsidRPr="0074001F">
        <w:rPr>
          <w:rFonts w:eastAsia="Times New Roman"/>
          <w:b/>
          <w:bCs/>
          <w:color w:val="000000"/>
          <w:sz w:val="24"/>
          <w:szCs w:val="24"/>
          <w:lang w:eastAsia="sq-AL"/>
        </w:rPr>
        <w:t xml:space="preserve">Çështja "Sheshi i Plepiť" dhe përgjegjësia penale e të pandehurve Esmeraldi Kaposhi, Selfo Kaposhi, Zylyftar Zhurda dhe Ilia Ballo: </w:t>
      </w:r>
      <w:r w:rsidR="004A4DBA" w:rsidRPr="0074001F">
        <w:rPr>
          <w:rFonts w:eastAsia="Times New Roman"/>
          <w:color w:val="000000"/>
          <w:sz w:val="24"/>
          <w:szCs w:val="24"/>
          <w:lang w:eastAsia="sq-AL"/>
        </w:rPr>
        <w:t xml:space="preserve">Rezultoi e provuar gjatë gjykimit se në fshatin Melçkë, Njësia Administrative Potom, në vendin e quajtur "Sheshi i Plepit", janë konstatuar në tre parcela të ndryshme, në afërsi me njëra-tjetrën, 2680 (dy mijë e gjashtëqind e tetëdhjetë) bimë të llojit "cannabis sativa". Organi i akuzës, duke evidentuar afërsinë e stanit të vëllezërve Kaposhi (në një zonë të pabanuar dhe me terren të thyer) me vendin ku janë konstatuar bimët narkotike, si dhe pasur në konsideratë se një nga zorrat e ujit që lidhet me vendin e ngjarjes, shtrihet deri në afërsi të stanit të vëllezërve Kaposhi, zorrë e cila rezulton e palidhur por e vendosur në një gropë e cila ka punime të freskëta, ka ngritur akuzë ndaj të pandehurve duke i akuzuar ata për kultivimin e bimëve narkotike të konstatuara dhe sekuestruar në vendngjarje, konkretisht të 2680 bimëve narkotike. Prova të tjera të cilat mund të rezultonin (përftoheshin) nga vendngjarja nuk ka. </w:t>
      </w:r>
    </w:p>
    <w:p w14:paraId="590650E3"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37.11. </w:t>
      </w:r>
      <w:r w:rsidR="004A4DBA" w:rsidRPr="0074001F">
        <w:rPr>
          <w:rFonts w:eastAsia="Times New Roman"/>
          <w:color w:val="000000"/>
          <w:sz w:val="24"/>
          <w:szCs w:val="24"/>
          <w:lang w:eastAsia="sq-AL"/>
        </w:rPr>
        <w:t>Gjithashtu, nga këqyrja, ekspertimet dhe analizat që i është bërë telefonave dhe tabulateve telefonike të telefonava sekuestruar të pandehurve nuk ka dalë asnjë e dhënë që të lidhë të pandehurit me kultivimin e bimëve narkotike, qoftë nga të dhënat e përftuara në mënyrë të drejtpërdrejtë nga telefonat por edhe nëpërmjet të dhënave të përftuara nga persona të tjerë që mund të kenë pasur dijeni për përfshirjen e të pandehurve në kultivimin e bimëve narkotike (pra as në mënyrë të drejtpërdrejtë dhe as në mënyrë të tërthortë).</w:t>
      </w:r>
    </w:p>
    <w:p w14:paraId="76049705"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37.12. </w:t>
      </w:r>
      <w:r w:rsidR="004A4DBA" w:rsidRPr="0074001F">
        <w:rPr>
          <w:rFonts w:eastAsia="Times New Roman"/>
          <w:color w:val="000000"/>
          <w:sz w:val="24"/>
          <w:szCs w:val="24"/>
          <w:lang w:eastAsia="sq-AL"/>
        </w:rPr>
        <w:t>Nga aktet e administruara, Gjykatës nuk i rezulton që vëllezërit Kaposhi dhe kunati i tyre Zylyftar Zhurda të paguajnë taksë kullote, mirëpo edhe në rast se do të paguanin, taksa nuk lidhet me zonën ku është konstatuar lënda narkotike pasi kjo është zonë e pyllëzuar dhe nuk përdoret për kullotë, por lidhet me pjesën në mal, ku kullosin bagëtitë, në zonën e cila fillonte pranë stanit dhe vazhdonte deri në malin e Grabockës, kufi me Korçën. ndërsa bimët narkotike janë gjetur në drejtimin tjetër.</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xml:space="preserve">Referuar aktit të ekspertimit të ekspertes ing. Lueta Bano është bërë </w:t>
      </w:r>
      <w:r w:rsidR="004A4DBA" w:rsidRPr="0074001F">
        <w:rPr>
          <w:rFonts w:eastAsia="Times New Roman"/>
          <w:color w:val="000000"/>
          <w:sz w:val="24"/>
          <w:szCs w:val="24"/>
          <w:lang w:eastAsia="sq-AL"/>
        </w:rPr>
        <w:lastRenderedPageBreak/>
        <w:t>një përcaktim i saktë i vendodhjes së parcelave ku janë konstatuar bimët narkotike, nga ku rezulton se është pasuri "shtet" e llojit "pyll" dhe nga ku del e dhëna që nuk përdoret për kullotë.  Rezultoi se parcelat e bimëve narkotike nuk janë furnizuar me ujë nga stani i Kaposhëve dhe as rezulton që burimi i furnizimit të tyre dhe i stanit të jetë i njëjtë.</w:t>
      </w:r>
    </w:p>
    <w:p w14:paraId="1792A65A"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37.13. </w:t>
      </w:r>
      <w:r w:rsidR="004A4DBA" w:rsidRPr="0074001F">
        <w:rPr>
          <w:rFonts w:eastAsia="Times New Roman"/>
          <w:color w:val="000000"/>
          <w:sz w:val="24"/>
          <w:szCs w:val="24"/>
          <w:lang w:eastAsia="sq-AL"/>
        </w:rPr>
        <w:t>Megjithatë, Gjykata vlerëson se pasur në konsideratë rrethanat e ngjarjes, vendngjarjen, afërsinë e saj me stanin e vëllezërve Kaposhi, në një fshat të pabanuar me terren të thyer dhe të pyllëzuar, mënyrës sesi ishte organizuar puna për kultivimin e bimëve narkotike ku është shpyllëzuar sipërfaqe e konsiderueshme toke, e cila ka kërkuar kohë, ku janë evidentuar bimë të konsiderueshme narkotike, 2680 bimë, kohën që është dashur për kultivimin e tyre marrë parasysh hapjen e tokës dhe mbjelljen e kujdesjen për to, në një shtrirje kohore, faktin se për to janë kujdesur një sërë personash që qëndronin në kasollen e konstatuar në vendngjarje, ku edhe gatuhej etj, të gjitha këto të marra së bashku krijojnë bindjen tek Gjykata se të pandehurit Esmeraldi Kaposhi, Selfo Kaposhi, Zylyftar Zhurda dhe Ilia Ballo, kanë pasur dijeni për kultivimin e këtyre bimëve narkotike, e megjithatë ata nuk kanë kallëzuar në organet kompetente këtë veprimtari kriminale, duke konsumuar kështu elementët e figurës së veprës penale të "Moskallzimit të krimiť" parashikuar nga neni 300 i K.Penal. Me veprimet e tyre të kundërligjshme këta të pandehur kanë cenuar marrëdhëniet juridike të vendosura për të siguruar funksionimin e rregullt të organeve të drejtësisë, të mbrojtura posaçërisht me legjislacionin penal nga veprimet ose mosveprimet kriminale. Kjo vepër i lë shteg zhvillimit të kriminalitetit, mbeten fajtorë pa u dënuar, cenohet autoriteti i organeve të drejtësisë dhe interesat shtetërore e shoqërore në tërësi. Të pandehurit janë subjekte të kësaj vepre penale pasi kanë mbushur moshën për përgjegjësi penale dhe janë të përgjegjshëm. Nga ana tjetër, nuk rezultojnë të dhëna që këta të pandehur të përfshihen tek subjektet e përjashtuar nga përgjegjësia penale e kësaj vepre, sipas parashikimeve ligjore të bëra në paragrafin e dytë të nenit 300 të K.Penal. Vepra penale rezulton të jetë kryer me dashje, qoftë edhe indirekte.  Sa sipër, Gjykata, konkludon se fakti penal i atribuuar të pandehurve Esmeraldi Kaposhi, Selfo Kaposhi, Zylyftar Zhurda dhe Ilia Ballo përbën elementët e figurës së veprës penale të parashikuar nga neni 300 i K.Penal dhe ata do të mbajnë përgjegjësi penale pikërisht për këtë vepër penale. Duke qenë se fakti për të cilin u dënuan të pandehurit ka një cilësim më të lehtë juridik (referuar sanksionit penal), nuk jemi para përcaktimit të bërë nga neni 375, pika 2 të K.Penal dhe as para rastit të cenimit të zhvillimit të këtij procesi gjyqësor në ngarkim të të pandehurve me gjykimin e posaçëm, atë të shkurtuar.</w:t>
      </w:r>
    </w:p>
    <w:p w14:paraId="6934B46A"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37.14. </w:t>
      </w:r>
      <w:r w:rsidR="004A4DBA" w:rsidRPr="0074001F">
        <w:rPr>
          <w:rFonts w:eastAsia="Times New Roman"/>
          <w:b/>
          <w:bCs/>
          <w:color w:val="000000"/>
          <w:sz w:val="24"/>
          <w:szCs w:val="24"/>
          <w:lang w:eastAsia="sq-AL"/>
        </w:rPr>
        <w:t xml:space="preserve">Çështja "Zaloshnja" dhe përgjegjësia penale e të pandehurve Redian Shimi, Ilir Shimi dhe Altin Sula:  </w:t>
      </w:r>
      <w:r w:rsidR="004A4DBA" w:rsidRPr="0074001F">
        <w:rPr>
          <w:rFonts w:eastAsia="Times New Roman"/>
          <w:color w:val="000000"/>
          <w:sz w:val="24"/>
          <w:szCs w:val="24"/>
          <w:lang w:eastAsia="sq-AL"/>
        </w:rPr>
        <w:t>Rezultoi e provuar gjatë gjykimit se të pandehurit Ilir Shimi dhe Redian Shimi, babë e bir mes tyre, kanë mbjellë lëndë narkotike të llojit "cannabis sativa", në vendin e quajtur Melovë. I pandehuri Bardhyl Çela që është SPZ në këtë zonë, së bashku me punonjësin tjetër të policisë, Astrit Duro, pasi ka ardhur në dijeni lidhur me këtë fakt, nga shtetasi Myftar Sula, ka shkuar në vendngjarje dhe i ka shkulur këto bimë, një pjesë duke i groposur dhe duke mos mbajtur procesverbal dhe as raportuar fare ngjarjen e ndodhur. Fakti i mbjelljes së këtyre bimëve nga të pandehurit Ilir Shimi dhe Redian Shimi provohet nga këqyrja e vendit të ngjarjes, ku në datën 06.10.2020, policia gjyqësore ka dokumentuar se në fshatin Zaloshnjë, ne vendin e quajtur Melovë, tek gurorja u evidentuan 58 gropa të hapura që kishin qenë më përpara me bimë narkotike si dhe mbetje bimësh narkotike.</w:t>
      </w:r>
    </w:p>
    <w:p w14:paraId="27B5D836"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37.15. </w:t>
      </w:r>
      <w:r w:rsidR="004A4DBA" w:rsidRPr="0074001F">
        <w:rPr>
          <w:rFonts w:eastAsia="Times New Roman"/>
          <w:color w:val="000000"/>
          <w:sz w:val="24"/>
          <w:szCs w:val="24"/>
          <w:lang w:eastAsia="sq-AL"/>
        </w:rPr>
        <w:t xml:space="preserve">Fakti i kultivimit të këtyre bimëve narkotike nga ana e të pandehurve, provohet nga komunikimet e datës 27.08.2020, midis Myftar Sulës dhe të pandehurit Bardhyl Çela, i cili i kërkon llogari të pandehurit se përse nuk e kanë shoqëruar shtetasin Ilir Shimi që është gjetur në vendngjarje lidhur me kultivimin e bimëve narkotike, në vendin që më herët i është treguar </w:t>
      </w:r>
      <w:r w:rsidR="004A4DBA" w:rsidRPr="0074001F">
        <w:rPr>
          <w:rFonts w:eastAsia="Times New Roman"/>
          <w:color w:val="000000"/>
          <w:sz w:val="24"/>
          <w:szCs w:val="24"/>
          <w:lang w:eastAsia="sq-AL"/>
        </w:rPr>
        <w:lastRenderedPageBreak/>
        <w:t>Bardhylit nga ana e Myftar Sulës. Nga komunikimi midis të pandehurve Altin Sula dhe Redian Shimi, i datës 27.08.2020, konfirmohet fakti se policia i ka shkulur rreth 60 bimë narkotike të pandehurit Ilir Shimi një ditë më parë, informacion të cilët policia e ka marrë nëpërmjet një personi të shoqëruara edhe me foto, ndërkohë që i pandehuri Redian Shimi deklaron edhe faktin se para një muaji e ca, edhe tek mermeri (pra rasti i gurores), të pandehurit Ilir Shimi, pasi e kishin spiunuar dhe i kishin shkulur edhe atje bimë narkotike, duke deklaruar se mirë që nuk kishin shoqëruar babain e tij, fakt që rezulton i vërtetë.</w:t>
      </w:r>
    </w:p>
    <w:p w14:paraId="29AEEAEC"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37.16. </w:t>
      </w:r>
      <w:r w:rsidR="004A4DBA" w:rsidRPr="0074001F">
        <w:rPr>
          <w:rFonts w:eastAsia="Times New Roman"/>
          <w:color w:val="000000"/>
          <w:sz w:val="24"/>
          <w:szCs w:val="24"/>
          <w:lang w:eastAsia="sq-AL"/>
        </w:rPr>
        <w:t>Konkretisht i pandehuri Bardhyl Çela më datë 22.08.2020, ka marrë informacion nga shtetasi Myftar Sula, për vendodhjen e parcelave me "cannabis sativa" të mbjella nga shtetasit Ilir Shimi e Redian Shimi në zonën e Zaloshnjës. Më datë 26.08.2020 së bashku me të pandehurin Astrit Duro kanë shkuar në fshatin Zaloshnjë, në vendin konkret ku ndodhej parcela me bimë narkotike, dhe pasi i ka gjetur ato në prani dhe të autorëve (siç rezulton nga transkriptimet telefonike), i kanë shkulur bimët narkotike, por nuk kanë veprime hetimore, duke e fshehur ngjarjen, faktin penal dhe autorët. Nga transkiptimet telefonike rezulton se shtetasit Ilir Shimi e Redian Shimi janë autorë të kultivimit të bimëve narkotike në zonën e Zaloshnjës.</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Fakti i marrjes së informacionit të Bardhyl Çelës nga shtetasi Myftar Sula (babai i të pandehurit Altin Sula) lidhur me parcelat e mbjellura me bimë narkotike nga shtetasit Ilir Shimi e Redian Shimi në zonën e Zaloshnjës, rezulton nga komunikimi telefonik i datës 22.08.2020 midis të pandehurit Bardhyl Çela dhe Myftar Sulës.</w:t>
      </w:r>
    </w:p>
    <w:p w14:paraId="56728331"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37.17. </w:t>
      </w:r>
      <w:r w:rsidR="004A4DBA" w:rsidRPr="0074001F">
        <w:rPr>
          <w:rFonts w:eastAsia="Times New Roman"/>
          <w:color w:val="000000"/>
          <w:sz w:val="24"/>
          <w:szCs w:val="24"/>
          <w:lang w:eastAsia="sq-AL"/>
        </w:rPr>
        <w:t>Rezulton e provuar se më datë 26.08.2020 së bashku me një punonjës tjetër policie, konkretisht të pandehurin Astrit Duro kanë shkuar në fshatin Zaloshnjë, në vendin konkret ku ndodhej parcela me bimë narkotike, dhe pasi i ka gjetur ato në prani dhe të autorëve (siç rezulton nga transkriptimet telefonike), i kanë shkulur bimët narkotike, por nuk kanë veprime hetimore, duke e fshehur ngjarjen, faktin penal dhe autorët. Nga komunikimi i datës 26.08.2020, midis të pandehurit Bardhyl Çela dhe Myftar Sula, përftohet e dhëna se më herët, në një takim të mëparshëm (ai i datës 22.08.2020), Myftar Sula i ka treguar Bardhylit për parcelat me bimë narkotike, i ka treguar vendin dhe personin që i ka kultivuar, ndërkohë që vijon t'i tregojë për bimët narkotike, ndërsa Bardhyli është në terren dhe është duke i konstatuar ato. Në komunikimin e datës 27.08.2020, midis të pandehurit Bardhyl Çela dhe Myftar Sulës, ku i fundit e pyet përse nuk e kanë shoqëruar (ose arrestuar), ndërkohë që Bardhyli i thotë flasim më vonë. Gjithashtu, Myftari e pyet nëse kanë shkuar edhe te burimi (pasi edhe aty ka pasur bimë narkotike, mesa kuptohet nga biseda), Bardhyli i thotë po, ndërsa Myftari nuk e beson.</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Nga komunikimet e të njëjtës ditë, ato të datës 27.08.2020, midis të pandehurve Altin Sula dhe Redian Shimi përftohet e dhëna se ata merren me vjedhjen e bimëve narkotike të mbjella nga njerëzit eyere, diskutojne per menyrën sesi runen parcelat me bime narkotike, e sesi mund t'i vjedhin ata, duke përdorur uniforma policie, pra duke pretenduar se janë policë, me qëllim shmangien e përplasjes me personat që i ruajnë këto parcela. Mes tyre diskutohet fakti se edhe pse janë prerë bimë narkotike, përsëri ka të mbjella në shumë zona.</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Gjithashtu, nga transkriptimi i bisedave telefonike të të pandehurit Redian Shimi, të datës 06.10.2020, ai në komunikime me persona të ndryshëm deklaron faktin se babait të tij më herët i është gjetur nga policia bimë narkotike e mbjellë e cila është shkulur, ndërkohë që babai i tij, lidhur me këtë ngjarje është shoqëruar kohë më pas.  Sa sipër, duke qenë se në këtë rast u arrit të provohen të gjithë elementët e figurës së veprës penale të parashikuar nga neni 284/2 të K.Penal, të pandehurit Ilir Shimi, Redian Shimi dhe Altin Sula deklarohen fajtorë nga Gjykata për kryerjen e kësaj vepre penale.</w:t>
      </w:r>
    </w:p>
    <w:p w14:paraId="2DA606E4"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37.18. </w:t>
      </w:r>
      <w:r w:rsidR="004A4DBA" w:rsidRPr="0074001F">
        <w:rPr>
          <w:rFonts w:eastAsia="Times New Roman"/>
          <w:b/>
          <w:bCs/>
          <w:color w:val="000000"/>
          <w:sz w:val="24"/>
          <w:szCs w:val="24"/>
          <w:lang w:eastAsia="sq-AL"/>
        </w:rPr>
        <w:t xml:space="preserve">Çështja "Gjergjova" dhe përgjegjësia penale e të pandehurve Olgert Dusho, Elson Dusho, Teki Dusho dhe Fuat Dusho:  </w:t>
      </w:r>
      <w:r w:rsidR="004A4DBA" w:rsidRPr="0074001F">
        <w:rPr>
          <w:rFonts w:eastAsia="Times New Roman"/>
          <w:color w:val="000000"/>
          <w:sz w:val="24"/>
          <w:szCs w:val="24"/>
          <w:lang w:eastAsia="sq-AL"/>
        </w:rPr>
        <w:t xml:space="preserve">Përveç sa sipër, rezultoi e provuar gjatë gjykimit se, </w:t>
      </w:r>
      <w:r w:rsidR="004A4DBA" w:rsidRPr="0074001F">
        <w:rPr>
          <w:rFonts w:eastAsia="Times New Roman"/>
          <w:color w:val="000000"/>
          <w:sz w:val="24"/>
          <w:szCs w:val="24"/>
          <w:lang w:eastAsia="sq-AL"/>
        </w:rPr>
        <w:lastRenderedPageBreak/>
        <w:t>gjatë hetimit të kryer dhe pas monitorimit ajror, më datë 02.09.2020 Komisariati Policisë Skrapar, ka dërguar materiale hetimore lidhur me ngjarjen e "Gjergjovës” ku janë konstatuar disa parcela të mbjellura me bimë narkotike, rezultuar të llojit "cannabis sativa". Nga hetimi i kryer rezulton se të përfshirë në këtë episode kultivimi bimësh narkotike janë të pandehurit Olgert Dusho, Elson Dusho, Teki Dusho dhe Fuat Dusho. Ky fakt provohet nga transkiptimet telefonike të punonjësit të policisë të pandehurit Astrit Duro me të pandehurin Enver Muçaj dhe ky i fundit me të pandehurin tjetër Fuat Dusho, babai i Olgert Dushos. Lidhur me ngjarjen e Gjergjovës, Prokuroria e Posaçme ka ngritur akuzë penale ndaj të pandehurve Fuat Dusho, Olgert Dusho, Teki Dusho dhe Elson Dusho, akuzuar për veprën penale të "Kultivimit të bimëve narkotike", kryer në bashkëpunim, si dhe për të pandehurin Astrit Duro, akuzuar për veprën penale “Shpërdorimi i detyrës", ndërsa për të pandehurin Enver Muçaj, akuzuar për veprën penale "Veprime që pengojne zbulimin e të vërtetës", parashikuar nga neni 301 i Kodit Penal. Gjykata vlerëson se akuzat ndaj të pandehurve provohen përtej çdo dyshimi të arsyeshëm, për shkak se nga gjykimi rezultoi tërësisht e provuar kryerja e veprave penale nga secili prej tyre, e më konkretisht:</w:t>
      </w:r>
    </w:p>
    <w:p w14:paraId="1C828556"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37.19. </w:t>
      </w:r>
      <w:r w:rsidR="004A4DBA" w:rsidRPr="0074001F">
        <w:rPr>
          <w:rFonts w:eastAsia="Times New Roman"/>
          <w:color w:val="000000"/>
          <w:sz w:val="24"/>
          <w:szCs w:val="24"/>
          <w:lang w:eastAsia="sq-AL"/>
        </w:rPr>
        <w:t>Nga këqyrja e vendit të ngjarjes, rezulton se në datën 01.09.2020, policia gjyqësore në fshatin Gjergjovë, Njësia Administrative Potom, Skrapar në afërsi të stanit të të pandehurit Olgert Dusho, dhe në një zonë pyll ka konstatuar në 5 (pesë) parcela të ndryshme bimë narkotike, të llojit "cannabis sativa", ndërsa në një nga koordinatat në afërsi u konstatuan 170 (njëqind e shtatëdhjetë) gropa dhe mbetje bimësh të djegura (si dhe pjesë fundore bimësh), të rezultuara sipas aktit të ekspertimit kimik, si mbetje të bimë narkotike të llojit cannabis sativa". Përveç sa sipër, disa nga parcelat e konstatuara me bimë narkotike në pyllin e Gjergjovës, janë kultivuar nga Elson Dusho dhe Teki Dusho, vëllezër mes tyre, fakt që rezulton i provuar nga komunikimet telefonike mes tyre dhe babait të tyre, shtetasit Ali Dusho.</w:t>
      </w:r>
      <w:r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xml:space="preserve">Kështu, nga komunikimet e të pandehurit Elson Dusho me një person të paidentifikuar (me nr. tel 0692341211), rezulton se ata janë të fshehur në terren, ndërkohë që po diskutojnë lidhur me një makinë të ardhur në afërsi të vendit ku ndodhen ata. Kanë parë disa njerëz që kanë dalë nga qafa e Krastës dhe kanë fshehur diçka në pyll, e ndërkohë vijojnë bisedën sesi të qëndrojnë të fshehur aty ku janë që mos t'i shikojnë. Përveç sa sipër, i pandehuri Olgert Dusho është akuzuar nga ana e Prokurorisë së Posaçme edhe për dy akuza të tjera, konkretisht për veprën penale "Prodhimi dhe mbajtja pa leje e armëve të gjuetise dhe sportive" parashikuar nga neni 280 i K.Penal dhe "Falsifikim i monedhave", parashikuar nga neni 183/1 i Kodit Penal. Të dyja këto akuza lidhen me sendet e kundraligjshme që janë konstatuar në banesën e shtetasit Fuat Dusho, datë 08.01.2021, kur policia gjyqësore, me urdhër të Prokurorisë së Posaçme ka ekzekutuar vendimin e Gjykatës së Posaçme për masat e sigurimit dhënë ndaj këtyre shtetasve dhe njëkohësisht është ushtruar kontroll në banesën ku ata jetojnë. Lidhur me veprën penale "Prodhimi dhe mbajtja pa leje e armëve të gjuetise dhe sportive" parashikuar nga neni 280 i K.Penal. Lidhur me veprën penale “Falsifikimi i monedhave" parashikuar nga neni 183/1 të K.Penal, Gjykata konstaton se objekt i kësaj vepre penale janë marrëdhëniet juridike të vendosura për të siguruar veprimtarinë e rregullt të sistemit monetar e të kreditit, për ta garantuar nga inflacioni, të mbrojtura posaçërisht me legjislacionin penal nga veprimet ose mosveprimet kriminale. </w:t>
      </w:r>
    </w:p>
    <w:p w14:paraId="5A0C13F5"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37.20. </w:t>
      </w:r>
      <w:r w:rsidR="004A4DBA" w:rsidRPr="0074001F">
        <w:rPr>
          <w:rFonts w:eastAsia="Times New Roman"/>
          <w:color w:val="000000"/>
          <w:sz w:val="24"/>
          <w:szCs w:val="24"/>
          <w:lang w:eastAsia="sq-AL"/>
        </w:rPr>
        <w:t xml:space="preserve">Sa më sipër, duke qenë se në këtë rast u arrit të provohen të gjithë elementët e figurës së veprës penale të parashikuar nga neni 284/2 të K.Penal, të pandehurit Olgert Dusho, Fuat Dusho, Elson Dusho dhe Teki Dusho deklarohet fajtor nga Gjykata për kryerjen e kësaj vepre penale. Gjithashtu, duke qenë se u arrit të provohen në gjykim të gjithë elementët e figurës së veprës penale të parashikuara nga nenet 183/1 dhe 280 të K.Penal, i pandehuri Olgert Dusho deklarohet fajtor nga Gjykata edhe për kryerjen e këtyre veprave penale. Nën këto rregullime ligjore, Gjykatës i </w:t>
      </w:r>
      <w:r w:rsidR="004A4DBA" w:rsidRPr="0074001F">
        <w:rPr>
          <w:rFonts w:eastAsia="Times New Roman"/>
          <w:color w:val="000000"/>
          <w:sz w:val="24"/>
          <w:szCs w:val="24"/>
          <w:lang w:eastAsia="sq-AL"/>
        </w:rPr>
        <w:lastRenderedPageBreak/>
        <w:t>rezulton e provuar se i pandehuri Bardhyl Çela, në shkelje të detyrave të tij funksionale, ka marrë dijeni nga shtetasi Myftar Sula se të pandehurit Ilir Shimi dhe Redian Shimi kishin kultivuar bimë narkotike në fshatin Zaloshnjë dhe pasi ka ardhur në dijeni të këtij fakti, ka shkuar në vendngjarje dhe ka shkulur bimët narkotike, duke mos raportuar fare lidhur me ngjarjen kriminale e as për personat përgjegjës për të. Ai ka qenë i shoqëruar nga i pandehuri Astrit Duro, i cili ka ardhur në dijeni të veprimeve që ka bërë i pandehuri Bardhyl Çela lidhur me konstatimin e disa bimëve narkotike dhe nuk rezulton të ketë ndërmarrë asnjë masë lidhur me këtë fakt. Në këto rrethana, provohet se të pandehurit Bardhyl Çela dhe Astrit Duro, në kundërshtim me ligjin, duke mos përmbushur qartazi detyrën e tyre, që ishte evidentimi i parcelës së kultivuar me bimë narkotike, nga personat konkrete, me qëllim që të ngrihej grupi punës për evidentimin e vendngjarjes, kanë cenuar interesat e ligjshme të shtetit, ndjekjen penale për personat që kryejnë vepra penale, e nga ana tjetër, ka pasur si qëllim shmangien nga përgjegjësia penale për personat që e kanë kultivuar bimën narkotike, të pandehurit Shimi. Duke qenë se në këtë rast u arrit të provohen të gjithë elementët e figurës së veprës penale të parashikuar nga neni 248 dhe 25 të K.Penal, të pandehurit Astrit Duro, Bardhyl Çela, Edmont Zotkaj dhe Fatos Lamaj deklarohen fajtor nga Gjykata për kryerjen e kësaj vepre penale në bashkëpunim, sipas rastit.</w:t>
      </w:r>
    </w:p>
    <w:p w14:paraId="3676A6BF"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37.21. </w:t>
      </w:r>
      <w:r w:rsidR="004A4DBA" w:rsidRPr="0074001F">
        <w:rPr>
          <w:rFonts w:eastAsia="Times New Roman"/>
          <w:color w:val="000000"/>
          <w:sz w:val="24"/>
          <w:szCs w:val="24"/>
          <w:lang w:eastAsia="sq-AL"/>
        </w:rPr>
        <w:t>Duke qenë se rezulton tërësisht e provuar kryerja e veprës penale nga ana objektive, Gjykata vlerëson se në këtë mënyrë, i pandehuri Enver Muçaj ka cenuar marrëdhëniet juridike të vendosura për të siguruar veprimtarinë e rregullt të organeve të ndjekjeve penale për zbulimin e veprës penale dhe të autorit të saj të mbrojtura posaçërisht me legjislacionin penal nga veprimet ose mosveprimet kriminale. I pandehuri Enver Muçaj është subjekt i veprës penale, pasi ai ka mbushur moshën për përgjegjësi penale dhe rezulton të jetë i përgjegjshëm. Nga ana subjektive, ky i pandehur rezulton ta ketë kryer veprën penale me dashje, me qëllim pengimin e zbulimit të veprës penale e të autorit të saj, që ka qenë ndikuar nga marrëdhëniet shoqërore që ka ky i pandehur me të pandehurin tjetër Fuat Dusho.  Sa sipër, duke qenë se në këtë rast u arrit të provohen të gjithë elementët e figurës së veprës penale të parashikuar nga neni 301 të K.Penal, i pandehuri Enver Muçaj deklarohet fajtor nga Gjykata për kryerjen e kësaj vepre penale.</w:t>
      </w:r>
    </w:p>
    <w:p w14:paraId="2FF67BCF"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37.22. </w:t>
      </w:r>
      <w:r w:rsidR="004A4DBA" w:rsidRPr="0074001F">
        <w:rPr>
          <w:rFonts w:eastAsia="Times New Roman"/>
          <w:color w:val="000000"/>
          <w:sz w:val="24"/>
          <w:szCs w:val="24"/>
          <w:lang w:eastAsia="sq-AL"/>
        </w:rPr>
        <w:t>Në rrethanat dhe faktet e çështjes konkrete ekzistojnë kushte të tilla që ndaj të pandehurve Fuat Dusho, Enver Muçaj dhe Ilir Shimi të aplikohet pezullimi i ekzekutimit të vendimit me burgim duke: Vënë në provë të pandehurin Fuat Dusho për një periudhë prove prej 3 (tre) vitesh, me kusht që gjatë kësaj kohe i pandehuri të mos kryejë vepër tjetër penale. Kështu, plotësohet kushti i parë për aplikimin e kësaj lloje alternative dënimi pasi Gjykata ka disponuar në përfundim të shqyrtimit gjyqësor të çështjes dënimin me burgim për të pandehurit si dhe ekzistojnë disa nga rrethanat e parashikuara për plotësimin e kushtit të dytë e më konkretisht: I pandehuri Fuat Dusho paraqet rrezikshmëri të ulët shoqërore. I pandehuri nuk rezulton të jetë dënuar më parë, ka moshë të madhe, 69 (gjashtëdhjetë e nëntë) vjeç e pensionit, duke qenë afër pragut për të cilin ligjvënësi ka parashikuar edhe përjashtimin për arrestin në burg, sipas parashikimeve të nenit 230 të K.Pr.Penale</w:t>
      </w:r>
      <w:r w:rsidRPr="0074001F">
        <w:rPr>
          <w:rFonts w:eastAsia="Times New Roman"/>
          <w:color w:val="000000"/>
          <w:sz w:val="24"/>
          <w:szCs w:val="24"/>
          <w:lang w:eastAsia="sq-AL"/>
        </w:rPr>
        <w:t>.</w:t>
      </w:r>
    </w:p>
    <w:p w14:paraId="674B6B18"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37.23. </w:t>
      </w:r>
      <w:r w:rsidR="004A4DBA" w:rsidRPr="0074001F">
        <w:rPr>
          <w:rFonts w:eastAsia="Times New Roman"/>
          <w:color w:val="000000"/>
          <w:sz w:val="24"/>
          <w:szCs w:val="24"/>
          <w:lang w:eastAsia="sq-AL"/>
        </w:rPr>
        <w:t xml:space="preserve">Gjithashtu, Gjykata mban në konsideratë edhe faktin se ky shtetas është hetuar dhe gjykuar me masën personale shtrënguese "Detyrim për t'u paraqitur në policinë gjyqësore” dhe ka respektuar detyrimet që i kanë ardhur për shkak të zbatimit të kësaj mase, për rrjedhojë Gjykata vlerëson se janë rrethanat që për pjesën e mbetur të dënimit, ky i pandehur të vihet në shërbim prove. I pandehuri Enver Muçaj paraqet rrezikshmëri të ulët shoqërore. Ai rezulton të jetë person i padënuar më parë dhe është në moshë të madhe, 73 (shtatëdhjetë e tre) vjeç, për të cilin ligjvënësi në nenin 230 të K.Pr.Penale, pika 2 të tij ka parashikuar se: "Nuk mund të vendoset arresti në burg ndaj një gruaje që është shtatëzanë ose me fëmijë nën moshën 3 vjeç dhe që jeton me të, ndaj një </w:t>
      </w:r>
      <w:r w:rsidR="004A4DBA" w:rsidRPr="0074001F">
        <w:rPr>
          <w:rFonts w:eastAsia="Times New Roman"/>
          <w:color w:val="000000"/>
          <w:sz w:val="24"/>
          <w:szCs w:val="24"/>
          <w:lang w:eastAsia="sq-AL"/>
        </w:rPr>
        <w:lastRenderedPageBreak/>
        <w:t>personi që ndodhet në gjendje shëndetësore veçanërisht të rëndë ose që ka kaluar moshën shtatëdhjetë vjeç ose një personi toksikoman apo të alkoolizuar, për të cilin zbatohet një program terapeutik në një institucion të posaçëm". Gjithashtu, Gjykata mban në konsideratë edhe faktin se ky shtetas është hetuar dhe gjykuar me masën personale shtrënguese "Detyrim për t'u paraqitur në policinë gjyqësore” dhe ka respektuar detyrimet që i kanë ardhur për shkak të zbatimit të kësaj mase, për rrjedhojë Gjykata vlerëson se janë rrethanat që për pjesën e mbetur të dënimit, ky i pandehur të vihet në shërbim prove.</w:t>
      </w:r>
    </w:p>
    <w:p w14:paraId="5689882C" w14:textId="77777777" w:rsidR="00873C7D" w:rsidRPr="0074001F" w:rsidRDefault="00873C7D" w:rsidP="00873C7D">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37.24. </w:t>
      </w:r>
      <w:r w:rsidR="004A4DBA" w:rsidRPr="0074001F">
        <w:rPr>
          <w:rFonts w:eastAsia="Times New Roman"/>
          <w:color w:val="000000"/>
          <w:sz w:val="24"/>
          <w:szCs w:val="24"/>
          <w:lang w:eastAsia="sq-AL"/>
        </w:rPr>
        <w:t>I pandehuri Ilir Shimi paraqet rrezikshmëri të ulët shoqërore. Ai pranon ta ketë kryer veprën penale dhe ndihet i penduar për veprimin që ka bërë. Ky i pandehur rezulton të jetë i padënuar më parë, ndërkohë që rezulton të jetë në moshë të tretë, 61 (gjashtëdhjetë e një) vjeç, pra në prag pensioni. Gjykata mban në konsideratë kushtet në të cilat ai dhe familja e tij jeton, përgjegjësinë që ka ndaj familjes së tij, që përbëhet kryesisht nga femra, fakti që është e vetmja forcë pune burri në shtëpinë e tij (meqënëse djali i tij është dënuar gjithashtu). Gjithashtu, Gjykata mban në konsideratë edhe faktin se ky shtetas është hetuar dhe gjykuar me masën personale shtrënguese "Detyrim për t'u paraqitur në policinë gjyqësore” dhe ka respektuar detyrimet që i kanë ardhur për shkak të zbatimit të kësaj mase, për rrjedhojë Gjykata vlerëson se janë rrethanat që për pjesën e mbetur të dënimit, ky i pandehur të vihet në shërbim prove.</w:t>
      </w:r>
    </w:p>
    <w:p w14:paraId="2F9825CE" w14:textId="77777777" w:rsidR="00995BB2" w:rsidRPr="0074001F" w:rsidRDefault="00873C7D"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3</w:t>
      </w:r>
      <w:r w:rsidR="00995BB2" w:rsidRPr="0074001F">
        <w:rPr>
          <w:rFonts w:eastAsia="Times New Roman"/>
          <w:color w:val="000000"/>
          <w:sz w:val="24"/>
          <w:szCs w:val="24"/>
          <w:lang w:eastAsia="sq-AL"/>
        </w:rPr>
        <w:t xml:space="preserve">8. </w:t>
      </w:r>
      <w:r w:rsidR="004A4DBA" w:rsidRPr="0074001F">
        <w:rPr>
          <w:rFonts w:eastAsia="Times New Roman"/>
          <w:b/>
          <w:bCs/>
          <w:color w:val="000000"/>
          <w:sz w:val="24"/>
          <w:szCs w:val="24"/>
          <w:lang w:eastAsia="sq-AL"/>
        </w:rPr>
        <w:t>Kundër vendimit të mësipërm ka</w:t>
      </w:r>
      <w:r w:rsidR="00595EF4" w:rsidRPr="0074001F">
        <w:rPr>
          <w:rFonts w:eastAsia="Times New Roman"/>
          <w:b/>
          <w:bCs/>
          <w:color w:val="000000"/>
          <w:sz w:val="24"/>
          <w:szCs w:val="24"/>
          <w:lang w:eastAsia="sq-AL"/>
        </w:rPr>
        <w:t>në</w:t>
      </w:r>
      <w:r w:rsidR="004A4DBA" w:rsidRPr="0074001F">
        <w:rPr>
          <w:rFonts w:eastAsia="Times New Roman"/>
          <w:b/>
          <w:bCs/>
          <w:color w:val="000000"/>
          <w:sz w:val="24"/>
          <w:szCs w:val="24"/>
          <w:lang w:eastAsia="sq-AL"/>
        </w:rPr>
        <w:t xml:space="preserve"> paraqitur ankim </w:t>
      </w:r>
      <w:r w:rsidR="00595EF4" w:rsidRPr="0074001F">
        <w:rPr>
          <w:rFonts w:eastAsia="Times New Roman"/>
          <w:b/>
          <w:bCs/>
          <w:color w:val="000000"/>
          <w:sz w:val="24"/>
          <w:szCs w:val="24"/>
          <w:lang w:eastAsia="sq-AL"/>
        </w:rPr>
        <w:t>të</w:t>
      </w:r>
      <w:r w:rsidR="004A4DBA" w:rsidRPr="0074001F">
        <w:rPr>
          <w:rFonts w:eastAsia="Times New Roman"/>
          <w:b/>
          <w:bCs/>
          <w:color w:val="000000"/>
          <w:sz w:val="24"/>
          <w:szCs w:val="24"/>
          <w:lang w:eastAsia="sq-AL"/>
        </w:rPr>
        <w:t xml:space="preserve"> gjykuari</w:t>
      </w:r>
      <w:r w:rsidR="00595EF4" w:rsidRPr="0074001F">
        <w:rPr>
          <w:rFonts w:eastAsia="Times New Roman"/>
          <w:b/>
          <w:bCs/>
          <w:color w:val="000000"/>
          <w:sz w:val="24"/>
          <w:szCs w:val="24"/>
          <w:lang w:eastAsia="sq-AL"/>
        </w:rPr>
        <w:t>t</w:t>
      </w:r>
      <w:r w:rsidR="004A4DBA" w:rsidRPr="0074001F">
        <w:rPr>
          <w:rFonts w:eastAsia="Times New Roman"/>
          <w:b/>
          <w:bCs/>
          <w:color w:val="000000"/>
          <w:sz w:val="24"/>
          <w:szCs w:val="24"/>
          <w:lang w:eastAsia="sq-AL"/>
        </w:rPr>
        <w:t xml:space="preserve"> Arben Lekli, Sefedin Dokaj, Alban Bendo, Fatjon Beshiri, Anxhela Beshiri, Esmeralda Kaposhi, Selfo Kaposhi, Zylyftar Zhurda, Ilia Ballo, Olgert Dusho, Elson Dusho, Teki Dusho, Altin Sula, Redian Shimi, Astrit Duro, Edmond Zotkaj, Fatos Lamaj, Fuat Dusho, Ilir Shimi, Bardhyl Cela, Enver Mucaj</w:t>
      </w:r>
      <w:r w:rsidR="004A4DBA" w:rsidRPr="0074001F">
        <w:rPr>
          <w:rFonts w:eastAsia="Times New Roman"/>
          <w:bCs/>
          <w:color w:val="000000"/>
          <w:sz w:val="24"/>
          <w:szCs w:val="24"/>
          <w:lang w:eastAsia="sq-AL"/>
        </w:rPr>
        <w:t xml:space="preserve">, duke kërkuar </w:t>
      </w:r>
      <w:r w:rsidR="00595EF4" w:rsidRPr="0074001F">
        <w:rPr>
          <w:rFonts w:eastAsia="Times New Roman"/>
          <w:bCs/>
          <w:color w:val="000000"/>
          <w:sz w:val="24"/>
          <w:szCs w:val="24"/>
          <w:lang w:eastAsia="sq-AL"/>
        </w:rPr>
        <w:t>n</w:t>
      </w:r>
      <w:r w:rsidR="004A4DBA" w:rsidRPr="0074001F">
        <w:rPr>
          <w:rFonts w:eastAsia="Times New Roman"/>
          <w:bCs/>
          <w:color w:val="000000"/>
          <w:sz w:val="24"/>
          <w:szCs w:val="24"/>
          <w:lang w:eastAsia="sq-AL"/>
        </w:rPr>
        <w:t xml:space="preserve">dryshimin e vendimit të Gjykatës së  </w:t>
      </w:r>
      <w:r w:rsidR="007607AE" w:rsidRPr="0074001F">
        <w:rPr>
          <w:rFonts w:eastAsia="Times New Roman"/>
          <w:bCs/>
          <w:color w:val="000000"/>
          <w:sz w:val="24"/>
          <w:szCs w:val="24"/>
          <w:lang w:eastAsia="sq-AL"/>
        </w:rPr>
        <w:t>Posaçme</w:t>
      </w:r>
      <w:r w:rsidR="004A4DBA" w:rsidRPr="0074001F">
        <w:rPr>
          <w:rFonts w:eastAsia="Times New Roman"/>
          <w:bCs/>
          <w:color w:val="000000"/>
          <w:sz w:val="24"/>
          <w:szCs w:val="24"/>
          <w:lang w:eastAsia="sq-AL"/>
        </w:rPr>
        <w:t xml:space="preserve"> të Shkallës së Parë.</w:t>
      </w:r>
    </w:p>
    <w:p w14:paraId="238CF9CA" w14:textId="6B4A4182" w:rsidR="004A4DBA"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39. </w:t>
      </w:r>
      <w:r w:rsidR="004A4DBA" w:rsidRPr="0074001F">
        <w:rPr>
          <w:rFonts w:eastAsia="Times New Roman"/>
          <w:b/>
          <w:bCs/>
          <w:color w:val="000000"/>
          <w:sz w:val="24"/>
          <w:szCs w:val="24"/>
          <w:lang w:eastAsia="sq-AL"/>
        </w:rPr>
        <w:t xml:space="preserve">Gjykata e </w:t>
      </w:r>
      <w:r w:rsidR="007607AE" w:rsidRPr="0074001F">
        <w:rPr>
          <w:rFonts w:eastAsia="Times New Roman"/>
          <w:b/>
          <w:bCs/>
          <w:color w:val="000000"/>
          <w:sz w:val="24"/>
          <w:szCs w:val="24"/>
          <w:lang w:eastAsia="sq-AL"/>
        </w:rPr>
        <w:t>Posaçme</w:t>
      </w:r>
      <w:r w:rsidR="004A4DBA" w:rsidRPr="0074001F">
        <w:rPr>
          <w:rFonts w:eastAsia="Times New Roman"/>
          <w:b/>
          <w:bCs/>
          <w:color w:val="000000"/>
          <w:sz w:val="24"/>
          <w:szCs w:val="24"/>
          <w:lang w:eastAsia="sq-AL"/>
        </w:rPr>
        <w:t xml:space="preserve"> e Apelit për Korrupsionin dhe Krimin e Organizuar</w:t>
      </w:r>
      <w:r w:rsidR="0091576C" w:rsidRPr="0074001F">
        <w:rPr>
          <w:rFonts w:eastAsia="Times New Roman"/>
          <w:b/>
          <w:bCs/>
          <w:color w:val="000000"/>
          <w:sz w:val="24"/>
          <w:szCs w:val="24"/>
          <w:lang w:eastAsia="sq-AL"/>
        </w:rPr>
        <w:t xml:space="preserve">, </w:t>
      </w:r>
      <w:r w:rsidR="004A4DBA" w:rsidRPr="0074001F">
        <w:rPr>
          <w:rFonts w:eastAsia="Times New Roman"/>
          <w:b/>
          <w:bCs/>
          <w:color w:val="000000"/>
          <w:sz w:val="24"/>
          <w:szCs w:val="24"/>
          <w:lang w:eastAsia="sq-AL"/>
        </w:rPr>
        <w:t>me vendimin nr. 25 (87-2023-102), datë 11.05.2023</w:t>
      </w:r>
      <w:r w:rsidR="00595EF4" w:rsidRPr="0074001F">
        <w:rPr>
          <w:rFonts w:eastAsia="Times New Roman"/>
          <w:bCs/>
          <w:color w:val="000000"/>
          <w:sz w:val="24"/>
          <w:szCs w:val="24"/>
          <w:lang w:eastAsia="sq-AL"/>
        </w:rPr>
        <w:t>,</w:t>
      </w:r>
      <w:r w:rsidR="004A4DBA" w:rsidRPr="0074001F">
        <w:rPr>
          <w:rFonts w:eastAsia="Times New Roman"/>
          <w:bCs/>
          <w:color w:val="000000"/>
          <w:sz w:val="24"/>
          <w:szCs w:val="24"/>
          <w:lang w:eastAsia="sq-AL"/>
        </w:rPr>
        <w:t xml:space="preserve"> </w:t>
      </w:r>
      <w:r w:rsidR="00595EF4" w:rsidRPr="0074001F">
        <w:rPr>
          <w:rFonts w:eastAsia="Times New Roman"/>
          <w:bCs/>
          <w:color w:val="000000"/>
          <w:sz w:val="24"/>
          <w:szCs w:val="24"/>
          <w:lang w:eastAsia="sq-AL"/>
        </w:rPr>
        <w:t xml:space="preserve">ka </w:t>
      </w:r>
      <w:r w:rsidR="004A4DBA" w:rsidRPr="0074001F">
        <w:rPr>
          <w:rFonts w:eastAsia="Times New Roman"/>
          <w:bCs/>
          <w:color w:val="000000"/>
          <w:sz w:val="24"/>
          <w:szCs w:val="24"/>
          <w:lang w:eastAsia="sq-AL"/>
        </w:rPr>
        <w:t>vendos</w:t>
      </w:r>
      <w:r w:rsidR="00595EF4" w:rsidRPr="0074001F">
        <w:rPr>
          <w:rFonts w:eastAsia="Times New Roman"/>
          <w:bCs/>
          <w:color w:val="000000"/>
          <w:sz w:val="24"/>
          <w:szCs w:val="24"/>
          <w:lang w:eastAsia="sq-AL"/>
        </w:rPr>
        <w:t>ur</w:t>
      </w:r>
      <w:r w:rsidR="004A4DBA" w:rsidRPr="0074001F">
        <w:rPr>
          <w:rFonts w:eastAsia="Times New Roman"/>
          <w:bCs/>
          <w:color w:val="000000"/>
          <w:sz w:val="24"/>
          <w:szCs w:val="24"/>
          <w:lang w:eastAsia="sq-AL"/>
        </w:rPr>
        <w:t>:</w:t>
      </w:r>
    </w:p>
    <w:p w14:paraId="23C46D0E" w14:textId="0D8FDB94" w:rsidR="004A4DBA" w:rsidRPr="0074001F" w:rsidRDefault="004A4DBA" w:rsidP="00995BB2">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Lënien në fuqi të vendimit nr. 43, datë 05/07/2022 të Gjykatës së Posaçme të Shkallës së Parë për Korrupsionin dhe Krimin e Organizuar përsa i përket fajësisë dhe dënimit të të pandehurit </w:t>
      </w:r>
      <w:r w:rsidRPr="0074001F">
        <w:rPr>
          <w:rFonts w:ascii="Times New Roman" w:eastAsia="Times New Roman" w:hAnsi="Times New Roman" w:cs="Times New Roman"/>
          <w:b/>
          <w:bCs/>
          <w:color w:val="000000"/>
          <w:sz w:val="24"/>
          <w:szCs w:val="24"/>
          <w:lang w:val="sq-AL" w:eastAsia="sq-AL"/>
        </w:rPr>
        <w:t>Arben Lekli</w:t>
      </w:r>
      <w:r w:rsidRPr="0074001F">
        <w:rPr>
          <w:rFonts w:ascii="Times New Roman" w:eastAsia="Times New Roman" w:hAnsi="Times New Roman" w:cs="Times New Roman"/>
          <w:color w:val="000000"/>
          <w:sz w:val="24"/>
          <w:szCs w:val="24"/>
          <w:lang w:val="sq-AL" w:eastAsia="sq-AL"/>
        </w:rPr>
        <w:t xml:space="preserve">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“Grupi i strukturuar kriminal” parashikuar nga neni 333/a/1 i Kodit Penal. Ndryshimin e vendimit nr. 43, datë 05/07/2022 të Gjykatës së Posaçme të Shkallës së Parë për Korrupsionin dhe Krimin e Organizuar për të pandehurin Arben Lekli si më poshtë: Deklarimin fajtor të të pandehurit Arben Lekli, për kryerjen e veprës penale “Kultivimi i bimëve narkotike", kryer në bashkëpunim në formën e posaçme të grupit të strukturuar kriminal, "Kryerja e veprave penale nga organizata kriminal", të parashikuara nga nenet 284/1, 28/4, 334/1 të Kodit Penal dhe dënimin e tij kriminale dhe grupi i strukturuar me 8 (tetë) vjet burgim. Në bashkim të dënimeve, bazuar në nenin 55 të Kodit Penal, dënimin e të pandehurit Arben Lekli me një dënim të vetëm me 14 (katërmbëdhjetë) vjet burgim. Në aplikim të nenit 406 të K.Pr.Penale, të pandehurit Arben Lekli i ulet 1/3 e dënimit, duke u dënuar përfundimisht me 9 (nëntë) vjet e 4 (katër) muaj burgim. Vuajtja e dënimit të kryhet në një burg të sigurisë së lartë</w:t>
      </w:r>
    </w:p>
    <w:p w14:paraId="1173F4D8" w14:textId="3B62AF14" w:rsidR="004A4DBA" w:rsidRPr="0074001F" w:rsidRDefault="004A4DBA" w:rsidP="00995BB2">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Lënien në fuqi të vendimit nr. 43, datë 05/07/2022 të Gjykatës së Posaçme të Shkallës së Parë përsa i përket fajësisë dhe dënimit të të pandehurit </w:t>
      </w:r>
      <w:r w:rsidRPr="0074001F">
        <w:rPr>
          <w:rFonts w:ascii="Times New Roman" w:eastAsia="Times New Roman" w:hAnsi="Times New Roman" w:cs="Times New Roman"/>
          <w:b/>
          <w:bCs/>
          <w:color w:val="000000"/>
          <w:sz w:val="24"/>
          <w:szCs w:val="24"/>
          <w:lang w:val="sq-AL" w:eastAsia="sq-AL"/>
        </w:rPr>
        <w:t>Sefedin Dokaj</w:t>
      </w:r>
      <w:r w:rsidRPr="0074001F">
        <w:rPr>
          <w:rFonts w:ascii="Times New Roman" w:eastAsia="Times New Roman" w:hAnsi="Times New Roman" w:cs="Times New Roman"/>
          <w:color w:val="000000"/>
          <w:sz w:val="24"/>
          <w:szCs w:val="24"/>
          <w:lang w:val="sq-AL" w:eastAsia="sq-AL"/>
        </w:rPr>
        <w:t xml:space="preserve"> për kryerjen e veprave penale "Prodhimi dhe shitja e narkotikëve", kryer në bashkëpunim në formën e posaçme të grupit të strukturuar kriminal, "Kryerja e veprave penale nga organizata kriminale dhe grupi i strukturuar kriminal", të parashikuara nga nenet 283/1, 28/4, 334/1 të Kodit Penal dhe "Grupi i strukturuar </w:t>
      </w:r>
      <w:r w:rsidRPr="0074001F">
        <w:rPr>
          <w:rFonts w:ascii="Times New Roman" w:eastAsia="Times New Roman" w:hAnsi="Times New Roman" w:cs="Times New Roman"/>
          <w:color w:val="000000"/>
          <w:sz w:val="24"/>
          <w:szCs w:val="24"/>
          <w:lang w:val="sq-AL" w:eastAsia="sq-AL"/>
        </w:rPr>
        <w:lastRenderedPageBreak/>
        <w:t>kriminal" parashikuar nga neni 333/a/2 i Kodit Penal. Ndryshimin e vendimit nr. 43, datë 05/07/2022 të Gjykatës së Posaçme të Shkallës së Parë për Korrupsionin dhe Krimin e Organizuar për të pandehurin Sefedin Dokaj si më poshtë: Deklarimin fajtor të të pandehurit Sefedin Dokaj, për kryerjen e veprës penale "Kultivimi i bimëve narkotike", kryer në bashkëpunim në formën e posaçme të grupit të strukturuar kriminal, "Kryerja e veprave penale nga organizata kriminale dhe grupi i strukturuar kriminal", të parashikuara nga nenet 284/1, 28/4, 334/1 të Kodit Penal dhe dënimin e tij me 8 (tetë) vjet burgim. Në bashkim të dënimeve, bazuar në nenin 55 të Kodit Penal, dënimin e të pandehurit Sefedin Dokaj me një dënim të vetëm me 12 (dymbëdhjetë) vjet burgim. Në aplikim të nenit 406 të K.Pr. Penale, të pandehurit Sefedin Dokaj i ulet 1/3 e dënimit, duke u dënuar përfundimisht me 8 (tetë) vjet burgim. Vuajtja e dënimit do të kryhet në një burg të sigurisë së lartë.</w:t>
      </w:r>
    </w:p>
    <w:p w14:paraId="09E26CF2" w14:textId="6DA4462C" w:rsidR="004A4DBA" w:rsidRPr="0074001F" w:rsidRDefault="004A4DBA" w:rsidP="00995BB2">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Lënien në fuqi të vendimit nr. 43, datë 05/07/2022 të Gjykatës së Posaçme të Shkallës së Parë përsa i përket fajësisë dhe dënimit të të pandehurit </w:t>
      </w:r>
      <w:r w:rsidRPr="0074001F">
        <w:rPr>
          <w:rFonts w:ascii="Times New Roman" w:eastAsia="Times New Roman" w:hAnsi="Times New Roman" w:cs="Times New Roman"/>
          <w:b/>
          <w:bCs/>
          <w:color w:val="000000"/>
          <w:sz w:val="24"/>
          <w:szCs w:val="24"/>
          <w:lang w:val="sq-AL" w:eastAsia="sq-AL"/>
        </w:rPr>
        <w:t>Alban Bendo</w:t>
      </w:r>
      <w:r w:rsidRPr="0074001F">
        <w:rPr>
          <w:rFonts w:ascii="Times New Roman" w:eastAsia="Times New Roman" w:hAnsi="Times New Roman" w:cs="Times New Roman"/>
          <w:color w:val="000000"/>
          <w:sz w:val="24"/>
          <w:szCs w:val="24"/>
          <w:lang w:val="sq-AL" w:eastAsia="sq-AL"/>
        </w:rPr>
        <w:t xml:space="preserve">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"Grupi i strukturuar kriminal" parashikuar nga neni 333/a/2 i Kodit Penal. Ndryshimin e vendimit nr.43, datë 05/07/2022 të Gjykatës së Posaçme të Shkallës së Parë për Korrupsionin dhe Krimin e Organizuar për të pandehurin Alban Bendo si më poshtë: Deklarimin fajtor të të pandehurit Alban Bendo, akuzuar për kryerjen e veprës penale "Kultivimi i bimëve narkotike", kryer në bashkëpunim në formën e posaçme të grupit të strukturuar kriminal, "Kryerja e veprave penale nga organizata kriminale dhe grupi i strukturuar kriminal", të parashikuara nga nenet 284/1, 28/4, 334/1 të Kodit Penal dhe dënimin e tij me 8 (tetë) vjet burgim.Në bashkim të dënimeve, bazuar në nenin 55 të Kodit Penal, dënimin e të pandehurit Alban Bendo me një dënim të vetëm me 12 (dymbëdhjetë) vjet burgim. Në aplikim të nenit 406 të K.Pr. Penale, të pandehurit Alban Bendo i ulet 1/3 e dënimit, duke u dënuar përfundimisht me 8 (tetë) vjet burgim. Vuajtja e dënimit do të kryhet në një burg të sigurisë së lartë.</w:t>
      </w:r>
    </w:p>
    <w:p w14:paraId="435CBA9E" w14:textId="02BC0EC4" w:rsidR="004A4DBA" w:rsidRPr="0074001F" w:rsidRDefault="004A4DBA" w:rsidP="00995BB2">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Lënien në fuqi të vendimit nr. 43, datë 05/07/2022 të Gjykatës së Posaçme të Shkallës së Parë përsa i përket fajësisë dhe dënimit të të pandehurit </w:t>
      </w:r>
      <w:r w:rsidRPr="0074001F">
        <w:rPr>
          <w:rFonts w:ascii="Times New Roman" w:eastAsia="Times New Roman" w:hAnsi="Times New Roman" w:cs="Times New Roman"/>
          <w:b/>
          <w:bCs/>
          <w:color w:val="000000"/>
          <w:sz w:val="24"/>
          <w:szCs w:val="24"/>
          <w:lang w:val="sq-AL" w:eastAsia="sq-AL"/>
        </w:rPr>
        <w:t>Fatjon Beshiri</w:t>
      </w:r>
      <w:r w:rsidRPr="0074001F">
        <w:rPr>
          <w:rFonts w:ascii="Times New Roman" w:eastAsia="Times New Roman" w:hAnsi="Times New Roman" w:cs="Times New Roman"/>
          <w:color w:val="000000"/>
          <w:sz w:val="24"/>
          <w:szCs w:val="24"/>
          <w:lang w:val="sq-AL" w:eastAsia="sq-AL"/>
        </w:rPr>
        <w:t xml:space="preserve"> për veprën penale "Prodhimi dhe shitja e narkotikëve", kryer në bashkëpunim në formën e posaçme të grupit të strukturuar kriminal, "Kryerja e veprave penale nga organizata kriminale dhe grupi i strukturuar kriminal", të parashikuara nga nenet 283/1, 28/4, 334/1 të Kodit Penal dhe "Grupi i strukturuar kriminal" parashikuar nga neni 333/a/2 i Kodit Penal. Ndryshimin e vendimit nr.43, datë 05/07/2022 të Gjykatës së Posaçme të Shkallës së Parë për Korrupsionin dhe Krimin e Organizuar për të pandehurin Fatjon Beshiri si më poshtë: Deklarimin fajtor të të pandehurit Fatjon Beshiri, akuzuar për kryerjen e veprës penale "Kultivimi i bimëve narkotike", kryer në bashkëpunim në formën e posaçme të grupit të strukturuar kriminal, "Kryerja e veprave penale nga organizata kriminale dhe grupi i strukturuar kriminal", të parashikuara nga nenet 284/1, 28/4, 334/1 të Kodit Penal dhe dënimin e tij me 8 (tetë) vjet burgim. Në bashkim të dënimeve, bazuar në nenin 55 të Kodit Penal, dënimin e të pandehurit Fatjon Beshiri me një dënim të vetëm me 12 (dymbëdhjetë) vjet burgim. Në aplikim të nenit 406 të K.Pr. Penale, të pandehurit Fatjon Beshiri i ulet 1/3 e dënimit, duke u dënuar përfundimisht me 8 (tetë) vjet burgim. Vuajtja e dënimit do të kryhet në një burg të sigurisë së lartë.</w:t>
      </w:r>
    </w:p>
    <w:p w14:paraId="02F245EC" w14:textId="4F0DF7AF" w:rsidR="004A4DBA" w:rsidRPr="0074001F" w:rsidRDefault="004A4DBA" w:rsidP="00873C7D">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Lënien në fuqi të vendimit nr.43, datë 05/07/2022 të Gjykatës së Posaçme të Shkallës së Parë përsa i përket fajësisë të të pandehurës </w:t>
      </w:r>
      <w:r w:rsidRPr="0074001F">
        <w:rPr>
          <w:rFonts w:ascii="Times New Roman" w:eastAsia="Times New Roman" w:hAnsi="Times New Roman" w:cs="Times New Roman"/>
          <w:b/>
          <w:bCs/>
          <w:color w:val="000000"/>
          <w:sz w:val="24"/>
          <w:szCs w:val="24"/>
          <w:lang w:val="sq-AL" w:eastAsia="sq-AL"/>
        </w:rPr>
        <w:t>Anxhela Beshiri</w:t>
      </w:r>
      <w:r w:rsidRPr="0074001F">
        <w:rPr>
          <w:rFonts w:ascii="Times New Roman" w:eastAsia="Times New Roman" w:hAnsi="Times New Roman" w:cs="Times New Roman"/>
          <w:color w:val="000000"/>
          <w:sz w:val="24"/>
          <w:szCs w:val="24"/>
          <w:lang w:val="sq-AL" w:eastAsia="sq-AL"/>
        </w:rPr>
        <w:t xml:space="preserve"> për veprën penale "Prodhimi dhe shitja e narkotikëve", kryer në bashkëpunim në formën e posaçme të grupit të strukturuar kriminal, </w:t>
      </w:r>
      <w:r w:rsidRPr="0074001F">
        <w:rPr>
          <w:rFonts w:ascii="Times New Roman" w:eastAsia="Times New Roman" w:hAnsi="Times New Roman" w:cs="Times New Roman"/>
          <w:color w:val="000000"/>
          <w:sz w:val="24"/>
          <w:szCs w:val="24"/>
          <w:lang w:val="sq-AL" w:eastAsia="sq-AL"/>
        </w:rPr>
        <w:lastRenderedPageBreak/>
        <w:t xml:space="preserve">"Kryerja e veprave penale nga organizata kriminale dhe grupi i strukturuar kriminal", të parashikuara nga nenet 283/1, 28/4, 334/1 të Kodit Penal. Lënien në fuqi të vendimit nr.43, datë 05/07/2022 të Gjykatës së Posaçme të Shkallës së Parë përsa i përket fajësisë dhe dënimit të të pandehurës Anxhela Beshiri për veprën penale "Grupi i strukturuar kriminal" parashikuar nga neni 333/a/2 i Kodit Penal. Ndryshimin e vendimit nr.43, datë 05/07/2022 të Gjykatës së Posaçme të Shkallës së Parë për Korrupsionin dhe Krimin e Organizuar për të pandehurin Anxhela Beshiri si më poshtë:Dënimin e të pandehurës Anxhela Beshiri për veprën penale "Prodhimi dhe shitja e narkotikëve", kryer në bashkëpunim në formën e posaçme të grupit të strukturuar kriminal, "Kryerja e veprave penale nga organizata kriminale dhe grupi i strukturuar kriminal", të parashikuara nga nenet 283/1, 28/4, 334/1 të Kodit Penal, me 10 (dhjetë) vjet burgim. Deklarimin fajtor të të pandehurit Anxhela Beshiri, akuzuar për kryerjen e veprës penale "Kultivimi i bimëve narkotike", kryer në bashkëpunim në formën e posaçme të grupit të strukturuar kriminal, "Kryerja e veprave penale nga organizata kriminale dhe grupi i strukturuar kriminal", të parashikuara nga nenet 284/1, 28/4, 334/1 të Kodit Penal dhe dënimin e tij me 8 (tetë) vjet burgim. Në bashkim të dënimeve, bazuar në nenin 55 të Kodit Penal, dënimin e të pandehurit Anxhela Beshiri me një dënim të vetëm me 10 (dhjetë) vjet burgim.Në aplikim të nenit 406 të K.Pr. Penale, të pandehurit Anxhela Beshiri  i ulet 1/3 e dënimit, duke i u dënuar përfundimisht me 6 (gjashtë) vjet e 8 (tetë) muaj burgim.Vuajtja e dënimit do të kryhet në një burg të sigurisë së lartë. </w:t>
      </w:r>
    </w:p>
    <w:p w14:paraId="17008387" w14:textId="4CB01F57" w:rsidR="004A4DBA" w:rsidRPr="0074001F" w:rsidRDefault="004A4DBA" w:rsidP="00873C7D">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Ndryshimin e vendimit nr.43, datë 05/07/2022 të Gjykatës së Posaçme të Shkallës së Parë për Korrupsionin dhe Krimin e Organizuar për të pandehurin </w:t>
      </w:r>
      <w:r w:rsidRPr="0074001F">
        <w:rPr>
          <w:rFonts w:ascii="Times New Roman" w:eastAsia="Times New Roman" w:hAnsi="Times New Roman" w:cs="Times New Roman"/>
          <w:b/>
          <w:bCs/>
          <w:color w:val="000000"/>
          <w:sz w:val="24"/>
          <w:szCs w:val="24"/>
          <w:lang w:val="sq-AL" w:eastAsia="sq-AL"/>
        </w:rPr>
        <w:t>Esmeraldi Kaposhi</w:t>
      </w:r>
      <w:r w:rsidRPr="0074001F">
        <w:rPr>
          <w:rFonts w:ascii="Times New Roman" w:eastAsia="Times New Roman" w:hAnsi="Times New Roman" w:cs="Times New Roman"/>
          <w:color w:val="000000"/>
          <w:sz w:val="24"/>
          <w:szCs w:val="24"/>
          <w:lang w:val="sq-AL" w:eastAsia="sq-AL"/>
        </w:rPr>
        <w:t xml:space="preserve"> si më poshtë: Deklarimin fajtor të të pandehurit Esmeraldi Kaposhi, për veprën penale “Kultivimi i bimëve narkotike" në bashkëpunim parashikuar nga neni 284/2 i Kodit Penal dhe dënimin e tij me 5 (pesë) vjet burgim.Në aplikim të nenit 406 të K.Pr.Penale, të pandehurit Esmeraldi Kaposhi i ulet 1/3 e dënimit, duke u dënuar përfundimisht me 3 (tre) vjet e 4 (katër) muaj burgim. </w:t>
      </w:r>
    </w:p>
    <w:p w14:paraId="09C28539" w14:textId="77777777" w:rsidR="004A4DBA" w:rsidRPr="0074001F" w:rsidRDefault="004A4DBA" w:rsidP="00873C7D">
      <w:pPr>
        <w:pStyle w:val="ListParagraph"/>
        <w:numPr>
          <w:ilvl w:val="0"/>
          <w:numId w:val="4"/>
        </w:numPr>
        <w:ind w:left="0" w:firstLine="36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Ndryshimin e vendimit nr. 43, datë 05/07/2022 të Gjykatës së Posaçme të Shkallës së Parë për Korrupsionin dhe Krimin e Organizuar për të pandehurin </w:t>
      </w:r>
      <w:r w:rsidRPr="0074001F">
        <w:rPr>
          <w:rFonts w:ascii="Times New Roman" w:eastAsia="Times New Roman" w:hAnsi="Times New Roman" w:cs="Times New Roman"/>
          <w:b/>
          <w:bCs/>
          <w:color w:val="000000"/>
          <w:sz w:val="24"/>
          <w:szCs w:val="24"/>
          <w:lang w:val="sq-AL" w:eastAsia="sq-AL"/>
        </w:rPr>
        <w:t>Selfo Kaposhi</w:t>
      </w:r>
      <w:r w:rsidRPr="0074001F">
        <w:rPr>
          <w:rFonts w:ascii="Times New Roman" w:eastAsia="Times New Roman" w:hAnsi="Times New Roman" w:cs="Times New Roman"/>
          <w:color w:val="000000"/>
          <w:sz w:val="24"/>
          <w:szCs w:val="24"/>
          <w:lang w:val="sq-AL" w:eastAsia="sq-AL"/>
        </w:rPr>
        <w:t xml:space="preserve"> si më poshtë: Deklarimin fajtor të të pandehurit Selfo Kaposhi, për veprën penale “Kultivimi i bimëve narkotike" në bashkëpunim parashikuar nga neni 284/2 i Kodit Penal dhe dënimin e tij me 5 (pesë) vjet burgim.</w:t>
      </w:r>
    </w:p>
    <w:p w14:paraId="1A43EBBD" w14:textId="1BAF35E2" w:rsidR="004A4DBA" w:rsidRPr="0074001F" w:rsidRDefault="004A4DBA" w:rsidP="00873C7D">
      <w:pPr>
        <w:jc w:val="both"/>
        <w:rPr>
          <w:rFonts w:eastAsia="Times New Roman"/>
          <w:color w:val="000000"/>
          <w:sz w:val="24"/>
          <w:szCs w:val="24"/>
          <w:lang w:eastAsia="sq-AL"/>
        </w:rPr>
      </w:pPr>
      <w:r w:rsidRPr="0074001F">
        <w:rPr>
          <w:rFonts w:eastAsia="Times New Roman"/>
          <w:color w:val="000000"/>
          <w:sz w:val="24"/>
          <w:szCs w:val="24"/>
          <w:lang w:eastAsia="sq-AL"/>
        </w:rPr>
        <w:t>Në aplikim të nenit 406 të K.Pr. Penale, të pandehurit Selfo Kaposhi i ulet 1/3 e dënimit, duke u dënuar përfundimisht me 3 (tre) vjet e 4 (katër) muaj burgim.</w:t>
      </w:r>
    </w:p>
    <w:p w14:paraId="2C7875CE" w14:textId="68168F27" w:rsidR="004A4DBA" w:rsidRPr="0074001F" w:rsidRDefault="004A4DBA" w:rsidP="00995BB2">
      <w:pPr>
        <w:pStyle w:val="ListParagraph"/>
        <w:numPr>
          <w:ilvl w:val="0"/>
          <w:numId w:val="4"/>
        </w:numPr>
        <w:ind w:left="0" w:firstLine="18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Ndryshimin e vendimit nr. 43, datë 05/07/2022 të Gjykatës së Posaçme të Shkallës së Parë për Korrupsionin dhe Krimin e Organizuar për të pandehurin </w:t>
      </w:r>
      <w:r w:rsidRPr="0074001F">
        <w:rPr>
          <w:rFonts w:ascii="Times New Roman" w:eastAsia="Times New Roman" w:hAnsi="Times New Roman" w:cs="Times New Roman"/>
          <w:b/>
          <w:bCs/>
          <w:color w:val="000000"/>
          <w:sz w:val="24"/>
          <w:szCs w:val="24"/>
          <w:lang w:val="sq-AL" w:eastAsia="sq-AL"/>
        </w:rPr>
        <w:t>Zylyftar Zhurda</w:t>
      </w:r>
      <w:r w:rsidRPr="0074001F">
        <w:rPr>
          <w:rFonts w:ascii="Times New Roman" w:eastAsia="Times New Roman" w:hAnsi="Times New Roman" w:cs="Times New Roman"/>
          <w:color w:val="000000"/>
          <w:sz w:val="24"/>
          <w:szCs w:val="24"/>
          <w:lang w:val="sq-AL" w:eastAsia="sq-AL"/>
        </w:rPr>
        <w:t xml:space="preserve"> si më poshtë: Deklarimin fajtor të të pandehurit Zylyftar Zhurda, për veprën penale "Kultivimi i bimëve narkotike" në bashkëpunim parashikuar nga neni 284/2 i Kodit Penal dhe dënimin e tij me 5 (pesë) vjet burgim. Në aplikim të nenit 406 të K.Pr. Penale, të pandehurit Zylyftar Zhurda i ulet 1/3 e dënimit, duke u dënuar përfundimisht me 3 (tre) vjet e 4 (katër) muaj burgim.</w:t>
      </w:r>
    </w:p>
    <w:p w14:paraId="1A14219E" w14:textId="477243B3" w:rsidR="004A4DBA" w:rsidRPr="0074001F" w:rsidRDefault="004A4DBA" w:rsidP="00995BB2">
      <w:pPr>
        <w:pStyle w:val="ListParagraph"/>
        <w:numPr>
          <w:ilvl w:val="0"/>
          <w:numId w:val="4"/>
        </w:numPr>
        <w:ind w:left="0" w:firstLine="18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Ndryshimin e vendimit nr.43, datë 05/07/2022 të Gjykatës së Posaçme të Shkallës së Parë për Korrupsionin dhe Krimin e Organizuar për të pandehurin </w:t>
      </w:r>
      <w:r w:rsidRPr="0074001F">
        <w:rPr>
          <w:rFonts w:ascii="Times New Roman" w:eastAsia="Times New Roman" w:hAnsi="Times New Roman" w:cs="Times New Roman"/>
          <w:b/>
          <w:bCs/>
          <w:color w:val="000000"/>
          <w:sz w:val="24"/>
          <w:szCs w:val="24"/>
          <w:lang w:val="sq-AL" w:eastAsia="sq-AL"/>
        </w:rPr>
        <w:t>Ilia Ballo</w:t>
      </w:r>
      <w:r w:rsidRPr="0074001F">
        <w:rPr>
          <w:rFonts w:ascii="Times New Roman" w:eastAsia="Times New Roman" w:hAnsi="Times New Roman" w:cs="Times New Roman"/>
          <w:color w:val="000000"/>
          <w:sz w:val="24"/>
          <w:szCs w:val="24"/>
          <w:lang w:val="sq-AL" w:eastAsia="sq-AL"/>
        </w:rPr>
        <w:t xml:space="preserve"> si më poshtë: Deklarimin fajtor të të pandehurit Ilia Ballo, për veprën penale "Kultivimi i bimëve narkotike" në bashkëpunim parashikuar nga neni 284/2 i Kodit Penal dhe dënimin e tij me 5 (pesë) vjet burgim. Në aplikim të nenit 406 të K.Pr.Penale, të pandehurit Ilia Ballo i ulet 1/3 e dënimit, duke u dënuar përfundimisht me 3 (tre) vjet e 4 (katër) muaj burgim.</w:t>
      </w:r>
    </w:p>
    <w:p w14:paraId="5B4BB386" w14:textId="77777777" w:rsidR="00995BB2" w:rsidRPr="0074001F" w:rsidRDefault="004A4DBA" w:rsidP="00995BB2">
      <w:pPr>
        <w:pStyle w:val="ListParagraph"/>
        <w:numPr>
          <w:ilvl w:val="0"/>
          <w:numId w:val="4"/>
        </w:numPr>
        <w:ind w:left="0" w:firstLine="180"/>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Lënien në fuqi të vendimit nr.</w:t>
      </w:r>
      <w:r w:rsidR="0099535A" w:rsidRPr="0074001F">
        <w:rPr>
          <w:rFonts w:ascii="Times New Roman" w:eastAsia="Times New Roman" w:hAnsi="Times New Roman" w:cs="Times New Roman"/>
          <w:color w:val="000000"/>
          <w:sz w:val="24"/>
          <w:szCs w:val="24"/>
          <w:lang w:val="sq-AL" w:eastAsia="sq-AL"/>
        </w:rPr>
        <w:t xml:space="preserve"> </w:t>
      </w:r>
      <w:r w:rsidRPr="0074001F">
        <w:rPr>
          <w:rFonts w:ascii="Times New Roman" w:eastAsia="Times New Roman" w:hAnsi="Times New Roman" w:cs="Times New Roman"/>
          <w:color w:val="000000"/>
          <w:sz w:val="24"/>
          <w:szCs w:val="24"/>
          <w:lang w:val="sq-AL" w:eastAsia="sq-AL"/>
        </w:rPr>
        <w:t>43, datë 05/07/2022</w:t>
      </w:r>
      <w:r w:rsidR="0099535A" w:rsidRPr="0074001F">
        <w:rPr>
          <w:rFonts w:ascii="Times New Roman" w:eastAsia="Times New Roman" w:hAnsi="Times New Roman" w:cs="Times New Roman"/>
          <w:color w:val="000000"/>
          <w:sz w:val="24"/>
          <w:szCs w:val="24"/>
          <w:lang w:val="sq-AL" w:eastAsia="sq-AL"/>
        </w:rPr>
        <w:t>,</w:t>
      </w:r>
      <w:r w:rsidRPr="0074001F">
        <w:rPr>
          <w:rFonts w:ascii="Times New Roman" w:eastAsia="Times New Roman" w:hAnsi="Times New Roman" w:cs="Times New Roman"/>
          <w:color w:val="000000"/>
          <w:sz w:val="24"/>
          <w:szCs w:val="24"/>
          <w:lang w:val="sq-AL" w:eastAsia="sq-AL"/>
        </w:rPr>
        <w:t xml:space="preserve"> të Gjykatës së Posaçme të Shkallës së Parë për të pandehurit </w:t>
      </w:r>
      <w:r w:rsidRPr="0074001F">
        <w:rPr>
          <w:rFonts w:ascii="Times New Roman" w:eastAsia="Times New Roman" w:hAnsi="Times New Roman" w:cs="Times New Roman"/>
          <w:b/>
          <w:bCs/>
          <w:color w:val="000000"/>
          <w:sz w:val="24"/>
          <w:szCs w:val="24"/>
          <w:lang w:val="sq-AL" w:eastAsia="sq-AL"/>
        </w:rPr>
        <w:t xml:space="preserve">Olgert Dusho, Elson Dusho, Teki Dusho, Fuat Dusho, Enver Muçaj, </w:t>
      </w:r>
      <w:r w:rsidRPr="0074001F">
        <w:rPr>
          <w:rFonts w:ascii="Times New Roman" w:eastAsia="Times New Roman" w:hAnsi="Times New Roman" w:cs="Times New Roman"/>
          <w:b/>
          <w:bCs/>
          <w:color w:val="000000"/>
          <w:sz w:val="24"/>
          <w:szCs w:val="24"/>
          <w:lang w:val="sq-AL" w:eastAsia="sq-AL"/>
        </w:rPr>
        <w:lastRenderedPageBreak/>
        <w:t>Altin Sula, Redian Shimi, Ilir Shimi, Astrit Duro, Bardhyl Çela, Edmont Zotkaj, Fatos Lamaj</w:t>
      </w:r>
      <w:r w:rsidRPr="0074001F">
        <w:rPr>
          <w:rFonts w:ascii="Times New Roman" w:eastAsia="Times New Roman" w:hAnsi="Times New Roman" w:cs="Times New Roman"/>
          <w:color w:val="000000"/>
          <w:sz w:val="24"/>
          <w:szCs w:val="24"/>
          <w:lang w:val="sq-AL" w:eastAsia="sq-AL"/>
        </w:rPr>
        <w:t>. Shpenzime</w:t>
      </w:r>
      <w:r w:rsidR="00312D64" w:rsidRPr="0074001F">
        <w:rPr>
          <w:rFonts w:ascii="Times New Roman" w:eastAsia="Times New Roman" w:hAnsi="Times New Roman" w:cs="Times New Roman"/>
          <w:color w:val="000000"/>
          <w:sz w:val="24"/>
          <w:szCs w:val="24"/>
          <w:lang w:val="sq-AL" w:eastAsia="sq-AL"/>
        </w:rPr>
        <w:t>t</w:t>
      </w:r>
      <w:r w:rsidRPr="0074001F">
        <w:rPr>
          <w:rFonts w:ascii="Times New Roman" w:eastAsia="Times New Roman" w:hAnsi="Times New Roman" w:cs="Times New Roman"/>
          <w:color w:val="000000"/>
          <w:sz w:val="24"/>
          <w:szCs w:val="24"/>
          <w:lang w:val="sq-AL" w:eastAsia="sq-AL"/>
        </w:rPr>
        <w:t xml:space="preserve"> gjyqësore të kryera në gjykimin në Apel, i ngarkohen të pandehurve apelues.</w:t>
      </w:r>
    </w:p>
    <w:p w14:paraId="1FBB3E43"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bCs/>
          <w:color w:val="000000"/>
          <w:sz w:val="24"/>
          <w:szCs w:val="24"/>
          <w:lang w:eastAsia="sq-AL"/>
        </w:rPr>
        <w:t xml:space="preserve">40. </w:t>
      </w:r>
      <w:r w:rsidR="004A4DBA" w:rsidRPr="0074001F">
        <w:rPr>
          <w:rFonts w:eastAsia="Times New Roman"/>
          <w:bCs/>
          <w:color w:val="000000"/>
          <w:sz w:val="24"/>
          <w:szCs w:val="24"/>
          <w:lang w:eastAsia="sq-AL"/>
        </w:rPr>
        <w:t xml:space="preserve">Gjykata e posaçme e apelit </w:t>
      </w:r>
      <w:r w:rsidR="00312D64" w:rsidRPr="0074001F">
        <w:rPr>
          <w:rFonts w:eastAsia="Times New Roman"/>
          <w:bCs/>
          <w:color w:val="000000"/>
          <w:sz w:val="24"/>
          <w:szCs w:val="24"/>
          <w:lang w:eastAsia="sq-AL"/>
        </w:rPr>
        <w:t xml:space="preserve">ka </w:t>
      </w:r>
      <w:r w:rsidR="004A4DBA" w:rsidRPr="0074001F">
        <w:rPr>
          <w:rFonts w:eastAsia="Times New Roman"/>
          <w:bCs/>
          <w:color w:val="000000"/>
          <w:sz w:val="24"/>
          <w:szCs w:val="24"/>
          <w:lang w:eastAsia="sq-AL"/>
        </w:rPr>
        <w:t>arsyet</w:t>
      </w:r>
      <w:r w:rsidR="00312D64" w:rsidRPr="0074001F">
        <w:rPr>
          <w:rFonts w:eastAsia="Times New Roman"/>
          <w:bCs/>
          <w:color w:val="000000"/>
          <w:sz w:val="24"/>
          <w:szCs w:val="24"/>
          <w:lang w:eastAsia="sq-AL"/>
        </w:rPr>
        <w:t>uar,</w:t>
      </w:r>
      <w:r w:rsidR="004A4DBA" w:rsidRPr="0074001F">
        <w:rPr>
          <w:rFonts w:eastAsia="Times New Roman"/>
          <w:bCs/>
          <w:color w:val="000000"/>
          <w:sz w:val="24"/>
          <w:szCs w:val="24"/>
          <w:lang w:eastAsia="sq-AL"/>
        </w:rPr>
        <w:t xml:space="preserve"> ndër të tjera</w:t>
      </w:r>
      <w:r w:rsidR="00312D64" w:rsidRPr="0074001F">
        <w:rPr>
          <w:rFonts w:eastAsia="Times New Roman"/>
          <w:bCs/>
          <w:color w:val="000000"/>
          <w:sz w:val="24"/>
          <w:szCs w:val="24"/>
          <w:lang w:eastAsia="sq-AL"/>
        </w:rPr>
        <w:t>,</w:t>
      </w:r>
      <w:r w:rsidR="004A4DBA" w:rsidRPr="0074001F">
        <w:rPr>
          <w:rFonts w:eastAsia="Times New Roman"/>
          <w:bCs/>
          <w:color w:val="000000"/>
          <w:sz w:val="24"/>
          <w:szCs w:val="24"/>
          <w:lang w:eastAsia="sq-AL"/>
        </w:rPr>
        <w:t xml:space="preserve"> se</w:t>
      </w:r>
      <w:r w:rsidR="004A4DBA" w:rsidRPr="0074001F">
        <w:rPr>
          <w:rFonts w:eastAsia="Times New Roman"/>
          <w:color w:val="000000"/>
          <w:sz w:val="24"/>
          <w:szCs w:val="24"/>
          <w:lang w:eastAsia="sq-AL"/>
        </w:rPr>
        <w:t>: Duke përfituar nga terreni i vështirë që ka fshati Çorogjaf, në distancë dhe përgjithësisht i pabanuar, i pandehuri Arben Lekli, duke venë në dispozicion mundësitë e tij financiare (pasur parasysh pasuritë e tij dhe pronat në të cilat është ortak), si dhe duke u fshehur nën biznesin e rritjes së bagëtive të imta, ai ka organizuar një veprimtari kriminale të kundërligjshme, që konsiston në prodhimin e shitjen e lëndës narkotike, me qëllim tregtimin e tyre. Për të realizuar këtë qëllim të tij, ai ka përfshirë shtetasit Fatjon Beshiri, Sefedin Dokaj, të cilët jetojnë dhe punojnë me kohë të plotë në ambientet në pronësi të të pandehurit Lekli, për shkak të kujdesit dhe mbarë rritjes së bagëtive të imta, të pandehurën Anxhela Beshiri (e motra e Fatjon Beshirit), Alban Bendo (që rezulton edhe punonjës i të pandehurit Arben Lekli, në fabrikën e tij "Marisa", në Maminas Durrës) si dhe shtetas të tjerë të cilët kanë mbetur të paidentifikuar nga organi procedues. Këtë aktivitet të kundërligjshëm, i pandehuri Arben Lekli, e ka bërë me mbështetjen e funksionarëve të ndryshëm shtetëror, siç Edmont Zotkaj e Fatos Lamaj, të cilët për nga kompetencat që kanë, i kanë siguruar të pandehurit Arben Lekli, mbrojtje dhe garanci për mos- raportimin e këtij aktiviteti kriminal, e madje duke e mbrojtur atë.</w:t>
      </w:r>
    </w:p>
    <w:p w14:paraId="25742C1B"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 </w:t>
      </w:r>
      <w:r w:rsidR="004A4DBA" w:rsidRPr="0074001F">
        <w:rPr>
          <w:rFonts w:eastAsia="Times New Roman"/>
          <w:color w:val="000000"/>
          <w:sz w:val="24"/>
          <w:szCs w:val="24"/>
          <w:lang w:eastAsia="sq-AL"/>
        </w:rPr>
        <w:t xml:space="preserve">Fakti i përfshirjes së këtyre të pandehurve me këqyrjen e vendit të ngjarjes, konkretisht të banesës dy kate (vila Lekli), të stallave pranë saj, mëngjesin e datës 27.09.2020. Në këtë ditë, duke qenë nën vëzhgimin e oficerëve të policisë gjyqësore dhe më pas nga ndërhyrja që është bërë nga policia, janë konstatuar në ambientet e jashtme të banesës, i pandehuri Arben Lekli duke hedhur thasë nga një dritare dhe çarçafë me lëndë, e rezultuar nga aktet e ekspertimeve, narkotike e llojit "cannabis sativa". E pandehura Anxhela Beshiri, e cila është kapur nga policia duke dalë nga dhoma prej të cilës janë hedhur thasët me lëndë narkotike. Në këtë banesë, në ambiente të ndryshme të saj është konstatuar lëndë narkotike e tharë, një pjesë e paketuar si dhe mjete të ndryshme pune, për paketimin e lëndës narkotike. Ndërsa, në stallat e bagëtive, ku kanë rezultuar edhe bagëtitë, janë vendosur tela në mënyrë gjatësore, paralele me njëra-tjetrën dhe mbi to gjenden bimë narkotike, sikurse ka rezultuar nga aktet e ekspertimeve kimike, të vendosura në këtë mënyrë në proces tharje. </w:t>
      </w:r>
    </w:p>
    <w:p w14:paraId="633BB2C4"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40.2. </w:t>
      </w:r>
      <w:r w:rsidR="004A4DBA" w:rsidRPr="0074001F">
        <w:rPr>
          <w:rFonts w:eastAsia="Times New Roman"/>
          <w:color w:val="000000"/>
          <w:sz w:val="24"/>
          <w:szCs w:val="24"/>
          <w:lang w:eastAsia="sq-AL"/>
        </w:rPr>
        <w:t>Nga sa, ky kolegj çmon se nën drejtimin e të pandehurit Arben Lekli, të pandehurit Sefedin Dokaj, Fatjon Beshiri, Alban Bendo dhe Anxhela Beshiri, kanë kryer veprime të hapjes së gropave të mbjelljes me fidanë, të mbjelljes së këtyre fidanëve me brazda, të ujitjes, të prashitjes, të shkatërrimit të barërave të këqija, të shkriftimit të sipërfaqes së tokës, të ajrosjes dhe ngrohjes së saj dhe me arritjen e pjekjes së bimës me vjeljen/korrjen e bimës narkotike, të njohura të gjitha si proces i kultivimit të bimëve narkotike. Po ashtu, nën drejtimin e të pandehurit Arben Lekli, të pandehurit e tjerë Sefedin Dokaj, Fatjon Beshiri, Alban Bendo dhe Anxhela Beshiri, kanë kryer veprimet e grumbullimit, të tharjes, të presimit dhe paketimit të bimës, e njohur si proces i prodhimit të lëndës narkotike dhe për këtë kanë kryer veprimin e mbajtjes së saj. Dhe sepse nuk provohet se secili prej tyre e kishte për përdorim vetjak, këto veprime të pandehurit i kanë kryer për tregtimin e kësaj lënde, e kështu për të siguruar përfitim ekonomik.</w:t>
      </w:r>
      <w:r w:rsidR="001662B3"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Më tej ky kolegj i apelit gjithnjë në hapësirën e përcaktimit të faktit penal historik, atë të kryer nga të pandehurit - vlerëson se sipas pikës 4 dhe 5 të nenit 28 k. Penal, bashkëpunimi i veçantë është i formës së grupit të strukturuar kriminal' atëherë kur: në të bëjnë pjese tre ose më shumë persona; për kryerjen e një a më shumë veprave penale; për të realizuar përfitime materiale dhe jo materiale; nuk formohet rastësisht; Ai nuk dallohet për: anëtarësi të qëndrueshme; ndarje detyrash; organizim dhe strukturim të zhvilluar.</w:t>
      </w:r>
    </w:p>
    <w:p w14:paraId="39C2DF28"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lastRenderedPageBreak/>
        <w:t xml:space="preserve">40.3. </w:t>
      </w:r>
      <w:r w:rsidR="004A4DBA" w:rsidRPr="0074001F">
        <w:rPr>
          <w:rFonts w:eastAsia="Times New Roman"/>
          <w:color w:val="000000"/>
          <w:sz w:val="24"/>
          <w:szCs w:val="24"/>
          <w:lang w:eastAsia="sq-AL"/>
        </w:rPr>
        <w:t>Nga çka vërehet se këto dy pika të nenit 28 formohen nga dy grupe kërkesash, të parat që duhet të ekzistojnë dhe të dytat që është e parëndësishme dhe jo ndikuese nëse nuk ekzistojnë. Ndërsa mos ekzistenca e kushteve të grupit të parë, bën që bashkëpunimi të jetë i thjeshtë, ekzistenca e kushteve të grupit të dytë, bën që bashkëpunimi të jetë po ashtu i veçantë, por sipas rastit, nëse verifikohen edhe kushte të tjera, të jetë i një forme më të zhvilluar, siç 'bandë e armatosur', 'organizatë terroriste' ose 'organizatë kriminale', sipas pikave 3, 2 dhe 1 të të njëjtës normë 28 të k. Penal.</w:t>
      </w:r>
      <w:r w:rsidR="001662B3"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Kështu, provohet tej çdo dyshimi të arsyeshëm se nga koha e nevojshme e mbjelljes së fidanëve të bimëve narkotike të llojit cannabis sattiva L-sipas akt ekspertimi n.9115, dt.01/10/2020 - deri në datë 27/09/2020, i pandehuri Arben Lekli, ka krijuar, organizuar e drejtuar bashkëpunimin e veçantë me të pandehurit e tjerë Sefedin Dokaj, Fatjon Beshiri, Alban Bendo dhe Anxhela Beshiri, duke kryer 'veprime/sjellje të hapjes së gropave të mbjelljes me fidanë, të mbjelljes së këtyre fidanëve me brazda, të ujitjes, të prashitjes, të shkatërrimit të barërave të këqija, të shkriftimit të sipërfaqes së tokës, të ajrosjes dhe ngrohjes së tokës ku është mbjellë lënda narkotike, e kështu të kultivimit të bimëve që shërbejnë për prodhimin e lëndës narkotike. Si dhe po ashtu kanë kryer 'veprime/sjellje' të grumbullimit, të tharjes, të presimit dhe paketimit të lëndës narkotike të llojit cannabis sativa L - sipas aktit të ekspertimit n.9115 datë 01/10/2020, nëpërmjet prodhimit dhe mbajtjes së saj, për të tregtuar e siguruar përfitim ekonomik.</w:t>
      </w:r>
    </w:p>
    <w:p w14:paraId="4E88C5CB"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40.4. </w:t>
      </w:r>
      <w:r w:rsidR="004A4DBA" w:rsidRPr="0074001F">
        <w:rPr>
          <w:rFonts w:eastAsia="Times New Roman"/>
          <w:color w:val="000000"/>
          <w:sz w:val="24"/>
          <w:szCs w:val="24"/>
          <w:lang w:eastAsia="sq-AL"/>
        </w:rPr>
        <w:t>Të pandehurit Arben Lekli, Sefedin Dokaj, Fatjon Beshiri, Alban Bendo dhe Anxhela Beshiri me veprimet e tyre të kultivimit duke hapur gropa e mbjellë fidanë në brazda, duke i ujitur ato, duke prashitur, duke ajrosur e ngrohur tokën ku është mbjellë bima që shërben për prodhimin e lëndës narkotike, në kushtet e mungesës së lejes apo autorizimit, për ta bërë këtë, kanë bërë të mundur shkaktimin e pasojës, rritjes së bimës narkotike të llojit kanabis/cannabis sattiva L. Janë këto veprime të përputhura me normimin se «Kultivimi bimëve, që shërbejnë ose dihet se shërbejnë për prodhimin dhe nxjerrjen e lëndëve narkotike dhe psikotrope, pa leje dhe autorizim sipas ligjit, dënohet me burgim nga tre gjer në shtatë vjet.» të parashikuara nga paragrafi i parë i nenit 284 i Kodit Penal. Veprimet e tyre të mbajtjes së substancave narkotike në kundërshtim me ligjin, të përputhura me parashikimin e paragrafit të parë të nenit 283 të Kodit Penal, të pandehurit Arben Lekli, Sefedin Dokaj, Fatjon Beshiri, Alban Bendo dhe Anxhela Beshiri, i kanë kryer në kushtet e parashikuara nga §4 dhe 4/1 i nenit 28 të k. Penal i cili normon se «Grupi i strukturuar kriminal është formë e veçantë bashkëpunimi, në të cilin bëjnë pjesë tre ose më shumë persona, për kryerjen e një a më shumë veprave penale, për të realizuar përfitime materiale dhe jo materiale. Grupi i strukturuar kriminal për kryerjen e një vepre penale nuk formohet rastësisht e nuk është e nevojshme të dallohet për anëtarësi të qëndrueshme, ndarje detyrash, organizim dhe strukturim të zhvilluar. Këto veprime të kryera në bashkëpunim të veçantë parashikohen se ndëshkohen nga §1 i nenit 334 i k. Penal i cili normon se «Kryerja e veprave penale nga pjesëtarë të [...] grupit të strukturuar kriminal dënohet sipas dispozitave penale përkatëse, duke i shtuar dënimit për veprën penale të kryer edhe pesë vjet burgim, [...]».</w:t>
      </w:r>
    </w:p>
    <w:p w14:paraId="63D66E03"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40.5. </w:t>
      </w:r>
      <w:r w:rsidR="004A4DBA" w:rsidRPr="0074001F">
        <w:rPr>
          <w:rFonts w:eastAsia="Times New Roman"/>
          <w:color w:val="000000"/>
          <w:sz w:val="24"/>
          <w:szCs w:val="24"/>
          <w:lang w:eastAsia="sq-AL"/>
        </w:rPr>
        <w:t xml:space="preserve">Në këtë situatë edhe ky kolegj çmon se ndërkohë që ndërsa i pandehuri Arben Lekli me cilësinë e krijuesit, organizatorit dhe drejtuesit të këtij grupi të strukturuar kriminal ka konsumuar veprën penale të 'Grupi i strukturuar kriminal' sipas normimit të paragrafit të parë të nenit 333/'a' të Kodit Penal, që parashikon se «Krijimi, organizimi ose drejtimi i një grupi të strukturuar kriminal për kryerjen e veprave penale dënohen me burgim nga tre deri në tetë vjet», të pandehurit Sefedin Dokaj, Fatjon Beshiri, Alban Bendo dhe Anxhela Beshiri me pjesëmarrjen e tyre në këtë grup të strukturuar kriminal, kanë konsumuar veprën penale të 'Grupi i strukturuar kriminal sipas normimit të paragrafit të dytë të nenit 333/'a' të Kodit Penal, i cili normon se «Pjesëmarrja në grupin e strukturuar kriminal dënohet me burgim nga dy deri në pesë vjet».Nga </w:t>
      </w:r>
      <w:r w:rsidR="004A4DBA" w:rsidRPr="0074001F">
        <w:rPr>
          <w:rFonts w:eastAsia="Times New Roman"/>
          <w:color w:val="000000"/>
          <w:sz w:val="24"/>
          <w:szCs w:val="24"/>
          <w:lang w:eastAsia="sq-AL"/>
        </w:rPr>
        <w:lastRenderedPageBreak/>
        <w:t>sa është e dallueshme se për këto veprime të gjithë të pandehurit Arben Lekli, Sefedin Dokaj, Fatjon Beshiri, Alban Bendo dhe Anxhela Beshiri njihen fajtorë dhe dënohen në përputhje me normat ligjore në fuqi e kështu si të kundërligjshme veprimet e tyre.</w:t>
      </w:r>
    </w:p>
    <w:p w14:paraId="1BA2CEC1"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40.6. </w:t>
      </w:r>
      <w:r w:rsidR="004A4DBA" w:rsidRPr="0074001F">
        <w:rPr>
          <w:rFonts w:eastAsia="Times New Roman"/>
          <w:color w:val="000000"/>
          <w:sz w:val="24"/>
          <w:szCs w:val="24"/>
          <w:lang w:eastAsia="sq-AL"/>
        </w:rPr>
        <w:t xml:space="preserve">Ndërsa sepse nga kolegji i gjykatës së Posaçme të shkallës së parë është zbatuar gabimisht normimi mbi 'uljen e dënimit nën kufijtë e parashikuar nga ligji' sipas nenit 53 të Kodit Penal dhe se apelues është prokurori i posaçëm z.V.Mara, ky kolegj i gjykatës së Apelit vlerëson se duhet ti rrisë masën e dënimit mundësi e lejuar nga parashikimi në germën 'a' të paragrafit 2 të nenit 425 të Kodit të Procedurës Penale - të pandehurës Anxhela Beshiri, e cila është njohur fajtore për kryerjen e veprës penale të 'Prodhimi dhe shitja e narkotikëve' në bashkëpunim të veçantë sipas paragrafit të parë të nenit 283, paragrafit 4 të nenit 28 dhe paragrafit të parë të 334 të Kodit Penal. </w:t>
      </w:r>
    </w:p>
    <w:p w14:paraId="727BC9E3"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40.7. </w:t>
      </w:r>
      <w:r w:rsidR="004A4DBA" w:rsidRPr="0074001F">
        <w:rPr>
          <w:rFonts w:eastAsia="Times New Roman"/>
          <w:color w:val="000000"/>
          <w:sz w:val="24"/>
          <w:szCs w:val="24"/>
          <w:lang w:eastAsia="sq-AL"/>
        </w:rPr>
        <w:t>Sipas vlerësimit të këtij kolegji të Apelit caktimi i dënimit me 5 vjet burgim për të pandehurën Anxhela Beshiri, nuk ka shkaktuar uljen e dënimit nën kufirin minimal të 5 vjetëve me burgim të parashikuar nga neni 283 i kodit Penal, po ka shkaktuar përjashtimin nga dënimi të të pandehurës Anxhela Beshiri për kryerjen e veprës penale të 'Prodhimi dhe shitja e narkotikëve'. Neni 334 i Kodit Penal parashikon se «Kryerja e veprave penale nga pjesëtarë të organizatës kriminale dhe të grupit të strukturuar kriminal dënohet sipas dispozitave penale përkatëse, duke i shtuar dënimit për veprën penale të kryer edhe pesë vjet burgimi», çka do të thotë se në këtë rast kolegji i Gjykatës së Posaçme të shkallës së parë duke caktuar në përfundim masën 5 vjet burgim, i ka shtuar këtë masë dënimit sipas dispozitës penale përkatëse të nenit 283 paragrafi parë të K. Penal me o vjet burgim, pra të përjashtuar nga dënimi me burgim dhe jo të ulur nën kufirin minimal prej 5 vite burgim që parashikon kjo dispozitë. Kështu, duke vlerësuar se nuk mund të aplikohet ulja e dënimit nën kufijtë e parashikuar nga ligji, pas shtesës me 5 vite burgim dënimit për veprën penale të kryer sepse mund të bihet në gabimin e përjashtimit të të pandehurit nga dënimi për veprën penale të kryer në kushtet e bashkëpunimit të veçantë, siç pikërisht ka vendosur në këtë rast kolegji i Gjykatës së Posaçme të shkallës së parë. Dhe në ndreqje të këtij caktimi të gabuar, ky kolegj i Apelit të Posaçëm, çmon se për të njëjtat arsye të parashtruara nga gjykata e shkallës së parë, nën zbatimin edhe të nenit 53 të Kodit Penal, e pandehura Anxhela Beshiri duhet të dënohet për kryerjen e veprës penale të 'Prodhimi dhe shitja e narkotikëve' paragrafi i parë i nenit 283 të Kodit Penal, me 3 vjet burgim. Më tej në zbatim të paragrafit të parë të nenit 334 të Kodit Penal, këtij dënimi prej 3 vjet burgim duhet ti shtohet edhe pesë vjet burgim, duke u caktuar kështu dënimi i të pandehurës Anxhela Beshiri me 8 vjet burgim.</w:t>
      </w:r>
    </w:p>
    <w:p w14:paraId="17A0CDD1"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40.8. </w:t>
      </w:r>
      <w:r w:rsidR="004A4DBA" w:rsidRPr="0074001F">
        <w:rPr>
          <w:rFonts w:eastAsia="Times New Roman"/>
          <w:color w:val="000000"/>
          <w:sz w:val="24"/>
          <w:szCs w:val="24"/>
          <w:lang w:eastAsia="sq-AL"/>
        </w:rPr>
        <w:t xml:space="preserve">Për caktimin e dënimit për të pandehurin Arben Lekli, pasi më parë është argumentuar se ai është njohur fajtor nga ky kolegj i Apelit të Posaçëm edhe për veprën penale të 'Kultivimi i bimëve narkotike' sipas paragrafit të parë të nenit 284 të Kodit Penal, të kryer në grup të strukturuar kriminal sipas paragrafit 4 të nenit 28 dhe paragrafit të parë të nenit 334 të Kodit Penal, ky kolegj vlerëson se së pari duhet të caktohet dënimi për veprën penale 'Kultivimi i bimëve narkotike' sipas paragrafit të parë të nenit 284 të Kodit Penal, në zbatim të nenit 47 të Kodit Penal. Për këtë ai evidenton se kufiri minimal i dënimit për këtë vepër penale është 3 vjet burgim dhe kufiri maksimal është 7 vjet burgim, e kështu i detyruar ky kolegj të përcaktojë dënimin brenda këtij marzhi. </w:t>
      </w:r>
    </w:p>
    <w:p w14:paraId="49EE85DF"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40.9. </w:t>
      </w:r>
      <w:r w:rsidR="004A4DBA" w:rsidRPr="0074001F">
        <w:rPr>
          <w:rFonts w:eastAsia="Times New Roman"/>
          <w:color w:val="000000"/>
          <w:sz w:val="24"/>
          <w:szCs w:val="24"/>
          <w:lang w:eastAsia="sq-AL"/>
        </w:rPr>
        <w:t xml:space="preserve">Më tej, sepse këtë vepër penale i pandehuri Arben Lekli e ka kryer nën veshjen e pjesëtarit të grupit të strukturuar kriminal, në zbatim të parashikimit se «Kryerja e veprave penale nga pjesëtarë [...] të grupit të strukturuar kriminal dënohet sipas dispozitave penale përkatëse - ashtu siç më sipër ka përcaktuar ky kolegj i apelit të Posaçëm - duke i shtuar dënimit për veprën penale të kryer edhe pesë vjet burgimi, [...].» (§1, není 334 k. Penal), e kështu në rastin tonë dënimit prej 3 vjet burgim, duhet ti shtohet dënimi me 5 (pesë) vjet burgim. </w:t>
      </w:r>
      <w:r w:rsidR="001662B3" w:rsidRPr="0074001F">
        <w:rPr>
          <w:rFonts w:eastAsia="Times New Roman"/>
          <w:color w:val="000000"/>
          <w:sz w:val="24"/>
          <w:szCs w:val="24"/>
          <w:lang w:eastAsia="sq-AL"/>
        </w:rPr>
        <w:t xml:space="preserve"> </w:t>
      </w:r>
      <w:r w:rsidR="004A4DBA" w:rsidRPr="0074001F">
        <w:rPr>
          <w:rFonts w:eastAsia="Times New Roman"/>
          <w:color w:val="000000"/>
          <w:sz w:val="24"/>
          <w:szCs w:val="24"/>
          <w:lang w:eastAsia="sq-AL"/>
        </w:rPr>
        <w:t xml:space="preserve">Sefedin Dokaj i njohur fajtor për kryerjen e veprave penale Prodhimi dhe shitja e narkotikëve", si pjesëtar i grupit të strukturuar </w:t>
      </w:r>
      <w:r w:rsidR="004A4DBA" w:rsidRPr="0074001F">
        <w:rPr>
          <w:rFonts w:eastAsia="Times New Roman"/>
          <w:color w:val="000000"/>
          <w:sz w:val="24"/>
          <w:szCs w:val="24"/>
          <w:lang w:eastAsia="sq-AL"/>
        </w:rPr>
        <w:lastRenderedPageBreak/>
        <w:t>kriminal (§1 neni 283, §4 neni 28, §1 neni 334 k.Penal), "Kultivimi i bimëve narkotike", si pjesëtar i grupit të strukturuar kriminal (§1 neni 284, §4 neni 28, §1 neni 334 k.Penal) dhe në bashkim të dënimeve të tyre, i caktuar me dënim me 12 vjet burgim dhe po ashtu njohur fajtor për kryerjen e veprës penale "Grupi i strukturuar kriminal" (§2, neni 333/'a' k.Penal) dhe dënuar me 2 vjet burgim, ka kryer veprat penale me të njëjtat veprime, pra në kryerje të veprimeve të kultivimit të bimës narkotike e mbajtës së lëndës narkotike në bashkëpunim të veçantë, ka kryer edhe veprimet e pjesëmarrjes në grupin e strukturuar kriminal. Për këtë i pandehuri Sefedin Dokaj ndodhet në situatën e konkurrimit formal/ideal të bashkimit të dënimeve, me rrezikshmëri jo të madhe për të kryer vepra penale. i cili meriton dënimin më të rëndë prej 12 vjet burgim që është caktuar për të dyja veprat e tjera penale (53, neni 55 k.Penal).</w:t>
      </w:r>
    </w:p>
    <w:p w14:paraId="654109CA"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40.10. </w:t>
      </w:r>
      <w:r w:rsidR="004A4DBA" w:rsidRPr="0074001F">
        <w:rPr>
          <w:rFonts w:eastAsia="Times New Roman"/>
          <w:color w:val="000000"/>
          <w:sz w:val="24"/>
          <w:szCs w:val="24"/>
          <w:lang w:eastAsia="sq-AL"/>
        </w:rPr>
        <w:t>Gjithashtu, ky kolegj vlerëson se i pandehuri Fatjon Beshiri, i njohur fajtor për kryerjen e veprës penale Prodhimi dhe shitja e narkotikëve", si pjesëtar i grupit të strukturuar kriminal (§1 neni 283, §4 neni 28, §1 neni 334 k.Penal) dhe dënuar me 10 vjet burgim dhe veprës penale "Kultivimi i bimëve narkotike", si pjesëtar i grupit të strukturuar kriminal (5§1 neni 284, §4 neni 28, §1 neni 334 k. Penal) i dënuar me 8 vjet burgim, ka kryer disa vepra penale me disa veprime dhe sepse i ka kryer të dyja ato me qëllim tregtimin e nxjerrjen e përfitimit të paligjshëm, i ka kryer me të njëjtin qëllim kriminal. Dhe më pas, sepse ndaj të pandehurit Fatjon Beshiri është proceduar me gjykim të shkurtuar, në zbatim të paragrafit të parë të nenit 406 të Kodit të Procedurës Penale që normon se «Kur jep vendim dënimi gjykata e ul dënimin me burgim [...] me një të tretën, për të pandehurin Fatjon Beshiri, për të cilin gjykata tashmë ka përcaktuar në bashkim të disa dënimeve atë me 12 vjet burgim, ky kolegj i gjykatës së Apelit të Posaçëm e ul dënimin me një të tretën, duke e dënuar të pandehurin Fatjon Beshiri përfundimisht me 8 (tetë) vjet burgim.</w:t>
      </w:r>
    </w:p>
    <w:p w14:paraId="055B64A2"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40.11. </w:t>
      </w:r>
      <w:r w:rsidR="004A4DBA" w:rsidRPr="0074001F">
        <w:rPr>
          <w:rFonts w:eastAsia="Times New Roman"/>
          <w:color w:val="000000"/>
          <w:sz w:val="24"/>
          <w:szCs w:val="24"/>
          <w:lang w:eastAsia="sq-AL"/>
        </w:rPr>
        <w:t>Në vazhdim të procesit të bashkimit të dënimeve ky kolegj vlerëson se i pandehuri Alban Bendo i njohur fajtor për kryerjen e veprave penale 'Prodhimi dhe shitja e narkotikëve", si pjesëtar i grupit të strukturuar kriminal (§1 neni 283, §4 neni 28, §1 neni 334 k.Penal), "Kultivimi i bimëve narkotike", si pjesëtar i grupit të strukturuar kriminal (§1 neni 284, §4 neni 28, §1 neni 334 k. Penal) dhe në bashkim të dënimeve të tyre, i caktuar me dënim me 12 vjet burgim dhe po ashtu njohur fajtor për kryerjen e veprës penale 'Grupi i strukturuar kriminal' (§2, neni 333/'a' k.Penal) dhe dënuar me 2 vjet burgim, ka kryer veprat penale me të njëjtat veprime, pra në kryerje të veprimeve të kultivimit të bimës narkotike e mbajtës së lëndës narkotike në bashkëpunim të veçantë, ka kryer edhe veprimet e pjesëmarrjes në grupin e strukturuar kriminal. Për këtë i pandehuri Alban Bendo ndodhet në situatën e konkurrimit formal/ideal të bashkimit të dënimeve, me rrezikshmëri jo të madhe për të kryer vepra penale. i cili meriton dënimin më të rëndë prej 12 vjet që është caktuar për të dyja veprat e tjera penale (§3, neni 55 k. Penal). Dhe më pas, sepse ndaj të pandehurit Alban Bendo është proceduar me gjykim të shkurtuar, në zbatim të paragrafit të parë të nenit 406 të Kodit të Procedurës Penale që normon se «Kur jep vendim dënimi gjykata e ul dënimin me burgim [...] me një të tretën, për të pandehurin Alban Bendo, për të cilin gjykata tashmë ka përcaktuar në bashkim të disa dënimeve atë me 12 vjet burgim, ky kolegj i gjykatës së Apelit të Posaçëm e ul dënimin me një të tretën, duke e dënuar të pandehurin Alban Bendo përfundimisht me 8 (tetë) vjet burgim.</w:t>
      </w:r>
    </w:p>
    <w:p w14:paraId="68D05DCB"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40.12. </w:t>
      </w:r>
      <w:r w:rsidR="004A4DBA" w:rsidRPr="0074001F">
        <w:rPr>
          <w:rFonts w:eastAsia="Times New Roman"/>
          <w:color w:val="000000"/>
          <w:sz w:val="24"/>
          <w:szCs w:val="24"/>
          <w:lang w:eastAsia="sq-AL"/>
        </w:rPr>
        <w:t xml:space="preserve">Ky kolegj vlerëson po ashtu se e pandehura Anxhela Beshiri, e njohur fajtore për kryerjen e veprës penale “Prodhimi dhe shitja e narkotikëve", si pjesëtare e grupit të strukturuar kriminal §1 neni 283, §4 neni 28, §1 neni 334 k.Penal) dhe dënuar me 10 vjet burgim dhe veprës penale "Kultivimi i bimëve narkotike", si pjesëtare e grupit të strukturuar kriminal (51 neni 284. §4 meni 28, §1 neni 334 k. Penal) dhe e dënuar me 8 vjet burgim, ka kryer disa vepra penale me disa veprime dhe sepse i ka kryer të dyja ato me qëllim tregtimin e nxjerrjen e përfitimit të </w:t>
      </w:r>
      <w:r w:rsidR="004A4DBA" w:rsidRPr="0074001F">
        <w:rPr>
          <w:rFonts w:eastAsia="Times New Roman"/>
          <w:color w:val="000000"/>
          <w:sz w:val="24"/>
          <w:szCs w:val="24"/>
          <w:lang w:eastAsia="sq-AL"/>
        </w:rPr>
        <w:lastRenderedPageBreak/>
        <w:t>paligjshëm, i ka kryer me të njëjtin qëllim kriminal. Për këtë ajo ndodhet në situatën e konkurrimit material/real vazhdues të bashkimit të dënimeve, me rrezikshmëri të madhe për të kryer vepra penale, por se për shkak se është nënë e dy fëmijëve të mitur me një jetesë jo të ekzagjeruar, ky kolegj vlerëson se ajo ka rrezikshmëri jo të madhe, e për këtë meriton dënimin më të rëndë që ka caktuar për një nga veprat penale, atë të “Prodhimi dhe shitja e narkotikëve", si pjesëtare e grupit të strukturuar kriminal (§1 neni 283, §4 neni 28, §1 neni 334 k. Penal) prej 10 vjet burgim (§3 nemi 55 k.Penal).</w:t>
      </w:r>
    </w:p>
    <w:p w14:paraId="7E56BE37"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40.13. </w:t>
      </w:r>
      <w:r w:rsidR="004A4DBA" w:rsidRPr="0074001F">
        <w:rPr>
          <w:rFonts w:eastAsia="Times New Roman"/>
          <w:color w:val="000000"/>
          <w:sz w:val="24"/>
          <w:szCs w:val="24"/>
          <w:lang w:eastAsia="sq-AL"/>
        </w:rPr>
        <w:t>Në vazhdim të procesit të bashkimit të dënimeve ky kolegj vlerëson se e pandehura Anxhela Beshiri e njohur fajtore për kryerjen e veprave penale “Prodhimi dhe shitja e narkotikëve", si pjesëtare e grupit të strukturuar kriminal (§1 neni 283. §4 neni 28, §1 neni 334 k. Penal), "Kultivimi i bimëve narkotike", si pjesëtare e grupit të strukturuar kriminal ($1 neni 284. §4 neni 28, §1 neni 334 k.Penal) dhe në bashkim të dënimeve të tyre, i caktuar me dënim me 10 vjet burgim dhe po ashtu njohur fajtore për kryerjen e veprës penale "Grupi i strukturuar kriminal" (§2, neni 333/'a' k.Penal) dhe dënuar me 2 vjet burgim, ka kryer veprat penale me të njëjtat veprime, pra në kryerje të veprimeve të kultivimit të bimës narkotike e mbajtjes së lëndës narkotike në bashkëpunim të veçantë, ka kryer edhe veprimet e pjesëmarrjes në grupin e strukturuar kriminal. Për këtë e pandehura Anxhela Beshiri ndodhet në situatën e konkurrimit formal/ideal të bashkimit të dënimeve, me rrezikshmëri jo të madhe për të kryer vepra penale, e cila meriton dënimin më të rëndë prej 10 vjet burgim që është caktuar për të dyja veprat e tjera penale (53, neni 55 k. Penal). Dhe më pas, sepse ndaj të pandehurës Anxhela Beshiri është proceduar me gjykim të shkurtuar, në zbatim të paragrafit të parë të nenit 406 të Kodit të Procedurës Penale që normon se «Kur jep vendim dënimi gjykata e ul dënimin me burgim [...] me një të tretën, për të pandehurën Anxhela Beshiri, për të cilin gjykata tashmë ka përcaktuar në bashkim të disa dënimeve atë me 10 vjet burgim, ky kolegj i gjykatës së Apelit të Posaçëm e ul dënimin me një të tretën, duke e dënuar të pandehurën Anxhela Beshiri përfundimisht me 6 (gjashtë) vjet e 8 (tetë) muaj burgim....</w:t>
      </w:r>
    </w:p>
    <w:p w14:paraId="0EBF63AB"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40.14. </w:t>
      </w:r>
      <w:r w:rsidR="004A4DBA" w:rsidRPr="0074001F">
        <w:rPr>
          <w:rFonts w:eastAsia="Times New Roman"/>
          <w:color w:val="000000"/>
          <w:sz w:val="24"/>
          <w:szCs w:val="24"/>
          <w:lang w:eastAsia="sq-AL"/>
        </w:rPr>
        <w:t>Nga sa ky kolegj i Apelit të Posaçëm, çmon se të pandehurit Esmeraldi Kaposhi, Selfo Kaposhi, Zylyftar Zhurda dhe Ilia Ballo me veprimet e tyre të kultivimit duke montuar rrjetin ujitës në tokën kundërligjshmëria ku është mbjellë bima që shërben për prodhimin e lëndës narkotike, në kushtet e mungesës së lejes apo autorizimit, për ta bërë këtë, kanë bërë të mundur shkaktimin e pasojës, rritjes së bimës narkotike të llojit kanabis/cannabis sativa L. Janë këto veprime të përputhura me normimin se «Kultivimi bimëve, që shërbejnë ose dihet se shërbejnë për prodhimin dhe nxjerrjen e lëndëve narkotike dhe psikotrope, pa leje dhe autorizim sipas ligjit, [...] kur kryhet në bashkëpunimi [...] dënohet me burgimi nga pesë gjer në dhjetë vjet të parashikuar nga paragrafi i dytë i nenit 284 i Kodit Penal. Për këtë është e dallueshme se për këto veprime të gjithë të pandehurit Esmeraldi Kaposhi, Selfo Kaposhi, Zylyftar Zhurda dhe Ilia Ballo njihen fajtorë dhe dënohen në përputhje me normat ligjore në fuqi e kështu si të kundërligjshme veprimet e tyre. Dënimet.</w:t>
      </w:r>
    </w:p>
    <w:p w14:paraId="273F9DD4"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40.15. </w:t>
      </w:r>
      <w:r w:rsidR="004A4DBA" w:rsidRPr="0074001F">
        <w:rPr>
          <w:rFonts w:eastAsia="Times New Roman"/>
          <w:color w:val="000000"/>
          <w:sz w:val="24"/>
          <w:szCs w:val="24"/>
          <w:lang w:eastAsia="sq-AL"/>
        </w:rPr>
        <w:t xml:space="preserve">Gjithashtu, nga aktet e administruara rezulton se i pandehuri Fatos Lamaj ka ushtruar kontroll në fshatin Çorogjaf, por nuk ka konstatuar lëndë narkotike të mbjella. Vlerësohet se ky i pandehur, me mosveprime, nuk ka ushtruar detyrën e tij, duke mos ushtruar kontroll sipas ligjit në konstatimin e sipërfaqeve me lëndë narkotike. Ndërkohë që lagja Lekli (Lekër) ishte zonë me rrisk të lartë, fakti i konstatimit të sipërfaqeve të mbjella me lëndë narkotike, si dhe i grumbullimit të një numri të lartë të bimëve narkotike që janë gjetur në vendngjarje në çështjen "Lekli", gjë që ka marrë kohë disi muaj derisa ato janë rritur e prerë, krijon bindjen që ai duke mos vepruar ka favorizuar autorët që kanë kultivuar këto lëndë narkotike, duke lejuar kultivimin e tyre, ndërkohë që rezulton se ai e njeh të pandehurin Arben Lekli. Ndërsa nga komunikimi ditën e </w:t>
      </w:r>
      <w:r w:rsidR="004A4DBA" w:rsidRPr="0074001F">
        <w:rPr>
          <w:rFonts w:eastAsia="Times New Roman"/>
          <w:color w:val="000000"/>
          <w:sz w:val="24"/>
          <w:szCs w:val="24"/>
          <w:lang w:eastAsia="sq-AL"/>
        </w:rPr>
        <w:lastRenderedPageBreak/>
        <w:t>ngjarjes, datë 27/09/2020, ora 11:00:05 mes tij dhe të pandehurit Edmont Zotkaj, ai shfaqet i shqetësuar, pasi ka ardhur në dijeni të ngjarjes, duke thënë se ka hall tjetër, nga ajo që thotë i pandehuri Edmont Zotkaj, që e qetëson duke i thënë që për shkak të pozicionit që ai ka si Kryetar Fshati, shefi i krimeve ka kërkuar që ta takojë.</w:t>
      </w:r>
    </w:p>
    <w:p w14:paraId="338CD4BE" w14:textId="77777777" w:rsidR="00995BB2"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40.16. </w:t>
      </w:r>
      <w:r w:rsidR="004A4DBA" w:rsidRPr="0074001F">
        <w:rPr>
          <w:rFonts w:eastAsia="Times New Roman"/>
          <w:color w:val="000000"/>
          <w:sz w:val="24"/>
          <w:szCs w:val="24"/>
          <w:lang w:eastAsia="sq-AL"/>
        </w:rPr>
        <w:t>Nga sa më sipër përfitohet njohja që krijon bindjen e mosveprimeve të të pandehurve Edmond Zotkaj dhe Fatos Lamaj, që si kryetarë respektiv të qeverisjes vendore në zonë dhe atë pandehurve Bardhyl Çela dhe Astrit Duro që si specialistë të Policisë së Rendit apo të Policisë Kriminale në zonë, edhe pse kanë pasur disa raste të vërejtjes apo marrjes dijeni për kultivimin e bimëve narkotike në zonën që mbulojnë, nuk kanë raportuar asnjëherë me shkrim në strukturën përkatëse të luftës kundër drogës në Drejtorinë e Policisë së Qarkut....</w:t>
      </w:r>
    </w:p>
    <w:p w14:paraId="6183206D" w14:textId="4E0EF996" w:rsidR="001662B3" w:rsidRPr="0074001F" w:rsidRDefault="00995BB2" w:rsidP="00995BB2">
      <w:pPr>
        <w:ind w:firstLine="720"/>
        <w:jc w:val="both"/>
        <w:rPr>
          <w:rFonts w:eastAsia="Times New Roman"/>
          <w:color w:val="000000"/>
          <w:sz w:val="24"/>
          <w:szCs w:val="24"/>
          <w:lang w:eastAsia="sq-AL"/>
        </w:rPr>
      </w:pPr>
      <w:r w:rsidRPr="0074001F">
        <w:rPr>
          <w:rFonts w:eastAsia="Times New Roman"/>
          <w:color w:val="000000"/>
          <w:sz w:val="24"/>
          <w:szCs w:val="24"/>
          <w:lang w:eastAsia="sq-AL"/>
        </w:rPr>
        <w:t xml:space="preserve">41. </w:t>
      </w:r>
      <w:r w:rsidR="004A4DBA" w:rsidRPr="0074001F">
        <w:rPr>
          <w:rFonts w:eastAsia="Times New Roman"/>
          <w:b/>
          <w:bCs/>
          <w:color w:val="000000"/>
          <w:sz w:val="24"/>
          <w:szCs w:val="24"/>
          <w:lang w:eastAsia="sq-AL"/>
        </w:rPr>
        <w:t>Kundër vendimit nr. 25 (87-2023-102)</w:t>
      </w:r>
      <w:r w:rsidR="0099535A" w:rsidRPr="0074001F">
        <w:rPr>
          <w:rFonts w:eastAsia="Times New Roman"/>
          <w:b/>
          <w:bCs/>
          <w:color w:val="000000"/>
          <w:sz w:val="24"/>
          <w:szCs w:val="24"/>
          <w:lang w:eastAsia="sq-AL"/>
        </w:rPr>
        <w:t>,</w:t>
      </w:r>
      <w:r w:rsidR="001662B3" w:rsidRPr="0074001F">
        <w:rPr>
          <w:rFonts w:eastAsia="Times New Roman"/>
          <w:b/>
          <w:bCs/>
          <w:color w:val="000000"/>
          <w:sz w:val="24"/>
          <w:szCs w:val="24"/>
          <w:lang w:eastAsia="sq-AL"/>
        </w:rPr>
        <w:t xml:space="preserve"> </w:t>
      </w:r>
      <w:r w:rsidR="004A4DBA" w:rsidRPr="0074001F">
        <w:rPr>
          <w:rFonts w:eastAsia="Times New Roman"/>
          <w:b/>
          <w:bCs/>
          <w:color w:val="000000"/>
          <w:sz w:val="24"/>
          <w:szCs w:val="24"/>
          <w:lang w:eastAsia="sq-AL"/>
        </w:rPr>
        <w:t>datë 11.05.2023</w:t>
      </w:r>
      <w:r w:rsidR="0099535A" w:rsidRPr="0074001F">
        <w:rPr>
          <w:rFonts w:eastAsia="Times New Roman"/>
          <w:b/>
          <w:bCs/>
          <w:color w:val="000000"/>
          <w:sz w:val="24"/>
          <w:szCs w:val="24"/>
          <w:lang w:eastAsia="sq-AL"/>
        </w:rPr>
        <w:t>,</w:t>
      </w:r>
      <w:r w:rsidR="004A4DBA" w:rsidRPr="0074001F">
        <w:rPr>
          <w:rFonts w:eastAsia="Times New Roman"/>
          <w:b/>
          <w:bCs/>
          <w:color w:val="000000"/>
          <w:sz w:val="24"/>
          <w:szCs w:val="24"/>
          <w:lang w:eastAsia="sq-AL"/>
        </w:rPr>
        <w:t xml:space="preserve"> të Gjykatës së </w:t>
      </w:r>
      <w:r w:rsidR="007607AE" w:rsidRPr="0074001F">
        <w:rPr>
          <w:rFonts w:eastAsia="Times New Roman"/>
          <w:b/>
          <w:bCs/>
          <w:color w:val="000000"/>
          <w:sz w:val="24"/>
          <w:szCs w:val="24"/>
          <w:lang w:eastAsia="sq-AL"/>
        </w:rPr>
        <w:t>Posaçme</w:t>
      </w:r>
      <w:r w:rsidR="004A4DBA" w:rsidRPr="0074001F">
        <w:rPr>
          <w:rFonts w:eastAsia="Times New Roman"/>
          <w:b/>
          <w:bCs/>
          <w:color w:val="000000"/>
          <w:sz w:val="24"/>
          <w:szCs w:val="24"/>
          <w:lang w:eastAsia="sq-AL"/>
        </w:rPr>
        <w:t xml:space="preserve"> të Apelit ka</w:t>
      </w:r>
      <w:r w:rsidR="0099535A" w:rsidRPr="0074001F">
        <w:rPr>
          <w:rFonts w:eastAsia="Times New Roman"/>
          <w:b/>
          <w:bCs/>
          <w:color w:val="000000"/>
          <w:sz w:val="24"/>
          <w:szCs w:val="24"/>
          <w:lang w:eastAsia="sq-AL"/>
        </w:rPr>
        <w:t>në</w:t>
      </w:r>
      <w:r w:rsidR="004A4DBA" w:rsidRPr="0074001F">
        <w:rPr>
          <w:rFonts w:eastAsia="Times New Roman"/>
          <w:b/>
          <w:bCs/>
          <w:color w:val="000000"/>
          <w:sz w:val="24"/>
          <w:szCs w:val="24"/>
          <w:lang w:eastAsia="sq-AL"/>
        </w:rPr>
        <w:t xml:space="preserve"> paraqitur rekurs</w:t>
      </w:r>
      <w:r w:rsidR="001662B3" w:rsidRPr="0074001F">
        <w:rPr>
          <w:rFonts w:eastAsia="Times New Roman"/>
          <w:b/>
          <w:bCs/>
          <w:color w:val="000000"/>
          <w:sz w:val="24"/>
          <w:szCs w:val="24"/>
          <w:lang w:eastAsia="sq-AL"/>
        </w:rPr>
        <w:t xml:space="preserve"> </w:t>
      </w:r>
      <w:r w:rsidR="004A4DBA" w:rsidRPr="0074001F">
        <w:rPr>
          <w:rFonts w:eastAsia="Times New Roman"/>
          <w:b/>
          <w:bCs/>
          <w:color w:val="000000"/>
          <w:sz w:val="24"/>
          <w:szCs w:val="24"/>
          <w:lang w:eastAsia="sq-AL"/>
        </w:rPr>
        <w:t>Arben Lekli, Alban Bendo, Anxhela Beshiri</w:t>
      </w:r>
      <w:r w:rsidR="0099535A" w:rsidRPr="0074001F">
        <w:rPr>
          <w:rFonts w:eastAsia="Times New Roman"/>
          <w:b/>
          <w:color w:val="000000"/>
          <w:sz w:val="24"/>
          <w:szCs w:val="24"/>
          <w:lang w:eastAsia="sq-AL"/>
        </w:rPr>
        <w:t>, nëpërmjet A</w:t>
      </w:r>
      <w:r w:rsidR="004A4DBA" w:rsidRPr="0074001F">
        <w:rPr>
          <w:rFonts w:eastAsia="Times New Roman"/>
          <w:b/>
          <w:color w:val="000000"/>
          <w:sz w:val="24"/>
          <w:szCs w:val="24"/>
          <w:lang w:eastAsia="sq-AL"/>
        </w:rPr>
        <w:t>v. Luan Hasneziri</w:t>
      </w:r>
      <w:r w:rsidR="004A4DBA" w:rsidRPr="0074001F">
        <w:rPr>
          <w:rFonts w:eastAsia="Times New Roman"/>
          <w:color w:val="000000"/>
          <w:sz w:val="24"/>
          <w:szCs w:val="24"/>
          <w:lang w:eastAsia="sq-AL"/>
        </w:rPr>
        <w:t>, me anë të të cil</w:t>
      </w:r>
      <w:r w:rsidR="0099535A" w:rsidRPr="0074001F">
        <w:rPr>
          <w:rFonts w:eastAsia="Times New Roman"/>
          <w:color w:val="000000"/>
          <w:sz w:val="24"/>
          <w:szCs w:val="24"/>
          <w:lang w:eastAsia="sq-AL"/>
        </w:rPr>
        <w:t>i</w:t>
      </w:r>
      <w:r w:rsidR="004A4DBA" w:rsidRPr="0074001F">
        <w:rPr>
          <w:rFonts w:eastAsia="Times New Roman"/>
          <w:color w:val="000000"/>
          <w:sz w:val="24"/>
          <w:szCs w:val="24"/>
          <w:lang w:eastAsia="sq-AL"/>
        </w:rPr>
        <w:t>t kanë kërkuar: Ndryshimin e vendimit të Gjykatës së Posaçme të Apelit për Korrupsionin dhe Krimin e Organizuar nr. 25, datë 11.05.2023, në bazë të pikës 1, germa "dh" e nenit 441 të Kodit të Procedurës Penale, dhe duke e zgjidhur përfundimisht çështjen në themel, dekarimin fajtor të tre të pandehurve për kryerjen e veprës penale të" "Moskallëzimi i krimit" e parashikuar nga neni 300/a i Kodit Penal dhe dënimin e tyre me kohën e paraburgimi; ose Si kërkim tjetër alternativ, prishjen e vendimit të Gjykatës së Posaçme të Apelit për Korrupsionin dhe Krimin e Organizuar nr. 25, datë 11.05.2023, në bazë të pikës . germa "ç" e nenit 441 të Kodit, duke u vendosur po në bazë të kësaj dispozite edhe prishjen e vendimit të Gjykatës së Posaçme të Shkallës së Parë për Korrupsionin dhe Krimin e Organizuar nr. 43, datë 05.07.2022, dhe dërgimin e çështjes për rigjvkim në givkatën e shkallës së parë, me tjetër trup givkues, ose  Si kërkim tjetër alternativ, prishjen e vendimit të Gjykatës së Posaçme të Apelit për Korrupsionin dhe Krimin e Organizuar nr. 25, datë 11.05.2023, në bazë të pikës 1, germa "ç" e nenit 441 të Kodit, duke vendosur dërgimin e çështjes për rishqyrtim në gjykatën e apelit me tjetër trup gjykues.</w:t>
      </w:r>
    </w:p>
    <w:p w14:paraId="440BA829"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Në rekurs </w:t>
      </w:r>
      <w:r w:rsidR="00AC16C5" w:rsidRPr="0074001F">
        <w:rPr>
          <w:rFonts w:ascii="Times New Roman" w:eastAsia="Times New Roman" w:hAnsi="Times New Roman" w:cs="Times New Roman"/>
          <w:color w:val="000000"/>
          <w:sz w:val="24"/>
          <w:szCs w:val="24"/>
          <w:lang w:val="sq-AL" w:eastAsia="sq-AL"/>
        </w:rPr>
        <w:t>është</w:t>
      </w:r>
      <w:r w:rsidRPr="0074001F">
        <w:rPr>
          <w:rFonts w:ascii="Times New Roman" w:eastAsia="Times New Roman" w:hAnsi="Times New Roman" w:cs="Times New Roman"/>
          <w:color w:val="000000"/>
          <w:sz w:val="24"/>
          <w:szCs w:val="24"/>
          <w:lang w:val="sq-AL" w:eastAsia="sq-AL"/>
        </w:rPr>
        <w:t xml:space="preserve"> pretendua</w:t>
      </w:r>
      <w:r w:rsidR="00AC16C5" w:rsidRPr="0074001F">
        <w:rPr>
          <w:rFonts w:ascii="Times New Roman" w:eastAsia="Times New Roman" w:hAnsi="Times New Roman" w:cs="Times New Roman"/>
          <w:color w:val="000000"/>
          <w:sz w:val="24"/>
          <w:szCs w:val="24"/>
          <w:lang w:val="sq-AL" w:eastAsia="sq-AL"/>
        </w:rPr>
        <w:t>r</w:t>
      </w:r>
      <w:r w:rsidRPr="0074001F">
        <w:rPr>
          <w:rFonts w:ascii="Times New Roman" w:eastAsia="Times New Roman" w:hAnsi="Times New Roman" w:cs="Times New Roman"/>
          <w:color w:val="000000"/>
          <w:sz w:val="24"/>
          <w:szCs w:val="24"/>
          <w:lang w:val="sq-AL" w:eastAsia="sq-AL"/>
        </w:rPr>
        <w:t xml:space="preserve"> se: Vendimi i mësipërm ndaj të pandehurve është marrë në kundërshtim të hapur me nenet 4, 149,152, 380, 432, pika 1 germat “a” dhe “b” të Kodit të Procedurës Penale, me nenet 30, 42 të Kushtetutës së Shqipërisë dhe nenin 6, pika 1 e Konvetës Evropiane për të Drejtat e Njeriut si dhe praktikën e konsiliduar të Gjykatës së Lartë, të Gjykatës Kushtetuese të Republikës së Shqipërisë dhe të Gjykatës Evropiane për Mbrojtjen e të Drejtave të Njeriut, të cilat përcaktojnë parimet e procesit të drejtë ligjor, të prezumimit të pafajsisë, të çmuarjes së provave pas shqyrtimit në tërësi të tyre, dhe për këtë arsye ky vendim përsa i përket këtyre tre të pandehurve duhet të ndryshohet nga Gjykata e Lartë, duke u vendosur në bazë të pikës 1, germa “dh” e nenit 441 të Kodit të Procedurës Penale, ndryshimi i vendimit të gjykatës së gjykatës së apelit, dhe duke e zgjidhur përfundimisht çështjen në themel, duke i deklaruar fajtor të tre të pandehurit për kryerjen e veprës penale të” “Moskallëzimi i krimit” e parashikuar nga neni 300/a i Kodit Penal ose vendimi i gjykatës së apelit nr. 25, datë 11.05.2023 duhet të prishet nga Gjykata e Lartë, në bazë të pikës 1, germa “ç” e nenit 441 të Kodit, duke u vendosur po në bazë të kësaj dispozite edhe prishja e vendimit të gjykatës së shkallës së parë nr. 43, datë 05.07.2022, dhe të vendoset dërgimi i çështjes për rigjykim në gjykatën e shkallës së parë me tjetër trup gjykues, ose ky vendimi i gjykatës së apelit përsa i përket këtyre tre të pandehurve duhet të prishet nga Gjykata e Lartë, në bazë të nenit 441, germa “c” të Kodit të Procedurës Penale dhe të vendoset dërgimi i çështjes për rishqyrtim në gjykatën e apelit me tjetër trup gjykues. Në fillim të paraqitjes së shkaqeve të Rekursit tonë, duhet të parashtrojmë paraprakisht që vendimi nr. 25, datë 11.05.2022 të Gjykatës së Posaçme të Apelit për Korrupsionin dhe Krimin e Organizuar, është absolutisht i pavlefshëm për shkak se nga ana e kësaj gjykate, nuk i është dhënë mundësi mbrojtjes </w:t>
      </w:r>
      <w:r w:rsidRPr="0074001F">
        <w:rPr>
          <w:rFonts w:ascii="Times New Roman" w:eastAsia="Times New Roman" w:hAnsi="Times New Roman" w:cs="Times New Roman"/>
          <w:color w:val="000000"/>
          <w:sz w:val="24"/>
          <w:szCs w:val="24"/>
          <w:lang w:val="sq-AL" w:eastAsia="sq-AL"/>
        </w:rPr>
        <w:lastRenderedPageBreak/>
        <w:t xml:space="preserve">që të bëjë një mbrojtje efektive, pasi e ka kufizuar kohën e parashtrimit të mbrojtjes së të pandehurve në mënyrë ekstreme, duke i lënë kohë për të bërë mbrojtjen për një periudhë prej vetëm 5( pesë) minutash, fakt ky që konfirmohet nga procesverbali i seancës gjyqësore, si dhe nga përmbajtja e regjistrimit audio, përiudhë që është absolutisht e pamjaftueshme për të bërë mbrojtjen, ndërkohë që parashtrimet tona si mbrojtje ishin në total prej 59 fletësh. </w:t>
      </w:r>
    </w:p>
    <w:p w14:paraId="21515EB9"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Ky vendim gjyqësor është pa ashtu absolutisht i pavlefshëm, pasi gjykata e apelit ka shkelur në mënyrë të hapur kërkesat e nenit 390 të Kodit të Procedurës Penale, pasi për të pandehurin Arben Lekli, në kundërshtim me të gjitha aktet dhe provat është shënuar si vendlindje dhe vendbanimi i tij, rrethi Skrapar, ndërkohë që provohet me akte zyrtare, siç është çerifikata e lindjes dhe çertifikata familjare, që ai ka lindur në Durrës dhe është banues në Durrës, ku nuk kuptohet se cila është arsveja se pse akuza dhe gjykata e apelit deklarojnë që ky i pandehur është lindur dhe banues në Skrapar, ndërkohë që e vetmje arsye logjike për të shtrembëruar në mënyrë flagrante realitetin, është për të krijuar bindjen e rreme dhe të gabuar që ky i pandehur është organizues dhe drejtues i një grupi kriminal që është krijuar në Skrapar për të kultivuar dhe shitur lëndë narkotike cannabis sativa, ndërkohë që i pandehuri shkonte në Skrapar jo me shpesh një njëherë në dy vjet, për t'i kujdesuar për aktivitetin blegtoral që ai kishte në këtë rreth dhe edhe sikur të donte të krijonte një grup të tillë kriminal, ai e kishte të pamundur nga ana objektive për ta bërë një gjë të tillë.  Vendimi i mësipërm i gjykatës së apelit është absolutisht i pavlefshëm edhe për mungesë të arsyetimit të tij, pasi në përmbajtjen e tij nuk u është kthyer përgjigje as në mënyrë të shprehur dhe as në mënyrë të nënkuptuar asnjë prej pretendimeve ligjore dhe faktike të parashtruar në Ankimin e paraqitur dhe në gjykimin e zhvilluar pranë gjykatës së apelit, duke vepruar kështu kjo gjykatë në kundërshtim flagrant me parimin e procesit të drejtë ligjor të parashikuar nga neni 42 i Kushtetutës së Shqipërisë, nga neni 6, pika 1 e Konvetës Evropiane për të Drejtat e Njeriut si dhe nga praktika e konsiliduar e Gjykatës së Lartë, e Gjykatës Kushtetutese të Shqipërisë dhe të Gjykatës Evropiane për Mbrojtjen e të Drejtave të Njeriut, të cilat përcaktojnë që vendimi përfundimtar i gjykatës duhet të jetë i arsyetuar për të gjitha pretendimet thelbësore të palëve në proces dhe vendimi i mësipërm i gjykatës së apelit duhet të prishet dhe të kthehet për rishqyrtim pranë asaj gjykate, me tjetër trup gjykues, qoftë edhe vetëm për këtë shkak, pa marrë parasysh shkaqet e tjera që do të paraqiten më poshtë në këtë Rekurs. </w:t>
      </w:r>
    </w:p>
    <w:p w14:paraId="5965CFDF"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Pas paraqiitjes nga ana jonë të këtij shkaku kryesor të Rekursit kundër vendimit të mësipërm të gjykatës së apelit, shkaqet e Rekursit do të vijojnë nga ana jonë, së pari me parashtrimin e shkeljeve të rënda proceduriale të kryera nga gjykata e shkallës së parë, të cilat e bëjnë vendimin e saj absolutisht të pavlefshëm, shkelje të cilat nuk janë rregulluar as nga gjykata e apelit, duke e bërë absolutisht të pavlefshëm edhe vendimin e gjykatës së apelit dhe duke sjellë si pasojë prishjen e të dy vendimeve të gjykatave të faktit dhe kthimin e çështjes për rishqyrtim pranë gjykatës ë shkallës së parë, me tjetër trup gjykues, dhe më pas do të argumentonet me fakte dhe prova konkrete se pse vendimi i gjykatës së apelit në themel, është marrë duke shkelur në mënyrë të hapur ligjin penal dhe procedurial penal, çka e ka çuar këtë gjykatë në arritjen e përfundimeve të gabuara përsa i përket të tre të pandehurve të këtij gjykimi. Përsa i përket shkeljeve të rënda proceduriale të kryera nga ana e gjykatës së shkallës së parë, të cilat nuk janë konstatuar dhe ndrequr as nga gjykata e apelit me pasojë cenimin e procesit të drejtë ligjor të parashikuar nga neni 42 i Kushtetutës së Shqipërisë dhe neni 6, pika 1 e Konvetës Evropiane për të Drejtat e Njeriut si dhe praktika e konsiliduar e Gjykatës së Lartë, e Gjykatës Kushtetutese të Republikës së Shqipërisë dhe e Gjykatës Evropiane për Mbrojtjen e të Drejtave të Njeriut, kanë të bëjë me shkeljen e parimeve që kanë të bëjnë me të drejtën e mbrojtjes së të pandehurve në procesin penal, ku nga ana e gjykatave të faktit, në gjykimin në shkallë të parë, në kundërshtim të hapur me </w:t>
      </w:r>
      <w:r w:rsidRPr="0074001F">
        <w:rPr>
          <w:rFonts w:ascii="Times New Roman" w:eastAsia="Times New Roman" w:hAnsi="Times New Roman" w:cs="Times New Roman"/>
          <w:color w:val="000000"/>
          <w:sz w:val="24"/>
          <w:szCs w:val="24"/>
          <w:lang w:val="sq-AL" w:eastAsia="sq-AL"/>
        </w:rPr>
        <w:lastRenderedPageBreak/>
        <w:t xml:space="preserve">ligjin procedurial penal, është lejuar që i njëjti mbrojtës të mbrojë dy të pandehur, konkretisht të pandehurit Sefedin Dokaj dhe Fatjton Beshiri, të cilët kanë qenë në konflikt të hapur interesi më njëri-tjetrin, pasi i pandehuri i parë ka qenë në pozita mohuese për akuzat që i janë bërë, ndërsa i pandehuri tjetër Fatjton Beshiri ka pranuar faktin penal, duke pranuar edhe kryerjen prej tij të veprës penale të: “Prodhimi dhe shitja e narkotikëve”, kryer në bashkëpunim, e parashikuar nga neni 283/2 i Kodit Penal, duke u shprehur i penduar për kryerjen e saj. </w:t>
      </w:r>
    </w:p>
    <w:p w14:paraId="24835B9F"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Nga ana jonë si mbrojtje në seancën gjyqësore në gjykimin në shkallë të parë është ngritur në mënyrë të shprehur një pretendim i tillë duke i kërkuar gjykatës që të mos lejonte këtë shkelje të rëndë proceduriale, fakt ky i pasqyruar edhe në procesverbalin e kësaj seance, si dhe duke këmbëngulur që gjykata të shprehet me vendim të ndërmjetëm për këtë pretendim të ngritur nga ana jonë, ku gjykata pasi kërkoi dhe mendimin e prokurorit e rrëzoi si të pabazuar në prova dhe ligj një pretendim të tillë, fakt i cili bie në kundërshtim me aktet dhe provat e dosjes të përmendura, shprehimisht nga ana jonë në këtë Rekures dhe duke vepruar në këtë mënyrë gjykata e shkallës së parë ka shkelur rëndë ligjin procedurial përsa i përket të drejtës së mbrojtjes së të pandehurve, ku dy të pandehur në konflikt të hapur interesi janë mbrojtur nga i njëjti avokat. Një tjetër shkelje e rëndë e ligjit procedurial e kryer nga gjykata e shkallës së parë, e cila nuk është ndrequr as nga gjykata e apelit, që ka të bëjë po me ushtrimin e të drejtës efektive të mbrojtjes, i referohet shkeljes së kësaj të drejte për të pandehurit Edmont Zotkaj dhe Fatos Lamaj. </w:t>
      </w:r>
    </w:p>
    <w:p w14:paraId="6E4ECCFA"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 xml:space="preserve">Këta të pandehur fillimisht, në gjykimin në shkallë të parë, personalisht dhe me anë të mbrojtësve të tyre kërkuan që çështja të gjykohej sipas procedurës së gjykimit të shkurtuar dhe gjykata pasi mori vendimin e ndërmjetëm për pranimin e kërkesës për gjykim të shkurtuar për këta të pandehur, krahas edhe të pandehurve të tjerë, të dy këta të pandehur, personalisht dhe me anë të mbrojtësit kërkuan nga gjykata që të revokohej kërkesa për gjykim të shkurtuar dhe gjykimi ndaj tyre të zhvillohej sipas procedurës së gjykimit të zakonshëm. Gjykata e shkallës së parë në kundërshtim të hapur me ligjin procedurial penal, si dhe me normat e Kushtetutës së Shqipërisë dhe të akteve ndërkombëtare të cilat përcaktojnë, në mënyrë të shprehur që është e drejta e të pandehurit që të zgjedhë mënyrën e mbroj e mbrojtjes së tij, ku përfshihet edhe e drejta për të kërkuar llojin e gjykimit të zhvilluar prej tij, vendosi rrëzimin e kërkesës së të pandehurve Edmont Zotkaj dhe Fatos Lamaj për revokimin e gjykimit të shkurtuar, duke vijuar për këta dy të pandehur procedurën sipas gjykimit të shkurtuar, pavarsisht nga vullneti i tyre dhe duke iu imponuar të pandehurve kundër vullnetit të tyre një procedurë gjykimi me të cilën ato nuk ishin dakort. Kjo shkelje e rëndë proceduriale e kryer nga ana e gjykatës së shkallës së parë për të pandehurit Edmont Zotkaj dhe Fatos Lamaj, e bën procesin të parregullt nga pikëpamja kushtetuese dhe ligjore për të gjithë të pandehurit e tjerë, pasi sipas rregullave proceduriale të zhvillimit të gjykimit në gjykatën e apelit, para kësaj gjykate të pandehurit nuk kanë të drejtë që të kërkojnë gjykim të shkurtuar dhe as të kërkojnë revokimin e vendimit të gjykatës që ka vendosur pranimin e kërkesës së tyre për gjykim të shkurtuar dhe për këtë arsye nga ana e Gjykatës së Posaçme të Apelit duhet të vendoset prishja e vendimit të gjykatës së shkallës së parë dhe kthimi i çështjes për rigjykim në shkallë të parë, me tjetër trup gjykues për të gjithë të pandehurit. Shkelja e rëndë proceduriale e kryer nga ana e gjykatës së shkallës së parë për të pandehurit Edmont Zotkaj dhe Fatos Lamaj, nuk është marrë parasysh dhe nuk është ndrequr as nga gjykata e apelit, e cila pavarsisht argumenteve ligjore dhe faktike, të hollësishme të dhënë nga ana jonë si mbrojtje para gjykatës së apelit dhe veçamërisht pas argumenteve ligjore dhe faktike shteruese të dhëna nga mbrojtësit e këtyre dy të pandehurve, ajo nuk e vlerësoj këtë shkelje të rëndë proceduriale, madje në arsyetimin e vendimit të saj nuk arsyeton as edhe një fjalë të vetme për shkaqet që e kanë çuar në rrëzimin e këtij pretendimi të mbrojtjes, pasi nëse gjykata e apelit do ta kishte vlerësuar atë, vendimi që duhet të </w:t>
      </w:r>
      <w:r w:rsidRPr="0074001F">
        <w:rPr>
          <w:rFonts w:ascii="Times New Roman" w:eastAsia="Times New Roman" w:hAnsi="Times New Roman" w:cs="Times New Roman"/>
          <w:color w:val="000000"/>
          <w:sz w:val="24"/>
          <w:szCs w:val="24"/>
          <w:lang w:val="sq-AL" w:eastAsia="sq-AL"/>
        </w:rPr>
        <w:lastRenderedPageBreak/>
        <w:t xml:space="preserve">merrte ishte detyrimisht prishja e vendimit të gjykatës së shkallës së parë dhe kthimi i çështjes për rigjykim në atë gjykatë me tjetër trup gjykues. </w:t>
      </w:r>
    </w:p>
    <w:p w14:paraId="000BA070" w14:textId="5E5E9A35"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Një shkelje tjetër e rëndë proceduriale e kryer nga gjykata e shkallës së parë dhe ajo e apelit që ka të bëjë me të pandehurit Arben Lekli, Alban Bendo dhe Anxhela Beshiri, por edhe Sefedin Dokaj dhe Fatjon Beshiri, i referohet faktit që këto gjykata në mënyrë të hapur kanë shkelur përcaktimet e bëra nga neni 380 i Kodit të Procedurës Penale. . Gjykata e faktit duke vepruar në këtë mënyrë, duke pasqyruar në vendim, akte dhe prova që nuk kanë asnjë lidhje me faktin penal për të cilin akuzohen të pandehurit Arben Lekli, Alban Bendo dhe Anxhela Beshiri, por edhe Sefedin Dokaj dhe Fatjon Beshiri, si dhe për më tepër duke aluduar dhe supozuar, pa pasur asnjë fakt edhe provë ose qoftë edhe një indicie të vetme, (madje në gjykim referuar deklarimeve të këtyre të pandehurve ka rezultuar e provuar e kundërta) që të pandehurit e e mësipëm kanë bashkëpunuar me të pandehur të tjerë në kryerjen e veprës penale, kanë shkelur në mënyrë të hapur nenin 380 të Kodit të Procedurës Penale që përcakton që gjykata e bazon vendimin e saj vetëm në akte dhe prova që i janë nënshtruar debatit gjyqësor.</w:t>
      </w:r>
    </w:p>
    <w:p w14:paraId="72796DAF" w14:textId="77777777" w:rsidR="008B00BB" w:rsidRPr="0074001F" w:rsidRDefault="001662B3"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eastAsia="Times New Roman" w:hAnsi="Times New Roman" w:cs="Times New Roman"/>
          <w:color w:val="000000"/>
          <w:sz w:val="24"/>
          <w:szCs w:val="24"/>
          <w:lang w:val="sq-AL" w:eastAsia="sq-AL"/>
        </w:rPr>
        <w:t>G</w:t>
      </w:r>
      <w:r w:rsidR="004A4DBA" w:rsidRPr="0074001F">
        <w:rPr>
          <w:rFonts w:ascii="Times New Roman" w:eastAsia="Times New Roman" w:hAnsi="Times New Roman" w:cs="Times New Roman"/>
          <w:color w:val="000000"/>
          <w:sz w:val="24"/>
          <w:szCs w:val="24"/>
          <w:lang w:val="sq-AL" w:eastAsia="sq-AL"/>
        </w:rPr>
        <w:t>jykata e apelit avancon më tej në shkeljet e rënda proceduriale, ku në ndryshim nga qëndrimi i mbajtur nga gjykata e shkallës së parë që i ka deklaruar të pafajshëm të pandehurit e mbrojtur nga ana jonë për veprën penale të kultivimit të narkotikëve, të kryer në formën e grupit të strukturuar kriminal, gjykata e apelit faktin e gjetjes së disa gropave bosh e përdor si një nga argumentet bazë për ndryshimin e vendimit të gjykatës së shkallës së parë për këta të pandehur, duke i deklaruar fajtor për kryerjen e kësaj vepre penale, qëndrim i cili vjen në kundërshtim të hapur, jo vetëm me nenin 390 të Kodit të Procedurës Penale, por edhe me nenet 4 dhe 388 të tij, që përcaktojnë që i pandehuri mund të deklarohet fajtor vetëm kur provohet fajësia e tij përtej çdo dyshimi të arsyeshëm, ndërkohë që vendimi i gjykatës së apelit për deklarimin fajtor të të pandehurve për veprën penale të kultivimit të narkotikëve, në formën e grupit të strukturuar kriminal, nuk e bazon në asnjë indicie, fakt apo provë, por vetëm në hamendje dhe supozime.</w:t>
      </w:r>
    </w:p>
    <w:p w14:paraId="17B07A56" w14:textId="601A77F9"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Vlen të theksohet fakti që një arsyetim i tillë është përsëritur në mënyrë identike edhe nga gjykata e apelit në vendimin e saj, e cila në kundërshtim me ligjin jo vetëm që mban një qëndrim të njëjtë me gjykatën e shkallës së parë, por edhe kopjon arsyetimin e vendimit të saj dhe arritja e një konkluzioni të tillë nga ana e gjykave të faktit është haptazi i pabazuar në ligj dhe në kundërshtim flagrant me nenin 380 të Kodit të Procedurës Penale, pasi nuk ka asnjë provë direkte ose indirekte, fakt apo indicie që ta mbështesë një konkluzion të tillë. Konkluzioni i mësipërm i gjykatave të faktit, në tërësinë e tij është i bazuar vetëm në hamendje dhe supozime të paprovuara dhe mbrojtja është e habitur sesi gjykatat kanë arritur në një konkluzion të tillë kur nga provat e dosjes del e provuar e kundërta. Kështu nga deklarimet e të bashkëpandehurit Neritan Naska dhe të të pandehurve Klement Zego e Kreshnik Zaimi, rezulton që ato shprehen që kanë kontrolluar në lagjen "Lekël" dhe nuk kanë gjetur bimë narkotike dhe as nuk kanë bërë ndonjë favorizim apo tolerim të asnjë personi në kontrollet e kryera, gjykatat e faktit me hamendje dhe supozime arrijnë në konkluzionin që të pandehurit e mësipërm kanë kryer kontrolle fiktive, duke favorizuar të pandehurin Arben Lekli dhe duke mos kontrolluar në ambientet rreth banesës së tij, fakt i cili nuk provohet me asnjë akt, prove apo indicie të dosjes gjyqësore.</w:t>
      </w:r>
    </w:p>
    <w:p w14:paraId="3FAEBC44" w14:textId="77777777"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 xml:space="preserve">Një tjetër shkelje e rëndë proceduriale e kryer nga gjykata e shkallës së parë është mos arsyetimi nga ana e saj e vendimit për të pandehurit Arben Lekli, Alban Bendo dhe Anxhela Beshiri, por edhe Sefedin Dokaj dhe Fatjon Beshiri, për sa i përket kryerjes prej tyre të veprës penale të: “Grupi i strukturuar kriminal”, të parashikuar nga neni 333/a i Kodit Penal, ku vlen të theksohet fakti që për këtë vepër penale gjykata ka bërë vetëm një arsyetim formal, pa përmendur asnjë akt dhe provë ku ajo e ka bazuar bindjen e saj që të pandehurit e mësipërm e kanë kryer këtë </w:t>
      </w:r>
      <w:r w:rsidRPr="0074001F">
        <w:rPr>
          <w:rFonts w:ascii="Times New Roman" w:hAnsi="Times New Roman" w:cs="Times New Roman"/>
          <w:sz w:val="24"/>
          <w:szCs w:val="24"/>
          <w:lang w:val="sq-AL"/>
        </w:rPr>
        <w:lastRenderedPageBreak/>
        <w:t>vepër penale dhe ky arsyetim i bërë pa përmendur dhe analizuar provat dhe aktet konkrete që tregojnë kryejnë e faktit penal, është i njëjtë ose i barabartë me mosarsyetimin e vendimit, i cili përbën jo vetëm shkelje të rëndë të ligjit procedurial penal, por edhe shklje të parimit kushtetues dhe ndërkombëtar të procesit të drejtë ligjor, të parashikuar nga Kushtetuta e Shqipërisë dhe KEDNJ, ai dhe jurisprudenca e Gjykatës Kushtetuese dhe e Gjykatës së Strasburgut.</w:t>
      </w:r>
    </w:p>
    <w:p w14:paraId="75C659F1" w14:textId="77777777"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Qëndrimi i mësipërm i mbajtur nga gjykatat e faktit duke mos arsyetuar vendimin, konkretisht duke mos përmendur dhe analizuar aktet dhe provat që kanë krijuar bindjen e tyre për të arritur në konkluzionin që të pandehurit e mësipërm kanë kryer veprën penale të: "Grupi i strukturuar kriminal”, të parashikuar nga neni 333/a i Kodit Penal, është një qëndrim që bie në kundërshtim të hapur me kërkesat e Kodit të Procedurës Penale, të Kushtetutës së Shqipërisë, si dhe të KEDNJ-së, si dhe praktikën e konsiliduar gjyqësore të Gjykatës së Lartë dhe jurisprudencën e Gjykatës Kushtetuese dhe të Gjykatës së Strasburgut dhe sjellë si pasojë automatike prishjen e vendimit të gjykatës së shkallës së parë dhe të gjykatës së apelit dhe kthimin e çështjes për rigjykim në gjykatën e shkallës së parë, me tjetër trup gjykues.</w:t>
      </w:r>
    </w:p>
    <w:p w14:paraId="41011D93" w14:textId="77777777"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Në rastin tonë në gjykim, nuk u arrit të provohej që të ketë ekzistuar një organizim dhe strukturim i caktuar, dhe ndarja e roleve të krijuesit, shtytësit dhe ekzekutorët në këtë grup. Nuk mund të ketë grup të strukturuar kriminal dhe kryerje të veprave prej tij pa një krijues dhe drejtues dhe pa një organizim dhe strukturim të caktuar sado minimal. Ekzistenca e një strukture dhe një organizimi për kryerjen e veprës penale, tek grupi i strukturuar kriminal, është një nga elementët kryesorë që e dallon këtë formë bashkëpunimi të veçantë nga bashkëpunimi i thjeshtë.</w:t>
      </w:r>
      <w:r w:rsidRPr="0074001F">
        <w:rPr>
          <w:rFonts w:ascii="Times New Roman" w:eastAsia="Times New Roman" w:hAnsi="Times New Roman" w:cs="Times New Roman"/>
          <w:color w:val="000000"/>
          <w:sz w:val="24"/>
          <w:szCs w:val="24"/>
          <w:lang w:val="sq-AL" w:eastAsia="sq-AL"/>
        </w:rPr>
        <w:t xml:space="preserve"> </w:t>
      </w:r>
      <w:r w:rsidRPr="0074001F">
        <w:rPr>
          <w:rFonts w:ascii="Times New Roman" w:hAnsi="Times New Roman" w:cs="Times New Roman"/>
          <w:sz w:val="24"/>
          <w:szCs w:val="24"/>
          <w:lang w:val="sq-AL"/>
        </w:rPr>
        <w:t>Bazuar në sa u argumentua më lart, rezulton që nga ana gjykatave të faktit në vendimet e tyre nuk është paraqitur asnjë fakt apo e dhënë direkte ose indirekte që të pandehurit e mbrojtur nga ana jonë, të jenë krijues apo pjesëmarrës në ndonjë grup të strukturuar kriminal dhe për këtë arsye, deklarimi i tyre fajtor për kryerjen e veprave penale në formën e grupin të struktuara kriminal, sipas neneve 333/a dhe 334/1, është haptazi e pabazuar në akte dhe prova, si dhe në kundërshtim me kërkesat e ligjit që përcaktojnë barrën e provës në procesin penal, prandaj Gjykata e Lartë duhet të vendosë ndryshimin e vendimit të gjykatës së apelit dhe të shkallës së parë pushimin e çështjes për këto akuza për të pandehurit Arben Lekli, Alban Bendo dhe Anxhela Beshiri, në zbatim të germës "dh", të pikës 1 të nenit 441 të Kodit të Procedurës Penale, pasi fakti penal nuk ekziston.</w:t>
      </w:r>
    </w:p>
    <w:p w14:paraId="522BED6B" w14:textId="77777777"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Duke qenë se nga ana e gjykatave të faktit është vendosur deklarimi fajtor dhe dënimi i të pandehurve të mbrojtur nga ana jonë edhe për veprën penale të: "Grupi i strukturuar kriminal", të parashikuar nga neni 333/a të Kodit Penal, pavarsisht nga fakti se nga ana jonë u argumentua më sipër që nuk provohet kjo formë e veçantë bashkëpunimi në ngarkim të të pandehurve, jemi të detyruar që të japim argumentet tona se pse kjo pjesë e vendimeve të gjykatave të faktit për deklarimin fajtor dhe dënimin njëkohësisht të pandehurve edhe sipas nenit 333/a të Kodit Penal edhe sipas nenit 334/1 të këtij Kodi, është e pabazuar në ligj dhe në praktikën gjyqësore që zbatohet aktualisht në Shqipëri.</w:t>
      </w:r>
      <w:r w:rsidRPr="0074001F">
        <w:rPr>
          <w:rFonts w:ascii="Times New Roman" w:eastAsia="Times New Roman" w:hAnsi="Times New Roman" w:cs="Times New Roman"/>
          <w:color w:val="000000"/>
          <w:sz w:val="24"/>
          <w:szCs w:val="24"/>
          <w:lang w:val="sq-AL" w:eastAsia="sq-AL"/>
        </w:rPr>
        <w:t xml:space="preserve"> </w:t>
      </w:r>
      <w:r w:rsidRPr="0074001F">
        <w:rPr>
          <w:rFonts w:ascii="Times New Roman" w:hAnsi="Times New Roman" w:cs="Times New Roman"/>
          <w:sz w:val="24"/>
          <w:szCs w:val="24"/>
          <w:lang w:val="sq-AL"/>
        </w:rPr>
        <w:t>Nga ana e saj gjykata e apelit nuk ndalet në mënyrë të veçantë për të arsyetuar se pse të pandehurit e mbrojtur nga ana jonë do të duhet të deklarohen fajtor, në të njëjtën kohë edhe sipas nenit 333/a të Kodit Penal edhe sipas nenit 334/1 të këtij Kodi, por thjesht kufizohet duke u shpehur që vendimi i givkatës së shkallës së parë është i bazuar për këtë çështje dhe duke mbështetur argumentet e dhëna nga gjykata e shkallës së parë në vendimin e saj.</w:t>
      </w:r>
      <w:r w:rsidRPr="0074001F">
        <w:rPr>
          <w:rFonts w:ascii="Times New Roman" w:eastAsia="Times New Roman" w:hAnsi="Times New Roman" w:cs="Times New Roman"/>
          <w:color w:val="000000"/>
          <w:sz w:val="24"/>
          <w:szCs w:val="24"/>
          <w:lang w:val="sq-AL" w:eastAsia="sq-AL"/>
        </w:rPr>
        <w:t xml:space="preserve"> </w:t>
      </w:r>
      <w:r w:rsidRPr="0074001F">
        <w:rPr>
          <w:rFonts w:ascii="Times New Roman" w:hAnsi="Times New Roman" w:cs="Times New Roman"/>
          <w:sz w:val="24"/>
          <w:szCs w:val="24"/>
          <w:lang w:val="sq-AL"/>
        </w:rPr>
        <w:t xml:space="preserve">Ky konkluzion i arritur nga gjykatat e faktit në rastin konkret dhe disponimi i tyre, duke i deklaruar fajtor të pandehurit edhe sipas veprës penale të parashikuar nga neni 333/a dhe sipas veprës penale të parashikuar nga neni 334/1 të Koditr Pemal, i lënë në fuqi edhe nga gjykata e apelit në vendimin e saj, duhet të prishet nga Gjykata e Lartë dhe të vendoset pushimi i çështjes, pasi vjen në kundërshtim të hapur me parimin "ne bis in idem" ose të ndalimit të gjykimit të dy herë për të </w:t>
      </w:r>
      <w:r w:rsidRPr="0074001F">
        <w:rPr>
          <w:rFonts w:ascii="Times New Roman" w:hAnsi="Times New Roman" w:cs="Times New Roman"/>
          <w:sz w:val="24"/>
          <w:szCs w:val="24"/>
          <w:lang w:val="sq-AL"/>
        </w:rPr>
        <w:lastRenderedPageBreak/>
        <w:t>njëjtin fakt, i sanksionuar nga neni 7 i Kodit të Procedurës Penale, neni 34 i Kushtetutës së Shqipërisë, si dhe neni 4 i Protokollit nr. 7 të Konventës Evropiane për të Drejtat e Njeriut, i trajtuar në disa vendime të Gjykatës Kushtetuese të Shqipërisë, si dhe të Kolegjit Penal të Gjykatës së Lartë, si dhe me interpretimin që duhet t'i bëhet neneve 333/a dhe 334 të Kodit Penal në rastin konkret.Vendimi i gjykatës së shkallës së parë dhe ai i gjykatës së apelit gë ka deklaruar fajtor të pandehurit e mbrojtur nga ana jonë, në të niëjtën kohë edhe për kryerjen e veprës penale të: "Grupi i strukturuar kriminal", e parashikuar nga neni 333/a të Kodit Penal, edhe për veprën penale të parashikuar nga neni 334/1 të këtij Kodi, ashtu sic me të drejët ka arsyetuar në mendimin e pakicës gjyqtari i gjykatës së apelit, është haptazi e pabazuar në ligj, pasi vjen në kundërshtim me parimin e gjësë së gjykuar, i cili parashikohet nga neni 7 i Kodit të Procedurës Penale, neni 34 i Kushtetutës së Shqipërisë.</w:t>
      </w:r>
    </w:p>
    <w:p w14:paraId="21DD1657" w14:textId="77777777" w:rsidR="001662B3"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Bazuar në arsyetimin dhe argumentet ligjore dhe faktike të paraqituara në këtë Rekurs, mbrojtja vlerëson që për të pandehurit e mbrojtur nga ana jonë, nuk është arritur që të provohet, përtej çdo dyshimi të arsveshëm fajësia e tyre në kryerjen e veprës penale të prodhimit dhe shitjes së narkotikëve, të parashikuar nga neni 283 i Kodit Penal. Në këto kushte vendimi i gjykatës së shkallës së parë që i ka deklaruar fajtor të pandehurit për këtë vepër penale, bie në kundërshtim të hapur me parimin e prezumimit të pafajsisë dhe parimin "in dubio pro reo", çdo dyshim për akuzën shkon në favor të të dënuarit. Nisur nga sa u arsyetua më lart, për të pandehurit Arben Lekli, Alban Bendo dhe Anxhela Beshiri, nuk provohet përtej çdo dyshimi të arsyeshëm krverja e veprës penale të: "Prodhimi dhe shitja e narkotikëve", e parashikuar nga neni 283 i Kodit Penal dhe për këtë arsye Gjykata e Lartë duhet të vendosë prishjen e vendimit të gjykatës së apelit dhe të gjykatës së shkallës së parë dhe pushimin e çështjes, në zbatim të pikës 1, germa "dh" e nenit 441 të Kodit të Procedurës Penale, pasi nuk provohet fajësia e tyre në kryerjen e veprës penale për të cilën ato akuzohen.</w:t>
      </w:r>
    </w:p>
    <w:p w14:paraId="25708574" w14:textId="77777777" w:rsidR="008B00BB"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 xml:space="preserve">Arsyetimi i mësipërm i bërë nga gjykata e apelit mbi të cilën janë deklaruar fajtor të pandehurit e mbrojtur nga ana jonë, për kryerjen e veprës penale penale të: "Kultivimi i narkotikëve", e kryer në bashkëpunim, në formën e grupit të strukturuar kriminal, e parashikuar nga nenet 284/2, 28/4, 333/a dhe 334/1 të Kodit Penal, siç mund të konstatohet lehtë është i bazuar në hamendje dhe supozime dhe i vetmi mesazh i përmendur në këta arsyetim i dërguar nga një person me emrin "Afrim" ndaj të pandehurit Arben Lekli, në muajin maj 2020, ku ai i thotë që të ketë kujdes lopët sepse ka shumë ujq, nuk mund të konsiderohet si provë e plotë për të provuar fajësinë e të pandehurve në kryerjen e kësaj vepre penale, për më tepër ky mesazh mbetet tepër i dyshimtë, pasi i pandehuri Arben Lekli merret me aktivitetin bujqësor të rritjes së lopëve dhe prezumohet që në atë mesazh të jetë folur, vertetë për kujdesin për lopët, ndërkohë që ky mesazh nuk mund të ketë fuqi provuese, ashtu siç pa të drejtë arsyeton gjykata e apelit, pasi nuk lidhet me asnjë indicie, fakt apo provë tjetër direkte apo indirekte që të provojë fajësinë e të pandehurve në kryerjen e kësaj vepre penale. Të pandehurit e mbrojtur nga ana jonë nuk mund të deklarohen fajtor për kryerjen e kësaj vepre penale, edhe për faktin tjetër se sikurse rezulton nga akti mbi komunikimin e akuzes te pandehurve, kerkesa per gjykim, vendimi i gjyqtarit te seances paraprake si dhe, sikurse rezulton edhe gjate gjykimit ne themel te kesaj çeshtje në shkallë të parë dhe në gjykatën e apelit, Prokuroria e </w:t>
      </w:r>
      <w:r w:rsidR="007607AE" w:rsidRPr="0074001F">
        <w:rPr>
          <w:rFonts w:ascii="Times New Roman" w:hAnsi="Times New Roman" w:cs="Times New Roman"/>
          <w:sz w:val="24"/>
          <w:szCs w:val="24"/>
          <w:lang w:val="sq-AL"/>
        </w:rPr>
        <w:t>Posaçme</w:t>
      </w:r>
      <w:r w:rsidRPr="0074001F">
        <w:rPr>
          <w:rFonts w:ascii="Times New Roman" w:hAnsi="Times New Roman" w:cs="Times New Roman"/>
          <w:sz w:val="24"/>
          <w:szCs w:val="24"/>
          <w:lang w:val="sq-AL"/>
        </w:rPr>
        <w:t xml:space="preserve">, ka ngritur akuze per keta te pandehur per vepren penale të: "Kultivimit te bimeve narkotike". parashikuar nga neni 284 te K.Penal, lidhur me faktin e konstatimit dhe sekuestrimit te bimeve narkotike te llojit "cannabis sativa" te gjetura ne proces tharje brenda stallave te lopeve, ndersa organi i akuzes, sikurse rezultoi e provuar ne gjykim, ka ngritur akuze ndaj te pandehurve per vepren penale te: "Prodhimit dhe shitjes se lendeve narkotike" parashikuar nga neni 283 te K.Penal, per lenden narkotike te thare, gjetur ne ambientet e banesave </w:t>
      </w:r>
      <w:r w:rsidRPr="0074001F">
        <w:rPr>
          <w:rFonts w:ascii="Times New Roman" w:hAnsi="Times New Roman" w:cs="Times New Roman"/>
          <w:sz w:val="24"/>
          <w:szCs w:val="24"/>
          <w:lang w:val="sq-AL"/>
        </w:rPr>
        <w:lastRenderedPageBreak/>
        <w:t xml:space="preserve">dhe jashte baneses, nje pjese e cila ka qene edhe e paketuar ose ne proces paketimi brenda ambienteve te baneses. </w:t>
      </w:r>
    </w:p>
    <w:p w14:paraId="07B2A51E" w14:textId="3771D7CC" w:rsidR="004A4DBA" w:rsidRPr="0074001F" w:rsidRDefault="004A4DBA" w:rsidP="00873C7D">
      <w:pPr>
        <w:pStyle w:val="ListParagraph"/>
        <w:numPr>
          <w:ilvl w:val="0"/>
          <w:numId w:val="4"/>
        </w:numPr>
        <w:ind w:left="0" w:firstLine="426"/>
        <w:jc w:val="both"/>
        <w:rPr>
          <w:rFonts w:ascii="Times New Roman" w:eastAsia="Times New Roman" w:hAnsi="Times New Roman" w:cs="Times New Roman"/>
          <w:color w:val="000000"/>
          <w:sz w:val="24"/>
          <w:szCs w:val="24"/>
          <w:lang w:val="sq-AL" w:eastAsia="sq-AL"/>
        </w:rPr>
      </w:pPr>
      <w:r w:rsidRPr="0074001F">
        <w:rPr>
          <w:rFonts w:ascii="Times New Roman" w:hAnsi="Times New Roman" w:cs="Times New Roman"/>
          <w:sz w:val="24"/>
          <w:szCs w:val="24"/>
          <w:lang w:val="sq-AL"/>
        </w:rPr>
        <w:t xml:space="preserve">Ndryshe nga sa arsyeton Gjykata e </w:t>
      </w:r>
      <w:r w:rsidR="007607AE" w:rsidRPr="0074001F">
        <w:rPr>
          <w:rFonts w:ascii="Times New Roman" w:hAnsi="Times New Roman" w:cs="Times New Roman"/>
          <w:sz w:val="24"/>
          <w:szCs w:val="24"/>
          <w:lang w:val="sq-AL"/>
        </w:rPr>
        <w:t>Posaçme</w:t>
      </w:r>
      <w:r w:rsidRPr="0074001F">
        <w:rPr>
          <w:rFonts w:ascii="Times New Roman" w:hAnsi="Times New Roman" w:cs="Times New Roman"/>
          <w:sz w:val="24"/>
          <w:szCs w:val="24"/>
          <w:lang w:val="sq-AL"/>
        </w:rPr>
        <w:t xml:space="preserve"> te Apelit, rezulton e qartë se faktet objekt akuze per kryerjen e vepres penale te: "Kultivimit te bimeve narkotike", parashikuar nga neni 284 i Kodit Penal, nuk lidhen me ato te hapjes se gropave te mbjelljes me fidane, te mbjelljes se ketyre fidaneve me brazda, te ujitjes, te prashitjes, te shkaterrimit te barerave te keqija, te shkriftimit te siperfaqes se tokes, te ajrosjes dhe ngrohjes se saj dhe me arritjen e pjekjes se bimes, me vjeljen/korrjen e bimes narkotike, te njohura te gjitha si proces i kultivimit te bimeve narkotike. Prokuroria e </w:t>
      </w:r>
      <w:r w:rsidR="007607AE" w:rsidRPr="0074001F">
        <w:rPr>
          <w:rFonts w:ascii="Times New Roman" w:hAnsi="Times New Roman" w:cs="Times New Roman"/>
          <w:sz w:val="24"/>
          <w:szCs w:val="24"/>
          <w:lang w:val="sq-AL"/>
        </w:rPr>
        <w:t>Posaçme</w:t>
      </w:r>
      <w:r w:rsidRPr="0074001F">
        <w:rPr>
          <w:rFonts w:ascii="Times New Roman" w:hAnsi="Times New Roman" w:cs="Times New Roman"/>
          <w:sz w:val="24"/>
          <w:szCs w:val="24"/>
          <w:lang w:val="sq-AL"/>
        </w:rPr>
        <w:t xml:space="preserve">, akuzon keta te pandehur se kane kryer vepren penale te: "Kultivimit te bimeve narkotike", kryer ne bashkepunim, parashikuar nga neni 284/2 i Kodit Penal, per faktin qe nje pjese e bimeve narkotike te llojit "cannabis sattiva", jane gjetur në proces tharje, ndersa per piesen tjeter te lendes narkotike qe ka qene e thare, e paketuar ose ne proces paketimi, organi i prokurorise, ka ngritur akuzen e krverjes se vepres penale te prodhimit dhe shitjes se lendeve narkotike. Edhe sikur të pranojmë për një moment si të bazuar vendimin e gjykatës së apelit dhe të supozojmë që ka prova të plota në ngarkim të të pandehurve në lidhje me faktin penal të datës 27.9.2020, akuza e vetme që mund të ngrihej ndaj tyre do të ishte ajo e: "Prodhimi dhe shitja e narkotikëve", të parashikuar nga neni 283 të Kodit Penal dhe jo edhe akuza e: "Kultivimi i bimëve narkotike", e parashikuar nga neni 284/1 këtij Kodi, pasi në të kundërt të pandehurit do të gjykoheshin dhe dënoheshin dy herë për të njëjtin fakt penal, gjë që bie në kundërshtim me 7 të Kodit të Procedurës Penale, si dhe me nenin 34 të Kushtetutës së Shqipërisë, si dhe më nenin 4 të Protokollit nr. 7 të KEDNJ-së. </w:t>
      </w:r>
    </w:p>
    <w:p w14:paraId="6E2C512D" w14:textId="3EF3D948" w:rsidR="001662B3" w:rsidRPr="0074001F" w:rsidRDefault="00995BB2" w:rsidP="00995BB2">
      <w:pPr>
        <w:ind w:firstLine="426"/>
        <w:jc w:val="both"/>
        <w:rPr>
          <w:sz w:val="24"/>
          <w:szCs w:val="24"/>
        </w:rPr>
      </w:pPr>
      <w:r w:rsidRPr="0074001F">
        <w:rPr>
          <w:sz w:val="24"/>
          <w:szCs w:val="24"/>
        </w:rPr>
        <w:t xml:space="preserve">42. </w:t>
      </w:r>
      <w:r w:rsidR="004A4DBA" w:rsidRPr="0074001F">
        <w:rPr>
          <w:b/>
          <w:bCs/>
          <w:sz w:val="24"/>
          <w:szCs w:val="24"/>
        </w:rPr>
        <w:t xml:space="preserve">Kundër vendimit të Gjykatës së </w:t>
      </w:r>
      <w:r w:rsidR="007607AE" w:rsidRPr="0074001F">
        <w:rPr>
          <w:b/>
          <w:bCs/>
          <w:sz w:val="24"/>
          <w:szCs w:val="24"/>
        </w:rPr>
        <w:t>Posaçme</w:t>
      </w:r>
      <w:r w:rsidR="004A4DBA" w:rsidRPr="0074001F">
        <w:rPr>
          <w:b/>
          <w:bCs/>
          <w:sz w:val="24"/>
          <w:szCs w:val="24"/>
        </w:rPr>
        <w:t xml:space="preserve"> të Apelit ka paraqitur rekurs </w:t>
      </w:r>
      <w:r w:rsidR="0099535A" w:rsidRPr="0074001F">
        <w:rPr>
          <w:b/>
          <w:bCs/>
          <w:sz w:val="24"/>
          <w:szCs w:val="24"/>
        </w:rPr>
        <w:t>i</w:t>
      </w:r>
      <w:r w:rsidR="004A4DBA" w:rsidRPr="0074001F">
        <w:rPr>
          <w:b/>
          <w:bCs/>
          <w:sz w:val="24"/>
          <w:szCs w:val="24"/>
        </w:rPr>
        <w:t xml:space="preserve"> gjykuari  Fatjon Beshiri, </w:t>
      </w:r>
      <w:r w:rsidR="0099535A" w:rsidRPr="0074001F">
        <w:rPr>
          <w:b/>
          <w:bCs/>
          <w:sz w:val="24"/>
          <w:szCs w:val="24"/>
        </w:rPr>
        <w:t>n</w:t>
      </w:r>
      <w:r w:rsidR="0099535A" w:rsidRPr="0074001F">
        <w:rPr>
          <w:rFonts w:eastAsia="Times New Roman"/>
          <w:b/>
          <w:color w:val="000000"/>
          <w:sz w:val="24"/>
          <w:szCs w:val="24"/>
          <w:lang w:eastAsia="sq-AL"/>
        </w:rPr>
        <w:t>ë</w:t>
      </w:r>
      <w:r w:rsidR="0099535A" w:rsidRPr="0074001F">
        <w:rPr>
          <w:b/>
          <w:bCs/>
          <w:sz w:val="24"/>
          <w:szCs w:val="24"/>
        </w:rPr>
        <w:t>p</w:t>
      </w:r>
      <w:r w:rsidR="0099535A" w:rsidRPr="0074001F">
        <w:rPr>
          <w:rFonts w:eastAsia="Times New Roman"/>
          <w:b/>
          <w:color w:val="000000"/>
          <w:sz w:val="24"/>
          <w:szCs w:val="24"/>
          <w:lang w:eastAsia="sq-AL"/>
        </w:rPr>
        <w:t>ë</w:t>
      </w:r>
      <w:r w:rsidR="0099535A" w:rsidRPr="0074001F">
        <w:rPr>
          <w:b/>
          <w:bCs/>
          <w:sz w:val="24"/>
          <w:szCs w:val="24"/>
        </w:rPr>
        <w:t>rmjet</w:t>
      </w:r>
      <w:r w:rsidR="004A4DBA" w:rsidRPr="0074001F">
        <w:rPr>
          <w:b/>
          <w:bCs/>
          <w:sz w:val="24"/>
          <w:szCs w:val="24"/>
        </w:rPr>
        <w:t xml:space="preserve"> </w:t>
      </w:r>
      <w:r w:rsidR="0099535A" w:rsidRPr="0074001F">
        <w:rPr>
          <w:b/>
          <w:bCs/>
          <w:sz w:val="24"/>
          <w:szCs w:val="24"/>
        </w:rPr>
        <w:t>A</w:t>
      </w:r>
      <w:r w:rsidR="004A4DBA" w:rsidRPr="0074001F">
        <w:rPr>
          <w:b/>
          <w:bCs/>
          <w:sz w:val="24"/>
          <w:szCs w:val="24"/>
        </w:rPr>
        <w:t>v. Kujtim Cakrani</w:t>
      </w:r>
      <w:r w:rsidR="0099535A" w:rsidRPr="0074001F">
        <w:rPr>
          <w:bCs/>
          <w:sz w:val="24"/>
          <w:szCs w:val="24"/>
        </w:rPr>
        <w:t>,</w:t>
      </w:r>
      <w:r w:rsidR="004A4DBA" w:rsidRPr="0074001F">
        <w:rPr>
          <w:bCs/>
          <w:sz w:val="24"/>
          <w:szCs w:val="24"/>
        </w:rPr>
        <w:t xml:space="preserve"> me anë të </w:t>
      </w:r>
      <w:r w:rsidR="0099535A" w:rsidRPr="0074001F">
        <w:rPr>
          <w:bCs/>
          <w:sz w:val="24"/>
          <w:szCs w:val="24"/>
        </w:rPr>
        <w:t>t</w:t>
      </w:r>
      <w:r w:rsidR="0099535A" w:rsidRPr="0074001F">
        <w:rPr>
          <w:rFonts w:eastAsia="Times New Roman"/>
          <w:color w:val="000000"/>
          <w:sz w:val="24"/>
          <w:szCs w:val="24"/>
          <w:lang w:eastAsia="sq-AL"/>
        </w:rPr>
        <w:t xml:space="preserve">ë </w:t>
      </w:r>
      <w:r w:rsidR="004A4DBA" w:rsidRPr="0074001F">
        <w:rPr>
          <w:bCs/>
          <w:sz w:val="24"/>
          <w:szCs w:val="24"/>
        </w:rPr>
        <w:t>cilit ka kërkuar:</w:t>
      </w:r>
      <w:r w:rsidR="004A4DBA" w:rsidRPr="0074001F">
        <w:rPr>
          <w:sz w:val="24"/>
          <w:szCs w:val="24"/>
        </w:rPr>
        <w:t xml:space="preserve"> “Ndryshimin e vendimit të Gjykatës Apelit Kundër Korrupsionit dhe Krimit Organizuar: Kualifikimin e veprës penale duke dënuar shtetasin Fatjon Beshiri, vetëm për veprën penale "Prodhimin dhe shitjen e narkotikëve" parashikuar nga neni 283/2 i K.Penal.</w:t>
      </w:r>
    </w:p>
    <w:p w14:paraId="2DA9B8BB"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Në rekurs </w:t>
      </w:r>
      <w:r w:rsidR="007D2FCD" w:rsidRPr="0074001F">
        <w:rPr>
          <w:rFonts w:eastAsia="Times New Roman"/>
          <w:color w:val="000000"/>
          <w:sz w:val="24"/>
          <w:szCs w:val="24"/>
          <w:lang w:eastAsia="sq-AL"/>
        </w:rPr>
        <w:t>është</w:t>
      </w:r>
      <w:r w:rsidR="004A4DBA" w:rsidRPr="0074001F">
        <w:rPr>
          <w:sz w:val="24"/>
          <w:szCs w:val="24"/>
        </w:rPr>
        <w:t xml:space="preserve"> pretendua</w:t>
      </w:r>
      <w:r w:rsidR="007D2FCD" w:rsidRPr="0074001F">
        <w:rPr>
          <w:sz w:val="24"/>
          <w:szCs w:val="24"/>
        </w:rPr>
        <w:t>r</w:t>
      </w:r>
      <w:r w:rsidR="004A4DBA" w:rsidRPr="0074001F">
        <w:rPr>
          <w:sz w:val="24"/>
          <w:szCs w:val="24"/>
        </w:rPr>
        <w:t xml:space="preserve"> se: të Gjykatës Lartë: </w:t>
      </w:r>
      <w:r w:rsidR="0053714C" w:rsidRPr="0074001F">
        <w:rPr>
          <w:sz w:val="24"/>
          <w:szCs w:val="24"/>
        </w:rPr>
        <w:t>Në fazën e paraqitjes së kërkesave paraprake, nga ana e disa prej avokatëve mbrojtës u kërkua që Gjykata e Posaçme të shpallte moskompetencën lëndore për gjykimin e çështjes penale, pasi akuzat e ngritura për disa të pandehur nuk janë kompetencë gjykimi e gjykatave të posaçme kundër korrupsionit dhe krimit të organizuar. Gjykata, pasi dëgjoi avokatët mbrojtës si dhe prokurorin lidhur me këtë kërkesë, bazuar në nenet 75/a dhe 83 të K.Pr.Penale vendosi të mos e pranojë kërkesat e paraqitura nga disa prej avokatëve mbrojtës për deklarimin e moskompetencës lëndore të Gjykatës së Posaçme, duke vlerësuar se kemi të bëjmë me një procedim të lidhur, ku referuar akuzave në ngarkim të disa prej të pandehurve, Gjykata e Posaçme është kompetente për gjykimin e tyre.</w:t>
      </w:r>
    </w:p>
    <w:p w14:paraId="67DB274C"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Në seancë paraprake, në respektim të nenit 332/c, pika 3 të K.Pr.Penale dhe nenit 403, pika 1 të K.Pr.Penale, të pandehurit Arben Lekli, Sefedin Dokaj, Alban Bendo, Fatjon Beshiri, Anxhela Beshiri, Esmeraldi Kaposhi, Selfo Kaposhi, Zylyftar Zhurda, Ilia Ballo, Olgert Dusho, Elson Dusho, Teki Dusho, Fuat Dusho, Enver Mugaj, Altin Sula, Redian Shimi, Ilir Shimi, Bardhyl Cela, Astrit Duro, Edmont Zotkaj dhe Fatos Lamaj, personalisht si dhe nëpërmjet mbrojtësve të tyre, kanë paraqitur kërkesë për aplikimin e gjykimit të shkurtuar, nëse çështja dërgohej për gjykim, ndërkohë që të pandehurit Klement Zeqo dhe Neritan Naska, nuk kanë paraqitur ndonjë kërkesë të tillë.</w:t>
      </w:r>
    </w:p>
    <w:p w14:paraId="550C0E21"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Në seancën gjyqësore të datës 15.02.2022, Gjykata, bazuar në nenin 405, pika 5 të K.Pr.Penale pasi identifikoi kërkimin e bërë nga disa prej të pandehurve për gjykim të shkurtuar, i pyeti nëse i qëndronin asaj kërkese.</w:t>
      </w:r>
    </w:p>
    <w:p w14:paraId="4DA9F397" w14:textId="77777777" w:rsidR="00995BB2" w:rsidRPr="0074001F" w:rsidRDefault="00995BB2" w:rsidP="00995BB2">
      <w:pPr>
        <w:ind w:firstLine="426"/>
        <w:jc w:val="both"/>
        <w:rPr>
          <w:sz w:val="24"/>
          <w:szCs w:val="24"/>
        </w:rPr>
      </w:pPr>
      <w:r w:rsidRPr="0074001F">
        <w:rPr>
          <w:sz w:val="24"/>
          <w:szCs w:val="24"/>
        </w:rPr>
        <w:lastRenderedPageBreak/>
        <w:t xml:space="preserve">- </w:t>
      </w:r>
      <w:r w:rsidR="0053714C" w:rsidRPr="0074001F">
        <w:rPr>
          <w:sz w:val="24"/>
          <w:szCs w:val="24"/>
        </w:rPr>
        <w:t xml:space="preserve">Të pandehurit dhe avokatët mbrojtës deklaruan në seancë para Gjykatës se i qëndrojnë kërkesës për gjykim të shkurtuar, ku kërkonin zgjidhjen e çështjes në gjendjen që ndodheshin aktet. </w:t>
      </w:r>
    </w:p>
    <w:p w14:paraId="6C7E5B96"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Në seancën gjyqësore të datës 27.04.2022, Gjykata ju kërkua ta pezullonte gjykimin e çështjes penale objekt gjykimi, duke qenë se Gjykata e Posaçme e Apelit për Korrupsionin dhe Krimin e Organizuar, kishte parashtruar në Gjykatën Kushtetuese, nëpërmjet kontrollit incidental çështjen e kushtetutshmërisë së nenit 334/1 të K.Penal dhe deri në momentin e vendimmarrjes së Gjykatës Kushtetuese u kërkua të pezullohet gjykimi i çështjes.</w:t>
      </w:r>
    </w:p>
    <w:p w14:paraId="315E6E98"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Për akuzën e kryerjes së veprave penale të "Kultivimi i narkotikëve" të kryer në bashkëpunim në formën e grupit të strukturuar kriminal, të parashikuar nga neni 284/1 në lidhje me nenin 334/1 të Kodit Penal, deklarimin e pafajshëm të të pandehurve, në zbatim të germës "a" të nenit 388 të Kodit të Procedurës Penale, pasi fakti penal nuk ekziston;</w:t>
      </w:r>
    </w:p>
    <w:p w14:paraId="303D30E1"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Për akuzën e kryerjes së veprave penale të "Prodhimi dhe shitja e narkotikëve" të kryer në bashkëpunim në formën e grupit të strukturuar kriminal, të parashikuar nga neni 283/1 në lidhje me nenin 334/1 të Kodit Penal, deklarimin e pafajshëm të të pandehurve, në zbatim të germës "d" të nenit 388 të Kodit të Procedurës Penale, pasi nuk provohet se të pandehurit e kanë kryer veprën penale për të cilën akuzohen;</w:t>
      </w:r>
    </w:p>
    <w:p w14:paraId="6FB6B4E4"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Për akuzën e deklarimit fajtor të të pandehurve për kryerjen e veprës penale të "Grupi i strukturuar kriminal" e parashikuar nga neni 333/a të Kodit Penal, duke zbatuar në të njëjtën kohë edhe nenin 334/1 të këtij Kodi, deklarimin e pafajshëm të të pandehurve, në zbatim të germës "a" të nenit 388 të Kodit të Procedurës Penale, pasi fakti penal nuk ekziston;</w:t>
      </w:r>
    </w:p>
    <w:p w14:paraId="593CE8AC"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Organi i akuzës nuk ka analizuar dhe provuar elementët përbërës të grupit të strukturuar kriminal si janë në këtë kazus. Ky kazus në mënyrë të pashembullt për rastet e grupeve të strukturuara, ndërtohet mbi një flagrancë të vetme, ajo e evidentuar në kontrollin e datës 27 shtator 2020. Nuk ka asnjë interceptim celular paraprirës, vëzhgim ambiental apo çdo formë tjetër kontrolli paraprak.</w:t>
      </w:r>
    </w:p>
    <w:p w14:paraId="4F25250E"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Sjellja e secilit subjekt të bashkëproceduar gjatë kontrollit dhe veprimit policor në fshat, e shkuara e gjithsecilit dhe alibia e të qenurit bashkë apo aty, e sidomos pohimet proceduriale në pyetje, përcaktojnë krejt të kundërtën e një formëzimi të strukturuar kriminal. Prokurorët në konkluzione nuk ndalen fare në këto momente që sa anë objektive të veprës së atribuar për momentin e flagrancës, po aq rëndësi kanë në vlerë rrethanash për të kuptuar inekzistencën e një marrëveshjeje paraprake droge-kultivuese/mbajtëse.</w:t>
      </w:r>
    </w:p>
    <w:p w14:paraId="0B73FDA1"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Fakt është që gjetës të lëndës narkotike janë vetëm dy oficerë policie të vajtur në vendngjarje. Prokurorët as kanë këqyrur dhe as nuk kanë analizuar qoftë dhe nga pikëpamja më e thjeshtë e përshkrimit të saj në akte këtë mundësi zhbërëse të gjurmëve të veprës e në çdo rast pamundësisë të veprimit arrestues të oficerit prezent.</w:t>
      </w:r>
    </w:p>
    <w:p w14:paraId="13FD1C59"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Lënda narkotike përgjithësisht është gjetur në stallën e lopëve. Terreni i thyer që e karakterizon vendngjarjen dhe sasia e gjetur, do mundësonin fshehjen e saj po të kishte vetëm një telefonatë paralajmëruese në çështje minutash në çdo rast brenda kohës së nevojshme për të përshkruar segmentin, nga vend-takimi i oficerëve të policisë me Arben Lekli, deri në vendin ku u sekuestrua ajo sasi.</w:t>
      </w:r>
    </w:p>
    <w:p w14:paraId="332B15E4"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Shterpësia e përgjimit ambiental për të prodhuar elementë fajësie apo vetëfajësie të Arben Leklit, krahas pohimeve proceduriale dhe pozitës pranuese të fajit vetjak të shtetasit Fatjon Beshiri, përbëjnë një element të shtuar të artificialitetit mbi të cilin ndërtohet bashkëpunimi në përgjithësi e për më keq edhe i të një lloji të veçantë.</w:t>
      </w:r>
    </w:p>
    <w:p w14:paraId="5DDFE9C2"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 xml:space="preserve">Duke analizuar aktet dhe provat që ndodhen në fashikujt e prokurorit dhe që shoqërojnë kërkesën për dërgimin e çështjes në gjyq, nuk rezulton që të ketë asnjë të dhënë apo fakt që të </w:t>
      </w:r>
      <w:r w:rsidR="0053714C" w:rsidRPr="0074001F">
        <w:rPr>
          <w:sz w:val="24"/>
          <w:szCs w:val="24"/>
        </w:rPr>
        <w:lastRenderedPageBreak/>
        <w:t>provojë që shtetësia e dënuar Anxhela Beshiri të ketë kryer ndonjë veprim ose mosveprim konkret që ka të bëjë me kultivimin e bimëve narkotike, me prodhimin apo shitjen e narkotikëve, apo po aq më tepër të jetë pjesë e një grupi të strukturuar kriminal siç pretendon prokurori në kërkesën e tij për dërgimin e çështjes në gjyq.</w:t>
      </w:r>
    </w:p>
    <w:p w14:paraId="77B2B7FF" w14:textId="77777777" w:rsidR="00995BB2"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Gjithashtu edhe për të dënuarin Fatjon Beshiri nuk ka asnjë fakt apo provë, asnjë të dhënë direkte apo indirekte që ai të jetë pjesëtar i grupit të strukturuar kriminal. Duke ju referuar akteve dhe provave të dosjes rezulton që ndërmjet Fatjon Beshiri dhe personave të tjerë provohet se nuk ka bashkëpunim për kryerjen e ndonjë vepre penale, pasi ata nuk kanë kryer asnjë veprim ose mosveprim të kundërligjshëm dhe jo që ky bashkëpunim për kryerjen e veprës penale të jetë jo i rastësishëm ose i paramenduar.</w:t>
      </w:r>
    </w:p>
    <w:p w14:paraId="4C94705E" w14:textId="0DB98587" w:rsidR="0053714C" w:rsidRPr="0074001F" w:rsidRDefault="00995BB2" w:rsidP="00995BB2">
      <w:pPr>
        <w:ind w:firstLine="426"/>
        <w:jc w:val="both"/>
        <w:rPr>
          <w:sz w:val="24"/>
          <w:szCs w:val="24"/>
        </w:rPr>
      </w:pPr>
      <w:r w:rsidRPr="0074001F">
        <w:rPr>
          <w:sz w:val="24"/>
          <w:szCs w:val="24"/>
        </w:rPr>
        <w:t xml:space="preserve">- </w:t>
      </w:r>
      <w:r w:rsidR="0053714C" w:rsidRPr="0074001F">
        <w:rPr>
          <w:sz w:val="24"/>
          <w:szCs w:val="24"/>
        </w:rPr>
        <w:t>Duhet vlerësuar fakti që në vendin e ngjarjes ku është zbuluar lënda narkotike nuk kanë shkuar forca policie siç edhe bëhet zakonisht në këto raste. Tek stani ku ushtronte punën e përditshme si çoban i dënuari shtetasi Fatjon Beshiri, kanë shkuar vetëm dy oficerë policie të cilët s’kishin pengesë për të hyrë dhe bërë kontroll, dhe pasi konstatuan lëndën narkotike shtetasi Fatjon Beshiri mori direkt autorësinë e lëndës narkotike si posedues i saj.</w:t>
      </w:r>
    </w:p>
    <w:p w14:paraId="4761FAA9" w14:textId="00D067F5" w:rsidR="001662B3" w:rsidRPr="0074001F" w:rsidRDefault="00995BB2" w:rsidP="00995BB2">
      <w:pPr>
        <w:ind w:firstLine="284"/>
        <w:jc w:val="both"/>
        <w:rPr>
          <w:sz w:val="24"/>
          <w:szCs w:val="24"/>
        </w:rPr>
      </w:pPr>
      <w:r w:rsidRPr="0074001F">
        <w:rPr>
          <w:sz w:val="24"/>
          <w:szCs w:val="24"/>
        </w:rPr>
        <w:t>43.</w:t>
      </w:r>
      <w:r w:rsidRPr="0074001F">
        <w:rPr>
          <w:b/>
          <w:bCs/>
          <w:sz w:val="24"/>
          <w:szCs w:val="24"/>
        </w:rPr>
        <w:t xml:space="preserve"> </w:t>
      </w:r>
      <w:r w:rsidR="004A4DBA" w:rsidRPr="0074001F">
        <w:rPr>
          <w:b/>
          <w:bCs/>
          <w:sz w:val="24"/>
          <w:szCs w:val="24"/>
        </w:rPr>
        <w:t xml:space="preserve">Kundër vendimit të Gjykatës së </w:t>
      </w:r>
      <w:r w:rsidR="007607AE" w:rsidRPr="0074001F">
        <w:rPr>
          <w:b/>
          <w:bCs/>
          <w:sz w:val="24"/>
          <w:szCs w:val="24"/>
        </w:rPr>
        <w:t>Posaçme</w:t>
      </w:r>
      <w:r w:rsidR="004A4DBA" w:rsidRPr="0074001F">
        <w:rPr>
          <w:b/>
          <w:bCs/>
          <w:sz w:val="24"/>
          <w:szCs w:val="24"/>
        </w:rPr>
        <w:t xml:space="preserve"> të Apelit ka paraqitur s</w:t>
      </w:r>
      <w:r w:rsidR="006A5623" w:rsidRPr="0074001F">
        <w:rPr>
          <w:b/>
          <w:bCs/>
          <w:sz w:val="24"/>
          <w:szCs w:val="24"/>
        </w:rPr>
        <w:t>ë</w:t>
      </w:r>
      <w:r w:rsidR="004A4DBA" w:rsidRPr="0074001F">
        <w:rPr>
          <w:b/>
          <w:bCs/>
          <w:sz w:val="24"/>
          <w:szCs w:val="24"/>
        </w:rPr>
        <w:t>risht rekurs Arben Lekli</w:t>
      </w:r>
      <w:r w:rsidR="006A5623" w:rsidRPr="0074001F">
        <w:rPr>
          <w:b/>
          <w:bCs/>
          <w:sz w:val="24"/>
          <w:szCs w:val="24"/>
        </w:rPr>
        <w:t>, n</w:t>
      </w:r>
      <w:r w:rsidR="006A5623" w:rsidRPr="0074001F">
        <w:rPr>
          <w:rFonts w:eastAsia="Times New Roman"/>
          <w:b/>
          <w:color w:val="000000"/>
          <w:sz w:val="24"/>
          <w:szCs w:val="24"/>
          <w:lang w:eastAsia="sq-AL"/>
        </w:rPr>
        <w:t>ëpërmjet</w:t>
      </w:r>
      <w:r w:rsidR="004A4DBA" w:rsidRPr="0074001F">
        <w:rPr>
          <w:b/>
          <w:bCs/>
          <w:sz w:val="24"/>
          <w:szCs w:val="24"/>
        </w:rPr>
        <w:t xml:space="preserve"> </w:t>
      </w:r>
      <w:r w:rsidR="006A5623" w:rsidRPr="0074001F">
        <w:rPr>
          <w:b/>
          <w:bCs/>
          <w:sz w:val="24"/>
          <w:szCs w:val="24"/>
        </w:rPr>
        <w:t>A</w:t>
      </w:r>
      <w:r w:rsidR="004A4DBA" w:rsidRPr="0074001F">
        <w:rPr>
          <w:b/>
          <w:bCs/>
          <w:sz w:val="24"/>
          <w:szCs w:val="24"/>
        </w:rPr>
        <w:t>v. Ardian Visha</w:t>
      </w:r>
      <w:r w:rsidR="004A4DBA" w:rsidRPr="0074001F">
        <w:rPr>
          <w:bCs/>
          <w:sz w:val="24"/>
          <w:szCs w:val="24"/>
        </w:rPr>
        <w:t>, me anë të të cilit ka kërkuar: “</w:t>
      </w:r>
      <w:r w:rsidR="004A4DBA" w:rsidRPr="0074001F">
        <w:rPr>
          <w:sz w:val="24"/>
          <w:szCs w:val="24"/>
        </w:rPr>
        <w:t xml:space="preserve">Ndryshimin e vendimit nr.43, datë 05.07.2022, të Gjykatës së </w:t>
      </w:r>
      <w:r w:rsidR="007607AE" w:rsidRPr="0074001F">
        <w:rPr>
          <w:sz w:val="24"/>
          <w:szCs w:val="24"/>
        </w:rPr>
        <w:t>Posaçme</w:t>
      </w:r>
      <w:r w:rsidR="004A4DBA" w:rsidRPr="0074001F">
        <w:rPr>
          <w:sz w:val="24"/>
          <w:szCs w:val="24"/>
        </w:rPr>
        <w:t xml:space="preserve"> kundër Korrupsionit dhe Krimit të Organizuar, të lënë në fuqi me vendimin nr.25, datë 02.02.2023, të të Gjykatës së Apelit të Posacëm kundër Korrupsionit dhe Krimit të Organizuar;Pafajësimin e shtetasit Arben LEKLI, për të gjitha akuzat e ngritura ndaj tij nga Prokuroria e </w:t>
      </w:r>
      <w:r w:rsidR="007607AE" w:rsidRPr="0074001F">
        <w:rPr>
          <w:sz w:val="24"/>
          <w:szCs w:val="24"/>
        </w:rPr>
        <w:t>Posaçme</w:t>
      </w:r>
      <w:r w:rsidR="004A4DBA" w:rsidRPr="0074001F">
        <w:rPr>
          <w:sz w:val="24"/>
          <w:szCs w:val="24"/>
        </w:rPr>
        <w:t>; Urdhërimin e lirimit të menjehershëm të shtetasit Arben LEKLI.</w:t>
      </w:r>
    </w:p>
    <w:p w14:paraId="609E411F" w14:textId="77777777" w:rsidR="00995BB2" w:rsidRPr="0074001F" w:rsidRDefault="00995BB2" w:rsidP="00995BB2">
      <w:pPr>
        <w:ind w:firstLine="284"/>
        <w:jc w:val="both"/>
        <w:rPr>
          <w:sz w:val="24"/>
          <w:szCs w:val="24"/>
        </w:rPr>
      </w:pPr>
      <w:r w:rsidRPr="0074001F">
        <w:rPr>
          <w:sz w:val="24"/>
          <w:szCs w:val="24"/>
        </w:rPr>
        <w:t xml:space="preserve">- </w:t>
      </w:r>
      <w:r w:rsidR="004A4DBA" w:rsidRPr="0074001F">
        <w:rPr>
          <w:sz w:val="24"/>
          <w:szCs w:val="24"/>
        </w:rPr>
        <w:t xml:space="preserve">Në rekurs </w:t>
      </w:r>
      <w:r w:rsidR="00205A03" w:rsidRPr="0074001F">
        <w:rPr>
          <w:rFonts w:eastAsia="Times New Roman"/>
          <w:color w:val="000000"/>
          <w:sz w:val="24"/>
          <w:szCs w:val="24"/>
          <w:lang w:eastAsia="sq-AL"/>
        </w:rPr>
        <w:t>është</w:t>
      </w:r>
      <w:r w:rsidR="004A4DBA" w:rsidRPr="0074001F">
        <w:rPr>
          <w:sz w:val="24"/>
          <w:szCs w:val="24"/>
        </w:rPr>
        <w:t xml:space="preserve"> pretendua</w:t>
      </w:r>
      <w:r w:rsidR="00205A03" w:rsidRPr="0074001F">
        <w:rPr>
          <w:sz w:val="24"/>
          <w:szCs w:val="24"/>
        </w:rPr>
        <w:t>r se</w:t>
      </w:r>
      <w:r w:rsidR="004A4DBA" w:rsidRPr="0074001F">
        <w:rPr>
          <w:sz w:val="24"/>
          <w:szCs w:val="24"/>
        </w:rPr>
        <w:t>: Deklarimi fajtor i shtetasit Arben LEKLI për veprën penale "Kultivimi i bimëve narkotike", të kryer në bashkëpunim, në formën e posaçme të grupit te strukturuar është i padrejtë dhe në kundërshtim me ligjin procedurial penal për gjykimin në shkallë të dytë.Gjykata e Apelit të Posaçëm pa e ricelur hetimin gjyqësor, në vlerësim të ndryshëm të fakteve, ka dënuar shtetasin Arben LEKLI edhe për kryerjen e veprës penale "Kultivimi i bimëve narkotike", post një vendimi për pushimin e kësaj akuze në shkallë të parë!!! Gjykimi në shkallë të parë është zhvilluar me ritin e shkurtuar të gjykimit dhe deklarimi fajtor në gjykatën e apelit, pa përsëritur shqyrtimin gjyqësor dhe pa marrë prova të reja që të mund të justifikonin ndryshimin e vendimit të Shkallës së Parë për këtë akuzë, ka shkelur parashikimet e nenit 427/4 të K.Pr.Penale! Në këtë dispozitë përcaktohet se kur i pandehuri është deklaruar i pafajshëm, Gjykata e Apelit nuk mund ta deklarojë atë fajtor vetëm mbi bazën e vlerësimit të ndryshëm provave të marra në gjykimin në shkallë të parë.Në këtë rast gjykata e Apelit përsërit shqyrtimin gjyqësor. Kjo shkelje e rëndë proceduriale dhe pamundësi absolute fajësimi i një shtetasi, përbën shtyllë të parë të qëndrimit tonë rekursues.</w:t>
      </w:r>
      <w:r w:rsidR="001662B3" w:rsidRPr="0074001F">
        <w:rPr>
          <w:sz w:val="24"/>
          <w:szCs w:val="24"/>
        </w:rPr>
        <w:t xml:space="preserve"> </w:t>
      </w:r>
    </w:p>
    <w:p w14:paraId="099C2165" w14:textId="77777777" w:rsidR="00995BB2" w:rsidRPr="0074001F" w:rsidRDefault="00995BB2" w:rsidP="00995BB2">
      <w:pPr>
        <w:ind w:firstLine="284"/>
        <w:jc w:val="both"/>
        <w:rPr>
          <w:sz w:val="24"/>
          <w:szCs w:val="24"/>
        </w:rPr>
      </w:pPr>
      <w:r w:rsidRPr="0074001F">
        <w:rPr>
          <w:sz w:val="24"/>
          <w:szCs w:val="24"/>
        </w:rPr>
        <w:t xml:space="preserve">- </w:t>
      </w:r>
      <w:r w:rsidR="004A4DBA" w:rsidRPr="0074001F">
        <w:rPr>
          <w:sz w:val="24"/>
          <w:szCs w:val="24"/>
        </w:rPr>
        <w:t xml:space="preserve">Gjykatat në vendimmarrjet objekt rekursi, nuk kanë analizuar dhe provuar elementët përbërës të Grupit të Strukturuar Kriminal si të qënë në këtë kazus. "Grupi i strukturuar", nënkupton një grup qe nuk është formuar ne mënyrë te rastësishme për kryerjen e menjëhershme te një vepre penale pavarësisht se nuk nevojitet të ketë të përcaktuar rolet e anëtarëve te tij, vazhdimësinë e anëtarësimit ne të ose te ketë një strukture te zhvilluar organizative (Sipas nenit 2 të Konventës së Palermos). Elementi "kohëzgjatje” është i rëndësishme të identifikohet e provohet ndaj një forme bashkëpunimi kriminal, për t'a konsideruar atë "Grup të strukturuar". Kjo rezulton dhe nga vetë përkufizimi që Konventa i bën "Grupit të Strukturuar", në të cilin bashkëpunimi nuk duhet të jetë i rastësishëm, çka në interpretim a contrarió nënkupton që formimi i grupit dhe shtrirja e aktivitetit kriminal duhet të kenë vazhdimësi kohore të caktuar e të qëndrueshme. Gjykatat nuk janë ndalur në këto momente që sa anë objektive të veprës së atribuar për momentin e flagrancës, po aq rëndësi </w:t>
      </w:r>
      <w:r w:rsidR="004A4DBA" w:rsidRPr="0074001F">
        <w:rPr>
          <w:sz w:val="24"/>
          <w:szCs w:val="24"/>
        </w:rPr>
        <w:lastRenderedPageBreak/>
        <w:t xml:space="preserve">kanë në vlerë rrethanash për të kuptuar inekzistencën e një plani dhe marrëveshje paraprake drogë- mbajtëse. Fakt është që gjetës të lëndës narkotike janë vetëm dy oficerë policie të vajtur në vendngjarje. Këta dy oficerë kontaktin më të parë e kanë pasur me shtetasin Arben LEKLI për sa kohë në një distancë prej disa kilometrash nga e ashtuquajtur vilë e tij, janë përballur për shkak të defektit në automjetin e LEKLIT dhe ndalesës për këtë shkak buzë rruge. Distancat prej pak kilometrash, por që për shkak të cilësisë së rrugës merr minuta të tëra mbërritje deri në banesë, si dhe fakti që vetëm dy policë po shkonin pë kontroll në atë vend, bie ndesh me logjikën e një veprimi kriminal të strukturuar, pse si i tillë kishte gjithë kohën dhe mundësinë sa të fshehjes së lendës narkotike të kapur, po aq dhe të ikjes dhe shmangies nga arresti i mëvonshëm. Prokurorët as kanë këqyrur vendngjarjen dhe as kanë analizuar qoftë dhe nga pikëpamja më e thjeshtë e përshkrimit të saj në akte këtë mundësi zhbërëse të gjurmëve të veprës e në cdo rast pamundësisë të veprimit arrestues të oficerit prezent. Fshati Corogjaf është të paktën dy orë larg qytetit të Beratit dhe me një rrugë automobilistike nga më të këqijat në vend në pjesën më të madhe të saj. Vecanërisht e keqe është pjesa Tërpan- Corogjaf e thuajëse e papërshkrueshme nga mjetet motorike normale pjesa nga qëndër Corogjaf në lagjen Lekël, ku ndodhet e ashtuqua SH vila e familjes LEKLI. Lënda narkotike është përgjithësisht gjetur në stallën e lopëve, e një pjesë e zhvendosur mes dy objekteve banuese të sipërtreguara. </w:t>
      </w:r>
    </w:p>
    <w:p w14:paraId="715EE36B" w14:textId="77777777" w:rsidR="00995BB2" w:rsidRPr="0074001F" w:rsidRDefault="00995BB2" w:rsidP="00995BB2">
      <w:pPr>
        <w:ind w:firstLine="284"/>
        <w:jc w:val="both"/>
        <w:rPr>
          <w:sz w:val="24"/>
          <w:szCs w:val="24"/>
        </w:rPr>
      </w:pPr>
      <w:r w:rsidRPr="0074001F">
        <w:rPr>
          <w:sz w:val="24"/>
          <w:szCs w:val="24"/>
        </w:rPr>
        <w:t xml:space="preserve">- </w:t>
      </w:r>
      <w:r w:rsidR="004A4DBA" w:rsidRPr="0074001F">
        <w:rPr>
          <w:sz w:val="24"/>
          <w:szCs w:val="24"/>
        </w:rPr>
        <w:t>Terreni i thyer që e karakterizon vendngjarjen e sasia e gjetur do mundësonin fshehjen e saj po të kishte vetëm një telefonat paralajmëruese në cështje minutash e në cdo rast brënda kohës së nevojshme për të përshkruar segmentin nga vend-takimi i oficerëve të policisë me Arben LEKLIN deri në vendin ku u sekuestrua ajo sasi. Fakt është që asnjë përpjekje paralajmëruese nuk është ndërmarrë prej LEKLIT as telefonikisht e as me dërgim fizik të dikujt në objekt. Pikërisht ky fakt nuk ka asnjë tipar sjellje apo karakteristik të një mendjeje që disiplinon të ashtuquajturin grup të strukturuar. Shterpësia e përgjimit ambiental për të prodhuar elementë fajësues apo vetëfajësues të Arben LEKLIT, krahas pohimeve proceduriale dhe pozitës pranuese të fajit vetjak të shtetasit Fatjon BESHIRI, përbëjnë një element të shtuar të artificialitetit mbi të cilin ndërtohet bashkëpunimi në përgjithësi e për më keq edhe i të një lloji të vecantë. Po kështu, element shumë të rëndësishëm të inekzistencës së strukturimit bashkëpunues përbën provueshmëria e mungesës absolute të një raporti komunikues, përfitues e bashkëpunues mes individëve të përzgjedhur për procedim nga prokuroria dhe dy subjekteve policore shtetërore, që përktësisht këqyrin dhe mbikëqyrin terrenin e fashtit Corogjaf. Jo më kot kërkuam si mbrojtje përgjimet telefonike të shtetasve Klemend ZEQO dhe Neritan NASKA dhe këqyrjet e aparateve telefonik të tyre. Afërmendsh një grup i strukturuar josh, në mos fton në bashkëpunim përfaqësuesin e shtetit që kontrollon riskun e një aktiviteti kriminal që ky grup i dedikohet. Në rast se LEKLI e të tjerë me të do të ishin vërtetë një grup i strukturuar në kultivimin dhe mbajtjen e lëndës narkotike, dyshimi paraprak i Prokurorisë së Posaçme ne përftimin e këtij kazusi për bashkëpunim të këtij grupi me strukturat policore vendore, do të ishte gjurmëzuar në këtë kazus. Faktet dhe aktet e kësaj cështjeje e zhbëjnë këtë aludim. Dukshëm nuk ka asnjë komunikim mes LEKLIT dhe dy policëve drejtpërdrejt mbulues të territorit ku ai ka veprimtarinë ekonomike dhe pronë. Komunikimet e Korrikut 2020 të përgjuara mes Klemend ZEQO dhe Neritan NASKA, vecanërisht komunikimi i datës 29.09.2020, dëshmojnë që i pari (ZEQO) as që e dinte ku binte LEKLI, ndërsa i dyti (NASKA), pohonte dhe që është ushtruar kontroll në atë zonë. Këto përgjime përbëjnë bazë të një konkluzioni shfajësues që lidhet me korruptimin teorik të oficerëve të policisë.</w:t>
      </w:r>
    </w:p>
    <w:p w14:paraId="4F4A5ECE" w14:textId="36507BAA" w:rsidR="001662B3" w:rsidRPr="0074001F" w:rsidRDefault="00995BB2" w:rsidP="00995BB2">
      <w:pPr>
        <w:ind w:firstLine="284"/>
        <w:jc w:val="both"/>
        <w:rPr>
          <w:sz w:val="24"/>
          <w:szCs w:val="24"/>
        </w:rPr>
      </w:pPr>
      <w:r w:rsidRPr="0074001F">
        <w:rPr>
          <w:sz w:val="24"/>
          <w:szCs w:val="24"/>
        </w:rPr>
        <w:t xml:space="preserve">- </w:t>
      </w:r>
      <w:r w:rsidR="004A4DBA" w:rsidRPr="0074001F">
        <w:rPr>
          <w:sz w:val="24"/>
          <w:szCs w:val="24"/>
        </w:rPr>
        <w:t>Zbatimi i standarteve të dyfishta nga organi i akuzës dhe Gjykata e Posaçme e të dyja niveleve.</w:t>
      </w:r>
      <w:r w:rsidRPr="0074001F">
        <w:rPr>
          <w:sz w:val="24"/>
          <w:szCs w:val="24"/>
        </w:rPr>
        <w:t xml:space="preserve"> </w:t>
      </w:r>
      <w:r w:rsidR="004A4DBA" w:rsidRPr="0074001F">
        <w:rPr>
          <w:sz w:val="24"/>
          <w:szCs w:val="24"/>
        </w:rPr>
        <w:t xml:space="preserve">Gjykatat e kanë cilësuar mini-grupin ku përfshihet LEKLI si të strukturuar në faktin penal të atribuar, duke mbajtur qëndrim të ndryshëm (për të njëjtin fakt) mbi tërësinë e subjekteve të tjerë </w:t>
      </w:r>
      <w:r w:rsidR="004A4DBA" w:rsidRPr="0074001F">
        <w:rPr>
          <w:sz w:val="24"/>
          <w:szCs w:val="24"/>
        </w:rPr>
        <w:lastRenderedPageBreak/>
        <w:t>të proceduar prej 18 syresh. Kjo është domethënëse për subjektivizmin dhe tejkalimin në logjikën e përcaktimit të faktit penal nga ana e autorietit procedues. Ndërtimi i kësaj maksi-cështjeje mes njerëzve pa asnjë lidhje me njëri- tjetrin dhe ngarkimin me një faj të pamerituar është abuziv dhe duhet të ishte pa prespektivë qëndrese gjyqësisht. Domosdoshmëria e arsyetimit fajësues të një individi obligon Gjykatën që të argumentojë cdo deduksion inkriminues ndaj subjekteve të procedimit. Në vendimmarrjet objekt rekursi të gjykatave më të ulta, mungon arsyetimi qoftë dhe minimal i mbërritjes përkatëse në 'to dhe dukshëm ato synojnë rritje të masës ndëshkuese pa përpjestim të drejtë me faktet e renditura e provueshmërinë përkatëse. Qëndrim të ngjashëm mbi pamundësinë ligjore të deklarimit fajtor dhe dënimit për akuzën e grupit e strukturuar ka mbajtur gjyqtari në pakicë i trupës shqyrtuese në Gjykatën e Apelit të Posaçëm, duke arsyetuar ndër të tjera se: ."</w:t>
      </w:r>
    </w:p>
    <w:p w14:paraId="1F22D587" w14:textId="62FBF73C" w:rsidR="001662B3" w:rsidRPr="0074001F" w:rsidRDefault="00995BB2" w:rsidP="00995BB2">
      <w:pPr>
        <w:ind w:firstLine="284"/>
        <w:jc w:val="both"/>
        <w:rPr>
          <w:sz w:val="24"/>
          <w:szCs w:val="24"/>
        </w:rPr>
      </w:pPr>
      <w:r w:rsidRPr="0074001F">
        <w:rPr>
          <w:sz w:val="24"/>
          <w:szCs w:val="24"/>
        </w:rPr>
        <w:t>44.</w:t>
      </w:r>
      <w:r w:rsidRPr="0074001F">
        <w:rPr>
          <w:b/>
          <w:bCs/>
          <w:sz w:val="24"/>
          <w:szCs w:val="24"/>
        </w:rPr>
        <w:t xml:space="preserve"> </w:t>
      </w:r>
      <w:r w:rsidR="004A4DBA" w:rsidRPr="0074001F">
        <w:rPr>
          <w:b/>
          <w:bCs/>
          <w:sz w:val="24"/>
          <w:szCs w:val="24"/>
        </w:rPr>
        <w:t>Kundër vendimit të Gjykatës së Posa</w:t>
      </w:r>
      <w:r w:rsidR="001F15CB" w:rsidRPr="0074001F">
        <w:rPr>
          <w:b/>
          <w:bCs/>
          <w:sz w:val="24"/>
          <w:szCs w:val="24"/>
        </w:rPr>
        <w:t>ç</w:t>
      </w:r>
      <w:r w:rsidR="004A4DBA" w:rsidRPr="0074001F">
        <w:rPr>
          <w:b/>
          <w:bCs/>
          <w:sz w:val="24"/>
          <w:szCs w:val="24"/>
        </w:rPr>
        <w:t xml:space="preserve">me të Apelit ka paraqitur rekurs </w:t>
      </w:r>
      <w:r w:rsidR="006B2E88" w:rsidRPr="0074001F">
        <w:rPr>
          <w:b/>
          <w:bCs/>
          <w:sz w:val="24"/>
          <w:szCs w:val="24"/>
        </w:rPr>
        <w:t>i</w:t>
      </w:r>
      <w:r w:rsidR="004A4DBA" w:rsidRPr="0074001F">
        <w:rPr>
          <w:b/>
          <w:bCs/>
          <w:sz w:val="24"/>
          <w:szCs w:val="24"/>
        </w:rPr>
        <w:t xml:space="preserve"> gjykuari </w:t>
      </w:r>
      <w:r w:rsidR="00C0541A" w:rsidRPr="0074001F">
        <w:rPr>
          <w:b/>
          <w:bCs/>
          <w:sz w:val="24"/>
          <w:szCs w:val="24"/>
        </w:rPr>
        <w:t>Edmond</w:t>
      </w:r>
      <w:r w:rsidR="004A4DBA" w:rsidRPr="0074001F">
        <w:rPr>
          <w:b/>
          <w:bCs/>
          <w:sz w:val="24"/>
          <w:szCs w:val="24"/>
        </w:rPr>
        <w:t xml:space="preserve"> Zotkaj, </w:t>
      </w:r>
      <w:r w:rsidR="006B2E88" w:rsidRPr="0074001F">
        <w:rPr>
          <w:b/>
          <w:bCs/>
          <w:sz w:val="24"/>
          <w:szCs w:val="24"/>
        </w:rPr>
        <w:t>n</w:t>
      </w:r>
      <w:r w:rsidR="006B2E88" w:rsidRPr="0074001F">
        <w:rPr>
          <w:rFonts w:eastAsia="Times New Roman"/>
          <w:b/>
          <w:color w:val="000000"/>
          <w:sz w:val="24"/>
          <w:szCs w:val="24"/>
          <w:lang w:eastAsia="sq-AL"/>
        </w:rPr>
        <w:t>ëpërmjet</w:t>
      </w:r>
      <w:r w:rsidR="004A4DBA" w:rsidRPr="0074001F">
        <w:rPr>
          <w:b/>
          <w:bCs/>
          <w:sz w:val="24"/>
          <w:szCs w:val="24"/>
        </w:rPr>
        <w:t xml:space="preserve"> </w:t>
      </w:r>
      <w:r w:rsidR="006B2E88" w:rsidRPr="0074001F">
        <w:rPr>
          <w:b/>
          <w:bCs/>
          <w:sz w:val="24"/>
          <w:szCs w:val="24"/>
        </w:rPr>
        <w:t>A</w:t>
      </w:r>
      <w:r w:rsidR="004A4DBA" w:rsidRPr="0074001F">
        <w:rPr>
          <w:b/>
          <w:bCs/>
          <w:sz w:val="24"/>
          <w:szCs w:val="24"/>
        </w:rPr>
        <w:t>v. Suad Idrizi</w:t>
      </w:r>
      <w:r w:rsidR="006B2E88" w:rsidRPr="0074001F">
        <w:rPr>
          <w:bCs/>
          <w:sz w:val="24"/>
          <w:szCs w:val="24"/>
        </w:rPr>
        <w:t>,</w:t>
      </w:r>
      <w:r w:rsidR="004A4DBA" w:rsidRPr="0074001F">
        <w:rPr>
          <w:bCs/>
          <w:sz w:val="24"/>
          <w:szCs w:val="24"/>
        </w:rPr>
        <w:t xml:space="preserve"> me anë të të cilit ka kërkuar: “</w:t>
      </w:r>
      <w:r w:rsidR="004A4DBA" w:rsidRPr="0074001F">
        <w:rPr>
          <w:sz w:val="24"/>
          <w:szCs w:val="24"/>
        </w:rPr>
        <w:t xml:space="preserve"> Prishjen e vendimit nr.43 datë 05.07.2022 të Gjykatës së </w:t>
      </w:r>
      <w:r w:rsidR="007607AE" w:rsidRPr="0074001F">
        <w:rPr>
          <w:sz w:val="24"/>
          <w:szCs w:val="24"/>
        </w:rPr>
        <w:t>Posaçme</w:t>
      </w:r>
      <w:r w:rsidR="004A4DBA" w:rsidRPr="0074001F">
        <w:rPr>
          <w:sz w:val="24"/>
          <w:szCs w:val="24"/>
        </w:rPr>
        <w:t xml:space="preserve"> të Shkallës së Parë Për Korrupsionin dhe Krimin e Organizuar dhe vendimit nr.25(87-2023-102) datë 11.05.2023 të Gjykatës së </w:t>
      </w:r>
      <w:r w:rsidR="007607AE" w:rsidRPr="0074001F">
        <w:rPr>
          <w:sz w:val="24"/>
          <w:szCs w:val="24"/>
        </w:rPr>
        <w:t>Posaçme</w:t>
      </w:r>
      <w:r w:rsidR="004A4DBA" w:rsidRPr="0074001F">
        <w:rPr>
          <w:sz w:val="24"/>
          <w:szCs w:val="24"/>
        </w:rPr>
        <w:t xml:space="preserve"> të Apelit Për Korrupsionin dhe Krimin e Organizuar dhe dërgimin e çështjes për rigjykim në Shkallën e Parë me tjeter trup gjykues. Në alternativë: Ndryshimin e vendimit nr.43 datë 05.07.2022 të Gjykatës së </w:t>
      </w:r>
      <w:r w:rsidR="007607AE" w:rsidRPr="0074001F">
        <w:rPr>
          <w:sz w:val="24"/>
          <w:szCs w:val="24"/>
        </w:rPr>
        <w:t>Posaçme</w:t>
      </w:r>
      <w:r w:rsidR="004A4DBA" w:rsidRPr="0074001F">
        <w:rPr>
          <w:sz w:val="24"/>
          <w:szCs w:val="24"/>
        </w:rPr>
        <w:t xml:space="preserve"> të Shkallës së Parë Për Korrupsionin dhe Krimin e Organizuar dhe vendimit nr.25(87-2023-102) datë 11.05.2023 të Gjykatës së </w:t>
      </w:r>
      <w:r w:rsidR="007607AE" w:rsidRPr="0074001F">
        <w:rPr>
          <w:sz w:val="24"/>
          <w:szCs w:val="24"/>
        </w:rPr>
        <w:t>Posaçme</w:t>
      </w:r>
      <w:r w:rsidR="004A4DBA" w:rsidRPr="0074001F">
        <w:rPr>
          <w:sz w:val="24"/>
          <w:szCs w:val="24"/>
        </w:rPr>
        <w:t xml:space="preserve"> të Apelit Për Korrupsionin dhe Krimin e Organizuar dhe zgjidhjen përfundimisht të çështjes.</w:t>
      </w:r>
    </w:p>
    <w:p w14:paraId="638B7822" w14:textId="5872710F" w:rsidR="0053714C" w:rsidRPr="0074001F" w:rsidRDefault="00995BB2" w:rsidP="00995BB2">
      <w:pPr>
        <w:ind w:firstLine="284"/>
        <w:jc w:val="both"/>
        <w:rPr>
          <w:sz w:val="24"/>
          <w:szCs w:val="24"/>
        </w:rPr>
      </w:pPr>
      <w:r w:rsidRPr="0074001F">
        <w:rPr>
          <w:sz w:val="24"/>
          <w:szCs w:val="24"/>
        </w:rPr>
        <w:t xml:space="preserve">- </w:t>
      </w:r>
      <w:r w:rsidR="004A4DBA" w:rsidRPr="0074001F">
        <w:rPr>
          <w:sz w:val="24"/>
          <w:szCs w:val="24"/>
        </w:rPr>
        <w:t xml:space="preserve">Në rekurs </w:t>
      </w:r>
      <w:r w:rsidR="00F46044" w:rsidRPr="0074001F">
        <w:rPr>
          <w:rFonts w:eastAsia="Times New Roman"/>
          <w:color w:val="000000"/>
          <w:sz w:val="24"/>
          <w:szCs w:val="24"/>
          <w:lang w:eastAsia="sq-AL"/>
        </w:rPr>
        <w:t>është</w:t>
      </w:r>
      <w:r w:rsidR="004A4DBA" w:rsidRPr="0074001F">
        <w:rPr>
          <w:sz w:val="24"/>
          <w:szCs w:val="24"/>
        </w:rPr>
        <w:t xml:space="preserve"> pretendua</w:t>
      </w:r>
      <w:r w:rsidR="00F46044" w:rsidRPr="0074001F">
        <w:rPr>
          <w:sz w:val="24"/>
          <w:szCs w:val="24"/>
        </w:rPr>
        <w:t>r</w:t>
      </w:r>
      <w:r w:rsidR="004A4DBA" w:rsidRPr="0074001F">
        <w:rPr>
          <w:sz w:val="24"/>
          <w:szCs w:val="24"/>
        </w:rPr>
        <w:t xml:space="preserve">: Mungesa e respektimit të parimit të barazisë së armëve (kontradiktorialiteti). Gjatë gjykimit të çështjes në Gjykatën e Apelit per Korrupsionin dhe Krimin e Organizuar është shkelur në mënyrë të hapur një prej parimeve bazë të procesit të rregullt ligjor, parimi i kontradiktorialitetit ose sic njihet ndryshe barazia e armëve. Në këtë gjykatë nuk patëm mundësi për të garantuar një mbrojte efektive për shkak të kohës së shkurtës të lënë në dispozicion, kohë prej 5(pesë) minutash për të realizuar mbrojtjen (degjo audion). Jemi të vetëdijshmëm për ngarkesën dhe numrin e madh të të pandehurve por ky fakt nuk mund të cënojë parimin e kontradiktorialitetit dhe të ndikojë në mbrojtjen e të pandehurit. Parimi i barazisë së armëve apo kontradiktorialitetit është një parim i rëndësishëm dhe i konsoliduar nga jurisprudenca në vendin tonë por dhe GJEDNJ. Referuar praktikës së elaboruar të Gjykatës Kushtetuese vlerësojmë të rendësishme të theksojmë se barazia e armëve apo parimi i kontradiktorialitetit është një aspekt i rëndësishëm i konceptit të procesit të rregullt ligjor në kuptimin kushtetues. </w:t>
      </w:r>
    </w:p>
    <w:p w14:paraId="44EDA181"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t>Mungesa e arsyetimit të vendimit:  Vendimi nr.25 (87-2023-102), datë 11.05.2023 i Gjykatës së Apelit për Korrupsionin dhe Krimin e Organizuar në tërësi për të gjithë të pandehurit por në veçanti për të mbrojturin prej meje Edmond Zotkaj është një vendim i paarsyetuar. Arsyetimi i vendimit është një tjetër garanci procedurale por dhe aspekt i procesit të rregullt ligjor i cili në këtë rast nuk është respektuar. Mungesa e pjeshme e arsyetimit të vendimit në shkallën e parë është një e metë e shërueshme dhe që mund të rregullohet nga gjykata e apelit. Në rastin konkret në çështjen objekt rekursi çmojmë se kemi të bëjmë me një vendim të paarsyetuar i cilin passjell pavlefshëmrinë e tij referuar dhe praktikës së Gjykatës së Lartë.Gjykata e Apelit nuk ka argumetuar në asnjë rresht mbi pretendimin tonë për revokimin e vendimit për gjykimin e shkurtuar dhe nuk ka vlerësuar se kemi të bëjme me një shkelje procedurale nga ana e gjykatës së shkallës së parë e cila nuk është argumentuar apo „kuruar" nga ana e Gjykatës së Apelit. Në lidhje me këtë fakt çmojmë se kemi të bëjmë те pavlefshëmri absolute të vendimit dhe një shkeje të rëndë procedurale për sa i përket procesit të rregullt ligjor.</w:t>
      </w:r>
      <w:r w:rsidR="001662B3" w:rsidRPr="0074001F">
        <w:rPr>
          <w:rFonts w:ascii="Times New Roman" w:hAnsi="Times New Roman" w:cs="Times New Roman"/>
          <w:sz w:val="24"/>
          <w:szCs w:val="24"/>
          <w:lang w:val="sq-AL"/>
        </w:rPr>
        <w:t xml:space="preserve"> </w:t>
      </w:r>
      <w:r w:rsidRPr="0074001F">
        <w:rPr>
          <w:rFonts w:ascii="Times New Roman" w:hAnsi="Times New Roman" w:cs="Times New Roman"/>
          <w:sz w:val="24"/>
          <w:szCs w:val="24"/>
          <w:lang w:val="sq-AL"/>
        </w:rPr>
        <w:t>Ne rastin konkret pretendimet tona nuk jane cituar ne asnje rresht te vendimit kjo provon faktin se nuk jemi degjuar.</w:t>
      </w:r>
    </w:p>
    <w:p w14:paraId="6B1F9E6C"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lastRenderedPageBreak/>
        <w:t xml:space="preserve">Vendimi i Gjykates se Apelit eshte i pa arsyetuar, pavaresisht parashtrimeve tona te cilat jane depozituar dhe ne menyre te shkruar, ato nuk reflektohen ne vendim si dhe sic e kemi theksuar nuk na eshte lene kohe e mjaftueshme per tu degjuar (per me teper degjo audion e seances). Gjithsesi, zbatimi i këtij parimi është vlerësuar nga Gjykata rast pas rasti, në varësi të rrethanave konkrete të çështjes, duke analizuar nëse vendimet gjyqësore të kundërshtuara e kanë përmbushur në mënyrë të mjaftueshme detyrimin për arsyetimin e tyre. Gjykata ka theksuar, gjithashtu, se ky detyrim ndryshon në varësi të rrethanave të çështjes konkrete dhe natyrës së vendimit, dhe se masa e arsyetimit varet nga natyra e vendimit në fjalë (shih vendimet nr. 6, datë 16.02.2021; nr. 79, datë 14.12.2017 të Gjykatës Kushtetuese). Mungesa e revokimit të vendimit të ndërmjetëm për gjykimin e shkurtuar, cënimi i garancive procedurale dhe parimi i procesit të rregullt ligjor Vlerësojmë se Gjykata e Shkallës së Parë dhe Gjykata e Apelit kanë interpretuar në mënyrë të gabuar ligjin material, procedural por dhe praktikën e unifikuar të Gjykatës së Lartë (pika 40 е vendimit, fq.30) duke mos pranuar kërkesën tonë për revokimin e vendimit për gjykimin e të pandehurit Edmond Zotkaj me gjykim të shkurtuar dhe vijimin e gjykimit të tij sipas ritit të procedurës së gjykimit të zakonshëm. </w:t>
      </w:r>
    </w:p>
    <w:p w14:paraId="1B426871"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t xml:space="preserve">Gjykimi i shkurtuar përbën një nga gjykimet e </w:t>
      </w:r>
      <w:r w:rsidR="007607AE" w:rsidRPr="0074001F">
        <w:rPr>
          <w:rFonts w:ascii="Times New Roman" w:hAnsi="Times New Roman" w:cs="Times New Roman"/>
          <w:sz w:val="24"/>
          <w:szCs w:val="24"/>
          <w:lang w:val="sq-AL"/>
        </w:rPr>
        <w:t>Posaçme</w:t>
      </w:r>
      <w:r w:rsidRPr="0074001F">
        <w:rPr>
          <w:rFonts w:ascii="Times New Roman" w:hAnsi="Times New Roman" w:cs="Times New Roman"/>
          <w:sz w:val="24"/>
          <w:szCs w:val="24"/>
          <w:lang w:val="sq-AL"/>
        </w:rPr>
        <w:t xml:space="preserve"> të parashikuar nga K.Pr.Penale dhe është një mundësi që ligji i njeh të pandehurit në varësi të rrethanave dhe fakteve dhe kur ky i fundit pranon që dosja hetimore të bëhet dosje gjyqësore, në çdo rast është një gjykim prej të cilit në vlerësimin tonë mund të hiqet dore. E drejta për të kërkuar gjykimin e shkurtuar është formalizuar fillimisht prej mbrojtësit të mëparshëm pranë gjyqtarit të seancës paraprake. Kjo kërkesë është pranuar nga gjykata e themelit me vendimin e ndërmjetëm të datës 15.02.2022, sipas parashikimeve të nenit 405/6 të K.Pr.Penale. Gjithsesi kjo lloj vendimmarrjeje atipike, ndonëse e pa ndaluar shprehimisht në ligjin procedural penal, është interpretuar dhe pranuar si një lloj vendimmarrje nga ana e gjykatave të faktit në interpretimin që Kolegjet e Bashkuara të Gjykatës së Lartë kanë bërë në vendimin unifikues penal nr.2/2003 në të cilin janë shprehur: "Ne rast se palet kane pretendime lidhur me pavlefshmerine e akteve, qofshin pavlefshmeri absolute apo relative dhe kerkojne konstatimin apo deklarimin e kesaj pavlefshmerie, gjykata duhet te revokoje vendimin per gjykim te shkurtuar dhe te urdheroje vazhdimin e procedimit me gjykim te zakonshem » </w:t>
      </w:r>
    </w:p>
    <w:p w14:paraId="640A0A1D"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t xml:space="preserve">Vlerësojmë se e drejta për gjykim të shkurtuar nuk është absolute që nënkupton faktin se nga kjo e drejtë mund të hiqet dorë pasi është pranuar kërkesa nga gjykata. Çmojmë se as teksti dhe as fryma e kësaj dispozite nuk ndalojnë të pandehurin që të heqë dorë në mënyrë të shprehur nga kjo e drejtë e kërkuar më parë. Në rastin konkret i pandehuri Edmond Zotkaj është paraqitur pranë gjykatës dhe ka kërkuar revokimin e vendimit të ndërmjetëm për gjykimin e shkurtuar duke kërkuar që të vijohet me gjykimin e zakonshëm. Në deduksion të materialit prej 111 faqesh të pretencës dhe diskutimeve përfundimtare të organit të akuzës, rezulton se nuk ka asnjë rrethanë, fakt, grup faktesh, apo provë që të implikojë të pandehurin E.Zotkaj me përgjegjësi penale për akuzën e ngritur nga ana e prokurorisë se Posaçme. Në këtë akt procedural ka vetëm parashtrime përgjithësuese për faktin e gjetjes së lëndës narkotike dhe gjithashtu edhe përfundime formale tip "në bashkëpunim me njëri-tjetrin, sipas funksioneve dhe roleve, me veprime dhe mosveprime, kanë lejuar kultivimin e bimëve narkotike në territorin ku ushtrojnë detyrat funksionale, kjo me veprime konkrete apo dhe me mosveprime në mos përmbushje të rregullt të detyrës", të pambështetura në rezultatet e hetimit dhe në provat e marra për këtë procedim. Bisedat telefonike të përgjuara ku pretendohet se bisedon i pandehuri Zotkaj janë parashtruar nga organi i akuzës me shprehjet formale tip "bisedat kanë interes për hetimin". Referuar vendimit nr. 1, datë 31.08.2018 </w:t>
      </w:r>
      <w:r w:rsidRPr="0074001F">
        <w:rPr>
          <w:rFonts w:ascii="Times New Roman" w:hAnsi="Times New Roman" w:cs="Times New Roman"/>
          <w:sz w:val="24"/>
          <w:szCs w:val="24"/>
          <w:lang w:val="sq-AL"/>
        </w:rPr>
        <w:lastRenderedPageBreak/>
        <w:t>të Kolegjit Penal të Gjykatës së Lartë në të cilën është arsyetuar se..."Me të drejtë gjykata e faktit këto përgjime nuk i ka konsideruar si prova, por si mjete për kërkimin e provës...</w:t>
      </w:r>
    </w:p>
    <w:p w14:paraId="5AE773E7"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t>Në këtë rast kemi të bëjme me indicie (provë indirekte), të cilat që të marrin marrin vlerën e provës duhet të lidhen edhe me prova te tjera. Referuar sa sipër gjykata nuk jep asnjë provë se cili ka qenë ligji i shkelur në mos përmbushjen e detyrës, cili ka qenë përfitimi nga ana e të akuzuarve, cili ka qenë roli i tyre konkret në bashkëpunim, cila ka qenë lidhja me personat që paskan përfituar, si vërtetohet dijenia e të përfaqësuarve nga unë që po favorizonin një shtetas apo disa shtetas nga mosveprimi apo veprimi i tyre në kundërshtim me ligjin. I pandehuri Edmont Zotkaj në detyrën e Adminitratorit të Njësisë Administrative Tërpan, Bashkia Poliçan ka ushtruar më së miri dhe plotësisht të gjitha detyrimet ligjore që ligji i ngarkon në veçanti me konstatimin e veprimtarisë së paligjshme që lidhen me narkotikët në fshatrat e juridiksionit të njësisë administrative që ai drejton. Njësia administrative Tërpan është në një zonë gjeografike shumë të vështirë, territori i saj shtrihet në zonat kufitare të katër gargeve dhe ka në përbërjen e saj 16 fshatra. Detyrimet funksionale që i lindin të pandehurit Edmont Zotkaj nga të dy ligjet që ne kemi sjellë në vëmendje të gjykatës (ligji nr.139/2015 dhe 7975/1995) janë zbatuar atuar me korrektësi nga i pandehuri. I pandehuri për shkak të funksionit ka qenë pjesë edhe e grupit të punës për kontrollin e territorit të caktuar me urdhrat e Kryetarit të Bashkisë Poliçan, përkatësisht nr.125, datë 21.03.2020 dhe 151, datë 08.05.2020, të cilat janë marrë nga organi i akuzës si prova shkresore. Në zbatim të detyrimeve ligjore të mësipërme si dhe të urdhrave të Kryetarit të Bashkisë Poliçan, i pandehuri, veçse personalisht, në bazë të nenit 66 gërma "b" të ligjit 139/2015 ka urdhëruar dhe ka angazhuar administratën e njësisë administrative, e cila theksojmë se është pjesë të strukturës dhe organikës së administratës së bashkisë (neni 65§3 të ligjit nr.139/2015)</w:t>
      </w:r>
      <w:r w:rsidR="001662B3" w:rsidRPr="0074001F">
        <w:rPr>
          <w:rFonts w:ascii="Times New Roman" w:hAnsi="Times New Roman" w:cs="Times New Roman"/>
          <w:sz w:val="24"/>
          <w:szCs w:val="24"/>
          <w:lang w:val="sq-AL"/>
        </w:rPr>
        <w:t>.</w:t>
      </w:r>
    </w:p>
    <w:p w14:paraId="4C23013D"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Pyetjet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lindin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w:t>
      </w:r>
      <w:r w:rsidR="001662B3"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pyetur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persona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dijeni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ngjarjen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zyrtarë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nominuar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këto</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shkresa?Përse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drejtuesi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Task-</w:t>
      </w:r>
      <w:proofErr w:type="spellStart"/>
      <w:r w:rsidRPr="0074001F">
        <w:rPr>
          <w:rFonts w:ascii="Times New Roman" w:hAnsi="Times New Roman" w:cs="Times New Roman"/>
          <w:sz w:val="24"/>
          <w:szCs w:val="24"/>
        </w:rPr>
        <w:t>Forcës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thirrur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cilësi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procedurale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akuzës?Përse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drejtori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Juridik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Poliçan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thirrur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përgjegjësi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pikës</w:t>
      </w:r>
      <w:proofErr w:type="spellEnd"/>
      <w:r w:rsidRPr="0074001F">
        <w:rPr>
          <w:rFonts w:ascii="Times New Roman" w:hAnsi="Times New Roman" w:cs="Times New Roman"/>
          <w:sz w:val="24"/>
          <w:szCs w:val="24"/>
        </w:rPr>
        <w:t xml:space="preserve"> 7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Urdhrit</w:t>
      </w:r>
      <w:proofErr w:type="spellEnd"/>
      <w:r w:rsidRPr="0074001F">
        <w:rPr>
          <w:rFonts w:ascii="Times New Roman" w:hAnsi="Times New Roman" w:cs="Times New Roman"/>
          <w:sz w:val="24"/>
          <w:szCs w:val="24"/>
        </w:rPr>
        <w:t xml:space="preserve"> 151/2020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kryetarit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Bashkisë</w:t>
      </w:r>
      <w:proofErr w:type="spellEnd"/>
      <w:r w:rsidRPr="0074001F">
        <w:rPr>
          <w:rFonts w:ascii="Times New Roman" w:hAnsi="Times New Roman" w:cs="Times New Roman"/>
          <w:sz w:val="24"/>
          <w:szCs w:val="24"/>
        </w:rPr>
        <w:t xml:space="preserve">? Perse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pikës</w:t>
      </w:r>
      <w:proofErr w:type="spellEnd"/>
      <w:r w:rsidRPr="0074001F">
        <w:rPr>
          <w:rFonts w:ascii="Times New Roman" w:hAnsi="Times New Roman" w:cs="Times New Roman"/>
          <w:sz w:val="24"/>
          <w:szCs w:val="24"/>
        </w:rPr>
        <w:t xml:space="preserve"> 10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urdhrit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pikën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paraardhëse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e ka </w:t>
      </w:r>
      <w:proofErr w:type="spellStart"/>
      <w:r w:rsidRPr="0074001F">
        <w:rPr>
          <w:rFonts w:ascii="Times New Roman" w:hAnsi="Times New Roman" w:cs="Times New Roman"/>
          <w:sz w:val="24"/>
          <w:szCs w:val="24"/>
        </w:rPr>
        <w:t>parë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arsyeshme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bërjen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pjesë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këtij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procedimi</w:t>
      </w:r>
      <w:proofErr w:type="spellEnd"/>
      <w:r w:rsidRPr="0074001F">
        <w:rPr>
          <w:rFonts w:ascii="Times New Roman" w:hAnsi="Times New Roman" w:cs="Times New Roman"/>
          <w:sz w:val="24"/>
          <w:szCs w:val="24"/>
        </w:rPr>
        <w:t xml:space="preserve"> penal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personave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përcaktuar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pikën</w:t>
      </w:r>
      <w:proofErr w:type="spellEnd"/>
      <w:r w:rsidRPr="0074001F">
        <w:rPr>
          <w:rFonts w:ascii="Times New Roman" w:hAnsi="Times New Roman" w:cs="Times New Roman"/>
          <w:sz w:val="24"/>
          <w:szCs w:val="24"/>
        </w:rPr>
        <w:t xml:space="preserve"> 2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përjashtim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shpjeguar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materialin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referues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mjetet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logjistike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kishin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disponim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njësinë</w:t>
      </w:r>
      <w:proofErr w:type="spellEnd"/>
      <w:r w:rsidRPr="0074001F">
        <w:rPr>
          <w:rFonts w:ascii="Times New Roman" w:hAnsi="Times New Roman" w:cs="Times New Roman"/>
          <w:sz w:val="24"/>
          <w:szCs w:val="24"/>
        </w:rPr>
        <w:t xml:space="preserve"> Administrative </w:t>
      </w:r>
      <w:proofErr w:type="spellStart"/>
      <w:r w:rsidRPr="0074001F">
        <w:rPr>
          <w:rFonts w:ascii="Times New Roman" w:hAnsi="Times New Roman" w:cs="Times New Roman"/>
          <w:sz w:val="24"/>
          <w:szCs w:val="24"/>
        </w:rPr>
        <w:t>Tërpan</w:t>
      </w:r>
      <w:proofErr w:type="spellEnd"/>
      <w:r w:rsidRPr="0074001F">
        <w:rPr>
          <w:rFonts w:ascii="Times New Roman" w:hAnsi="Times New Roman" w:cs="Times New Roman"/>
          <w:sz w:val="24"/>
          <w:szCs w:val="24"/>
        </w:rPr>
        <w:t xml:space="preserve">. A </w:t>
      </w:r>
      <w:proofErr w:type="spellStart"/>
      <w:r w:rsidRPr="0074001F">
        <w:rPr>
          <w:rFonts w:ascii="Times New Roman" w:hAnsi="Times New Roman" w:cs="Times New Roman"/>
          <w:sz w:val="24"/>
          <w:szCs w:val="24"/>
        </w:rPr>
        <w:t>kishin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ndonjë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automjet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kontrollin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territorit</w:t>
      </w:r>
      <w:proofErr w:type="spellEnd"/>
      <w:r w:rsidRPr="0074001F">
        <w:rPr>
          <w:rFonts w:ascii="Times New Roman" w:hAnsi="Times New Roman" w:cs="Times New Roman"/>
          <w:sz w:val="24"/>
          <w:szCs w:val="24"/>
        </w:rPr>
        <w:t xml:space="preserve">? A </w:t>
      </w:r>
      <w:proofErr w:type="spellStart"/>
      <w:r w:rsidRPr="0074001F">
        <w:rPr>
          <w:rFonts w:ascii="Times New Roman" w:hAnsi="Times New Roman" w:cs="Times New Roman"/>
          <w:sz w:val="24"/>
          <w:szCs w:val="24"/>
        </w:rPr>
        <w:t>kishin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mjete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speciale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drone apo </w:t>
      </w:r>
      <w:proofErr w:type="spellStart"/>
      <w:r w:rsidRPr="0074001F">
        <w:rPr>
          <w:rFonts w:ascii="Times New Roman" w:hAnsi="Times New Roman" w:cs="Times New Roman"/>
          <w:sz w:val="24"/>
          <w:szCs w:val="24"/>
        </w:rPr>
        <w:t>çdo</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tjetër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qe</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vinte</w:t>
      </w:r>
      <w:proofErr w:type="spellEnd"/>
      <w:r w:rsidRPr="0074001F">
        <w:rPr>
          <w:rFonts w:ascii="Times New Roman" w:hAnsi="Times New Roman" w:cs="Times New Roman"/>
          <w:sz w:val="24"/>
          <w:szCs w:val="24"/>
        </w:rPr>
        <w:t xml:space="preserve"> ne </w:t>
      </w:r>
      <w:proofErr w:type="spellStart"/>
      <w:r w:rsidRPr="0074001F">
        <w:rPr>
          <w:rFonts w:ascii="Times New Roman" w:hAnsi="Times New Roman" w:cs="Times New Roman"/>
          <w:sz w:val="24"/>
          <w:szCs w:val="24"/>
        </w:rPr>
        <w:t>ndihme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kontroll</w:t>
      </w:r>
      <w:proofErr w:type="spellEnd"/>
      <w:r w:rsidRPr="0074001F">
        <w:rPr>
          <w:rFonts w:ascii="Times New Roman" w:hAnsi="Times New Roman" w:cs="Times New Roman"/>
          <w:sz w:val="24"/>
          <w:szCs w:val="24"/>
        </w:rPr>
        <w:t xml:space="preserve"> ne </w:t>
      </w:r>
      <w:proofErr w:type="spellStart"/>
      <w:r w:rsidRPr="0074001F">
        <w:rPr>
          <w:rFonts w:ascii="Times New Roman" w:hAnsi="Times New Roman" w:cs="Times New Roman"/>
          <w:sz w:val="24"/>
          <w:szCs w:val="24"/>
        </w:rPr>
        <w:t>zonat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vështira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pyjore</w:t>
      </w:r>
      <w:proofErr w:type="spellEnd"/>
      <w:r w:rsidRPr="0074001F">
        <w:rPr>
          <w:rFonts w:ascii="Times New Roman" w:hAnsi="Times New Roman" w:cs="Times New Roman"/>
          <w:sz w:val="24"/>
          <w:szCs w:val="24"/>
        </w:rPr>
        <w:t xml:space="preserve">. </w:t>
      </w:r>
    </w:p>
    <w:p w14:paraId="724875D7" w14:textId="7857674E" w:rsidR="001662B3"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mënyrën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e ka </w:t>
      </w:r>
      <w:proofErr w:type="spellStart"/>
      <w:r w:rsidRPr="0074001F">
        <w:rPr>
          <w:rFonts w:ascii="Times New Roman" w:hAnsi="Times New Roman" w:cs="Times New Roman"/>
          <w:sz w:val="24"/>
          <w:szCs w:val="24"/>
        </w:rPr>
        <w:t>ngritur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çështjen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ngarkim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logjikisht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duheshin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përgjegjësi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gjithë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anëtarët</w:t>
      </w:r>
      <w:proofErr w:type="spellEnd"/>
      <w:r w:rsidRPr="0074001F">
        <w:rPr>
          <w:rFonts w:ascii="Times New Roman" w:hAnsi="Times New Roman" w:cs="Times New Roman"/>
          <w:sz w:val="24"/>
          <w:szCs w:val="24"/>
        </w:rPr>
        <w:t xml:space="preserve"> e task-</w:t>
      </w:r>
      <w:proofErr w:type="spellStart"/>
      <w:r w:rsidRPr="0074001F">
        <w:rPr>
          <w:rFonts w:ascii="Times New Roman" w:hAnsi="Times New Roman" w:cs="Times New Roman"/>
          <w:sz w:val="24"/>
          <w:szCs w:val="24"/>
        </w:rPr>
        <w:t>forcës</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Kryetari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kohë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mungon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lidhja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shkakësore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pasojën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ardhur</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sens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juridik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cilësimi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ndesh</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trajtimin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institutit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bërë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raport</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rrethanat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faktit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mungesën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provave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ekzistencën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përgjegjësisë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Sa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takon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bisedave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telefonike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paraqitura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theksojmë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ato</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biseda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asgjë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interes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hetimit</w:t>
      </w:r>
      <w:proofErr w:type="spellEnd"/>
      <w:r w:rsidRPr="0074001F">
        <w:rPr>
          <w:rFonts w:ascii="Times New Roman" w:hAnsi="Times New Roman" w:cs="Times New Roman"/>
          <w:sz w:val="24"/>
          <w:szCs w:val="24"/>
        </w:rPr>
        <w:t xml:space="preserve"> (term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përdorur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veç</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komunikimit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zakonshëm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zyrtarësh</w:t>
      </w:r>
      <w:proofErr w:type="spellEnd"/>
      <w:r w:rsidRPr="0074001F">
        <w:rPr>
          <w:rFonts w:ascii="Times New Roman" w:hAnsi="Times New Roman" w:cs="Times New Roman"/>
          <w:sz w:val="24"/>
          <w:szCs w:val="24"/>
        </w:rPr>
        <w:t xml:space="preserve">. Ne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kundërshtojmë</w:t>
      </w:r>
      <w:proofErr w:type="spellEnd"/>
      <w:r w:rsidRPr="0074001F">
        <w:rPr>
          <w:rFonts w:ascii="Times New Roman" w:hAnsi="Times New Roman" w:cs="Times New Roman"/>
          <w:sz w:val="24"/>
          <w:szCs w:val="24"/>
        </w:rPr>
        <w:t xml:space="preserve"> jo </w:t>
      </w:r>
      <w:proofErr w:type="spellStart"/>
      <w:r w:rsidRPr="0074001F">
        <w:rPr>
          <w:rFonts w:ascii="Times New Roman" w:hAnsi="Times New Roman" w:cs="Times New Roman"/>
          <w:sz w:val="24"/>
          <w:szCs w:val="24"/>
        </w:rPr>
        <w:t>vetëm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përmbajtjen</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thelbin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kuptimin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ligji</w:t>
      </w:r>
      <w:proofErr w:type="spellEnd"/>
      <w:r w:rsidRPr="0074001F">
        <w:rPr>
          <w:rFonts w:ascii="Times New Roman" w:hAnsi="Times New Roman" w:cs="Times New Roman"/>
          <w:sz w:val="24"/>
          <w:szCs w:val="24"/>
        </w:rPr>
        <w:t xml:space="preserve"> procedural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dhënë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përgjimit</w:t>
      </w:r>
      <w:proofErr w:type="spellEnd"/>
      <w:r w:rsidRPr="0074001F">
        <w:rPr>
          <w:rFonts w:ascii="Times New Roman" w:hAnsi="Times New Roman" w:cs="Times New Roman"/>
          <w:sz w:val="24"/>
          <w:szCs w:val="24"/>
        </w:rPr>
        <w:t xml:space="preserve"> sim jet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kërkimin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provës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jo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mirfilltë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siç</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parashikon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K.Pr</w:t>
      </w:r>
      <w:proofErr w:type="spellEnd"/>
      <w:r w:rsidRPr="0074001F">
        <w:rPr>
          <w:rFonts w:ascii="Times New Roman" w:hAnsi="Times New Roman" w:cs="Times New Roman"/>
          <w:sz w:val="24"/>
          <w:szCs w:val="24"/>
        </w:rPr>
        <w:t xml:space="preserve">. Penale. </w:t>
      </w:r>
      <w:proofErr w:type="spellStart"/>
      <w:r w:rsidRPr="0074001F">
        <w:rPr>
          <w:rFonts w:ascii="Times New Roman" w:hAnsi="Times New Roman" w:cs="Times New Roman"/>
          <w:sz w:val="24"/>
          <w:szCs w:val="24"/>
        </w:rPr>
        <w:t>Cmojmë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deklarohet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fajësia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vetëm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nëpërmjet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përgjimeve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ngarkojnë</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përgjegjësi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përbëjnë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kuptim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nenit</w:t>
      </w:r>
      <w:proofErr w:type="spellEnd"/>
      <w:r w:rsidRPr="0074001F">
        <w:rPr>
          <w:rFonts w:ascii="Times New Roman" w:hAnsi="Times New Roman" w:cs="Times New Roman"/>
          <w:sz w:val="24"/>
          <w:szCs w:val="24"/>
        </w:rPr>
        <w:t xml:space="preserve"> 149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Përgjimet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kërkimit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konkret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kuptojmë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kosideron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fundmi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tërësia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rrethanave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fakteve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mungesës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revokimit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ndërmjetëm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lastRenderedPageBreak/>
        <w:t>shkurtuar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vijimin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gjykimit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Edmont </w:t>
      </w:r>
      <w:proofErr w:type="spellStart"/>
      <w:r w:rsidRPr="0074001F">
        <w:rPr>
          <w:rFonts w:ascii="Times New Roman" w:hAnsi="Times New Roman" w:cs="Times New Roman"/>
          <w:sz w:val="24"/>
          <w:szCs w:val="24"/>
        </w:rPr>
        <w:t>Zotkaj</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gjykim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zakonshëm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kundërshtim</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praktikën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Lartë. Duke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konsideratë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faktin</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kemi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bëjmë</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paarsyetuar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jo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koherencë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unitet</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provat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administruara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lidhje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mohimit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garantimit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procesit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rregullt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mbrojtjes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efektive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çmojmë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vendimi</w:t>
      </w:r>
      <w:proofErr w:type="spellEnd"/>
      <w:r w:rsidRPr="0074001F">
        <w:rPr>
          <w:rFonts w:ascii="Times New Roman" w:hAnsi="Times New Roman" w:cs="Times New Roman"/>
          <w:sz w:val="24"/>
          <w:szCs w:val="24"/>
        </w:rPr>
        <w:t xml:space="preserve"> nr.25(87-2023-102) </w:t>
      </w:r>
      <w:proofErr w:type="spellStart"/>
      <w:r w:rsidRPr="0074001F">
        <w:rPr>
          <w:rFonts w:ascii="Times New Roman" w:hAnsi="Times New Roman" w:cs="Times New Roman"/>
          <w:sz w:val="24"/>
          <w:szCs w:val="24"/>
        </w:rPr>
        <w:t>datë</w:t>
      </w:r>
      <w:proofErr w:type="spellEnd"/>
      <w:r w:rsidRPr="0074001F">
        <w:rPr>
          <w:rFonts w:ascii="Times New Roman" w:hAnsi="Times New Roman" w:cs="Times New Roman"/>
          <w:sz w:val="24"/>
          <w:szCs w:val="24"/>
        </w:rPr>
        <w:t xml:space="preserve"> 11.05.2023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007607AE" w:rsidRPr="0074001F">
        <w:rPr>
          <w:rFonts w:ascii="Times New Roman" w:hAnsi="Times New Roman" w:cs="Times New Roman"/>
          <w:sz w:val="24"/>
          <w:szCs w:val="24"/>
        </w:rPr>
        <w:t>Posaçme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Apelit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Korrupsionin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Organizuar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vendimi</w:t>
      </w:r>
      <w:proofErr w:type="spellEnd"/>
      <w:r w:rsidRPr="0074001F">
        <w:rPr>
          <w:rFonts w:ascii="Times New Roman" w:hAnsi="Times New Roman" w:cs="Times New Roman"/>
          <w:sz w:val="24"/>
          <w:szCs w:val="24"/>
        </w:rPr>
        <w:t xml:space="preserve"> nr.43 </w:t>
      </w:r>
      <w:proofErr w:type="spellStart"/>
      <w:r w:rsidRPr="0074001F">
        <w:rPr>
          <w:rFonts w:ascii="Times New Roman" w:hAnsi="Times New Roman" w:cs="Times New Roman"/>
          <w:sz w:val="24"/>
          <w:szCs w:val="24"/>
        </w:rPr>
        <w:t>datë</w:t>
      </w:r>
      <w:proofErr w:type="spellEnd"/>
      <w:r w:rsidRPr="0074001F">
        <w:rPr>
          <w:rFonts w:ascii="Times New Roman" w:hAnsi="Times New Roman" w:cs="Times New Roman"/>
          <w:sz w:val="24"/>
          <w:szCs w:val="24"/>
        </w:rPr>
        <w:t xml:space="preserve"> 05.07.2022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007607AE" w:rsidRPr="0074001F">
        <w:rPr>
          <w:rFonts w:ascii="Times New Roman" w:hAnsi="Times New Roman" w:cs="Times New Roman"/>
          <w:sz w:val="24"/>
          <w:szCs w:val="24"/>
        </w:rPr>
        <w:t>Posaçme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Shkallës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Korrupsionin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Organizuar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interpretim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gabuar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ligjit</w:t>
      </w:r>
      <w:proofErr w:type="spellEnd"/>
      <w:r w:rsidRPr="0074001F">
        <w:rPr>
          <w:rFonts w:ascii="Times New Roman" w:hAnsi="Times New Roman" w:cs="Times New Roman"/>
          <w:sz w:val="24"/>
          <w:szCs w:val="24"/>
        </w:rPr>
        <w:t xml:space="preserve"> material e procedural 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rrjedhojë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prishen</w:t>
      </w:r>
      <w:proofErr w:type="spellEnd"/>
      <w:r w:rsidRPr="0074001F">
        <w:rPr>
          <w:rFonts w:ascii="Times New Roman" w:hAnsi="Times New Roman" w:cs="Times New Roman"/>
          <w:sz w:val="24"/>
          <w:szCs w:val="24"/>
        </w:rPr>
        <w:t>.</w:t>
      </w:r>
    </w:p>
    <w:p w14:paraId="1489831B" w14:textId="348CE1A3" w:rsidR="001662B3" w:rsidRPr="0074001F" w:rsidRDefault="00995BB2" w:rsidP="00995BB2">
      <w:pPr>
        <w:ind w:firstLine="426"/>
        <w:jc w:val="both"/>
        <w:rPr>
          <w:sz w:val="24"/>
          <w:szCs w:val="24"/>
        </w:rPr>
      </w:pPr>
      <w:r w:rsidRPr="0074001F">
        <w:rPr>
          <w:sz w:val="24"/>
          <w:szCs w:val="24"/>
        </w:rPr>
        <w:t>45.</w:t>
      </w:r>
      <w:r w:rsidRPr="0074001F">
        <w:rPr>
          <w:b/>
          <w:bCs/>
          <w:sz w:val="24"/>
          <w:szCs w:val="24"/>
        </w:rPr>
        <w:t xml:space="preserve"> </w:t>
      </w:r>
      <w:r w:rsidR="004A4DBA" w:rsidRPr="0074001F">
        <w:rPr>
          <w:b/>
          <w:bCs/>
          <w:sz w:val="24"/>
          <w:szCs w:val="24"/>
        </w:rPr>
        <w:t xml:space="preserve">Kundër vendimit të Gjykatës së </w:t>
      </w:r>
      <w:r w:rsidR="007607AE" w:rsidRPr="0074001F">
        <w:rPr>
          <w:b/>
          <w:bCs/>
          <w:sz w:val="24"/>
          <w:szCs w:val="24"/>
        </w:rPr>
        <w:t>Posaçme</w:t>
      </w:r>
      <w:r w:rsidR="004A4DBA" w:rsidRPr="0074001F">
        <w:rPr>
          <w:b/>
          <w:bCs/>
          <w:sz w:val="24"/>
          <w:szCs w:val="24"/>
        </w:rPr>
        <w:t xml:space="preserve"> të Apelit ka paraqitur rekurs </w:t>
      </w:r>
      <w:r w:rsidR="005162AF" w:rsidRPr="0074001F">
        <w:rPr>
          <w:b/>
          <w:bCs/>
          <w:sz w:val="24"/>
          <w:szCs w:val="24"/>
        </w:rPr>
        <w:t>i</w:t>
      </w:r>
      <w:r w:rsidR="004A4DBA" w:rsidRPr="0074001F">
        <w:rPr>
          <w:b/>
          <w:bCs/>
          <w:sz w:val="24"/>
          <w:szCs w:val="24"/>
        </w:rPr>
        <w:t xml:space="preserve"> gjykuari Sefedin Dokaj</w:t>
      </w:r>
      <w:r w:rsidR="005162AF" w:rsidRPr="0074001F">
        <w:rPr>
          <w:b/>
          <w:bCs/>
          <w:sz w:val="24"/>
          <w:szCs w:val="24"/>
        </w:rPr>
        <w:t>, n</w:t>
      </w:r>
      <w:r w:rsidR="005162AF" w:rsidRPr="0074001F">
        <w:rPr>
          <w:rFonts w:eastAsia="Times New Roman"/>
          <w:b/>
          <w:color w:val="000000"/>
          <w:sz w:val="24"/>
          <w:szCs w:val="24"/>
          <w:lang w:eastAsia="sq-AL"/>
        </w:rPr>
        <w:t>ë</w:t>
      </w:r>
      <w:r w:rsidR="005162AF" w:rsidRPr="0074001F">
        <w:rPr>
          <w:b/>
          <w:bCs/>
          <w:sz w:val="24"/>
          <w:szCs w:val="24"/>
        </w:rPr>
        <w:t>p</w:t>
      </w:r>
      <w:r w:rsidR="005162AF" w:rsidRPr="0074001F">
        <w:rPr>
          <w:rFonts w:eastAsia="Times New Roman"/>
          <w:b/>
          <w:color w:val="000000"/>
          <w:sz w:val="24"/>
          <w:szCs w:val="24"/>
          <w:lang w:eastAsia="sq-AL"/>
        </w:rPr>
        <w:t>ë</w:t>
      </w:r>
      <w:r w:rsidR="005162AF" w:rsidRPr="0074001F">
        <w:rPr>
          <w:b/>
          <w:bCs/>
          <w:sz w:val="24"/>
          <w:szCs w:val="24"/>
        </w:rPr>
        <w:t>rmjet</w:t>
      </w:r>
      <w:r w:rsidR="004A4DBA" w:rsidRPr="0074001F">
        <w:rPr>
          <w:b/>
          <w:bCs/>
          <w:sz w:val="24"/>
          <w:szCs w:val="24"/>
        </w:rPr>
        <w:t xml:space="preserve"> </w:t>
      </w:r>
      <w:r w:rsidR="005162AF" w:rsidRPr="0074001F">
        <w:rPr>
          <w:b/>
          <w:bCs/>
          <w:sz w:val="24"/>
          <w:szCs w:val="24"/>
        </w:rPr>
        <w:t>A</w:t>
      </w:r>
      <w:r w:rsidR="004A4DBA" w:rsidRPr="0074001F">
        <w:rPr>
          <w:b/>
          <w:bCs/>
          <w:sz w:val="24"/>
          <w:szCs w:val="24"/>
        </w:rPr>
        <w:t>v. Erion Laze</w:t>
      </w:r>
      <w:r w:rsidR="004A4DBA" w:rsidRPr="0074001F">
        <w:rPr>
          <w:bCs/>
          <w:sz w:val="24"/>
          <w:szCs w:val="24"/>
        </w:rPr>
        <w:t>, me anë të të cilit ka kërkuar:</w:t>
      </w:r>
      <w:r w:rsidR="004A4DBA" w:rsidRPr="0074001F">
        <w:rPr>
          <w:sz w:val="24"/>
          <w:szCs w:val="24"/>
        </w:rPr>
        <w:t xml:space="preserve"> “-Ndryshimin e Vendimit Penal Nr 25 datë 11.05.2023 të Gjykatës së Apelit për Korrupsionin dhe Krimin e Organizuar Tiranë, duke e deklaruar fajtor dhe dënuar të gjykuarin Sefedin Dokaj për veprën penale të "Moskallëzimit të krimit të parashikuar nga neni 300 i Kodit Penal dhe dënimin e tij me kohën e paraburgimit.</w:t>
      </w:r>
    </w:p>
    <w:p w14:paraId="1424DE9B" w14:textId="3D6588E5" w:rsidR="0053714C"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Në rekurs u pretendua: E theksojmë, se i pandehuri Sefedin Dokaj për asnjë moment nuk ka bashkëpunuar në kryerjen e veprës penale, apo për më tepër, në kuadrin e një grupi të strukturuar criminal, sikundër ka parashtruar akuza pohuar edhe nga gjykata. Është e cuditshme në fakt, sesi organi procedues ka krijuar në fillim një grup të strukturuar kriminal me të pandehur që jo vetëm nuk kanë asnjë lloj lidhje, por nuk kanë dhe asnjë Iloj njohje me njëri tjetrin, më pas, këtë grup të strukturuar kriminal e shpërbën sepse për disa prej anëtarëve të ashtëquajturit ""grup të strukturual kriminal" vlerëson se nuk kanë qenë pjesë e një grupi, ndërsa për të pandehurin Sefedin Dokaj nuk argumenton në asnjë moment se përse ky i pandehur është anëtar i një grupi të strukturuar kriminal. Të pandehurin Sefedin Dokaj e lidhin me të pandehurin Fatjon Beshiri, me të pandehurën Anxhela Beshiri, me të pandehurin Arben Lekli, me të pandehurin Alban Bendo dhe përvecse i quajnë bashkëpunëtorë në kryerjen e veprës penale të prodhimit dhe shitjes së narkotikëve, i quajnë pjesëtarë të një grupi të strukturuar criminal të emërtuar 'Lekli'. Ndërmjet të pandehurve rezulton qartë se jo vetëm që nuk ka patur bashkëpunim,</w:t>
      </w:r>
      <w:r w:rsidR="008F636E" w:rsidRPr="0074001F">
        <w:rPr>
          <w:sz w:val="24"/>
          <w:szCs w:val="24"/>
        </w:rPr>
        <w:t xml:space="preserve"> </w:t>
      </w:r>
      <w:r w:rsidR="004A4DBA" w:rsidRPr="0074001F">
        <w:rPr>
          <w:sz w:val="24"/>
          <w:szCs w:val="24"/>
        </w:rPr>
        <w:t xml:space="preserve">por nuk ka patur as ndarje rolesh sic pretendon akuza, nuk ka patur as organizim apo strukturë të mirëfilltë në mënyrën e kryerjes se veprës penale, thjesht i pandehuri Sefedin Dokaj sikurse dhe bashëktëpandehurit e tjerë janë gjetur rastësisht në vendin ku i pandehuri Fatjon Beshiri kishte marrë përsipër të mbante në kundërshtim me ligjin kundrejt qëllimit të përftimit, lëndë narkotike. Organi procedues, në fakt, e ka tjetërsuar në mënyrë keqdashëse faktin penal sepse të pandehurin Sefedin Dokaj e ka lidhur duke mos patur asnjë provë, fillimisht me një tjetër grup të strukturuar criminal, por që në fund u shpërbë, dhe më pas me grupin Lekli, që u zbulua në datë 27.09.2020 dhe që nuk kishte asnjë lloj lidhje me hetimet që kjo prokuri kishte filluar ndërkohë më parë për raste të tjera. Vendimi i gjykatës, pothuajse në tërësinë e tij, paraqet faktin penal copy paste si organi procedues dhe nuk argumenton në asnjë paragraf të tij, se cfarë provash e lidhin këtë të pandehur me grupin e strukturuar criminal. </w:t>
      </w:r>
    </w:p>
    <w:p w14:paraId="6AA8DAE1"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lang w:val="sq-AL"/>
        </w:rPr>
        <w:t>Duket paradoksale sepse në evidentimin e provave të administruara në cështjen "Lekli" ( cështjen penale e emërton si organi i akuzës) gjykata e ka të qartë se nga aktet e ekspertimeve daktiloskopike të provave materiale që janë sekuestruar në vendin e ngjarjes në datë 27.09.2020 nuk kanë rezultuar të dhëna të rëndësishme për hetimin, në fakt, e thënë më qartë, nuk janë përftuar gjurmë papilare jo vetëm të pandehurit Beshiri, por dhe të bashkëpunëtorëve të tjerë të tij, të cështjes Lekli. Në bisedat e përgjuara të pjesëtarëve të grupit 'Lekli nuk janë përfituar të dhëna me interes për hetimin, thotë gjykata në vendim.</w:t>
      </w:r>
      <w:r w:rsidR="001662B3" w:rsidRPr="0074001F">
        <w:rPr>
          <w:rFonts w:ascii="Times New Roman" w:hAnsi="Times New Roman" w:cs="Times New Roman"/>
          <w:sz w:val="24"/>
          <w:szCs w:val="24"/>
          <w:lang w:val="sq-AL"/>
        </w:rPr>
        <w:t xml:space="preserve"> </w:t>
      </w:r>
      <w:r w:rsidRPr="0074001F">
        <w:rPr>
          <w:rFonts w:ascii="Times New Roman" w:hAnsi="Times New Roman" w:cs="Times New Roman"/>
          <w:sz w:val="24"/>
          <w:szCs w:val="24"/>
          <w:lang w:val="sq-AL"/>
        </w:rPr>
        <w:t xml:space="preserve">Nga aktet e ekspertimeve teknike të aparateve celulare në posedim të të ashtëquajturëve anëtarë të grupit 'Lekli', gjykata citon në vendim se nuk janë përfituar të dhëna me interes për hetimin. Nga deklarimet që janë dhënë jo vetëm nga i </w:t>
      </w:r>
      <w:r w:rsidRPr="0074001F">
        <w:rPr>
          <w:rFonts w:ascii="Times New Roman" w:hAnsi="Times New Roman" w:cs="Times New Roman"/>
          <w:sz w:val="24"/>
          <w:szCs w:val="24"/>
          <w:lang w:val="sq-AL"/>
        </w:rPr>
        <w:lastRenderedPageBreak/>
        <w:t>pandehuri Sefedin Dokaj por edhe nga të ashtëquajturit anëtarë të tjerë të grupit ‘Lekli ‘nuk rezultojnë të dhëna kontradiktore të cilat sigurisht do të cënonin vërtetësinë e tyre.</w:t>
      </w:r>
    </w:p>
    <w:p w14:paraId="57A7DE6C"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Atëherë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pyetja</w:t>
      </w:r>
      <w:proofErr w:type="spellEnd"/>
      <w:r w:rsidRPr="0074001F">
        <w:rPr>
          <w:rFonts w:ascii="Times New Roman" w:hAnsi="Times New Roman" w:cs="Times New Roman"/>
          <w:sz w:val="24"/>
          <w:szCs w:val="24"/>
        </w:rPr>
        <w:t xml:space="preserve">; Si </w:t>
      </w:r>
      <w:proofErr w:type="spellStart"/>
      <w:r w:rsidRPr="0074001F">
        <w:rPr>
          <w:rFonts w:ascii="Times New Roman" w:hAnsi="Times New Roman" w:cs="Times New Roman"/>
          <w:sz w:val="24"/>
          <w:szCs w:val="24"/>
        </w:rPr>
        <w:t>shpjegohet</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rezulton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implikojë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dënon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posaçëm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Konstatohet</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qenë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menyre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paralele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hetuar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njëjtin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w:t>
      </w:r>
      <w:proofErr w:type="spellEnd"/>
      <w:r w:rsidRPr="0074001F">
        <w:rPr>
          <w:rFonts w:ascii="Times New Roman" w:hAnsi="Times New Roman" w:cs="Times New Roman"/>
          <w:sz w:val="24"/>
          <w:szCs w:val="24"/>
        </w:rPr>
        <w:t xml:space="preserve"> penal,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prokuroria</w:t>
      </w:r>
      <w:proofErr w:type="spellEnd"/>
      <w:r w:rsidRPr="0074001F">
        <w:rPr>
          <w:rFonts w:ascii="Times New Roman" w:hAnsi="Times New Roman" w:cs="Times New Roman"/>
          <w:sz w:val="24"/>
          <w:szCs w:val="24"/>
        </w:rPr>
        <w:t xml:space="preserve"> e </w:t>
      </w:r>
      <w:proofErr w:type="spellStart"/>
      <w:r w:rsidR="007607AE" w:rsidRPr="0074001F">
        <w:rPr>
          <w:rFonts w:ascii="Times New Roman" w:hAnsi="Times New Roman" w:cs="Times New Roman"/>
          <w:sz w:val="24"/>
          <w:szCs w:val="24"/>
        </w:rPr>
        <w:t>Posaçme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atribuar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vetes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kompetencën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lëndore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cuditërisht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patur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lloj</w:t>
      </w:r>
      <w:proofErr w:type="spellEnd"/>
      <w:r w:rsidRPr="0074001F">
        <w:rPr>
          <w:rFonts w:ascii="Times New Roman" w:hAnsi="Times New Roman" w:cs="Times New Roman"/>
          <w:sz w:val="24"/>
          <w:szCs w:val="24"/>
        </w:rPr>
        <w:t xml:space="preserve"> prove, e </w:t>
      </w:r>
      <w:proofErr w:type="spellStart"/>
      <w:r w:rsidRPr="0074001F">
        <w:rPr>
          <w:rFonts w:ascii="Times New Roman" w:hAnsi="Times New Roman" w:cs="Times New Roman"/>
          <w:sz w:val="24"/>
          <w:szCs w:val="24"/>
        </w:rPr>
        <w:t>akuzon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shtetas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implikuar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përbërje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cilit</w:t>
      </w:r>
      <w:proofErr w:type="spellEnd"/>
      <w:r w:rsidRPr="0074001F">
        <w:rPr>
          <w:rFonts w:ascii="Times New Roman" w:hAnsi="Times New Roman" w:cs="Times New Roman"/>
          <w:sz w:val="24"/>
          <w:szCs w:val="24"/>
        </w:rPr>
        <w:t xml:space="preserve">, po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kësaj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rezultonin</w:t>
      </w:r>
      <w:proofErr w:type="spellEnd"/>
      <w:r w:rsidRPr="0074001F">
        <w:rPr>
          <w:rFonts w:ascii="Times New Roman" w:hAnsi="Times New Roman" w:cs="Times New Roman"/>
          <w:sz w:val="24"/>
          <w:szCs w:val="24"/>
        </w:rPr>
        <w:t xml:space="preserve"> 22,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vijim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numri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tyre</w:t>
      </w:r>
      <w:proofErr w:type="spellEnd"/>
      <w:r w:rsidRPr="0074001F">
        <w:rPr>
          <w:rFonts w:ascii="Times New Roman" w:hAnsi="Times New Roman" w:cs="Times New Roman"/>
          <w:sz w:val="24"/>
          <w:szCs w:val="24"/>
        </w:rPr>
        <w:t xml:space="preserve"> u </w:t>
      </w:r>
      <w:proofErr w:type="spellStart"/>
      <w:r w:rsidRPr="0074001F">
        <w:rPr>
          <w:rFonts w:ascii="Times New Roman" w:hAnsi="Times New Roman" w:cs="Times New Roman"/>
          <w:sz w:val="24"/>
          <w:szCs w:val="24"/>
        </w:rPr>
        <w:t>reduktua</w:t>
      </w:r>
      <w:proofErr w:type="spellEnd"/>
      <w:r w:rsidRPr="0074001F">
        <w:rPr>
          <w:rFonts w:ascii="Times New Roman" w:hAnsi="Times New Roman" w:cs="Times New Roman"/>
          <w:sz w:val="24"/>
          <w:szCs w:val="24"/>
        </w:rPr>
        <w:t xml:space="preserve">. Cudia </w:t>
      </w:r>
      <w:proofErr w:type="spellStart"/>
      <w:r w:rsidRPr="0074001F">
        <w:rPr>
          <w:rFonts w:ascii="Times New Roman" w:hAnsi="Times New Roman" w:cs="Times New Roman"/>
          <w:sz w:val="24"/>
          <w:szCs w:val="24"/>
        </w:rPr>
        <w:t>ndodh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gjykatën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po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lexosh</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vemendje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gjyqësor,në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paragraf</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argumentohet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pjesë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provat</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indiciet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bëjnë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pjesë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argumentohet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pakta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kriminial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gjyqësor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paraqet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vetëm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copëza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bisedash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përgjuara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personave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ndryshëm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lloj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njohje</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lidhje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shtetasin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vërteton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qartësisht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hark </w:t>
      </w:r>
      <w:proofErr w:type="spellStart"/>
      <w:r w:rsidRPr="0074001F">
        <w:rPr>
          <w:rFonts w:ascii="Times New Roman" w:hAnsi="Times New Roman" w:cs="Times New Roman"/>
          <w:sz w:val="24"/>
          <w:szCs w:val="24"/>
        </w:rPr>
        <w:t>kohor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komunikimesh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përgjuara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rezulton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bisedë</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apriori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bindet</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kohë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autorë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autorë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tyre</w:t>
      </w:r>
      <w:proofErr w:type="spellEnd"/>
      <w:r w:rsidRPr="0074001F">
        <w:rPr>
          <w:rFonts w:ascii="Times New Roman" w:hAnsi="Times New Roman" w:cs="Times New Roman"/>
          <w:sz w:val="24"/>
          <w:szCs w:val="24"/>
        </w:rPr>
        <w:t>.</w:t>
      </w:r>
    </w:p>
    <w:p w14:paraId="52F10A30"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mundësinë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hipotezës</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bashkëpunuar</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njëri-tjetrin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lëndës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kurrsesi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konkurrim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kohë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sigurisht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elementët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anës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objektive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w:t>
      </w:r>
      <w:r w:rsidR="0053714C"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përfitohet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sigurisht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kalojë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procesin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kultivimit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tharjes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mënyrë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tillë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sigurohet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pikërisht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narkotike.Kur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dikush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funksion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tregtimit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bimës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logjikën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sigurimin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farës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narkoke</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kodi</w:t>
      </w:r>
      <w:proofErr w:type="spellEnd"/>
      <w:r w:rsidRPr="0074001F">
        <w:rPr>
          <w:rFonts w:ascii="Times New Roman" w:hAnsi="Times New Roman" w:cs="Times New Roman"/>
          <w:sz w:val="24"/>
          <w:szCs w:val="24"/>
        </w:rPr>
        <w:t xml:space="preserve"> penal e </w:t>
      </w:r>
      <w:proofErr w:type="spellStart"/>
      <w:r w:rsidRPr="0074001F">
        <w:rPr>
          <w:rFonts w:ascii="Times New Roman" w:hAnsi="Times New Roman" w:cs="Times New Roman"/>
          <w:sz w:val="24"/>
          <w:szCs w:val="24"/>
        </w:rPr>
        <w:t>cilëson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shërben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bimës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shprehur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thjeshtë</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kultivim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w:t>
      </w:r>
      <w:r w:rsidR="0053714C" w:rsidRPr="0074001F">
        <w:rPr>
          <w:rFonts w:ascii="Times New Roman" w:hAnsi="Times New Roman" w:cs="Times New Roman"/>
          <w:sz w:val="24"/>
          <w:szCs w:val="24"/>
        </w:rPr>
        <w:t xml:space="preserve"> </w:t>
      </w:r>
      <w:r w:rsidRPr="0074001F">
        <w:rPr>
          <w:rFonts w:ascii="Times New Roman" w:hAnsi="Times New Roman" w:cs="Times New Roman"/>
          <w:sz w:val="24"/>
          <w:szCs w:val="24"/>
        </w:rPr>
        <w:t xml:space="preserve">Del e </w:t>
      </w:r>
      <w:proofErr w:type="spellStart"/>
      <w:r w:rsidRPr="0074001F">
        <w:rPr>
          <w:rFonts w:ascii="Times New Roman" w:hAnsi="Times New Roman" w:cs="Times New Roman"/>
          <w:sz w:val="24"/>
          <w:szCs w:val="24"/>
        </w:rPr>
        <w:t>nevojshme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ana </w:t>
      </w:r>
      <w:proofErr w:type="spellStart"/>
      <w:r w:rsidRPr="0074001F">
        <w:rPr>
          <w:rFonts w:ascii="Times New Roman" w:hAnsi="Times New Roman" w:cs="Times New Roman"/>
          <w:sz w:val="24"/>
          <w:szCs w:val="24"/>
        </w:rPr>
        <w:t>Juaj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njëhsohet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tilla </w:t>
      </w:r>
      <w:proofErr w:type="spellStart"/>
      <w:r w:rsidRPr="0074001F">
        <w:rPr>
          <w:rFonts w:ascii="Times New Roman" w:hAnsi="Times New Roman" w:cs="Times New Roman"/>
          <w:sz w:val="24"/>
          <w:szCs w:val="24"/>
        </w:rPr>
        <w:t>raste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ngjashme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Kontrolli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rastësishëm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u </w:t>
      </w:r>
      <w:proofErr w:type="spellStart"/>
      <w:r w:rsidRPr="0074001F">
        <w:rPr>
          <w:rFonts w:ascii="Times New Roman" w:hAnsi="Times New Roman" w:cs="Times New Roman"/>
          <w:sz w:val="24"/>
          <w:szCs w:val="24"/>
        </w:rPr>
        <w:t>bë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policia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gjyqësore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Komisariatit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Policsë</w:t>
      </w:r>
      <w:proofErr w:type="spellEnd"/>
      <w:r w:rsidRPr="0074001F">
        <w:rPr>
          <w:rFonts w:ascii="Times New Roman" w:hAnsi="Times New Roman" w:cs="Times New Roman"/>
          <w:sz w:val="24"/>
          <w:szCs w:val="24"/>
        </w:rPr>
        <w:t xml:space="preserve"> Berat </w:t>
      </w:r>
      <w:proofErr w:type="spellStart"/>
      <w:r w:rsidRPr="0074001F">
        <w:rPr>
          <w:rFonts w:ascii="Times New Roman" w:hAnsi="Times New Roman" w:cs="Times New Roman"/>
          <w:sz w:val="24"/>
          <w:szCs w:val="24"/>
        </w:rPr>
        <w:t>identifikoi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Fatjon </w:t>
      </w:r>
      <w:proofErr w:type="spellStart"/>
      <w:r w:rsidRPr="0074001F">
        <w:rPr>
          <w:rFonts w:ascii="Times New Roman" w:hAnsi="Times New Roman" w:cs="Times New Roman"/>
          <w:sz w:val="24"/>
          <w:szCs w:val="24"/>
        </w:rPr>
        <w:t>Beshiri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fillim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pohoi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
    <w:p w14:paraId="5B699446"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parashtrimin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fakteve</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rezultuar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qartë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ku</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gjetur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bimë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),ka </w:t>
      </w:r>
      <w:proofErr w:type="spellStart"/>
      <w:r w:rsidRPr="0074001F">
        <w:rPr>
          <w:rFonts w:ascii="Times New Roman" w:hAnsi="Times New Roman" w:cs="Times New Roman"/>
          <w:sz w:val="24"/>
          <w:szCs w:val="24"/>
        </w:rPr>
        <w:t>rezultuar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qartë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kush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autori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posedimit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bimëve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prania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bashkëtëpandehurve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tjerë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lidhet</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faktin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ushtrimit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veprimtarisë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blegtorale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Arben </w:t>
      </w:r>
      <w:proofErr w:type="spellStart"/>
      <w:r w:rsidRPr="0074001F">
        <w:rPr>
          <w:rFonts w:ascii="Times New Roman" w:hAnsi="Times New Roman" w:cs="Times New Roman"/>
          <w:sz w:val="24"/>
          <w:szCs w:val="24"/>
        </w:rPr>
        <w:t>Lekli</w:t>
      </w:r>
      <w:proofErr w:type="spellEnd"/>
      <w:r w:rsidRPr="0074001F">
        <w:rPr>
          <w:rFonts w:ascii="Times New Roman" w:hAnsi="Times New Roman" w:cs="Times New Roman"/>
          <w:sz w:val="24"/>
          <w:szCs w:val="24"/>
        </w:rPr>
        <w:t xml:space="preserve"> e ka </w:t>
      </w:r>
      <w:proofErr w:type="spellStart"/>
      <w:r w:rsidRPr="0074001F">
        <w:rPr>
          <w:rFonts w:ascii="Times New Roman" w:hAnsi="Times New Roman" w:cs="Times New Roman"/>
          <w:sz w:val="24"/>
          <w:szCs w:val="24"/>
        </w:rPr>
        <w:t>zhvilluar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shumë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vitesh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Fatjon </w:t>
      </w:r>
      <w:proofErr w:type="spellStart"/>
      <w:r w:rsidRPr="0074001F">
        <w:rPr>
          <w:rFonts w:ascii="Times New Roman" w:hAnsi="Times New Roman" w:cs="Times New Roman"/>
          <w:sz w:val="24"/>
          <w:szCs w:val="24"/>
        </w:rPr>
        <w:t>Beshiri</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cilin</w:t>
      </w:r>
      <w:proofErr w:type="spellEnd"/>
      <w:r w:rsidRPr="0074001F">
        <w:rPr>
          <w:rFonts w:ascii="Times New Roman" w:hAnsi="Times New Roman" w:cs="Times New Roman"/>
          <w:sz w:val="24"/>
          <w:szCs w:val="24"/>
        </w:rPr>
        <w:t xml:space="preserve"> Arben </w:t>
      </w:r>
      <w:proofErr w:type="spellStart"/>
      <w:r w:rsidRPr="0074001F">
        <w:rPr>
          <w:rFonts w:ascii="Times New Roman" w:hAnsi="Times New Roman" w:cs="Times New Roman"/>
          <w:sz w:val="24"/>
          <w:szCs w:val="24"/>
        </w:rPr>
        <w:t>Lekli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punon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sipërmarrje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blegtorale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përfshirë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rastësisht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posedimin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lëndës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thotë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apriori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cdo</w:t>
      </w:r>
      <w:proofErr w:type="spellEnd"/>
      <w:r w:rsidRPr="0074001F">
        <w:rPr>
          <w:rFonts w:ascii="Times New Roman" w:hAnsi="Times New Roman" w:cs="Times New Roman"/>
          <w:sz w:val="24"/>
          <w:szCs w:val="24"/>
        </w:rPr>
        <w:t xml:space="preserve"> person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njohje</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lidhje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pra</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Fatjon Beshiri, </w:t>
      </w:r>
      <w:proofErr w:type="spellStart"/>
      <w:r w:rsidRPr="0074001F">
        <w:rPr>
          <w:rFonts w:ascii="Times New Roman" w:hAnsi="Times New Roman" w:cs="Times New Roman"/>
          <w:sz w:val="24"/>
          <w:szCs w:val="24"/>
        </w:rPr>
        <w:t>detyrimisht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ndonjë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gabuar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atribuimin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tjerë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autorësia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cilës</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rezultuar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qartë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marrë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mirëqenë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ngritur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mënyrë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hipotetike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policia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vlerësuar</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mbi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hipotezë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tillë</w:t>
      </w:r>
      <w:proofErr w:type="spellEnd"/>
      <w:r w:rsidRPr="0074001F">
        <w:rPr>
          <w:rFonts w:ascii="Times New Roman" w:hAnsi="Times New Roman" w:cs="Times New Roman"/>
          <w:sz w:val="24"/>
          <w:szCs w:val="24"/>
        </w:rPr>
        <w:t xml:space="preserve">. Nuk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argumentuar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procedues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ashtu</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cfarë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veprimesh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konkrete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kuadrin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referuar</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këta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shtetas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element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konsiderohet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njohja</w:t>
      </w:r>
      <w:proofErr w:type="spellEnd"/>
      <w:r w:rsidRPr="0074001F">
        <w:rPr>
          <w:rFonts w:ascii="Times New Roman" w:hAnsi="Times New Roman" w:cs="Times New Roman"/>
          <w:sz w:val="24"/>
          <w:szCs w:val="24"/>
        </w:rPr>
        <w:t xml:space="preserve"> midis </w:t>
      </w:r>
      <w:proofErr w:type="spellStart"/>
      <w:r w:rsidRPr="0074001F">
        <w:rPr>
          <w:rFonts w:ascii="Times New Roman" w:hAnsi="Times New Roman" w:cs="Times New Roman"/>
          <w:sz w:val="24"/>
          <w:szCs w:val="24"/>
        </w:rPr>
        <w:t>tyre.Në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marra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citura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lart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dëshmojnë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kundërtën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lastRenderedPageBreak/>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bashkëtëpandehurit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tjerë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funksion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Kurrsesi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njohja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tyre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Fatjon Beshiri, </w:t>
      </w:r>
      <w:proofErr w:type="spellStart"/>
      <w:r w:rsidRPr="0074001F">
        <w:rPr>
          <w:rFonts w:ascii="Times New Roman" w:hAnsi="Times New Roman" w:cs="Times New Roman"/>
          <w:sz w:val="24"/>
          <w:szCs w:val="24"/>
        </w:rPr>
        <w:t>pra</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autorin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përbëjë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tretë</w:t>
      </w:r>
      <w:proofErr w:type="spellEnd"/>
      <w:r w:rsidRPr="0074001F">
        <w:rPr>
          <w:rFonts w:ascii="Times New Roman" w:hAnsi="Times New Roman" w:cs="Times New Roman"/>
          <w:sz w:val="24"/>
          <w:szCs w:val="24"/>
        </w:rPr>
        <w:t xml:space="preserve">. </w:t>
      </w:r>
    </w:p>
    <w:p w14:paraId="0D7F996C"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Gykata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analizonte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dhënat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përftuara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hetimet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kondicionohej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perceptimi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policisë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thotë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prokuroria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akuzon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unë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mbështes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sigurisht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cënonte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prezumimit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pafajësisë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barazisë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palëve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objektive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trajton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situatë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tillë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bazen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provave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jotë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hipotezave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ngrihen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Dijenia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thotë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apriori</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ana 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vlerësoheshin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objektivisht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rezultatet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provave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marra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tonë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u </w:t>
      </w:r>
      <w:proofErr w:type="spellStart"/>
      <w:r w:rsidRPr="0074001F">
        <w:rPr>
          <w:rFonts w:ascii="Times New Roman" w:hAnsi="Times New Roman" w:cs="Times New Roman"/>
          <w:sz w:val="24"/>
          <w:szCs w:val="24"/>
        </w:rPr>
        <w:t>arrit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ekzistuar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caktuar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ndarja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roleve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krijuesit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shtytësit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ekzekutorët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w:t>
      </w:r>
      <w:proofErr w:type="spellEnd"/>
      <w:r w:rsidRPr="0074001F">
        <w:rPr>
          <w:rFonts w:ascii="Times New Roman" w:hAnsi="Times New Roman" w:cs="Times New Roman"/>
          <w:sz w:val="24"/>
          <w:szCs w:val="24"/>
        </w:rPr>
        <w:t xml:space="preserve">. Nuk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krijues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caktuar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sado</w:t>
      </w:r>
      <w:proofErr w:type="spellEnd"/>
      <w:r w:rsidRPr="0074001F">
        <w:rPr>
          <w:rFonts w:ascii="Times New Roman" w:hAnsi="Times New Roman" w:cs="Times New Roman"/>
          <w:sz w:val="24"/>
          <w:szCs w:val="24"/>
        </w:rPr>
        <w:t xml:space="preserve"> minimal. </w:t>
      </w:r>
      <w:proofErr w:type="spellStart"/>
      <w:r w:rsidRPr="0074001F">
        <w:rPr>
          <w:rFonts w:ascii="Times New Roman" w:hAnsi="Times New Roman" w:cs="Times New Roman"/>
          <w:sz w:val="24"/>
          <w:szCs w:val="24"/>
        </w:rPr>
        <w:t>Ekzistenca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tek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elementët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kryesorë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dallon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veçantë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thjeshtë</w:t>
      </w:r>
      <w:proofErr w:type="spellEnd"/>
      <w:r w:rsidRPr="0074001F">
        <w:rPr>
          <w:rFonts w:ascii="Times New Roman" w:hAnsi="Times New Roman" w:cs="Times New Roman"/>
          <w:sz w:val="24"/>
          <w:szCs w:val="24"/>
        </w:rPr>
        <w:t xml:space="preserve">. </w:t>
      </w:r>
    </w:p>
    <w:p w14:paraId="7F28CF1F" w14:textId="77777777" w:rsidR="0053714C"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rPr>
        <w:t xml:space="preserve">Nga ana </w:t>
      </w:r>
      <w:proofErr w:type="spellStart"/>
      <w:r w:rsidRPr="0074001F">
        <w:rPr>
          <w:rFonts w:ascii="Times New Roman" w:hAnsi="Times New Roman" w:cs="Times New Roman"/>
          <w:sz w:val="24"/>
          <w:szCs w:val="24"/>
        </w:rPr>
        <w:t>tjetër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planifikuar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paramenduar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kryhen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paragrafit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dytë</w:t>
      </w:r>
      <w:proofErr w:type="spellEnd"/>
      <w:r w:rsidRPr="0074001F">
        <w:rPr>
          <w:rFonts w:ascii="Times New Roman" w:hAnsi="Times New Roman" w:cs="Times New Roman"/>
          <w:sz w:val="24"/>
          <w:szCs w:val="24"/>
        </w:rPr>
        <w:t xml:space="preserve">, pika e 4 e </w:t>
      </w:r>
      <w:proofErr w:type="spellStart"/>
      <w:r w:rsidRPr="0074001F">
        <w:rPr>
          <w:rFonts w:ascii="Times New Roman" w:hAnsi="Times New Roman" w:cs="Times New Roman"/>
          <w:sz w:val="24"/>
          <w:szCs w:val="24"/>
        </w:rPr>
        <w:t>nenit</w:t>
      </w:r>
      <w:proofErr w:type="spellEnd"/>
      <w:r w:rsidRPr="0074001F">
        <w:rPr>
          <w:rFonts w:ascii="Times New Roman" w:hAnsi="Times New Roman" w:cs="Times New Roman"/>
          <w:sz w:val="24"/>
          <w:szCs w:val="24"/>
        </w:rPr>
        <w:t xml:space="preserve"> 28 </w:t>
      </w:r>
      <w:proofErr w:type="spellStart"/>
      <w:r w:rsidRPr="0074001F">
        <w:rPr>
          <w:rFonts w:ascii="Times New Roman" w:hAnsi="Times New Roman" w:cs="Times New Roman"/>
          <w:sz w:val="24"/>
          <w:szCs w:val="24"/>
        </w:rPr>
        <w:t>te</w:t>
      </w:r>
      <w:proofErr w:type="spellEnd"/>
      <w:r w:rsidRPr="0074001F">
        <w:rPr>
          <w:rFonts w:ascii="Times New Roman" w:hAnsi="Times New Roman" w:cs="Times New Roman"/>
          <w:sz w:val="24"/>
          <w:szCs w:val="24"/>
        </w:rPr>
        <w:t xml:space="preserve"> K. Penal,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rastësisht</w:t>
      </w:r>
      <w:proofErr w:type="spellEnd"/>
      <w:r w:rsidRPr="0074001F">
        <w:rPr>
          <w:rFonts w:ascii="Times New Roman" w:hAnsi="Times New Roman" w:cs="Times New Roman"/>
          <w:sz w:val="24"/>
          <w:szCs w:val="24"/>
        </w:rPr>
        <w:t xml:space="preserve">. Nga </w:t>
      </w:r>
      <w:proofErr w:type="spellStart"/>
      <w:r w:rsidRPr="0074001F">
        <w:rPr>
          <w:rFonts w:ascii="Times New Roman" w:hAnsi="Times New Roman" w:cs="Times New Roman"/>
          <w:sz w:val="24"/>
          <w:szCs w:val="24"/>
        </w:rPr>
        <w:t>gjykimi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u </w:t>
      </w:r>
      <w:proofErr w:type="spellStart"/>
      <w:r w:rsidRPr="0074001F">
        <w:rPr>
          <w:rFonts w:ascii="Times New Roman" w:hAnsi="Times New Roman" w:cs="Times New Roman"/>
          <w:sz w:val="24"/>
          <w:szCs w:val="24"/>
        </w:rPr>
        <w:t>arrit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ekzistenca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paraprak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ndërmjet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paktën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njeri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tjetri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secili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llogari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patur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mëparshëm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detyrash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sado</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elementare</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patur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detyrash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rolesh</w:t>
      </w:r>
      <w:proofErr w:type="spellEnd"/>
      <w:r w:rsidRPr="0074001F">
        <w:rPr>
          <w:rFonts w:ascii="Times New Roman" w:hAnsi="Times New Roman" w:cs="Times New Roman"/>
          <w:sz w:val="24"/>
          <w:szCs w:val="24"/>
        </w:rPr>
        <w:t xml:space="preserve"> midis </w:t>
      </w:r>
      <w:proofErr w:type="spellStart"/>
      <w:r w:rsidRPr="0074001F">
        <w:rPr>
          <w:rFonts w:ascii="Times New Roman" w:hAnsi="Times New Roman" w:cs="Times New Roman"/>
          <w:sz w:val="24"/>
          <w:szCs w:val="24"/>
        </w:rPr>
        <w:t>bashkëpunëtorëve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jemi</w:t>
      </w:r>
      <w:proofErr w:type="spellEnd"/>
      <w:r w:rsidRPr="0074001F">
        <w:rPr>
          <w:rFonts w:ascii="Times New Roman" w:hAnsi="Times New Roman" w:cs="Times New Roman"/>
          <w:sz w:val="24"/>
          <w:szCs w:val="24"/>
        </w:rPr>
        <w:t xml:space="preserve"> para </w:t>
      </w:r>
      <w:proofErr w:type="spellStart"/>
      <w:r w:rsidRPr="0074001F">
        <w:rPr>
          <w:rFonts w:ascii="Times New Roman" w:hAnsi="Times New Roman" w:cs="Times New Roman"/>
          <w:sz w:val="24"/>
          <w:szCs w:val="24"/>
        </w:rPr>
        <w:t>grupit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para </w:t>
      </w:r>
      <w:proofErr w:type="spellStart"/>
      <w:r w:rsidRPr="0074001F">
        <w:rPr>
          <w:rFonts w:ascii="Times New Roman" w:hAnsi="Times New Roman" w:cs="Times New Roman"/>
          <w:sz w:val="24"/>
          <w:szCs w:val="24"/>
        </w:rPr>
        <w:t>formave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tjera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 </w:t>
      </w:r>
      <w:proofErr w:type="spellStart"/>
      <w:r w:rsidRPr="0074001F">
        <w:rPr>
          <w:rFonts w:ascii="Times New Roman" w:hAnsi="Times New Roman" w:cs="Times New Roman"/>
          <w:sz w:val="24"/>
          <w:szCs w:val="24"/>
        </w:rPr>
        <w:t>Kërkojmë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krahas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analizimit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saktë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saktësimit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deklarohet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fajtor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caktimin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dënimit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këtij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mbahen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konsideratë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këto</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lehtësuese:a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personalitetin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mirë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b)</w:t>
      </w:r>
      <w:proofErr w:type="spellStart"/>
      <w:r w:rsidRPr="0074001F">
        <w:rPr>
          <w:rFonts w:ascii="Times New Roman" w:hAnsi="Times New Roman" w:cs="Times New Roman"/>
          <w:sz w:val="24"/>
          <w:szCs w:val="24"/>
        </w:rPr>
        <w:t>faktin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patur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asnjëherë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probleme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ligjin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padënuar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parë;c</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pendimin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thellë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ai ka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qënien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tij.d</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kohën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kryerjes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anëtarët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Apelit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qëndrime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pakice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lidhje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kualifikimet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cuditërisht</w:t>
      </w:r>
      <w:proofErr w:type="spellEnd"/>
      <w:r w:rsidRPr="0074001F">
        <w:rPr>
          <w:rFonts w:ascii="Times New Roman" w:hAnsi="Times New Roman" w:cs="Times New Roman"/>
          <w:sz w:val="24"/>
          <w:szCs w:val="24"/>
        </w:rPr>
        <w:t xml:space="preserve"> bien </w:t>
      </w:r>
      <w:proofErr w:type="spellStart"/>
      <w:r w:rsidRPr="0074001F">
        <w:rPr>
          <w:rFonts w:ascii="Times New Roman" w:hAnsi="Times New Roman" w:cs="Times New Roman"/>
          <w:sz w:val="24"/>
          <w:szCs w:val="24"/>
        </w:rPr>
        <w:t>dakort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masën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dënimit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dënuarit</w:t>
      </w:r>
      <w:proofErr w:type="spellEnd"/>
      <w:r w:rsidRPr="0074001F">
        <w:rPr>
          <w:rFonts w:ascii="Times New Roman" w:hAnsi="Times New Roman" w:cs="Times New Roman"/>
          <w:sz w:val="24"/>
          <w:szCs w:val="24"/>
        </w:rPr>
        <w:t>.</w:t>
      </w:r>
    </w:p>
    <w:p w14:paraId="0538F523" w14:textId="348F792F" w:rsidR="004A4DBA" w:rsidRPr="0074001F" w:rsidRDefault="004A4DBA" w:rsidP="00873C7D">
      <w:pPr>
        <w:pStyle w:val="ListParagraph"/>
        <w:numPr>
          <w:ilvl w:val="0"/>
          <w:numId w:val="4"/>
        </w:numPr>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mënyrë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keqdashëse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e </w:t>
      </w:r>
      <w:proofErr w:type="spellStart"/>
      <w:r w:rsidR="007607AE" w:rsidRPr="0074001F">
        <w:rPr>
          <w:rFonts w:ascii="Times New Roman" w:hAnsi="Times New Roman" w:cs="Times New Roman"/>
          <w:sz w:val="24"/>
          <w:szCs w:val="24"/>
        </w:rPr>
        <w:t>Posaçme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citon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vendim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lehtësuese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ashtu</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rënduese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paragrafi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fundit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faqja</w:t>
      </w:r>
      <w:proofErr w:type="spellEnd"/>
      <w:r w:rsidRPr="0074001F">
        <w:rPr>
          <w:rFonts w:ascii="Times New Roman" w:hAnsi="Times New Roman" w:cs="Times New Roman"/>
          <w:sz w:val="24"/>
          <w:szCs w:val="24"/>
        </w:rPr>
        <w:t xml:space="preserve"> 36 e </w:t>
      </w:r>
      <w:proofErr w:type="spellStart"/>
      <w:r w:rsidRPr="0074001F">
        <w:rPr>
          <w:rFonts w:ascii="Times New Roman" w:hAnsi="Times New Roman" w:cs="Times New Roman"/>
          <w:sz w:val="24"/>
          <w:szCs w:val="24"/>
        </w:rPr>
        <w:t>vendimit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Pendimi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thellë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lehtësuese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parashikon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neni</w:t>
      </w:r>
      <w:proofErr w:type="spellEnd"/>
      <w:r w:rsidRPr="0074001F">
        <w:rPr>
          <w:rFonts w:ascii="Times New Roman" w:hAnsi="Times New Roman" w:cs="Times New Roman"/>
          <w:sz w:val="24"/>
          <w:szCs w:val="24"/>
        </w:rPr>
        <w:t xml:space="preserve"> 48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Kodit</w:t>
      </w:r>
      <w:proofErr w:type="spellEnd"/>
      <w:r w:rsidRPr="0074001F">
        <w:rPr>
          <w:rFonts w:ascii="Times New Roman" w:hAnsi="Times New Roman" w:cs="Times New Roman"/>
          <w:sz w:val="24"/>
          <w:szCs w:val="24"/>
        </w:rPr>
        <w:t xml:space="preserve"> Penal,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harron</w:t>
      </w:r>
      <w:proofErr w:type="spellEnd"/>
      <w:r w:rsidRPr="0074001F">
        <w:rPr>
          <w:rFonts w:ascii="Times New Roman" w:hAnsi="Times New Roman" w:cs="Times New Roman"/>
          <w:sz w:val="24"/>
          <w:szCs w:val="24"/>
        </w:rPr>
        <w:t xml:space="preserve"> ta </w:t>
      </w:r>
      <w:proofErr w:type="spellStart"/>
      <w:r w:rsidRPr="0074001F">
        <w:rPr>
          <w:rFonts w:ascii="Times New Roman" w:hAnsi="Times New Roman" w:cs="Times New Roman"/>
          <w:sz w:val="24"/>
          <w:szCs w:val="24"/>
        </w:rPr>
        <w:t>citojë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tjera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lehtësuese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parashikuara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tilla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nenin</w:t>
      </w:r>
      <w:proofErr w:type="spellEnd"/>
      <w:r w:rsidRPr="0074001F">
        <w:rPr>
          <w:rFonts w:ascii="Times New Roman" w:hAnsi="Times New Roman" w:cs="Times New Roman"/>
          <w:sz w:val="24"/>
          <w:szCs w:val="24"/>
        </w:rPr>
        <w:t xml:space="preserve"> 49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Kodit</w:t>
      </w:r>
      <w:proofErr w:type="spellEnd"/>
      <w:r w:rsidRPr="0074001F">
        <w:rPr>
          <w:rFonts w:ascii="Times New Roman" w:hAnsi="Times New Roman" w:cs="Times New Roman"/>
          <w:sz w:val="24"/>
          <w:szCs w:val="24"/>
        </w:rPr>
        <w:t xml:space="preserve"> Penal,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vlerësohen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qëllimi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Apelit</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qenë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ashpërsojë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dënimet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dhëna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e </w:t>
      </w:r>
      <w:proofErr w:type="spellStart"/>
      <w:r w:rsidR="007607AE" w:rsidRPr="0074001F">
        <w:rPr>
          <w:rFonts w:ascii="Times New Roman" w:hAnsi="Times New Roman" w:cs="Times New Roman"/>
          <w:sz w:val="24"/>
          <w:szCs w:val="24"/>
        </w:rPr>
        <w:t>Posaçme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pandehurit,sigurisht</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shkak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mendimin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pakicës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anëtarëve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gjejmë</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diferencon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njëjtat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akuza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vlerëson</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dënimi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pezullohej.Do</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konsideronim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ky</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qëndrim</w:t>
      </w:r>
      <w:proofErr w:type="spellEnd"/>
      <w:r w:rsidRPr="0074001F">
        <w:rPr>
          <w:rFonts w:ascii="Times New Roman" w:hAnsi="Times New Roman" w:cs="Times New Roman"/>
          <w:sz w:val="24"/>
          <w:szCs w:val="24"/>
        </w:rPr>
        <w:t xml:space="preserve"> do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vlerësohej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objektivisht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Sefedin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Dokaj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mesa </w:t>
      </w:r>
      <w:proofErr w:type="spellStart"/>
      <w:r w:rsidRPr="0074001F">
        <w:rPr>
          <w:rFonts w:ascii="Times New Roman" w:hAnsi="Times New Roman" w:cs="Times New Roman"/>
          <w:sz w:val="24"/>
          <w:szCs w:val="24"/>
        </w:rPr>
        <w:t>duket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kategorizon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gjykuarit</w:t>
      </w:r>
      <w:proofErr w:type="spellEnd"/>
      <w:r w:rsidRPr="0074001F">
        <w:rPr>
          <w:rFonts w:ascii="Times New Roman" w:hAnsi="Times New Roman" w:cs="Times New Roman"/>
          <w:sz w:val="24"/>
          <w:szCs w:val="24"/>
        </w:rPr>
        <w:t xml:space="preserve"> jo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bazë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bindjes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brendshme</w:t>
      </w:r>
      <w:proofErr w:type="spellEnd"/>
      <w:r w:rsidRPr="0074001F">
        <w:rPr>
          <w:rFonts w:ascii="Times New Roman" w:hAnsi="Times New Roman" w:cs="Times New Roman"/>
          <w:sz w:val="24"/>
          <w:szCs w:val="24"/>
        </w:rPr>
        <w:t>.</w:t>
      </w:r>
    </w:p>
    <w:p w14:paraId="7C404366" w14:textId="77777777" w:rsidR="00995BB2" w:rsidRPr="0074001F" w:rsidRDefault="00995BB2" w:rsidP="00995BB2">
      <w:pPr>
        <w:ind w:firstLine="426"/>
        <w:jc w:val="both"/>
        <w:rPr>
          <w:sz w:val="24"/>
          <w:szCs w:val="24"/>
        </w:rPr>
      </w:pPr>
      <w:r w:rsidRPr="0074001F">
        <w:rPr>
          <w:sz w:val="24"/>
          <w:szCs w:val="24"/>
        </w:rPr>
        <w:lastRenderedPageBreak/>
        <w:t>46.</w:t>
      </w:r>
      <w:r w:rsidRPr="0074001F">
        <w:rPr>
          <w:b/>
          <w:bCs/>
          <w:sz w:val="24"/>
          <w:szCs w:val="24"/>
        </w:rPr>
        <w:t xml:space="preserve"> </w:t>
      </w:r>
      <w:r w:rsidR="004A4DBA" w:rsidRPr="0074001F">
        <w:rPr>
          <w:b/>
          <w:bCs/>
          <w:sz w:val="24"/>
          <w:szCs w:val="24"/>
        </w:rPr>
        <w:t>Kundër vendimit të Gjykatës së Posa</w:t>
      </w:r>
      <w:r w:rsidR="00424DE5" w:rsidRPr="0074001F">
        <w:rPr>
          <w:b/>
          <w:bCs/>
          <w:sz w:val="24"/>
          <w:szCs w:val="24"/>
        </w:rPr>
        <w:t>ç</w:t>
      </w:r>
      <w:r w:rsidR="004A4DBA" w:rsidRPr="0074001F">
        <w:rPr>
          <w:b/>
          <w:bCs/>
          <w:sz w:val="24"/>
          <w:szCs w:val="24"/>
        </w:rPr>
        <w:t xml:space="preserve">me të Apelit ka paraqitur rekurs </w:t>
      </w:r>
      <w:r w:rsidR="00424DE5" w:rsidRPr="0074001F">
        <w:rPr>
          <w:b/>
          <w:bCs/>
          <w:sz w:val="24"/>
          <w:szCs w:val="24"/>
        </w:rPr>
        <w:t>i</w:t>
      </w:r>
      <w:r w:rsidR="004A4DBA" w:rsidRPr="0074001F">
        <w:rPr>
          <w:b/>
          <w:bCs/>
          <w:sz w:val="24"/>
          <w:szCs w:val="24"/>
        </w:rPr>
        <w:t xml:space="preserve"> gjykuari  Fatjon Beshiri</w:t>
      </w:r>
      <w:r w:rsidR="00424DE5" w:rsidRPr="0074001F">
        <w:rPr>
          <w:b/>
          <w:bCs/>
          <w:sz w:val="24"/>
          <w:szCs w:val="24"/>
        </w:rPr>
        <w:t>, nëpërmjet</w:t>
      </w:r>
      <w:r w:rsidR="004A4DBA" w:rsidRPr="0074001F">
        <w:rPr>
          <w:b/>
          <w:bCs/>
          <w:sz w:val="24"/>
          <w:szCs w:val="24"/>
        </w:rPr>
        <w:t xml:space="preserve"> </w:t>
      </w:r>
      <w:r w:rsidR="00424DE5" w:rsidRPr="0074001F">
        <w:rPr>
          <w:b/>
          <w:bCs/>
          <w:sz w:val="24"/>
          <w:szCs w:val="24"/>
        </w:rPr>
        <w:t>A</w:t>
      </w:r>
      <w:r w:rsidR="004A4DBA" w:rsidRPr="0074001F">
        <w:rPr>
          <w:b/>
          <w:bCs/>
          <w:sz w:val="24"/>
          <w:szCs w:val="24"/>
        </w:rPr>
        <w:t>v. Erion Laze</w:t>
      </w:r>
      <w:r w:rsidR="004A4DBA" w:rsidRPr="0074001F">
        <w:rPr>
          <w:bCs/>
          <w:sz w:val="24"/>
          <w:szCs w:val="24"/>
        </w:rPr>
        <w:t xml:space="preserve">, me anë të të cilit </w:t>
      </w:r>
      <w:r w:rsidR="00424DE5" w:rsidRPr="0074001F">
        <w:rPr>
          <w:bCs/>
          <w:sz w:val="24"/>
          <w:szCs w:val="24"/>
        </w:rPr>
        <w:t xml:space="preserve">ka </w:t>
      </w:r>
      <w:r w:rsidR="004A4DBA" w:rsidRPr="0074001F">
        <w:rPr>
          <w:bCs/>
          <w:sz w:val="24"/>
          <w:szCs w:val="24"/>
        </w:rPr>
        <w:t>kërk</w:t>
      </w:r>
      <w:r w:rsidR="00424DE5" w:rsidRPr="0074001F">
        <w:rPr>
          <w:bCs/>
          <w:sz w:val="24"/>
          <w:szCs w:val="24"/>
        </w:rPr>
        <w:t>uar</w:t>
      </w:r>
      <w:r w:rsidR="004A4DBA" w:rsidRPr="0074001F">
        <w:rPr>
          <w:bCs/>
          <w:sz w:val="24"/>
          <w:szCs w:val="24"/>
        </w:rPr>
        <w:t>:</w:t>
      </w:r>
      <w:r w:rsidR="004A4DBA" w:rsidRPr="0074001F">
        <w:rPr>
          <w:sz w:val="24"/>
          <w:szCs w:val="24"/>
        </w:rPr>
        <w:t xml:space="preserve"> -Ndryshimin e Vendimit Penal 25 datë 11.05.2023 të Gjykatës së Apelit për Korrupsionin dhe Krimin e Organizuar Tiranë, duke e deklaruar fajtor dhe dënuar të gjykuarin Fatjon Beshiri për veprën penale të “Prodhimit dhe shitjes së narkotikëve ",të parashikuar nga neni 283/1 i Kodit Penal dhe dënimin e tij me kohën e paraburgimit.</w:t>
      </w:r>
    </w:p>
    <w:p w14:paraId="13CAA58E"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Në rekurs </w:t>
      </w:r>
      <w:r w:rsidR="000F47A4" w:rsidRPr="0074001F">
        <w:rPr>
          <w:rFonts w:eastAsia="Times New Roman"/>
          <w:color w:val="000000"/>
          <w:sz w:val="24"/>
          <w:szCs w:val="24"/>
          <w:lang w:eastAsia="sq-AL"/>
        </w:rPr>
        <w:t>është</w:t>
      </w:r>
      <w:r w:rsidR="004A4DBA" w:rsidRPr="0074001F">
        <w:rPr>
          <w:sz w:val="24"/>
          <w:szCs w:val="24"/>
        </w:rPr>
        <w:t xml:space="preserve"> pretendua</w:t>
      </w:r>
      <w:r w:rsidR="000F47A4" w:rsidRPr="0074001F">
        <w:rPr>
          <w:sz w:val="24"/>
          <w:szCs w:val="24"/>
        </w:rPr>
        <w:t>r se</w:t>
      </w:r>
      <w:r w:rsidR="004A4DBA" w:rsidRPr="0074001F">
        <w:rPr>
          <w:sz w:val="24"/>
          <w:szCs w:val="24"/>
        </w:rPr>
        <w:t xml:space="preserve">: Është e cuditshme në fakt, sesi organi procedues ka krijuar në fillim një grup të strukturuar kriminal me të pandehur që jo vetëm nuk kanë asnjë lloj lidhje, por nuk kanë asnjë lloj njohje me njëri tjetrin, më pas, këtë grup të strukturuar kriminal e ka shpërbërë sepse për disa prej anëtarëve të ashtëquajturit ""grup të strukturual kriminal" ka vlerësuar se nuk kanë qenë pjesë e një grupi, ndërsa për të dënuarin Beshiri nuk argumenton në asnjë moment se përse ky dënuar është anëtar i një grupi të strukturuar kriminal. Të dënurin Fatjon Beshiri e lidhin me të dënuarit Anxhela Beshiri, Arben Lekli, Sefedin Dukaj, Alban Bendo, dhe përvecse i quajnë bashkëpunëtor në kryerjen e veprës penale të prodhimit dhe shitjes së narkotikëve, i quajnë dhe pjesëtarë të një grupi të strukturuar kriminal të emërtuar 'Lekli'. Ndërmjet këtyre shtetasve rezulton qartë se jo vetëm që nuk ka patur bashkëpunim,por nuk ka patur as ndarje rolesh sic vlerëson në mënyrë të gabuar gjykata, nuk ka patur as organizim apo strukturë të mirëfilltë në mënyrën e kryerjes se veprës penale, thjesht këta shtetas janë gjetur rastësisht në vendin ku i pandehuri Fatjon Beshiri kishte marrë përsipër të mbante në kundërshtim me ligjin kundrejt qëllimit të përftimit, lëndë narkotike. </w:t>
      </w:r>
    </w:p>
    <w:p w14:paraId="029E9044"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Gjykata, sikundër organi procedues, në fakt e ka tjetërsuar në mënyrë keqdashëse faktinpenal sepse të dënuarin Fatjon Beshiri e ka lidhur duke mos patur asnjë provë, fillimisht me një tjetër grup të strukturuar kriminal, por që në fund u shpërbë, dhe më pas me grupin "Lekli", që u zbulua në datë 27.09.2020 dhe që nuk kishte asnjë lloj lidhje me hetimet që kjo prokurori kishte filluar ndërkohë më parë për raste të tjera. Vendimi i gjykatës, pothuajse në tërësinë e tij, paraqet faktin penal "copy paste" si organi procedues dhe nuk argumenton në asnjë paragraf të tij, se cfarë provash e lidhin shtetasin Fatjon Beshiri me grupin e strukturuar criminal. Duket paradoksale, sepse në evidentimin e provave të administruara në cështjen "Lekli" (cështjen penale gjykata e emërton si organi i akuzës) gjykata e ka të qartë se nga aktet e ekspertimeve daktiloskopike të provave materiale që janë sekuestruar në vendin e ngjarjes në datë 27.09.2020 nuk kanë rezultuar të dhëna të rëndësishme për hetimin, në fakt, e thënë më qartë, nuk janë përftuar gjurmë papilare jo vetëm të shtetasit Fatjon Beshiri, por dhe të “bashkëpunëtorëve të tjerë të tij, të cështjes Lekli. Në bisedat e përgjuara të pjesëtarëve të grupit 'Lekli nuk janë përfituar të dhëna me interes për hetimin, thotë gjykata në vendim. Nga aktet e ekspertimeve teknike të aparateve celulare në posedim të të ashtëquajturëve anëtarë të grupit 'Lekli', gjykata citon në vendim se nuk janë përfituar të dhëna me interes për hetimin. </w:t>
      </w:r>
    </w:p>
    <w:p w14:paraId="64EBECE8"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Nga deklarimet që janë dhënë jo vetëm nga shtetasi Fatjon Beshiri por edhe nga të ashtëquajturit anëtarë të tjerë të grupit 'Lelkli', nuk rezultojnë të dhëna kontradiktore të cilat sigurisht do të cënonin vërtetësinë e tyre. Atëherë lind pyetja; Si shpjegohet që dhe pse nuk rezulton asnjë provë që të implikojë në bashkëpunim të thjeshtë të pandehurin Fatjon Beshiri, gjykata e dënon për bashkëpunim të posacëm në kryerjen e veprës penale? Konstatohet se fillimisht kanë qenë dy prokurori (Tiranë dhe Berat) që në mënyrë paralele kanë hetuar të njëjtin fakt penal, por që prokuroria e </w:t>
      </w:r>
      <w:r w:rsidR="007607AE" w:rsidRPr="0074001F">
        <w:rPr>
          <w:sz w:val="24"/>
          <w:szCs w:val="24"/>
        </w:rPr>
        <w:t>Posaçme</w:t>
      </w:r>
      <w:r w:rsidR="004A4DBA" w:rsidRPr="0074001F">
        <w:rPr>
          <w:sz w:val="24"/>
          <w:szCs w:val="24"/>
        </w:rPr>
        <w:t xml:space="preserve">, për t'i atribuar vetes kompetencën lëndore, cuditërisht dhe pa patur asnjë lloj prove, e ka akuzuar këtë shtetas si të implikuar në një grup të strukturuar kriminal në përbërje të të cilit, po sipas kësaj prokurorie, rezultonin 22 anëtarë, por në vijim numri i tyre u reduktua. Cudia ndodh dhe me gjykatat e </w:t>
      </w:r>
      <w:r w:rsidR="007607AE" w:rsidRPr="0074001F">
        <w:rPr>
          <w:sz w:val="24"/>
          <w:szCs w:val="24"/>
        </w:rPr>
        <w:t>Posaçme</w:t>
      </w:r>
      <w:r w:rsidR="004A4DBA" w:rsidRPr="0074001F">
        <w:rPr>
          <w:sz w:val="24"/>
          <w:szCs w:val="24"/>
        </w:rPr>
        <w:t xml:space="preserve">, sepse po të lexosh me vemendje </w:t>
      </w:r>
      <w:r w:rsidR="004A4DBA" w:rsidRPr="0074001F">
        <w:rPr>
          <w:sz w:val="24"/>
          <w:szCs w:val="24"/>
        </w:rPr>
        <w:lastRenderedPageBreak/>
        <w:t xml:space="preserve">vendimet gjyqësore, në asnjë paragraf të tyre nuk argumentohet pse i pandehuri Fatjon Beshiri është pjesë e një grupi të strukturuar kriminal, cilat janë provat apo indiciet që e bëjnë pjesë të një grupi të strukturuar kriminal, nuk argumentohet më e pakta pse vepra penale e mbajtjes së lëndës narkotike është kryer në formën e një grupi të struktuar kriminal. Cudia tashmë ndodh me Gjykaëtën e Apelit që i dënon të pandehurit edhe për kryerjen e veprës penale" Kultivimit të bimëvë narkotike” të parashikuar nga neni 284/1 i Kodit Penal. </w:t>
      </w:r>
    </w:p>
    <w:p w14:paraId="29C3D582"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Kontrolli i rastësishëm që u bë nga policia gjyqësore pranë Komisariatit të Policsë Berat identifikoi kryerjen e veprës penale të mbajtjes së narkotikëve të kryer nga i pandehuri Fatjon Beshiri, i cili që në fillim pohoi kryerjen e veprës penale. Në parashtrimin e fakteve, ka rezultuar qartë vendi se ku është gjetur lënda narkotike(bimë narkotike), ka rezultuar qartë se kush është autori i posedimit të bimëve narkotike dhe se prania e bashkëtëpandehurve të tjerë, lidhet me faktin e ushtrimit të veprimtarisë blegtorale që Arben Lekli e ka zhvilluar prej shumë vitesh. Fakti që i pandehuri Fatjon Beshiri me të cilin Arben Lekli punon në një sipërmarrje blegtorale, është përfshirë rastësisht në posedimin e lëndës narkotike, nuk do të thotë në apriori që cdo person që ka njohje apo lidhje me të,pra me të pandehurin Fatjon Beshiri, detyrimisht duhet të ketë bashkëpunuar edhe në kryerjen e ndonjë vepre penale. Është gabuar në atribuimin e veprave penale të pandehurve të tjerë, autorësia e të cilës ka rezultuar qartë, sepse është marrë e mirëqenë një fakt i ngritur në mënyrë hipotetike nga policia dhe nuk është vlerësuar se mbi cilat prova faktohet një hipotezë e tillë. Nuk është argumentuar si nga organi procedues ashtu dhe nga gjykata, se cfarë veprimesh konkrete janë kryer në kuadrin e bashkëpunimit, por thjesht është referuar se këta shtetas kanë bashkëpunuar dhe si element bashkëpunimi, konsiderohet njohja midis tyre. Në rastin konkret rezulton qartë se bashkëtëpandehurit e tjerë nuk kanë patur asnjë lloj dijenie në lidhje me veprimet e të pandehurit Fatjon Beshiri. Në procesverbalin e kapjes në flagrancë përcaktohet qartë se ku dhe si është gjetur i pandehuri Arben Lekli, në oborr duke rregulluar një difekt të automjetit të tij,c'ka rezultuar dhe nga deklarimet e shtetases Anxhela Beshiri. I pandehuri Fatjon Beshiri ka dhënë shpjegime të detajuara në lidhje me faktin penal, ka pohuar autorësinë e kryerjes së veprës penale, ka shpjeguar rrethanat e kryerjes së veprës penale dhe nga deklarimet e tij rezulton qartë se jo vetëm motra e tij Anxhela Beshiri por dhe bashkëtëpandehurit e tjerë nuk ka qenë në dijeni të veprimeve të tij. Gykata duhet të analizonte drejt të dhënat e përftuara nga hetimet dhe nuk duhej të kondicionohej nga perceptimi i policisë dhe i organit të prokurorisë.</w:t>
      </w:r>
    </w:p>
    <w:p w14:paraId="1EE0F506"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Gjykata nuk mund të thotë që prokuroria e akuzon për këtë vepër dhe unë e mbështes, sepse sigurisht që do të cënonte parimin e prezumimit të pafajësisë dhe të barazisë së palëve.Gjykata duhet të jetë objektive kur trajton një situatë të tillë, të vlerësojë mbi bazen e provave që ka, dhe jotë hipotezave që mund të ngrihen. Dijenia për kryerjen e nje vepre penale nga të tretë, nuk do të thotë në apriori se ke bashkëpunuar dhe nga ana e gjykatës duhet të vlerësoheshin objektivisht rezultatet e provave të marra. Në rastin tonë në gjykim, nuk u arrit të provohej që të ketë ekzistuar një organizim dhe strukturim i caktuar, dhe ndarja e roleve të krijuesit, shtytësit dhe ekzekutorët në këtë grup. Nuk mund të ketë grup të strukturuar kriminal dhe kryerje të veprave prej tij pa një krijues dhe drejtues dhe pa një organizim dhe strukturim të caktuar sado minimal. Ekzistenca e një strukture dhe një organizimi për kryerjen e veprës penale, tek grupi i strukturuar kriminal, është një nga elementët kryesorë që e dallon këtë formë bashkëpunimi të veçantë nga bashkëpunimi i thjeshtë. Nga ana tjetër, bashkëpunimi për kryerjen e një ose disa veprave në rastin e grupit të strukturuar kriminal duhet të jetë i planifikuar, ose i paramenduar më parë se të kryhen veprat penale, pasi sipas paragrafit të dytë, pika e 4 e nenit 28 te K. Penal, grupi i strukturuar kriminal për kryerjen e një ose disa veprave nuk formohet rastësisht. </w:t>
      </w:r>
    </w:p>
    <w:p w14:paraId="69193051" w14:textId="77777777" w:rsidR="00995BB2" w:rsidRPr="0074001F" w:rsidRDefault="00995BB2" w:rsidP="00995BB2">
      <w:pPr>
        <w:ind w:firstLine="426"/>
        <w:jc w:val="both"/>
        <w:rPr>
          <w:sz w:val="24"/>
          <w:szCs w:val="24"/>
        </w:rPr>
      </w:pPr>
      <w:r w:rsidRPr="0074001F">
        <w:rPr>
          <w:sz w:val="24"/>
          <w:szCs w:val="24"/>
        </w:rPr>
        <w:lastRenderedPageBreak/>
        <w:t xml:space="preserve">- </w:t>
      </w:r>
      <w:r w:rsidR="004A4DBA" w:rsidRPr="0074001F">
        <w:rPr>
          <w:sz w:val="24"/>
          <w:szCs w:val="24"/>
        </w:rPr>
        <w:t>Nga gjykimi nuk u arrit të provohet ekzistenca e bashkëpunimit paraprak ndërmjet të paktën tre të pandehurve për kryerjen e veprës penale, të pandehurit kanë vepruar të ndarë nga njeri tjetri dhe secili për llogari të tij, pa patur një bashkëpunim të mëparshëm. Në bashkëpunimin për kryerjen e një ose disa veprave penale në rastin e grupit të strukturuar kriminal duhet të ketë një ndarje detyrash sado elementare. Pa patur një ndarje detyrash dhe rolesh midis bashkëpunëtorëve për kryerjen e veprës penale, nuk mund të jemi para grupit të strukturuar kriminal, por para formave të tjera të bashkëpunimit. ...". Në të njëjtën kohë, ky Kolegj, vlerëson, në ndryshim nga gjykatat e faktit, se, të gjykuarit për këtë periudhë (mars-tetor 2005), nuk i kanë kryer veprat penale, as për qëllime të përfitimi jo material. Në këtë rast, Kolegji Penal i Gjykatës së Lartë, çmon të sqarojë se, çfarë duhet kuptuar me "përfitimi jo material", në rastin e kryerjes së veprave penale nga grupi i struktuar kriminal, në veçanti dhe nga krimi i organizuar në përgjithësi. Përfitimi jo material, si pjesë e qëllimit të kryerjes së veprave penale nga grupi i struktuar kriminal, do të thotë që, veprat penale kryhen nga anëtarët e grupit kriminal, me qëllim zënien, në mënyrë të paligjshme, të sferës së influencave në aktivitete të ndryshme të ligjshme apo të paligjshme, siç janë administrimi ose vënia nën kontroll e veprimtarive ekonomike, të konçensioneve, të sipërmarrjeve dhe shërbimeve publike, sigurimin e zonave dhe tregjeve të caktuara për trafikimin e drogës, apo të armëve dhe municioneve luftarake, për trafikimin e personave ose kontrabandimin e tyre, ose për kryerjen e çdo aktiviteti tjetër të paligjshëm, për të realizuar përfitime të paligjshme për vete ose personat e tjerë.</w:t>
      </w:r>
    </w:p>
    <w:p w14:paraId="7CE3DE00" w14:textId="77777777" w:rsidR="00995BB2"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Kërkojmë që krahas analizimit të drejtë dhe të saktë të provave, saktësimit të akuzës për të cilën duhet të deklarohet fajtori dhe dënohet i pandehuri Fatjon Beshiri, në caktimin e dënimit ndaj këtij të pandehuri të mbahen në konsideratë edhe këto rrethana lehtësuese:a) personalitetin e mirë të të pandehurit.b)faktin që i pandehuri nuk ka patur asnjëherë probleme me ligjin dhe është i padënuar më parë;c)gjendjen familjare të të pandehurit, pasi ai është i martuar dhe me fëmijë të mitur të cilët kanë nevojë për kujdesin e vazhdueshëm të babait të tyre;d)pendimin e thellë të të pandehurit për veprën penale që ai ka kryer si dhe qënien bashkëpunues të tij. e)kohën e kryerjes së veprës penale.</w:t>
      </w:r>
    </w:p>
    <w:p w14:paraId="6EF76C81" w14:textId="484C6E42" w:rsidR="004A4DBA" w:rsidRPr="0074001F" w:rsidRDefault="00995BB2" w:rsidP="00995BB2">
      <w:pPr>
        <w:ind w:firstLine="426"/>
        <w:jc w:val="both"/>
        <w:rPr>
          <w:sz w:val="24"/>
          <w:szCs w:val="24"/>
        </w:rPr>
      </w:pPr>
      <w:r w:rsidRPr="0074001F">
        <w:rPr>
          <w:sz w:val="24"/>
          <w:szCs w:val="24"/>
        </w:rPr>
        <w:t xml:space="preserve">- </w:t>
      </w:r>
      <w:r w:rsidR="004A4DBA" w:rsidRPr="0074001F">
        <w:rPr>
          <w:sz w:val="24"/>
          <w:szCs w:val="24"/>
        </w:rPr>
        <w:t xml:space="preserve">Dhe pse dy nga anëtarët e trupit gjykues të Gjykatës së Apelit kanë qëndrime pakice në lidhje me kualifikimet e veprave penale, cuditërisht bien dakort në masën e dënimit për të dënuarit. Në mënyrë keqdashëse, Gjykata e </w:t>
      </w:r>
      <w:r w:rsidR="007607AE" w:rsidRPr="0074001F">
        <w:rPr>
          <w:sz w:val="24"/>
          <w:szCs w:val="24"/>
        </w:rPr>
        <w:t>Posaçme</w:t>
      </w:r>
      <w:r w:rsidR="004A4DBA" w:rsidRPr="0074001F">
        <w:rPr>
          <w:sz w:val="24"/>
          <w:szCs w:val="24"/>
        </w:rPr>
        <w:t xml:space="preserve"> citon në vendim për të pandehurin Fatjon Beshiri se nuk qëndron asnjë rrethanë si lehtësuese ashtu dhe rënduese( paragrafi i fundit- faqja 36 e vendimit). Pendimi i thellë është një ndër rrethanat lehtësuese që e parashikon ligji, neni 48 i Kodit Penal, por që gjykata harron ta citojë, janë dhe rrethanat e tjera lehtësuese të parashikuara si të tilla në nenin 49 të Kodit Penal, por që nuk vlerësohen nga gjykata, sepse qëllimi i Gjykatës së Apelit ka qenë të ashpërsojë dënimet Do e konsideronim të drejtë nëse ky qëndrim do të vlerësohej objektivisht dhe për të pandehurin Fatjon Beshiri, por mesa duket gjykata i "kategorizon" të gjykuarit jo në bazë të provave, por bindjes së brendshme.</w:t>
      </w:r>
    </w:p>
    <w:p w14:paraId="1EC334A3" w14:textId="77777777" w:rsidR="00995BB2" w:rsidRPr="0074001F" w:rsidRDefault="00995BB2" w:rsidP="00995BB2">
      <w:pPr>
        <w:tabs>
          <w:tab w:val="left" w:pos="450"/>
        </w:tabs>
        <w:autoSpaceDE w:val="0"/>
        <w:autoSpaceDN w:val="0"/>
        <w:adjustRightInd w:val="0"/>
        <w:jc w:val="both"/>
        <w:rPr>
          <w:sz w:val="24"/>
          <w:szCs w:val="24"/>
        </w:rPr>
      </w:pPr>
      <w:r w:rsidRPr="0074001F">
        <w:rPr>
          <w:b/>
          <w:bCs/>
          <w:sz w:val="24"/>
          <w:szCs w:val="24"/>
        </w:rPr>
        <w:tab/>
      </w:r>
      <w:r w:rsidRPr="0074001F">
        <w:rPr>
          <w:sz w:val="24"/>
          <w:szCs w:val="24"/>
        </w:rPr>
        <w:t>47.</w:t>
      </w:r>
      <w:r w:rsidRPr="0074001F">
        <w:rPr>
          <w:b/>
          <w:bCs/>
          <w:sz w:val="24"/>
          <w:szCs w:val="24"/>
        </w:rPr>
        <w:t xml:space="preserve"> </w:t>
      </w:r>
      <w:r w:rsidR="004A4DBA" w:rsidRPr="0074001F">
        <w:rPr>
          <w:b/>
          <w:bCs/>
          <w:sz w:val="24"/>
          <w:szCs w:val="24"/>
        </w:rPr>
        <w:t>Kundër vendimi</w:t>
      </w:r>
      <w:r w:rsidR="00BA310D" w:rsidRPr="0074001F">
        <w:rPr>
          <w:b/>
          <w:bCs/>
          <w:sz w:val="24"/>
          <w:szCs w:val="24"/>
        </w:rPr>
        <w:t>t</w:t>
      </w:r>
      <w:r w:rsidR="004A4DBA" w:rsidRPr="0074001F">
        <w:rPr>
          <w:b/>
          <w:bCs/>
          <w:sz w:val="24"/>
          <w:szCs w:val="24"/>
        </w:rPr>
        <w:t xml:space="preserve"> të Gjykatës së </w:t>
      </w:r>
      <w:r w:rsidR="007607AE" w:rsidRPr="0074001F">
        <w:rPr>
          <w:b/>
          <w:bCs/>
          <w:sz w:val="24"/>
          <w:szCs w:val="24"/>
        </w:rPr>
        <w:t>Posaçme</w:t>
      </w:r>
      <w:r w:rsidR="004A4DBA" w:rsidRPr="0074001F">
        <w:rPr>
          <w:b/>
          <w:bCs/>
          <w:sz w:val="24"/>
          <w:szCs w:val="24"/>
        </w:rPr>
        <w:t xml:space="preserve"> të Apelit ka paraqitur rekurs Alban Bendo</w:t>
      </w:r>
      <w:r w:rsidR="0053714C" w:rsidRPr="0074001F">
        <w:rPr>
          <w:b/>
          <w:bCs/>
          <w:sz w:val="24"/>
          <w:szCs w:val="24"/>
        </w:rPr>
        <w:t xml:space="preserve">, </w:t>
      </w:r>
      <w:r w:rsidR="004A4DBA" w:rsidRPr="0074001F">
        <w:rPr>
          <w:bCs/>
          <w:sz w:val="24"/>
          <w:szCs w:val="24"/>
        </w:rPr>
        <w:t>me anë të të cilit ka kërkuar:</w:t>
      </w:r>
      <w:r w:rsidR="004A4DBA" w:rsidRPr="0074001F">
        <w:rPr>
          <w:sz w:val="24"/>
          <w:szCs w:val="24"/>
        </w:rPr>
        <w:t xml:space="preserve"> -Ndryshimin e Vendimit Penal Nr 25 datë 11.05.2023 të Gjykatës së Apelit për Korrupsionin dhe Krimin e Organizuar Tiranë, duke e deklaruar fajtor dhe dënuar të gjykuarin Alban Bendo për veprën penale të "Moskallëzimit të krimit” të parashikuar nga neni 300 i Kodit Penal dhe dënimin e tij me kohën e paraburgimit</w:t>
      </w:r>
      <w:r w:rsidR="008F636E" w:rsidRPr="0074001F">
        <w:rPr>
          <w:sz w:val="24"/>
          <w:szCs w:val="24"/>
        </w:rPr>
        <w:t>.</w:t>
      </w:r>
    </w:p>
    <w:p w14:paraId="0CE45E2B" w14:textId="77777777" w:rsidR="00995BB2" w:rsidRPr="0074001F" w:rsidRDefault="00995BB2" w:rsidP="00995BB2">
      <w:pPr>
        <w:tabs>
          <w:tab w:val="left" w:pos="450"/>
        </w:tabs>
        <w:autoSpaceDE w:val="0"/>
        <w:autoSpaceDN w:val="0"/>
        <w:adjustRightInd w:val="0"/>
        <w:jc w:val="both"/>
        <w:rPr>
          <w:sz w:val="24"/>
          <w:szCs w:val="24"/>
        </w:rPr>
      </w:pPr>
      <w:r w:rsidRPr="0074001F">
        <w:rPr>
          <w:sz w:val="24"/>
          <w:szCs w:val="24"/>
        </w:rPr>
        <w:tab/>
        <w:t xml:space="preserve">- </w:t>
      </w:r>
      <w:r w:rsidR="004A4DBA" w:rsidRPr="0074001F">
        <w:rPr>
          <w:sz w:val="24"/>
          <w:szCs w:val="24"/>
        </w:rPr>
        <w:t xml:space="preserve">Në rekurs </w:t>
      </w:r>
      <w:r w:rsidR="006E451A" w:rsidRPr="0074001F">
        <w:rPr>
          <w:rFonts w:eastAsia="Times New Roman"/>
          <w:color w:val="000000"/>
          <w:sz w:val="24"/>
          <w:szCs w:val="24"/>
          <w:lang w:eastAsia="sq-AL"/>
        </w:rPr>
        <w:t>është</w:t>
      </w:r>
      <w:r w:rsidR="004A4DBA" w:rsidRPr="0074001F">
        <w:rPr>
          <w:sz w:val="24"/>
          <w:szCs w:val="24"/>
        </w:rPr>
        <w:t xml:space="preserve"> pretendua</w:t>
      </w:r>
      <w:r w:rsidR="006E451A" w:rsidRPr="0074001F">
        <w:rPr>
          <w:sz w:val="24"/>
          <w:szCs w:val="24"/>
        </w:rPr>
        <w:t>r se</w:t>
      </w:r>
      <w:r w:rsidR="004A4DBA" w:rsidRPr="0074001F">
        <w:rPr>
          <w:sz w:val="24"/>
          <w:szCs w:val="24"/>
        </w:rPr>
        <w:t xml:space="preserve">: Vendimi i gjykatës, pothuajse në tërësinë e tij, paraqet faktin penal copy paste si organi procedues dhe nuk argumenton në asnjë paragraf të tij, se cfarë provash e lidhin këtë të pandehur me grupin e strukturuar criminal. Duket paradoksale sepse në evidentimin e provave të administruara në cështjen "Lekli" ( cështjen penale e emërton si organi i akuzës) </w:t>
      </w:r>
      <w:r w:rsidR="004A4DBA" w:rsidRPr="0074001F">
        <w:rPr>
          <w:sz w:val="24"/>
          <w:szCs w:val="24"/>
        </w:rPr>
        <w:lastRenderedPageBreak/>
        <w:t>gjykata e ka të qartë se nga aktet e ekspertimeve daktiloskopike të provave materiale që janë sekuestruar në vendin e ngjarjes në datë 27.09.2020 nuk kanë rezultuar të dhëna të rëndësishme për hetimin, në fakt, e thënë më qartë, nuk janë përftuar gjurmë papilare jo vetëm të pandehurit Bendo, por dhe të ""bashkëpunëtorëve të tjerë të tij, të cështjes Lekli. Në bisedat e përgjuara të pjesëtarëve të grupit 'Lekli' nuk janë përfituar të dhëna me interes për hetimin, thotë gjykata në vendim. Nga aktet e ekspertimeve teknike të aparateve celulare në posedim të të ashtëquajturëve anëtarë të grupit 'Lekli', gjykata citon në vendim se nuk janë përfituar të dhëna me interes për hetimin.Nga deklarimet që janë dhënë jo vetëm nga i pandehuri Alban Bendo por edhe nga të ashtëquajturit anëtarë të tjerë të grupit 'Lekli 'nuk rezultojnë të dhëna kontradiktore të cilat sigurisht do të cënonin vërtetësinë e tyre.</w:t>
      </w:r>
    </w:p>
    <w:p w14:paraId="3A523763" w14:textId="77777777" w:rsidR="00995BB2" w:rsidRPr="0074001F" w:rsidRDefault="00995BB2" w:rsidP="00995BB2">
      <w:pPr>
        <w:tabs>
          <w:tab w:val="left" w:pos="450"/>
        </w:tabs>
        <w:autoSpaceDE w:val="0"/>
        <w:autoSpaceDN w:val="0"/>
        <w:adjustRightInd w:val="0"/>
        <w:jc w:val="both"/>
        <w:rPr>
          <w:sz w:val="24"/>
          <w:szCs w:val="24"/>
        </w:rPr>
      </w:pPr>
      <w:r w:rsidRPr="0074001F">
        <w:rPr>
          <w:sz w:val="24"/>
          <w:szCs w:val="24"/>
        </w:rPr>
        <w:tab/>
        <w:t xml:space="preserve">- </w:t>
      </w:r>
      <w:r w:rsidR="004A4DBA" w:rsidRPr="0074001F">
        <w:rPr>
          <w:sz w:val="24"/>
          <w:szCs w:val="24"/>
        </w:rPr>
        <w:t xml:space="preserve">Atëherë lind pyetja; Si shpjegohet se edhe pse nuk rezulton asnjë provë që të implikojë në bashkëpunim të thjeshtë të pandehurin Alban Bendo, gjykata e dënon për bashkëpunim të posacëm në kryerjen e veprës penale? Konstatohet se kanë qenë dy prokurori që në menyre paralele kanë hetuar të njëjtin fakt penal, por që prokuroria e </w:t>
      </w:r>
      <w:r w:rsidR="007607AE" w:rsidRPr="0074001F">
        <w:rPr>
          <w:sz w:val="24"/>
          <w:szCs w:val="24"/>
        </w:rPr>
        <w:t>Posaçme</w:t>
      </w:r>
      <w:r w:rsidR="004A4DBA" w:rsidRPr="0074001F">
        <w:rPr>
          <w:sz w:val="24"/>
          <w:szCs w:val="24"/>
        </w:rPr>
        <w:t>, për t'i atribuar vetes kompetencën lëndore, cuditërisht dhe pa patur asnjë lloj prove, e akuzon këtë shtetas si të implikuar në një grup të strukturuar kriminal në përbërje të të cilit, po sipas kësaj prokurorie, rezultonin 22, në vijim numri i tyre u reduktua. Cudia ndodh dhe me gjykatën, sepse po të lexosh me vemendje vendimin gjyqësor,</w:t>
      </w:r>
      <w:r w:rsidR="0053714C" w:rsidRPr="0074001F">
        <w:rPr>
          <w:sz w:val="24"/>
          <w:szCs w:val="24"/>
        </w:rPr>
        <w:t xml:space="preserve"> </w:t>
      </w:r>
      <w:r w:rsidR="004A4DBA" w:rsidRPr="0074001F">
        <w:rPr>
          <w:sz w:val="24"/>
          <w:szCs w:val="24"/>
        </w:rPr>
        <w:t>në asnjë paragraf të tij nuk argumentohet pse i pandehuri është pjesë e një grupi të strukturuar kriminal, cilat janë provat apo indiciet që e bëjnë pjesë të një grupi të strukturuar kriminal, nuk argumentohet më e pakta pse vepra penale e mbajtjes së lëndës narkotike është kryer në formën e një grupi të struktuar kriminial. Vendimi gjyqësor paraqet vetëm copëza bisedash të përgjuara të disa personave të ndryshëm, që nuk kanë asnjë lloj njohje apo lidhje me shtetasin Sefedin Dokaj dhe këtë e vërteton qartësisht fakti që në një hark kohor komunikimesh të përgjuara, nuk rezulton asnjë bisedë me të pandehurin Alban Bendo.Edhe në mundësinë e hipotezës se të pandehurit kanë bashkëpunuar me njëri-tjetrin në mbajtjen e lëndës narkotike, kurrsesi nuk mund të ketë konkurrim të veprës penale të kultivimit, përsa kohë procesi i kultivimit sigurisht që është një nga elementët e anës objektive të kryerjes së veprës penale të mbajtjes së lëndëve narkotike. Që nga bima narkotike të përfitohet lënda narkotike, sigurisht që duhet të kalojë procesin e kultivimit, të tharjes, të përpunimit, në mënyrë të tillë që nga bima të sigurohet pikërisht lënda narkotike. Kur dikush kultivon bimë narkotike në funksion të mbajtjes apo tregtimit të saj, nuk mund të dënohet edhe për kultivimin e bimës narkotike, sepse në logjikën e gjykatës i bie që duhej të dënohej edhe për sigurimin e farës së bimës narkoke(kodi penal e cilëson mbajtje) që dihet që shërben për kultivimin e bimës narkotike, pra e shprehur më thjeshtë, do të dënohej dy herë për veprën penale të mbajtjes së narkotikëve (mbajtje farë narkotike dhe mbajtje bimë të thara), si dhe për kultivim të bimës narkotike. Kontrolli i rastësishëm që u bë nga policia gjyqësore pranë Komisariatit të Policsë Berat identifikoi kryerjen e veprës penale të mbajtjes së narkotikëve të kryer nga i pandehuri Fatjon Beshiri, i cili që në fillim pohoi kryerjen e veprës penale.</w:t>
      </w:r>
    </w:p>
    <w:p w14:paraId="3EBCB7E0" w14:textId="36F88924" w:rsidR="0053714C" w:rsidRPr="0074001F" w:rsidRDefault="00995BB2" w:rsidP="00995BB2">
      <w:pPr>
        <w:tabs>
          <w:tab w:val="left" w:pos="450"/>
        </w:tabs>
        <w:autoSpaceDE w:val="0"/>
        <w:autoSpaceDN w:val="0"/>
        <w:adjustRightInd w:val="0"/>
        <w:jc w:val="both"/>
        <w:rPr>
          <w:sz w:val="24"/>
          <w:szCs w:val="24"/>
        </w:rPr>
      </w:pPr>
      <w:r w:rsidRPr="0074001F">
        <w:rPr>
          <w:sz w:val="24"/>
          <w:szCs w:val="24"/>
        </w:rPr>
        <w:tab/>
        <w:t xml:space="preserve">- </w:t>
      </w:r>
      <w:r w:rsidR="004A4DBA" w:rsidRPr="0074001F">
        <w:rPr>
          <w:sz w:val="24"/>
          <w:szCs w:val="24"/>
        </w:rPr>
        <w:t xml:space="preserve">Në parashtrimin e fakteve, ka rezultuar qartë vendi se ku është gjetur lënda narkotike(bimë narkotike), ka rezultuar qartë se kush është autori i posedimit të bimëve narkotike dhe se prania e bashkëtëpandehurve të tjerë, lidhet me faktin e ushtrimit të veprimtarisë blegtorale që Arben Lekli e ka zhvilluar prej shumë vitesh. Fakti që i pandehuri Fatjon Beshiri me të cilin Arben Lekli punon në një sipërmarrje blegtorale, është përfshirë rastësisht në posedimin e lëndës narkotike, nuk do të thotë në apriori që cdo person që ka njohje apo lidhje me të, pra me të pandehurin Fatjon Beshiri, detyrimisht duhet të ketë bashkëpunuar edhe në kryerjen e ndonjë vepre penale. Është gabuar në atribuimin e veprave penale të pandehurve të tjerë, autorësia e të cilës ka rezultuar qartë, sepse </w:t>
      </w:r>
      <w:r w:rsidR="004A4DBA" w:rsidRPr="0074001F">
        <w:rPr>
          <w:sz w:val="24"/>
          <w:szCs w:val="24"/>
        </w:rPr>
        <w:lastRenderedPageBreak/>
        <w:t xml:space="preserve">është marrë e mirëqenë një fakt i ngritur në mënyrë hipotetike nga policia dhe nuk është vlerësuar se mbi cilat prova faktohet një hipotezë e tillë. </w:t>
      </w:r>
    </w:p>
    <w:p w14:paraId="17DFF7DC" w14:textId="77777777" w:rsidR="0053714C" w:rsidRPr="0074001F" w:rsidRDefault="004A4DBA" w:rsidP="00873C7D">
      <w:pPr>
        <w:pStyle w:val="ListParagraph"/>
        <w:numPr>
          <w:ilvl w:val="0"/>
          <w:numId w:val="4"/>
        </w:numPr>
        <w:tabs>
          <w:tab w:val="left" w:pos="450"/>
        </w:tabs>
        <w:autoSpaceDE w:val="0"/>
        <w:autoSpaceDN w:val="0"/>
        <w:adjustRightInd w:val="0"/>
        <w:ind w:left="0" w:firstLine="426"/>
        <w:jc w:val="both"/>
        <w:rPr>
          <w:rFonts w:ascii="Times New Roman" w:hAnsi="Times New Roman" w:cs="Times New Roman"/>
          <w:sz w:val="24"/>
          <w:szCs w:val="24"/>
          <w:lang w:val="sq-AL"/>
        </w:rPr>
      </w:pPr>
      <w:r w:rsidRPr="0074001F">
        <w:rPr>
          <w:rFonts w:ascii="Times New Roman" w:hAnsi="Times New Roman" w:cs="Times New Roman"/>
          <w:sz w:val="24"/>
          <w:szCs w:val="24"/>
        </w:rPr>
        <w:t xml:space="preserve">Nuk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argumentuar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procedues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ashtu</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cfarë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veprimesh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konkrete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kuadrin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referuar</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këta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shtetas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element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konsiderohet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njohja</w:t>
      </w:r>
      <w:proofErr w:type="spellEnd"/>
      <w:r w:rsidRPr="0074001F">
        <w:rPr>
          <w:rFonts w:ascii="Times New Roman" w:hAnsi="Times New Roman" w:cs="Times New Roman"/>
          <w:sz w:val="24"/>
          <w:szCs w:val="24"/>
        </w:rPr>
        <w:t xml:space="preserve"> midis </w:t>
      </w:r>
      <w:proofErr w:type="spellStart"/>
      <w:r w:rsidRPr="0074001F">
        <w:rPr>
          <w:rFonts w:ascii="Times New Roman" w:hAnsi="Times New Roman" w:cs="Times New Roman"/>
          <w:sz w:val="24"/>
          <w:szCs w:val="24"/>
        </w:rPr>
        <w:t>tyre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fakt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provat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marra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citura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lart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dëshmojnë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kundërtën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sepse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bashkëtëpandehurit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tjerë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asnjë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funksion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mbajtjes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lëndës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narkotike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Kurrsesi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njohja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tyre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pandehurin</w:t>
      </w:r>
      <w:proofErr w:type="spellEnd"/>
      <w:r w:rsidRPr="0074001F">
        <w:rPr>
          <w:rFonts w:ascii="Times New Roman" w:hAnsi="Times New Roman" w:cs="Times New Roman"/>
          <w:sz w:val="24"/>
          <w:szCs w:val="24"/>
        </w:rPr>
        <w:t xml:space="preserve"> Fatjon Beshiri, </w:t>
      </w:r>
      <w:proofErr w:type="spellStart"/>
      <w:r w:rsidRPr="0074001F">
        <w:rPr>
          <w:rFonts w:ascii="Times New Roman" w:hAnsi="Times New Roman" w:cs="Times New Roman"/>
          <w:sz w:val="24"/>
          <w:szCs w:val="24"/>
        </w:rPr>
        <w:t>pra</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autorin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përbëjë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rrethanë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ndodhemi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përpara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bashkëekzistojnë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kushte</w:t>
      </w:r>
      <w:proofErr w:type="spellEnd"/>
      <w:r w:rsidRPr="0074001F">
        <w:rPr>
          <w:rFonts w:ascii="Times New Roman" w:hAnsi="Times New Roman" w:cs="Times New Roman"/>
          <w:sz w:val="24"/>
          <w:szCs w:val="24"/>
        </w:rPr>
        <w:t xml:space="preserve"> sine qua non </w:t>
      </w:r>
      <w:proofErr w:type="spellStart"/>
      <w:r w:rsidRPr="0074001F">
        <w:rPr>
          <w:rFonts w:ascii="Times New Roman" w:hAnsi="Times New Roman" w:cs="Times New Roman"/>
          <w:sz w:val="24"/>
          <w:szCs w:val="24"/>
        </w:rPr>
        <w:t>konkretisht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përket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kualifikimit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ligjor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ndryshëm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gjykata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apelit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ka </w:t>
      </w:r>
      <w:proofErr w:type="spellStart"/>
      <w:r w:rsidRPr="0074001F">
        <w:rPr>
          <w:rFonts w:ascii="Times New Roman" w:hAnsi="Times New Roman" w:cs="Times New Roman"/>
          <w:sz w:val="24"/>
          <w:szCs w:val="24"/>
        </w:rPr>
        <w:t>bërë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lidhje</w:t>
      </w:r>
      <w:proofErr w:type="spellEnd"/>
      <w:r w:rsidRPr="0074001F">
        <w:rPr>
          <w:rFonts w:ascii="Times New Roman" w:hAnsi="Times New Roman" w:cs="Times New Roman"/>
          <w:sz w:val="24"/>
          <w:szCs w:val="24"/>
        </w:rPr>
        <w:t xml:space="preserve"> me </w:t>
      </w:r>
      <w:proofErr w:type="spellStart"/>
      <w:r w:rsidRPr="0074001F">
        <w:rPr>
          <w:rFonts w:ascii="Times New Roman" w:hAnsi="Times New Roman" w:cs="Times New Roman"/>
          <w:sz w:val="24"/>
          <w:szCs w:val="24"/>
        </w:rPr>
        <w:t>formën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bashkëpunimit</w:t>
      </w:r>
      <w:proofErr w:type="spellEnd"/>
      <w:r w:rsidRPr="0074001F">
        <w:rPr>
          <w:rFonts w:ascii="Times New Roman" w:hAnsi="Times New Roman" w:cs="Times New Roman"/>
          <w:sz w:val="24"/>
          <w:szCs w:val="24"/>
        </w:rPr>
        <w:t xml:space="preserve"> midis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gjykuarve</w:t>
      </w:r>
      <w:proofErr w:type="spellEnd"/>
      <w:r w:rsidRPr="0074001F">
        <w:rPr>
          <w:rFonts w:ascii="Times New Roman" w:hAnsi="Times New Roman" w:cs="Times New Roman"/>
          <w:sz w:val="24"/>
          <w:szCs w:val="24"/>
        </w:rPr>
        <w:t xml:space="preserve"> A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G, duke </w:t>
      </w:r>
      <w:proofErr w:type="spellStart"/>
      <w:r w:rsidRPr="0074001F">
        <w:rPr>
          <w:rFonts w:ascii="Times New Roman" w:hAnsi="Times New Roman" w:cs="Times New Roman"/>
          <w:sz w:val="24"/>
          <w:szCs w:val="24"/>
        </w:rPr>
        <w:t>konkluduar</w:t>
      </w:r>
      <w:proofErr w:type="spellEnd"/>
      <w:r w:rsidRPr="0074001F">
        <w:rPr>
          <w:rFonts w:ascii="Times New Roman" w:hAnsi="Times New Roman" w:cs="Times New Roman"/>
          <w:sz w:val="24"/>
          <w:szCs w:val="24"/>
        </w:rPr>
        <w:t xml:space="preserve"> se,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midis </w:t>
      </w:r>
      <w:proofErr w:type="spellStart"/>
      <w:r w:rsidRPr="0074001F">
        <w:rPr>
          <w:rFonts w:ascii="Times New Roman" w:hAnsi="Times New Roman" w:cs="Times New Roman"/>
          <w:sz w:val="24"/>
          <w:szCs w:val="24"/>
        </w:rPr>
        <w:t>këtyre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gjykuarve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dhënies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ndihmë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kalim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paligjshëm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kufirit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kuadrin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parashikuar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neni</w:t>
      </w:r>
      <w:proofErr w:type="spellEnd"/>
      <w:r w:rsidRPr="0074001F">
        <w:rPr>
          <w:rFonts w:ascii="Times New Roman" w:hAnsi="Times New Roman" w:cs="Times New Roman"/>
          <w:sz w:val="24"/>
          <w:szCs w:val="24"/>
        </w:rPr>
        <w:t xml:space="preserve"> 334/1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Kodit</w:t>
      </w:r>
      <w:proofErr w:type="spellEnd"/>
      <w:r w:rsidRPr="0074001F">
        <w:rPr>
          <w:rFonts w:ascii="Times New Roman" w:hAnsi="Times New Roman" w:cs="Times New Roman"/>
          <w:sz w:val="24"/>
          <w:szCs w:val="24"/>
        </w:rPr>
        <w:t xml:space="preserve"> Pena</w:t>
      </w:r>
      <w:r w:rsidR="008F636E" w:rsidRPr="0074001F">
        <w:rPr>
          <w:rFonts w:ascii="Times New Roman" w:hAnsi="Times New Roman" w:cs="Times New Roman"/>
          <w:sz w:val="24"/>
          <w:szCs w:val="24"/>
        </w:rPr>
        <w:t>l.</w:t>
      </w:r>
    </w:p>
    <w:p w14:paraId="0C530D1B" w14:textId="1920BC2E" w:rsidR="004A4DBA" w:rsidRPr="0074001F" w:rsidRDefault="004A4DBA" w:rsidP="00873C7D">
      <w:pPr>
        <w:pStyle w:val="ListParagraph"/>
        <w:numPr>
          <w:ilvl w:val="0"/>
          <w:numId w:val="4"/>
        </w:numPr>
        <w:tabs>
          <w:tab w:val="left" w:pos="450"/>
        </w:tabs>
        <w:autoSpaceDE w:val="0"/>
        <w:autoSpaceDN w:val="0"/>
        <w:adjustRightInd w:val="0"/>
        <w:ind w:left="0" w:firstLine="426"/>
        <w:jc w:val="both"/>
        <w:rPr>
          <w:rFonts w:ascii="Times New Roman" w:hAnsi="Times New Roman" w:cs="Times New Roman"/>
          <w:sz w:val="24"/>
          <w:szCs w:val="24"/>
          <w:lang w:val="sq-AL"/>
        </w:rPr>
      </w:pP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veçantë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parashikuar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nenin</w:t>
      </w:r>
      <w:proofErr w:type="spellEnd"/>
      <w:r w:rsidRPr="0074001F">
        <w:rPr>
          <w:rFonts w:ascii="Times New Roman" w:hAnsi="Times New Roman" w:cs="Times New Roman"/>
          <w:sz w:val="24"/>
          <w:szCs w:val="24"/>
        </w:rPr>
        <w:t xml:space="preserve"> 28, pika 4 e </w:t>
      </w:r>
      <w:proofErr w:type="spellStart"/>
      <w:r w:rsidRPr="0074001F">
        <w:rPr>
          <w:rFonts w:ascii="Times New Roman" w:hAnsi="Times New Roman" w:cs="Times New Roman"/>
          <w:sz w:val="24"/>
          <w:szCs w:val="24"/>
        </w:rPr>
        <w:t>Kodit</w:t>
      </w:r>
      <w:proofErr w:type="spellEnd"/>
      <w:r w:rsidRPr="0074001F">
        <w:rPr>
          <w:rFonts w:ascii="Times New Roman" w:hAnsi="Times New Roman" w:cs="Times New Roman"/>
          <w:sz w:val="24"/>
          <w:szCs w:val="24"/>
        </w:rPr>
        <w:t xml:space="preserve"> Penal,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cilit</w:t>
      </w:r>
      <w:proofErr w:type="spellEnd"/>
      <w:r w:rsidRPr="0074001F">
        <w:rPr>
          <w:rFonts w:ascii="Times New Roman" w:hAnsi="Times New Roman" w:cs="Times New Roman"/>
          <w:sz w:val="24"/>
          <w:szCs w:val="24"/>
        </w:rPr>
        <w:t>: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veçantë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cilën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bëjnë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pjese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shumë</w:t>
      </w:r>
      <w:proofErr w:type="spellEnd"/>
      <w:r w:rsidRPr="0074001F">
        <w:rPr>
          <w:rFonts w:ascii="Times New Roman" w:hAnsi="Times New Roman" w:cs="Times New Roman"/>
          <w:sz w:val="24"/>
          <w:szCs w:val="24"/>
        </w:rPr>
        <w:t xml:space="preserve"> persona,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shumë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realizuar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përfitime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materiale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jo </w:t>
      </w:r>
      <w:proofErr w:type="spellStart"/>
      <w:r w:rsidRPr="0074001F">
        <w:rPr>
          <w:rFonts w:ascii="Times New Roman" w:hAnsi="Times New Roman" w:cs="Times New Roman"/>
          <w:sz w:val="24"/>
          <w:szCs w:val="24"/>
        </w:rPr>
        <w:t>materiale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apo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shumë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rastësisht</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nevojshme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dallohet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anëtarësi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qëndrueshme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detyrash</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zhvilluar</w:t>
      </w:r>
      <w:proofErr w:type="spellEnd"/>
      <w:r w:rsidRPr="0074001F">
        <w:rPr>
          <w:rFonts w:ascii="Times New Roman" w:hAnsi="Times New Roman" w:cs="Times New Roman"/>
          <w:sz w:val="24"/>
          <w:szCs w:val="24"/>
        </w:rPr>
        <w:t>".</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tonë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gjykim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nuk</w:t>
      </w:r>
      <w:proofErr w:type="spellEnd"/>
      <w:r w:rsidRPr="0074001F">
        <w:rPr>
          <w:rFonts w:ascii="Times New Roman" w:hAnsi="Times New Roman" w:cs="Times New Roman"/>
          <w:sz w:val="24"/>
          <w:szCs w:val="24"/>
        </w:rPr>
        <w:t xml:space="preserve"> u </w:t>
      </w:r>
      <w:proofErr w:type="spellStart"/>
      <w:r w:rsidRPr="0074001F">
        <w:rPr>
          <w:rFonts w:ascii="Times New Roman" w:hAnsi="Times New Roman" w:cs="Times New Roman"/>
          <w:sz w:val="24"/>
          <w:szCs w:val="24"/>
        </w:rPr>
        <w:t>arrit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provohej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ekzistuar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caktuar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ndarja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roleve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krijuesit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shtytësit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ekzekutorët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w:t>
      </w:r>
      <w:proofErr w:type="spellEnd"/>
      <w:r w:rsidRPr="0074001F">
        <w:rPr>
          <w:rFonts w:ascii="Times New Roman" w:hAnsi="Times New Roman" w:cs="Times New Roman"/>
          <w:sz w:val="24"/>
          <w:szCs w:val="24"/>
        </w:rPr>
        <w:t xml:space="preserve">. Nuk </w:t>
      </w:r>
      <w:proofErr w:type="spellStart"/>
      <w:r w:rsidRPr="0074001F">
        <w:rPr>
          <w:rFonts w:ascii="Times New Roman" w:hAnsi="Times New Roman" w:cs="Times New Roman"/>
          <w:sz w:val="24"/>
          <w:szCs w:val="24"/>
        </w:rPr>
        <w:t>mund</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prej</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tij</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krijues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drejtues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pa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strukturim</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caktuar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sado</w:t>
      </w:r>
      <w:proofErr w:type="spellEnd"/>
      <w:r w:rsidRPr="0074001F">
        <w:rPr>
          <w:rFonts w:ascii="Times New Roman" w:hAnsi="Times New Roman" w:cs="Times New Roman"/>
          <w:sz w:val="24"/>
          <w:szCs w:val="24"/>
        </w:rPr>
        <w:t xml:space="preserve"> minimal. </w:t>
      </w:r>
      <w:proofErr w:type="spellStart"/>
      <w:r w:rsidRPr="0074001F">
        <w:rPr>
          <w:rFonts w:ascii="Times New Roman" w:hAnsi="Times New Roman" w:cs="Times New Roman"/>
          <w:sz w:val="24"/>
          <w:szCs w:val="24"/>
        </w:rPr>
        <w:t>Ekzistenca</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dhe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organizimi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veprës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tek</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grupi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është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elementët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kryesorë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që</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dallon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këtë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formë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veçantë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nga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thjeshtë.Nga</w:t>
      </w:r>
      <w:proofErr w:type="spellEnd"/>
      <w:r w:rsidRPr="0074001F">
        <w:rPr>
          <w:rFonts w:ascii="Times New Roman" w:hAnsi="Times New Roman" w:cs="Times New Roman"/>
          <w:sz w:val="24"/>
          <w:szCs w:val="24"/>
        </w:rPr>
        <w:t xml:space="preserve"> ana </w:t>
      </w:r>
      <w:proofErr w:type="spellStart"/>
      <w:r w:rsidRPr="0074001F">
        <w:rPr>
          <w:rFonts w:ascii="Times New Roman" w:hAnsi="Times New Roman" w:cs="Times New Roman"/>
          <w:sz w:val="24"/>
          <w:szCs w:val="24"/>
        </w:rPr>
        <w:t>tjetër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bashkëpunimi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për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kryerjen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një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disa</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veprave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në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rastin</w:t>
      </w:r>
      <w:proofErr w:type="spellEnd"/>
      <w:r w:rsidRPr="0074001F">
        <w:rPr>
          <w:rFonts w:ascii="Times New Roman" w:hAnsi="Times New Roman" w:cs="Times New Roman"/>
          <w:sz w:val="24"/>
          <w:szCs w:val="24"/>
        </w:rPr>
        <w:t xml:space="preserve"> e </w:t>
      </w:r>
      <w:proofErr w:type="spellStart"/>
      <w:r w:rsidRPr="0074001F">
        <w:rPr>
          <w:rFonts w:ascii="Times New Roman" w:hAnsi="Times New Roman" w:cs="Times New Roman"/>
          <w:sz w:val="24"/>
          <w:szCs w:val="24"/>
        </w:rPr>
        <w:t>grupit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strukturuar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kriminal</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duhet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jetë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planifikuar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ose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i</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paramenduar</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më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parë</w:t>
      </w:r>
      <w:proofErr w:type="spellEnd"/>
      <w:r w:rsidRPr="0074001F">
        <w:rPr>
          <w:rFonts w:ascii="Times New Roman" w:hAnsi="Times New Roman" w:cs="Times New Roman"/>
          <w:sz w:val="24"/>
          <w:szCs w:val="24"/>
        </w:rPr>
        <w:t xml:space="preserve"> se to </w:t>
      </w:r>
      <w:proofErr w:type="spellStart"/>
      <w:r w:rsidRPr="0074001F">
        <w:rPr>
          <w:rFonts w:ascii="Times New Roman" w:hAnsi="Times New Roman" w:cs="Times New Roman"/>
          <w:sz w:val="24"/>
          <w:szCs w:val="24"/>
        </w:rPr>
        <w:t>kryhen</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veprat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penale</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sipas</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paragrafit</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të</w:t>
      </w:r>
      <w:proofErr w:type="spellEnd"/>
      <w:r w:rsidRPr="0074001F">
        <w:rPr>
          <w:rFonts w:ascii="Times New Roman" w:hAnsi="Times New Roman" w:cs="Times New Roman"/>
          <w:sz w:val="24"/>
          <w:szCs w:val="24"/>
        </w:rPr>
        <w:t xml:space="preserve"> </w:t>
      </w:r>
      <w:proofErr w:type="spellStart"/>
      <w:r w:rsidRPr="0074001F">
        <w:rPr>
          <w:rFonts w:ascii="Times New Roman" w:hAnsi="Times New Roman" w:cs="Times New Roman"/>
          <w:sz w:val="24"/>
          <w:szCs w:val="24"/>
        </w:rPr>
        <w:t>dytë</w:t>
      </w:r>
      <w:proofErr w:type="spellEnd"/>
      <w:r w:rsidRPr="0074001F">
        <w:rPr>
          <w:rFonts w:ascii="Times New Roman" w:hAnsi="Times New Roman" w:cs="Times New Roman"/>
          <w:sz w:val="24"/>
          <w:szCs w:val="24"/>
        </w:rPr>
        <w:t xml:space="preserve"> pika 4 e </w:t>
      </w:r>
      <w:proofErr w:type="spellStart"/>
      <w:r w:rsidRPr="0074001F">
        <w:rPr>
          <w:rFonts w:ascii="Times New Roman" w:hAnsi="Times New Roman" w:cs="Times New Roman"/>
          <w:sz w:val="24"/>
          <w:szCs w:val="24"/>
        </w:rPr>
        <w:t>nenit</w:t>
      </w:r>
      <w:proofErr w:type="spellEnd"/>
      <w:r w:rsidRPr="0074001F">
        <w:rPr>
          <w:rFonts w:ascii="Times New Roman" w:hAnsi="Times New Roman" w:cs="Times New Roman"/>
          <w:sz w:val="24"/>
          <w:szCs w:val="24"/>
        </w:rPr>
        <w:t xml:space="preserve"> 28 .</w:t>
      </w:r>
    </w:p>
    <w:p w14:paraId="37C48EB7" w14:textId="77777777" w:rsidR="00340211" w:rsidRPr="0074001F" w:rsidRDefault="00340211" w:rsidP="00995BB2">
      <w:pPr>
        <w:jc w:val="both"/>
        <w:rPr>
          <w:b/>
          <w:sz w:val="24"/>
          <w:szCs w:val="24"/>
        </w:rPr>
      </w:pPr>
    </w:p>
    <w:p w14:paraId="5B679BE4" w14:textId="77777777" w:rsidR="00550C96" w:rsidRPr="0074001F" w:rsidRDefault="005070D6" w:rsidP="00873C7D">
      <w:pPr>
        <w:numPr>
          <w:ilvl w:val="0"/>
          <w:numId w:val="1"/>
        </w:numPr>
        <w:ind w:left="1077" w:right="40"/>
        <w:contextualSpacing/>
        <w:jc w:val="both"/>
        <w:rPr>
          <w:rFonts w:eastAsia="Times New Roman"/>
          <w:b/>
          <w:sz w:val="24"/>
          <w:szCs w:val="24"/>
        </w:rPr>
      </w:pPr>
      <w:r w:rsidRPr="0074001F">
        <w:rPr>
          <w:rFonts w:eastAsia="Times New Roman"/>
          <w:b/>
          <w:sz w:val="24"/>
          <w:szCs w:val="24"/>
        </w:rPr>
        <w:t>Vlerësimi i Kolegjit Penal të Gjykatës së Lartë:</w:t>
      </w:r>
    </w:p>
    <w:p w14:paraId="1562CB19" w14:textId="77777777" w:rsidR="00550C96" w:rsidRPr="0074001F" w:rsidRDefault="00550C96" w:rsidP="00873C7D">
      <w:pPr>
        <w:ind w:left="1077" w:right="40"/>
        <w:contextualSpacing/>
        <w:jc w:val="both"/>
        <w:rPr>
          <w:rFonts w:eastAsia="Times New Roman"/>
          <w:b/>
          <w:sz w:val="24"/>
          <w:szCs w:val="24"/>
        </w:rPr>
      </w:pPr>
    </w:p>
    <w:p w14:paraId="071025E2"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48. </w:t>
      </w:r>
      <w:r w:rsidR="005070D6" w:rsidRPr="0074001F">
        <w:rPr>
          <w:rFonts w:eastAsia="Times New Roman"/>
          <w:sz w:val="24"/>
          <w:szCs w:val="24"/>
        </w:rPr>
        <w:t>Kolegji Penal i Gjykatës së Lartë (në vijim Kolegji), në radhë të parë vë në dukje faktin e ndryshimeve ligjore që ka pësuar Kodi i Procedurës Penale (</w:t>
      </w:r>
      <w:r w:rsidR="006E451A" w:rsidRPr="0074001F">
        <w:rPr>
          <w:rFonts w:eastAsia="Times New Roman"/>
          <w:sz w:val="24"/>
          <w:szCs w:val="24"/>
        </w:rPr>
        <w:t>n</w:t>
      </w:r>
      <w:r w:rsidR="006E451A" w:rsidRPr="0074001F">
        <w:rPr>
          <w:rFonts w:eastAsia="Times New Roman"/>
          <w:color w:val="000000"/>
          <w:sz w:val="24"/>
          <w:szCs w:val="24"/>
          <w:lang w:eastAsia="sq-AL"/>
        </w:rPr>
        <w:t xml:space="preserve">ë vijim </w:t>
      </w:r>
      <w:r w:rsidR="005070D6" w:rsidRPr="0074001F">
        <w:rPr>
          <w:rFonts w:eastAsia="Times New Roman"/>
          <w:sz w:val="24"/>
          <w:szCs w:val="24"/>
        </w:rPr>
        <w:t>KPP) me ligjin nr. 41/2021, hyrë në fuqi në datën 29.05.2021. Në nenin 38 të këtij ligji, me nr. 41/2021, mbi dispozitat tranzitore, parashikohet se: “1. Përbërja e trupave gjykues, si dhe procedura e gjykimit në Gjykatën e Lartë rregullohet sipas përcaktimeve të këtij ligji, pavarësisht parashikimeve të ndryshme në ligje të tjera. 2. Rekurset e paraqitura, por ende të pashqyrtuara, konsiderohen të pranueshme nëse plotësojnë parashikimet e ligjit në fuqi në kohën e depozitimit të tyre”. Në kuptim të kësaj dispozite, në lidhje me formimin e trupit gjykues si dhe procedurën e gjykimit, Kolegji Penal zbaton parashikimet e ligjit nr. 41/2021, ndërsa në lidhje me kushtet e pranueshmërisë së rekursit i referohet ligjit procedural që ka qenë në fuqi në kohën e depozitimit të tij.</w:t>
      </w:r>
    </w:p>
    <w:p w14:paraId="1C131D53"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49. </w:t>
      </w:r>
      <w:r w:rsidR="005070D6" w:rsidRPr="0074001F">
        <w:rPr>
          <w:rFonts w:eastAsia="Times New Roman"/>
          <w:sz w:val="24"/>
          <w:szCs w:val="24"/>
        </w:rPr>
        <w:t xml:space="preserve">Kolegji </w:t>
      </w:r>
      <w:r w:rsidR="000C69ED" w:rsidRPr="0074001F">
        <w:rPr>
          <w:rFonts w:eastAsia="Times New Roman"/>
          <w:sz w:val="24"/>
          <w:szCs w:val="24"/>
        </w:rPr>
        <w:t xml:space="preserve">konstaton </w:t>
      </w:r>
      <w:r w:rsidR="005070D6" w:rsidRPr="0074001F">
        <w:rPr>
          <w:rFonts w:eastAsia="Times New Roman"/>
          <w:sz w:val="24"/>
          <w:szCs w:val="24"/>
        </w:rPr>
        <w:t>se rekursi i paraqitur nga</w:t>
      </w:r>
      <w:r w:rsidR="004A4DBA" w:rsidRPr="0074001F">
        <w:rPr>
          <w:rFonts w:eastAsia="Times New Roman"/>
          <w:sz w:val="24"/>
          <w:szCs w:val="24"/>
        </w:rPr>
        <w:t xml:space="preserve"> </w:t>
      </w:r>
      <w:r w:rsidR="004A4DBA" w:rsidRPr="0074001F">
        <w:rPr>
          <w:sz w:val="24"/>
          <w:szCs w:val="24"/>
        </w:rPr>
        <w:t xml:space="preserve">të gjykuarit Arben Lekli, Alban Bendo, Anxhela Beshiri, Fatjon Beshiri, Arben Lekli, </w:t>
      </w:r>
      <w:r w:rsidR="00C0541A" w:rsidRPr="0074001F">
        <w:rPr>
          <w:sz w:val="24"/>
          <w:szCs w:val="24"/>
        </w:rPr>
        <w:t>Edmond</w:t>
      </w:r>
      <w:r w:rsidR="00550C96" w:rsidRPr="0074001F">
        <w:rPr>
          <w:sz w:val="24"/>
          <w:szCs w:val="24"/>
        </w:rPr>
        <w:t xml:space="preserve"> </w:t>
      </w:r>
      <w:r w:rsidR="004A4DBA" w:rsidRPr="0074001F">
        <w:rPr>
          <w:sz w:val="24"/>
          <w:szCs w:val="24"/>
        </w:rPr>
        <w:t>Zotkaj, Fatjon Beshiri, Sefedin Dokaj, Alban Bendo</w:t>
      </w:r>
      <w:r w:rsidR="004A4DBA" w:rsidRPr="0074001F">
        <w:rPr>
          <w:rFonts w:eastAsia="Times New Roman"/>
          <w:sz w:val="24"/>
          <w:szCs w:val="24"/>
        </w:rPr>
        <w:t xml:space="preserve"> </w:t>
      </w:r>
      <w:r w:rsidR="00966CE6" w:rsidRPr="0074001F">
        <w:rPr>
          <w:rFonts w:eastAsia="Times New Roman"/>
          <w:sz w:val="24"/>
          <w:szCs w:val="24"/>
        </w:rPr>
        <w:t xml:space="preserve">i </w:t>
      </w:r>
      <w:r w:rsidR="005070D6" w:rsidRPr="0074001F">
        <w:rPr>
          <w:rFonts w:eastAsia="Times New Roman"/>
          <w:sz w:val="24"/>
          <w:szCs w:val="24"/>
        </w:rPr>
        <w:t>plotëso</w:t>
      </w:r>
      <w:r w:rsidR="004A4DBA" w:rsidRPr="0074001F">
        <w:rPr>
          <w:rFonts w:eastAsia="Times New Roman"/>
          <w:sz w:val="24"/>
          <w:szCs w:val="24"/>
        </w:rPr>
        <w:t>j</w:t>
      </w:r>
      <w:r w:rsidR="00966CE6" w:rsidRPr="0074001F">
        <w:rPr>
          <w:rFonts w:eastAsia="Times New Roman"/>
          <w:sz w:val="24"/>
          <w:szCs w:val="24"/>
        </w:rPr>
        <w:t>n</w:t>
      </w:r>
      <w:r w:rsidR="001C340F" w:rsidRPr="0074001F">
        <w:rPr>
          <w:rFonts w:eastAsia="Times New Roman"/>
          <w:sz w:val="24"/>
          <w:szCs w:val="24"/>
        </w:rPr>
        <w:t>ë</w:t>
      </w:r>
      <w:r w:rsidR="005070D6" w:rsidRPr="0074001F">
        <w:rPr>
          <w:rFonts w:eastAsia="Times New Roman"/>
          <w:sz w:val="24"/>
          <w:szCs w:val="24"/>
        </w:rPr>
        <w:t xml:space="preserve"> kriteret formale të pranueshmërisë dhe </w:t>
      </w:r>
      <w:r w:rsidR="004A4DBA" w:rsidRPr="0074001F">
        <w:rPr>
          <w:rFonts w:eastAsia="Times New Roman"/>
          <w:sz w:val="24"/>
          <w:szCs w:val="24"/>
        </w:rPr>
        <w:t>jan</w:t>
      </w:r>
      <w:r w:rsidR="001C340F" w:rsidRPr="0074001F">
        <w:rPr>
          <w:rFonts w:eastAsia="Times New Roman"/>
          <w:sz w:val="24"/>
          <w:szCs w:val="24"/>
        </w:rPr>
        <w:t>ë</w:t>
      </w:r>
      <w:r w:rsidR="005070D6" w:rsidRPr="0074001F">
        <w:rPr>
          <w:rFonts w:eastAsia="Times New Roman"/>
          <w:sz w:val="24"/>
          <w:szCs w:val="24"/>
        </w:rPr>
        <w:t xml:space="preserve"> depozituar brenda afatit 45 ditor, të parashikuar në nenin 435 të KPP. </w:t>
      </w:r>
      <w:r w:rsidR="004A4DBA" w:rsidRPr="0074001F">
        <w:rPr>
          <w:rFonts w:eastAsia="Times New Roman"/>
          <w:sz w:val="24"/>
          <w:szCs w:val="24"/>
        </w:rPr>
        <w:t>Prokuroria pran</w:t>
      </w:r>
      <w:r w:rsidR="001C340F" w:rsidRPr="0074001F">
        <w:rPr>
          <w:rFonts w:eastAsia="Times New Roman"/>
          <w:sz w:val="24"/>
          <w:szCs w:val="24"/>
        </w:rPr>
        <w:t>ë</w:t>
      </w:r>
      <w:r w:rsidR="004A4DBA" w:rsidRPr="0074001F">
        <w:rPr>
          <w:rFonts w:eastAsia="Times New Roman"/>
          <w:sz w:val="24"/>
          <w:szCs w:val="24"/>
        </w:rPr>
        <w:t xml:space="preserve"> Gjykat</w:t>
      </w:r>
      <w:r w:rsidR="001C340F" w:rsidRPr="0074001F">
        <w:rPr>
          <w:rFonts w:eastAsia="Times New Roman"/>
          <w:sz w:val="24"/>
          <w:szCs w:val="24"/>
        </w:rPr>
        <w:t>ë</w:t>
      </w:r>
      <w:r w:rsidR="004A4DBA" w:rsidRPr="0074001F">
        <w:rPr>
          <w:rFonts w:eastAsia="Times New Roman"/>
          <w:sz w:val="24"/>
          <w:szCs w:val="24"/>
        </w:rPr>
        <w:t>s s</w:t>
      </w:r>
      <w:r w:rsidR="001C340F" w:rsidRPr="0074001F">
        <w:rPr>
          <w:rFonts w:eastAsia="Times New Roman"/>
          <w:sz w:val="24"/>
          <w:szCs w:val="24"/>
        </w:rPr>
        <w:t>ë</w:t>
      </w:r>
      <w:r w:rsidR="004A4DBA" w:rsidRPr="0074001F">
        <w:rPr>
          <w:rFonts w:eastAsia="Times New Roman"/>
          <w:sz w:val="24"/>
          <w:szCs w:val="24"/>
        </w:rPr>
        <w:t xml:space="preserve"> Posa</w:t>
      </w:r>
      <w:r w:rsidR="00226099" w:rsidRPr="0074001F">
        <w:rPr>
          <w:rFonts w:eastAsia="Times New Roman"/>
          <w:sz w:val="24"/>
          <w:szCs w:val="24"/>
        </w:rPr>
        <w:t>ç</w:t>
      </w:r>
      <w:r w:rsidR="004A4DBA" w:rsidRPr="0074001F">
        <w:rPr>
          <w:rFonts w:eastAsia="Times New Roman"/>
          <w:sz w:val="24"/>
          <w:szCs w:val="24"/>
        </w:rPr>
        <w:t>me t</w:t>
      </w:r>
      <w:r w:rsidR="001C340F" w:rsidRPr="0074001F">
        <w:rPr>
          <w:rFonts w:eastAsia="Times New Roman"/>
          <w:sz w:val="24"/>
          <w:szCs w:val="24"/>
        </w:rPr>
        <w:t>ë</w:t>
      </w:r>
      <w:r w:rsidR="004A4DBA" w:rsidRPr="0074001F">
        <w:rPr>
          <w:rFonts w:eastAsia="Times New Roman"/>
          <w:sz w:val="24"/>
          <w:szCs w:val="24"/>
        </w:rPr>
        <w:t xml:space="preserve"> Apelit kund</w:t>
      </w:r>
      <w:r w:rsidR="001C340F" w:rsidRPr="0074001F">
        <w:rPr>
          <w:rFonts w:eastAsia="Times New Roman"/>
          <w:sz w:val="24"/>
          <w:szCs w:val="24"/>
        </w:rPr>
        <w:t>ë</w:t>
      </w:r>
      <w:r w:rsidR="004A4DBA" w:rsidRPr="0074001F">
        <w:rPr>
          <w:rFonts w:eastAsia="Times New Roman"/>
          <w:sz w:val="24"/>
          <w:szCs w:val="24"/>
        </w:rPr>
        <w:t xml:space="preserve">r </w:t>
      </w:r>
      <w:r w:rsidR="004A4DBA" w:rsidRPr="0074001F">
        <w:rPr>
          <w:rFonts w:eastAsia="Times New Roman"/>
          <w:sz w:val="24"/>
          <w:szCs w:val="24"/>
        </w:rPr>
        <w:lastRenderedPageBreak/>
        <w:t>Korrupsionit dhe Krimit t</w:t>
      </w:r>
      <w:r w:rsidR="001C340F" w:rsidRPr="0074001F">
        <w:rPr>
          <w:rFonts w:eastAsia="Times New Roman"/>
          <w:sz w:val="24"/>
          <w:szCs w:val="24"/>
        </w:rPr>
        <w:t>ë</w:t>
      </w:r>
      <w:r w:rsidR="004A4DBA" w:rsidRPr="0074001F">
        <w:rPr>
          <w:rFonts w:eastAsia="Times New Roman"/>
          <w:sz w:val="24"/>
          <w:szCs w:val="24"/>
        </w:rPr>
        <w:t xml:space="preserve"> Organizuar </w:t>
      </w:r>
      <w:r w:rsidR="001C340F" w:rsidRPr="0074001F">
        <w:rPr>
          <w:rFonts w:eastAsia="Times New Roman"/>
          <w:sz w:val="24"/>
          <w:szCs w:val="24"/>
        </w:rPr>
        <w:t>ë</w:t>
      </w:r>
      <w:r w:rsidR="004A4DBA" w:rsidRPr="0074001F">
        <w:rPr>
          <w:rFonts w:eastAsia="Times New Roman"/>
          <w:sz w:val="24"/>
          <w:szCs w:val="24"/>
        </w:rPr>
        <w:t>sht</w:t>
      </w:r>
      <w:r w:rsidR="001C340F" w:rsidRPr="0074001F">
        <w:rPr>
          <w:rFonts w:eastAsia="Times New Roman"/>
          <w:sz w:val="24"/>
          <w:szCs w:val="24"/>
        </w:rPr>
        <w:t>ë</w:t>
      </w:r>
      <w:r w:rsidR="005070D6" w:rsidRPr="0074001F">
        <w:rPr>
          <w:rFonts w:eastAsia="Times New Roman"/>
          <w:sz w:val="24"/>
          <w:szCs w:val="24"/>
        </w:rPr>
        <w:t xml:space="preserve"> njoftuar rregullisht për rekurs</w:t>
      </w:r>
      <w:r w:rsidR="0052753D" w:rsidRPr="0074001F">
        <w:rPr>
          <w:rFonts w:eastAsia="Times New Roman"/>
          <w:sz w:val="24"/>
          <w:szCs w:val="24"/>
        </w:rPr>
        <w:t>in</w:t>
      </w:r>
      <w:r w:rsidR="005070D6" w:rsidRPr="0074001F">
        <w:rPr>
          <w:rFonts w:eastAsia="Times New Roman"/>
          <w:sz w:val="24"/>
          <w:szCs w:val="24"/>
        </w:rPr>
        <w:t xml:space="preserve"> e paraqitur</w:t>
      </w:r>
      <w:r w:rsidR="009F48C4" w:rsidRPr="0074001F">
        <w:rPr>
          <w:rFonts w:eastAsia="Times New Roman"/>
          <w:sz w:val="24"/>
          <w:szCs w:val="24"/>
        </w:rPr>
        <w:t xml:space="preserve"> nga organi i akuz</w:t>
      </w:r>
      <w:r w:rsidR="00CE42BD" w:rsidRPr="0074001F">
        <w:rPr>
          <w:rFonts w:eastAsia="Times New Roman"/>
          <w:sz w:val="24"/>
          <w:szCs w:val="24"/>
        </w:rPr>
        <w:t>ë</w:t>
      </w:r>
      <w:r w:rsidR="009F48C4" w:rsidRPr="0074001F">
        <w:rPr>
          <w:rFonts w:eastAsia="Times New Roman"/>
          <w:sz w:val="24"/>
          <w:szCs w:val="24"/>
        </w:rPr>
        <w:t>s</w:t>
      </w:r>
      <w:r w:rsidR="005070D6" w:rsidRPr="0074001F">
        <w:rPr>
          <w:rFonts w:eastAsia="Times New Roman"/>
          <w:sz w:val="24"/>
          <w:szCs w:val="24"/>
        </w:rPr>
        <w:t xml:space="preserve">, nëpërmjet dëftesës së komunikimit. </w:t>
      </w:r>
    </w:p>
    <w:p w14:paraId="61226391"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50. </w:t>
      </w:r>
      <w:r w:rsidR="005070D6" w:rsidRPr="0074001F">
        <w:rPr>
          <w:rFonts w:eastAsia="Times New Roman"/>
          <w:sz w:val="24"/>
          <w:szCs w:val="24"/>
        </w:rPr>
        <w:t>Shkaqet e rekursit në Gjykatën e Lartë parashikohen nga neni 432 i KPP. Kjo dispozitë, në pikën 1 të saj, parashikon se:</w:t>
      </w:r>
      <w:r w:rsidR="00226099" w:rsidRPr="0074001F">
        <w:rPr>
          <w:rFonts w:eastAsia="Times New Roman"/>
          <w:sz w:val="24"/>
          <w:szCs w:val="24"/>
        </w:rPr>
        <w:t xml:space="preserve"> </w:t>
      </w:r>
      <w:r w:rsidR="005070D6" w:rsidRPr="0074001F">
        <w:rPr>
          <w:rFonts w:eastAsia="Times New Roman"/>
          <w:sz w:val="24"/>
          <w:szCs w:val="24"/>
          <w:shd w:val="clear" w:color="auto" w:fill="FFFFFF"/>
        </w:rPr>
        <w:t>...</w:t>
      </w:r>
      <w:r w:rsidR="00226099" w:rsidRPr="0074001F">
        <w:rPr>
          <w:rFonts w:eastAsia="Times New Roman"/>
          <w:sz w:val="24"/>
          <w:szCs w:val="24"/>
          <w:shd w:val="clear" w:color="auto" w:fill="FFFFFF"/>
        </w:rPr>
        <w:t xml:space="preserve"> </w:t>
      </w:r>
      <w:r w:rsidR="005070D6" w:rsidRPr="0074001F">
        <w:rPr>
          <w:rFonts w:eastAsia="Times New Roman"/>
          <w:sz w:val="24"/>
          <w:szCs w:val="24"/>
        </w:rPr>
        <w:t>rekursi kundër vendimit të gjykatës së apelit mund të bëhet kur nuk është respektuar ose është zbatuar gabim ligji material ose procedural i cili është me rëndësi për njësimin ose zhvillimin e praktikës gjyqësore; kur nuk është respektuar ose është zbatuar gabim ligji procedural me pasojë pavlefshmërinë e vendimit, pavlefshmërinë absolute të akteve ose papërdorshmërinë e provave; ose kur vendimi i ankimuar vjen në kundërshtim me praktikën e Kolegjit Penal ose të Kolegjeve të Bashkuara të Gjykatës së Lartë.</w:t>
      </w:r>
    </w:p>
    <w:p w14:paraId="28A2F24B"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51. </w:t>
      </w:r>
      <w:r w:rsidR="009929A3" w:rsidRPr="0074001F">
        <w:rPr>
          <w:sz w:val="24"/>
          <w:szCs w:val="24"/>
        </w:rPr>
        <w:t xml:space="preserve">Kolegji vë në dukje se pjesa e pretendimeve në rekurs që ngre çështje të provave </w:t>
      </w:r>
      <w:r w:rsidR="009929A3" w:rsidRPr="0074001F">
        <w:rPr>
          <w:i/>
          <w:sz w:val="24"/>
          <w:szCs w:val="24"/>
        </w:rPr>
        <w:t>(të shqyrtuara nga gjykatat e faktit në zbatim të nenit 152 të KPP)</w:t>
      </w:r>
      <w:r w:rsidR="009929A3" w:rsidRPr="0074001F">
        <w:rPr>
          <w:sz w:val="24"/>
          <w:szCs w:val="24"/>
        </w:rPr>
        <w:t xml:space="preserve">, del jashtë juridiksionit ekskluzivisht ligjor të Gjykatës së Lartë. Qëndrimi që mban Kolegji për rastin në shqyrtim, bazohet edhe në jurisprudencën e konsoliduar të Kolegjit Penal të Gjykatës së Lartë, që referon në jurisprudencën e Gjykatës Kushtetuese dhe të Gjykatës </w:t>
      </w:r>
      <w:r w:rsidR="007862CD" w:rsidRPr="0074001F">
        <w:rPr>
          <w:sz w:val="24"/>
          <w:szCs w:val="24"/>
        </w:rPr>
        <w:t>Evropiane</w:t>
      </w:r>
      <w:r w:rsidR="009929A3" w:rsidRPr="0074001F">
        <w:rPr>
          <w:sz w:val="24"/>
          <w:szCs w:val="24"/>
        </w:rPr>
        <w:t xml:space="preserve"> për të Drejtat e Njeriut (GJEDNJ), sipas të cilave shkaqet e parashtruara në rekurs që rezultojnë haptazi të pabazuara vlerësohen si të papranueshme për pranimin e rekursit</w:t>
      </w:r>
      <w:r w:rsidR="0026759A" w:rsidRPr="0074001F">
        <w:rPr>
          <w:sz w:val="24"/>
          <w:szCs w:val="24"/>
        </w:rPr>
        <w:t>.</w:t>
      </w:r>
    </w:p>
    <w:p w14:paraId="040330E2"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52. </w:t>
      </w:r>
      <w:r w:rsidR="009929A3" w:rsidRPr="0074001F">
        <w:rPr>
          <w:sz w:val="24"/>
          <w:szCs w:val="24"/>
        </w:rPr>
        <w:t>Kolegji, në referim të rekurs</w:t>
      </w:r>
      <w:r w:rsidR="00160DF8" w:rsidRPr="0074001F">
        <w:rPr>
          <w:sz w:val="24"/>
          <w:szCs w:val="24"/>
        </w:rPr>
        <w:t>eve</w:t>
      </w:r>
      <w:r w:rsidR="009929A3" w:rsidRPr="0074001F">
        <w:rPr>
          <w:sz w:val="24"/>
          <w:szCs w:val="24"/>
        </w:rPr>
        <w:t xml:space="preserve"> të paraqitur nga </w:t>
      </w:r>
      <w:r w:rsidR="00160DF8" w:rsidRPr="0074001F">
        <w:rPr>
          <w:sz w:val="24"/>
          <w:szCs w:val="24"/>
        </w:rPr>
        <w:t xml:space="preserve">të gjykuarit Arben Lekli, Alban Bendo, Anxhela Beshiri, Fatjon Beshiri, Arben Lekli, </w:t>
      </w:r>
      <w:r w:rsidR="00C0541A" w:rsidRPr="0074001F">
        <w:rPr>
          <w:sz w:val="24"/>
          <w:szCs w:val="24"/>
        </w:rPr>
        <w:t>Edmond</w:t>
      </w:r>
      <w:r w:rsidR="00160DF8" w:rsidRPr="0074001F">
        <w:rPr>
          <w:sz w:val="24"/>
          <w:szCs w:val="24"/>
        </w:rPr>
        <w:t xml:space="preserve"> Zotkaj, Fatjon Beshiri, Sefedin Dokaj, Alban Bendo, </w:t>
      </w:r>
      <w:r w:rsidR="009929A3" w:rsidRPr="0074001F">
        <w:rPr>
          <w:sz w:val="24"/>
          <w:szCs w:val="24"/>
        </w:rPr>
        <w:t xml:space="preserve">kundër </w:t>
      </w:r>
      <w:r w:rsidR="009929A3" w:rsidRPr="0074001F">
        <w:rPr>
          <w:sz w:val="24"/>
          <w:szCs w:val="24"/>
          <w:lang w:eastAsia="en-GB"/>
        </w:rPr>
        <w:t>vendim</w:t>
      </w:r>
      <w:r w:rsidR="00C0541A" w:rsidRPr="0074001F">
        <w:rPr>
          <w:sz w:val="24"/>
          <w:szCs w:val="24"/>
          <w:lang w:eastAsia="en-GB"/>
        </w:rPr>
        <w:t>it</w:t>
      </w:r>
      <w:r w:rsidR="009929A3" w:rsidRPr="0074001F">
        <w:rPr>
          <w:sz w:val="24"/>
          <w:szCs w:val="24"/>
          <w:lang w:eastAsia="en-GB"/>
        </w:rPr>
        <w:t xml:space="preserve"> të gjykat</w:t>
      </w:r>
      <w:r w:rsidR="006D4D60" w:rsidRPr="0074001F">
        <w:rPr>
          <w:rFonts w:eastAsia="Times New Roman"/>
          <w:color w:val="000000"/>
          <w:sz w:val="24"/>
          <w:szCs w:val="24"/>
          <w:lang w:eastAsia="sq-AL"/>
        </w:rPr>
        <w:t>ës</w:t>
      </w:r>
      <w:r w:rsidR="009929A3" w:rsidRPr="0074001F">
        <w:rPr>
          <w:sz w:val="24"/>
          <w:szCs w:val="24"/>
          <w:lang w:eastAsia="en-GB"/>
        </w:rPr>
        <w:t xml:space="preserve"> </w:t>
      </w:r>
      <w:r w:rsidR="006D4D60" w:rsidRPr="0074001F">
        <w:rPr>
          <w:sz w:val="24"/>
          <w:szCs w:val="24"/>
          <w:lang w:eastAsia="en-GB"/>
        </w:rPr>
        <w:t>s</w:t>
      </w:r>
      <w:r w:rsidR="009929A3" w:rsidRPr="0074001F">
        <w:rPr>
          <w:sz w:val="24"/>
          <w:szCs w:val="24"/>
          <w:lang w:eastAsia="en-GB"/>
        </w:rPr>
        <w:t xml:space="preserve">ë </w:t>
      </w:r>
      <w:r w:rsidR="006D4D60" w:rsidRPr="0074001F">
        <w:rPr>
          <w:sz w:val="24"/>
          <w:szCs w:val="24"/>
          <w:lang w:eastAsia="en-GB"/>
        </w:rPr>
        <w:t>apelit</w:t>
      </w:r>
      <w:r w:rsidR="009929A3" w:rsidRPr="0074001F">
        <w:rPr>
          <w:sz w:val="24"/>
          <w:szCs w:val="24"/>
          <w:lang w:eastAsia="en-GB"/>
        </w:rPr>
        <w:t xml:space="preserve">, </w:t>
      </w:r>
      <w:r w:rsidR="009929A3" w:rsidRPr="0074001F">
        <w:rPr>
          <w:sz w:val="24"/>
          <w:szCs w:val="24"/>
        </w:rPr>
        <w:t>të ndodhura në dosjen penale objekt shqyrtimi</w:t>
      </w:r>
      <w:r w:rsidR="00C0541A" w:rsidRPr="0074001F">
        <w:rPr>
          <w:sz w:val="24"/>
          <w:szCs w:val="24"/>
        </w:rPr>
        <w:t xml:space="preserve">, </w:t>
      </w:r>
      <w:r w:rsidR="009929A3" w:rsidRPr="0074001F">
        <w:rPr>
          <w:sz w:val="24"/>
          <w:szCs w:val="24"/>
        </w:rPr>
        <w:t>konstat</w:t>
      </w:r>
      <w:r w:rsidR="006D4D60" w:rsidRPr="0074001F">
        <w:rPr>
          <w:sz w:val="24"/>
          <w:szCs w:val="24"/>
        </w:rPr>
        <w:t>on</w:t>
      </w:r>
      <w:r w:rsidR="009929A3" w:rsidRPr="0074001F">
        <w:rPr>
          <w:sz w:val="24"/>
          <w:szCs w:val="24"/>
        </w:rPr>
        <w:t xml:space="preserve"> se rekursuesi</w:t>
      </w:r>
      <w:r w:rsidR="00160DF8" w:rsidRPr="0074001F">
        <w:rPr>
          <w:sz w:val="24"/>
          <w:szCs w:val="24"/>
        </w:rPr>
        <w:t>t</w:t>
      </w:r>
      <w:r w:rsidR="009929A3" w:rsidRPr="0074001F">
        <w:rPr>
          <w:iCs/>
          <w:sz w:val="24"/>
          <w:szCs w:val="24"/>
        </w:rPr>
        <w:t xml:space="preserve"> nuk ka</w:t>
      </w:r>
      <w:r w:rsidR="00160DF8" w:rsidRPr="0074001F">
        <w:rPr>
          <w:iCs/>
          <w:sz w:val="24"/>
          <w:szCs w:val="24"/>
        </w:rPr>
        <w:t>n</w:t>
      </w:r>
      <w:r w:rsidR="001C340F" w:rsidRPr="0074001F">
        <w:rPr>
          <w:iCs/>
          <w:sz w:val="24"/>
          <w:szCs w:val="24"/>
        </w:rPr>
        <w:t>ë</w:t>
      </w:r>
      <w:r w:rsidR="009929A3" w:rsidRPr="0074001F">
        <w:rPr>
          <w:iCs/>
          <w:sz w:val="24"/>
          <w:szCs w:val="24"/>
        </w:rPr>
        <w:t xml:space="preserve"> arritur të argumentoj</w:t>
      </w:r>
      <w:r w:rsidR="00160DF8" w:rsidRPr="0074001F">
        <w:rPr>
          <w:iCs/>
          <w:sz w:val="24"/>
          <w:szCs w:val="24"/>
        </w:rPr>
        <w:t>n</w:t>
      </w:r>
      <w:r w:rsidR="009929A3" w:rsidRPr="0074001F">
        <w:rPr>
          <w:iCs/>
          <w:sz w:val="24"/>
          <w:szCs w:val="24"/>
        </w:rPr>
        <w:t>ë asnj</w:t>
      </w:r>
      <w:r w:rsidR="009929A3" w:rsidRPr="0074001F">
        <w:rPr>
          <w:sz w:val="24"/>
          <w:szCs w:val="24"/>
        </w:rPr>
        <w:t>ë</w:t>
      </w:r>
      <w:r w:rsidR="009929A3" w:rsidRPr="0074001F">
        <w:rPr>
          <w:iCs/>
          <w:sz w:val="24"/>
          <w:szCs w:val="24"/>
        </w:rPr>
        <w:t xml:space="preserve"> shkelje të ligjit material o</w:t>
      </w:r>
      <w:r w:rsidR="006D4D60" w:rsidRPr="0074001F">
        <w:rPr>
          <w:iCs/>
          <w:sz w:val="24"/>
          <w:szCs w:val="24"/>
        </w:rPr>
        <w:t>se</w:t>
      </w:r>
      <w:r w:rsidR="009929A3" w:rsidRPr="0074001F">
        <w:rPr>
          <w:iCs/>
          <w:sz w:val="24"/>
          <w:szCs w:val="24"/>
        </w:rPr>
        <w:t xml:space="preserve"> procedural penal, në referim të shkaqeve të parashikuara nga neni 432 i KPP</w:t>
      </w:r>
      <w:r w:rsidR="00560A3F" w:rsidRPr="0074001F">
        <w:rPr>
          <w:iCs/>
          <w:sz w:val="24"/>
          <w:szCs w:val="24"/>
        </w:rPr>
        <w:t xml:space="preserve"> t</w:t>
      </w:r>
      <w:r w:rsidR="00CE42BD" w:rsidRPr="0074001F">
        <w:rPr>
          <w:iCs/>
          <w:sz w:val="24"/>
          <w:szCs w:val="24"/>
        </w:rPr>
        <w:t>ë</w:t>
      </w:r>
      <w:r w:rsidR="00560A3F" w:rsidRPr="0074001F">
        <w:rPr>
          <w:iCs/>
          <w:sz w:val="24"/>
          <w:szCs w:val="24"/>
        </w:rPr>
        <w:t xml:space="preserve"> lejuara </w:t>
      </w:r>
      <w:r w:rsidR="009929A3" w:rsidRPr="0074001F">
        <w:rPr>
          <w:iCs/>
          <w:sz w:val="24"/>
          <w:szCs w:val="24"/>
        </w:rPr>
        <w:t>nga Gjykata e</w:t>
      </w:r>
      <w:r w:rsidR="009929A3" w:rsidRPr="0074001F">
        <w:rPr>
          <w:sz w:val="24"/>
          <w:szCs w:val="24"/>
        </w:rPr>
        <w:t xml:space="preserve"> Apelit </w:t>
      </w:r>
      <w:r w:rsidR="003342C7" w:rsidRPr="0074001F">
        <w:rPr>
          <w:sz w:val="24"/>
          <w:szCs w:val="24"/>
        </w:rPr>
        <w:t>Durr</w:t>
      </w:r>
      <w:r w:rsidR="0026759A" w:rsidRPr="0074001F">
        <w:rPr>
          <w:sz w:val="24"/>
          <w:szCs w:val="24"/>
        </w:rPr>
        <w:t>ë</w:t>
      </w:r>
      <w:r w:rsidR="003342C7" w:rsidRPr="0074001F">
        <w:rPr>
          <w:sz w:val="24"/>
          <w:szCs w:val="24"/>
        </w:rPr>
        <w:t>s.</w:t>
      </w:r>
    </w:p>
    <w:p w14:paraId="6CE4B98A"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53. </w:t>
      </w:r>
      <w:r w:rsidR="009929A3" w:rsidRPr="0074001F">
        <w:rPr>
          <w:sz w:val="24"/>
          <w:szCs w:val="24"/>
        </w:rPr>
        <w:t xml:space="preserve">Kolegji thekson se Gjykata e Lartë është gjykatë ligji, të cilës palët mund t’i drejtohen vetëm për shkaqet e përcaktuara shprehimisht në nenin 432 të KPP. </w:t>
      </w:r>
      <w:r w:rsidR="00160DF8" w:rsidRPr="0074001F">
        <w:rPr>
          <w:sz w:val="24"/>
          <w:szCs w:val="24"/>
        </w:rPr>
        <w:t>T</w:t>
      </w:r>
      <w:r w:rsidR="001C340F" w:rsidRPr="0074001F">
        <w:rPr>
          <w:sz w:val="24"/>
          <w:szCs w:val="24"/>
        </w:rPr>
        <w:t>ë</w:t>
      </w:r>
      <w:r w:rsidR="00160DF8" w:rsidRPr="0074001F">
        <w:rPr>
          <w:sz w:val="24"/>
          <w:szCs w:val="24"/>
        </w:rPr>
        <w:t xml:space="preserve"> gjykuarit </w:t>
      </w:r>
      <w:r w:rsidR="009929A3" w:rsidRPr="0074001F">
        <w:rPr>
          <w:sz w:val="24"/>
          <w:szCs w:val="24"/>
        </w:rPr>
        <w:t>nuk ka</w:t>
      </w:r>
      <w:r w:rsidR="00160DF8" w:rsidRPr="0074001F">
        <w:rPr>
          <w:sz w:val="24"/>
          <w:szCs w:val="24"/>
        </w:rPr>
        <w:t>n</w:t>
      </w:r>
      <w:r w:rsidR="001C340F" w:rsidRPr="0074001F">
        <w:rPr>
          <w:sz w:val="24"/>
          <w:szCs w:val="24"/>
        </w:rPr>
        <w:t>ë</w:t>
      </w:r>
      <w:r w:rsidR="009929A3" w:rsidRPr="0074001F">
        <w:rPr>
          <w:sz w:val="24"/>
          <w:szCs w:val="24"/>
        </w:rPr>
        <w:t xml:space="preserve"> argumentuar nëse nga gjykatat e faktit nuk është respektuar ose është zbatuar gabim ligji material ose procedural</w:t>
      </w:r>
      <w:r w:rsidR="00D95F7F" w:rsidRPr="0074001F">
        <w:rPr>
          <w:sz w:val="24"/>
          <w:szCs w:val="24"/>
        </w:rPr>
        <w:t xml:space="preserve">. </w:t>
      </w:r>
    </w:p>
    <w:p w14:paraId="3881A0EA"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54. </w:t>
      </w:r>
      <w:r w:rsidR="00BD6A61" w:rsidRPr="0074001F">
        <w:rPr>
          <w:sz w:val="24"/>
          <w:szCs w:val="24"/>
        </w:rPr>
        <w:t xml:space="preserve">Nga ana e gjykatave </w:t>
      </w:r>
      <w:r w:rsidR="008D5C62" w:rsidRPr="0074001F">
        <w:rPr>
          <w:sz w:val="24"/>
          <w:szCs w:val="24"/>
        </w:rPr>
        <w:t xml:space="preserve">ka </w:t>
      </w:r>
      <w:r w:rsidR="00BD6A61" w:rsidRPr="0074001F">
        <w:rPr>
          <w:sz w:val="24"/>
          <w:szCs w:val="24"/>
        </w:rPr>
        <w:t>rezult</w:t>
      </w:r>
      <w:r w:rsidR="008D5C62" w:rsidRPr="0074001F">
        <w:rPr>
          <w:sz w:val="24"/>
          <w:szCs w:val="24"/>
        </w:rPr>
        <w:t>uar</w:t>
      </w:r>
      <w:r w:rsidR="00BD6A61" w:rsidRPr="0074001F">
        <w:rPr>
          <w:sz w:val="24"/>
          <w:szCs w:val="24"/>
        </w:rPr>
        <w:t xml:space="preserve"> e provuar </w:t>
      </w:r>
      <w:r w:rsidR="00BD6A61" w:rsidRPr="0074001F">
        <w:rPr>
          <w:rFonts w:eastAsia="Times New Roman"/>
          <w:color w:val="000000"/>
          <w:sz w:val="24"/>
          <w:szCs w:val="24"/>
          <w:lang w:eastAsia="sq-AL"/>
        </w:rPr>
        <w:t xml:space="preserve">tej çdo dyshimi të arsyeshëm se nga koha e nevojshme e mbjelljes së fidanëve të bimëve narkotike të llojit cannabis sativa L- i gjykuari  Arben Lekli, ka krijuar, organizuar e drejtuar bashkëpunimin e veçantë me të pandehurit e tjerë Sefedin Dokaj, Fatjon Beshiri, Alban Bendo dhe Anxhela Beshiri, duke kryer veprime </w:t>
      </w:r>
      <w:r w:rsidR="008D5C62" w:rsidRPr="0074001F">
        <w:rPr>
          <w:rFonts w:eastAsia="Times New Roman"/>
          <w:color w:val="000000"/>
          <w:sz w:val="24"/>
          <w:szCs w:val="24"/>
          <w:lang w:eastAsia="sq-AL"/>
        </w:rPr>
        <w:t>p</w:t>
      </w:r>
      <w:r w:rsidR="00BD6A61" w:rsidRPr="0074001F">
        <w:rPr>
          <w:rFonts w:eastAsia="Times New Roman"/>
          <w:color w:val="000000"/>
          <w:sz w:val="24"/>
          <w:szCs w:val="24"/>
          <w:lang w:eastAsia="sq-AL"/>
        </w:rPr>
        <w:t>ë</w:t>
      </w:r>
      <w:r w:rsidR="008D5C62" w:rsidRPr="0074001F">
        <w:rPr>
          <w:rFonts w:eastAsia="Times New Roman"/>
          <w:color w:val="000000"/>
          <w:sz w:val="24"/>
          <w:szCs w:val="24"/>
          <w:lang w:eastAsia="sq-AL"/>
        </w:rPr>
        <w:t>r</w:t>
      </w:r>
      <w:r w:rsidR="00BD6A61" w:rsidRPr="0074001F">
        <w:rPr>
          <w:rFonts w:eastAsia="Times New Roman"/>
          <w:color w:val="000000"/>
          <w:sz w:val="24"/>
          <w:szCs w:val="24"/>
          <w:lang w:eastAsia="sq-AL"/>
        </w:rPr>
        <w:t xml:space="preserve"> hapje</w:t>
      </w:r>
      <w:r w:rsidR="008D5C62" w:rsidRPr="0074001F">
        <w:rPr>
          <w:rFonts w:eastAsia="Times New Roman"/>
          <w:color w:val="000000"/>
          <w:sz w:val="24"/>
          <w:szCs w:val="24"/>
          <w:lang w:eastAsia="sq-AL"/>
        </w:rPr>
        <w:t>n e</w:t>
      </w:r>
      <w:r w:rsidR="00BD6A61" w:rsidRPr="0074001F">
        <w:rPr>
          <w:rFonts w:eastAsia="Times New Roman"/>
          <w:color w:val="000000"/>
          <w:sz w:val="24"/>
          <w:szCs w:val="24"/>
          <w:lang w:eastAsia="sq-AL"/>
        </w:rPr>
        <w:t xml:space="preserve"> gropave të mbjellje</w:t>
      </w:r>
      <w:r w:rsidR="008D5C62" w:rsidRPr="0074001F">
        <w:rPr>
          <w:rFonts w:eastAsia="Times New Roman"/>
          <w:color w:val="000000"/>
          <w:sz w:val="24"/>
          <w:szCs w:val="24"/>
          <w:lang w:eastAsia="sq-AL"/>
        </w:rPr>
        <w:t>n</w:t>
      </w:r>
      <w:r w:rsidR="00BD6A61" w:rsidRPr="0074001F">
        <w:rPr>
          <w:rFonts w:eastAsia="Times New Roman"/>
          <w:color w:val="000000"/>
          <w:sz w:val="24"/>
          <w:szCs w:val="24"/>
          <w:lang w:eastAsia="sq-AL"/>
        </w:rPr>
        <w:t xml:space="preserve"> me fidanë, të mbjelljes së këtyre fidanëve me brazda, të ujitjes, të prashitjes, të shkatërrimit të barërave të këqija, të shkriftimit të sipërfaqes së tokës, të ajrosjes dhe ngrohjes së tokës ku është mbjellë lënda narkotike </w:t>
      </w:r>
      <w:r w:rsidR="008D5C62" w:rsidRPr="0074001F">
        <w:rPr>
          <w:rFonts w:eastAsia="Times New Roman"/>
          <w:color w:val="000000"/>
          <w:sz w:val="24"/>
          <w:szCs w:val="24"/>
          <w:lang w:eastAsia="sq-AL"/>
        </w:rPr>
        <w:t>dh</w:t>
      </w:r>
      <w:r w:rsidR="00BD6A61" w:rsidRPr="0074001F">
        <w:rPr>
          <w:rFonts w:eastAsia="Times New Roman"/>
          <w:color w:val="000000"/>
          <w:sz w:val="24"/>
          <w:szCs w:val="24"/>
          <w:lang w:eastAsia="sq-AL"/>
        </w:rPr>
        <w:t xml:space="preserve">e kështu të kultivimit të bimëve që shërbejnë për prodhimin e lëndës narkotike. </w:t>
      </w:r>
      <w:r w:rsidR="008D5C62" w:rsidRPr="0074001F">
        <w:rPr>
          <w:rFonts w:eastAsia="Times New Roman"/>
          <w:color w:val="000000"/>
          <w:sz w:val="24"/>
          <w:szCs w:val="24"/>
          <w:lang w:eastAsia="sq-AL"/>
        </w:rPr>
        <w:t>P</w:t>
      </w:r>
      <w:r w:rsidR="00BD6A61" w:rsidRPr="0074001F">
        <w:rPr>
          <w:rFonts w:eastAsia="Times New Roman"/>
          <w:color w:val="000000"/>
          <w:sz w:val="24"/>
          <w:szCs w:val="24"/>
          <w:lang w:eastAsia="sq-AL"/>
        </w:rPr>
        <w:t>o ashtu</w:t>
      </w:r>
      <w:r w:rsidR="008D5C62" w:rsidRPr="0074001F">
        <w:rPr>
          <w:rFonts w:eastAsia="Times New Roman"/>
          <w:color w:val="000000"/>
          <w:sz w:val="24"/>
          <w:szCs w:val="24"/>
          <w:lang w:eastAsia="sq-AL"/>
        </w:rPr>
        <w:t>,</w:t>
      </w:r>
      <w:r w:rsidR="00BD6A61" w:rsidRPr="0074001F">
        <w:rPr>
          <w:rFonts w:eastAsia="Times New Roman"/>
          <w:color w:val="000000"/>
          <w:sz w:val="24"/>
          <w:szCs w:val="24"/>
          <w:lang w:eastAsia="sq-AL"/>
        </w:rPr>
        <w:t xml:space="preserve"> kanë kryer veprime të grumbullimit, të tharjes, të presimit dhe paketimit të lëndës narkotike të llojit cannabis sativa L - sipas aktit të ekspertimit n.</w:t>
      </w:r>
      <w:r w:rsidR="008A2A30" w:rsidRPr="0074001F">
        <w:rPr>
          <w:rFonts w:eastAsia="Times New Roman"/>
          <w:color w:val="000000"/>
          <w:sz w:val="24"/>
          <w:szCs w:val="24"/>
          <w:lang w:eastAsia="sq-AL"/>
        </w:rPr>
        <w:t xml:space="preserve"> </w:t>
      </w:r>
      <w:r w:rsidR="00BD6A61" w:rsidRPr="0074001F">
        <w:rPr>
          <w:rFonts w:eastAsia="Times New Roman"/>
          <w:color w:val="000000"/>
          <w:sz w:val="24"/>
          <w:szCs w:val="24"/>
          <w:lang w:eastAsia="sq-AL"/>
        </w:rPr>
        <w:t>9115</w:t>
      </w:r>
      <w:r w:rsidR="008A2A30" w:rsidRPr="0074001F">
        <w:rPr>
          <w:rFonts w:eastAsia="Times New Roman"/>
          <w:color w:val="000000"/>
          <w:sz w:val="24"/>
          <w:szCs w:val="24"/>
          <w:lang w:eastAsia="sq-AL"/>
        </w:rPr>
        <w:t>,</w:t>
      </w:r>
      <w:r w:rsidR="00BD6A61" w:rsidRPr="0074001F">
        <w:rPr>
          <w:rFonts w:eastAsia="Times New Roman"/>
          <w:color w:val="000000"/>
          <w:sz w:val="24"/>
          <w:szCs w:val="24"/>
          <w:lang w:eastAsia="sq-AL"/>
        </w:rPr>
        <w:t xml:space="preserve"> datë 01</w:t>
      </w:r>
      <w:r w:rsidR="008A2A30" w:rsidRPr="0074001F">
        <w:rPr>
          <w:rFonts w:eastAsia="Times New Roman"/>
          <w:color w:val="000000"/>
          <w:sz w:val="24"/>
          <w:szCs w:val="24"/>
          <w:lang w:eastAsia="sq-AL"/>
        </w:rPr>
        <w:t>.</w:t>
      </w:r>
      <w:r w:rsidR="00BD6A61" w:rsidRPr="0074001F">
        <w:rPr>
          <w:rFonts w:eastAsia="Times New Roman"/>
          <w:color w:val="000000"/>
          <w:sz w:val="24"/>
          <w:szCs w:val="24"/>
          <w:lang w:eastAsia="sq-AL"/>
        </w:rPr>
        <w:t>10</w:t>
      </w:r>
      <w:r w:rsidR="008A2A30" w:rsidRPr="0074001F">
        <w:rPr>
          <w:rFonts w:eastAsia="Times New Roman"/>
          <w:color w:val="000000"/>
          <w:sz w:val="24"/>
          <w:szCs w:val="24"/>
          <w:lang w:eastAsia="sq-AL"/>
        </w:rPr>
        <w:t>.</w:t>
      </w:r>
      <w:r w:rsidR="00BD6A61" w:rsidRPr="0074001F">
        <w:rPr>
          <w:rFonts w:eastAsia="Times New Roman"/>
          <w:color w:val="000000"/>
          <w:sz w:val="24"/>
          <w:szCs w:val="24"/>
          <w:lang w:eastAsia="sq-AL"/>
        </w:rPr>
        <w:t>2020, nëpërmjet prodhimit dhe mbajtjes së saj, për të tregtuar e siguruar përfitim ekonomik.</w:t>
      </w:r>
      <w:r w:rsidR="00550C96" w:rsidRPr="0074001F">
        <w:rPr>
          <w:rFonts w:eastAsia="Times New Roman"/>
          <w:sz w:val="24"/>
          <w:szCs w:val="24"/>
        </w:rPr>
        <w:t xml:space="preserve"> </w:t>
      </w:r>
    </w:p>
    <w:p w14:paraId="0468FA20"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55. </w:t>
      </w:r>
      <w:r w:rsidR="00550C96" w:rsidRPr="0074001F">
        <w:rPr>
          <w:rFonts w:eastAsia="Times New Roman"/>
          <w:sz w:val="24"/>
          <w:szCs w:val="24"/>
        </w:rPr>
        <w:t xml:space="preserve">Kolegji konstaton se rezulton e provuar </w:t>
      </w:r>
      <w:r w:rsidR="0068102D" w:rsidRPr="0074001F">
        <w:rPr>
          <w:rFonts w:eastAsia="Times New Roman"/>
          <w:sz w:val="24"/>
          <w:szCs w:val="24"/>
        </w:rPr>
        <w:t>që</w:t>
      </w:r>
      <w:r w:rsidR="00550C96" w:rsidRPr="0074001F">
        <w:rPr>
          <w:rFonts w:eastAsia="Times New Roman"/>
          <w:sz w:val="24"/>
          <w:szCs w:val="24"/>
        </w:rPr>
        <w:t xml:space="preserve"> </w:t>
      </w:r>
      <w:r w:rsidR="00550C96" w:rsidRPr="0074001F">
        <w:rPr>
          <w:rFonts w:eastAsia="Times New Roman"/>
          <w:color w:val="000000"/>
          <w:sz w:val="24"/>
          <w:szCs w:val="24"/>
          <w:lang w:eastAsia="sq-AL"/>
        </w:rPr>
        <w:t>t</w:t>
      </w:r>
      <w:r w:rsidR="00BD6A61" w:rsidRPr="0074001F">
        <w:rPr>
          <w:rFonts w:eastAsia="Times New Roman"/>
          <w:color w:val="000000"/>
          <w:sz w:val="24"/>
          <w:szCs w:val="24"/>
          <w:lang w:eastAsia="sq-AL"/>
        </w:rPr>
        <w:t>ë pandehurit Arben Lekli, Sefedin Dokaj, Fatjon Beshiri, Alban Bendo dhe Anxhela Beshiri me veprimet e tyre të kultivimit duke hapur gropa e mbjellë fidanë në brazda, duke i ujitur ato, duke prashitur, duke ajrosur e ngrohur tokën ku është mbjellë bima që shërben për prodhimin e lëndës narkotike, në kushtet e mungesës së lejes o</w:t>
      </w:r>
      <w:r w:rsidR="008A2A30" w:rsidRPr="0074001F">
        <w:rPr>
          <w:rFonts w:eastAsia="Times New Roman"/>
          <w:color w:val="000000"/>
          <w:sz w:val="24"/>
          <w:szCs w:val="24"/>
          <w:lang w:eastAsia="sq-AL"/>
        </w:rPr>
        <w:t>se</w:t>
      </w:r>
      <w:r w:rsidR="00BD6A61" w:rsidRPr="0074001F">
        <w:rPr>
          <w:rFonts w:eastAsia="Times New Roman"/>
          <w:color w:val="000000"/>
          <w:sz w:val="24"/>
          <w:szCs w:val="24"/>
          <w:lang w:eastAsia="sq-AL"/>
        </w:rPr>
        <w:t xml:space="preserve"> autorizimit, për ta bërë këtë, kanë bërë të mundur shkaktimin e pasojës, rritjes së bimës narkotike të llojit kanabis/cannabis sativa L. Janë këto veprime të përputhura me normimin se </w:t>
      </w:r>
      <w:r w:rsidR="008A2A30" w:rsidRPr="0074001F">
        <w:rPr>
          <w:rFonts w:eastAsia="Times New Roman"/>
          <w:color w:val="000000"/>
          <w:sz w:val="24"/>
          <w:szCs w:val="24"/>
          <w:lang w:eastAsia="sq-AL"/>
        </w:rPr>
        <w:t>“</w:t>
      </w:r>
      <w:r w:rsidR="00BD6A61" w:rsidRPr="0074001F">
        <w:rPr>
          <w:rFonts w:eastAsia="Times New Roman"/>
          <w:color w:val="000000"/>
          <w:sz w:val="24"/>
          <w:szCs w:val="24"/>
          <w:lang w:eastAsia="sq-AL"/>
        </w:rPr>
        <w:t>Kultivimi bimëve, që shërbejnë ose dihet se shërbejnë për prodhimin dhe nxjerrjen e lëndëve narkotike dhe psikotrope, pa leje dhe autorizim sipas ligjit, dënohet me burgim nga tre gjer në shtatë vjet.</w:t>
      </w:r>
      <w:r w:rsidR="008A2A30" w:rsidRPr="0074001F">
        <w:rPr>
          <w:rFonts w:eastAsia="Times New Roman"/>
          <w:color w:val="000000"/>
          <w:sz w:val="24"/>
          <w:szCs w:val="24"/>
          <w:lang w:eastAsia="sq-AL"/>
        </w:rPr>
        <w:t>”,</w:t>
      </w:r>
      <w:r w:rsidR="00BD6A61" w:rsidRPr="0074001F">
        <w:rPr>
          <w:rFonts w:eastAsia="Times New Roman"/>
          <w:color w:val="000000"/>
          <w:sz w:val="24"/>
          <w:szCs w:val="24"/>
          <w:lang w:eastAsia="sq-AL"/>
        </w:rPr>
        <w:t xml:space="preserve"> të parashikuara nga paragrafi i parë i nenit 284 i Kodit Penal. Veprimet e tyre të </w:t>
      </w:r>
      <w:r w:rsidR="00BD6A61" w:rsidRPr="0074001F">
        <w:rPr>
          <w:rFonts w:eastAsia="Times New Roman"/>
          <w:color w:val="000000"/>
          <w:sz w:val="24"/>
          <w:szCs w:val="24"/>
          <w:lang w:eastAsia="sq-AL"/>
        </w:rPr>
        <w:lastRenderedPageBreak/>
        <w:t xml:space="preserve">mbajtjes së substancave narkotike në kundërshtim me ligjin, të përputhura me parashikimin e paragrafit të parë të nenit 283 të Kodit Penal, të pandehurit Arben Lekli, Sefedin Dokaj, Fatjon Beshiri, Alban Bendo dhe Anxhela Beshiri, i kanë kryer në kushtet e parashikuara nga </w:t>
      </w:r>
      <w:r w:rsidR="00566BA6" w:rsidRPr="0074001F">
        <w:rPr>
          <w:rFonts w:eastAsia="Times New Roman"/>
          <w:color w:val="000000"/>
          <w:sz w:val="24"/>
          <w:szCs w:val="24"/>
          <w:lang w:eastAsia="sq-AL"/>
        </w:rPr>
        <w:t xml:space="preserve">paragrafi </w:t>
      </w:r>
      <w:r w:rsidR="00BD6A61" w:rsidRPr="0074001F">
        <w:rPr>
          <w:rFonts w:eastAsia="Times New Roman"/>
          <w:color w:val="000000"/>
          <w:sz w:val="24"/>
          <w:szCs w:val="24"/>
          <w:lang w:eastAsia="sq-AL"/>
        </w:rPr>
        <w:t xml:space="preserve">4 dhe 4/1 i nenit 28 të </w:t>
      </w:r>
      <w:r w:rsidR="008A2A30" w:rsidRPr="0074001F">
        <w:rPr>
          <w:rFonts w:eastAsia="Times New Roman"/>
          <w:color w:val="000000"/>
          <w:sz w:val="24"/>
          <w:szCs w:val="24"/>
          <w:lang w:eastAsia="sq-AL"/>
        </w:rPr>
        <w:t>Kodit</w:t>
      </w:r>
      <w:r w:rsidR="00BD6A61" w:rsidRPr="0074001F">
        <w:rPr>
          <w:rFonts w:eastAsia="Times New Roman"/>
          <w:color w:val="000000"/>
          <w:sz w:val="24"/>
          <w:szCs w:val="24"/>
          <w:lang w:eastAsia="sq-AL"/>
        </w:rPr>
        <w:t xml:space="preserve"> Penal</w:t>
      </w:r>
      <w:r w:rsidR="00550C96" w:rsidRPr="0074001F">
        <w:rPr>
          <w:rFonts w:eastAsia="Times New Roman"/>
          <w:color w:val="000000"/>
          <w:sz w:val="24"/>
          <w:szCs w:val="24"/>
          <w:lang w:eastAsia="sq-AL"/>
        </w:rPr>
        <w:t xml:space="preserve">. </w:t>
      </w:r>
    </w:p>
    <w:p w14:paraId="6DA30FA8"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56. </w:t>
      </w:r>
      <w:r w:rsidR="00160DF8" w:rsidRPr="0074001F">
        <w:rPr>
          <w:sz w:val="24"/>
          <w:szCs w:val="24"/>
        </w:rPr>
        <w:t xml:space="preserve">Lidhur me rastin objekt shqyrtimi, Kolegji konstaton se </w:t>
      </w:r>
      <w:r w:rsidR="00160DF8" w:rsidRPr="0074001F">
        <w:rPr>
          <w:rFonts w:eastAsia="Times New Roman"/>
          <w:color w:val="000000"/>
          <w:sz w:val="24"/>
          <w:szCs w:val="24"/>
          <w:lang w:eastAsia="sq-AL"/>
        </w:rPr>
        <w:t>i gjykuari Arben Lekli, në vendin e tij të origjinës (të prindërve të tij) ka investuar në një banesë të papërfunduar të quajtur "Vila Lekli", në fshatin Çorogjaf, Njësia Administrative Tërpan, Bashkia Poliçan. Pranë kësaj banese, marrë parasysh edhe zonën, ai së bashku me shtetasin Fatjon Beshiri (sipas deklarimeve që përputhen të secilit prej tyre), në bashkëpronësi në pjesë të barabarta, jan</w:t>
      </w:r>
      <w:r w:rsidR="001C340F" w:rsidRPr="0074001F">
        <w:rPr>
          <w:rFonts w:eastAsia="Times New Roman"/>
          <w:color w:val="000000"/>
          <w:sz w:val="24"/>
          <w:szCs w:val="24"/>
          <w:lang w:eastAsia="sq-AL"/>
        </w:rPr>
        <w:t>ë</w:t>
      </w:r>
      <w:r w:rsidR="00160DF8" w:rsidRPr="0074001F">
        <w:rPr>
          <w:rFonts w:eastAsia="Times New Roman"/>
          <w:color w:val="000000"/>
          <w:sz w:val="24"/>
          <w:szCs w:val="24"/>
          <w:lang w:eastAsia="sq-AL"/>
        </w:rPr>
        <w:t xml:space="preserve"> marr</w:t>
      </w:r>
      <w:r w:rsidR="001C340F" w:rsidRPr="0074001F">
        <w:rPr>
          <w:rFonts w:eastAsia="Times New Roman"/>
          <w:color w:val="000000"/>
          <w:sz w:val="24"/>
          <w:szCs w:val="24"/>
          <w:lang w:eastAsia="sq-AL"/>
        </w:rPr>
        <w:t>ë</w:t>
      </w:r>
      <w:r w:rsidR="00160DF8" w:rsidRPr="0074001F">
        <w:rPr>
          <w:rFonts w:eastAsia="Times New Roman"/>
          <w:color w:val="000000"/>
          <w:sz w:val="24"/>
          <w:szCs w:val="24"/>
          <w:lang w:eastAsia="sq-AL"/>
        </w:rPr>
        <w:t xml:space="preserve"> me aktivitetin tregtar të rritjes së bagëtive të imta, konkretisht lopë dhe viça, për të cilat kanë ndërtuar edhe ambiente për mbajtjen e tyre, konkretisht stalla dhe ambiente të ndryshme ndihmëse. I gjykuari Arben Lekli, herë pas herë shkonte në këtë fshat dhe çonte bazën ushqimore për bagëtitë, ndërsa për to në fshat, kujdesej i gjykuari Fatjon Beshiri dhe Sefedin Dokaj, i cili k</w:t>
      </w:r>
      <w:r w:rsidR="009746C4" w:rsidRPr="0074001F">
        <w:rPr>
          <w:rFonts w:eastAsia="Times New Roman"/>
          <w:color w:val="000000"/>
          <w:sz w:val="24"/>
          <w:szCs w:val="24"/>
          <w:lang w:eastAsia="sq-AL"/>
        </w:rPr>
        <w:t>ishte</w:t>
      </w:r>
      <w:r w:rsidR="00160DF8" w:rsidRPr="0074001F">
        <w:rPr>
          <w:rFonts w:eastAsia="Times New Roman"/>
          <w:color w:val="000000"/>
          <w:sz w:val="24"/>
          <w:szCs w:val="24"/>
          <w:lang w:eastAsia="sq-AL"/>
        </w:rPr>
        <w:t xml:space="preserve"> rolin e çobanit të bagëtive. Duke përfituar nga terreni i vështirë që ka fshati Çorogjaf, në distancë dhe përgjithësisht i pabanuar, i </w:t>
      </w:r>
      <w:r w:rsidR="009746C4" w:rsidRPr="0074001F">
        <w:rPr>
          <w:rFonts w:eastAsia="Times New Roman"/>
          <w:color w:val="000000"/>
          <w:sz w:val="24"/>
          <w:szCs w:val="24"/>
          <w:lang w:eastAsia="sq-AL"/>
        </w:rPr>
        <w:t xml:space="preserve">gjykuari </w:t>
      </w:r>
      <w:r w:rsidR="00160DF8" w:rsidRPr="0074001F">
        <w:rPr>
          <w:rFonts w:eastAsia="Times New Roman"/>
          <w:color w:val="000000"/>
          <w:sz w:val="24"/>
          <w:szCs w:val="24"/>
          <w:lang w:eastAsia="sq-AL"/>
        </w:rPr>
        <w:t>Arben Lekli, duke venë në dispozicion mundësitë e tij financiare (pasur parasysh pasuritë e tij dhe pronat në të cilat është ortak), si dhe duke u fshehur nën biznesin e rritjes së bagëtive të imta, ai ka organizuar një veprimtari kriminale të kundraligjshme, që konsiston</w:t>
      </w:r>
      <w:r w:rsidR="009746C4" w:rsidRPr="0074001F">
        <w:rPr>
          <w:rFonts w:eastAsia="Times New Roman"/>
          <w:color w:val="000000"/>
          <w:sz w:val="24"/>
          <w:szCs w:val="24"/>
          <w:lang w:eastAsia="sq-AL"/>
        </w:rPr>
        <w:t>te</w:t>
      </w:r>
      <w:r w:rsidR="00160DF8" w:rsidRPr="0074001F">
        <w:rPr>
          <w:rFonts w:eastAsia="Times New Roman"/>
          <w:color w:val="000000"/>
          <w:sz w:val="24"/>
          <w:szCs w:val="24"/>
          <w:lang w:eastAsia="sq-AL"/>
        </w:rPr>
        <w:t xml:space="preserve"> në prodhimi</w:t>
      </w:r>
      <w:r w:rsidR="009746C4" w:rsidRPr="0074001F">
        <w:rPr>
          <w:rFonts w:eastAsia="Times New Roman"/>
          <w:color w:val="000000"/>
          <w:sz w:val="24"/>
          <w:szCs w:val="24"/>
          <w:lang w:eastAsia="sq-AL"/>
        </w:rPr>
        <w:t>n e</w:t>
      </w:r>
      <w:r w:rsidR="00160DF8" w:rsidRPr="0074001F">
        <w:rPr>
          <w:rFonts w:eastAsia="Times New Roman"/>
          <w:color w:val="000000"/>
          <w:sz w:val="24"/>
          <w:szCs w:val="24"/>
          <w:lang w:eastAsia="sq-AL"/>
        </w:rPr>
        <w:t xml:space="preserve"> shitjen e lëndëve narkotike, me qëllim tregtimin e tyre. Për të realizuar këtë qëllim të tijin, ai ka përfshirë shtetasit Fatjon Beshiri, Sefedin Dokaj, të cilët jeto</w:t>
      </w:r>
      <w:r w:rsidR="009746C4" w:rsidRPr="0074001F">
        <w:rPr>
          <w:rFonts w:eastAsia="Times New Roman"/>
          <w:color w:val="000000"/>
          <w:sz w:val="24"/>
          <w:szCs w:val="24"/>
          <w:lang w:eastAsia="sq-AL"/>
        </w:rPr>
        <w:t>nin</w:t>
      </w:r>
      <w:r w:rsidR="00160DF8" w:rsidRPr="0074001F">
        <w:rPr>
          <w:rFonts w:eastAsia="Times New Roman"/>
          <w:color w:val="000000"/>
          <w:sz w:val="24"/>
          <w:szCs w:val="24"/>
          <w:lang w:eastAsia="sq-AL"/>
        </w:rPr>
        <w:t xml:space="preserve"> dhe puno</w:t>
      </w:r>
      <w:r w:rsidR="009746C4" w:rsidRPr="0074001F">
        <w:rPr>
          <w:rFonts w:eastAsia="Times New Roman"/>
          <w:color w:val="000000"/>
          <w:sz w:val="24"/>
          <w:szCs w:val="24"/>
          <w:lang w:eastAsia="sq-AL"/>
        </w:rPr>
        <w:t>nin</w:t>
      </w:r>
      <w:r w:rsidR="00160DF8" w:rsidRPr="0074001F">
        <w:rPr>
          <w:rFonts w:eastAsia="Times New Roman"/>
          <w:color w:val="000000"/>
          <w:sz w:val="24"/>
          <w:szCs w:val="24"/>
          <w:lang w:eastAsia="sq-AL"/>
        </w:rPr>
        <w:t xml:space="preserve"> me kohë të plotë në ambientet në pronësi të të </w:t>
      </w:r>
      <w:r w:rsidR="009746C4" w:rsidRPr="0074001F">
        <w:rPr>
          <w:rFonts w:eastAsia="Times New Roman"/>
          <w:color w:val="000000"/>
          <w:sz w:val="24"/>
          <w:szCs w:val="24"/>
          <w:lang w:eastAsia="sq-AL"/>
        </w:rPr>
        <w:t>gjykuarit</w:t>
      </w:r>
      <w:r w:rsidR="00550C96" w:rsidRPr="0074001F">
        <w:rPr>
          <w:rFonts w:eastAsia="Times New Roman"/>
          <w:color w:val="000000"/>
          <w:sz w:val="24"/>
          <w:szCs w:val="24"/>
          <w:lang w:eastAsia="sq-AL"/>
        </w:rPr>
        <w:t xml:space="preserve"> </w:t>
      </w:r>
      <w:r w:rsidR="00160DF8" w:rsidRPr="0074001F">
        <w:rPr>
          <w:rFonts w:eastAsia="Times New Roman"/>
          <w:color w:val="000000"/>
          <w:sz w:val="24"/>
          <w:szCs w:val="24"/>
          <w:lang w:eastAsia="sq-AL"/>
        </w:rPr>
        <w:t xml:space="preserve">Lekli, për shkak të kujdesjes dhe mbarërritjes së bagëtive të imta, </w:t>
      </w:r>
      <w:r w:rsidR="009746C4" w:rsidRPr="0074001F">
        <w:rPr>
          <w:rFonts w:eastAsia="Times New Roman"/>
          <w:color w:val="000000"/>
          <w:sz w:val="24"/>
          <w:szCs w:val="24"/>
          <w:lang w:eastAsia="sq-AL"/>
        </w:rPr>
        <w:t>t</w:t>
      </w:r>
      <w:r w:rsidR="001C340F" w:rsidRPr="0074001F">
        <w:rPr>
          <w:rFonts w:eastAsia="Times New Roman"/>
          <w:color w:val="000000"/>
          <w:sz w:val="24"/>
          <w:szCs w:val="24"/>
          <w:lang w:eastAsia="sq-AL"/>
        </w:rPr>
        <w:t>ë</w:t>
      </w:r>
      <w:r w:rsidR="009746C4" w:rsidRPr="0074001F">
        <w:rPr>
          <w:rFonts w:eastAsia="Times New Roman"/>
          <w:color w:val="000000"/>
          <w:sz w:val="24"/>
          <w:szCs w:val="24"/>
          <w:lang w:eastAsia="sq-AL"/>
        </w:rPr>
        <w:t xml:space="preserve"> gjykuarit</w:t>
      </w:r>
      <w:r w:rsidR="00160DF8" w:rsidRPr="0074001F">
        <w:rPr>
          <w:rFonts w:eastAsia="Times New Roman"/>
          <w:color w:val="000000"/>
          <w:sz w:val="24"/>
          <w:szCs w:val="24"/>
          <w:lang w:eastAsia="sq-AL"/>
        </w:rPr>
        <w:t xml:space="preserve"> Anxhela Beshiri (e motra e Fatjon Beshirit), Alban Bendon (që rezulton</w:t>
      </w:r>
      <w:r w:rsidR="009746C4" w:rsidRPr="0074001F">
        <w:rPr>
          <w:rFonts w:eastAsia="Times New Roman"/>
          <w:color w:val="000000"/>
          <w:sz w:val="24"/>
          <w:szCs w:val="24"/>
          <w:lang w:eastAsia="sq-AL"/>
        </w:rPr>
        <w:t>te</w:t>
      </w:r>
      <w:r w:rsidR="00160DF8" w:rsidRPr="0074001F">
        <w:rPr>
          <w:rFonts w:eastAsia="Times New Roman"/>
          <w:color w:val="000000"/>
          <w:sz w:val="24"/>
          <w:szCs w:val="24"/>
          <w:lang w:eastAsia="sq-AL"/>
        </w:rPr>
        <w:t xml:space="preserve"> edhe punonjës i të </w:t>
      </w:r>
      <w:r w:rsidR="009746C4" w:rsidRPr="0074001F">
        <w:rPr>
          <w:rFonts w:eastAsia="Times New Roman"/>
          <w:color w:val="000000"/>
          <w:sz w:val="24"/>
          <w:szCs w:val="24"/>
          <w:lang w:eastAsia="sq-AL"/>
        </w:rPr>
        <w:t>gjykuarit</w:t>
      </w:r>
      <w:r w:rsidR="00160DF8" w:rsidRPr="0074001F">
        <w:rPr>
          <w:rFonts w:eastAsia="Times New Roman"/>
          <w:color w:val="000000"/>
          <w:sz w:val="24"/>
          <w:szCs w:val="24"/>
          <w:lang w:eastAsia="sq-AL"/>
        </w:rPr>
        <w:t xml:space="preserve"> Arben Lekli, në fabrikën e tij "Marisa", në Maminas Durrës)</w:t>
      </w:r>
      <w:r w:rsidR="002E227A" w:rsidRPr="0074001F">
        <w:rPr>
          <w:rFonts w:eastAsia="Times New Roman"/>
          <w:color w:val="000000"/>
          <w:sz w:val="24"/>
          <w:szCs w:val="24"/>
          <w:lang w:eastAsia="sq-AL"/>
        </w:rPr>
        <w:t>,</w:t>
      </w:r>
      <w:r w:rsidR="00160DF8" w:rsidRPr="0074001F">
        <w:rPr>
          <w:rFonts w:eastAsia="Times New Roman"/>
          <w:color w:val="000000"/>
          <w:sz w:val="24"/>
          <w:szCs w:val="24"/>
          <w:lang w:eastAsia="sq-AL"/>
        </w:rPr>
        <w:t xml:space="preserve"> si dhe shtetas të tjerë të cilët kanë mbetur të paidentifikuar nga organi procedues. </w:t>
      </w:r>
    </w:p>
    <w:p w14:paraId="786335C2"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57. </w:t>
      </w:r>
      <w:r w:rsidR="00160DF8" w:rsidRPr="0074001F">
        <w:rPr>
          <w:rFonts w:eastAsia="Times New Roman"/>
          <w:color w:val="000000"/>
          <w:sz w:val="24"/>
          <w:szCs w:val="24"/>
          <w:lang w:eastAsia="sq-AL"/>
        </w:rPr>
        <w:t>N</w:t>
      </w:r>
      <w:r w:rsidR="001C340F" w:rsidRPr="0074001F">
        <w:rPr>
          <w:rFonts w:eastAsia="Times New Roman"/>
          <w:color w:val="000000"/>
          <w:sz w:val="24"/>
          <w:szCs w:val="24"/>
          <w:lang w:eastAsia="sq-AL"/>
        </w:rPr>
        <w:t>ë</w:t>
      </w:r>
      <w:r w:rsidR="00160DF8" w:rsidRPr="0074001F">
        <w:rPr>
          <w:rFonts w:eastAsia="Times New Roman"/>
          <w:color w:val="000000"/>
          <w:sz w:val="24"/>
          <w:szCs w:val="24"/>
          <w:lang w:eastAsia="sq-AL"/>
        </w:rPr>
        <w:t xml:space="preserve"> lidhje me t</w:t>
      </w:r>
      <w:r w:rsidR="001C340F" w:rsidRPr="0074001F">
        <w:rPr>
          <w:rFonts w:eastAsia="Times New Roman"/>
          <w:color w:val="000000"/>
          <w:sz w:val="24"/>
          <w:szCs w:val="24"/>
          <w:lang w:eastAsia="sq-AL"/>
        </w:rPr>
        <w:t>ë</w:t>
      </w:r>
      <w:r w:rsidR="00160DF8" w:rsidRPr="0074001F">
        <w:rPr>
          <w:rFonts w:eastAsia="Times New Roman"/>
          <w:color w:val="000000"/>
          <w:sz w:val="24"/>
          <w:szCs w:val="24"/>
          <w:lang w:eastAsia="sq-AL"/>
        </w:rPr>
        <w:t xml:space="preserve"> gjykuar</w:t>
      </w:r>
      <w:r w:rsidR="001C340F" w:rsidRPr="0074001F">
        <w:rPr>
          <w:rFonts w:eastAsia="Times New Roman"/>
          <w:color w:val="000000"/>
          <w:sz w:val="24"/>
          <w:szCs w:val="24"/>
          <w:lang w:eastAsia="sq-AL"/>
        </w:rPr>
        <w:t>ë</w:t>
      </w:r>
      <w:r w:rsidR="00160DF8" w:rsidRPr="0074001F">
        <w:rPr>
          <w:rFonts w:eastAsia="Times New Roman"/>
          <w:color w:val="000000"/>
          <w:sz w:val="24"/>
          <w:szCs w:val="24"/>
          <w:lang w:eastAsia="sq-AL"/>
        </w:rPr>
        <w:t>n Anxhela Beshiri, pavarësisht se ka deklaruar se ka qenë rastësisht në vendngjarje, ndërkohë që ajo jeton</w:t>
      </w:r>
      <w:r w:rsidR="009746C4" w:rsidRPr="0074001F">
        <w:rPr>
          <w:rFonts w:eastAsia="Times New Roman"/>
          <w:color w:val="000000"/>
          <w:sz w:val="24"/>
          <w:szCs w:val="24"/>
          <w:lang w:eastAsia="sq-AL"/>
        </w:rPr>
        <w:t>te</w:t>
      </w:r>
      <w:r w:rsidR="00160DF8" w:rsidRPr="0074001F">
        <w:rPr>
          <w:rFonts w:eastAsia="Times New Roman"/>
          <w:color w:val="000000"/>
          <w:sz w:val="24"/>
          <w:szCs w:val="24"/>
          <w:lang w:eastAsia="sq-AL"/>
        </w:rPr>
        <w:t xml:space="preserve"> e punon</w:t>
      </w:r>
      <w:r w:rsidR="009746C4" w:rsidRPr="0074001F">
        <w:rPr>
          <w:rFonts w:eastAsia="Times New Roman"/>
          <w:color w:val="000000"/>
          <w:sz w:val="24"/>
          <w:szCs w:val="24"/>
          <w:lang w:eastAsia="sq-AL"/>
        </w:rPr>
        <w:t>te</w:t>
      </w:r>
      <w:r w:rsidR="00160DF8" w:rsidRPr="0074001F">
        <w:rPr>
          <w:rFonts w:eastAsia="Times New Roman"/>
          <w:color w:val="000000"/>
          <w:sz w:val="24"/>
          <w:szCs w:val="24"/>
          <w:lang w:eastAsia="sq-AL"/>
        </w:rPr>
        <w:t xml:space="preserve"> në Durrës,</w:t>
      </w:r>
      <w:r w:rsidR="002E227A" w:rsidRPr="0074001F">
        <w:rPr>
          <w:rFonts w:eastAsia="Times New Roman"/>
          <w:color w:val="000000"/>
          <w:sz w:val="24"/>
          <w:szCs w:val="24"/>
          <w:lang w:eastAsia="sq-AL"/>
        </w:rPr>
        <w:t xml:space="preserve"> gjatë</w:t>
      </w:r>
      <w:r w:rsidR="00160DF8" w:rsidRPr="0074001F">
        <w:rPr>
          <w:rFonts w:eastAsia="Times New Roman"/>
          <w:color w:val="000000"/>
          <w:sz w:val="24"/>
          <w:szCs w:val="24"/>
          <w:lang w:eastAsia="sq-AL"/>
        </w:rPr>
        <w:t xml:space="preserve"> </w:t>
      </w:r>
      <w:r w:rsidR="002E227A" w:rsidRPr="0074001F">
        <w:rPr>
          <w:rFonts w:eastAsia="Times New Roman"/>
          <w:color w:val="000000"/>
          <w:sz w:val="24"/>
          <w:szCs w:val="24"/>
          <w:lang w:eastAsia="sq-AL"/>
        </w:rPr>
        <w:t>gjykimit në g</w:t>
      </w:r>
      <w:r w:rsidR="00160DF8" w:rsidRPr="0074001F">
        <w:rPr>
          <w:rFonts w:eastAsia="Times New Roman"/>
          <w:color w:val="000000"/>
          <w:sz w:val="24"/>
          <w:szCs w:val="24"/>
          <w:lang w:eastAsia="sq-AL"/>
        </w:rPr>
        <w:t>jykat</w:t>
      </w:r>
      <w:r w:rsidR="009746C4" w:rsidRPr="0074001F">
        <w:rPr>
          <w:rFonts w:eastAsia="Times New Roman"/>
          <w:color w:val="000000"/>
          <w:sz w:val="24"/>
          <w:szCs w:val="24"/>
          <w:lang w:eastAsia="sq-AL"/>
        </w:rPr>
        <w:t>at</w:t>
      </w:r>
      <w:r w:rsidR="002E227A" w:rsidRPr="0074001F">
        <w:rPr>
          <w:rFonts w:eastAsia="Times New Roman"/>
          <w:color w:val="000000"/>
          <w:sz w:val="24"/>
          <w:szCs w:val="24"/>
          <w:lang w:eastAsia="sq-AL"/>
        </w:rPr>
        <w:t xml:space="preserve"> e</w:t>
      </w:r>
      <w:r w:rsidR="009746C4" w:rsidRPr="0074001F">
        <w:rPr>
          <w:rFonts w:eastAsia="Times New Roman"/>
          <w:color w:val="000000"/>
          <w:sz w:val="24"/>
          <w:szCs w:val="24"/>
          <w:lang w:eastAsia="sq-AL"/>
        </w:rPr>
        <w:t xml:space="preserve"> </w:t>
      </w:r>
      <w:r w:rsidR="00550C96" w:rsidRPr="0074001F">
        <w:rPr>
          <w:rFonts w:eastAsia="Times New Roman"/>
          <w:color w:val="000000"/>
          <w:sz w:val="24"/>
          <w:szCs w:val="24"/>
          <w:lang w:eastAsia="sq-AL"/>
        </w:rPr>
        <w:t>p</w:t>
      </w:r>
      <w:r w:rsidR="009746C4" w:rsidRPr="0074001F">
        <w:rPr>
          <w:rFonts w:eastAsia="Times New Roman"/>
          <w:color w:val="000000"/>
          <w:sz w:val="24"/>
          <w:szCs w:val="24"/>
          <w:lang w:eastAsia="sq-AL"/>
        </w:rPr>
        <w:t>osa</w:t>
      </w:r>
      <w:r w:rsidR="002E227A" w:rsidRPr="0074001F">
        <w:rPr>
          <w:rFonts w:eastAsia="Times New Roman"/>
          <w:color w:val="000000"/>
          <w:sz w:val="24"/>
          <w:szCs w:val="24"/>
          <w:lang w:eastAsia="sq-AL"/>
        </w:rPr>
        <w:t>ç</w:t>
      </w:r>
      <w:r w:rsidR="009746C4" w:rsidRPr="0074001F">
        <w:rPr>
          <w:rFonts w:eastAsia="Times New Roman"/>
          <w:color w:val="000000"/>
          <w:sz w:val="24"/>
          <w:szCs w:val="24"/>
          <w:lang w:eastAsia="sq-AL"/>
        </w:rPr>
        <w:t xml:space="preserve">me </w:t>
      </w:r>
      <w:r w:rsidR="002E227A" w:rsidRPr="0074001F">
        <w:rPr>
          <w:rFonts w:eastAsia="Times New Roman"/>
          <w:color w:val="000000"/>
          <w:sz w:val="24"/>
          <w:szCs w:val="24"/>
          <w:lang w:eastAsia="sq-AL"/>
        </w:rPr>
        <w:t>ka</w:t>
      </w:r>
      <w:r w:rsidR="009746C4" w:rsidRPr="0074001F">
        <w:rPr>
          <w:rFonts w:eastAsia="Times New Roman"/>
          <w:color w:val="000000"/>
          <w:sz w:val="24"/>
          <w:szCs w:val="24"/>
          <w:lang w:eastAsia="sq-AL"/>
        </w:rPr>
        <w:t xml:space="preserve"> </w:t>
      </w:r>
      <w:r w:rsidR="00160DF8" w:rsidRPr="0074001F">
        <w:rPr>
          <w:rFonts w:eastAsia="Times New Roman"/>
          <w:color w:val="000000"/>
          <w:sz w:val="24"/>
          <w:szCs w:val="24"/>
          <w:lang w:eastAsia="sq-AL"/>
        </w:rPr>
        <w:t>rezult</w:t>
      </w:r>
      <w:r w:rsidR="002E227A" w:rsidRPr="0074001F">
        <w:rPr>
          <w:rFonts w:eastAsia="Times New Roman"/>
          <w:color w:val="000000"/>
          <w:sz w:val="24"/>
          <w:szCs w:val="24"/>
          <w:lang w:eastAsia="sq-AL"/>
        </w:rPr>
        <w:t>uar</w:t>
      </w:r>
      <w:r w:rsidR="009746C4" w:rsidRPr="0074001F">
        <w:rPr>
          <w:rFonts w:eastAsia="Times New Roman"/>
          <w:color w:val="000000"/>
          <w:sz w:val="24"/>
          <w:szCs w:val="24"/>
          <w:lang w:eastAsia="sq-AL"/>
        </w:rPr>
        <w:t xml:space="preserve"> </w:t>
      </w:r>
      <w:r w:rsidR="002E227A" w:rsidRPr="0074001F">
        <w:rPr>
          <w:rFonts w:eastAsia="Times New Roman"/>
          <w:color w:val="000000"/>
          <w:sz w:val="24"/>
          <w:szCs w:val="24"/>
          <w:lang w:eastAsia="sq-AL"/>
        </w:rPr>
        <w:t>se</w:t>
      </w:r>
      <w:r w:rsidR="00160DF8" w:rsidRPr="0074001F">
        <w:rPr>
          <w:rFonts w:eastAsia="Times New Roman"/>
          <w:color w:val="000000"/>
          <w:sz w:val="24"/>
          <w:szCs w:val="24"/>
          <w:lang w:eastAsia="sq-AL"/>
        </w:rPr>
        <w:t xml:space="preserve"> ajo nuk ka qenë rastësisht në vendngjarje. Kjo e </w:t>
      </w:r>
      <w:r w:rsidR="009746C4" w:rsidRPr="0074001F">
        <w:rPr>
          <w:rFonts w:eastAsia="Times New Roman"/>
          <w:color w:val="000000"/>
          <w:sz w:val="24"/>
          <w:szCs w:val="24"/>
          <w:lang w:eastAsia="sq-AL"/>
        </w:rPr>
        <w:t>gjykuar</w:t>
      </w:r>
      <w:r w:rsidR="00160DF8" w:rsidRPr="0074001F">
        <w:rPr>
          <w:rFonts w:eastAsia="Times New Roman"/>
          <w:color w:val="000000"/>
          <w:sz w:val="24"/>
          <w:szCs w:val="24"/>
          <w:lang w:eastAsia="sq-AL"/>
        </w:rPr>
        <w:t xml:space="preserve"> rezulton të ketë njohje të qëndrueshme me të pandehurin Arben Lekli, fakt që </w:t>
      </w:r>
      <w:r w:rsidR="009746C4" w:rsidRPr="0074001F">
        <w:rPr>
          <w:rFonts w:eastAsia="Times New Roman"/>
          <w:color w:val="000000"/>
          <w:sz w:val="24"/>
          <w:szCs w:val="24"/>
          <w:lang w:eastAsia="sq-AL"/>
        </w:rPr>
        <w:t xml:space="preserve">u provua </w:t>
      </w:r>
      <w:r w:rsidR="00160DF8" w:rsidRPr="0074001F">
        <w:rPr>
          <w:rFonts w:eastAsia="Times New Roman"/>
          <w:color w:val="000000"/>
          <w:sz w:val="24"/>
          <w:szCs w:val="24"/>
          <w:lang w:eastAsia="sq-AL"/>
        </w:rPr>
        <w:t xml:space="preserve">nëpërmjet analizës që i është bërë komunikimeve telefonike mes tyre. Gjithashtu, ajo rezulton e motra e të </w:t>
      </w:r>
      <w:r w:rsidR="009746C4" w:rsidRPr="0074001F">
        <w:rPr>
          <w:rFonts w:eastAsia="Times New Roman"/>
          <w:color w:val="000000"/>
          <w:sz w:val="24"/>
          <w:szCs w:val="24"/>
          <w:lang w:eastAsia="sq-AL"/>
        </w:rPr>
        <w:t>gjykuarit</w:t>
      </w:r>
      <w:r w:rsidR="00160DF8" w:rsidRPr="0074001F">
        <w:rPr>
          <w:rFonts w:eastAsia="Times New Roman"/>
          <w:color w:val="000000"/>
          <w:sz w:val="24"/>
          <w:szCs w:val="24"/>
          <w:lang w:eastAsia="sq-AL"/>
        </w:rPr>
        <w:t xml:space="preserve"> Fatjon Beshiri</w:t>
      </w:r>
      <w:r w:rsidR="00E32913" w:rsidRPr="0074001F">
        <w:rPr>
          <w:rFonts w:eastAsia="Times New Roman"/>
          <w:color w:val="000000"/>
          <w:sz w:val="24"/>
          <w:szCs w:val="24"/>
          <w:lang w:eastAsia="sq-AL"/>
        </w:rPr>
        <w:t>,</w:t>
      </w:r>
      <w:r w:rsidR="00160DF8" w:rsidRPr="0074001F">
        <w:rPr>
          <w:rFonts w:eastAsia="Times New Roman"/>
          <w:color w:val="000000"/>
          <w:sz w:val="24"/>
          <w:szCs w:val="24"/>
          <w:lang w:eastAsia="sq-AL"/>
        </w:rPr>
        <w:t xml:space="preserve"> dhe Tajar Beshirit, të dy të kapur në flagrancë ditën e ngjarjes. Ndërkohë, e </w:t>
      </w:r>
      <w:r w:rsidR="009746C4" w:rsidRPr="0074001F">
        <w:rPr>
          <w:rFonts w:eastAsia="Times New Roman"/>
          <w:color w:val="000000"/>
          <w:sz w:val="24"/>
          <w:szCs w:val="24"/>
          <w:lang w:eastAsia="sq-AL"/>
        </w:rPr>
        <w:t>gjykuara</w:t>
      </w:r>
      <w:r w:rsidR="00160DF8" w:rsidRPr="0074001F">
        <w:rPr>
          <w:rFonts w:eastAsia="Times New Roman"/>
          <w:color w:val="000000"/>
          <w:sz w:val="24"/>
          <w:szCs w:val="24"/>
          <w:lang w:eastAsia="sq-AL"/>
        </w:rPr>
        <w:t xml:space="preserve"> Anxhela Beshiri, mund të ketë shkuar në fshat për të takuar kunatën e saj,</w:t>
      </w:r>
      <w:r w:rsidR="009746C4" w:rsidRPr="0074001F">
        <w:rPr>
          <w:rFonts w:eastAsia="Times New Roman"/>
          <w:color w:val="000000"/>
          <w:sz w:val="24"/>
          <w:szCs w:val="24"/>
          <w:lang w:eastAsia="sq-AL"/>
        </w:rPr>
        <w:t xml:space="preserve"> </w:t>
      </w:r>
      <w:r w:rsidR="00160DF8" w:rsidRPr="0074001F">
        <w:rPr>
          <w:rFonts w:eastAsia="Times New Roman"/>
          <w:color w:val="000000"/>
          <w:sz w:val="24"/>
          <w:szCs w:val="24"/>
          <w:lang w:eastAsia="sq-AL"/>
        </w:rPr>
        <w:t>mirëpo nga ana tjetër, rezulton e provuar që ajo ka qenë duke paketuar lëndë narkotike, në ambi</w:t>
      </w:r>
      <w:r w:rsidR="009746C4" w:rsidRPr="0074001F">
        <w:rPr>
          <w:rFonts w:eastAsia="Times New Roman"/>
          <w:color w:val="000000"/>
          <w:sz w:val="24"/>
          <w:szCs w:val="24"/>
          <w:lang w:eastAsia="sq-AL"/>
        </w:rPr>
        <w:t xml:space="preserve">entet </w:t>
      </w:r>
      <w:r w:rsidR="00160DF8" w:rsidRPr="0074001F">
        <w:rPr>
          <w:rFonts w:eastAsia="Times New Roman"/>
          <w:color w:val="000000"/>
          <w:sz w:val="24"/>
          <w:szCs w:val="24"/>
          <w:lang w:eastAsia="sq-AL"/>
        </w:rPr>
        <w:t>e brenda banesës dhe</w:t>
      </w:r>
      <w:r w:rsidR="004651B6" w:rsidRPr="0074001F">
        <w:rPr>
          <w:rFonts w:eastAsia="Times New Roman"/>
          <w:color w:val="000000"/>
          <w:sz w:val="24"/>
          <w:szCs w:val="24"/>
          <w:lang w:eastAsia="sq-AL"/>
        </w:rPr>
        <w:t>,</w:t>
      </w:r>
      <w:r w:rsidR="00160DF8" w:rsidRPr="0074001F">
        <w:rPr>
          <w:rFonts w:eastAsia="Times New Roman"/>
          <w:color w:val="000000"/>
          <w:sz w:val="24"/>
          <w:szCs w:val="24"/>
          <w:lang w:eastAsia="sq-AL"/>
        </w:rPr>
        <w:t xml:space="preserve"> kur ka konstatuar policinë</w:t>
      </w:r>
      <w:r w:rsidR="004651B6" w:rsidRPr="0074001F">
        <w:rPr>
          <w:rFonts w:eastAsia="Times New Roman"/>
          <w:color w:val="000000"/>
          <w:sz w:val="24"/>
          <w:szCs w:val="24"/>
          <w:lang w:eastAsia="sq-AL"/>
        </w:rPr>
        <w:t>,</w:t>
      </w:r>
      <w:r w:rsidR="00160DF8" w:rsidRPr="0074001F">
        <w:rPr>
          <w:rFonts w:eastAsia="Times New Roman"/>
          <w:color w:val="000000"/>
          <w:sz w:val="24"/>
          <w:szCs w:val="24"/>
          <w:lang w:eastAsia="sq-AL"/>
        </w:rPr>
        <w:t xml:space="preserve"> ka hedhur</w:t>
      </w:r>
      <w:r w:rsidR="002E227A" w:rsidRPr="0074001F">
        <w:rPr>
          <w:rFonts w:eastAsia="Times New Roman"/>
          <w:color w:val="000000"/>
          <w:sz w:val="24"/>
          <w:szCs w:val="24"/>
          <w:lang w:eastAsia="sq-AL"/>
        </w:rPr>
        <w:t xml:space="preserve"> nga dritarja</w:t>
      </w:r>
      <w:r w:rsidR="00160DF8" w:rsidRPr="0074001F">
        <w:rPr>
          <w:rFonts w:eastAsia="Times New Roman"/>
          <w:color w:val="000000"/>
          <w:sz w:val="24"/>
          <w:szCs w:val="24"/>
          <w:lang w:eastAsia="sq-AL"/>
        </w:rPr>
        <w:t xml:space="preserve"> disa thasë dhe çarçafë me lëndë narkotike, si dhe pasur parasysh orën e herët </w:t>
      </w:r>
      <w:r w:rsidR="002E227A" w:rsidRPr="0074001F">
        <w:rPr>
          <w:rFonts w:eastAsia="Times New Roman"/>
          <w:color w:val="000000"/>
          <w:sz w:val="24"/>
          <w:szCs w:val="24"/>
          <w:lang w:eastAsia="sq-AL"/>
        </w:rPr>
        <w:t>(</w:t>
      </w:r>
      <w:r w:rsidR="00160DF8" w:rsidRPr="0074001F">
        <w:rPr>
          <w:rFonts w:eastAsia="Times New Roman"/>
          <w:color w:val="000000"/>
          <w:sz w:val="24"/>
          <w:szCs w:val="24"/>
          <w:lang w:eastAsia="sq-AL"/>
        </w:rPr>
        <w:t>të mëngjesit</w:t>
      </w:r>
      <w:r w:rsidR="002E227A" w:rsidRPr="0074001F">
        <w:rPr>
          <w:rFonts w:eastAsia="Times New Roman"/>
          <w:color w:val="000000"/>
          <w:sz w:val="24"/>
          <w:szCs w:val="24"/>
          <w:lang w:eastAsia="sq-AL"/>
        </w:rPr>
        <w:t>)</w:t>
      </w:r>
      <w:r w:rsidR="00160DF8" w:rsidRPr="0074001F">
        <w:rPr>
          <w:rFonts w:eastAsia="Times New Roman"/>
          <w:color w:val="000000"/>
          <w:sz w:val="24"/>
          <w:szCs w:val="24"/>
          <w:lang w:eastAsia="sq-AL"/>
        </w:rPr>
        <w:t>, që ka filluar vëzhgimi nga ana e policisë, ajo ka qëndruar në atë banesë atë natë.</w:t>
      </w:r>
      <w:r w:rsidR="00E32913" w:rsidRPr="0074001F">
        <w:rPr>
          <w:rFonts w:eastAsia="Times New Roman"/>
          <w:color w:val="000000"/>
          <w:sz w:val="24"/>
          <w:szCs w:val="24"/>
          <w:lang w:eastAsia="sq-AL"/>
        </w:rPr>
        <w:t xml:space="preserve"> </w:t>
      </w:r>
    </w:p>
    <w:p w14:paraId="77FB0102"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58. </w:t>
      </w:r>
      <w:r w:rsidR="00160DF8" w:rsidRPr="0074001F">
        <w:rPr>
          <w:rFonts w:eastAsia="Times New Roman"/>
          <w:color w:val="000000"/>
          <w:sz w:val="24"/>
          <w:szCs w:val="24"/>
          <w:lang w:eastAsia="sq-AL"/>
        </w:rPr>
        <w:t xml:space="preserve">Pra, </w:t>
      </w:r>
      <w:r w:rsidR="009746C4" w:rsidRPr="0074001F">
        <w:rPr>
          <w:rFonts w:eastAsia="Times New Roman"/>
          <w:color w:val="000000"/>
          <w:sz w:val="24"/>
          <w:szCs w:val="24"/>
          <w:lang w:eastAsia="sq-AL"/>
        </w:rPr>
        <w:t xml:space="preserve"> nga ana e gjykatave </w:t>
      </w:r>
      <w:r w:rsidR="00CE49E7" w:rsidRPr="0074001F">
        <w:rPr>
          <w:rFonts w:eastAsia="Times New Roman"/>
          <w:color w:val="000000"/>
          <w:sz w:val="24"/>
          <w:szCs w:val="24"/>
          <w:lang w:eastAsia="sq-AL"/>
        </w:rPr>
        <w:t>është</w:t>
      </w:r>
      <w:r w:rsidR="009746C4" w:rsidRPr="0074001F">
        <w:rPr>
          <w:rFonts w:eastAsia="Times New Roman"/>
          <w:color w:val="000000"/>
          <w:sz w:val="24"/>
          <w:szCs w:val="24"/>
          <w:lang w:eastAsia="sq-AL"/>
        </w:rPr>
        <w:t xml:space="preserve"> </w:t>
      </w:r>
      <w:r w:rsidR="00160DF8" w:rsidRPr="0074001F">
        <w:rPr>
          <w:rFonts w:eastAsia="Times New Roman"/>
          <w:color w:val="000000"/>
          <w:sz w:val="24"/>
          <w:szCs w:val="24"/>
          <w:lang w:eastAsia="sq-AL"/>
        </w:rPr>
        <w:t>prov</w:t>
      </w:r>
      <w:r w:rsidR="009746C4" w:rsidRPr="0074001F">
        <w:rPr>
          <w:rFonts w:eastAsia="Times New Roman"/>
          <w:color w:val="000000"/>
          <w:sz w:val="24"/>
          <w:szCs w:val="24"/>
          <w:lang w:eastAsia="sq-AL"/>
        </w:rPr>
        <w:t>ua</w:t>
      </w:r>
      <w:r w:rsidR="00CE49E7" w:rsidRPr="0074001F">
        <w:rPr>
          <w:rFonts w:eastAsia="Times New Roman"/>
          <w:color w:val="000000"/>
          <w:sz w:val="24"/>
          <w:szCs w:val="24"/>
          <w:lang w:eastAsia="sq-AL"/>
        </w:rPr>
        <w:t>r</w:t>
      </w:r>
      <w:r w:rsidR="00160DF8" w:rsidRPr="0074001F">
        <w:rPr>
          <w:rFonts w:eastAsia="Times New Roman"/>
          <w:color w:val="000000"/>
          <w:sz w:val="24"/>
          <w:szCs w:val="24"/>
          <w:lang w:eastAsia="sq-AL"/>
        </w:rPr>
        <w:t xml:space="preserve"> tej çdo dyshimi të arsyeshëm nga vlerësimi në tërësi dhe në lidhje me njëra-tjetrën i të gjithë provave, se bashkëpunimi midis të </w:t>
      </w:r>
      <w:r w:rsidR="009746C4" w:rsidRPr="0074001F">
        <w:rPr>
          <w:rFonts w:eastAsia="Times New Roman"/>
          <w:color w:val="000000"/>
          <w:sz w:val="24"/>
          <w:szCs w:val="24"/>
          <w:lang w:eastAsia="sq-AL"/>
        </w:rPr>
        <w:t>gjykuarve</w:t>
      </w:r>
      <w:r w:rsidR="00160DF8" w:rsidRPr="0074001F">
        <w:rPr>
          <w:rFonts w:eastAsia="Times New Roman"/>
          <w:color w:val="000000"/>
          <w:sz w:val="24"/>
          <w:szCs w:val="24"/>
          <w:lang w:eastAsia="sq-AL"/>
        </w:rPr>
        <w:t xml:space="preserve"> në këtë proces, nuk është një bashkëpunim i thjeshtë, por është i posaçëm. Organizatori i saj, i pandehuri Arben Lekli</w:t>
      </w:r>
      <w:r w:rsidR="00CE49E7" w:rsidRPr="0074001F">
        <w:rPr>
          <w:rFonts w:eastAsia="Times New Roman"/>
          <w:color w:val="000000"/>
          <w:sz w:val="24"/>
          <w:szCs w:val="24"/>
          <w:lang w:eastAsia="sq-AL"/>
        </w:rPr>
        <w:t>,</w:t>
      </w:r>
      <w:r w:rsidR="00160DF8" w:rsidRPr="0074001F">
        <w:rPr>
          <w:rFonts w:eastAsia="Times New Roman"/>
          <w:color w:val="000000"/>
          <w:sz w:val="24"/>
          <w:szCs w:val="24"/>
          <w:lang w:eastAsia="sq-AL"/>
        </w:rPr>
        <w:t xml:space="preserve"> ka ngritur një formacion kriminal, i ndihmuar edhe nga pozicioni gjeografik i vendit ku </w:t>
      </w:r>
      <w:r w:rsidR="009746C4" w:rsidRPr="0074001F">
        <w:rPr>
          <w:rFonts w:eastAsia="Times New Roman"/>
          <w:color w:val="000000"/>
          <w:sz w:val="24"/>
          <w:szCs w:val="24"/>
          <w:lang w:eastAsia="sq-AL"/>
        </w:rPr>
        <w:t>kry</w:t>
      </w:r>
      <w:r w:rsidR="00CE49E7" w:rsidRPr="0074001F">
        <w:rPr>
          <w:rFonts w:eastAsia="Times New Roman"/>
          <w:color w:val="000000"/>
          <w:sz w:val="24"/>
          <w:szCs w:val="24"/>
          <w:lang w:eastAsia="sq-AL"/>
        </w:rPr>
        <w:t>h</w:t>
      </w:r>
      <w:r w:rsidR="009746C4" w:rsidRPr="0074001F">
        <w:rPr>
          <w:rFonts w:eastAsia="Times New Roman"/>
          <w:color w:val="000000"/>
          <w:sz w:val="24"/>
          <w:szCs w:val="24"/>
          <w:lang w:eastAsia="sq-AL"/>
        </w:rPr>
        <w:t>e</w:t>
      </w:r>
      <w:r w:rsidR="00CE49E7" w:rsidRPr="0074001F">
        <w:rPr>
          <w:rFonts w:eastAsia="Times New Roman"/>
          <w:color w:val="000000"/>
          <w:sz w:val="24"/>
          <w:szCs w:val="24"/>
          <w:lang w:eastAsia="sq-AL"/>
        </w:rPr>
        <w:t>j</w:t>
      </w:r>
      <w:r w:rsidR="00160DF8" w:rsidRPr="0074001F">
        <w:rPr>
          <w:rFonts w:eastAsia="Times New Roman"/>
          <w:color w:val="000000"/>
          <w:sz w:val="24"/>
          <w:szCs w:val="24"/>
          <w:lang w:eastAsia="sq-AL"/>
        </w:rPr>
        <w:t xml:space="preserve"> ky aktivitet kriminal, faktit që ai merre</w:t>
      </w:r>
      <w:r w:rsidR="009746C4" w:rsidRPr="0074001F">
        <w:rPr>
          <w:rFonts w:eastAsia="Times New Roman"/>
          <w:color w:val="000000"/>
          <w:sz w:val="24"/>
          <w:szCs w:val="24"/>
          <w:lang w:eastAsia="sq-AL"/>
        </w:rPr>
        <w:t>j</w:t>
      </w:r>
      <w:r w:rsidR="00160DF8" w:rsidRPr="0074001F">
        <w:rPr>
          <w:rFonts w:eastAsia="Times New Roman"/>
          <w:color w:val="000000"/>
          <w:sz w:val="24"/>
          <w:szCs w:val="24"/>
          <w:lang w:eastAsia="sq-AL"/>
        </w:rPr>
        <w:t xml:space="preserve"> me aktivitetet ekonomik, gjë që mundëso</w:t>
      </w:r>
      <w:r w:rsidR="00CE49E7" w:rsidRPr="0074001F">
        <w:rPr>
          <w:rFonts w:eastAsia="Times New Roman"/>
          <w:color w:val="000000"/>
          <w:sz w:val="24"/>
          <w:szCs w:val="24"/>
          <w:lang w:eastAsia="sq-AL"/>
        </w:rPr>
        <w:t>nte</w:t>
      </w:r>
      <w:r w:rsidR="00160DF8" w:rsidRPr="0074001F">
        <w:rPr>
          <w:rFonts w:eastAsia="Times New Roman"/>
          <w:color w:val="000000"/>
          <w:sz w:val="24"/>
          <w:szCs w:val="24"/>
          <w:lang w:eastAsia="sq-AL"/>
        </w:rPr>
        <w:t xml:space="preserve"> mbulimin/kamuflimin e aktivitetit të paligjshëm, mundësinë edhe të transportimit të </w:t>
      </w:r>
      <w:r w:rsidR="00DA17E7" w:rsidRPr="0074001F">
        <w:rPr>
          <w:rFonts w:eastAsia="Times New Roman"/>
          <w:color w:val="000000"/>
          <w:sz w:val="24"/>
          <w:szCs w:val="24"/>
          <w:lang w:eastAsia="sq-AL"/>
        </w:rPr>
        <w:t>l</w:t>
      </w:r>
      <w:r w:rsidR="00A32947" w:rsidRPr="0074001F">
        <w:rPr>
          <w:rFonts w:eastAsia="Times New Roman"/>
          <w:color w:val="000000"/>
          <w:sz w:val="24"/>
          <w:szCs w:val="24"/>
          <w:lang w:eastAsia="sq-AL"/>
        </w:rPr>
        <w:t>ë</w:t>
      </w:r>
      <w:r w:rsidR="00DA17E7" w:rsidRPr="0074001F">
        <w:rPr>
          <w:rFonts w:eastAsia="Times New Roman"/>
          <w:color w:val="000000"/>
          <w:sz w:val="24"/>
          <w:szCs w:val="24"/>
          <w:lang w:eastAsia="sq-AL"/>
        </w:rPr>
        <w:t>nd</w:t>
      </w:r>
      <w:r w:rsidR="00A32947" w:rsidRPr="0074001F">
        <w:rPr>
          <w:rFonts w:eastAsia="Times New Roman"/>
          <w:color w:val="000000"/>
          <w:sz w:val="24"/>
          <w:szCs w:val="24"/>
          <w:lang w:eastAsia="sq-AL"/>
        </w:rPr>
        <w:t>ë</w:t>
      </w:r>
      <w:r w:rsidR="00DA17E7" w:rsidRPr="0074001F">
        <w:rPr>
          <w:rFonts w:eastAsia="Times New Roman"/>
          <w:color w:val="000000"/>
          <w:sz w:val="24"/>
          <w:szCs w:val="24"/>
          <w:lang w:eastAsia="sq-AL"/>
        </w:rPr>
        <w:t xml:space="preserve">s narkotike </w:t>
      </w:r>
      <w:r w:rsidR="00160DF8" w:rsidRPr="0074001F">
        <w:rPr>
          <w:rFonts w:eastAsia="Times New Roman"/>
          <w:color w:val="000000"/>
          <w:sz w:val="24"/>
          <w:szCs w:val="24"/>
          <w:lang w:eastAsia="sq-AL"/>
        </w:rPr>
        <w:t xml:space="preserve"> nga një vend në tjetrin o</w:t>
      </w:r>
      <w:r w:rsidR="00CE49E7" w:rsidRPr="0074001F">
        <w:rPr>
          <w:rFonts w:eastAsia="Times New Roman"/>
          <w:color w:val="000000"/>
          <w:sz w:val="24"/>
          <w:szCs w:val="24"/>
          <w:lang w:eastAsia="sq-AL"/>
        </w:rPr>
        <w:t>se</w:t>
      </w:r>
      <w:r w:rsidR="00160DF8" w:rsidRPr="0074001F">
        <w:rPr>
          <w:rFonts w:eastAsia="Times New Roman"/>
          <w:color w:val="000000"/>
          <w:sz w:val="24"/>
          <w:szCs w:val="24"/>
          <w:lang w:eastAsia="sq-AL"/>
        </w:rPr>
        <w:t xml:space="preserve"> edhe të mundësisë për krijimin e kontakteve të ndryshme për shitjen e saj etj.</w:t>
      </w:r>
    </w:p>
    <w:p w14:paraId="7DC66EB2" w14:textId="77777777" w:rsidR="00995BB2" w:rsidRPr="0074001F" w:rsidRDefault="00995BB2" w:rsidP="00995BB2">
      <w:pPr>
        <w:ind w:right="40" w:firstLine="357"/>
        <w:jc w:val="both"/>
        <w:rPr>
          <w:rFonts w:eastAsia="Times New Roman"/>
          <w:sz w:val="24"/>
          <w:szCs w:val="24"/>
        </w:rPr>
      </w:pPr>
      <w:r w:rsidRPr="0074001F">
        <w:rPr>
          <w:rFonts w:eastAsia="Times New Roman"/>
          <w:sz w:val="24"/>
          <w:szCs w:val="24"/>
        </w:rPr>
        <w:t xml:space="preserve">59. </w:t>
      </w:r>
      <w:r w:rsidR="00160DF8" w:rsidRPr="0074001F">
        <w:rPr>
          <w:rFonts w:eastAsia="Times New Roman"/>
          <w:color w:val="000000"/>
          <w:sz w:val="24"/>
          <w:szCs w:val="24"/>
          <w:lang w:eastAsia="sq-AL"/>
        </w:rPr>
        <w:t xml:space="preserve">Të pandehurit Arben Lekli, Sefedin Dokaj, Alban Bendo, Fatjon Beshiri dhe Anxhela Beshiri, kanë kryer veprat penale “Prodhimi dhe shitja e narkotikëve" kryer në bashkëpunim të </w:t>
      </w:r>
      <w:r w:rsidR="00160DF8" w:rsidRPr="0074001F">
        <w:rPr>
          <w:rFonts w:eastAsia="Times New Roman"/>
          <w:color w:val="000000"/>
          <w:sz w:val="24"/>
          <w:szCs w:val="24"/>
          <w:lang w:eastAsia="sq-AL"/>
        </w:rPr>
        <w:lastRenderedPageBreak/>
        <w:t>posaçëm në kuadër të grupit të strukturuar kriminal dhe Grup i strukturuar kriminal</w:t>
      </w:r>
      <w:r w:rsidR="00CE49E7" w:rsidRPr="0074001F">
        <w:rPr>
          <w:rFonts w:eastAsia="Times New Roman"/>
          <w:color w:val="000000"/>
          <w:sz w:val="24"/>
          <w:szCs w:val="24"/>
          <w:lang w:eastAsia="sq-AL"/>
        </w:rPr>
        <w:t>, duke mbajtur,</w:t>
      </w:r>
      <w:r w:rsidR="00160DF8" w:rsidRPr="0074001F">
        <w:rPr>
          <w:rFonts w:eastAsia="Times New Roman"/>
          <w:color w:val="000000"/>
          <w:sz w:val="24"/>
          <w:szCs w:val="24"/>
          <w:lang w:eastAsia="sq-AL"/>
        </w:rPr>
        <w:t xml:space="preserve"> për rrjedhojë</w:t>
      </w:r>
      <w:r w:rsidR="00CE49E7" w:rsidRPr="0074001F">
        <w:rPr>
          <w:rFonts w:eastAsia="Times New Roman"/>
          <w:color w:val="000000"/>
          <w:sz w:val="24"/>
          <w:szCs w:val="24"/>
          <w:lang w:eastAsia="sq-AL"/>
        </w:rPr>
        <w:t>, edhe</w:t>
      </w:r>
      <w:r w:rsidR="00160DF8" w:rsidRPr="0074001F">
        <w:rPr>
          <w:rFonts w:eastAsia="Times New Roman"/>
          <w:color w:val="000000"/>
          <w:sz w:val="24"/>
          <w:szCs w:val="24"/>
          <w:lang w:eastAsia="sq-AL"/>
        </w:rPr>
        <w:t xml:space="preserve"> përgjegjësi për këto vepra penale. </w:t>
      </w:r>
    </w:p>
    <w:p w14:paraId="1AB9FE03" w14:textId="77777777" w:rsidR="00995BB2" w:rsidRPr="0074001F" w:rsidRDefault="00995BB2" w:rsidP="00995BB2">
      <w:pPr>
        <w:ind w:right="40" w:firstLine="357"/>
        <w:jc w:val="both"/>
        <w:rPr>
          <w:rFonts w:eastAsia="Times New Roman"/>
          <w:b/>
          <w:sz w:val="24"/>
          <w:szCs w:val="24"/>
        </w:rPr>
      </w:pPr>
      <w:r w:rsidRPr="0074001F">
        <w:rPr>
          <w:rFonts w:eastAsia="Times New Roman"/>
          <w:sz w:val="24"/>
          <w:szCs w:val="24"/>
        </w:rPr>
        <w:t>60.</w:t>
      </w:r>
      <w:r w:rsidRPr="0074001F">
        <w:rPr>
          <w:rFonts w:eastAsia="Times New Roman"/>
          <w:b/>
          <w:sz w:val="24"/>
          <w:szCs w:val="24"/>
        </w:rPr>
        <w:t xml:space="preserve"> </w:t>
      </w:r>
      <w:r w:rsidR="00160DF8" w:rsidRPr="0074001F">
        <w:rPr>
          <w:rFonts w:eastAsia="Times New Roman"/>
          <w:color w:val="000000"/>
          <w:sz w:val="24"/>
          <w:szCs w:val="24"/>
          <w:lang w:eastAsia="sq-AL"/>
        </w:rPr>
        <w:t>Lidhur me të pandehurit Arben Lekli, Sefedin Dokaj, Alban Bendo, Fatjon Beshiri dhe Anxhela Beshiri, akuzuar për kryerjen e veprave penale "Kultivimi i bimëve narkotike”, kryer në bashkëpunim në formën e posaçme të grupit të strukturuar kriminal, “Kryerja e veprave penale nga organizata kriminale dhe grupi i strukturuar kriminal", të parashikuara nga nenet 284/1, 28/4, 334/1 të Kodit Penal, Gjykata konkludon se lidhur me këtë akuzë duhet vendosur pushimi, për shkak se ndjekja penale nuk duhet të fillonte, referuar për këtë nenit 387 të K.Pr.Penale. Duke qenë se në këtë gjykim u arrit të provohen të gjithë element</w:t>
      </w:r>
      <w:r w:rsidR="00DA17E7" w:rsidRPr="0074001F">
        <w:rPr>
          <w:rFonts w:eastAsia="Times New Roman"/>
          <w:color w:val="000000"/>
          <w:sz w:val="24"/>
          <w:szCs w:val="24"/>
          <w:lang w:eastAsia="sq-AL"/>
        </w:rPr>
        <w:t>e</w:t>
      </w:r>
      <w:r w:rsidR="00160DF8" w:rsidRPr="0074001F">
        <w:rPr>
          <w:rFonts w:eastAsia="Times New Roman"/>
          <w:color w:val="000000"/>
          <w:sz w:val="24"/>
          <w:szCs w:val="24"/>
          <w:lang w:eastAsia="sq-AL"/>
        </w:rPr>
        <w:t>t e figurës së veprës penale të parashikuar nga nenet 283/1 dhe 28/4 e 333/a/1/2 të K</w:t>
      </w:r>
      <w:r w:rsidR="00DA17E7" w:rsidRPr="0074001F">
        <w:rPr>
          <w:rFonts w:eastAsia="Times New Roman"/>
          <w:color w:val="000000"/>
          <w:sz w:val="24"/>
          <w:szCs w:val="24"/>
          <w:lang w:eastAsia="sq-AL"/>
        </w:rPr>
        <w:t xml:space="preserve">odit </w:t>
      </w:r>
      <w:r w:rsidR="00160DF8" w:rsidRPr="0074001F">
        <w:rPr>
          <w:rFonts w:eastAsia="Times New Roman"/>
          <w:color w:val="000000"/>
          <w:sz w:val="24"/>
          <w:szCs w:val="24"/>
          <w:lang w:eastAsia="sq-AL"/>
        </w:rPr>
        <w:t xml:space="preserve">Penal, të pandehurit deklarohen fajtorë për veprën penale “Prodhimi dhe shitja e narkotikëve”, kryer në bashkëpunim në formën e posaçme të grupit të strukturuar kriminal, “Kryerja e veprave penale nga organizata kriminale dhe grupi i strukturuar kriminal”, të parashikuara nga nenet 283/1, 28/4, 334/1 të Kodit Penal, kjo për të gjithë të pandehurit, si dhe për veprën penale “Grupi i strukturuar kriminal", parashikuar nga neni 333/a/1 për të pandehurin Arben Lekli në cilësinë e organizatorit të aktivitetit kriminal, ndërsa për veprën penale “Grupi i strukturuar kriminal", parashikuar nga neni 333/a/2 për të pandehurit Sefedin Dokaj, Alban Bendo, Fatjon Beshiri dhe Anxhela Beshiri, në cilësinë e pjesëmarrësve në këtë formacion të posaçëm </w:t>
      </w:r>
      <w:r w:rsidR="00CE1959" w:rsidRPr="0074001F">
        <w:rPr>
          <w:rFonts w:eastAsia="Times New Roman"/>
          <w:color w:val="000000"/>
          <w:sz w:val="24"/>
          <w:szCs w:val="24"/>
          <w:lang w:eastAsia="sq-AL"/>
        </w:rPr>
        <w:t>k</w:t>
      </w:r>
      <w:r w:rsidR="00BE2587" w:rsidRPr="0074001F">
        <w:rPr>
          <w:rFonts w:eastAsia="Times New Roman"/>
          <w:color w:val="000000"/>
          <w:sz w:val="24"/>
          <w:szCs w:val="24"/>
          <w:lang w:eastAsia="sq-AL"/>
        </w:rPr>
        <w:t>riminal.</w:t>
      </w:r>
    </w:p>
    <w:p w14:paraId="00D0FDF5" w14:textId="77777777" w:rsidR="00995BB2" w:rsidRPr="0074001F" w:rsidRDefault="00995BB2" w:rsidP="00995BB2">
      <w:pPr>
        <w:ind w:right="40" w:firstLine="357"/>
        <w:jc w:val="both"/>
        <w:rPr>
          <w:rFonts w:eastAsia="Times New Roman"/>
          <w:b/>
          <w:sz w:val="24"/>
          <w:szCs w:val="24"/>
        </w:rPr>
      </w:pPr>
      <w:r w:rsidRPr="0074001F">
        <w:rPr>
          <w:rFonts w:eastAsia="Times New Roman"/>
          <w:bCs/>
          <w:sz w:val="24"/>
          <w:szCs w:val="24"/>
        </w:rPr>
        <w:t>61.</w:t>
      </w:r>
      <w:r w:rsidRPr="0074001F">
        <w:rPr>
          <w:rFonts w:eastAsia="Times New Roman"/>
          <w:b/>
          <w:sz w:val="24"/>
          <w:szCs w:val="24"/>
        </w:rPr>
        <w:t xml:space="preserve"> </w:t>
      </w:r>
      <w:r w:rsidR="00053124" w:rsidRPr="0074001F">
        <w:rPr>
          <w:b/>
          <w:bCs/>
          <w:sz w:val="24"/>
          <w:szCs w:val="24"/>
        </w:rPr>
        <w:t>N</w:t>
      </w:r>
      <w:r w:rsidR="001C340F" w:rsidRPr="0074001F">
        <w:rPr>
          <w:b/>
          <w:bCs/>
          <w:sz w:val="24"/>
          <w:szCs w:val="24"/>
        </w:rPr>
        <w:t>ë</w:t>
      </w:r>
      <w:r w:rsidR="00053124" w:rsidRPr="0074001F">
        <w:rPr>
          <w:b/>
          <w:bCs/>
          <w:sz w:val="24"/>
          <w:szCs w:val="24"/>
        </w:rPr>
        <w:t xml:space="preserve"> lidhje me pretendimet e ngritura n</w:t>
      </w:r>
      <w:r w:rsidR="001C340F" w:rsidRPr="0074001F">
        <w:rPr>
          <w:b/>
          <w:bCs/>
          <w:sz w:val="24"/>
          <w:szCs w:val="24"/>
        </w:rPr>
        <w:t>ë</w:t>
      </w:r>
      <w:r w:rsidR="00053124" w:rsidRPr="0074001F">
        <w:rPr>
          <w:b/>
          <w:bCs/>
          <w:sz w:val="24"/>
          <w:szCs w:val="24"/>
        </w:rPr>
        <w:t xml:space="preserve"> rekurset e Arben Lekli, Anxhela Beshiri dhe Alban Bendo</w:t>
      </w:r>
      <w:r w:rsidR="00053124" w:rsidRPr="0074001F">
        <w:rPr>
          <w:sz w:val="24"/>
          <w:szCs w:val="24"/>
        </w:rPr>
        <w:t>, Kolegji vler</w:t>
      </w:r>
      <w:r w:rsidR="001C340F" w:rsidRPr="0074001F">
        <w:rPr>
          <w:sz w:val="24"/>
          <w:szCs w:val="24"/>
        </w:rPr>
        <w:t>ë</w:t>
      </w:r>
      <w:r w:rsidR="00053124" w:rsidRPr="0074001F">
        <w:rPr>
          <w:sz w:val="24"/>
          <w:szCs w:val="24"/>
        </w:rPr>
        <w:t>son</w:t>
      </w:r>
      <w:r w:rsidR="00BE2587" w:rsidRPr="0074001F">
        <w:rPr>
          <w:sz w:val="24"/>
          <w:szCs w:val="24"/>
        </w:rPr>
        <w:t xml:space="preserve"> se</w:t>
      </w:r>
      <w:r w:rsidR="00053124" w:rsidRPr="0074001F">
        <w:rPr>
          <w:sz w:val="24"/>
          <w:szCs w:val="24"/>
        </w:rPr>
        <w:t xml:space="preserve"> </w:t>
      </w:r>
      <w:r w:rsidR="005E1457" w:rsidRPr="0074001F">
        <w:rPr>
          <w:sz w:val="24"/>
          <w:szCs w:val="24"/>
        </w:rPr>
        <w:t>ato</w:t>
      </w:r>
      <w:r w:rsidR="00053124" w:rsidRPr="0074001F">
        <w:rPr>
          <w:sz w:val="24"/>
          <w:szCs w:val="24"/>
        </w:rPr>
        <w:t xml:space="preserve"> nuk janë të tilla që të çojnë në cenimin e vlefshmërisë së vendimit të Gjykatës së Posaçme të Apelit, si dhe nuk përbëjnë shkaqe ligjore për ndërhyrjen e kësaj gjykate sipas nenit 441 të Kodit të Procedurës Penale</w:t>
      </w:r>
      <w:r w:rsidR="00BE2587" w:rsidRPr="0074001F">
        <w:rPr>
          <w:sz w:val="24"/>
          <w:szCs w:val="24"/>
        </w:rPr>
        <w:t>.</w:t>
      </w:r>
      <w:r w:rsidR="005E1457" w:rsidRPr="0074001F">
        <w:rPr>
          <w:sz w:val="24"/>
          <w:szCs w:val="24"/>
        </w:rPr>
        <w:t xml:space="preserve"> </w:t>
      </w:r>
    </w:p>
    <w:p w14:paraId="53CF0051"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62. </w:t>
      </w:r>
      <w:r w:rsidR="00053124" w:rsidRPr="0074001F">
        <w:rPr>
          <w:bCs/>
          <w:sz w:val="24"/>
          <w:szCs w:val="24"/>
        </w:rPr>
        <w:t xml:space="preserve">Së pari, në lidhje me pretendimin për cenimin e së drejtës së mbrojtjes për shkak të kufizimit të kohës së paraqitjes së konkluzioneve në gjykimin në apel, </w:t>
      </w:r>
      <w:r w:rsidR="00C128A8" w:rsidRPr="0074001F">
        <w:rPr>
          <w:bCs/>
          <w:sz w:val="24"/>
          <w:szCs w:val="24"/>
        </w:rPr>
        <w:t xml:space="preserve">Kolegji </w:t>
      </w:r>
      <w:r w:rsidR="00053124" w:rsidRPr="0074001F">
        <w:rPr>
          <w:bCs/>
          <w:sz w:val="24"/>
          <w:szCs w:val="24"/>
        </w:rPr>
        <w:t xml:space="preserve"> çmon se, nga aktet e dosjes, nuk rezulton që kjo rrethanë të ketë sjellë në mënyrë efektive pamundësinë e ushtrimit të mbrojtjes. Mbrojtja ka pasur mundësinë të parashtrojë qëndrimet e saj gjatë gjithë procesit gjyqësor, si në shkallë të parë ashtu edhe në apel, si dhe të depozitojë shkrimisht pretendimet dhe argumentet përkatëse. </w:t>
      </w:r>
      <w:r w:rsidR="00053124" w:rsidRPr="0074001F">
        <w:rPr>
          <w:rFonts w:eastAsia="Times New Roman"/>
          <w:bCs/>
          <w:sz w:val="24"/>
          <w:szCs w:val="24"/>
        </w:rPr>
        <w:t xml:space="preserve">Në lidhje me pretendimin për mungesë arsyetimi të vendimit të gjykatës së apelit, </w:t>
      </w:r>
      <w:r w:rsidR="00C128A8" w:rsidRPr="0074001F">
        <w:rPr>
          <w:rFonts w:eastAsia="Times New Roman"/>
          <w:bCs/>
          <w:sz w:val="24"/>
          <w:szCs w:val="24"/>
        </w:rPr>
        <w:t xml:space="preserve">Kolegji </w:t>
      </w:r>
      <w:r w:rsidR="00053124" w:rsidRPr="0074001F">
        <w:rPr>
          <w:rFonts w:eastAsia="Times New Roman"/>
          <w:bCs/>
          <w:sz w:val="24"/>
          <w:szCs w:val="24"/>
        </w:rPr>
        <w:t>konstaton se vendimi përmban elementët thelbësorë të arsyetimit, duke analizuar faktet, provat dhe qëndrimet e palëve, si dhe duke dhënë përfundimet përkatëse mbi përgjegjësinë penale të të pandehurve. Nuk kërkohet që gjykata të japë përgjigje të detajuar për çdo argument të paraqitur nga palët, por mjafton që nga përmbajtja e vendimit të kuptohet qartë rruga logjike që ka ndjekur gjykata për të arritur në konkluzionet e saj, gjë që në rastin konkret rezulton e përmbushur.</w:t>
      </w:r>
    </w:p>
    <w:p w14:paraId="38BBDF8D"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63. </w:t>
      </w:r>
      <w:r w:rsidR="00053124" w:rsidRPr="0074001F">
        <w:rPr>
          <w:rFonts w:eastAsia="Times New Roman"/>
          <w:bCs/>
          <w:sz w:val="24"/>
          <w:szCs w:val="24"/>
        </w:rPr>
        <w:t xml:space="preserve">Për sa i përket pretendimit mbi konfliktin e interesit në mbrojtje, </w:t>
      </w:r>
      <w:r w:rsidR="00C128A8" w:rsidRPr="0074001F">
        <w:rPr>
          <w:rFonts w:eastAsia="Times New Roman"/>
          <w:bCs/>
          <w:sz w:val="24"/>
          <w:szCs w:val="24"/>
        </w:rPr>
        <w:t>Kolegji</w:t>
      </w:r>
      <w:r w:rsidR="00053124" w:rsidRPr="0074001F">
        <w:rPr>
          <w:rFonts w:eastAsia="Times New Roman"/>
          <w:bCs/>
          <w:sz w:val="24"/>
          <w:szCs w:val="24"/>
        </w:rPr>
        <w:t xml:space="preserve"> vlerëson se nuk provohet që kjo rrethanë të ketë ndikuar realisht në cenimin e interesave të të pandehurve apo në drejtësinë e procesit</w:t>
      </w:r>
      <w:r w:rsidR="00515862" w:rsidRPr="0074001F">
        <w:rPr>
          <w:rFonts w:eastAsia="Times New Roman"/>
          <w:bCs/>
          <w:sz w:val="24"/>
          <w:szCs w:val="24"/>
        </w:rPr>
        <w:t xml:space="preserve">. </w:t>
      </w:r>
      <w:r w:rsidR="00053124" w:rsidRPr="0074001F">
        <w:rPr>
          <w:rFonts w:eastAsia="Times New Roman"/>
          <w:bCs/>
          <w:sz w:val="24"/>
          <w:szCs w:val="24"/>
        </w:rPr>
        <w:t xml:space="preserve">Në lidhje me pretendimin për refuzimin e kërkesës për ndryshimin e procedurës së gjykimit (nga gjykim i shkurtuar në gjykim të zakonshëm), </w:t>
      </w:r>
      <w:r w:rsidR="00C128A8" w:rsidRPr="0074001F">
        <w:rPr>
          <w:rFonts w:eastAsia="Times New Roman"/>
          <w:bCs/>
          <w:sz w:val="24"/>
          <w:szCs w:val="24"/>
        </w:rPr>
        <w:t xml:space="preserve">Kolegji </w:t>
      </w:r>
      <w:r w:rsidR="00053124" w:rsidRPr="0074001F">
        <w:rPr>
          <w:rFonts w:eastAsia="Times New Roman"/>
          <w:bCs/>
          <w:sz w:val="24"/>
          <w:szCs w:val="24"/>
        </w:rPr>
        <w:t>çmon se vendimmarrja e gjykatës së shkallës së parë ka qenë në përputhje me dispozitat proceduriale në fuqi.</w:t>
      </w:r>
    </w:p>
    <w:p w14:paraId="7F2882EF"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64. </w:t>
      </w:r>
      <w:r w:rsidR="00053124" w:rsidRPr="0074001F">
        <w:rPr>
          <w:rFonts w:eastAsia="Times New Roman"/>
          <w:bCs/>
          <w:sz w:val="24"/>
          <w:szCs w:val="24"/>
        </w:rPr>
        <w:t xml:space="preserve">Sa i përket pretendimeve për shkelje në vlerësimin e provave dhe mbështetjen e vendimit në supozime, </w:t>
      </w:r>
      <w:r w:rsidR="00C128A8" w:rsidRPr="0074001F">
        <w:rPr>
          <w:rFonts w:eastAsia="Times New Roman"/>
          <w:bCs/>
          <w:sz w:val="24"/>
          <w:szCs w:val="24"/>
        </w:rPr>
        <w:t>Kolegji</w:t>
      </w:r>
      <w:r w:rsidR="00053124" w:rsidRPr="0074001F">
        <w:rPr>
          <w:rFonts w:eastAsia="Times New Roman"/>
          <w:bCs/>
          <w:sz w:val="24"/>
          <w:szCs w:val="24"/>
        </w:rPr>
        <w:t xml:space="preserve"> vëren se këto pretendime lidhen kryesisht me rivlerësimin e fakteve dhe provave, çështje që dalin jashtë juridiksionit të kësaj gjykate në gjykimin e rekursit. </w:t>
      </w:r>
    </w:p>
    <w:p w14:paraId="47DC82E2"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65. </w:t>
      </w:r>
      <w:r w:rsidR="00C128A8" w:rsidRPr="0074001F">
        <w:rPr>
          <w:rFonts w:eastAsia="Times New Roman"/>
          <w:bCs/>
          <w:sz w:val="24"/>
          <w:szCs w:val="24"/>
        </w:rPr>
        <w:t>N</w:t>
      </w:r>
      <w:r w:rsidR="004F0469" w:rsidRPr="0074001F">
        <w:rPr>
          <w:rFonts w:eastAsia="Times New Roman"/>
          <w:bCs/>
          <w:sz w:val="24"/>
          <w:szCs w:val="24"/>
        </w:rPr>
        <w:t xml:space="preserve">ë lidhje me pretendimin se gjykata e apelit ka ndryshuar padrejtësisht vendimin e shkallës së parë duke u mbështetur në gjetjen e disa gropave bosh si provë për deklarimin fajtor për veprën penale të kultivimit të narkotikëve në formën e grupit të strukturuar kriminal, </w:t>
      </w:r>
      <w:r w:rsidR="00C128A8" w:rsidRPr="0074001F">
        <w:rPr>
          <w:rFonts w:eastAsia="Times New Roman"/>
          <w:bCs/>
          <w:sz w:val="24"/>
          <w:szCs w:val="24"/>
        </w:rPr>
        <w:t>Kolegji</w:t>
      </w:r>
      <w:r w:rsidR="004F0469" w:rsidRPr="0074001F">
        <w:rPr>
          <w:rFonts w:eastAsia="Times New Roman"/>
          <w:bCs/>
          <w:sz w:val="24"/>
          <w:szCs w:val="24"/>
        </w:rPr>
        <w:t xml:space="preserve"> çmon se ky </w:t>
      </w:r>
      <w:r w:rsidR="004F0469" w:rsidRPr="0074001F">
        <w:rPr>
          <w:rFonts w:eastAsia="Times New Roman"/>
          <w:bCs/>
          <w:sz w:val="24"/>
          <w:szCs w:val="24"/>
        </w:rPr>
        <w:lastRenderedPageBreak/>
        <w:t>pretendim lidhet me mënyrën e vlerësimit të provave nga gjykatat e faktit. Për rrjedhojë, nuk konstatohet që vendimi të jetë mbështetur në hamendje apo supozime, por në një vlerësim tërësor të provave, në përputhje me nenin 380 të Kodit të Procedurës Penale.</w:t>
      </w:r>
      <w:r w:rsidR="000D0122" w:rsidRPr="0074001F">
        <w:rPr>
          <w:rFonts w:eastAsia="Times New Roman"/>
          <w:bCs/>
          <w:sz w:val="24"/>
          <w:szCs w:val="24"/>
        </w:rPr>
        <w:t xml:space="preserve"> </w:t>
      </w:r>
    </w:p>
    <w:p w14:paraId="2861DF17"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66. </w:t>
      </w:r>
      <w:r w:rsidR="004F0469" w:rsidRPr="0074001F">
        <w:rPr>
          <w:rFonts w:eastAsia="Times New Roman"/>
          <w:bCs/>
          <w:sz w:val="24"/>
          <w:szCs w:val="24"/>
        </w:rPr>
        <w:t xml:space="preserve">Në lidhje me pretendimin për mungesë arsyetimi për veprën penale të “grupit të strukturuar kriminal”, </w:t>
      </w:r>
      <w:r w:rsidR="00C128A8" w:rsidRPr="0074001F">
        <w:rPr>
          <w:rFonts w:eastAsia="Times New Roman"/>
          <w:bCs/>
          <w:sz w:val="24"/>
          <w:szCs w:val="24"/>
        </w:rPr>
        <w:t>Kolegji</w:t>
      </w:r>
      <w:r w:rsidR="004F0469" w:rsidRPr="0074001F">
        <w:rPr>
          <w:rFonts w:eastAsia="Times New Roman"/>
          <w:bCs/>
          <w:sz w:val="24"/>
          <w:szCs w:val="24"/>
        </w:rPr>
        <w:t xml:space="preserve"> vlerëson se vendimet e gjykatave të faktit përmbajnë elementët e nevojshëm për të kuptuar ekzistencën e bashkëpunimit të organizuar ndërmjet të pandehurve. Gjykatat e faktit kanë arritur në përfundimin për ekzistencën e një grupi të strukturuar kriminal mbi bazën e një analize tërësore të sjelljes së të pandehurve dhe ndërveprimit ndërmjet tyre, dhe ky konkluzion nuk rezulton të jetë në kundërshtim flagrant me ligjin.</w:t>
      </w:r>
    </w:p>
    <w:p w14:paraId="3DCC99F7" w14:textId="77777777" w:rsidR="00995BB2" w:rsidRPr="0074001F" w:rsidRDefault="00995BB2" w:rsidP="00995BB2">
      <w:pPr>
        <w:ind w:right="40" w:firstLine="357"/>
        <w:jc w:val="both"/>
        <w:rPr>
          <w:rFonts w:eastAsia="Times New Roman"/>
          <w:b/>
          <w:sz w:val="24"/>
          <w:szCs w:val="24"/>
        </w:rPr>
      </w:pPr>
      <w:r w:rsidRPr="0074001F">
        <w:rPr>
          <w:rFonts w:eastAsia="Times New Roman"/>
          <w:bCs/>
          <w:sz w:val="24"/>
          <w:szCs w:val="24"/>
        </w:rPr>
        <w:t>67.</w:t>
      </w:r>
      <w:r w:rsidRPr="0074001F">
        <w:rPr>
          <w:rFonts w:eastAsia="Times New Roman"/>
          <w:b/>
          <w:sz w:val="24"/>
          <w:szCs w:val="24"/>
        </w:rPr>
        <w:t xml:space="preserve"> </w:t>
      </w:r>
      <w:r w:rsidR="004F0469" w:rsidRPr="0074001F">
        <w:rPr>
          <w:rFonts w:eastAsia="Times New Roman"/>
          <w:sz w:val="24"/>
          <w:szCs w:val="24"/>
        </w:rPr>
        <w:t xml:space="preserve">Sa i përket pretendimit për shkelje të parimit “ne bis in idem”, për shkak të deklarimit fajtor njëkohësisht për veprat penale të parashikuara nga nenet 333/a dhe 334/1 të Kodit Penal, </w:t>
      </w:r>
      <w:r w:rsidR="008F6B29" w:rsidRPr="0074001F">
        <w:rPr>
          <w:rFonts w:eastAsia="Times New Roman"/>
          <w:sz w:val="24"/>
          <w:szCs w:val="24"/>
        </w:rPr>
        <w:t xml:space="preserve">Kolegji </w:t>
      </w:r>
      <w:r w:rsidR="004F0469" w:rsidRPr="0074001F">
        <w:rPr>
          <w:rFonts w:eastAsia="Times New Roman"/>
          <w:sz w:val="24"/>
          <w:szCs w:val="24"/>
        </w:rPr>
        <w:t xml:space="preserve">çmon se ky pretendim është i pabazuar. </w:t>
      </w:r>
      <w:r w:rsidR="00515862" w:rsidRPr="0074001F">
        <w:rPr>
          <w:rFonts w:eastAsia="Times New Roman"/>
          <w:sz w:val="24"/>
          <w:szCs w:val="24"/>
        </w:rPr>
        <w:t xml:space="preserve">Gjithashtu, </w:t>
      </w:r>
      <w:r w:rsidR="004F0469" w:rsidRPr="0074001F">
        <w:rPr>
          <w:rFonts w:eastAsia="Times New Roman"/>
          <w:sz w:val="24"/>
          <w:szCs w:val="24"/>
        </w:rPr>
        <w:t>gjykata ka bërë një kualifikim juridik të fakteve në përputhje me provat e administruara</w:t>
      </w:r>
      <w:r w:rsidR="000D0122" w:rsidRPr="0074001F">
        <w:rPr>
          <w:rFonts w:eastAsia="Times New Roman"/>
          <w:sz w:val="24"/>
          <w:szCs w:val="24"/>
        </w:rPr>
        <w:t>,</w:t>
      </w:r>
      <w:r w:rsidR="004F0469" w:rsidRPr="0074001F">
        <w:rPr>
          <w:rFonts w:eastAsia="Times New Roman"/>
          <w:sz w:val="24"/>
          <w:szCs w:val="24"/>
        </w:rPr>
        <w:t xml:space="preserve"> dhe me dispozitat përkatëse të Kodit Penal, pa cenuar të drejtën e mbrojtjes së të pandehurve.</w:t>
      </w:r>
      <w:r w:rsidR="00086DF2" w:rsidRPr="0074001F">
        <w:rPr>
          <w:rFonts w:eastAsia="Times New Roman"/>
          <w:sz w:val="24"/>
          <w:szCs w:val="24"/>
        </w:rPr>
        <w:t xml:space="preserve"> </w:t>
      </w:r>
      <w:r w:rsidR="004F0469" w:rsidRPr="0074001F">
        <w:rPr>
          <w:rFonts w:eastAsia="Times New Roman"/>
          <w:sz w:val="24"/>
          <w:szCs w:val="24"/>
        </w:rPr>
        <w:t xml:space="preserve">Në tërësi, </w:t>
      </w:r>
      <w:r w:rsidR="008F6B29" w:rsidRPr="0074001F">
        <w:rPr>
          <w:rFonts w:eastAsia="Times New Roman"/>
          <w:sz w:val="24"/>
          <w:szCs w:val="24"/>
        </w:rPr>
        <w:t xml:space="preserve">Kolegji </w:t>
      </w:r>
      <w:r w:rsidR="004F0469" w:rsidRPr="0074001F">
        <w:rPr>
          <w:rFonts w:eastAsia="Times New Roman"/>
          <w:sz w:val="24"/>
          <w:szCs w:val="24"/>
        </w:rPr>
        <w:t xml:space="preserve"> çmon se pretendimet e ngritura në rekurs </w:t>
      </w:r>
      <w:r w:rsidR="008F6B29" w:rsidRPr="0074001F">
        <w:rPr>
          <w:rFonts w:eastAsia="Times New Roman"/>
          <w:sz w:val="24"/>
          <w:szCs w:val="24"/>
        </w:rPr>
        <w:t xml:space="preserve"> </w:t>
      </w:r>
      <w:r w:rsidR="008934A9" w:rsidRPr="0074001F">
        <w:rPr>
          <w:rFonts w:eastAsia="Times New Roman"/>
          <w:sz w:val="24"/>
          <w:szCs w:val="24"/>
        </w:rPr>
        <w:t>n</w:t>
      </w:r>
      <w:r w:rsidR="008F6B29" w:rsidRPr="0074001F">
        <w:rPr>
          <w:rFonts w:eastAsia="Times New Roman"/>
          <w:sz w:val="24"/>
          <w:szCs w:val="24"/>
        </w:rPr>
        <w:t xml:space="preserve">ga Arben Lekli, Alban Bedo dhe Anxhela Beshiri </w:t>
      </w:r>
      <w:r w:rsidR="004F0469" w:rsidRPr="0074001F">
        <w:rPr>
          <w:rFonts w:eastAsia="Times New Roman"/>
          <w:sz w:val="24"/>
          <w:szCs w:val="24"/>
        </w:rPr>
        <w:t>përbëjnë kryesisht kundërshtime ndaj vlerësimit të provave dhe konkluzioneve të arritura nga gjykatat e faktit, pa evidentuar shkelje konkrete të ligjit procedural apo material që të kenë ndikuar në mënyrë thelbësore në vendimmarrje.</w:t>
      </w:r>
    </w:p>
    <w:p w14:paraId="05E2EC71" w14:textId="77777777" w:rsidR="00995BB2" w:rsidRPr="0074001F" w:rsidRDefault="00995BB2" w:rsidP="00995BB2">
      <w:pPr>
        <w:ind w:right="40" w:firstLine="357"/>
        <w:jc w:val="both"/>
        <w:rPr>
          <w:rFonts w:eastAsia="Times New Roman"/>
          <w:b/>
          <w:sz w:val="24"/>
          <w:szCs w:val="24"/>
        </w:rPr>
      </w:pPr>
      <w:r w:rsidRPr="0074001F">
        <w:rPr>
          <w:rFonts w:eastAsia="Times New Roman"/>
          <w:bCs/>
          <w:sz w:val="24"/>
          <w:szCs w:val="24"/>
        </w:rPr>
        <w:t>68.</w:t>
      </w:r>
      <w:r w:rsidRPr="0074001F">
        <w:rPr>
          <w:rFonts w:eastAsia="Times New Roman"/>
          <w:b/>
          <w:sz w:val="24"/>
          <w:szCs w:val="24"/>
        </w:rPr>
        <w:t xml:space="preserve"> </w:t>
      </w:r>
      <w:r w:rsidR="008934A9" w:rsidRPr="0074001F">
        <w:rPr>
          <w:rFonts w:eastAsia="Times New Roman"/>
          <w:b/>
          <w:bCs/>
          <w:sz w:val="24"/>
          <w:szCs w:val="24"/>
        </w:rPr>
        <w:t>N</w:t>
      </w:r>
      <w:r w:rsidR="001C340F" w:rsidRPr="0074001F">
        <w:rPr>
          <w:rFonts w:eastAsia="Times New Roman"/>
          <w:b/>
          <w:bCs/>
          <w:sz w:val="24"/>
          <w:szCs w:val="24"/>
        </w:rPr>
        <w:t>ë</w:t>
      </w:r>
      <w:r w:rsidR="008934A9" w:rsidRPr="0074001F">
        <w:rPr>
          <w:rFonts w:eastAsia="Times New Roman"/>
          <w:b/>
          <w:bCs/>
          <w:sz w:val="24"/>
          <w:szCs w:val="24"/>
        </w:rPr>
        <w:t xml:space="preserve"> lidhje me pretendimet e ngritura n</w:t>
      </w:r>
      <w:r w:rsidR="001C340F" w:rsidRPr="0074001F">
        <w:rPr>
          <w:rFonts w:eastAsia="Times New Roman"/>
          <w:b/>
          <w:bCs/>
          <w:sz w:val="24"/>
          <w:szCs w:val="24"/>
        </w:rPr>
        <w:t>ë</w:t>
      </w:r>
      <w:r w:rsidR="008934A9" w:rsidRPr="0074001F">
        <w:rPr>
          <w:rFonts w:eastAsia="Times New Roman"/>
          <w:b/>
          <w:bCs/>
          <w:sz w:val="24"/>
          <w:szCs w:val="24"/>
        </w:rPr>
        <w:t xml:space="preserve"> rekurs nga i gjykuari Fatjon Beshiri,</w:t>
      </w:r>
      <w:r w:rsidR="008934A9" w:rsidRPr="0074001F">
        <w:rPr>
          <w:rFonts w:eastAsia="Times New Roman"/>
          <w:sz w:val="24"/>
          <w:szCs w:val="24"/>
        </w:rPr>
        <w:t xml:space="preserve"> </w:t>
      </w:r>
      <w:r w:rsidR="008934A9" w:rsidRPr="0074001F">
        <w:rPr>
          <w:sz w:val="24"/>
          <w:szCs w:val="24"/>
        </w:rPr>
        <w:t xml:space="preserve">Kolegji  vlerëson se </w:t>
      </w:r>
      <w:r w:rsidR="00BA55AE" w:rsidRPr="0074001F">
        <w:rPr>
          <w:sz w:val="24"/>
          <w:szCs w:val="24"/>
        </w:rPr>
        <w:t xml:space="preserve">ato </w:t>
      </w:r>
      <w:r w:rsidR="008934A9" w:rsidRPr="0074001F">
        <w:rPr>
          <w:sz w:val="24"/>
          <w:szCs w:val="24"/>
        </w:rPr>
        <w:t xml:space="preserve">janë të pabazuara në ligj dhe në aktet e dosjes gjyqësore dhe nuk përbëjnë shkaqe ligjore për cenimin e vendimeve të gjykatave më të ulëta. Pretendimi për mungesë kompetence përbën në thelb kundërshtim të mënyrës së kualifikimit juridik të çështjes dhe të vlerësimit të gjykatave të faktit, dhe nuk përbën shkak ligjor rekursi. Lidhur me pretendimin për mungesën e ekzistencës së grupit të strukturuar kriminal, Kolegji çmon se ky pretendim konsiston në kundërshtim të drejtpërdrejtë të vlerësimit të provave nga gjykatat e faktit. </w:t>
      </w:r>
      <w:r w:rsidR="00BA55AE" w:rsidRPr="0074001F">
        <w:rPr>
          <w:sz w:val="24"/>
          <w:szCs w:val="24"/>
        </w:rPr>
        <w:t xml:space="preserve"> </w:t>
      </w:r>
      <w:r w:rsidR="008934A9" w:rsidRPr="0074001F">
        <w:rPr>
          <w:sz w:val="24"/>
          <w:szCs w:val="24"/>
        </w:rPr>
        <w:t>Pretendimi se ngjarja është e bazuar vetëm në një moment flagranc</w:t>
      </w:r>
      <w:r w:rsidR="004D7FDB" w:rsidRPr="0074001F">
        <w:rPr>
          <w:sz w:val="24"/>
          <w:szCs w:val="24"/>
        </w:rPr>
        <w:t>e</w:t>
      </w:r>
      <w:r w:rsidR="008934A9" w:rsidRPr="0074001F">
        <w:rPr>
          <w:sz w:val="24"/>
          <w:szCs w:val="24"/>
        </w:rPr>
        <w:t xml:space="preserve"> nuk qëndron, pasi flagranca përbën vetëm momentin e zbulimit të veprës penale, ndërsa ekzistenca e bashkëpunimit </w:t>
      </w:r>
      <w:r w:rsidR="004D7FDB" w:rsidRPr="0074001F">
        <w:rPr>
          <w:sz w:val="24"/>
          <w:szCs w:val="24"/>
        </w:rPr>
        <w:t>criminal,</w:t>
      </w:r>
      <w:r w:rsidR="008934A9" w:rsidRPr="0074001F">
        <w:rPr>
          <w:sz w:val="24"/>
          <w:szCs w:val="24"/>
        </w:rPr>
        <w:t xml:space="preserve"> dhe strukturës së grupit vlerësohet mbi tërësinë e provave të administruara gjatë hetimit dhe gjykimit të përbashkët të të gjithë të pandehurve. </w:t>
      </w:r>
      <w:r w:rsidR="00BA55AE" w:rsidRPr="0074001F">
        <w:rPr>
          <w:sz w:val="24"/>
          <w:szCs w:val="24"/>
        </w:rPr>
        <w:t xml:space="preserve"> </w:t>
      </w:r>
      <w:r w:rsidR="008934A9" w:rsidRPr="0074001F">
        <w:rPr>
          <w:sz w:val="24"/>
          <w:szCs w:val="24"/>
        </w:rPr>
        <w:t xml:space="preserve">Lidhur me pretendimet individuale për mungesë provash ndaj të pandehurve, përfshirë Anxhela Beshirin dhe Fatjon Beshirin, </w:t>
      </w:r>
      <w:r w:rsidR="004615C3" w:rsidRPr="0074001F">
        <w:rPr>
          <w:sz w:val="24"/>
          <w:szCs w:val="24"/>
        </w:rPr>
        <w:t>Kolegji</w:t>
      </w:r>
      <w:r w:rsidR="008934A9" w:rsidRPr="0074001F">
        <w:rPr>
          <w:sz w:val="24"/>
          <w:szCs w:val="24"/>
        </w:rPr>
        <w:t xml:space="preserve"> çmon se këto pretendime synojnë rivlerësimin e fakteve dhe provave, gjë që nuk </w:t>
      </w:r>
      <w:r w:rsidR="004615C3" w:rsidRPr="0074001F">
        <w:rPr>
          <w:sz w:val="24"/>
          <w:szCs w:val="24"/>
        </w:rPr>
        <w:t>nuk mund t</w:t>
      </w:r>
      <w:r w:rsidR="001C340F" w:rsidRPr="0074001F">
        <w:rPr>
          <w:sz w:val="24"/>
          <w:szCs w:val="24"/>
        </w:rPr>
        <w:t>ë</w:t>
      </w:r>
      <w:r w:rsidR="004615C3" w:rsidRPr="0074001F">
        <w:rPr>
          <w:sz w:val="24"/>
          <w:szCs w:val="24"/>
        </w:rPr>
        <w:t xml:space="preserve"> shqyrtohet,</w:t>
      </w:r>
      <w:r w:rsidR="008934A9" w:rsidRPr="0074001F">
        <w:rPr>
          <w:sz w:val="24"/>
          <w:szCs w:val="24"/>
        </w:rPr>
        <w:t xml:space="preserve"> pasi Gjykata e Lartë nuk ushtron funksionin e gjykatës së faktit, por vetëm kontrollin e ligjshmërisë së vendimeve gjyqësore. Për sa i përket pretendimit për pezullim të gjykimit për shkak të kontrollit incidental kushtetues, </w:t>
      </w:r>
      <w:r w:rsidR="004615C3" w:rsidRPr="0074001F">
        <w:rPr>
          <w:sz w:val="24"/>
          <w:szCs w:val="24"/>
        </w:rPr>
        <w:t xml:space="preserve">Kolegji </w:t>
      </w:r>
      <w:r w:rsidR="008934A9" w:rsidRPr="0074001F">
        <w:rPr>
          <w:sz w:val="24"/>
          <w:szCs w:val="24"/>
        </w:rPr>
        <w:t xml:space="preserve">çmon se pezullimi i gjykimit nuk është automatik, por është në diskrecionin e gjykatës dhe varet nga vlerësimi i saj mbi ndikimin e çështjes kushtetuese në zgjidhjen e çështjes konkrete, ndërsa në rastin konkret gjykatat kanë vlerësuar vijimin normal të procesit gjyqësor. Për rrjedhojë, </w:t>
      </w:r>
      <w:r w:rsidR="004615C3" w:rsidRPr="0074001F">
        <w:rPr>
          <w:sz w:val="24"/>
          <w:szCs w:val="24"/>
        </w:rPr>
        <w:t xml:space="preserve">Kolegji </w:t>
      </w:r>
      <w:r w:rsidR="008934A9" w:rsidRPr="0074001F">
        <w:rPr>
          <w:sz w:val="24"/>
          <w:szCs w:val="24"/>
        </w:rPr>
        <w:t xml:space="preserve">çmon se rekursi </w:t>
      </w:r>
      <w:r w:rsidR="004615C3" w:rsidRPr="0074001F">
        <w:rPr>
          <w:sz w:val="24"/>
          <w:szCs w:val="24"/>
        </w:rPr>
        <w:t xml:space="preserve">i paraqitur </w:t>
      </w:r>
      <w:r w:rsidR="004D7FDB" w:rsidRPr="0074001F">
        <w:rPr>
          <w:sz w:val="24"/>
          <w:szCs w:val="24"/>
        </w:rPr>
        <w:t>n</w:t>
      </w:r>
      <w:r w:rsidR="004615C3" w:rsidRPr="0074001F">
        <w:rPr>
          <w:sz w:val="24"/>
          <w:szCs w:val="24"/>
        </w:rPr>
        <w:t xml:space="preserve">ga i gjykuari Fatjon Beshiri, </w:t>
      </w:r>
      <w:r w:rsidR="008934A9" w:rsidRPr="0074001F">
        <w:rPr>
          <w:sz w:val="24"/>
          <w:szCs w:val="24"/>
        </w:rPr>
        <w:t>nuk përmban shkaqe ligjore që justifikojnë cenimin e vendimeve të gjykatave më të ulëta, pasi pretendimet e ngritura janë kryesisht të natyrës faktike, synojnë rivlerësimin e provave dhe nuk evidentojnë shkelje të ligjit procedural apo material, ndaj dhe duhet të rrëzohen si të pabazuara.</w:t>
      </w:r>
    </w:p>
    <w:p w14:paraId="5C84DA3B" w14:textId="77777777" w:rsidR="00995BB2" w:rsidRPr="0074001F" w:rsidRDefault="00995BB2" w:rsidP="00995BB2">
      <w:pPr>
        <w:ind w:right="40" w:firstLine="357"/>
        <w:jc w:val="both"/>
        <w:rPr>
          <w:rFonts w:eastAsia="Times New Roman"/>
          <w:b/>
          <w:sz w:val="24"/>
          <w:szCs w:val="24"/>
        </w:rPr>
      </w:pPr>
      <w:r w:rsidRPr="0074001F">
        <w:rPr>
          <w:rFonts w:eastAsia="Times New Roman"/>
          <w:bCs/>
          <w:sz w:val="24"/>
          <w:szCs w:val="24"/>
        </w:rPr>
        <w:t>69.</w:t>
      </w:r>
      <w:r w:rsidRPr="0074001F">
        <w:rPr>
          <w:rFonts w:eastAsia="Times New Roman"/>
          <w:b/>
          <w:sz w:val="24"/>
          <w:szCs w:val="24"/>
        </w:rPr>
        <w:t xml:space="preserve"> </w:t>
      </w:r>
      <w:r w:rsidR="004615C3" w:rsidRPr="0074001F">
        <w:rPr>
          <w:b/>
          <w:bCs/>
          <w:sz w:val="24"/>
          <w:szCs w:val="24"/>
        </w:rPr>
        <w:t>N</w:t>
      </w:r>
      <w:r w:rsidR="001C340F" w:rsidRPr="0074001F">
        <w:rPr>
          <w:b/>
          <w:bCs/>
          <w:sz w:val="24"/>
          <w:szCs w:val="24"/>
        </w:rPr>
        <w:t>ë</w:t>
      </w:r>
      <w:r w:rsidR="004615C3" w:rsidRPr="0074001F">
        <w:rPr>
          <w:b/>
          <w:bCs/>
          <w:sz w:val="24"/>
          <w:szCs w:val="24"/>
        </w:rPr>
        <w:t xml:space="preserve"> lidhje me rekursin e paraqitur </w:t>
      </w:r>
      <w:r w:rsidR="006D1E2E" w:rsidRPr="0074001F">
        <w:rPr>
          <w:b/>
          <w:bCs/>
          <w:sz w:val="24"/>
          <w:szCs w:val="24"/>
        </w:rPr>
        <w:t>n</w:t>
      </w:r>
      <w:r w:rsidR="004615C3" w:rsidRPr="0074001F">
        <w:rPr>
          <w:b/>
          <w:bCs/>
          <w:sz w:val="24"/>
          <w:szCs w:val="24"/>
        </w:rPr>
        <w:t xml:space="preserve">ga i gjykuari </w:t>
      </w:r>
      <w:r w:rsidR="00C0541A" w:rsidRPr="0074001F">
        <w:rPr>
          <w:b/>
          <w:bCs/>
          <w:sz w:val="24"/>
          <w:szCs w:val="24"/>
        </w:rPr>
        <w:t>Edmond</w:t>
      </w:r>
      <w:r w:rsidR="004615C3" w:rsidRPr="0074001F">
        <w:rPr>
          <w:b/>
          <w:bCs/>
          <w:sz w:val="24"/>
          <w:szCs w:val="24"/>
        </w:rPr>
        <w:t xml:space="preserve"> Zotkaj,</w:t>
      </w:r>
      <w:r w:rsidR="004615C3" w:rsidRPr="0074001F">
        <w:rPr>
          <w:sz w:val="24"/>
          <w:szCs w:val="24"/>
        </w:rPr>
        <w:t xml:space="preserve"> Kolegji vler</w:t>
      </w:r>
      <w:r w:rsidR="001C340F" w:rsidRPr="0074001F">
        <w:rPr>
          <w:sz w:val="24"/>
          <w:szCs w:val="24"/>
        </w:rPr>
        <w:t>ë</w:t>
      </w:r>
      <w:r w:rsidR="004615C3" w:rsidRPr="0074001F">
        <w:rPr>
          <w:sz w:val="24"/>
          <w:szCs w:val="24"/>
        </w:rPr>
        <w:t>son se pretendimet e ngritura lidhur me cenimin e parimit të barazisë së armëve dhe kontradiktorialitetit, mungesën e kohës së mjaftueshme për mbrojtje dhe pretendimin për mungesë të arsyetimit të vendimit janë të pabazuara në ligj</w:t>
      </w:r>
      <w:r w:rsidR="006D1E2E" w:rsidRPr="0074001F">
        <w:rPr>
          <w:sz w:val="24"/>
          <w:szCs w:val="24"/>
        </w:rPr>
        <w:t>,</w:t>
      </w:r>
      <w:r w:rsidR="004615C3" w:rsidRPr="0074001F">
        <w:rPr>
          <w:sz w:val="24"/>
          <w:szCs w:val="24"/>
        </w:rPr>
        <w:t xml:space="preserve"> dhe në aktet e dosjes gjyqësore dhe nuk përbëjnë shkelje të tilla procedurale që të sjellin cenimin e vendimeve të gjykatave më të ulëta. </w:t>
      </w:r>
    </w:p>
    <w:p w14:paraId="2A060706"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lastRenderedPageBreak/>
        <w:t xml:space="preserve">70. </w:t>
      </w:r>
      <w:r w:rsidR="004615C3" w:rsidRPr="0074001F">
        <w:rPr>
          <w:bCs/>
          <w:sz w:val="24"/>
          <w:szCs w:val="24"/>
        </w:rPr>
        <w:t xml:space="preserve">Lidhur me pretendimin për mungesë arsyetimi të vendimit të Gjykatës së Apelit, </w:t>
      </w:r>
      <w:r w:rsidR="00D679AC" w:rsidRPr="0074001F">
        <w:rPr>
          <w:bCs/>
          <w:sz w:val="24"/>
          <w:szCs w:val="24"/>
        </w:rPr>
        <w:t xml:space="preserve">Kolegji </w:t>
      </w:r>
      <w:r w:rsidR="004615C3" w:rsidRPr="0074001F">
        <w:rPr>
          <w:bCs/>
          <w:sz w:val="24"/>
          <w:szCs w:val="24"/>
        </w:rPr>
        <w:t xml:space="preserve"> çmon se ky pretendim nuk qëndron, pasi vendimi i kundërshtuar përmban arsyetim të mjaftueshëm në lidhje me faktet, provat dhe kualifikimin juridik të veprës penale, si dhe trajton në mënyrë të përgjithshme dhe thelbësore pretendimet kryesore të palëve, në përputhje me standardet e vendosura nga praktika gjyqësore dhe kushtetuese, ku kërkohet që arsyetimi të jetë i mjaftueshëm dhe proporcional me natyrën e çështjes, pa qenë e nevojshme që gjykata t’i përgjigjet në mënyrë të detajuar çdo argumenti dytësor të palëve, për sa kohë është trajtuar thelbi i pretendimeve. </w:t>
      </w:r>
    </w:p>
    <w:p w14:paraId="6A0BBBDF"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71. </w:t>
      </w:r>
      <w:r w:rsidR="004615C3" w:rsidRPr="0074001F">
        <w:rPr>
          <w:bCs/>
          <w:sz w:val="24"/>
          <w:szCs w:val="24"/>
        </w:rPr>
        <w:t xml:space="preserve">Për sa i përket pretendimit se gjykata nuk ka trajtuar kërkesën për revokimin e vendimit për gjykim të shkurtuar dhe se kjo përbën shkelje procedurale dhe pavlefshmëri absolute, </w:t>
      </w:r>
      <w:r w:rsidR="00D679AC" w:rsidRPr="0074001F">
        <w:rPr>
          <w:bCs/>
          <w:sz w:val="24"/>
          <w:szCs w:val="24"/>
        </w:rPr>
        <w:t>Kolegji</w:t>
      </w:r>
      <w:r w:rsidR="00515862" w:rsidRPr="0074001F">
        <w:rPr>
          <w:bCs/>
          <w:sz w:val="24"/>
          <w:szCs w:val="24"/>
        </w:rPr>
        <w:t xml:space="preserve"> </w:t>
      </w:r>
      <w:r w:rsidR="004615C3" w:rsidRPr="0074001F">
        <w:rPr>
          <w:bCs/>
          <w:sz w:val="24"/>
          <w:szCs w:val="24"/>
        </w:rPr>
        <w:t>vlerëson se ky pretendim nuk qëndron, pasi nga aktet rezulton se gjykatat e faktit kanë mbajtur</w:t>
      </w:r>
      <w:r w:rsidR="00515862" w:rsidRPr="0074001F">
        <w:rPr>
          <w:bCs/>
          <w:sz w:val="24"/>
          <w:szCs w:val="24"/>
        </w:rPr>
        <w:t xml:space="preserve"> </w:t>
      </w:r>
      <w:r w:rsidR="004615C3" w:rsidRPr="0074001F">
        <w:rPr>
          <w:bCs/>
          <w:sz w:val="24"/>
          <w:szCs w:val="24"/>
        </w:rPr>
        <w:t>qëndrim procedural në lidhje me kërkesat për gjykim të shkurtuar në përputhje me dispozitat e Kodit të Procedurës Penale, ndërsa vlerësimi mbi kushtet dhe mundësinë e revokimit të këtij vendimi është pjesë e diskrecionit gjyqësor dhe nuk përbën shkak automatik për pavlefshmëri të vendimit përfundimtar, përveç rasteve kur provohet shkelje thelbësore e të drejtave të mbrojtjes, e cila në rastin konkret nuk rezulton e tillë.</w:t>
      </w:r>
    </w:p>
    <w:p w14:paraId="046DB93E"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72. </w:t>
      </w:r>
      <w:r w:rsidR="004615C3" w:rsidRPr="0074001F">
        <w:rPr>
          <w:bCs/>
          <w:sz w:val="24"/>
          <w:szCs w:val="24"/>
        </w:rPr>
        <w:t xml:space="preserve">Lidhur me pretendimet se vendimi është i paarsyetuar dhe se gjykata nuk ka trajtuar pretendimet e mbrojtjes, </w:t>
      </w:r>
      <w:r w:rsidR="00D679AC" w:rsidRPr="0074001F">
        <w:rPr>
          <w:bCs/>
          <w:sz w:val="24"/>
          <w:szCs w:val="24"/>
        </w:rPr>
        <w:t xml:space="preserve">Kolegji </w:t>
      </w:r>
      <w:r w:rsidR="004615C3" w:rsidRPr="0074001F">
        <w:rPr>
          <w:bCs/>
          <w:sz w:val="24"/>
          <w:szCs w:val="24"/>
        </w:rPr>
        <w:t>çmon se këto pretendime janë të pabazuara, pasi nga përmbajtja e vendimit të Gjykatës së Apelit rezulton se janë analizuar faktet kryesore, provat e administruara dhe janë dhënë arsyet për pranimin e akuzës dhe mospranimin e pretendimeve të mbrojtjes, ndërsa mospranimi i një argumenti të veçantë të palës nuk e bën vendimin të paarsyetuar, por tregon vlerësim të ndryshëm juridik të gjykatës mbi të njëjtat rrethana.</w:t>
      </w:r>
      <w:r w:rsidR="00570469" w:rsidRPr="0074001F">
        <w:rPr>
          <w:bCs/>
          <w:sz w:val="24"/>
          <w:szCs w:val="24"/>
        </w:rPr>
        <w:t xml:space="preserve"> </w:t>
      </w:r>
      <w:r w:rsidR="004615C3" w:rsidRPr="0074001F">
        <w:rPr>
          <w:bCs/>
          <w:sz w:val="24"/>
          <w:szCs w:val="24"/>
        </w:rPr>
        <w:t xml:space="preserve">Për sa i përket pretendimeve për mungesë hetimi të plotë, mosmarrje në përgjegjësi penale të personave të tjerë apo mosshtrirje të hetimeve ndaj të gjithë strukturave administrative, </w:t>
      </w:r>
      <w:r w:rsidR="007E4A29" w:rsidRPr="0074001F">
        <w:rPr>
          <w:bCs/>
          <w:sz w:val="24"/>
          <w:szCs w:val="24"/>
        </w:rPr>
        <w:t xml:space="preserve">Kolegji </w:t>
      </w:r>
      <w:r w:rsidR="004615C3" w:rsidRPr="0074001F">
        <w:rPr>
          <w:bCs/>
          <w:sz w:val="24"/>
          <w:szCs w:val="24"/>
        </w:rPr>
        <w:t xml:space="preserve">vlerëson se këto janë pretendime që lidhen me oportunitetin e ndjekjes penale dhe zgjerimin e hetimeve, të cilat nuk ndikojnë në ligjshmërinë e vendimit të gjykatave të faktit dhe nuk përbëjnë shkak për cenimin e tij në rekurs. </w:t>
      </w:r>
    </w:p>
    <w:p w14:paraId="0971AC11"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73. </w:t>
      </w:r>
      <w:r w:rsidR="004615C3" w:rsidRPr="0074001F">
        <w:rPr>
          <w:bCs/>
          <w:sz w:val="24"/>
          <w:szCs w:val="24"/>
        </w:rPr>
        <w:t xml:space="preserve">Po ashtu, pretendimet lidhur me mungesën e lidhjes shkakësore dhe vlerësimin e elementeve të bashkëpunimit përbëjnë kundërshtim të drejtpërdrejtë të analizës faktike dhe juridike të gjykatave të faktit, të cilat kanë konstatuar ekzistencën e bashkëpunimit në kuadër të veprës penale dhe kanë arsyetuar për rolin e secilit të pandehur mbi bazën e provave të administruara. Për rrjedhojë, </w:t>
      </w:r>
      <w:r w:rsidR="007E4A29" w:rsidRPr="0074001F">
        <w:rPr>
          <w:bCs/>
          <w:sz w:val="24"/>
          <w:szCs w:val="24"/>
        </w:rPr>
        <w:t xml:space="preserve">Kolegji </w:t>
      </w:r>
      <w:r w:rsidR="004615C3" w:rsidRPr="0074001F">
        <w:rPr>
          <w:bCs/>
          <w:sz w:val="24"/>
          <w:szCs w:val="24"/>
        </w:rPr>
        <w:t xml:space="preserve"> çmon se asnjë nga pretendimet e ngritura në rekurs</w:t>
      </w:r>
      <w:r w:rsidR="007E4A29" w:rsidRPr="0074001F">
        <w:rPr>
          <w:bCs/>
          <w:sz w:val="24"/>
          <w:szCs w:val="24"/>
        </w:rPr>
        <w:t>in e t</w:t>
      </w:r>
      <w:r w:rsidR="001C340F" w:rsidRPr="0074001F">
        <w:rPr>
          <w:bCs/>
          <w:sz w:val="24"/>
          <w:szCs w:val="24"/>
        </w:rPr>
        <w:t>ë</w:t>
      </w:r>
      <w:r w:rsidR="007E4A29" w:rsidRPr="0074001F">
        <w:rPr>
          <w:bCs/>
          <w:sz w:val="24"/>
          <w:szCs w:val="24"/>
        </w:rPr>
        <w:t xml:space="preserve"> gjykuarit </w:t>
      </w:r>
      <w:r w:rsidR="00C0541A" w:rsidRPr="0074001F">
        <w:rPr>
          <w:bCs/>
          <w:sz w:val="24"/>
          <w:szCs w:val="24"/>
        </w:rPr>
        <w:t>Edmond</w:t>
      </w:r>
      <w:r w:rsidR="007E4A29" w:rsidRPr="0074001F">
        <w:rPr>
          <w:bCs/>
          <w:sz w:val="24"/>
          <w:szCs w:val="24"/>
        </w:rPr>
        <w:t xml:space="preserve"> Zotkaj, </w:t>
      </w:r>
      <w:r w:rsidR="004615C3" w:rsidRPr="0074001F">
        <w:rPr>
          <w:bCs/>
          <w:sz w:val="24"/>
          <w:szCs w:val="24"/>
        </w:rPr>
        <w:t>nuk evidenton shkelje të ligjit procedural apo material</w:t>
      </w:r>
      <w:r w:rsidR="007E4A29" w:rsidRPr="0074001F">
        <w:rPr>
          <w:bCs/>
          <w:sz w:val="24"/>
          <w:szCs w:val="24"/>
        </w:rPr>
        <w:t>,</w:t>
      </w:r>
      <w:r w:rsidR="004615C3" w:rsidRPr="0074001F">
        <w:rPr>
          <w:bCs/>
          <w:sz w:val="24"/>
          <w:szCs w:val="24"/>
        </w:rPr>
        <w:t xml:space="preserve"> që të cenojnë vendimmarrjen e gjykatave më të ulëta, por kanë natyrë faktike dhe synojnë rivlerësimin e provave dhe rishikimin e rrethanave të çështjes, gjë që nuk lejohet në këtë fazë të kontrollit gjyqësor, ndaj dhe rekursi duhet rrëzuar si i pabazuar.</w:t>
      </w:r>
    </w:p>
    <w:p w14:paraId="668A1BCE"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74. </w:t>
      </w:r>
      <w:r w:rsidR="00305E76" w:rsidRPr="0074001F">
        <w:rPr>
          <w:rFonts w:eastAsia="Times New Roman"/>
          <w:bCs/>
          <w:sz w:val="24"/>
          <w:szCs w:val="24"/>
        </w:rPr>
        <w:t>N</w:t>
      </w:r>
      <w:r w:rsidR="001C340F" w:rsidRPr="0074001F">
        <w:rPr>
          <w:rFonts w:eastAsia="Times New Roman"/>
          <w:bCs/>
          <w:sz w:val="24"/>
          <w:szCs w:val="24"/>
        </w:rPr>
        <w:t>ë</w:t>
      </w:r>
      <w:r w:rsidR="00305E76" w:rsidRPr="0074001F">
        <w:rPr>
          <w:rFonts w:eastAsia="Times New Roman"/>
          <w:bCs/>
          <w:sz w:val="24"/>
          <w:szCs w:val="24"/>
        </w:rPr>
        <w:t xml:space="preserve"> lidhje me rekursin e paraqitur nga i gjykuari Sefedin Dokaj, Kolegji </w:t>
      </w:r>
      <w:r w:rsidR="00305E76" w:rsidRPr="0074001F">
        <w:rPr>
          <w:bCs/>
          <w:sz w:val="24"/>
          <w:szCs w:val="24"/>
        </w:rPr>
        <w:t>vlerëson se pretendimet e tij janë të pabazuara në ligj dhe në aktet e çështjes dhe nuk përbëjnë shkaqe ligjore për cenimin e vendimeve të gjykatave më të ulëta.</w:t>
      </w:r>
      <w:r w:rsidR="001A1C2E" w:rsidRPr="0074001F">
        <w:rPr>
          <w:bCs/>
          <w:sz w:val="24"/>
          <w:szCs w:val="24"/>
        </w:rPr>
        <w:t xml:space="preserve"> </w:t>
      </w:r>
      <w:r w:rsidR="00305E76" w:rsidRPr="0074001F">
        <w:rPr>
          <w:bCs/>
          <w:sz w:val="24"/>
          <w:szCs w:val="24"/>
        </w:rPr>
        <w:t>Nga vendimet e dhëna rezulton se gjykatat kanë analizuar në mënyrë tërësore provat e administruara dhe kanë arritur në përfundimin se ekziston bashkëpunim i posaçëm në formën e grupit të strukturuar kriminal, i manifestuar në veprime të koordinuara, në ndarje rolesh dhe në realizimin e veprimtarisë kriminale në funksion të kultivimit, përpunimit dhe mbajtjes së lëndëve narkotike, duke përmbushur kriteret e parashikuara nga nen</w:t>
      </w:r>
      <w:r w:rsidR="00923A7F" w:rsidRPr="0074001F">
        <w:rPr>
          <w:bCs/>
          <w:sz w:val="24"/>
          <w:szCs w:val="24"/>
        </w:rPr>
        <w:t>et</w:t>
      </w:r>
      <w:r w:rsidR="00305E76" w:rsidRPr="0074001F">
        <w:rPr>
          <w:bCs/>
          <w:sz w:val="24"/>
          <w:szCs w:val="24"/>
        </w:rPr>
        <w:t xml:space="preserve"> 28/4 dhe 333/a </w:t>
      </w:r>
      <w:r w:rsidR="00923A7F" w:rsidRPr="0074001F">
        <w:rPr>
          <w:bCs/>
          <w:sz w:val="24"/>
          <w:szCs w:val="24"/>
        </w:rPr>
        <w:t>të</w:t>
      </w:r>
      <w:r w:rsidR="00305E76" w:rsidRPr="0074001F">
        <w:rPr>
          <w:bCs/>
          <w:sz w:val="24"/>
          <w:szCs w:val="24"/>
        </w:rPr>
        <w:t xml:space="preserve"> Kodit Penal.</w:t>
      </w:r>
      <w:r w:rsidR="00923A7F" w:rsidRPr="0074001F">
        <w:rPr>
          <w:bCs/>
          <w:sz w:val="24"/>
          <w:szCs w:val="24"/>
        </w:rPr>
        <w:t xml:space="preserve"> </w:t>
      </w:r>
      <w:r w:rsidR="00305E76" w:rsidRPr="0074001F">
        <w:rPr>
          <w:bCs/>
          <w:sz w:val="24"/>
          <w:szCs w:val="24"/>
        </w:rPr>
        <w:t>Lidhur me pretendimin se vendimet gjyqësore janë “copy-paste” të akuzës dhe të paarsyetuara, Kolegji  çmon se ky pretendim nuk qëndron, pasi vendimi gjyqësor përmban arsyetim mbi faktet, provat dhe kualifikimin juridik, si dhe trajton në mënyrë thelbësore pretendimet e mbrojtjes, ndërsa mospranimi i argumenteve të palës nuk nënkupton mungesë arsyetimi, por vlerësim të ndryshëm juridik nga gjykata.</w:t>
      </w:r>
      <w:r w:rsidR="001A1C2E" w:rsidRPr="0074001F">
        <w:rPr>
          <w:bCs/>
          <w:sz w:val="24"/>
          <w:szCs w:val="24"/>
        </w:rPr>
        <w:t xml:space="preserve"> </w:t>
      </w:r>
      <w:r w:rsidR="00305E76" w:rsidRPr="0074001F">
        <w:rPr>
          <w:bCs/>
          <w:sz w:val="24"/>
          <w:szCs w:val="24"/>
        </w:rPr>
        <w:t xml:space="preserve">Kolegji thekson  se pretendimet mbi </w:t>
      </w:r>
      <w:r w:rsidR="00305E76" w:rsidRPr="0074001F">
        <w:rPr>
          <w:bCs/>
          <w:sz w:val="24"/>
          <w:szCs w:val="24"/>
        </w:rPr>
        <w:lastRenderedPageBreak/>
        <w:t xml:space="preserve">mënyrën e hetimit, përfshirë çështjen e hetimeve paralele, numrin e të dyshuarve apo zgjedhjen e personave që janë marrë ose jo në përgjegjësi penale, lidhen me diskrecionin e organit të akuzës dhe nuk përbëjnë shkak për cenimin e vendimeve gjyqësore në rekurs, pasi Gjykata e Lartë nuk kontrollon vendimmarrjen e prokurorisë, por ligjshmërinë e vendimeve gjyqësore. </w:t>
      </w:r>
    </w:p>
    <w:p w14:paraId="02724257"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75. </w:t>
      </w:r>
      <w:r w:rsidR="00305E76" w:rsidRPr="0074001F">
        <w:rPr>
          <w:bCs/>
          <w:sz w:val="24"/>
          <w:szCs w:val="24"/>
        </w:rPr>
        <w:t>Po ashtu, pretendimet lidhur me kualifikimin e veprës penale dhe konkurrimin ndërmjet veprave (kultivim dhe prodhim/mbajtje) përbëjnë çështje të interpretimit juridik të gjykatave të faktit dhe nuk evidentojnë shkelje të ligjit material që të justifikojnë prishjen e vendimit në rekurs. Në përfundim, Gjykata çmon se rekursi i paraqitur nga i gjykuari Sefedin Dokaj nuk përmban shkaqe ligjore për cenimin e vendimeve të gjykatave më të ulëta, pasi pretendimet e ngritura janë kryesisht të natyrës faktike, synojnë rivlerësimin e provave dhe të rrethanave të çështjes dhe nuk evidentojnë shkelje të ligjit procedural apo material, ndaj dhe duhet të rrëzohen si të pabazuara.</w:t>
      </w:r>
    </w:p>
    <w:p w14:paraId="5EDB296E"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76. </w:t>
      </w:r>
      <w:r w:rsidR="00471BEC" w:rsidRPr="0074001F">
        <w:rPr>
          <w:rFonts w:eastAsia="Times New Roman"/>
          <w:bCs/>
          <w:sz w:val="24"/>
          <w:szCs w:val="24"/>
        </w:rPr>
        <w:t>Kolegji vlerëson se vendimi i Gjykatës së Posaçme të Apelit është i bazuar në prova të shumta, të lidhura në mënyrë logjike dhe të vlerësuara në tërësinë e tyre, duke ndërtuar një tablo të plotë të faktit penal dhe të përgjegjësisë individuale të secilit të pandehur.</w:t>
      </w:r>
      <w:r w:rsidR="001A1C2E" w:rsidRPr="0074001F">
        <w:rPr>
          <w:rFonts w:eastAsia="Times New Roman"/>
          <w:bCs/>
          <w:sz w:val="24"/>
          <w:szCs w:val="24"/>
        </w:rPr>
        <w:t xml:space="preserve"> </w:t>
      </w:r>
      <w:r w:rsidR="00471BEC" w:rsidRPr="0074001F">
        <w:rPr>
          <w:rFonts w:eastAsia="Times New Roman"/>
          <w:bCs/>
          <w:sz w:val="24"/>
          <w:szCs w:val="24"/>
        </w:rPr>
        <w:t>Nga analiza e akteve të shqyrtuara, rezulton se veprimtaria kriminale është zhvilluar në një terren të përshtatshëm dhe të kontrolluar nga të pandehurit, ku i pandehuri Arben Lekli ka luajtur rolin e organizatorit dhe drejtuesit të një aktiviteti të strukturuar, i cili është shtrirë në disa faza: kultivim, mirëmbajtje, përpunim dhe më tej mbajtje e lëndës narkotike me qëllim përfitimi ekonomik. Ky aktivitet nuk paraqitet si i rastësishëm, por si i qëndrueshëm, i vazhdueshëm dhe i orientuar drejt një qëllimi të vetëm kriminal.</w:t>
      </w:r>
      <w:r w:rsidR="001A1C2E" w:rsidRPr="0074001F">
        <w:rPr>
          <w:rFonts w:eastAsia="Times New Roman"/>
          <w:bCs/>
          <w:sz w:val="24"/>
          <w:szCs w:val="24"/>
        </w:rPr>
        <w:t xml:space="preserve"> </w:t>
      </w:r>
      <w:r w:rsidR="00471BEC" w:rsidRPr="0074001F">
        <w:rPr>
          <w:rFonts w:eastAsia="Times New Roman"/>
          <w:bCs/>
          <w:sz w:val="24"/>
          <w:szCs w:val="24"/>
        </w:rPr>
        <w:t>Kolegji vlerëson se nga mënyra e realizimit të veprimeve të konstatuara në vendngjarje, përfshirja e disa personave në role të ndryshme dhe në faza të ndryshme të procesit kriminal, si dhe koordinimi faktik i veprimeve të tyre, provohet ekzistenca e një bashkëpunimi të veçantë në kuptim të nenit 28 të Kodit Penal, i cili karakterizohet nga realizimi i veprave penale nga tre ose më shumë persona për përfitim material dhe me ndarje funksionale të veprimeve.</w:t>
      </w:r>
    </w:p>
    <w:p w14:paraId="6CC8425E"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77. </w:t>
      </w:r>
      <w:r w:rsidR="00471BEC" w:rsidRPr="0074001F">
        <w:rPr>
          <w:rFonts w:eastAsia="Times New Roman"/>
          <w:bCs/>
          <w:sz w:val="24"/>
          <w:szCs w:val="24"/>
        </w:rPr>
        <w:t>Në këtë kuptim, Kolegji vlerëson se gjykata e apelit ka arritur në mënyrë të drejtë në përfundimin se veprimet e kryera nga të pandehurit nuk janë të izoluara apo të rastësishme, por pjesë e një zinxhiri të unifikuar kriminal, ku çdo pjesëmarrës ka kontribuar në realizimin e objektivit të përbashkët kriminal, që konsiston në kultivimin dhe prodhimin e lëndëve narkotike për tregtim.Në këtë kontekst, Kolegji vlerëson se gjykata e apelit ka zbatuar drejt ligjin material penal, duke kualifikuar saktë veprimet e të pandehurve në kuadër të veprave penale përkatëse dhe në bashkëpunim të veçantë sipas nenit 28 të Kodit Penal, si dhe duke individualizuar drejt përgjegjësinë penale të secilit prej tyre në raport me rolin konkret të luajtur në aktivitetin kriminal.</w:t>
      </w:r>
      <w:r w:rsidR="001A1C2E" w:rsidRPr="0074001F">
        <w:rPr>
          <w:rFonts w:eastAsia="Times New Roman"/>
          <w:bCs/>
          <w:sz w:val="24"/>
          <w:szCs w:val="24"/>
        </w:rPr>
        <w:t xml:space="preserve"> </w:t>
      </w:r>
      <w:r w:rsidR="00471BEC" w:rsidRPr="0074001F">
        <w:rPr>
          <w:rFonts w:eastAsia="Times New Roman"/>
          <w:bCs/>
          <w:sz w:val="24"/>
          <w:szCs w:val="24"/>
        </w:rPr>
        <w:t>Po ashtu, Kolegji vlerëson se arsyetimi i gjykatës së apelit është i plotë, i qartë dhe i mbështetur në një vlerësim tërësor të provave, duke respektuar standardin e kërkuar të arsyetimit gjyqësor dhe parimin e bindjes së brendshme të gjykatës, të formuar mbi bazën e një analize të harmonizuar të provave direkte dhe indirekte.</w:t>
      </w:r>
    </w:p>
    <w:p w14:paraId="4A5855DF" w14:textId="77777777" w:rsidR="00995BB2" w:rsidRPr="0074001F" w:rsidRDefault="00995BB2" w:rsidP="00995BB2">
      <w:pPr>
        <w:ind w:right="40" w:firstLine="357"/>
        <w:jc w:val="both"/>
        <w:rPr>
          <w:rFonts w:eastAsia="Times New Roman"/>
          <w:bCs/>
          <w:sz w:val="24"/>
          <w:szCs w:val="24"/>
        </w:rPr>
      </w:pPr>
      <w:r w:rsidRPr="0074001F">
        <w:rPr>
          <w:rFonts w:eastAsia="Times New Roman"/>
          <w:bCs/>
          <w:sz w:val="24"/>
          <w:szCs w:val="24"/>
        </w:rPr>
        <w:t xml:space="preserve">78. </w:t>
      </w:r>
      <w:r w:rsidR="00471BEC" w:rsidRPr="0074001F">
        <w:rPr>
          <w:rFonts w:eastAsia="Times New Roman"/>
          <w:bCs/>
          <w:sz w:val="24"/>
          <w:szCs w:val="24"/>
        </w:rPr>
        <w:t>Kolegji vlerëson se gjykata e apelit ka interpretuar dhe zbatuar drejt dispozitat mbi grupin e strukturuar kriminal, duke evidentuar se veprimtaria kriminale nuk ka qenë e rastësishme, por e zhvilluar në mënyrë të qëndrueshme, me ndarje funksionale detyrash dhe me qëllim të qartë përfitimi ekonomik. Mungesa e formalizimit të organizimit nuk e përjashton ekzistencën e tij, kur nga faktet del qartë koordinimi dhe ndërvarësia e veprimeve të të pandehurve.</w:t>
      </w:r>
      <w:r w:rsidR="001A1C2E" w:rsidRPr="0074001F">
        <w:rPr>
          <w:rFonts w:eastAsia="Times New Roman"/>
          <w:bCs/>
          <w:sz w:val="24"/>
          <w:szCs w:val="24"/>
        </w:rPr>
        <w:t xml:space="preserve"> </w:t>
      </w:r>
      <w:r w:rsidR="00471BEC" w:rsidRPr="0074001F">
        <w:rPr>
          <w:rFonts w:eastAsia="Times New Roman"/>
          <w:bCs/>
          <w:sz w:val="24"/>
          <w:szCs w:val="24"/>
        </w:rPr>
        <w:t xml:space="preserve">Sa i përket veprimeve të konstatuara në terren, përfshirë kultivimin e bimëve narkotike përmes vendosjes së sistemit të ujitjes dhe krijimit të kushteve të përshtatshme për rritjen e tyre, Kolegji vlerëson se këto veprime përbëjnë elementë të drejtpërdrejtë të anës objektive të veprës penale të parashikuar nga neni 284 i Kodit Penal. Konstatimi i këtyre veprimeve në bashkëpunim nga disa persona </w:t>
      </w:r>
      <w:r w:rsidR="00471BEC" w:rsidRPr="0074001F">
        <w:rPr>
          <w:rFonts w:eastAsia="Times New Roman"/>
          <w:bCs/>
          <w:sz w:val="24"/>
          <w:szCs w:val="24"/>
        </w:rPr>
        <w:lastRenderedPageBreak/>
        <w:t>përforcon përfundimin e gjykatës së apelit mbi ekzistencën e një veprimtarie të organizuar kriminale.</w:t>
      </w:r>
    </w:p>
    <w:p w14:paraId="2CEFD926" w14:textId="77777777" w:rsidR="0074001F" w:rsidRPr="0074001F" w:rsidRDefault="0074001F" w:rsidP="0074001F">
      <w:pPr>
        <w:ind w:right="40" w:firstLine="357"/>
        <w:jc w:val="both"/>
        <w:rPr>
          <w:rFonts w:eastAsia="Times New Roman"/>
          <w:bCs/>
          <w:sz w:val="24"/>
          <w:szCs w:val="24"/>
        </w:rPr>
      </w:pPr>
      <w:r w:rsidRPr="0074001F">
        <w:rPr>
          <w:rFonts w:eastAsia="Times New Roman"/>
          <w:bCs/>
          <w:sz w:val="24"/>
          <w:szCs w:val="24"/>
        </w:rPr>
        <w:t xml:space="preserve">79. </w:t>
      </w:r>
      <w:r w:rsidR="00471BEC" w:rsidRPr="0074001F">
        <w:rPr>
          <w:rFonts w:eastAsia="Times New Roman"/>
          <w:bCs/>
          <w:sz w:val="24"/>
          <w:szCs w:val="24"/>
        </w:rPr>
        <w:t xml:space="preserve">Kolegji vlerëson gjithashtu se referencat në komunikimet ndërmjet të pandehurve dhe sjellja e tyre pas ngjarjes, janë vlerësuar në mënyrë korrekte nga </w:t>
      </w:r>
      <w:r w:rsidR="008F0FE0" w:rsidRPr="0074001F">
        <w:rPr>
          <w:rFonts w:eastAsia="Times New Roman"/>
          <w:bCs/>
          <w:sz w:val="24"/>
          <w:szCs w:val="24"/>
        </w:rPr>
        <w:t xml:space="preserve">Gjykata e </w:t>
      </w:r>
      <w:r w:rsidR="008F0FE0" w:rsidRPr="0074001F">
        <w:rPr>
          <w:bCs/>
          <w:color w:val="212529"/>
          <w:sz w:val="24"/>
          <w:szCs w:val="24"/>
          <w:shd w:val="clear" w:color="auto" w:fill="FFFFFF"/>
        </w:rPr>
        <w:t xml:space="preserve">Posaçme e Apelit </w:t>
      </w:r>
      <w:r w:rsidR="00471BEC" w:rsidRPr="0074001F">
        <w:rPr>
          <w:rFonts w:eastAsia="Times New Roman"/>
          <w:bCs/>
          <w:sz w:val="24"/>
          <w:szCs w:val="24"/>
        </w:rPr>
        <w:t>si rrethana që ndihmojnë në krijimin e një tabloje të plotë të dijenisë dhe tolerimit të aktivitetit kriminal në zonë, duke forcuar konkluzionin mbi ekzistencën e një mekanizmi të qëndrueshëm kriminal.</w:t>
      </w:r>
    </w:p>
    <w:p w14:paraId="015E6646" w14:textId="1A02742A" w:rsidR="005070D6" w:rsidRPr="0074001F" w:rsidRDefault="0074001F" w:rsidP="0074001F">
      <w:pPr>
        <w:ind w:right="40" w:firstLine="357"/>
        <w:jc w:val="both"/>
        <w:rPr>
          <w:rFonts w:eastAsia="Times New Roman"/>
          <w:b/>
          <w:sz w:val="24"/>
          <w:szCs w:val="24"/>
        </w:rPr>
      </w:pPr>
      <w:r w:rsidRPr="0074001F">
        <w:rPr>
          <w:rFonts w:eastAsia="Times New Roman"/>
          <w:bCs/>
          <w:sz w:val="24"/>
          <w:szCs w:val="24"/>
        </w:rPr>
        <w:t>80.</w:t>
      </w:r>
      <w:r w:rsidRPr="0074001F">
        <w:rPr>
          <w:rFonts w:eastAsia="Times New Roman"/>
          <w:b/>
          <w:sz w:val="24"/>
          <w:szCs w:val="24"/>
        </w:rPr>
        <w:t xml:space="preserve"> </w:t>
      </w:r>
      <w:r w:rsidR="00471BEC" w:rsidRPr="0074001F">
        <w:rPr>
          <w:rFonts w:eastAsia="Times New Roman"/>
          <w:sz w:val="24"/>
          <w:szCs w:val="24"/>
        </w:rPr>
        <w:t xml:space="preserve">Në këtë kuptim, Kolegji çmon se </w:t>
      </w:r>
      <w:r w:rsidR="000F0BEB" w:rsidRPr="0074001F">
        <w:rPr>
          <w:rFonts w:eastAsia="Times New Roman"/>
          <w:sz w:val="24"/>
          <w:szCs w:val="24"/>
        </w:rPr>
        <w:t>G</w:t>
      </w:r>
      <w:r w:rsidR="00471BEC" w:rsidRPr="0074001F">
        <w:rPr>
          <w:rFonts w:eastAsia="Times New Roman"/>
          <w:sz w:val="24"/>
          <w:szCs w:val="24"/>
        </w:rPr>
        <w:t>jykata</w:t>
      </w:r>
      <w:r w:rsidR="000F0BEB" w:rsidRPr="0074001F">
        <w:rPr>
          <w:rFonts w:eastAsia="Times New Roman"/>
          <w:sz w:val="24"/>
          <w:szCs w:val="24"/>
        </w:rPr>
        <w:t xml:space="preserve"> e</w:t>
      </w:r>
      <w:r w:rsidR="00471BEC" w:rsidRPr="0074001F">
        <w:rPr>
          <w:rFonts w:eastAsia="Times New Roman"/>
          <w:sz w:val="24"/>
          <w:szCs w:val="24"/>
        </w:rPr>
        <w:t xml:space="preserve"> </w:t>
      </w:r>
      <w:r w:rsidR="000F0BEB" w:rsidRPr="0074001F">
        <w:rPr>
          <w:color w:val="212529"/>
          <w:sz w:val="24"/>
          <w:szCs w:val="24"/>
          <w:shd w:val="clear" w:color="auto" w:fill="FFFFFF"/>
        </w:rPr>
        <w:t xml:space="preserve">Posaçme e Apelit </w:t>
      </w:r>
      <w:r w:rsidR="00471BEC" w:rsidRPr="0074001F">
        <w:rPr>
          <w:rFonts w:eastAsia="Times New Roman"/>
          <w:sz w:val="24"/>
          <w:szCs w:val="24"/>
        </w:rPr>
        <w:t>ka bërë një interpretim të drejtë të ligjit penal material dhe ka ndërtuar një vendimmarrje të mbështetur në prova të shumta, të cilat, të vlerësuara në tërësinë e tyre, krijojnë bindjen e plotë mbi fajësinë e të pandehurve dhe natyrën e organizuar të veprimtarisë së tyre kriminale.</w:t>
      </w:r>
      <w:r w:rsidR="001A1C2E" w:rsidRPr="0074001F">
        <w:rPr>
          <w:rFonts w:eastAsia="Times New Roman"/>
          <w:sz w:val="24"/>
          <w:szCs w:val="24"/>
        </w:rPr>
        <w:t xml:space="preserve"> </w:t>
      </w:r>
      <w:r w:rsidR="00471BEC" w:rsidRPr="0074001F">
        <w:rPr>
          <w:rFonts w:eastAsia="Times New Roman"/>
          <w:sz w:val="24"/>
          <w:szCs w:val="24"/>
        </w:rPr>
        <w:t>Për rrjedhojë, Kolegji vlerëson se vendimi i Gjykatës së Posaçme të Apelit është i drejtë në ligj dhe në prova dhe duhet të lihet në fuqi.</w:t>
      </w:r>
    </w:p>
    <w:p w14:paraId="1D862D26" w14:textId="77777777" w:rsidR="003C6C79" w:rsidRPr="0074001F" w:rsidRDefault="005070D6" w:rsidP="00873C7D">
      <w:pPr>
        <w:tabs>
          <w:tab w:val="left" w:pos="851"/>
        </w:tabs>
        <w:ind w:left="360"/>
        <w:contextualSpacing/>
        <w:jc w:val="both"/>
        <w:rPr>
          <w:rFonts w:eastAsia="MS Mincho"/>
          <w:sz w:val="24"/>
          <w:szCs w:val="24"/>
        </w:rPr>
      </w:pPr>
      <w:r w:rsidRPr="0074001F">
        <w:rPr>
          <w:rFonts w:eastAsia="MS Mincho"/>
          <w:sz w:val="24"/>
          <w:szCs w:val="24"/>
        </w:rPr>
        <w:t xml:space="preserve">                                      </w:t>
      </w:r>
    </w:p>
    <w:p w14:paraId="3F7EDA9B" w14:textId="77777777" w:rsidR="005070D6" w:rsidRPr="0074001F" w:rsidRDefault="005070D6" w:rsidP="00873C7D">
      <w:pPr>
        <w:tabs>
          <w:tab w:val="left" w:pos="851"/>
        </w:tabs>
        <w:ind w:left="360"/>
        <w:contextualSpacing/>
        <w:jc w:val="center"/>
        <w:rPr>
          <w:sz w:val="24"/>
          <w:szCs w:val="24"/>
        </w:rPr>
      </w:pPr>
      <w:r w:rsidRPr="0074001F">
        <w:rPr>
          <w:b/>
          <w:bCs/>
          <w:sz w:val="24"/>
          <w:szCs w:val="24"/>
        </w:rPr>
        <w:t>PËR    KËTO   ARSYE</w:t>
      </w:r>
    </w:p>
    <w:p w14:paraId="00953C73" w14:textId="77777777" w:rsidR="005070D6" w:rsidRPr="0074001F" w:rsidRDefault="005070D6" w:rsidP="00873C7D">
      <w:pPr>
        <w:ind w:left="720"/>
        <w:contextualSpacing/>
        <w:jc w:val="both"/>
        <w:rPr>
          <w:bCs/>
          <w:sz w:val="24"/>
          <w:szCs w:val="24"/>
        </w:rPr>
      </w:pPr>
    </w:p>
    <w:p w14:paraId="783CB22F" w14:textId="68CE5D77" w:rsidR="005070D6" w:rsidRPr="0074001F" w:rsidRDefault="005070D6" w:rsidP="00873C7D">
      <w:pPr>
        <w:ind w:left="-90"/>
        <w:contextualSpacing/>
        <w:jc w:val="both"/>
        <w:rPr>
          <w:sz w:val="24"/>
          <w:szCs w:val="24"/>
        </w:rPr>
      </w:pPr>
      <w:r w:rsidRPr="0074001F">
        <w:rPr>
          <w:sz w:val="24"/>
          <w:szCs w:val="24"/>
        </w:rPr>
        <w:t>Kolegji Penal i Gjykatës së Lartë, duke u bazuar në nen</w:t>
      </w:r>
      <w:r w:rsidR="00923A7F" w:rsidRPr="0074001F">
        <w:rPr>
          <w:sz w:val="24"/>
          <w:szCs w:val="24"/>
        </w:rPr>
        <w:t xml:space="preserve">in </w:t>
      </w:r>
      <w:r w:rsidRPr="0074001F">
        <w:rPr>
          <w:sz w:val="24"/>
          <w:szCs w:val="24"/>
        </w:rPr>
        <w:t>441, pika 1, shkronja “</w:t>
      </w:r>
      <w:r w:rsidR="00B20880" w:rsidRPr="0074001F">
        <w:rPr>
          <w:sz w:val="24"/>
          <w:szCs w:val="24"/>
        </w:rPr>
        <w:t>e</w:t>
      </w:r>
      <w:r w:rsidRPr="0074001F">
        <w:rPr>
          <w:sz w:val="24"/>
          <w:szCs w:val="24"/>
        </w:rPr>
        <w:t>”  të Kodit të Procedurës Penale;</w:t>
      </w:r>
    </w:p>
    <w:p w14:paraId="4B8CADEF" w14:textId="77777777" w:rsidR="005070D6" w:rsidRPr="0074001F" w:rsidRDefault="005070D6" w:rsidP="00873C7D">
      <w:pPr>
        <w:ind w:left="720"/>
        <w:contextualSpacing/>
        <w:jc w:val="both"/>
        <w:rPr>
          <w:sz w:val="24"/>
          <w:szCs w:val="24"/>
        </w:rPr>
      </w:pPr>
    </w:p>
    <w:p w14:paraId="6EF98EC0" w14:textId="77777777" w:rsidR="005070D6" w:rsidRPr="0074001F" w:rsidRDefault="005070D6" w:rsidP="00873C7D">
      <w:pPr>
        <w:ind w:left="720"/>
        <w:contextualSpacing/>
        <w:jc w:val="center"/>
        <w:rPr>
          <w:b/>
          <w:bCs/>
          <w:sz w:val="24"/>
          <w:szCs w:val="24"/>
        </w:rPr>
      </w:pPr>
      <w:r w:rsidRPr="0074001F">
        <w:rPr>
          <w:b/>
          <w:bCs/>
          <w:sz w:val="24"/>
          <w:szCs w:val="24"/>
        </w:rPr>
        <w:t>V E N D O S I:</w:t>
      </w:r>
    </w:p>
    <w:p w14:paraId="76E64F49" w14:textId="77777777" w:rsidR="0026759A" w:rsidRPr="0074001F" w:rsidRDefault="0026759A" w:rsidP="00873C7D">
      <w:pPr>
        <w:widowControl w:val="0"/>
        <w:shd w:val="clear" w:color="auto" w:fill="FFFFFF"/>
        <w:adjustRightInd w:val="0"/>
        <w:jc w:val="both"/>
        <w:rPr>
          <w:sz w:val="24"/>
          <w:szCs w:val="24"/>
        </w:rPr>
      </w:pPr>
    </w:p>
    <w:p w14:paraId="552BBBBF" w14:textId="0A7473EB" w:rsidR="005C7ED3" w:rsidRPr="0074001F" w:rsidRDefault="001C340F" w:rsidP="00873C7D">
      <w:pPr>
        <w:widowControl w:val="0"/>
        <w:shd w:val="clear" w:color="auto" w:fill="FFFFFF"/>
        <w:adjustRightInd w:val="0"/>
        <w:jc w:val="both"/>
        <w:rPr>
          <w:rFonts w:eastAsia="MS Mincho"/>
          <w:sz w:val="24"/>
          <w:szCs w:val="24"/>
          <w:shd w:val="clear" w:color="auto" w:fill="FFFFFF"/>
        </w:rPr>
      </w:pPr>
      <w:r w:rsidRPr="0074001F">
        <w:rPr>
          <w:color w:val="212529"/>
          <w:sz w:val="24"/>
          <w:szCs w:val="24"/>
          <w:shd w:val="clear" w:color="auto" w:fill="FFFFFF"/>
        </w:rPr>
        <w:t>Lënien në fuqi të vendimit nr. 25 (87-2023-102), datë 11.05.2023</w:t>
      </w:r>
      <w:r w:rsidR="006E451A" w:rsidRPr="0074001F">
        <w:rPr>
          <w:color w:val="212529"/>
          <w:sz w:val="24"/>
          <w:szCs w:val="24"/>
          <w:shd w:val="clear" w:color="auto" w:fill="FFFFFF"/>
        </w:rPr>
        <w:t>,</w:t>
      </w:r>
      <w:r w:rsidRPr="0074001F">
        <w:rPr>
          <w:color w:val="212529"/>
          <w:sz w:val="24"/>
          <w:szCs w:val="24"/>
          <w:shd w:val="clear" w:color="auto" w:fill="FFFFFF"/>
        </w:rPr>
        <w:t xml:space="preserve"> të Gjykatës së Posaçme të Apelit për Korrupsionin dhe Krimin e Organizuar. </w:t>
      </w:r>
    </w:p>
    <w:p w14:paraId="09CE68D4" w14:textId="77777777" w:rsidR="005070D6" w:rsidRPr="0074001F" w:rsidRDefault="003C6C79" w:rsidP="00873C7D">
      <w:pPr>
        <w:widowControl w:val="0"/>
        <w:shd w:val="clear" w:color="auto" w:fill="FFFFFF"/>
        <w:adjustRightInd w:val="0"/>
        <w:ind w:firstLine="360"/>
        <w:jc w:val="both"/>
        <w:rPr>
          <w:rFonts w:eastAsia="Times New Roman"/>
          <w:b/>
          <w:spacing w:val="-3"/>
          <w:sz w:val="24"/>
          <w:szCs w:val="24"/>
        </w:rPr>
      </w:pPr>
      <w:r w:rsidRPr="0074001F">
        <w:rPr>
          <w:rFonts w:eastAsia="MS Mincho"/>
          <w:sz w:val="24"/>
          <w:szCs w:val="24"/>
          <w:shd w:val="clear" w:color="auto" w:fill="FFFFFF"/>
        </w:rPr>
        <w:t xml:space="preserve">                                                                                                                     </w:t>
      </w:r>
    </w:p>
    <w:p w14:paraId="4E9849B5" w14:textId="7329794E" w:rsidR="005070D6" w:rsidRPr="0074001F" w:rsidRDefault="005070D6" w:rsidP="00873C7D">
      <w:pPr>
        <w:widowControl w:val="0"/>
        <w:shd w:val="clear" w:color="auto" w:fill="FFFFFF"/>
        <w:tabs>
          <w:tab w:val="left" w:pos="851"/>
          <w:tab w:val="left" w:pos="993"/>
        </w:tabs>
        <w:adjustRightInd w:val="0"/>
        <w:jc w:val="both"/>
        <w:rPr>
          <w:rFonts w:eastAsia="Times New Roman"/>
          <w:b/>
          <w:sz w:val="24"/>
          <w:szCs w:val="24"/>
        </w:rPr>
      </w:pPr>
      <w:r w:rsidRPr="0074001F">
        <w:rPr>
          <w:rFonts w:eastAsia="Times New Roman"/>
          <w:b/>
          <w:sz w:val="24"/>
          <w:szCs w:val="24"/>
        </w:rPr>
        <w:t xml:space="preserve">                                                                                                       Tiranë, më datë </w:t>
      </w:r>
      <w:r w:rsidR="001C340F" w:rsidRPr="0074001F">
        <w:rPr>
          <w:rFonts w:eastAsia="Times New Roman"/>
          <w:b/>
          <w:sz w:val="24"/>
          <w:szCs w:val="24"/>
        </w:rPr>
        <w:t>05.02.2026</w:t>
      </w:r>
    </w:p>
    <w:p w14:paraId="4350838A" w14:textId="77777777" w:rsidR="005070D6" w:rsidRPr="0074001F" w:rsidRDefault="005070D6" w:rsidP="00873C7D">
      <w:pPr>
        <w:widowControl w:val="0"/>
        <w:shd w:val="clear" w:color="auto" w:fill="FFFFFF"/>
        <w:tabs>
          <w:tab w:val="left" w:pos="851"/>
          <w:tab w:val="left" w:pos="993"/>
        </w:tabs>
        <w:adjustRightInd w:val="0"/>
        <w:jc w:val="both"/>
        <w:rPr>
          <w:rFonts w:eastAsia="Times New Roman"/>
          <w:b/>
          <w:sz w:val="24"/>
          <w:szCs w:val="24"/>
        </w:rPr>
      </w:pPr>
    </w:p>
    <w:p w14:paraId="02D3165C" w14:textId="77777777" w:rsidR="005070D6" w:rsidRPr="0074001F" w:rsidRDefault="005070D6" w:rsidP="00873C7D">
      <w:pPr>
        <w:widowControl w:val="0"/>
        <w:shd w:val="clear" w:color="auto" w:fill="FFFFFF"/>
        <w:tabs>
          <w:tab w:val="left" w:pos="851"/>
          <w:tab w:val="left" w:pos="993"/>
        </w:tabs>
        <w:adjustRightInd w:val="0"/>
        <w:jc w:val="both"/>
        <w:rPr>
          <w:rFonts w:eastAsia="Times New Roman"/>
          <w:b/>
          <w:sz w:val="24"/>
          <w:szCs w:val="24"/>
        </w:rPr>
      </w:pPr>
    </w:p>
    <w:p w14:paraId="770D7700" w14:textId="77777777" w:rsidR="005070D6" w:rsidRPr="0074001F" w:rsidRDefault="005070D6" w:rsidP="00873C7D">
      <w:pPr>
        <w:jc w:val="both"/>
        <w:rPr>
          <w:rFonts w:eastAsia="Times New Roman"/>
          <w:b/>
          <w:bCs/>
          <w:sz w:val="24"/>
          <w:szCs w:val="24"/>
        </w:rPr>
      </w:pPr>
    </w:p>
    <w:p w14:paraId="6BD75B32" w14:textId="52B527B2" w:rsidR="00157C8A" w:rsidRPr="0074001F" w:rsidRDefault="00157C8A" w:rsidP="00873C7D">
      <w:pPr>
        <w:jc w:val="both"/>
        <w:rPr>
          <w:sz w:val="24"/>
          <w:szCs w:val="24"/>
        </w:rPr>
      </w:pPr>
    </w:p>
    <w:sectPr w:rsidR="00157C8A" w:rsidRPr="0074001F" w:rsidSect="00873C7D">
      <w:footerReference w:type="default" r:id="rId10"/>
      <w:pgSz w:w="12240" w:h="15840"/>
      <w:pgMar w:top="1440" w:right="1440" w:bottom="1440" w:left="1440"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0E55" w14:textId="77777777" w:rsidR="000240C8" w:rsidRDefault="000240C8">
      <w:r>
        <w:separator/>
      </w:r>
    </w:p>
  </w:endnote>
  <w:endnote w:type="continuationSeparator" w:id="0">
    <w:p w14:paraId="6DE0A236" w14:textId="77777777" w:rsidR="000240C8" w:rsidRDefault="00024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647422"/>
      <w:docPartObj>
        <w:docPartGallery w:val="Page Numbers (Bottom of Page)"/>
        <w:docPartUnique/>
      </w:docPartObj>
    </w:sdtPr>
    <w:sdtEndPr>
      <w:rPr>
        <w:noProof/>
        <w:sz w:val="20"/>
        <w:szCs w:val="20"/>
      </w:rPr>
    </w:sdtEndPr>
    <w:sdtContent>
      <w:p w14:paraId="51DDAE63" w14:textId="77777777" w:rsidR="00C34A77" w:rsidRPr="006543E2" w:rsidRDefault="00C34A77">
        <w:pPr>
          <w:pStyle w:val="Footer"/>
          <w:jc w:val="right"/>
          <w:rPr>
            <w:sz w:val="20"/>
            <w:szCs w:val="20"/>
          </w:rPr>
        </w:pPr>
        <w:r w:rsidRPr="006543E2">
          <w:rPr>
            <w:sz w:val="20"/>
            <w:szCs w:val="20"/>
          </w:rPr>
          <w:fldChar w:fldCharType="begin"/>
        </w:r>
        <w:r w:rsidRPr="006543E2">
          <w:rPr>
            <w:sz w:val="20"/>
            <w:szCs w:val="20"/>
          </w:rPr>
          <w:instrText xml:space="preserve"> PAGE   \* MERGEFORMAT </w:instrText>
        </w:r>
        <w:r w:rsidRPr="006543E2">
          <w:rPr>
            <w:sz w:val="20"/>
            <w:szCs w:val="20"/>
          </w:rPr>
          <w:fldChar w:fldCharType="separate"/>
        </w:r>
        <w:r w:rsidR="00B20880" w:rsidRPr="006543E2">
          <w:rPr>
            <w:noProof/>
            <w:sz w:val="20"/>
            <w:szCs w:val="20"/>
          </w:rPr>
          <w:t>51</w:t>
        </w:r>
        <w:r w:rsidRPr="006543E2">
          <w:rPr>
            <w:noProof/>
            <w:sz w:val="20"/>
            <w:szCs w:val="20"/>
          </w:rPr>
          <w:fldChar w:fldCharType="end"/>
        </w:r>
      </w:p>
    </w:sdtContent>
  </w:sdt>
  <w:p w14:paraId="4077F4DD" w14:textId="77777777" w:rsidR="00C34A77" w:rsidRDefault="00C34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D6A0" w14:textId="77777777" w:rsidR="000240C8" w:rsidRDefault="000240C8">
      <w:r>
        <w:separator/>
      </w:r>
    </w:p>
  </w:footnote>
  <w:footnote w:type="continuationSeparator" w:id="0">
    <w:p w14:paraId="43DC6ECD" w14:textId="77777777" w:rsidR="000240C8" w:rsidRDefault="00024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8A0"/>
    <w:multiLevelType w:val="hybridMultilevel"/>
    <w:tmpl w:val="740EB2F0"/>
    <w:lvl w:ilvl="0" w:tplc="27A2C938">
      <w:start w:val="1"/>
      <w:numFmt w:val="decimal"/>
      <w:lvlText w:val="%1."/>
      <w:lvlJc w:val="left"/>
      <w:pPr>
        <w:ind w:left="1620" w:hanging="360"/>
      </w:pPr>
      <w:rPr>
        <w:rFonts w:hint="default"/>
        <w:b w:val="0"/>
        <w:bCs/>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 w15:restartNumberingAfterBreak="0">
    <w:nsid w:val="16D23180"/>
    <w:multiLevelType w:val="multilevel"/>
    <w:tmpl w:val="A65E01A8"/>
    <w:lvl w:ilvl="0">
      <w:start w:val="22"/>
      <w:numFmt w:val="decimal"/>
      <w:lvlText w:val="%1."/>
      <w:lvlJc w:val="left"/>
      <w:pPr>
        <w:ind w:left="1440" w:hanging="360"/>
      </w:pPr>
      <w:rPr>
        <w:rFonts w:hint="default"/>
        <w:b w:val="0"/>
        <w:bCs/>
      </w:rPr>
    </w:lvl>
    <w:lvl w:ilvl="1">
      <w:start w:val="1"/>
      <w:numFmt w:val="decimal"/>
      <w:isLgl/>
      <w:lvlText w:val="%1.%2"/>
      <w:lvlJc w:val="left"/>
      <w:pPr>
        <w:ind w:left="1838" w:hanging="420"/>
      </w:pPr>
      <w:rPr>
        <w:rFonts w:hint="default"/>
      </w:rPr>
    </w:lvl>
    <w:lvl w:ilvl="2">
      <w:start w:val="1"/>
      <w:numFmt w:val="decimal"/>
      <w:isLgl/>
      <w:lvlText w:val="%1.%2.%3"/>
      <w:lvlJc w:val="left"/>
      <w:pPr>
        <w:ind w:left="2476"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385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4886" w:hanging="1440"/>
      </w:pPr>
      <w:rPr>
        <w:rFonts w:hint="default"/>
      </w:rPr>
    </w:lvl>
    <w:lvl w:ilvl="8">
      <w:start w:val="1"/>
      <w:numFmt w:val="decimal"/>
      <w:isLgl/>
      <w:lvlText w:val="%1.%2.%3.%4.%5.%6.%7.%8.%9"/>
      <w:lvlJc w:val="left"/>
      <w:pPr>
        <w:ind w:left="5584" w:hanging="1800"/>
      </w:pPr>
      <w:rPr>
        <w:rFonts w:hint="default"/>
      </w:rPr>
    </w:lvl>
  </w:abstractNum>
  <w:abstractNum w:abstractNumId="2" w15:restartNumberingAfterBreak="0">
    <w:nsid w:val="260E0E82"/>
    <w:multiLevelType w:val="hybridMultilevel"/>
    <w:tmpl w:val="A2B483AA"/>
    <w:lvl w:ilvl="0" w:tplc="D6AC12B0">
      <w:start w:val="2"/>
      <w:numFmt w:val="upperRoman"/>
      <w:lvlText w:val="%1."/>
      <w:lvlJc w:val="left"/>
      <w:pPr>
        <w:ind w:left="1080" w:hanging="72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 w15:restartNumberingAfterBreak="0">
    <w:nsid w:val="30D23476"/>
    <w:multiLevelType w:val="hybridMultilevel"/>
    <w:tmpl w:val="0886750A"/>
    <w:lvl w:ilvl="0" w:tplc="5EAEBFB4">
      <w:start w:val="124"/>
      <w:numFmt w:val="decimal"/>
      <w:lvlText w:val="%1."/>
      <w:lvlJc w:val="left"/>
      <w:pPr>
        <w:ind w:left="1500" w:hanging="420"/>
      </w:pPr>
      <w:rPr>
        <w:rFonts w:hint="default"/>
        <w:i w:val="0"/>
        <w:iCs/>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 w15:restartNumberingAfterBreak="0">
    <w:nsid w:val="395C39E5"/>
    <w:multiLevelType w:val="hybridMultilevel"/>
    <w:tmpl w:val="1B2A8098"/>
    <w:lvl w:ilvl="0" w:tplc="7376E580">
      <w:start w:val="59"/>
      <w:numFmt w:val="bullet"/>
      <w:lvlText w:val="-"/>
      <w:lvlJc w:val="left"/>
      <w:pPr>
        <w:ind w:left="1440" w:hanging="360"/>
      </w:pPr>
      <w:rPr>
        <w:rFonts w:ascii="Times New Roman" w:eastAsia="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5" w15:restartNumberingAfterBreak="0">
    <w:nsid w:val="42E75A85"/>
    <w:multiLevelType w:val="hybridMultilevel"/>
    <w:tmpl w:val="F37EE0EE"/>
    <w:lvl w:ilvl="0" w:tplc="8E76D196">
      <w:start w:val="101"/>
      <w:numFmt w:val="decimal"/>
      <w:lvlText w:val="%1"/>
      <w:lvlJc w:val="left"/>
      <w:pPr>
        <w:ind w:left="540" w:hanging="360"/>
      </w:pPr>
      <w:rPr>
        <w:rFonts w:hint="default"/>
      </w:rPr>
    </w:lvl>
    <w:lvl w:ilvl="1" w:tplc="041C0019" w:tentative="1">
      <w:start w:val="1"/>
      <w:numFmt w:val="lowerLetter"/>
      <w:lvlText w:val="%2."/>
      <w:lvlJc w:val="left"/>
      <w:pPr>
        <w:ind w:left="1260" w:hanging="360"/>
      </w:pPr>
    </w:lvl>
    <w:lvl w:ilvl="2" w:tplc="041C001B" w:tentative="1">
      <w:start w:val="1"/>
      <w:numFmt w:val="lowerRoman"/>
      <w:lvlText w:val="%3."/>
      <w:lvlJc w:val="right"/>
      <w:pPr>
        <w:ind w:left="1980" w:hanging="180"/>
      </w:pPr>
    </w:lvl>
    <w:lvl w:ilvl="3" w:tplc="041C000F" w:tentative="1">
      <w:start w:val="1"/>
      <w:numFmt w:val="decimal"/>
      <w:lvlText w:val="%4."/>
      <w:lvlJc w:val="left"/>
      <w:pPr>
        <w:ind w:left="2700" w:hanging="360"/>
      </w:pPr>
    </w:lvl>
    <w:lvl w:ilvl="4" w:tplc="041C0019" w:tentative="1">
      <w:start w:val="1"/>
      <w:numFmt w:val="lowerLetter"/>
      <w:lvlText w:val="%5."/>
      <w:lvlJc w:val="left"/>
      <w:pPr>
        <w:ind w:left="3420" w:hanging="360"/>
      </w:pPr>
    </w:lvl>
    <w:lvl w:ilvl="5" w:tplc="041C001B" w:tentative="1">
      <w:start w:val="1"/>
      <w:numFmt w:val="lowerRoman"/>
      <w:lvlText w:val="%6."/>
      <w:lvlJc w:val="right"/>
      <w:pPr>
        <w:ind w:left="4140" w:hanging="180"/>
      </w:pPr>
    </w:lvl>
    <w:lvl w:ilvl="6" w:tplc="041C000F" w:tentative="1">
      <w:start w:val="1"/>
      <w:numFmt w:val="decimal"/>
      <w:lvlText w:val="%7."/>
      <w:lvlJc w:val="left"/>
      <w:pPr>
        <w:ind w:left="4860" w:hanging="360"/>
      </w:pPr>
    </w:lvl>
    <w:lvl w:ilvl="7" w:tplc="041C0019" w:tentative="1">
      <w:start w:val="1"/>
      <w:numFmt w:val="lowerLetter"/>
      <w:lvlText w:val="%8."/>
      <w:lvlJc w:val="left"/>
      <w:pPr>
        <w:ind w:left="5580" w:hanging="360"/>
      </w:pPr>
    </w:lvl>
    <w:lvl w:ilvl="8" w:tplc="041C001B" w:tentative="1">
      <w:start w:val="1"/>
      <w:numFmt w:val="lowerRoman"/>
      <w:lvlText w:val="%9."/>
      <w:lvlJc w:val="right"/>
      <w:pPr>
        <w:ind w:left="6300" w:hanging="180"/>
      </w:pPr>
    </w:lvl>
  </w:abstractNum>
  <w:abstractNum w:abstractNumId="6" w15:restartNumberingAfterBreak="0">
    <w:nsid w:val="491150BD"/>
    <w:multiLevelType w:val="multilevel"/>
    <w:tmpl w:val="7204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E97EFA"/>
    <w:multiLevelType w:val="hybridMultilevel"/>
    <w:tmpl w:val="0886750A"/>
    <w:lvl w:ilvl="0" w:tplc="FFFFFFFF">
      <w:start w:val="124"/>
      <w:numFmt w:val="decimal"/>
      <w:lvlText w:val="%1."/>
      <w:lvlJc w:val="left"/>
      <w:pPr>
        <w:ind w:left="1500" w:hanging="420"/>
      </w:pPr>
      <w:rPr>
        <w:rFonts w:hint="default"/>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F4C32BA"/>
    <w:multiLevelType w:val="hybridMultilevel"/>
    <w:tmpl w:val="73C4B7C0"/>
    <w:lvl w:ilvl="0" w:tplc="E54892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C715C4"/>
    <w:multiLevelType w:val="hybridMultilevel"/>
    <w:tmpl w:val="3C24A164"/>
    <w:lvl w:ilvl="0" w:tplc="1674B41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9E0D32"/>
    <w:multiLevelType w:val="hybridMultilevel"/>
    <w:tmpl w:val="7A8CE868"/>
    <w:lvl w:ilvl="0" w:tplc="E956420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199118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0487609">
    <w:abstractNumId w:val="8"/>
  </w:num>
  <w:num w:numId="3" w16cid:durableId="990671259">
    <w:abstractNumId w:val="0"/>
  </w:num>
  <w:num w:numId="4" w16cid:durableId="871764393">
    <w:abstractNumId w:val="4"/>
  </w:num>
  <w:num w:numId="5" w16cid:durableId="615064648">
    <w:abstractNumId w:val="5"/>
  </w:num>
  <w:num w:numId="6" w16cid:durableId="1455060041">
    <w:abstractNumId w:val="3"/>
  </w:num>
  <w:num w:numId="7" w16cid:durableId="1126237037">
    <w:abstractNumId w:val="7"/>
  </w:num>
  <w:num w:numId="8" w16cid:durableId="1845169839">
    <w:abstractNumId w:val="9"/>
  </w:num>
  <w:num w:numId="9" w16cid:durableId="1218594302">
    <w:abstractNumId w:val="10"/>
  </w:num>
  <w:num w:numId="10" w16cid:durableId="1690139807">
    <w:abstractNumId w:val="1"/>
  </w:num>
  <w:num w:numId="11" w16cid:durableId="40338170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0F"/>
    <w:rsid w:val="0002355E"/>
    <w:rsid w:val="000240C8"/>
    <w:rsid w:val="00025680"/>
    <w:rsid w:val="00032388"/>
    <w:rsid w:val="00033088"/>
    <w:rsid w:val="000420EE"/>
    <w:rsid w:val="00047BA5"/>
    <w:rsid w:val="00050330"/>
    <w:rsid w:val="00053124"/>
    <w:rsid w:val="00057A20"/>
    <w:rsid w:val="000828F8"/>
    <w:rsid w:val="00082C72"/>
    <w:rsid w:val="00083A20"/>
    <w:rsid w:val="00084F47"/>
    <w:rsid w:val="00085437"/>
    <w:rsid w:val="00086DF2"/>
    <w:rsid w:val="000871C5"/>
    <w:rsid w:val="000908B7"/>
    <w:rsid w:val="0009179C"/>
    <w:rsid w:val="000A4930"/>
    <w:rsid w:val="000B5CD8"/>
    <w:rsid w:val="000C22CF"/>
    <w:rsid w:val="000C69ED"/>
    <w:rsid w:val="000C70F9"/>
    <w:rsid w:val="000D0122"/>
    <w:rsid w:val="000D536D"/>
    <w:rsid w:val="000E55AB"/>
    <w:rsid w:val="000E76CB"/>
    <w:rsid w:val="000E7CF1"/>
    <w:rsid w:val="000F0BEB"/>
    <w:rsid w:val="000F47A4"/>
    <w:rsid w:val="000F6069"/>
    <w:rsid w:val="00105D21"/>
    <w:rsid w:val="00112137"/>
    <w:rsid w:val="0011277B"/>
    <w:rsid w:val="00132186"/>
    <w:rsid w:val="001321AA"/>
    <w:rsid w:val="001528DC"/>
    <w:rsid w:val="00156E4A"/>
    <w:rsid w:val="00157C8A"/>
    <w:rsid w:val="00160DF8"/>
    <w:rsid w:val="00162993"/>
    <w:rsid w:val="001662B3"/>
    <w:rsid w:val="0017319D"/>
    <w:rsid w:val="0017505B"/>
    <w:rsid w:val="00180F7B"/>
    <w:rsid w:val="001855E2"/>
    <w:rsid w:val="001933BF"/>
    <w:rsid w:val="001A1C2E"/>
    <w:rsid w:val="001A2ECC"/>
    <w:rsid w:val="001B4C69"/>
    <w:rsid w:val="001B5F7B"/>
    <w:rsid w:val="001B633A"/>
    <w:rsid w:val="001B6EAC"/>
    <w:rsid w:val="001B7EA7"/>
    <w:rsid w:val="001C236A"/>
    <w:rsid w:val="001C340F"/>
    <w:rsid w:val="001C3A61"/>
    <w:rsid w:val="001E4C7B"/>
    <w:rsid w:val="001F15CB"/>
    <w:rsid w:val="001F2C05"/>
    <w:rsid w:val="001F62A3"/>
    <w:rsid w:val="00205A03"/>
    <w:rsid w:val="00205EDF"/>
    <w:rsid w:val="002069F1"/>
    <w:rsid w:val="00222212"/>
    <w:rsid w:val="00223F4E"/>
    <w:rsid w:val="0022411F"/>
    <w:rsid w:val="0022594D"/>
    <w:rsid w:val="00226099"/>
    <w:rsid w:val="00237816"/>
    <w:rsid w:val="00243EC8"/>
    <w:rsid w:val="0025552F"/>
    <w:rsid w:val="00256DE2"/>
    <w:rsid w:val="00262F53"/>
    <w:rsid w:val="00263D05"/>
    <w:rsid w:val="0026759A"/>
    <w:rsid w:val="00273228"/>
    <w:rsid w:val="00276496"/>
    <w:rsid w:val="0028033D"/>
    <w:rsid w:val="00285729"/>
    <w:rsid w:val="00291AA4"/>
    <w:rsid w:val="002A1975"/>
    <w:rsid w:val="002B16CB"/>
    <w:rsid w:val="002B1B05"/>
    <w:rsid w:val="002B2CCE"/>
    <w:rsid w:val="002B50B4"/>
    <w:rsid w:val="002C2BD7"/>
    <w:rsid w:val="002D4D72"/>
    <w:rsid w:val="002E227A"/>
    <w:rsid w:val="002F6654"/>
    <w:rsid w:val="00305E76"/>
    <w:rsid w:val="00312D64"/>
    <w:rsid w:val="003161BD"/>
    <w:rsid w:val="003342C7"/>
    <w:rsid w:val="00340211"/>
    <w:rsid w:val="0034077E"/>
    <w:rsid w:val="003532F2"/>
    <w:rsid w:val="00366513"/>
    <w:rsid w:val="00367D20"/>
    <w:rsid w:val="0038291C"/>
    <w:rsid w:val="00384F9F"/>
    <w:rsid w:val="003859A1"/>
    <w:rsid w:val="00391413"/>
    <w:rsid w:val="00392534"/>
    <w:rsid w:val="003B0BA8"/>
    <w:rsid w:val="003B0E23"/>
    <w:rsid w:val="003B2487"/>
    <w:rsid w:val="003B2990"/>
    <w:rsid w:val="003B59F9"/>
    <w:rsid w:val="003B60C1"/>
    <w:rsid w:val="003C1D27"/>
    <w:rsid w:val="003C6C79"/>
    <w:rsid w:val="003E057D"/>
    <w:rsid w:val="004014CD"/>
    <w:rsid w:val="0040554B"/>
    <w:rsid w:val="004146E7"/>
    <w:rsid w:val="00417006"/>
    <w:rsid w:val="00420CA4"/>
    <w:rsid w:val="00422FEE"/>
    <w:rsid w:val="00424DE5"/>
    <w:rsid w:val="00434DF2"/>
    <w:rsid w:val="00445059"/>
    <w:rsid w:val="00445707"/>
    <w:rsid w:val="00447F1B"/>
    <w:rsid w:val="004500F3"/>
    <w:rsid w:val="0045129E"/>
    <w:rsid w:val="004549F6"/>
    <w:rsid w:val="004551E9"/>
    <w:rsid w:val="004615C3"/>
    <w:rsid w:val="00461644"/>
    <w:rsid w:val="004651B6"/>
    <w:rsid w:val="00471BEC"/>
    <w:rsid w:val="0047384A"/>
    <w:rsid w:val="00480C5A"/>
    <w:rsid w:val="004879B0"/>
    <w:rsid w:val="0049744B"/>
    <w:rsid w:val="004A4DBA"/>
    <w:rsid w:val="004A6358"/>
    <w:rsid w:val="004A6E54"/>
    <w:rsid w:val="004B4D8D"/>
    <w:rsid w:val="004C0D82"/>
    <w:rsid w:val="004C7BCE"/>
    <w:rsid w:val="004C7C90"/>
    <w:rsid w:val="004D1A82"/>
    <w:rsid w:val="004D4C76"/>
    <w:rsid w:val="004D7FDB"/>
    <w:rsid w:val="004F0469"/>
    <w:rsid w:val="004F4E6D"/>
    <w:rsid w:val="0050440F"/>
    <w:rsid w:val="005070D6"/>
    <w:rsid w:val="00515862"/>
    <w:rsid w:val="005162AF"/>
    <w:rsid w:val="0051675E"/>
    <w:rsid w:val="00520A90"/>
    <w:rsid w:val="00525919"/>
    <w:rsid w:val="0052753D"/>
    <w:rsid w:val="00535851"/>
    <w:rsid w:val="00536577"/>
    <w:rsid w:val="0053714C"/>
    <w:rsid w:val="00550C96"/>
    <w:rsid w:val="005559A7"/>
    <w:rsid w:val="0055789A"/>
    <w:rsid w:val="00560A3F"/>
    <w:rsid w:val="0056150A"/>
    <w:rsid w:val="00566BA6"/>
    <w:rsid w:val="00567F99"/>
    <w:rsid w:val="00570469"/>
    <w:rsid w:val="00582687"/>
    <w:rsid w:val="005852E4"/>
    <w:rsid w:val="00595EF4"/>
    <w:rsid w:val="005A07C7"/>
    <w:rsid w:val="005A1B36"/>
    <w:rsid w:val="005A6963"/>
    <w:rsid w:val="005C095C"/>
    <w:rsid w:val="005C1FFA"/>
    <w:rsid w:val="005C3997"/>
    <w:rsid w:val="005C7ED3"/>
    <w:rsid w:val="005D449D"/>
    <w:rsid w:val="005D7E3B"/>
    <w:rsid w:val="005E1457"/>
    <w:rsid w:val="005E2C73"/>
    <w:rsid w:val="005E35ED"/>
    <w:rsid w:val="005E6536"/>
    <w:rsid w:val="005F2FDB"/>
    <w:rsid w:val="00603976"/>
    <w:rsid w:val="00614991"/>
    <w:rsid w:val="006179D3"/>
    <w:rsid w:val="00617CB6"/>
    <w:rsid w:val="00621522"/>
    <w:rsid w:val="006246DE"/>
    <w:rsid w:val="006301A7"/>
    <w:rsid w:val="00630379"/>
    <w:rsid w:val="006543E2"/>
    <w:rsid w:val="00654EA6"/>
    <w:rsid w:val="00665BDB"/>
    <w:rsid w:val="006678D8"/>
    <w:rsid w:val="006746E6"/>
    <w:rsid w:val="00675153"/>
    <w:rsid w:val="0068102D"/>
    <w:rsid w:val="0068157C"/>
    <w:rsid w:val="00693132"/>
    <w:rsid w:val="0069418C"/>
    <w:rsid w:val="00694E87"/>
    <w:rsid w:val="006A198A"/>
    <w:rsid w:val="006A3DA9"/>
    <w:rsid w:val="006A5623"/>
    <w:rsid w:val="006A7BCA"/>
    <w:rsid w:val="006B05DC"/>
    <w:rsid w:val="006B2E88"/>
    <w:rsid w:val="006C7C43"/>
    <w:rsid w:val="006D1E2E"/>
    <w:rsid w:val="006D4D60"/>
    <w:rsid w:val="006E451A"/>
    <w:rsid w:val="006F0F87"/>
    <w:rsid w:val="006F1E22"/>
    <w:rsid w:val="00702C14"/>
    <w:rsid w:val="00704C0B"/>
    <w:rsid w:val="007117CC"/>
    <w:rsid w:val="00711B15"/>
    <w:rsid w:val="00712DE3"/>
    <w:rsid w:val="0072141D"/>
    <w:rsid w:val="00721CCF"/>
    <w:rsid w:val="0074001F"/>
    <w:rsid w:val="00754993"/>
    <w:rsid w:val="007607AE"/>
    <w:rsid w:val="007851E6"/>
    <w:rsid w:val="007855FA"/>
    <w:rsid w:val="007862CD"/>
    <w:rsid w:val="007A4A82"/>
    <w:rsid w:val="007A4BD7"/>
    <w:rsid w:val="007A4DC3"/>
    <w:rsid w:val="007A4FCD"/>
    <w:rsid w:val="007A5A5C"/>
    <w:rsid w:val="007B2A86"/>
    <w:rsid w:val="007C07BC"/>
    <w:rsid w:val="007C1AEA"/>
    <w:rsid w:val="007C4F3C"/>
    <w:rsid w:val="007C688C"/>
    <w:rsid w:val="007D1831"/>
    <w:rsid w:val="007D1A39"/>
    <w:rsid w:val="007D2FCD"/>
    <w:rsid w:val="007D34FF"/>
    <w:rsid w:val="007D42D0"/>
    <w:rsid w:val="007D7001"/>
    <w:rsid w:val="007E0D40"/>
    <w:rsid w:val="007E4A29"/>
    <w:rsid w:val="007F1566"/>
    <w:rsid w:val="00800E4F"/>
    <w:rsid w:val="00806B94"/>
    <w:rsid w:val="008108B4"/>
    <w:rsid w:val="00824E0E"/>
    <w:rsid w:val="00830143"/>
    <w:rsid w:val="0083187B"/>
    <w:rsid w:val="00832091"/>
    <w:rsid w:val="0083471D"/>
    <w:rsid w:val="008376BF"/>
    <w:rsid w:val="008674F6"/>
    <w:rsid w:val="00873C7D"/>
    <w:rsid w:val="00886C08"/>
    <w:rsid w:val="008924C5"/>
    <w:rsid w:val="008934A9"/>
    <w:rsid w:val="00893C16"/>
    <w:rsid w:val="008A1727"/>
    <w:rsid w:val="008A2A30"/>
    <w:rsid w:val="008A7632"/>
    <w:rsid w:val="008B00BB"/>
    <w:rsid w:val="008C392F"/>
    <w:rsid w:val="008D5C62"/>
    <w:rsid w:val="008E23C9"/>
    <w:rsid w:val="008E33EC"/>
    <w:rsid w:val="008E4C11"/>
    <w:rsid w:val="008E5698"/>
    <w:rsid w:val="008F066A"/>
    <w:rsid w:val="008F0FE0"/>
    <w:rsid w:val="008F636E"/>
    <w:rsid w:val="008F67FC"/>
    <w:rsid w:val="008F6B29"/>
    <w:rsid w:val="00900EB4"/>
    <w:rsid w:val="009047E5"/>
    <w:rsid w:val="00913EAF"/>
    <w:rsid w:val="0091576C"/>
    <w:rsid w:val="00920EF1"/>
    <w:rsid w:val="00923A7F"/>
    <w:rsid w:val="00925A46"/>
    <w:rsid w:val="00926A1D"/>
    <w:rsid w:val="00930336"/>
    <w:rsid w:val="0096158B"/>
    <w:rsid w:val="00966CE6"/>
    <w:rsid w:val="00966F29"/>
    <w:rsid w:val="009703DC"/>
    <w:rsid w:val="009746C4"/>
    <w:rsid w:val="00976709"/>
    <w:rsid w:val="00982958"/>
    <w:rsid w:val="009929A3"/>
    <w:rsid w:val="0099354F"/>
    <w:rsid w:val="0099535A"/>
    <w:rsid w:val="00995BB2"/>
    <w:rsid w:val="009A5AE1"/>
    <w:rsid w:val="009B3631"/>
    <w:rsid w:val="009C3275"/>
    <w:rsid w:val="009C4848"/>
    <w:rsid w:val="009D5D40"/>
    <w:rsid w:val="009E0B91"/>
    <w:rsid w:val="009E34C3"/>
    <w:rsid w:val="009E47A8"/>
    <w:rsid w:val="009F159C"/>
    <w:rsid w:val="009F3A03"/>
    <w:rsid w:val="009F48C4"/>
    <w:rsid w:val="009F766F"/>
    <w:rsid w:val="009F7E5F"/>
    <w:rsid w:val="00A05770"/>
    <w:rsid w:val="00A132B6"/>
    <w:rsid w:val="00A17DD8"/>
    <w:rsid w:val="00A20E03"/>
    <w:rsid w:val="00A30B80"/>
    <w:rsid w:val="00A32947"/>
    <w:rsid w:val="00A3781A"/>
    <w:rsid w:val="00A4291A"/>
    <w:rsid w:val="00A43362"/>
    <w:rsid w:val="00A44408"/>
    <w:rsid w:val="00A64F1E"/>
    <w:rsid w:val="00A65196"/>
    <w:rsid w:val="00A66FCB"/>
    <w:rsid w:val="00A67725"/>
    <w:rsid w:val="00A71C82"/>
    <w:rsid w:val="00A7262E"/>
    <w:rsid w:val="00A73E36"/>
    <w:rsid w:val="00A8470E"/>
    <w:rsid w:val="00A87B01"/>
    <w:rsid w:val="00A90297"/>
    <w:rsid w:val="00A91805"/>
    <w:rsid w:val="00A97396"/>
    <w:rsid w:val="00AA25F4"/>
    <w:rsid w:val="00AB1FBD"/>
    <w:rsid w:val="00AB6F24"/>
    <w:rsid w:val="00AC0566"/>
    <w:rsid w:val="00AC16C5"/>
    <w:rsid w:val="00AD2DE1"/>
    <w:rsid w:val="00AE2B7E"/>
    <w:rsid w:val="00B00AAD"/>
    <w:rsid w:val="00B06EC5"/>
    <w:rsid w:val="00B07070"/>
    <w:rsid w:val="00B20880"/>
    <w:rsid w:val="00B2279B"/>
    <w:rsid w:val="00B30F42"/>
    <w:rsid w:val="00B32BF4"/>
    <w:rsid w:val="00B34017"/>
    <w:rsid w:val="00B50576"/>
    <w:rsid w:val="00B537B2"/>
    <w:rsid w:val="00B55EB8"/>
    <w:rsid w:val="00B57A8F"/>
    <w:rsid w:val="00B72283"/>
    <w:rsid w:val="00B81853"/>
    <w:rsid w:val="00B82ADC"/>
    <w:rsid w:val="00B843AB"/>
    <w:rsid w:val="00B85BDE"/>
    <w:rsid w:val="00BA1463"/>
    <w:rsid w:val="00BA310D"/>
    <w:rsid w:val="00BA36F9"/>
    <w:rsid w:val="00BA507B"/>
    <w:rsid w:val="00BA55AE"/>
    <w:rsid w:val="00BB1F85"/>
    <w:rsid w:val="00BB2C93"/>
    <w:rsid w:val="00BC0A3E"/>
    <w:rsid w:val="00BC0A6C"/>
    <w:rsid w:val="00BC4043"/>
    <w:rsid w:val="00BC4B0C"/>
    <w:rsid w:val="00BC6497"/>
    <w:rsid w:val="00BC7093"/>
    <w:rsid w:val="00BC73BA"/>
    <w:rsid w:val="00BD6A61"/>
    <w:rsid w:val="00BD7332"/>
    <w:rsid w:val="00BE2587"/>
    <w:rsid w:val="00BE5DDB"/>
    <w:rsid w:val="00BE655E"/>
    <w:rsid w:val="00BE6684"/>
    <w:rsid w:val="00C00338"/>
    <w:rsid w:val="00C053F3"/>
    <w:rsid w:val="00C0541A"/>
    <w:rsid w:val="00C07885"/>
    <w:rsid w:val="00C12734"/>
    <w:rsid w:val="00C128A8"/>
    <w:rsid w:val="00C22993"/>
    <w:rsid w:val="00C34A77"/>
    <w:rsid w:val="00C428B3"/>
    <w:rsid w:val="00C43DF6"/>
    <w:rsid w:val="00C54AB9"/>
    <w:rsid w:val="00C55611"/>
    <w:rsid w:val="00C80E15"/>
    <w:rsid w:val="00C80FC9"/>
    <w:rsid w:val="00C87101"/>
    <w:rsid w:val="00C90523"/>
    <w:rsid w:val="00C90E53"/>
    <w:rsid w:val="00C91CE2"/>
    <w:rsid w:val="00C92066"/>
    <w:rsid w:val="00C93E66"/>
    <w:rsid w:val="00CA24B6"/>
    <w:rsid w:val="00CA43BD"/>
    <w:rsid w:val="00CB25EC"/>
    <w:rsid w:val="00CB4598"/>
    <w:rsid w:val="00CD0E4A"/>
    <w:rsid w:val="00CE1959"/>
    <w:rsid w:val="00CE1FB7"/>
    <w:rsid w:val="00CE42BD"/>
    <w:rsid w:val="00CE4683"/>
    <w:rsid w:val="00CE49E7"/>
    <w:rsid w:val="00CF099F"/>
    <w:rsid w:val="00CF25AF"/>
    <w:rsid w:val="00CF436E"/>
    <w:rsid w:val="00D01C2F"/>
    <w:rsid w:val="00D021B3"/>
    <w:rsid w:val="00D0296A"/>
    <w:rsid w:val="00D035AC"/>
    <w:rsid w:val="00D07A95"/>
    <w:rsid w:val="00D149C8"/>
    <w:rsid w:val="00D17234"/>
    <w:rsid w:val="00D17248"/>
    <w:rsid w:val="00D222C8"/>
    <w:rsid w:val="00D24994"/>
    <w:rsid w:val="00D3024E"/>
    <w:rsid w:val="00D30BBE"/>
    <w:rsid w:val="00D31343"/>
    <w:rsid w:val="00D334D6"/>
    <w:rsid w:val="00D679AC"/>
    <w:rsid w:val="00D76748"/>
    <w:rsid w:val="00D76B4D"/>
    <w:rsid w:val="00D804DA"/>
    <w:rsid w:val="00D858C2"/>
    <w:rsid w:val="00D92682"/>
    <w:rsid w:val="00D95F7F"/>
    <w:rsid w:val="00DA17E7"/>
    <w:rsid w:val="00DA5551"/>
    <w:rsid w:val="00DB2133"/>
    <w:rsid w:val="00DC0599"/>
    <w:rsid w:val="00DE4A49"/>
    <w:rsid w:val="00DF2D71"/>
    <w:rsid w:val="00DF5108"/>
    <w:rsid w:val="00DF6BD7"/>
    <w:rsid w:val="00E00315"/>
    <w:rsid w:val="00E04675"/>
    <w:rsid w:val="00E10910"/>
    <w:rsid w:val="00E109FC"/>
    <w:rsid w:val="00E11242"/>
    <w:rsid w:val="00E13AA3"/>
    <w:rsid w:val="00E13FAE"/>
    <w:rsid w:val="00E15B05"/>
    <w:rsid w:val="00E174E8"/>
    <w:rsid w:val="00E2047E"/>
    <w:rsid w:val="00E27DF3"/>
    <w:rsid w:val="00E3049E"/>
    <w:rsid w:val="00E32913"/>
    <w:rsid w:val="00E34CA8"/>
    <w:rsid w:val="00E35312"/>
    <w:rsid w:val="00E359F4"/>
    <w:rsid w:val="00E42248"/>
    <w:rsid w:val="00E4242E"/>
    <w:rsid w:val="00E47EA8"/>
    <w:rsid w:val="00E56E25"/>
    <w:rsid w:val="00E57BCA"/>
    <w:rsid w:val="00E601A1"/>
    <w:rsid w:val="00E736FC"/>
    <w:rsid w:val="00E74E5E"/>
    <w:rsid w:val="00E82311"/>
    <w:rsid w:val="00E85E97"/>
    <w:rsid w:val="00E86B39"/>
    <w:rsid w:val="00E87837"/>
    <w:rsid w:val="00E9110A"/>
    <w:rsid w:val="00E953A0"/>
    <w:rsid w:val="00EA13A3"/>
    <w:rsid w:val="00EA20E5"/>
    <w:rsid w:val="00EA45A6"/>
    <w:rsid w:val="00EA4CBC"/>
    <w:rsid w:val="00EB29FF"/>
    <w:rsid w:val="00EB4959"/>
    <w:rsid w:val="00EC3EB5"/>
    <w:rsid w:val="00EC43CF"/>
    <w:rsid w:val="00ED0312"/>
    <w:rsid w:val="00ED0D85"/>
    <w:rsid w:val="00ED11E9"/>
    <w:rsid w:val="00ED5560"/>
    <w:rsid w:val="00ED6636"/>
    <w:rsid w:val="00F00E0D"/>
    <w:rsid w:val="00F1414C"/>
    <w:rsid w:val="00F16F51"/>
    <w:rsid w:val="00F1734F"/>
    <w:rsid w:val="00F31B63"/>
    <w:rsid w:val="00F40EA4"/>
    <w:rsid w:val="00F4380C"/>
    <w:rsid w:val="00F457C3"/>
    <w:rsid w:val="00F46044"/>
    <w:rsid w:val="00F50F93"/>
    <w:rsid w:val="00F52A0F"/>
    <w:rsid w:val="00F539EE"/>
    <w:rsid w:val="00F55F07"/>
    <w:rsid w:val="00F5703B"/>
    <w:rsid w:val="00F57B9A"/>
    <w:rsid w:val="00F7117B"/>
    <w:rsid w:val="00F716F9"/>
    <w:rsid w:val="00F81301"/>
    <w:rsid w:val="00FA36F5"/>
    <w:rsid w:val="00FA59AB"/>
    <w:rsid w:val="00FB20BB"/>
    <w:rsid w:val="00FC09EC"/>
    <w:rsid w:val="00FC6E20"/>
    <w:rsid w:val="00FD1458"/>
    <w:rsid w:val="00FD415F"/>
    <w:rsid w:val="00FE0A9C"/>
    <w:rsid w:val="00FE46E0"/>
    <w:rsid w:val="00FE4E1C"/>
    <w:rsid w:val="00FF5C74"/>
    <w:rsid w:val="00FF6859"/>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E70C"/>
  <w15:docId w15:val="{D046793C-4639-4CC7-A5E2-9D3EC093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40F"/>
    <w:pPr>
      <w:spacing w:after="0" w:line="240" w:lineRule="auto"/>
    </w:pPr>
    <w:rPr>
      <w:rFonts w:ascii="Times New Roman" w:hAnsi="Times New Roman" w:cs="Times New Roman"/>
      <w:lang w:val="sq-AL"/>
    </w:rPr>
  </w:style>
  <w:style w:type="paragraph" w:styleId="Heading1">
    <w:name w:val="heading 1"/>
    <w:basedOn w:val="Normal"/>
    <w:next w:val="Normal"/>
    <w:link w:val="Heading1Char"/>
    <w:uiPriority w:val="9"/>
    <w:qFormat/>
    <w:rsid w:val="00CB2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40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440F"/>
    <w:rPr>
      <w:rFonts w:ascii="Cambria" w:hAnsi="Cambria" w:cs="Times New Roman"/>
      <w:b/>
      <w:bCs/>
      <w:i/>
      <w:iCs/>
      <w:sz w:val="28"/>
      <w:szCs w:val="28"/>
      <w:lang w:val="sq-AL"/>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qFormat/>
    <w:locked/>
    <w:rsid w:val="0050440F"/>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50440F"/>
    <w:pPr>
      <w:ind w:left="720"/>
      <w:contextualSpacing/>
    </w:pPr>
    <w:rPr>
      <w:rFonts w:asciiTheme="minorHAnsi" w:hAnsiTheme="minorHAnsi" w:cstheme="minorBidi"/>
      <w:lang w:val="en-US"/>
    </w:rPr>
  </w:style>
  <w:style w:type="paragraph" w:styleId="Footer">
    <w:name w:val="footer"/>
    <w:basedOn w:val="Normal"/>
    <w:link w:val="FooterChar"/>
    <w:uiPriority w:val="99"/>
    <w:unhideWhenUsed/>
    <w:rsid w:val="0050440F"/>
    <w:pPr>
      <w:tabs>
        <w:tab w:val="center" w:pos="4680"/>
        <w:tab w:val="right" w:pos="9360"/>
      </w:tabs>
    </w:pPr>
  </w:style>
  <w:style w:type="character" w:customStyle="1" w:styleId="FooterChar">
    <w:name w:val="Footer Char"/>
    <w:basedOn w:val="DefaultParagraphFont"/>
    <w:link w:val="Footer"/>
    <w:uiPriority w:val="99"/>
    <w:rsid w:val="0050440F"/>
    <w:rPr>
      <w:rFonts w:ascii="Times New Roman" w:hAnsi="Times New Roman" w:cs="Times New Roman"/>
      <w:lang w:val="sq-AL"/>
    </w:rPr>
  </w:style>
  <w:style w:type="paragraph" w:styleId="NoSpacing">
    <w:name w:val="No Spacing"/>
    <w:link w:val="NoSpacingChar"/>
    <w:uiPriority w:val="1"/>
    <w:qFormat/>
    <w:rsid w:val="0050440F"/>
    <w:pPr>
      <w:spacing w:after="0" w:line="240" w:lineRule="auto"/>
    </w:pPr>
    <w:rPr>
      <w:rFonts w:ascii="Times New Roman" w:eastAsia="MS Mincho" w:hAnsi="Times New Roman" w:cs="Times New Roman"/>
      <w:sz w:val="24"/>
      <w:szCs w:val="24"/>
      <w:lang w:val="sq-AL" w:eastAsia="sq-AL"/>
    </w:rPr>
  </w:style>
  <w:style w:type="character" w:customStyle="1" w:styleId="NoSpacingChar">
    <w:name w:val="No Spacing Char"/>
    <w:link w:val="NoSpacing"/>
    <w:uiPriority w:val="1"/>
    <w:locked/>
    <w:rsid w:val="0050440F"/>
    <w:rPr>
      <w:rFonts w:ascii="Times New Roman" w:eastAsia="MS Mincho" w:hAnsi="Times New Roman" w:cs="Times New Roman"/>
      <w:sz w:val="24"/>
      <w:szCs w:val="24"/>
      <w:lang w:val="sq-AL" w:eastAsia="sq-AL"/>
    </w:rPr>
  </w:style>
  <w:style w:type="paragraph" w:styleId="Title">
    <w:name w:val="Title"/>
    <w:basedOn w:val="Normal"/>
    <w:link w:val="TitleChar"/>
    <w:uiPriority w:val="10"/>
    <w:qFormat/>
    <w:rsid w:val="0050440F"/>
    <w:pPr>
      <w:jc w:val="center"/>
    </w:pPr>
    <w:rPr>
      <w:rFonts w:eastAsiaTheme="minorEastAsia"/>
      <w:sz w:val="28"/>
      <w:szCs w:val="28"/>
      <w:lang w:eastAsia="it-IT"/>
    </w:rPr>
  </w:style>
  <w:style w:type="character" w:customStyle="1" w:styleId="TitleChar">
    <w:name w:val="Title Char"/>
    <w:basedOn w:val="DefaultParagraphFont"/>
    <w:link w:val="Title"/>
    <w:uiPriority w:val="10"/>
    <w:rsid w:val="0050440F"/>
    <w:rPr>
      <w:rFonts w:ascii="Times New Roman" w:eastAsiaTheme="minorEastAsia" w:hAnsi="Times New Roman" w:cs="Times New Roman"/>
      <w:sz w:val="28"/>
      <w:szCs w:val="28"/>
      <w:lang w:val="sq-AL" w:eastAsia="it-IT"/>
    </w:rPr>
  </w:style>
  <w:style w:type="paragraph" w:styleId="FootnoteText">
    <w:name w:val="footnote text"/>
    <w:basedOn w:val="Normal"/>
    <w:link w:val="FootnoteTextChar"/>
    <w:uiPriority w:val="99"/>
    <w:unhideWhenUsed/>
    <w:rsid w:val="001B4C69"/>
    <w:rPr>
      <w:rFonts w:eastAsia="Times New Roman"/>
      <w:sz w:val="20"/>
      <w:szCs w:val="20"/>
      <w:lang w:val="en-US"/>
    </w:rPr>
  </w:style>
  <w:style w:type="character" w:customStyle="1" w:styleId="FootnoteTextChar">
    <w:name w:val="Footnote Text Char"/>
    <w:basedOn w:val="DefaultParagraphFont"/>
    <w:link w:val="FootnoteText"/>
    <w:uiPriority w:val="99"/>
    <w:rsid w:val="001B4C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B4C69"/>
    <w:rPr>
      <w:vertAlign w:val="superscript"/>
    </w:rPr>
  </w:style>
  <w:style w:type="character" w:customStyle="1" w:styleId="Heading1Char">
    <w:name w:val="Heading 1 Char"/>
    <w:basedOn w:val="DefaultParagraphFont"/>
    <w:link w:val="Heading1"/>
    <w:uiPriority w:val="9"/>
    <w:rsid w:val="00CB25EC"/>
    <w:rPr>
      <w:rFonts w:asciiTheme="majorHAnsi" w:eastAsiaTheme="majorEastAsia" w:hAnsiTheme="majorHAnsi" w:cstheme="majorBidi"/>
      <w:color w:val="2F5496" w:themeColor="accent1" w:themeShade="BF"/>
      <w:sz w:val="32"/>
      <w:szCs w:val="32"/>
      <w:lang w:val="sq-AL"/>
    </w:rPr>
  </w:style>
  <w:style w:type="paragraph" w:customStyle="1" w:styleId="bodytext0">
    <w:name w:val="bodytext0"/>
    <w:basedOn w:val="Normal"/>
    <w:rsid w:val="007855FA"/>
    <w:pPr>
      <w:spacing w:before="100" w:beforeAutospacing="1" w:after="100" w:afterAutospacing="1"/>
    </w:pPr>
    <w:rPr>
      <w:rFonts w:eastAsia="Times New Roman"/>
      <w:sz w:val="24"/>
      <w:szCs w:val="24"/>
      <w:lang w:val="en-US"/>
    </w:rPr>
  </w:style>
  <w:style w:type="character" w:styleId="Strong">
    <w:name w:val="Strong"/>
    <w:basedOn w:val="DefaultParagraphFont"/>
    <w:uiPriority w:val="22"/>
    <w:qFormat/>
    <w:rsid w:val="007855FA"/>
    <w:rPr>
      <w:b/>
      <w:bCs/>
    </w:rPr>
  </w:style>
  <w:style w:type="character" w:customStyle="1" w:styleId="bodytextchar1">
    <w:name w:val="bodytextchar1"/>
    <w:basedOn w:val="DefaultParagraphFont"/>
    <w:rsid w:val="006179D3"/>
  </w:style>
  <w:style w:type="paragraph" w:customStyle="1" w:styleId="bodytext40">
    <w:name w:val="bodytext40"/>
    <w:basedOn w:val="Normal"/>
    <w:rsid w:val="006179D3"/>
    <w:pPr>
      <w:spacing w:before="100" w:beforeAutospacing="1" w:after="100" w:afterAutospacing="1"/>
    </w:pPr>
    <w:rPr>
      <w:rFonts w:eastAsia="Times New Roman"/>
      <w:sz w:val="24"/>
      <w:szCs w:val="24"/>
      <w:lang w:val="en-US"/>
    </w:rPr>
  </w:style>
  <w:style w:type="character" w:customStyle="1" w:styleId="bodytextnotitalic">
    <w:name w:val="bodytextnotitalic"/>
    <w:basedOn w:val="DefaultParagraphFont"/>
    <w:rsid w:val="006179D3"/>
  </w:style>
  <w:style w:type="paragraph" w:customStyle="1" w:styleId="bodytext21">
    <w:name w:val="bodytext21"/>
    <w:basedOn w:val="Normal"/>
    <w:rsid w:val="006179D3"/>
    <w:pPr>
      <w:spacing w:before="100" w:beforeAutospacing="1" w:after="100" w:afterAutospacing="1"/>
    </w:pPr>
    <w:rPr>
      <w:rFonts w:eastAsia="Times New Roman"/>
      <w:sz w:val="24"/>
      <w:szCs w:val="24"/>
      <w:lang w:val="en-US"/>
    </w:rPr>
  </w:style>
  <w:style w:type="character" w:customStyle="1" w:styleId="heading10">
    <w:name w:val="heading10"/>
    <w:basedOn w:val="DefaultParagraphFont"/>
    <w:rsid w:val="006179D3"/>
  </w:style>
  <w:style w:type="paragraph" w:styleId="BodyText">
    <w:name w:val="Body Text"/>
    <w:basedOn w:val="Normal"/>
    <w:link w:val="BodyTextChar"/>
    <w:uiPriority w:val="99"/>
    <w:semiHidden/>
    <w:unhideWhenUsed/>
    <w:rsid w:val="006179D3"/>
    <w:pPr>
      <w:spacing w:before="100" w:beforeAutospacing="1" w:after="100" w:afterAutospacing="1"/>
    </w:pPr>
    <w:rPr>
      <w:rFonts w:eastAsia="Times New Roman"/>
      <w:sz w:val="24"/>
      <w:szCs w:val="24"/>
      <w:lang w:val="en-US"/>
    </w:rPr>
  </w:style>
  <w:style w:type="character" w:customStyle="1" w:styleId="BodyTextChar">
    <w:name w:val="Body Text Char"/>
    <w:basedOn w:val="DefaultParagraphFont"/>
    <w:link w:val="BodyText"/>
    <w:uiPriority w:val="99"/>
    <w:semiHidden/>
    <w:rsid w:val="006179D3"/>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6179D3"/>
    <w:pPr>
      <w:spacing w:before="100" w:beforeAutospacing="1" w:after="100" w:afterAutospacing="1"/>
    </w:pPr>
    <w:rPr>
      <w:rFonts w:eastAsia="Times New Roman"/>
      <w:sz w:val="24"/>
      <w:szCs w:val="24"/>
      <w:lang w:val="en-US"/>
    </w:rPr>
  </w:style>
  <w:style w:type="character" w:customStyle="1" w:styleId="BodyText2Char">
    <w:name w:val="Body Text 2 Char"/>
    <w:basedOn w:val="DefaultParagraphFont"/>
    <w:link w:val="BodyText2"/>
    <w:uiPriority w:val="99"/>
    <w:semiHidden/>
    <w:rsid w:val="006179D3"/>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179D3"/>
    <w:pPr>
      <w:spacing w:before="100" w:beforeAutospacing="1" w:after="100" w:afterAutospacing="1"/>
    </w:pPr>
    <w:rPr>
      <w:rFonts w:eastAsia="Times New Roman"/>
      <w:sz w:val="24"/>
      <w:szCs w:val="24"/>
      <w:lang w:val="en-US"/>
    </w:rPr>
  </w:style>
  <w:style w:type="character" w:customStyle="1" w:styleId="BodyTextIndentChar">
    <w:name w:val="Body Text Indent Char"/>
    <w:basedOn w:val="DefaultParagraphFont"/>
    <w:link w:val="BodyTextIndent"/>
    <w:uiPriority w:val="99"/>
    <w:semiHidden/>
    <w:rsid w:val="006179D3"/>
    <w:rPr>
      <w:rFonts w:ascii="Times New Roman" w:eastAsia="Times New Roman" w:hAnsi="Times New Roman" w:cs="Times New Roman"/>
      <w:sz w:val="24"/>
      <w:szCs w:val="24"/>
    </w:rPr>
  </w:style>
  <w:style w:type="paragraph" w:styleId="NormalWeb">
    <w:name w:val="Normal (Web)"/>
    <w:basedOn w:val="Normal"/>
    <w:uiPriority w:val="99"/>
    <w:unhideWhenUsed/>
    <w:rsid w:val="0047384A"/>
    <w:pPr>
      <w:spacing w:before="100" w:beforeAutospacing="1" w:after="100" w:afterAutospacing="1"/>
    </w:pPr>
    <w:rPr>
      <w:rFonts w:eastAsia="Times New Roman"/>
      <w:sz w:val="24"/>
      <w:szCs w:val="24"/>
      <w:lang w:val="en-US"/>
    </w:rPr>
  </w:style>
  <w:style w:type="paragraph" w:styleId="BalloonText">
    <w:name w:val="Balloon Text"/>
    <w:basedOn w:val="Normal"/>
    <w:link w:val="BalloonTextChar"/>
    <w:uiPriority w:val="99"/>
    <w:semiHidden/>
    <w:unhideWhenUsed/>
    <w:rsid w:val="007A4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DC3"/>
    <w:rPr>
      <w:rFonts w:ascii="Segoe UI" w:hAnsi="Segoe UI" w:cs="Segoe UI"/>
      <w:sz w:val="18"/>
      <w:szCs w:val="18"/>
      <w:lang w:val="sq-AL"/>
    </w:rPr>
  </w:style>
  <w:style w:type="paragraph" w:styleId="Revision">
    <w:name w:val="Revision"/>
    <w:hidden/>
    <w:uiPriority w:val="99"/>
    <w:semiHidden/>
    <w:rsid w:val="00654EA6"/>
    <w:pPr>
      <w:spacing w:after="0" w:line="240" w:lineRule="auto"/>
    </w:pPr>
    <w:rPr>
      <w:rFonts w:ascii="Times New Roman" w:hAnsi="Times New Roman" w:cs="Times New Roman"/>
      <w:lang w:val="sq-AL"/>
    </w:rPr>
  </w:style>
  <w:style w:type="paragraph" w:styleId="Header">
    <w:name w:val="header"/>
    <w:basedOn w:val="Normal"/>
    <w:link w:val="HeaderChar"/>
    <w:uiPriority w:val="99"/>
    <w:unhideWhenUsed/>
    <w:rsid w:val="006543E2"/>
    <w:pPr>
      <w:tabs>
        <w:tab w:val="center" w:pos="4513"/>
        <w:tab w:val="right" w:pos="9026"/>
      </w:tabs>
    </w:pPr>
  </w:style>
  <w:style w:type="character" w:customStyle="1" w:styleId="HeaderChar">
    <w:name w:val="Header Char"/>
    <w:basedOn w:val="DefaultParagraphFont"/>
    <w:link w:val="Header"/>
    <w:uiPriority w:val="99"/>
    <w:rsid w:val="006543E2"/>
    <w:rPr>
      <w:rFonts w:ascii="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400726">
      <w:bodyDiv w:val="1"/>
      <w:marLeft w:val="0"/>
      <w:marRight w:val="0"/>
      <w:marTop w:val="0"/>
      <w:marBottom w:val="0"/>
      <w:divBdr>
        <w:top w:val="none" w:sz="0" w:space="0" w:color="auto"/>
        <w:left w:val="none" w:sz="0" w:space="0" w:color="auto"/>
        <w:bottom w:val="none" w:sz="0" w:space="0" w:color="auto"/>
        <w:right w:val="none" w:sz="0" w:space="0" w:color="auto"/>
      </w:divBdr>
    </w:div>
    <w:div w:id="453326285">
      <w:bodyDiv w:val="1"/>
      <w:marLeft w:val="0"/>
      <w:marRight w:val="0"/>
      <w:marTop w:val="0"/>
      <w:marBottom w:val="0"/>
      <w:divBdr>
        <w:top w:val="none" w:sz="0" w:space="0" w:color="auto"/>
        <w:left w:val="none" w:sz="0" w:space="0" w:color="auto"/>
        <w:bottom w:val="none" w:sz="0" w:space="0" w:color="auto"/>
        <w:right w:val="none" w:sz="0" w:space="0" w:color="auto"/>
      </w:divBdr>
    </w:div>
    <w:div w:id="485974856">
      <w:bodyDiv w:val="1"/>
      <w:marLeft w:val="0"/>
      <w:marRight w:val="0"/>
      <w:marTop w:val="0"/>
      <w:marBottom w:val="0"/>
      <w:divBdr>
        <w:top w:val="none" w:sz="0" w:space="0" w:color="auto"/>
        <w:left w:val="none" w:sz="0" w:space="0" w:color="auto"/>
        <w:bottom w:val="none" w:sz="0" w:space="0" w:color="auto"/>
        <w:right w:val="none" w:sz="0" w:space="0" w:color="auto"/>
      </w:divBdr>
    </w:div>
    <w:div w:id="551382297">
      <w:bodyDiv w:val="1"/>
      <w:marLeft w:val="0"/>
      <w:marRight w:val="0"/>
      <w:marTop w:val="0"/>
      <w:marBottom w:val="0"/>
      <w:divBdr>
        <w:top w:val="none" w:sz="0" w:space="0" w:color="auto"/>
        <w:left w:val="none" w:sz="0" w:space="0" w:color="auto"/>
        <w:bottom w:val="none" w:sz="0" w:space="0" w:color="auto"/>
        <w:right w:val="none" w:sz="0" w:space="0" w:color="auto"/>
      </w:divBdr>
    </w:div>
    <w:div w:id="881289162">
      <w:bodyDiv w:val="1"/>
      <w:marLeft w:val="0"/>
      <w:marRight w:val="0"/>
      <w:marTop w:val="0"/>
      <w:marBottom w:val="0"/>
      <w:divBdr>
        <w:top w:val="none" w:sz="0" w:space="0" w:color="auto"/>
        <w:left w:val="none" w:sz="0" w:space="0" w:color="auto"/>
        <w:bottom w:val="none" w:sz="0" w:space="0" w:color="auto"/>
        <w:right w:val="none" w:sz="0" w:space="0" w:color="auto"/>
      </w:divBdr>
    </w:div>
    <w:div w:id="893003945">
      <w:bodyDiv w:val="1"/>
      <w:marLeft w:val="0"/>
      <w:marRight w:val="0"/>
      <w:marTop w:val="0"/>
      <w:marBottom w:val="0"/>
      <w:divBdr>
        <w:top w:val="none" w:sz="0" w:space="0" w:color="auto"/>
        <w:left w:val="none" w:sz="0" w:space="0" w:color="auto"/>
        <w:bottom w:val="none" w:sz="0" w:space="0" w:color="auto"/>
        <w:right w:val="none" w:sz="0" w:space="0" w:color="auto"/>
      </w:divBdr>
    </w:div>
    <w:div w:id="895049525">
      <w:bodyDiv w:val="1"/>
      <w:marLeft w:val="0"/>
      <w:marRight w:val="0"/>
      <w:marTop w:val="0"/>
      <w:marBottom w:val="0"/>
      <w:divBdr>
        <w:top w:val="none" w:sz="0" w:space="0" w:color="auto"/>
        <w:left w:val="none" w:sz="0" w:space="0" w:color="auto"/>
        <w:bottom w:val="none" w:sz="0" w:space="0" w:color="auto"/>
        <w:right w:val="none" w:sz="0" w:space="0" w:color="auto"/>
      </w:divBdr>
    </w:div>
    <w:div w:id="947851748">
      <w:bodyDiv w:val="1"/>
      <w:marLeft w:val="0"/>
      <w:marRight w:val="0"/>
      <w:marTop w:val="0"/>
      <w:marBottom w:val="0"/>
      <w:divBdr>
        <w:top w:val="none" w:sz="0" w:space="0" w:color="auto"/>
        <w:left w:val="none" w:sz="0" w:space="0" w:color="auto"/>
        <w:bottom w:val="none" w:sz="0" w:space="0" w:color="auto"/>
        <w:right w:val="none" w:sz="0" w:space="0" w:color="auto"/>
      </w:divBdr>
    </w:div>
    <w:div w:id="963273076">
      <w:bodyDiv w:val="1"/>
      <w:marLeft w:val="0"/>
      <w:marRight w:val="0"/>
      <w:marTop w:val="0"/>
      <w:marBottom w:val="0"/>
      <w:divBdr>
        <w:top w:val="none" w:sz="0" w:space="0" w:color="auto"/>
        <w:left w:val="none" w:sz="0" w:space="0" w:color="auto"/>
        <w:bottom w:val="none" w:sz="0" w:space="0" w:color="auto"/>
        <w:right w:val="none" w:sz="0" w:space="0" w:color="auto"/>
      </w:divBdr>
    </w:div>
    <w:div w:id="972979854">
      <w:bodyDiv w:val="1"/>
      <w:marLeft w:val="0"/>
      <w:marRight w:val="0"/>
      <w:marTop w:val="0"/>
      <w:marBottom w:val="0"/>
      <w:divBdr>
        <w:top w:val="none" w:sz="0" w:space="0" w:color="auto"/>
        <w:left w:val="none" w:sz="0" w:space="0" w:color="auto"/>
        <w:bottom w:val="none" w:sz="0" w:space="0" w:color="auto"/>
        <w:right w:val="none" w:sz="0" w:space="0" w:color="auto"/>
      </w:divBdr>
    </w:div>
    <w:div w:id="1146317541">
      <w:bodyDiv w:val="1"/>
      <w:marLeft w:val="0"/>
      <w:marRight w:val="0"/>
      <w:marTop w:val="0"/>
      <w:marBottom w:val="0"/>
      <w:divBdr>
        <w:top w:val="none" w:sz="0" w:space="0" w:color="auto"/>
        <w:left w:val="none" w:sz="0" w:space="0" w:color="auto"/>
        <w:bottom w:val="none" w:sz="0" w:space="0" w:color="auto"/>
        <w:right w:val="none" w:sz="0" w:space="0" w:color="auto"/>
      </w:divBdr>
    </w:div>
    <w:div w:id="1174030960">
      <w:bodyDiv w:val="1"/>
      <w:marLeft w:val="0"/>
      <w:marRight w:val="0"/>
      <w:marTop w:val="0"/>
      <w:marBottom w:val="0"/>
      <w:divBdr>
        <w:top w:val="none" w:sz="0" w:space="0" w:color="auto"/>
        <w:left w:val="none" w:sz="0" w:space="0" w:color="auto"/>
        <w:bottom w:val="none" w:sz="0" w:space="0" w:color="auto"/>
        <w:right w:val="none" w:sz="0" w:space="0" w:color="auto"/>
      </w:divBdr>
    </w:div>
    <w:div w:id="1222518589">
      <w:bodyDiv w:val="1"/>
      <w:marLeft w:val="0"/>
      <w:marRight w:val="0"/>
      <w:marTop w:val="0"/>
      <w:marBottom w:val="0"/>
      <w:divBdr>
        <w:top w:val="none" w:sz="0" w:space="0" w:color="auto"/>
        <w:left w:val="none" w:sz="0" w:space="0" w:color="auto"/>
        <w:bottom w:val="none" w:sz="0" w:space="0" w:color="auto"/>
        <w:right w:val="none" w:sz="0" w:space="0" w:color="auto"/>
      </w:divBdr>
    </w:div>
    <w:div w:id="1386416967">
      <w:bodyDiv w:val="1"/>
      <w:marLeft w:val="0"/>
      <w:marRight w:val="0"/>
      <w:marTop w:val="0"/>
      <w:marBottom w:val="0"/>
      <w:divBdr>
        <w:top w:val="none" w:sz="0" w:space="0" w:color="auto"/>
        <w:left w:val="none" w:sz="0" w:space="0" w:color="auto"/>
        <w:bottom w:val="none" w:sz="0" w:space="0" w:color="auto"/>
        <w:right w:val="none" w:sz="0" w:space="0" w:color="auto"/>
      </w:divBdr>
    </w:div>
    <w:div w:id="1517772969">
      <w:bodyDiv w:val="1"/>
      <w:marLeft w:val="0"/>
      <w:marRight w:val="0"/>
      <w:marTop w:val="0"/>
      <w:marBottom w:val="0"/>
      <w:divBdr>
        <w:top w:val="none" w:sz="0" w:space="0" w:color="auto"/>
        <w:left w:val="none" w:sz="0" w:space="0" w:color="auto"/>
        <w:bottom w:val="none" w:sz="0" w:space="0" w:color="auto"/>
        <w:right w:val="none" w:sz="0" w:space="0" w:color="auto"/>
      </w:divBdr>
    </w:div>
    <w:div w:id="1558053960">
      <w:bodyDiv w:val="1"/>
      <w:marLeft w:val="0"/>
      <w:marRight w:val="0"/>
      <w:marTop w:val="0"/>
      <w:marBottom w:val="0"/>
      <w:divBdr>
        <w:top w:val="none" w:sz="0" w:space="0" w:color="auto"/>
        <w:left w:val="none" w:sz="0" w:space="0" w:color="auto"/>
        <w:bottom w:val="none" w:sz="0" w:space="0" w:color="auto"/>
        <w:right w:val="none" w:sz="0" w:space="0" w:color="auto"/>
      </w:divBdr>
    </w:div>
    <w:div w:id="1613315650">
      <w:bodyDiv w:val="1"/>
      <w:marLeft w:val="0"/>
      <w:marRight w:val="0"/>
      <w:marTop w:val="0"/>
      <w:marBottom w:val="0"/>
      <w:divBdr>
        <w:top w:val="none" w:sz="0" w:space="0" w:color="auto"/>
        <w:left w:val="none" w:sz="0" w:space="0" w:color="auto"/>
        <w:bottom w:val="none" w:sz="0" w:space="0" w:color="auto"/>
        <w:right w:val="none" w:sz="0" w:space="0" w:color="auto"/>
      </w:divBdr>
    </w:div>
    <w:div w:id="1677881380">
      <w:bodyDiv w:val="1"/>
      <w:marLeft w:val="0"/>
      <w:marRight w:val="0"/>
      <w:marTop w:val="0"/>
      <w:marBottom w:val="0"/>
      <w:divBdr>
        <w:top w:val="none" w:sz="0" w:space="0" w:color="auto"/>
        <w:left w:val="none" w:sz="0" w:space="0" w:color="auto"/>
        <w:bottom w:val="none" w:sz="0" w:space="0" w:color="auto"/>
        <w:right w:val="none" w:sz="0" w:space="0" w:color="auto"/>
      </w:divBdr>
    </w:div>
    <w:div w:id="1990358412">
      <w:bodyDiv w:val="1"/>
      <w:marLeft w:val="0"/>
      <w:marRight w:val="0"/>
      <w:marTop w:val="0"/>
      <w:marBottom w:val="0"/>
      <w:divBdr>
        <w:top w:val="none" w:sz="0" w:space="0" w:color="auto"/>
        <w:left w:val="none" w:sz="0" w:space="0" w:color="auto"/>
        <w:bottom w:val="none" w:sz="0" w:space="0" w:color="auto"/>
        <w:right w:val="none" w:sz="0" w:space="0" w:color="auto"/>
      </w:divBdr>
    </w:div>
    <w:div w:id="2085448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0CEDE-EB9A-426A-B8B1-A38B8467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58</Pages>
  <Words>34208</Words>
  <Characters>194986</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Publiku</cp:lastModifiedBy>
  <cp:revision>15</cp:revision>
  <cp:lastPrinted>2026-05-22T06:59:00Z</cp:lastPrinted>
  <dcterms:created xsi:type="dcterms:W3CDTF">2026-05-06T12:18:00Z</dcterms:created>
  <dcterms:modified xsi:type="dcterms:W3CDTF">2026-05-22T07:00:00Z</dcterms:modified>
</cp:coreProperties>
</file>