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0B92A" w14:textId="3FEC774C" w:rsidR="005F5550" w:rsidRPr="00D31250" w:rsidRDefault="00D975F2" w:rsidP="00D31250">
      <w:pPr>
        <w:tabs>
          <w:tab w:val="left" w:pos="3330"/>
        </w:tabs>
        <w:ind w:left="3330" w:firstLine="720"/>
        <w:rPr>
          <w:rFonts w:ascii="Times New Roman" w:hAnsi="Times New Roman"/>
          <w:b/>
        </w:rPr>
      </w:pPr>
      <w:r w:rsidRPr="00D31250">
        <w:rPr>
          <w:rFonts w:ascii="Times New Roman" w:hAnsi="Times New Roman"/>
          <w:b/>
        </w:rPr>
        <w:object w:dxaOrig="660" w:dyaOrig="730" w14:anchorId="675282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36.75pt" o:ole="">
            <v:imagedata r:id="rId8" o:title=""/>
          </v:shape>
          <o:OLEObject Type="Embed" ProgID="MSPhotoEd.3" ShapeID="_x0000_i1025" DrawAspect="Content" ObjectID="_1815305453" r:id="rId9"/>
        </w:object>
      </w:r>
    </w:p>
    <w:p w14:paraId="2C4C7D64" w14:textId="77777777" w:rsidR="005F5550" w:rsidRPr="00D31250" w:rsidRDefault="00D975F2" w:rsidP="00D31250">
      <w:pPr>
        <w:jc w:val="center"/>
        <w:rPr>
          <w:rFonts w:ascii="Times New Roman" w:hAnsi="Times New Roman"/>
          <w:b/>
        </w:rPr>
      </w:pPr>
      <w:r w:rsidRPr="00D31250">
        <w:rPr>
          <w:rFonts w:ascii="Times New Roman" w:hAnsi="Times New Roman"/>
          <w:b/>
        </w:rPr>
        <w:t>REPUBLIKA E SHQIPËRISË</w:t>
      </w:r>
    </w:p>
    <w:p w14:paraId="0D7325FF" w14:textId="77777777" w:rsidR="005F5550" w:rsidRPr="00D31250" w:rsidRDefault="00D975F2" w:rsidP="00D31250">
      <w:pPr>
        <w:jc w:val="center"/>
        <w:rPr>
          <w:rFonts w:ascii="Times New Roman" w:hAnsi="Times New Roman"/>
          <w:b/>
        </w:rPr>
      </w:pPr>
      <w:r w:rsidRPr="00D31250">
        <w:rPr>
          <w:rFonts w:ascii="Times New Roman" w:hAnsi="Times New Roman"/>
          <w:b/>
        </w:rPr>
        <w:t>GJYKATA E LARTË</w:t>
      </w:r>
    </w:p>
    <w:p w14:paraId="158551C0" w14:textId="77777777" w:rsidR="005F5550" w:rsidRPr="00D31250" w:rsidRDefault="00D975F2" w:rsidP="00D31250">
      <w:pPr>
        <w:jc w:val="center"/>
        <w:rPr>
          <w:rFonts w:ascii="Times New Roman" w:hAnsi="Times New Roman"/>
          <w:b/>
        </w:rPr>
      </w:pPr>
      <w:r w:rsidRPr="00D31250">
        <w:rPr>
          <w:rFonts w:ascii="Times New Roman" w:hAnsi="Times New Roman"/>
          <w:b/>
        </w:rPr>
        <w:t>KOLEGJI PENAL</w:t>
      </w:r>
    </w:p>
    <w:p w14:paraId="369DE960" w14:textId="77777777" w:rsidR="005F5550" w:rsidRPr="00D31250" w:rsidRDefault="005F5550" w:rsidP="00D31250">
      <w:pPr>
        <w:jc w:val="both"/>
        <w:rPr>
          <w:rFonts w:ascii="Times New Roman" w:eastAsia="Calibri" w:hAnsi="Times New Roman"/>
          <w:b/>
          <w:bCs/>
        </w:rPr>
      </w:pPr>
    </w:p>
    <w:p w14:paraId="630ECB4F" w14:textId="744725A8" w:rsidR="005F5550" w:rsidRPr="00D31250" w:rsidRDefault="00D975F2" w:rsidP="00D31250">
      <w:pPr>
        <w:pStyle w:val="Title"/>
        <w:jc w:val="left"/>
        <w:rPr>
          <w:rFonts w:eastAsia="Calibri"/>
          <w:b/>
          <w:bCs/>
          <w:sz w:val="24"/>
          <w:szCs w:val="24"/>
          <w:lang w:val="it-IT"/>
        </w:rPr>
      </w:pPr>
      <w:r w:rsidRPr="00D31250">
        <w:rPr>
          <w:rFonts w:eastAsia="Calibri"/>
          <w:b/>
          <w:bCs/>
          <w:sz w:val="24"/>
          <w:szCs w:val="24"/>
          <w:lang w:val="it-IT"/>
        </w:rPr>
        <w:t>Nr</w:t>
      </w:r>
      <w:r w:rsidRPr="00D31250">
        <w:rPr>
          <w:b/>
          <w:bCs/>
          <w:iCs/>
          <w:sz w:val="24"/>
          <w:szCs w:val="24"/>
          <w:lang w:val="it-IT"/>
        </w:rPr>
        <w:t>.</w:t>
      </w:r>
      <w:r w:rsidRPr="00D31250">
        <w:rPr>
          <w:b/>
          <w:bCs/>
          <w:sz w:val="24"/>
          <w:szCs w:val="24"/>
          <w:lang w:val="it-IT"/>
        </w:rPr>
        <w:t xml:space="preserve"> </w:t>
      </w:r>
      <w:r w:rsidR="001549F7" w:rsidRPr="00D31250">
        <w:rPr>
          <w:b/>
          <w:bCs/>
          <w:spacing w:val="2"/>
          <w:sz w:val="24"/>
          <w:szCs w:val="24"/>
        </w:rPr>
        <w:t>56260-00823-00-2021</w:t>
      </w:r>
      <w:r w:rsidRPr="00D31250">
        <w:rPr>
          <w:b/>
          <w:bCs/>
          <w:iCs/>
          <w:sz w:val="24"/>
          <w:szCs w:val="24"/>
          <w:lang w:val="it-IT"/>
        </w:rPr>
        <w:t>,</w:t>
      </w:r>
      <w:r w:rsidRPr="00D31250">
        <w:rPr>
          <w:b/>
          <w:bCs/>
          <w:i/>
          <w:iCs/>
          <w:sz w:val="24"/>
          <w:szCs w:val="24"/>
          <w:lang w:val="it-IT"/>
        </w:rPr>
        <w:t xml:space="preserve"> </w:t>
      </w:r>
      <w:r w:rsidRPr="00D31250">
        <w:rPr>
          <w:rFonts w:eastAsia="Calibri"/>
          <w:b/>
          <w:bCs/>
          <w:sz w:val="24"/>
          <w:szCs w:val="24"/>
          <w:lang w:val="it-IT"/>
        </w:rPr>
        <w:t>i Regj. Themeltar</w:t>
      </w:r>
      <w:r w:rsidRPr="00D31250">
        <w:rPr>
          <w:b/>
          <w:bCs/>
          <w:sz w:val="24"/>
          <w:szCs w:val="24"/>
          <w:lang w:val="it-IT"/>
        </w:rPr>
        <w:t xml:space="preserve"> </w:t>
      </w:r>
    </w:p>
    <w:p w14:paraId="499A81D2" w14:textId="5114543F" w:rsidR="005F5550" w:rsidRPr="00D31250" w:rsidRDefault="00D975F2" w:rsidP="00D31250">
      <w:pPr>
        <w:jc w:val="both"/>
        <w:rPr>
          <w:rFonts w:ascii="Times New Roman" w:eastAsia="Calibri" w:hAnsi="Times New Roman"/>
          <w:b/>
          <w:bCs/>
        </w:rPr>
      </w:pPr>
      <w:r w:rsidRPr="00D31250">
        <w:rPr>
          <w:rFonts w:ascii="Times New Roman" w:eastAsia="Calibri" w:hAnsi="Times New Roman"/>
          <w:b/>
          <w:bCs/>
        </w:rPr>
        <w:t>Nr.</w:t>
      </w:r>
      <w:r w:rsidR="00D31250">
        <w:rPr>
          <w:rFonts w:ascii="Times New Roman" w:eastAsia="Calibri" w:hAnsi="Times New Roman"/>
          <w:b/>
          <w:bCs/>
        </w:rPr>
        <w:t xml:space="preserve"> </w:t>
      </w:r>
      <w:r w:rsidR="00D31250" w:rsidRPr="00D31250">
        <w:rPr>
          <w:rFonts w:ascii="Times New Roman" w:eastAsia="Calibri" w:hAnsi="Times New Roman"/>
          <w:b/>
          <w:bCs/>
        </w:rPr>
        <w:t>00-2025-785</w:t>
      </w:r>
      <w:r w:rsidR="00D31250">
        <w:rPr>
          <w:rFonts w:ascii="Times New Roman" w:eastAsia="Calibri" w:hAnsi="Times New Roman"/>
          <w:b/>
          <w:bCs/>
        </w:rPr>
        <w:t xml:space="preserve"> </w:t>
      </w:r>
      <w:r w:rsidRPr="00D31250">
        <w:rPr>
          <w:rFonts w:ascii="Times New Roman" w:eastAsia="Calibri" w:hAnsi="Times New Roman"/>
          <w:b/>
          <w:bCs/>
        </w:rPr>
        <w:t xml:space="preserve">i Vendimit </w:t>
      </w:r>
      <w:r w:rsidR="00D31250">
        <w:rPr>
          <w:rFonts w:ascii="Times New Roman" w:eastAsia="Calibri" w:hAnsi="Times New Roman"/>
          <w:b/>
          <w:bCs/>
        </w:rPr>
        <w:t>(</w:t>
      </w:r>
      <w:r w:rsidR="00747BBA">
        <w:rPr>
          <w:rFonts w:ascii="Times New Roman" w:eastAsia="Calibri" w:hAnsi="Times New Roman"/>
          <w:b/>
          <w:bCs/>
        </w:rPr>
        <w:t>116</w:t>
      </w:r>
      <w:r w:rsidR="00D31250">
        <w:rPr>
          <w:rFonts w:ascii="Times New Roman" w:eastAsia="Calibri" w:hAnsi="Times New Roman"/>
          <w:b/>
          <w:bCs/>
        </w:rPr>
        <w:t>)</w:t>
      </w:r>
    </w:p>
    <w:p w14:paraId="47733340" w14:textId="77777777" w:rsidR="005F5550" w:rsidRPr="00D31250" w:rsidRDefault="005F5550" w:rsidP="00D31250">
      <w:pPr>
        <w:jc w:val="both"/>
        <w:rPr>
          <w:rFonts w:ascii="Times New Roman" w:eastAsia="Calibri" w:hAnsi="Times New Roman"/>
          <w:b/>
          <w:bCs/>
        </w:rPr>
      </w:pPr>
    </w:p>
    <w:p w14:paraId="2981EF8D" w14:textId="77777777" w:rsidR="005F5550" w:rsidRPr="00D31250" w:rsidRDefault="005F5550" w:rsidP="00D31250">
      <w:pPr>
        <w:rPr>
          <w:rFonts w:ascii="Times New Roman" w:hAnsi="Times New Roman"/>
          <w:b/>
          <w:bCs/>
        </w:rPr>
      </w:pPr>
    </w:p>
    <w:p w14:paraId="78CFAAC4" w14:textId="77777777" w:rsidR="005F5550" w:rsidRPr="00D31250" w:rsidRDefault="00D975F2" w:rsidP="00D31250">
      <w:pPr>
        <w:pStyle w:val="Heading2"/>
        <w:spacing w:before="0" w:after="0"/>
        <w:jc w:val="center"/>
        <w:rPr>
          <w:rFonts w:ascii="Times New Roman" w:hAnsi="Times New Roman"/>
          <w:i w:val="0"/>
          <w:sz w:val="24"/>
          <w:szCs w:val="24"/>
        </w:rPr>
      </w:pPr>
      <w:r w:rsidRPr="00D31250">
        <w:rPr>
          <w:rFonts w:ascii="Times New Roman" w:hAnsi="Times New Roman"/>
          <w:i w:val="0"/>
          <w:sz w:val="24"/>
          <w:szCs w:val="24"/>
        </w:rPr>
        <w:t>VENDIM</w:t>
      </w:r>
    </w:p>
    <w:p w14:paraId="51D72A65" w14:textId="77777777" w:rsidR="005F5550" w:rsidRPr="00D31250" w:rsidRDefault="00D975F2" w:rsidP="00D31250">
      <w:pPr>
        <w:jc w:val="center"/>
        <w:rPr>
          <w:rFonts w:ascii="Times New Roman" w:hAnsi="Times New Roman"/>
          <w:b/>
          <w:bCs/>
        </w:rPr>
      </w:pPr>
      <w:r w:rsidRPr="00D31250">
        <w:rPr>
          <w:rFonts w:ascii="Times New Roman" w:hAnsi="Times New Roman"/>
          <w:b/>
          <w:bCs/>
        </w:rPr>
        <w:t>NË EMËR TË REPUBLIKËS</w:t>
      </w:r>
    </w:p>
    <w:p w14:paraId="46825502" w14:textId="77777777" w:rsidR="005F5550" w:rsidRPr="00D31250" w:rsidRDefault="005F5550" w:rsidP="00D31250">
      <w:pPr>
        <w:jc w:val="both"/>
        <w:rPr>
          <w:rFonts w:ascii="Times New Roman" w:hAnsi="Times New Roman"/>
          <w:b/>
          <w:bCs/>
        </w:rPr>
      </w:pPr>
    </w:p>
    <w:p w14:paraId="11041249" w14:textId="77777777" w:rsidR="005F5550" w:rsidRPr="00D31250" w:rsidRDefault="00D975F2" w:rsidP="00D31250">
      <w:pPr>
        <w:jc w:val="center"/>
        <w:rPr>
          <w:rFonts w:ascii="Times New Roman" w:hAnsi="Times New Roman"/>
        </w:rPr>
      </w:pPr>
      <w:r w:rsidRPr="00D31250">
        <w:rPr>
          <w:rFonts w:ascii="Times New Roman" w:hAnsi="Times New Roman"/>
        </w:rPr>
        <w:t>Kolegji Penal i Gjykatës së Lartë, me trup gjykues të përbërë nga:</w:t>
      </w:r>
    </w:p>
    <w:p w14:paraId="643E24DA" w14:textId="77777777" w:rsidR="005F5550" w:rsidRPr="00D31250" w:rsidRDefault="005F5550" w:rsidP="00D31250">
      <w:pPr>
        <w:ind w:left="2160" w:firstLine="720"/>
        <w:rPr>
          <w:rFonts w:ascii="Times New Roman" w:hAnsi="Times New Roman"/>
        </w:rPr>
      </w:pPr>
    </w:p>
    <w:p w14:paraId="3F18B116" w14:textId="3BEB5911" w:rsidR="005F5550" w:rsidRPr="00D31250" w:rsidRDefault="00D975F2" w:rsidP="00D31250">
      <w:pPr>
        <w:rPr>
          <w:rFonts w:ascii="Times New Roman" w:hAnsi="Times New Roman"/>
          <w:b/>
          <w:bCs/>
        </w:rPr>
      </w:pPr>
      <w:r w:rsidRPr="00D31250">
        <w:rPr>
          <w:rFonts w:ascii="Times New Roman" w:hAnsi="Times New Roman"/>
        </w:rPr>
        <w:t xml:space="preserve">                                                         </w:t>
      </w:r>
      <w:r w:rsidRPr="00D31250">
        <w:rPr>
          <w:rFonts w:ascii="Times New Roman" w:hAnsi="Times New Roman"/>
          <w:b/>
          <w:bCs/>
        </w:rPr>
        <w:t>Ilir  PANDA</w:t>
      </w:r>
      <w:r w:rsidRPr="00D31250">
        <w:rPr>
          <w:rFonts w:ascii="Times New Roman" w:hAnsi="Times New Roman"/>
          <w:b/>
          <w:bCs/>
        </w:rPr>
        <w:tab/>
        <w:t xml:space="preserve">   </w:t>
      </w:r>
      <w:r w:rsidR="001549F7" w:rsidRPr="00D31250">
        <w:rPr>
          <w:rFonts w:ascii="Times New Roman" w:hAnsi="Times New Roman"/>
          <w:b/>
          <w:bCs/>
        </w:rPr>
        <w:t xml:space="preserve"> </w:t>
      </w:r>
      <w:r w:rsidRPr="00D31250">
        <w:rPr>
          <w:rFonts w:ascii="Times New Roman" w:hAnsi="Times New Roman"/>
          <w:b/>
          <w:bCs/>
        </w:rPr>
        <w:t xml:space="preserve">    -Kryesues</w:t>
      </w:r>
    </w:p>
    <w:p w14:paraId="314E766E" w14:textId="2E422DFF" w:rsidR="005F5550" w:rsidRPr="00D31250" w:rsidRDefault="00D975F2" w:rsidP="00D31250">
      <w:pPr>
        <w:tabs>
          <w:tab w:val="left" w:pos="2070"/>
          <w:tab w:val="left" w:pos="2250"/>
          <w:tab w:val="left" w:pos="3150"/>
        </w:tabs>
        <w:rPr>
          <w:rFonts w:ascii="Times New Roman" w:hAnsi="Times New Roman"/>
          <w:b/>
          <w:bCs/>
        </w:rPr>
      </w:pPr>
      <w:r w:rsidRPr="00D31250">
        <w:rPr>
          <w:rFonts w:ascii="Times New Roman" w:hAnsi="Times New Roman"/>
          <w:b/>
          <w:bCs/>
        </w:rPr>
        <w:tab/>
        <w:t xml:space="preserve">                    </w:t>
      </w:r>
      <w:r w:rsidR="00280AA8" w:rsidRPr="00D31250">
        <w:rPr>
          <w:rFonts w:ascii="Times New Roman" w:hAnsi="Times New Roman"/>
          <w:b/>
          <w:bCs/>
        </w:rPr>
        <w:t xml:space="preserve"> </w:t>
      </w:r>
      <w:r w:rsidRPr="00D31250">
        <w:rPr>
          <w:rFonts w:ascii="Times New Roman" w:hAnsi="Times New Roman"/>
          <w:b/>
          <w:bCs/>
        </w:rPr>
        <w:t xml:space="preserve"> </w:t>
      </w:r>
      <w:r w:rsidR="001549F7" w:rsidRPr="00D31250">
        <w:rPr>
          <w:rFonts w:ascii="Times New Roman" w:hAnsi="Times New Roman"/>
          <w:b/>
          <w:bCs/>
        </w:rPr>
        <w:t xml:space="preserve">Medi BICI                 </w:t>
      </w:r>
      <w:r w:rsidRPr="00D31250">
        <w:rPr>
          <w:rFonts w:ascii="Times New Roman" w:hAnsi="Times New Roman"/>
          <w:b/>
          <w:bCs/>
        </w:rPr>
        <w:t>-Anëtar</w:t>
      </w:r>
    </w:p>
    <w:p w14:paraId="2A2220D8" w14:textId="2159042A" w:rsidR="005F5550" w:rsidRPr="00D31250" w:rsidRDefault="00D975F2" w:rsidP="00D31250">
      <w:pPr>
        <w:tabs>
          <w:tab w:val="left" w:pos="2070"/>
          <w:tab w:val="left" w:pos="2250"/>
          <w:tab w:val="left" w:pos="3150"/>
        </w:tabs>
        <w:rPr>
          <w:rFonts w:ascii="Times New Roman" w:hAnsi="Times New Roman"/>
          <w:b/>
          <w:bCs/>
        </w:rPr>
      </w:pPr>
      <w:r w:rsidRPr="00D31250">
        <w:rPr>
          <w:rFonts w:ascii="Times New Roman" w:hAnsi="Times New Roman"/>
          <w:b/>
          <w:bCs/>
        </w:rPr>
        <w:tab/>
      </w:r>
      <w:r w:rsidRPr="00D31250">
        <w:rPr>
          <w:rFonts w:ascii="Times New Roman" w:hAnsi="Times New Roman"/>
          <w:b/>
          <w:bCs/>
        </w:rPr>
        <w:tab/>
      </w:r>
      <w:r w:rsidRPr="00D31250">
        <w:rPr>
          <w:rFonts w:ascii="Times New Roman" w:hAnsi="Times New Roman"/>
          <w:b/>
          <w:bCs/>
        </w:rPr>
        <w:tab/>
        <w:t xml:space="preserve">    </w:t>
      </w:r>
      <w:r w:rsidR="001549F7" w:rsidRPr="00D31250">
        <w:rPr>
          <w:rFonts w:ascii="Times New Roman" w:hAnsi="Times New Roman"/>
          <w:b/>
          <w:bCs/>
        </w:rPr>
        <w:t xml:space="preserve">Enton DHIMITRI    </w:t>
      </w:r>
      <w:r w:rsidRPr="00D31250">
        <w:rPr>
          <w:rFonts w:ascii="Times New Roman" w:hAnsi="Times New Roman"/>
          <w:b/>
          <w:bCs/>
        </w:rPr>
        <w:t>-Anëtar</w:t>
      </w:r>
    </w:p>
    <w:p w14:paraId="7A52D1DC" w14:textId="77777777" w:rsidR="005F5550" w:rsidRPr="00D31250" w:rsidRDefault="005F5550" w:rsidP="00D31250">
      <w:pPr>
        <w:rPr>
          <w:rFonts w:ascii="Times New Roman" w:hAnsi="Times New Roman"/>
        </w:rPr>
      </w:pPr>
    </w:p>
    <w:p w14:paraId="6CDC234D" w14:textId="2347AE9E" w:rsidR="005F5550" w:rsidRPr="00D31250" w:rsidRDefault="00D975F2" w:rsidP="00D31250">
      <w:pPr>
        <w:pStyle w:val="BodyText"/>
        <w:tabs>
          <w:tab w:val="left" w:pos="540"/>
        </w:tabs>
        <w:spacing w:after="0"/>
        <w:jc w:val="both"/>
        <w:rPr>
          <w:rFonts w:ascii="Times New Roman" w:hAnsi="Times New Roman"/>
        </w:rPr>
      </w:pPr>
      <w:r w:rsidRPr="00D31250">
        <w:rPr>
          <w:rFonts w:ascii="Times New Roman" w:hAnsi="Times New Roman"/>
        </w:rPr>
        <w:t xml:space="preserve">         sot, më datë </w:t>
      </w:r>
      <w:r w:rsidR="00DD7599" w:rsidRPr="00D31250">
        <w:rPr>
          <w:rFonts w:ascii="Times New Roman" w:hAnsi="Times New Roman"/>
        </w:rPr>
        <w:t>13.05</w:t>
      </w:r>
      <w:r w:rsidRPr="00D31250">
        <w:rPr>
          <w:rFonts w:ascii="Times New Roman" w:hAnsi="Times New Roman"/>
        </w:rPr>
        <w:t xml:space="preserve">.2025, mori në shqyrtim, në dhomë këshillimi, çështjen penale me nr. </w:t>
      </w:r>
      <w:r w:rsidR="001549F7" w:rsidRPr="00D31250">
        <w:rPr>
          <w:rFonts w:ascii="Times New Roman" w:hAnsi="Times New Roman"/>
          <w:spacing w:val="2"/>
        </w:rPr>
        <w:t>56260-00823-00-2021</w:t>
      </w:r>
      <w:r w:rsidRPr="00D31250">
        <w:rPr>
          <w:rFonts w:ascii="Times New Roman" w:hAnsi="Times New Roman"/>
          <w:spacing w:val="2"/>
        </w:rPr>
        <w:t xml:space="preserve"> </w:t>
      </w:r>
      <w:r w:rsidRPr="00D31250">
        <w:rPr>
          <w:rFonts w:ascii="Times New Roman" w:hAnsi="Times New Roman"/>
        </w:rPr>
        <w:t>akti, që i përket:</w:t>
      </w:r>
    </w:p>
    <w:p w14:paraId="34E5DCC7" w14:textId="77777777" w:rsidR="00F15C81" w:rsidRPr="00D31250" w:rsidRDefault="00F15C81" w:rsidP="00D31250">
      <w:pPr>
        <w:pStyle w:val="BodyText"/>
        <w:tabs>
          <w:tab w:val="left" w:pos="540"/>
        </w:tabs>
        <w:spacing w:after="0"/>
        <w:jc w:val="both"/>
        <w:rPr>
          <w:rFonts w:ascii="Times New Roman" w:hAnsi="Times New Roman"/>
        </w:rPr>
      </w:pPr>
    </w:p>
    <w:p w14:paraId="6D2075DF" w14:textId="1002B1C7" w:rsidR="001549F7" w:rsidRPr="00D31250" w:rsidRDefault="001549F7" w:rsidP="00D31250">
      <w:pPr>
        <w:pStyle w:val="NormalWeb"/>
        <w:shd w:val="clear" w:color="auto" w:fill="FFFFFF"/>
        <w:spacing w:before="0" w:beforeAutospacing="0" w:after="161" w:afterAutospacing="0"/>
        <w:jc w:val="both"/>
        <w:rPr>
          <w:lang w:val="sq-AL"/>
        </w:rPr>
      </w:pPr>
      <w:r w:rsidRPr="00D31250">
        <w:rPr>
          <w:rStyle w:val="Strong"/>
          <w:lang w:val="sq-AL"/>
        </w:rPr>
        <w:t xml:space="preserve">KËRKUES:              </w:t>
      </w:r>
      <w:r w:rsidR="00E53A1C" w:rsidRPr="00D31250">
        <w:rPr>
          <w:rStyle w:val="Strong"/>
          <w:lang w:val="sq-AL"/>
        </w:rPr>
        <w:t xml:space="preserve"> </w:t>
      </w:r>
      <w:r w:rsidRPr="00D31250">
        <w:rPr>
          <w:rStyle w:val="Strong"/>
          <w:lang w:val="sq-AL"/>
        </w:rPr>
        <w:t xml:space="preserve">  </w:t>
      </w:r>
      <w:r w:rsidRPr="00D31250">
        <w:rPr>
          <w:lang w:val="sq-AL"/>
        </w:rPr>
        <w:t xml:space="preserve">Prokuroria e Posaçme Kundër Korrupsionit dhe Krimit të Organizuar </w:t>
      </w:r>
    </w:p>
    <w:p w14:paraId="1156EE51" w14:textId="671EE17F" w:rsidR="001549F7" w:rsidRPr="00D31250" w:rsidRDefault="001549F7" w:rsidP="00D31250">
      <w:pPr>
        <w:pStyle w:val="NormalWeb"/>
        <w:shd w:val="clear" w:color="auto" w:fill="FFFFFF"/>
        <w:spacing w:before="0" w:beforeAutospacing="0" w:after="0" w:afterAutospacing="0"/>
        <w:jc w:val="both"/>
        <w:rPr>
          <w:lang w:val="sq-AL"/>
        </w:rPr>
      </w:pPr>
      <w:r w:rsidRPr="00D31250">
        <w:rPr>
          <w:rStyle w:val="Strong"/>
          <w:lang w:val="sq-AL"/>
        </w:rPr>
        <w:t xml:space="preserve">I PANDEHUR:           </w:t>
      </w:r>
      <w:r w:rsidRPr="00D31250">
        <w:rPr>
          <w:rStyle w:val="Strong"/>
          <w:b w:val="0"/>
          <w:bCs w:val="0"/>
          <w:lang w:val="sq-AL"/>
        </w:rPr>
        <w:t>Sandër Likaj</w:t>
      </w:r>
    </w:p>
    <w:p w14:paraId="4F01481B" w14:textId="77777777" w:rsidR="001549F7" w:rsidRPr="00D31250" w:rsidRDefault="001549F7" w:rsidP="00D31250">
      <w:pPr>
        <w:pStyle w:val="NormalWeb"/>
        <w:shd w:val="clear" w:color="auto" w:fill="FFFFFF"/>
        <w:spacing w:before="0" w:beforeAutospacing="0" w:after="0" w:afterAutospacing="0"/>
        <w:jc w:val="both"/>
        <w:rPr>
          <w:lang w:val="sq-AL"/>
        </w:rPr>
      </w:pPr>
    </w:p>
    <w:p w14:paraId="28136FCC" w14:textId="54B3A10B" w:rsidR="00280AA8" w:rsidRPr="00D31250" w:rsidRDefault="001549F7" w:rsidP="00D31250">
      <w:pPr>
        <w:pStyle w:val="NormalWeb"/>
        <w:shd w:val="clear" w:color="auto" w:fill="FFFFFF"/>
        <w:spacing w:before="0" w:beforeAutospacing="0" w:after="161" w:afterAutospacing="0"/>
        <w:ind w:left="2250" w:hanging="2250"/>
        <w:jc w:val="both"/>
        <w:rPr>
          <w:lang w:val="sq-AL"/>
        </w:rPr>
      </w:pPr>
      <w:r w:rsidRPr="00D31250">
        <w:rPr>
          <w:rStyle w:val="Strong"/>
          <w:lang w:val="sq-AL"/>
        </w:rPr>
        <w:t>AKUZUAR:</w:t>
      </w:r>
      <w:r w:rsidRPr="00D31250">
        <w:rPr>
          <w:lang w:val="sq-AL"/>
        </w:rPr>
        <w:t>               Për kryerjen e veprave penale “Trafikimi i narkotikëve” më shumë se një herë dhe “Grupi i strukturuar kriminal”, parashikuar përkatësisht nga nenet 283/a/2, 333/a</w:t>
      </w:r>
      <w:r w:rsidR="004F7E42" w:rsidRPr="00D31250">
        <w:rPr>
          <w:lang w:val="sq-AL"/>
        </w:rPr>
        <w:t>,</w:t>
      </w:r>
      <w:r w:rsidRPr="00D31250">
        <w:rPr>
          <w:lang w:val="sq-AL"/>
        </w:rPr>
        <w:t> </w:t>
      </w:r>
      <w:r w:rsidRPr="00D31250">
        <w:rPr>
          <w:rStyle w:val="Strong"/>
          <w:b w:val="0"/>
          <w:bCs w:val="0"/>
          <w:lang w:val="sq-AL"/>
        </w:rPr>
        <w:t>paragrafi i dytë</w:t>
      </w:r>
      <w:r w:rsidRPr="00D31250">
        <w:rPr>
          <w:lang w:val="sq-AL"/>
        </w:rPr>
        <w:t> të Kodit Penal</w:t>
      </w:r>
    </w:p>
    <w:p w14:paraId="26CE9896" w14:textId="77777777" w:rsidR="00DD7599" w:rsidRPr="00D31250" w:rsidRDefault="00DD7599" w:rsidP="00D31250">
      <w:pPr>
        <w:rPr>
          <w:rFonts w:ascii="Times New Roman" w:hAnsi="Times New Roman"/>
          <w:b/>
        </w:rPr>
      </w:pPr>
    </w:p>
    <w:p w14:paraId="652AF23B" w14:textId="77777777" w:rsidR="005F5550" w:rsidRPr="00D31250" w:rsidRDefault="00D975F2" w:rsidP="00D31250">
      <w:pPr>
        <w:jc w:val="center"/>
        <w:rPr>
          <w:rFonts w:ascii="Times New Roman" w:hAnsi="Times New Roman"/>
          <w:b/>
        </w:rPr>
      </w:pPr>
      <w:r w:rsidRPr="00D31250">
        <w:rPr>
          <w:rFonts w:ascii="Times New Roman" w:hAnsi="Times New Roman"/>
          <w:b/>
        </w:rPr>
        <w:t>KOLEGJI PENAL I GJYKATËS SË LARTË</w:t>
      </w:r>
    </w:p>
    <w:p w14:paraId="3B9BB02E" w14:textId="77777777" w:rsidR="005F5550" w:rsidRPr="00D31250" w:rsidRDefault="005F5550" w:rsidP="00D31250">
      <w:pPr>
        <w:jc w:val="both"/>
        <w:rPr>
          <w:rFonts w:ascii="Times New Roman" w:hAnsi="Times New Roman"/>
        </w:rPr>
      </w:pPr>
    </w:p>
    <w:p w14:paraId="6A9B8C54" w14:textId="0A35F5CC" w:rsidR="005F5550" w:rsidRPr="00D31250" w:rsidRDefault="00D975F2" w:rsidP="00D31250">
      <w:pPr>
        <w:ind w:firstLine="540"/>
        <w:jc w:val="both"/>
        <w:rPr>
          <w:rFonts w:ascii="Times New Roman" w:hAnsi="Times New Roman"/>
        </w:rPr>
      </w:pPr>
      <w:r w:rsidRPr="00D31250">
        <w:rPr>
          <w:rFonts w:ascii="Times New Roman" w:hAnsi="Times New Roman"/>
        </w:rPr>
        <w:t>pasi dëgjoi relatimin e gjyqtarit Ilir Panda dhe diskutoi në dhomë këshillimi çështjen në tërësi,</w:t>
      </w:r>
    </w:p>
    <w:p w14:paraId="6C635C89" w14:textId="77777777" w:rsidR="005F5550" w:rsidRPr="00D31250" w:rsidRDefault="00D975F2" w:rsidP="00D31250">
      <w:pPr>
        <w:shd w:val="clear" w:color="auto" w:fill="FFFFFF" w:themeFill="background1"/>
        <w:jc w:val="center"/>
        <w:rPr>
          <w:rFonts w:ascii="Times New Roman" w:hAnsi="Times New Roman"/>
          <w:b/>
        </w:rPr>
      </w:pPr>
      <w:r w:rsidRPr="00D31250">
        <w:rPr>
          <w:rFonts w:ascii="Times New Roman" w:hAnsi="Times New Roman"/>
          <w:b/>
        </w:rPr>
        <w:t>VËREN</w:t>
      </w:r>
    </w:p>
    <w:p w14:paraId="3AE1F4CC" w14:textId="77777777" w:rsidR="005F5550" w:rsidRPr="00D31250" w:rsidRDefault="005F5550" w:rsidP="00D31250">
      <w:pPr>
        <w:shd w:val="clear" w:color="auto" w:fill="FFFFFF" w:themeFill="background1"/>
        <w:jc w:val="center"/>
        <w:rPr>
          <w:rFonts w:ascii="Times New Roman" w:hAnsi="Times New Roman"/>
          <w:b/>
        </w:rPr>
      </w:pPr>
    </w:p>
    <w:p w14:paraId="4A0FA5D8" w14:textId="67D9FB9A" w:rsidR="00D358E9" w:rsidRPr="00D31250" w:rsidRDefault="00D975F2" w:rsidP="00D31250">
      <w:pPr>
        <w:pStyle w:val="ListParagraph"/>
        <w:numPr>
          <w:ilvl w:val="0"/>
          <w:numId w:val="1"/>
        </w:numPr>
        <w:tabs>
          <w:tab w:val="left" w:pos="1080"/>
          <w:tab w:val="left" w:pos="15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270" w:firstLine="450"/>
        <w:rPr>
          <w:b/>
          <w:bCs/>
          <w:iCs/>
          <w:sz w:val="24"/>
          <w:szCs w:val="24"/>
        </w:rPr>
      </w:pPr>
      <w:r w:rsidRPr="00D31250">
        <w:rPr>
          <w:b/>
          <w:bCs/>
          <w:iCs/>
          <w:sz w:val="24"/>
          <w:szCs w:val="24"/>
        </w:rPr>
        <w:t xml:space="preserve">Rrethanat e </w:t>
      </w:r>
      <w:r w:rsidR="00D46AF6" w:rsidRPr="00D31250">
        <w:rPr>
          <w:b/>
          <w:bCs/>
          <w:iCs/>
          <w:sz w:val="24"/>
          <w:szCs w:val="24"/>
        </w:rPr>
        <w:t>procedurale t</w:t>
      </w:r>
      <w:r w:rsidR="007154C0" w:rsidRPr="00D31250">
        <w:rPr>
          <w:b/>
          <w:bCs/>
          <w:iCs/>
          <w:sz w:val="24"/>
          <w:szCs w:val="24"/>
        </w:rPr>
        <w:t>ë</w:t>
      </w:r>
      <w:r w:rsidR="00D46AF6" w:rsidRPr="00D31250">
        <w:rPr>
          <w:b/>
          <w:bCs/>
          <w:iCs/>
          <w:sz w:val="24"/>
          <w:szCs w:val="24"/>
        </w:rPr>
        <w:t xml:space="preserve"> </w:t>
      </w:r>
      <w:r w:rsidRPr="00D31250">
        <w:rPr>
          <w:b/>
          <w:bCs/>
          <w:iCs/>
          <w:sz w:val="24"/>
          <w:szCs w:val="24"/>
        </w:rPr>
        <w:t>çështjes</w:t>
      </w:r>
      <w:bookmarkStart w:id="0" w:name="_Hlk109144753"/>
      <w:r w:rsidR="00B16C70" w:rsidRPr="00D31250">
        <w:rPr>
          <w:b/>
          <w:bCs/>
          <w:iCs/>
          <w:sz w:val="24"/>
          <w:szCs w:val="24"/>
        </w:rPr>
        <w:t>.</w:t>
      </w:r>
    </w:p>
    <w:p w14:paraId="2E9021DC" w14:textId="77777777" w:rsidR="001549F7" w:rsidRPr="00D31250" w:rsidRDefault="001549F7" w:rsidP="00D31250">
      <w:pPr>
        <w:tabs>
          <w:tab w:val="left" w:pos="900"/>
        </w:tabs>
        <w:jc w:val="both"/>
        <w:rPr>
          <w:rFonts w:ascii="Times New Roman" w:hAnsi="Times New Roman"/>
        </w:rPr>
      </w:pPr>
    </w:p>
    <w:p w14:paraId="6920876D" w14:textId="7D60DBB4" w:rsidR="001549F7" w:rsidRPr="00D31250" w:rsidRDefault="001549F7" w:rsidP="00D31250">
      <w:pPr>
        <w:pStyle w:val="ListParagraph"/>
        <w:numPr>
          <w:ilvl w:val="0"/>
          <w:numId w:val="15"/>
        </w:numPr>
        <w:tabs>
          <w:tab w:val="left" w:pos="900"/>
        </w:tabs>
        <w:ind w:left="0" w:firstLine="540"/>
        <w:jc w:val="both"/>
        <w:rPr>
          <w:sz w:val="24"/>
          <w:szCs w:val="24"/>
        </w:rPr>
      </w:pPr>
      <w:r w:rsidRPr="00D31250">
        <w:rPr>
          <w:sz w:val="24"/>
          <w:szCs w:val="24"/>
        </w:rPr>
        <w:t>Prokuroria pranë Gjykatës së Shkallës së Parë për Krime të Rënda</w:t>
      </w:r>
      <w:r w:rsidR="004F7E42" w:rsidRPr="00D31250">
        <w:rPr>
          <w:sz w:val="24"/>
          <w:szCs w:val="24"/>
        </w:rPr>
        <w:t>,</w:t>
      </w:r>
      <w:r w:rsidRPr="00D31250">
        <w:rPr>
          <w:sz w:val="24"/>
          <w:szCs w:val="24"/>
        </w:rPr>
        <w:t xml:space="preserve"> në datë 23.11.2009</w:t>
      </w:r>
      <w:r w:rsidR="004F7E42" w:rsidRPr="00D31250">
        <w:rPr>
          <w:sz w:val="24"/>
          <w:szCs w:val="24"/>
        </w:rPr>
        <w:t>,</w:t>
      </w:r>
      <w:r w:rsidRPr="00D31250">
        <w:rPr>
          <w:sz w:val="24"/>
          <w:szCs w:val="24"/>
        </w:rPr>
        <w:t xml:space="preserve"> ka regjistruar procedimin penal nr.</w:t>
      </w:r>
      <w:r w:rsidR="004F7E42" w:rsidRPr="00D31250">
        <w:rPr>
          <w:sz w:val="24"/>
          <w:szCs w:val="24"/>
        </w:rPr>
        <w:t xml:space="preserve"> </w:t>
      </w:r>
      <w:r w:rsidRPr="00D31250">
        <w:rPr>
          <w:sz w:val="24"/>
          <w:szCs w:val="24"/>
        </w:rPr>
        <w:t>74, të vitit 2009, në ngarkim të shtetasve Artur Demaj, Marenglen Halka, Fatbardh Kapllanaj, Daniel Likaj, Arben Paluka, Bledar Xhufi, Pilo Zanaj, Stefan Zoto, si dhe ndaj të pandehurit në këtë proces penal</w:t>
      </w:r>
      <w:r w:rsidR="004F7E42" w:rsidRPr="00D31250">
        <w:rPr>
          <w:sz w:val="24"/>
          <w:szCs w:val="24"/>
        </w:rPr>
        <w:t>,</w:t>
      </w:r>
      <w:r w:rsidRPr="00D31250">
        <w:rPr>
          <w:sz w:val="24"/>
          <w:szCs w:val="24"/>
        </w:rPr>
        <w:t xml:space="preserve"> Sandër Likaj (alias Liçaj). Ky procedim është regjistruar mbi bazën e materialeve të referuara nga Prokuroria e Leces, Itali, në zbatim të Konventës së Këshillit të Evropës “Për Ndihmën e Ndërsjelltë Juridike në Fushën Penale”, e cila ka përcjellë</w:t>
      </w:r>
      <w:r w:rsidR="004F7E42" w:rsidRPr="00D31250">
        <w:rPr>
          <w:sz w:val="24"/>
          <w:szCs w:val="24"/>
        </w:rPr>
        <w:t>,</w:t>
      </w:r>
      <w:r w:rsidRPr="00D31250">
        <w:rPr>
          <w:sz w:val="24"/>
          <w:szCs w:val="24"/>
        </w:rPr>
        <w:t xml:space="preserve"> nëpërmjet Ministrisë së Drejtësisë</w:t>
      </w:r>
      <w:r w:rsidR="004F7E42" w:rsidRPr="00D31250">
        <w:rPr>
          <w:sz w:val="24"/>
          <w:szCs w:val="24"/>
        </w:rPr>
        <w:t>,</w:t>
      </w:r>
      <w:r w:rsidRPr="00D31250">
        <w:rPr>
          <w:sz w:val="24"/>
          <w:szCs w:val="24"/>
        </w:rPr>
        <w:t xml:space="preserve"> aktet procedurale në ngarkim të shtetasve shqiptare të lartpërmendur, duke kërkuar ndjekjen e tyre penalisht për veprën penale “Trafikimi</w:t>
      </w:r>
      <w:r w:rsidR="004F7E42" w:rsidRPr="00D31250">
        <w:rPr>
          <w:sz w:val="24"/>
          <w:szCs w:val="24"/>
        </w:rPr>
        <w:t xml:space="preserve"> i</w:t>
      </w:r>
      <w:r w:rsidRPr="00D31250">
        <w:rPr>
          <w:sz w:val="24"/>
          <w:szCs w:val="24"/>
        </w:rPr>
        <w:t xml:space="preserve"> narkotikëve”, të kryer në bashkëpunim, në formën e “Grupit të strukturuar kriminal”, parashikuar nga nenet 283/a/2 dhe 333/a të Kodit Penal.</w:t>
      </w:r>
    </w:p>
    <w:p w14:paraId="1FF8465A" w14:textId="62DE000B" w:rsidR="001549F7" w:rsidRPr="00D31250" w:rsidRDefault="001549F7" w:rsidP="00D31250">
      <w:pPr>
        <w:pStyle w:val="ListParagraph"/>
        <w:numPr>
          <w:ilvl w:val="0"/>
          <w:numId w:val="15"/>
        </w:numPr>
        <w:tabs>
          <w:tab w:val="left" w:pos="900"/>
        </w:tabs>
        <w:ind w:left="0" w:firstLine="540"/>
        <w:jc w:val="both"/>
        <w:rPr>
          <w:sz w:val="24"/>
          <w:szCs w:val="24"/>
        </w:rPr>
      </w:pPr>
      <w:r w:rsidRPr="00D31250">
        <w:rPr>
          <w:sz w:val="24"/>
          <w:szCs w:val="24"/>
        </w:rPr>
        <w:lastRenderedPageBreak/>
        <w:t>Ministria e Drejtësisë i ka dhënë rrugë kërkesës së dërguar nga Prokuroria e Leces, duke i përcjellë aktet në Prokurorinë e Përgjithshme, e cila në vazhdim ka dërguar materialin hetimor pranë Prokurorisë për Krime të Rënda për kompetencë lëndore. Procedimi penal në Prokurorinë e Leçes, Itali, ka filluar në datë 18 Mars 2005, kur në lokalitetin e Ortes</w:t>
      </w:r>
      <w:r w:rsidR="004F7E42" w:rsidRPr="00D31250">
        <w:rPr>
          <w:sz w:val="24"/>
          <w:szCs w:val="24"/>
        </w:rPr>
        <w:t>,</w:t>
      </w:r>
      <w:r w:rsidRPr="00D31250">
        <w:rPr>
          <w:sz w:val="24"/>
          <w:szCs w:val="24"/>
        </w:rPr>
        <w:t xml:space="preserve"> në afërsi të zonës së Otrantos, janë arrestuar dy shtetas shqiptarë</w:t>
      </w:r>
      <w:r w:rsidR="004F7E42" w:rsidRPr="00D31250">
        <w:rPr>
          <w:sz w:val="24"/>
          <w:szCs w:val="24"/>
        </w:rPr>
        <w:t>,</w:t>
      </w:r>
      <w:r w:rsidRPr="00D31250">
        <w:rPr>
          <w:sz w:val="24"/>
          <w:szCs w:val="24"/>
        </w:rPr>
        <w:t xml:space="preserve"> Gëzim Bardhaj dhe Sokol Titi, të cilët posedonin një sasi prej 274 kilogram, lëndë bimore të dyshuar si e llojit mariuanë. Pak më tutje</w:t>
      </w:r>
      <w:r w:rsidR="004F7E42" w:rsidRPr="00D31250">
        <w:rPr>
          <w:sz w:val="24"/>
          <w:szCs w:val="24"/>
        </w:rPr>
        <w:t>,</w:t>
      </w:r>
      <w:r w:rsidRPr="00D31250">
        <w:rPr>
          <w:sz w:val="24"/>
          <w:szCs w:val="24"/>
        </w:rPr>
        <w:t xml:space="preserve"> agjentët e policisë italiane kanë dalluar një gomone, që ka rezultuar të ishte mjeti me të cilin dy shtetasit shqiptarë të arrestuar kanë transportuar lëndën narktotike të sekuestruar. Kjo ngjarje ka qenë pikënisja për fillimin e procedimit penal, si dhe për kryerjen e një sërë veprimesh hetimore, në funksion të zbulimit të personave të përfshirë në trafikimin e lëndëve narkotike nga Shqipëria drejt Italisë. Nga aktet e përcjella me anë të letërporosisë, rezulton se, nga përgjimet e bisedave telefonike të zhvilluara, është arritur jo vetëm zbulimi dhe identifikimi i personave të përfshirë në këtë trafik, por edhe sekuestrimi i lëndës narkotike të llojit Cannabis Sativa apo heroinë, në disa raste. Nga hetimet e zhvilluara janë identifikuar disa shtetas shqiptar</w:t>
      </w:r>
      <w:r w:rsidR="004F7E42" w:rsidRPr="00D31250">
        <w:rPr>
          <w:bCs/>
          <w:iCs/>
          <w:sz w:val="24"/>
          <w:szCs w:val="24"/>
        </w:rPr>
        <w:t>ë</w:t>
      </w:r>
      <w:r w:rsidRPr="00D31250">
        <w:rPr>
          <w:sz w:val="24"/>
          <w:szCs w:val="24"/>
        </w:rPr>
        <w:t>, të cilët</w:t>
      </w:r>
      <w:r w:rsidR="004F7E42" w:rsidRPr="00D31250">
        <w:rPr>
          <w:sz w:val="24"/>
          <w:szCs w:val="24"/>
        </w:rPr>
        <w:t>,</w:t>
      </w:r>
      <w:r w:rsidRPr="00D31250">
        <w:rPr>
          <w:sz w:val="24"/>
          <w:szCs w:val="24"/>
        </w:rPr>
        <w:t xml:space="preserve"> në bashkëpunim edhe me shtetas italian</w:t>
      </w:r>
      <w:r w:rsidR="004F7E42" w:rsidRPr="00D31250">
        <w:rPr>
          <w:sz w:val="24"/>
          <w:szCs w:val="24"/>
        </w:rPr>
        <w:t>ë</w:t>
      </w:r>
      <w:r w:rsidRPr="00D31250">
        <w:rPr>
          <w:sz w:val="24"/>
          <w:szCs w:val="24"/>
        </w:rPr>
        <w:t>, kanë trafikuar lëndë narkotike nga Shqipëria në Itali, gjatë periudhës kohore 2005-2007.</w:t>
      </w:r>
    </w:p>
    <w:p w14:paraId="12AFB7CD" w14:textId="79B49FAD" w:rsidR="001549F7" w:rsidRPr="00D31250" w:rsidRDefault="001549F7" w:rsidP="00D31250">
      <w:pPr>
        <w:pStyle w:val="ListParagraph"/>
        <w:numPr>
          <w:ilvl w:val="0"/>
          <w:numId w:val="15"/>
        </w:numPr>
        <w:tabs>
          <w:tab w:val="left" w:pos="900"/>
        </w:tabs>
        <w:ind w:left="0" w:firstLine="540"/>
        <w:jc w:val="both"/>
        <w:rPr>
          <w:sz w:val="24"/>
          <w:szCs w:val="24"/>
        </w:rPr>
      </w:pPr>
      <w:r w:rsidRPr="00D31250">
        <w:rPr>
          <w:sz w:val="24"/>
          <w:szCs w:val="24"/>
        </w:rPr>
        <w:t>Gjykata e Shkallës së Parë për Krime të Rënda, gjatë shqyrtimit gjyqësor të kërkesës për gjykim të organit të akuzës, ka vendosur në seancën e datës 11.11.2010, ndarjen e çështjes për të pandehuri</w:t>
      </w:r>
      <w:r w:rsidR="004F7E42" w:rsidRPr="00D31250">
        <w:rPr>
          <w:sz w:val="24"/>
          <w:szCs w:val="24"/>
        </w:rPr>
        <w:t>t</w:t>
      </w:r>
      <w:r w:rsidRPr="00D31250">
        <w:rPr>
          <w:sz w:val="24"/>
          <w:szCs w:val="24"/>
        </w:rPr>
        <w:t xml:space="preserve"> Fatbardh Kapllanaj, Marenglen Halka, Pilo Zanaj dhe Daniel Likaj, për të cilët çështja mund të zgjidhej në gjendjen që ishin aktet, nga të pandehurit e tjerë, mes të cilëve edhe nga i pandehuri Sandër Likaj.</w:t>
      </w:r>
    </w:p>
    <w:p w14:paraId="7A2AE36C" w14:textId="5CE54753" w:rsidR="001549F7" w:rsidRPr="00D31250" w:rsidRDefault="001549F7" w:rsidP="00D31250">
      <w:pPr>
        <w:pStyle w:val="ListParagraph"/>
        <w:numPr>
          <w:ilvl w:val="0"/>
          <w:numId w:val="15"/>
        </w:numPr>
        <w:tabs>
          <w:tab w:val="left" w:pos="900"/>
        </w:tabs>
        <w:ind w:left="0" w:firstLine="540"/>
        <w:jc w:val="both"/>
        <w:rPr>
          <w:i/>
          <w:iCs/>
          <w:sz w:val="24"/>
          <w:szCs w:val="24"/>
        </w:rPr>
      </w:pPr>
      <w:r w:rsidRPr="00D31250">
        <w:rPr>
          <w:sz w:val="24"/>
          <w:szCs w:val="24"/>
        </w:rPr>
        <w:t>Për të pandehurin Sandër Likaj</w:t>
      </w:r>
      <w:r w:rsidR="004F7E42" w:rsidRPr="00D31250">
        <w:rPr>
          <w:sz w:val="24"/>
          <w:szCs w:val="24"/>
        </w:rPr>
        <w:t>,</w:t>
      </w:r>
      <w:r w:rsidRPr="00D31250">
        <w:rPr>
          <w:sz w:val="24"/>
          <w:szCs w:val="24"/>
        </w:rPr>
        <w:t xml:space="preserve"> në përfundim të gjykimit të zhvilluar me procedurën e gjykimit të zakonshëm</w:t>
      </w:r>
      <w:r w:rsidR="004F7E42" w:rsidRPr="00D31250">
        <w:rPr>
          <w:sz w:val="24"/>
          <w:szCs w:val="24"/>
        </w:rPr>
        <w:t>,</w:t>
      </w:r>
      <w:r w:rsidRPr="00D31250">
        <w:rPr>
          <w:sz w:val="24"/>
          <w:szCs w:val="24"/>
        </w:rPr>
        <w:t xml:space="preserve"> me vendimin nr.</w:t>
      </w:r>
      <w:r w:rsidR="004F7E42" w:rsidRPr="00D31250">
        <w:rPr>
          <w:sz w:val="24"/>
          <w:szCs w:val="24"/>
        </w:rPr>
        <w:t xml:space="preserve"> </w:t>
      </w:r>
      <w:r w:rsidRPr="00D31250">
        <w:rPr>
          <w:sz w:val="24"/>
          <w:szCs w:val="24"/>
        </w:rPr>
        <w:t>36 datë 22.05.2012</w:t>
      </w:r>
      <w:r w:rsidR="004F7E42" w:rsidRPr="00D31250">
        <w:rPr>
          <w:sz w:val="24"/>
          <w:szCs w:val="24"/>
        </w:rPr>
        <w:t>,</w:t>
      </w:r>
      <w:r w:rsidRPr="00D31250">
        <w:rPr>
          <w:sz w:val="24"/>
          <w:szCs w:val="24"/>
        </w:rPr>
        <w:t xml:space="preserve"> Gjykata e Shkallës së Parë për Krime të Rënda Tiranë ka vendosur: </w:t>
      </w:r>
      <w:r w:rsidR="00D46AF6" w:rsidRPr="00D31250">
        <w:rPr>
          <w:i/>
          <w:iCs/>
          <w:sz w:val="24"/>
          <w:szCs w:val="24"/>
        </w:rPr>
        <w:t>“</w:t>
      </w:r>
      <w:r w:rsidRPr="00D31250">
        <w:rPr>
          <w:i/>
          <w:iCs/>
          <w:sz w:val="24"/>
          <w:szCs w:val="24"/>
        </w:rPr>
        <w:t>Deklarimin fajtor të të pandehurit Sandër Likaj</w:t>
      </w:r>
      <w:r w:rsidRPr="00D31250">
        <w:rPr>
          <w:b/>
          <w:bCs/>
          <w:i/>
          <w:iCs/>
          <w:sz w:val="24"/>
          <w:szCs w:val="24"/>
        </w:rPr>
        <w:t> </w:t>
      </w:r>
      <w:r w:rsidRPr="00D31250">
        <w:rPr>
          <w:i/>
          <w:iCs/>
          <w:sz w:val="24"/>
          <w:szCs w:val="24"/>
        </w:rPr>
        <w:t>(Liçaj), për veprën penale të “Grupit të strukturuar kriminal”</w:t>
      </w:r>
      <w:r w:rsidRPr="00D31250">
        <w:rPr>
          <w:b/>
          <w:bCs/>
          <w:i/>
          <w:iCs/>
          <w:sz w:val="24"/>
          <w:szCs w:val="24"/>
        </w:rPr>
        <w:t> </w:t>
      </w:r>
      <w:r w:rsidRPr="00D31250">
        <w:rPr>
          <w:i/>
          <w:iCs/>
          <w:sz w:val="24"/>
          <w:szCs w:val="24"/>
        </w:rPr>
        <w:t>e kryer në formën e pjesëmarrjes, parashikuar nga neni 333/a-2 të K.Penal dhe për veprën penale të “Trafikimit të narkotikëve”, kryer më shumë se një herë (dy raste) dhe në bashkëpunim në formën e grupit të strukturuar kriminal dhe në bashkim të nenit 55 të K.Penal, mbi bashkimin e dënimeve, i pandehuri Sandër Likaj (Liçaj),</w:t>
      </w:r>
      <w:r w:rsidRPr="00D31250">
        <w:rPr>
          <w:b/>
          <w:bCs/>
          <w:i/>
          <w:iCs/>
          <w:sz w:val="24"/>
          <w:szCs w:val="24"/>
        </w:rPr>
        <w:t> </w:t>
      </w:r>
      <w:r w:rsidRPr="00D31250">
        <w:rPr>
          <w:i/>
          <w:iCs/>
          <w:sz w:val="24"/>
          <w:szCs w:val="24"/>
        </w:rPr>
        <w:t>është dënuar me një dënim të vetëm me 15 (pesëmbëdhjetë) vjet burgim</w:t>
      </w:r>
      <w:r w:rsidR="00D46AF6" w:rsidRPr="00D31250">
        <w:rPr>
          <w:i/>
          <w:iCs/>
          <w:sz w:val="24"/>
          <w:szCs w:val="24"/>
        </w:rPr>
        <w:t>”</w:t>
      </w:r>
      <w:r w:rsidRPr="00D31250">
        <w:rPr>
          <w:iCs/>
          <w:sz w:val="24"/>
          <w:szCs w:val="24"/>
        </w:rPr>
        <w:t xml:space="preserve">. </w:t>
      </w:r>
      <w:r w:rsidRPr="00D31250">
        <w:rPr>
          <w:sz w:val="24"/>
          <w:szCs w:val="24"/>
        </w:rPr>
        <w:t>Konstatohet se vendimi penal nr. 36, datë</w:t>
      </w:r>
      <w:r w:rsidRPr="00D31250">
        <w:rPr>
          <w:b/>
          <w:bCs/>
          <w:sz w:val="24"/>
          <w:szCs w:val="24"/>
        </w:rPr>
        <w:t> </w:t>
      </w:r>
      <w:r w:rsidRPr="00D31250">
        <w:rPr>
          <w:sz w:val="24"/>
          <w:szCs w:val="24"/>
        </w:rPr>
        <w:t>22.05.2012</w:t>
      </w:r>
      <w:r w:rsidR="004F7E42" w:rsidRPr="00D31250">
        <w:rPr>
          <w:sz w:val="24"/>
          <w:szCs w:val="24"/>
        </w:rPr>
        <w:t>,</w:t>
      </w:r>
      <w:r w:rsidRPr="00D31250">
        <w:rPr>
          <w:sz w:val="24"/>
          <w:szCs w:val="24"/>
        </w:rPr>
        <w:t xml:space="preserve"> i Gjykatës së Shkallës së Parë për Krime të Rënda Tiranë ka marrë formë të prerë pa u ankimuar, pasi i pandehuri Sandër Likaj është gjykuar në mungesë, duke u përfaqësuar në gjykim me avokat kryesisht të caktuar nga gjykata. Në datë 09.08.2019, ora 17:00</w:t>
      </w:r>
      <w:r w:rsidR="004F7E42" w:rsidRPr="00D31250">
        <w:rPr>
          <w:sz w:val="24"/>
          <w:szCs w:val="24"/>
        </w:rPr>
        <w:t>,</w:t>
      </w:r>
      <w:r w:rsidRPr="00D31250">
        <w:rPr>
          <w:sz w:val="24"/>
          <w:szCs w:val="24"/>
        </w:rPr>
        <w:t xml:space="preserve"> është ekzekutuar vendimi nr. 36, datë 22.05.2012</w:t>
      </w:r>
      <w:r w:rsidR="004F7E42" w:rsidRPr="00D31250">
        <w:rPr>
          <w:sz w:val="24"/>
          <w:szCs w:val="24"/>
        </w:rPr>
        <w:t>,</w:t>
      </w:r>
      <w:r w:rsidRPr="00D31250">
        <w:rPr>
          <w:sz w:val="24"/>
          <w:szCs w:val="24"/>
        </w:rPr>
        <w:t xml:space="preserve"> i Gjykatës së Shkallës së Parë për Krime të Rënda Tiranë ndaj të dënuarit Sandër Likaj.</w:t>
      </w:r>
    </w:p>
    <w:p w14:paraId="5A63B007" w14:textId="215EAF74" w:rsidR="001549F7" w:rsidRPr="00D31250" w:rsidRDefault="00D46AF6" w:rsidP="00D31250">
      <w:pPr>
        <w:pStyle w:val="ListParagraph"/>
        <w:numPr>
          <w:ilvl w:val="0"/>
          <w:numId w:val="15"/>
        </w:numPr>
        <w:tabs>
          <w:tab w:val="left" w:pos="900"/>
        </w:tabs>
        <w:ind w:left="0" w:firstLine="540"/>
        <w:jc w:val="both"/>
        <w:rPr>
          <w:i/>
          <w:iCs/>
          <w:sz w:val="24"/>
          <w:szCs w:val="24"/>
        </w:rPr>
      </w:pPr>
      <w:r w:rsidRPr="00D31250">
        <w:rPr>
          <w:sz w:val="24"/>
          <w:szCs w:val="24"/>
        </w:rPr>
        <w:t>M</w:t>
      </w:r>
      <w:r w:rsidR="001549F7" w:rsidRPr="00D31250">
        <w:rPr>
          <w:sz w:val="24"/>
          <w:szCs w:val="24"/>
        </w:rPr>
        <w:t>e vendimin nr.</w:t>
      </w:r>
      <w:r w:rsidRPr="00D31250">
        <w:rPr>
          <w:sz w:val="24"/>
          <w:szCs w:val="24"/>
        </w:rPr>
        <w:t xml:space="preserve"> </w:t>
      </w:r>
      <w:r w:rsidR="001549F7" w:rsidRPr="00D31250">
        <w:rPr>
          <w:sz w:val="24"/>
          <w:szCs w:val="24"/>
        </w:rPr>
        <w:t>365</w:t>
      </w:r>
      <w:r w:rsidRPr="00D31250">
        <w:rPr>
          <w:sz w:val="24"/>
          <w:szCs w:val="24"/>
        </w:rPr>
        <w:t>,</w:t>
      </w:r>
      <w:r w:rsidR="001549F7" w:rsidRPr="00D31250">
        <w:rPr>
          <w:sz w:val="24"/>
          <w:szCs w:val="24"/>
        </w:rPr>
        <w:t xml:space="preserve"> datë 19.09.2019</w:t>
      </w:r>
      <w:r w:rsidR="004F7E42" w:rsidRPr="00D31250">
        <w:rPr>
          <w:sz w:val="24"/>
          <w:szCs w:val="24"/>
        </w:rPr>
        <w:t>,</w:t>
      </w:r>
      <w:r w:rsidR="001549F7" w:rsidRPr="00D31250">
        <w:rPr>
          <w:sz w:val="24"/>
          <w:szCs w:val="24"/>
        </w:rPr>
        <w:t xml:space="preserve"> Gjykata e Posaçme e Shkallës së Parë për Korrupsionin dhe Krimin e Organizuar ka vendosur rivendosjen në afat të drejtën e ankimit për </w:t>
      </w:r>
      <w:r w:rsidRPr="00D31250">
        <w:rPr>
          <w:sz w:val="24"/>
          <w:szCs w:val="24"/>
        </w:rPr>
        <w:t>d</w:t>
      </w:r>
      <w:r w:rsidR="007154C0" w:rsidRPr="00D31250">
        <w:rPr>
          <w:sz w:val="24"/>
          <w:szCs w:val="24"/>
        </w:rPr>
        <w:t>ë</w:t>
      </w:r>
      <w:r w:rsidRPr="00D31250">
        <w:rPr>
          <w:sz w:val="24"/>
          <w:szCs w:val="24"/>
        </w:rPr>
        <w:t>nuarin/</w:t>
      </w:r>
      <w:r w:rsidR="001549F7" w:rsidRPr="00D31250">
        <w:rPr>
          <w:sz w:val="24"/>
          <w:szCs w:val="24"/>
        </w:rPr>
        <w:t>kërkuesin Sandër Likaj</w:t>
      </w:r>
      <w:r w:rsidRPr="00D31250">
        <w:rPr>
          <w:sz w:val="24"/>
          <w:szCs w:val="24"/>
        </w:rPr>
        <w:t>,</w:t>
      </w:r>
      <w:r w:rsidR="001549F7" w:rsidRPr="00D31250">
        <w:rPr>
          <w:sz w:val="24"/>
          <w:szCs w:val="24"/>
        </w:rPr>
        <w:t xml:space="preserve"> kundër vendimit penal nr.</w:t>
      </w:r>
      <w:r w:rsidRPr="00D31250">
        <w:rPr>
          <w:sz w:val="24"/>
          <w:szCs w:val="24"/>
        </w:rPr>
        <w:t xml:space="preserve"> </w:t>
      </w:r>
      <w:r w:rsidR="001549F7" w:rsidRPr="00D31250">
        <w:rPr>
          <w:sz w:val="24"/>
          <w:szCs w:val="24"/>
        </w:rPr>
        <w:t>36</w:t>
      </w:r>
      <w:r w:rsidRPr="00D31250">
        <w:rPr>
          <w:sz w:val="24"/>
          <w:szCs w:val="24"/>
        </w:rPr>
        <w:t>,</w:t>
      </w:r>
      <w:r w:rsidR="001549F7" w:rsidRPr="00D31250">
        <w:rPr>
          <w:sz w:val="24"/>
          <w:szCs w:val="24"/>
        </w:rPr>
        <w:t xml:space="preserve"> datë 22.05.2012</w:t>
      </w:r>
      <w:r w:rsidR="004F7E42" w:rsidRPr="00D31250">
        <w:rPr>
          <w:sz w:val="24"/>
          <w:szCs w:val="24"/>
        </w:rPr>
        <w:t>,</w:t>
      </w:r>
      <w:r w:rsidR="001549F7" w:rsidRPr="00D31250">
        <w:rPr>
          <w:sz w:val="24"/>
          <w:szCs w:val="24"/>
        </w:rPr>
        <w:t xml:space="preserve"> të Gjykatës së Shkallës së Parë për Krime të Rënda Tiranë. Me vendim nr.</w:t>
      </w:r>
      <w:r w:rsidRPr="00D31250">
        <w:rPr>
          <w:sz w:val="24"/>
          <w:szCs w:val="24"/>
        </w:rPr>
        <w:t xml:space="preserve"> </w:t>
      </w:r>
      <w:r w:rsidR="001549F7" w:rsidRPr="00D31250">
        <w:rPr>
          <w:sz w:val="24"/>
          <w:szCs w:val="24"/>
        </w:rPr>
        <w:t>14</w:t>
      </w:r>
      <w:r w:rsidRPr="00D31250">
        <w:rPr>
          <w:sz w:val="24"/>
          <w:szCs w:val="24"/>
        </w:rPr>
        <w:t>,</w:t>
      </w:r>
      <w:r w:rsidR="001549F7" w:rsidRPr="00D31250">
        <w:rPr>
          <w:sz w:val="24"/>
          <w:szCs w:val="24"/>
        </w:rPr>
        <w:t xml:space="preserve"> datë 17.06.2020</w:t>
      </w:r>
      <w:r w:rsidR="004F7E42" w:rsidRPr="00D31250">
        <w:rPr>
          <w:sz w:val="24"/>
          <w:szCs w:val="24"/>
        </w:rPr>
        <w:t>,</w:t>
      </w:r>
      <w:r w:rsidR="001549F7" w:rsidRPr="00D31250">
        <w:rPr>
          <w:sz w:val="24"/>
          <w:szCs w:val="24"/>
        </w:rPr>
        <w:t xml:space="preserve"> Gjykata e Apelit për Korrupsionin dhe Krimin e Organizuar</w:t>
      </w:r>
      <w:r w:rsidR="004F7E42" w:rsidRPr="00D31250">
        <w:rPr>
          <w:sz w:val="24"/>
          <w:szCs w:val="24"/>
        </w:rPr>
        <w:t>,</w:t>
      </w:r>
      <w:r w:rsidR="001549F7" w:rsidRPr="00D31250">
        <w:rPr>
          <w:sz w:val="24"/>
          <w:szCs w:val="24"/>
        </w:rPr>
        <w:t xml:space="preserve"> pasi ka marrë në shqyrtimin ankimin</w:t>
      </w:r>
      <w:r w:rsidR="004F7E42" w:rsidRPr="00D31250">
        <w:rPr>
          <w:sz w:val="24"/>
          <w:szCs w:val="24"/>
        </w:rPr>
        <w:t>,</w:t>
      </w:r>
      <w:r w:rsidR="001549F7" w:rsidRPr="00D31250">
        <w:rPr>
          <w:sz w:val="24"/>
          <w:szCs w:val="24"/>
        </w:rPr>
        <w:t xml:space="preserve"> ka vendosur prishjen e vendimit nr.</w:t>
      </w:r>
      <w:r w:rsidRPr="00D31250">
        <w:rPr>
          <w:sz w:val="24"/>
          <w:szCs w:val="24"/>
        </w:rPr>
        <w:t xml:space="preserve"> </w:t>
      </w:r>
      <w:r w:rsidR="001549F7" w:rsidRPr="00D31250">
        <w:rPr>
          <w:sz w:val="24"/>
          <w:szCs w:val="24"/>
        </w:rPr>
        <w:t>36</w:t>
      </w:r>
      <w:r w:rsidRPr="00D31250">
        <w:rPr>
          <w:sz w:val="24"/>
          <w:szCs w:val="24"/>
        </w:rPr>
        <w:t>,</w:t>
      </w:r>
      <w:r w:rsidR="001549F7" w:rsidRPr="00D31250">
        <w:rPr>
          <w:sz w:val="24"/>
          <w:szCs w:val="24"/>
        </w:rPr>
        <w:t xml:space="preserve"> datë 22.05.2012</w:t>
      </w:r>
      <w:r w:rsidR="004F7E42" w:rsidRPr="00D31250">
        <w:rPr>
          <w:sz w:val="24"/>
          <w:szCs w:val="24"/>
        </w:rPr>
        <w:t>,</w:t>
      </w:r>
      <w:r w:rsidR="001549F7" w:rsidRPr="00D31250">
        <w:rPr>
          <w:sz w:val="24"/>
          <w:szCs w:val="24"/>
        </w:rPr>
        <w:t xml:space="preserve"> të Gjykatës së Shkallës së Parë për Krime të Rënda Tiranë dhe kthimin e çështjes për rigjykim pranë Gjykatës së Posaçme të Shkallës së Parë për Korrupsionin dhe Krimin e Organizuar.</w:t>
      </w:r>
    </w:p>
    <w:p w14:paraId="3D64D7E2" w14:textId="77777777" w:rsidR="001549F7" w:rsidRPr="00D31250" w:rsidRDefault="001549F7" w:rsidP="00D31250">
      <w:pPr>
        <w:pStyle w:val="NoSpacing"/>
        <w:tabs>
          <w:tab w:val="left" w:pos="0"/>
        </w:tabs>
        <w:ind w:left="540"/>
        <w:jc w:val="both"/>
        <w:rPr>
          <w:b/>
        </w:rPr>
      </w:pPr>
    </w:p>
    <w:p w14:paraId="6E6C1C0A" w14:textId="70A4980D" w:rsidR="00D46AF6" w:rsidRPr="00D31250" w:rsidRDefault="00D46AF6" w:rsidP="00D31250">
      <w:pPr>
        <w:pStyle w:val="NoSpacing"/>
        <w:tabs>
          <w:tab w:val="left" w:pos="0"/>
        </w:tabs>
        <w:jc w:val="both"/>
        <w:rPr>
          <w:b/>
        </w:rPr>
      </w:pPr>
      <w:r w:rsidRPr="00D31250">
        <w:rPr>
          <w:b/>
        </w:rPr>
        <w:t xml:space="preserve">I/I. </w:t>
      </w:r>
      <w:r w:rsidR="001549F7" w:rsidRPr="00D31250">
        <w:rPr>
          <w:b/>
        </w:rPr>
        <w:t>Rrethanat e faktit</w:t>
      </w:r>
      <w:r w:rsidR="00001D31" w:rsidRPr="00D31250">
        <w:rPr>
          <w:b/>
        </w:rPr>
        <w:t>.</w:t>
      </w:r>
    </w:p>
    <w:p w14:paraId="4138B3E3" w14:textId="15776D28" w:rsidR="006E0AB1" w:rsidRPr="00D31250" w:rsidRDefault="001549F7" w:rsidP="00D31250">
      <w:pPr>
        <w:pStyle w:val="NoSpacing"/>
        <w:numPr>
          <w:ilvl w:val="0"/>
          <w:numId w:val="25"/>
        </w:numPr>
        <w:tabs>
          <w:tab w:val="left" w:pos="0"/>
          <w:tab w:val="left" w:pos="900"/>
        </w:tabs>
        <w:ind w:left="0" w:firstLine="540"/>
        <w:jc w:val="both"/>
        <w:rPr>
          <w:b/>
        </w:rPr>
      </w:pPr>
      <w:proofErr w:type="spellStart"/>
      <w:r w:rsidRPr="00D31250">
        <w:rPr>
          <w:u w:val="single"/>
          <w:lang w:val="en-US"/>
        </w:rPr>
        <w:t>Episodi</w:t>
      </w:r>
      <w:proofErr w:type="spellEnd"/>
      <w:r w:rsidRPr="00D31250">
        <w:rPr>
          <w:u w:val="single"/>
          <w:lang w:val="en-US"/>
        </w:rPr>
        <w:t xml:space="preserve"> i </w:t>
      </w:r>
      <w:proofErr w:type="spellStart"/>
      <w:r w:rsidRPr="00D31250">
        <w:rPr>
          <w:u w:val="single"/>
          <w:lang w:val="en-US"/>
        </w:rPr>
        <w:t>datës</w:t>
      </w:r>
      <w:proofErr w:type="spellEnd"/>
      <w:r w:rsidRPr="00D31250">
        <w:rPr>
          <w:u w:val="single"/>
          <w:lang w:val="en-US"/>
        </w:rPr>
        <w:t xml:space="preserve"> 12.09.2006</w:t>
      </w:r>
      <w:r w:rsidRPr="00D31250">
        <w:rPr>
          <w:lang w:val="en-US"/>
        </w:rPr>
        <w:t>.</w:t>
      </w:r>
      <w:r w:rsidR="00D46AF6" w:rsidRPr="00D31250">
        <w:rPr>
          <w:lang w:val="en-US"/>
        </w:rPr>
        <w:t xml:space="preserve"> </w:t>
      </w:r>
      <w:proofErr w:type="spellStart"/>
      <w:r w:rsidRPr="00D31250">
        <w:rPr>
          <w:lang w:val="en-US"/>
        </w:rPr>
        <w:t>Në</w:t>
      </w:r>
      <w:proofErr w:type="spellEnd"/>
      <w:r w:rsidRPr="00D31250">
        <w:rPr>
          <w:lang w:val="en-US"/>
        </w:rPr>
        <w:t xml:space="preserve"> </w:t>
      </w:r>
      <w:proofErr w:type="spellStart"/>
      <w:r w:rsidRPr="00D31250">
        <w:rPr>
          <w:lang w:val="en-US"/>
        </w:rPr>
        <w:t>aktet</w:t>
      </w:r>
      <w:proofErr w:type="spellEnd"/>
      <w:r w:rsidRPr="00D31250">
        <w:rPr>
          <w:lang w:val="en-US"/>
        </w:rPr>
        <w:t xml:space="preserve"> e </w:t>
      </w:r>
      <w:proofErr w:type="spellStart"/>
      <w:r w:rsidRPr="00D31250">
        <w:rPr>
          <w:lang w:val="en-US"/>
        </w:rPr>
        <w:t>përcjella</w:t>
      </w:r>
      <w:proofErr w:type="spellEnd"/>
      <w:r w:rsidRPr="00D31250">
        <w:rPr>
          <w:lang w:val="en-US"/>
        </w:rPr>
        <w:t xml:space="preserve"> me </w:t>
      </w:r>
      <w:proofErr w:type="spellStart"/>
      <w:r w:rsidRPr="00D31250">
        <w:rPr>
          <w:lang w:val="en-US"/>
        </w:rPr>
        <w:t>anë</w:t>
      </w:r>
      <w:proofErr w:type="spellEnd"/>
      <w:r w:rsidRPr="00D31250">
        <w:rPr>
          <w:lang w:val="en-US"/>
        </w:rPr>
        <w:t xml:space="preserve"> </w:t>
      </w:r>
      <w:proofErr w:type="spellStart"/>
      <w:r w:rsidRPr="00D31250">
        <w:rPr>
          <w:lang w:val="en-US"/>
        </w:rPr>
        <w:t>të</w:t>
      </w:r>
      <w:proofErr w:type="spellEnd"/>
      <w:r w:rsidRPr="00D31250">
        <w:rPr>
          <w:lang w:val="en-US"/>
        </w:rPr>
        <w:t xml:space="preserve"> </w:t>
      </w:r>
      <w:proofErr w:type="spellStart"/>
      <w:r w:rsidRPr="00D31250">
        <w:rPr>
          <w:lang w:val="en-US"/>
        </w:rPr>
        <w:t>letër</w:t>
      </w:r>
      <w:proofErr w:type="spellEnd"/>
      <w:r w:rsidRPr="00D31250">
        <w:rPr>
          <w:lang w:val="en-US"/>
        </w:rPr>
        <w:t xml:space="preserve"> </w:t>
      </w:r>
      <w:proofErr w:type="spellStart"/>
      <w:r w:rsidRPr="00D31250">
        <w:rPr>
          <w:lang w:val="en-US"/>
        </w:rPr>
        <w:t>porosisë</w:t>
      </w:r>
      <w:proofErr w:type="spellEnd"/>
      <w:r w:rsidRPr="00D31250">
        <w:rPr>
          <w:lang w:val="en-US"/>
        </w:rPr>
        <w:t xml:space="preserve">, </w:t>
      </w:r>
      <w:proofErr w:type="spellStart"/>
      <w:r w:rsidRPr="00D31250">
        <w:rPr>
          <w:lang w:val="en-US"/>
        </w:rPr>
        <w:t>nga</w:t>
      </w:r>
      <w:proofErr w:type="spellEnd"/>
      <w:r w:rsidRPr="00D31250">
        <w:rPr>
          <w:lang w:val="en-US"/>
        </w:rPr>
        <w:t xml:space="preserve"> </w:t>
      </w:r>
      <w:proofErr w:type="spellStart"/>
      <w:r w:rsidRPr="00D31250">
        <w:rPr>
          <w:lang w:val="en-US"/>
        </w:rPr>
        <w:t>autoritetet</w:t>
      </w:r>
      <w:proofErr w:type="spellEnd"/>
      <w:r w:rsidRPr="00D31250">
        <w:rPr>
          <w:lang w:val="en-US"/>
        </w:rPr>
        <w:t xml:space="preserve"> </w:t>
      </w:r>
      <w:proofErr w:type="spellStart"/>
      <w:r w:rsidRPr="00D31250">
        <w:rPr>
          <w:lang w:val="en-US"/>
        </w:rPr>
        <w:t>gjyqësore</w:t>
      </w:r>
      <w:proofErr w:type="spellEnd"/>
      <w:r w:rsidRPr="00D31250">
        <w:rPr>
          <w:lang w:val="en-US"/>
        </w:rPr>
        <w:t xml:space="preserve"> </w:t>
      </w:r>
      <w:proofErr w:type="spellStart"/>
      <w:r w:rsidRPr="00D31250">
        <w:rPr>
          <w:lang w:val="en-US"/>
        </w:rPr>
        <w:t>italiane</w:t>
      </w:r>
      <w:proofErr w:type="spellEnd"/>
      <w:r w:rsidR="004F7E42" w:rsidRPr="00D31250">
        <w:rPr>
          <w:lang w:val="en-US"/>
        </w:rPr>
        <w:t>,</w:t>
      </w:r>
      <w:r w:rsidRPr="00D31250">
        <w:rPr>
          <w:lang w:val="en-US"/>
        </w:rPr>
        <w:t xml:space="preserve"> </w:t>
      </w:r>
      <w:proofErr w:type="spellStart"/>
      <w:r w:rsidRPr="00D31250">
        <w:rPr>
          <w:lang w:val="en-US"/>
        </w:rPr>
        <w:t>rezulton</w:t>
      </w:r>
      <w:proofErr w:type="spellEnd"/>
      <w:r w:rsidRPr="00D31250">
        <w:rPr>
          <w:lang w:val="en-US"/>
        </w:rPr>
        <w:t xml:space="preserve"> se</w:t>
      </w:r>
      <w:r w:rsidR="004F7E42" w:rsidRPr="00D31250">
        <w:rPr>
          <w:lang w:val="en-US"/>
        </w:rPr>
        <w:t>,</w:t>
      </w:r>
      <w:r w:rsidRPr="00D31250">
        <w:rPr>
          <w:lang w:val="en-US"/>
        </w:rPr>
        <w:t xml:space="preserve"> </w:t>
      </w:r>
      <w:proofErr w:type="spellStart"/>
      <w:r w:rsidRPr="00D31250">
        <w:rPr>
          <w:lang w:val="en-US"/>
        </w:rPr>
        <w:t>mëngjesin</w:t>
      </w:r>
      <w:proofErr w:type="spellEnd"/>
      <w:r w:rsidRPr="00D31250">
        <w:rPr>
          <w:lang w:val="en-US"/>
        </w:rPr>
        <w:t xml:space="preserve"> e </w:t>
      </w:r>
      <w:proofErr w:type="spellStart"/>
      <w:r w:rsidRPr="00D31250">
        <w:rPr>
          <w:lang w:val="en-US"/>
        </w:rPr>
        <w:t>datës</w:t>
      </w:r>
      <w:proofErr w:type="spellEnd"/>
      <w:r w:rsidRPr="00D31250">
        <w:rPr>
          <w:lang w:val="en-US"/>
        </w:rPr>
        <w:t xml:space="preserve"> 12.09.2006, </w:t>
      </w:r>
      <w:proofErr w:type="spellStart"/>
      <w:r w:rsidRPr="00D31250">
        <w:rPr>
          <w:lang w:val="en-US"/>
        </w:rPr>
        <w:t>në</w:t>
      </w:r>
      <w:proofErr w:type="spellEnd"/>
      <w:r w:rsidRPr="00D31250">
        <w:rPr>
          <w:lang w:val="en-US"/>
        </w:rPr>
        <w:t xml:space="preserve"> </w:t>
      </w:r>
      <w:proofErr w:type="spellStart"/>
      <w:r w:rsidRPr="00D31250">
        <w:rPr>
          <w:lang w:val="en-US"/>
        </w:rPr>
        <w:t>brigjet</w:t>
      </w:r>
      <w:proofErr w:type="spellEnd"/>
      <w:r w:rsidRPr="00D31250">
        <w:rPr>
          <w:lang w:val="en-US"/>
        </w:rPr>
        <w:t xml:space="preserve"> </w:t>
      </w:r>
      <w:proofErr w:type="spellStart"/>
      <w:r w:rsidRPr="00D31250">
        <w:rPr>
          <w:lang w:val="en-US"/>
        </w:rPr>
        <w:t>bregdetare</w:t>
      </w:r>
      <w:proofErr w:type="spellEnd"/>
      <w:r w:rsidRPr="00D31250">
        <w:rPr>
          <w:lang w:val="en-US"/>
        </w:rPr>
        <w:t xml:space="preserve"> </w:t>
      </w:r>
      <w:proofErr w:type="spellStart"/>
      <w:r w:rsidRPr="00D31250">
        <w:rPr>
          <w:lang w:val="en-US"/>
        </w:rPr>
        <w:t>të</w:t>
      </w:r>
      <w:proofErr w:type="spellEnd"/>
      <w:r w:rsidRPr="00D31250">
        <w:rPr>
          <w:lang w:val="en-US"/>
        </w:rPr>
        <w:t xml:space="preserve"> </w:t>
      </w:r>
      <w:proofErr w:type="spellStart"/>
      <w:r w:rsidRPr="00D31250">
        <w:rPr>
          <w:lang w:val="en-US"/>
        </w:rPr>
        <w:t>Brindisit</w:t>
      </w:r>
      <w:proofErr w:type="spellEnd"/>
      <w:r w:rsidRPr="00D31250">
        <w:rPr>
          <w:lang w:val="en-US"/>
        </w:rPr>
        <w:t xml:space="preserve">, </w:t>
      </w:r>
      <w:proofErr w:type="spellStart"/>
      <w:r w:rsidRPr="00D31250">
        <w:rPr>
          <w:lang w:val="en-US"/>
        </w:rPr>
        <w:t>në</w:t>
      </w:r>
      <w:proofErr w:type="spellEnd"/>
      <w:r w:rsidRPr="00D31250">
        <w:rPr>
          <w:lang w:val="en-US"/>
        </w:rPr>
        <w:t xml:space="preserve"> </w:t>
      </w:r>
      <w:proofErr w:type="spellStart"/>
      <w:r w:rsidRPr="00D31250">
        <w:rPr>
          <w:lang w:val="en-US"/>
        </w:rPr>
        <w:t>vendin</w:t>
      </w:r>
      <w:proofErr w:type="spellEnd"/>
      <w:r w:rsidRPr="00D31250">
        <w:rPr>
          <w:lang w:val="en-US"/>
        </w:rPr>
        <w:t xml:space="preserve"> e </w:t>
      </w:r>
      <w:proofErr w:type="spellStart"/>
      <w:r w:rsidRPr="00D31250">
        <w:rPr>
          <w:lang w:val="en-US"/>
        </w:rPr>
        <w:t>quajtur</w:t>
      </w:r>
      <w:proofErr w:type="spellEnd"/>
      <w:r w:rsidRPr="00D31250">
        <w:rPr>
          <w:lang w:val="en-US"/>
        </w:rPr>
        <w:t xml:space="preserve"> "Torre S. Gennaro", </w:t>
      </w:r>
      <w:proofErr w:type="spellStart"/>
      <w:r w:rsidRPr="00D31250">
        <w:rPr>
          <w:lang w:val="en-US"/>
        </w:rPr>
        <w:t>oficerët</w:t>
      </w:r>
      <w:proofErr w:type="spellEnd"/>
      <w:r w:rsidRPr="00D31250">
        <w:rPr>
          <w:lang w:val="en-US"/>
        </w:rPr>
        <w:t xml:space="preserve"> e </w:t>
      </w:r>
      <w:proofErr w:type="spellStart"/>
      <w:r w:rsidRPr="00D31250">
        <w:rPr>
          <w:lang w:val="en-US"/>
        </w:rPr>
        <w:t>policisë</w:t>
      </w:r>
      <w:proofErr w:type="spellEnd"/>
      <w:r w:rsidRPr="00D31250">
        <w:rPr>
          <w:lang w:val="en-US"/>
        </w:rPr>
        <w:t xml:space="preserve"> </w:t>
      </w:r>
      <w:proofErr w:type="spellStart"/>
      <w:r w:rsidRPr="00D31250">
        <w:rPr>
          <w:lang w:val="en-US"/>
        </w:rPr>
        <w:t>gjyqësore</w:t>
      </w:r>
      <w:proofErr w:type="spellEnd"/>
      <w:r w:rsidRPr="00D31250">
        <w:rPr>
          <w:lang w:val="en-US"/>
        </w:rPr>
        <w:t xml:space="preserve"> (Guardia di Finanza) </w:t>
      </w:r>
      <w:proofErr w:type="spellStart"/>
      <w:r w:rsidRPr="00D31250">
        <w:rPr>
          <w:lang w:val="en-US"/>
        </w:rPr>
        <w:t>kanë</w:t>
      </w:r>
      <w:proofErr w:type="spellEnd"/>
      <w:r w:rsidRPr="00D31250">
        <w:rPr>
          <w:lang w:val="en-US"/>
        </w:rPr>
        <w:t xml:space="preserve"> </w:t>
      </w:r>
      <w:proofErr w:type="spellStart"/>
      <w:r w:rsidRPr="00D31250">
        <w:rPr>
          <w:lang w:val="en-US"/>
        </w:rPr>
        <w:t>gjetur</w:t>
      </w:r>
      <w:proofErr w:type="spellEnd"/>
      <w:r w:rsidRPr="00D31250">
        <w:rPr>
          <w:lang w:val="en-US"/>
        </w:rPr>
        <w:t xml:space="preserve"> </w:t>
      </w:r>
      <w:proofErr w:type="spellStart"/>
      <w:r w:rsidR="006E0AB1" w:rsidRPr="00D31250">
        <w:rPr>
          <w:lang w:val="en-US"/>
        </w:rPr>
        <w:t>t</w:t>
      </w:r>
      <w:r w:rsidR="007154C0" w:rsidRPr="00D31250">
        <w:rPr>
          <w:lang w:val="en-US"/>
        </w:rPr>
        <w:t>ë</w:t>
      </w:r>
      <w:proofErr w:type="spellEnd"/>
      <w:r w:rsidR="006E0AB1" w:rsidRPr="00D31250">
        <w:rPr>
          <w:lang w:val="en-US"/>
        </w:rPr>
        <w:t xml:space="preserve"> </w:t>
      </w:r>
      <w:proofErr w:type="spellStart"/>
      <w:r w:rsidR="006E0AB1" w:rsidRPr="00D31250">
        <w:rPr>
          <w:lang w:val="en-US"/>
        </w:rPr>
        <w:t>fshehur</w:t>
      </w:r>
      <w:proofErr w:type="spellEnd"/>
      <w:r w:rsidR="006E0AB1" w:rsidRPr="00D31250">
        <w:rPr>
          <w:lang w:val="en-US"/>
        </w:rPr>
        <w:t xml:space="preserve"> </w:t>
      </w:r>
      <w:proofErr w:type="spellStart"/>
      <w:r w:rsidR="006E0AB1" w:rsidRPr="00D31250">
        <w:rPr>
          <w:lang w:val="en-US"/>
        </w:rPr>
        <w:t>afër</w:t>
      </w:r>
      <w:proofErr w:type="spellEnd"/>
      <w:r w:rsidR="006E0AB1" w:rsidRPr="00D31250">
        <w:rPr>
          <w:lang w:val="en-US"/>
        </w:rPr>
        <w:t xml:space="preserve"> </w:t>
      </w:r>
      <w:proofErr w:type="spellStart"/>
      <w:r w:rsidR="006E0AB1" w:rsidRPr="00D31250">
        <w:rPr>
          <w:lang w:val="en-US"/>
        </w:rPr>
        <w:t>bregut</w:t>
      </w:r>
      <w:proofErr w:type="spellEnd"/>
      <w:r w:rsidR="006E0AB1" w:rsidRPr="00D31250">
        <w:rPr>
          <w:lang w:val="en-US"/>
        </w:rPr>
        <w:t xml:space="preserve"> </w:t>
      </w:r>
      <w:proofErr w:type="spellStart"/>
      <w:r w:rsidR="006E0AB1" w:rsidRPr="00D31250">
        <w:rPr>
          <w:lang w:val="en-US"/>
        </w:rPr>
        <w:t>të</w:t>
      </w:r>
      <w:proofErr w:type="spellEnd"/>
      <w:r w:rsidR="006E0AB1" w:rsidRPr="00D31250">
        <w:rPr>
          <w:lang w:val="en-US"/>
        </w:rPr>
        <w:t xml:space="preserve"> </w:t>
      </w:r>
      <w:proofErr w:type="spellStart"/>
      <w:r w:rsidR="006E0AB1" w:rsidRPr="00D31250">
        <w:rPr>
          <w:lang w:val="en-US"/>
        </w:rPr>
        <w:t>detit</w:t>
      </w:r>
      <w:proofErr w:type="spellEnd"/>
      <w:r w:rsidR="006E0AB1" w:rsidRPr="00D31250">
        <w:rPr>
          <w:lang w:val="en-US"/>
        </w:rPr>
        <w:t xml:space="preserve">, </w:t>
      </w:r>
      <w:proofErr w:type="spellStart"/>
      <w:r w:rsidR="006E0AB1" w:rsidRPr="00D31250">
        <w:rPr>
          <w:lang w:val="en-US"/>
        </w:rPr>
        <w:t>si</w:t>
      </w:r>
      <w:proofErr w:type="spellEnd"/>
      <w:r w:rsidR="006E0AB1" w:rsidRPr="00D31250">
        <w:rPr>
          <w:lang w:val="en-US"/>
        </w:rPr>
        <w:t xml:space="preserve"> </w:t>
      </w:r>
      <w:proofErr w:type="spellStart"/>
      <w:r w:rsidRPr="00D31250">
        <w:rPr>
          <w:lang w:val="en-US"/>
        </w:rPr>
        <w:t>dhe</w:t>
      </w:r>
      <w:proofErr w:type="spellEnd"/>
      <w:r w:rsidRPr="00D31250">
        <w:rPr>
          <w:lang w:val="en-US"/>
        </w:rPr>
        <w:t xml:space="preserve"> </w:t>
      </w:r>
      <w:proofErr w:type="spellStart"/>
      <w:r w:rsidR="006E0AB1" w:rsidRPr="00D31250">
        <w:rPr>
          <w:lang w:val="en-US"/>
        </w:rPr>
        <w:t>kan</w:t>
      </w:r>
      <w:r w:rsidR="007154C0" w:rsidRPr="00D31250">
        <w:rPr>
          <w:lang w:val="en-US"/>
        </w:rPr>
        <w:t>ë</w:t>
      </w:r>
      <w:proofErr w:type="spellEnd"/>
      <w:r w:rsidR="006E0AB1" w:rsidRPr="00D31250">
        <w:rPr>
          <w:lang w:val="en-US"/>
        </w:rPr>
        <w:t xml:space="preserve"> </w:t>
      </w:r>
      <w:proofErr w:type="spellStart"/>
      <w:r w:rsidRPr="00D31250">
        <w:rPr>
          <w:lang w:val="en-US"/>
        </w:rPr>
        <w:t>sekuestruar</w:t>
      </w:r>
      <w:proofErr w:type="spellEnd"/>
      <w:r w:rsidRPr="00D31250">
        <w:rPr>
          <w:lang w:val="en-US"/>
        </w:rPr>
        <w:t xml:space="preserve"> me </w:t>
      </w:r>
      <w:proofErr w:type="spellStart"/>
      <w:r w:rsidRPr="00D31250">
        <w:rPr>
          <w:lang w:val="en-US"/>
        </w:rPr>
        <w:t>cilësinë</w:t>
      </w:r>
      <w:proofErr w:type="spellEnd"/>
      <w:r w:rsidRPr="00D31250">
        <w:rPr>
          <w:lang w:val="en-US"/>
        </w:rPr>
        <w:t xml:space="preserve"> e </w:t>
      </w:r>
      <w:proofErr w:type="spellStart"/>
      <w:r w:rsidRPr="00D31250">
        <w:rPr>
          <w:lang w:val="en-US"/>
        </w:rPr>
        <w:t>provës</w:t>
      </w:r>
      <w:proofErr w:type="spellEnd"/>
      <w:r w:rsidRPr="00D31250">
        <w:rPr>
          <w:lang w:val="en-US"/>
        </w:rPr>
        <w:t xml:space="preserve"> </w:t>
      </w:r>
      <w:proofErr w:type="spellStart"/>
      <w:r w:rsidRPr="00D31250">
        <w:rPr>
          <w:lang w:val="en-US"/>
        </w:rPr>
        <w:t>materiale</w:t>
      </w:r>
      <w:proofErr w:type="spellEnd"/>
      <w:r w:rsidRPr="00D31250">
        <w:rPr>
          <w:lang w:val="en-US"/>
        </w:rPr>
        <w:t xml:space="preserve">, </w:t>
      </w:r>
      <w:proofErr w:type="spellStart"/>
      <w:r w:rsidRPr="00D31250">
        <w:rPr>
          <w:lang w:val="en-US"/>
        </w:rPr>
        <w:t>një</w:t>
      </w:r>
      <w:proofErr w:type="spellEnd"/>
      <w:r w:rsidRPr="00D31250">
        <w:rPr>
          <w:lang w:val="en-US"/>
        </w:rPr>
        <w:t xml:space="preserve"> </w:t>
      </w:r>
      <w:proofErr w:type="spellStart"/>
      <w:r w:rsidRPr="00D31250">
        <w:rPr>
          <w:lang w:val="en-US"/>
        </w:rPr>
        <w:t>sasi</w:t>
      </w:r>
      <w:proofErr w:type="spellEnd"/>
      <w:r w:rsidRPr="00D31250">
        <w:rPr>
          <w:lang w:val="en-US"/>
        </w:rPr>
        <w:t xml:space="preserve"> </w:t>
      </w:r>
      <w:proofErr w:type="spellStart"/>
      <w:r w:rsidRPr="00D31250">
        <w:rPr>
          <w:lang w:val="en-US"/>
        </w:rPr>
        <w:t>të</w:t>
      </w:r>
      <w:proofErr w:type="spellEnd"/>
      <w:r w:rsidRPr="00D31250">
        <w:rPr>
          <w:lang w:val="en-US"/>
        </w:rPr>
        <w:t xml:space="preserve"> </w:t>
      </w:r>
      <w:proofErr w:type="spellStart"/>
      <w:r w:rsidRPr="00D31250">
        <w:rPr>
          <w:lang w:val="en-US"/>
        </w:rPr>
        <w:t>konsiderueshme</w:t>
      </w:r>
      <w:proofErr w:type="spellEnd"/>
      <w:r w:rsidRPr="00D31250">
        <w:rPr>
          <w:lang w:val="en-US"/>
        </w:rPr>
        <w:t xml:space="preserve"> </w:t>
      </w:r>
      <w:proofErr w:type="spellStart"/>
      <w:r w:rsidRPr="00D31250">
        <w:rPr>
          <w:lang w:val="en-US"/>
        </w:rPr>
        <w:t>materiali</w:t>
      </w:r>
      <w:proofErr w:type="spellEnd"/>
      <w:r w:rsidRPr="00D31250">
        <w:rPr>
          <w:lang w:val="en-US"/>
        </w:rPr>
        <w:t xml:space="preserve"> </w:t>
      </w:r>
      <w:proofErr w:type="spellStart"/>
      <w:r w:rsidRPr="00D31250">
        <w:rPr>
          <w:lang w:val="en-US"/>
        </w:rPr>
        <w:t>bimor</w:t>
      </w:r>
      <w:proofErr w:type="spellEnd"/>
      <w:r w:rsidRPr="00D31250">
        <w:rPr>
          <w:lang w:val="en-US"/>
        </w:rPr>
        <w:t xml:space="preserve">, me </w:t>
      </w:r>
      <w:proofErr w:type="spellStart"/>
      <w:r w:rsidRPr="00D31250">
        <w:rPr>
          <w:lang w:val="en-US"/>
        </w:rPr>
        <w:t>peshë</w:t>
      </w:r>
      <w:proofErr w:type="spellEnd"/>
      <w:r w:rsidRPr="00D31250">
        <w:rPr>
          <w:lang w:val="en-US"/>
        </w:rPr>
        <w:t xml:space="preserve"> 278,</w:t>
      </w:r>
      <w:r w:rsidR="00BB5B51" w:rsidRPr="00D31250">
        <w:rPr>
          <w:lang w:val="en-US"/>
        </w:rPr>
        <w:t xml:space="preserve"> </w:t>
      </w:r>
      <w:r w:rsidRPr="00D31250">
        <w:rPr>
          <w:lang w:val="en-US"/>
        </w:rPr>
        <w:t>5</w:t>
      </w:r>
      <w:r w:rsidRPr="00D31250">
        <w:rPr>
          <w:vertAlign w:val="subscript"/>
          <w:lang w:val="en-US"/>
        </w:rPr>
        <w:t>0</w:t>
      </w:r>
      <w:r w:rsidR="00481EA4" w:rsidRPr="00D31250">
        <w:rPr>
          <w:vertAlign w:val="subscript"/>
          <w:lang w:val="en-US"/>
        </w:rPr>
        <w:t>0</w:t>
      </w:r>
      <w:r w:rsidR="00D46AF6" w:rsidRPr="00D31250">
        <w:rPr>
          <w:lang w:val="en-US"/>
        </w:rPr>
        <w:t xml:space="preserve"> </w:t>
      </w:r>
      <w:r w:rsidRPr="00D31250">
        <w:rPr>
          <w:lang w:val="en-US"/>
        </w:rPr>
        <w:t>kilogram</w:t>
      </w:r>
      <w:r w:rsidR="006E0AB1" w:rsidRPr="00D31250">
        <w:rPr>
          <w:lang w:val="en-US"/>
        </w:rPr>
        <w:t xml:space="preserve">, e </w:t>
      </w:r>
      <w:proofErr w:type="spellStart"/>
      <w:r w:rsidR="006E0AB1" w:rsidRPr="00D31250">
        <w:rPr>
          <w:lang w:val="en-US"/>
        </w:rPr>
        <w:t>cila</w:t>
      </w:r>
      <w:proofErr w:type="spellEnd"/>
      <w:r w:rsidR="004F7E42" w:rsidRPr="00D31250">
        <w:rPr>
          <w:lang w:val="en-US"/>
        </w:rPr>
        <w:t>,</w:t>
      </w:r>
      <w:r w:rsidR="006E0AB1" w:rsidRPr="00D31250">
        <w:rPr>
          <w:lang w:val="en-US"/>
        </w:rPr>
        <w:t xml:space="preserve"> </w:t>
      </w:r>
      <w:r w:rsidR="00BB5B51" w:rsidRPr="00D31250">
        <w:rPr>
          <w:lang w:val="en-US"/>
        </w:rPr>
        <w:t>pas</w:t>
      </w:r>
      <w:r w:rsidR="006E0AB1" w:rsidRPr="00D31250">
        <w:rPr>
          <w:lang w:val="en-US"/>
        </w:rPr>
        <w:t xml:space="preserve"> </w:t>
      </w:r>
      <w:proofErr w:type="spellStart"/>
      <w:r w:rsidR="006E0AB1" w:rsidRPr="00D31250">
        <w:rPr>
          <w:lang w:val="en-US"/>
        </w:rPr>
        <w:t>analizave</w:t>
      </w:r>
      <w:proofErr w:type="spellEnd"/>
      <w:r w:rsidR="004F7E42" w:rsidRPr="00D31250">
        <w:rPr>
          <w:lang w:val="en-US"/>
        </w:rPr>
        <w:t>,</w:t>
      </w:r>
      <w:r w:rsidR="006E0AB1" w:rsidRPr="00D31250">
        <w:rPr>
          <w:lang w:val="en-US"/>
        </w:rPr>
        <w:t xml:space="preserve"> ka </w:t>
      </w:r>
      <w:proofErr w:type="spellStart"/>
      <w:r w:rsidR="006E0AB1" w:rsidRPr="00D31250">
        <w:rPr>
          <w:lang w:val="en-US"/>
        </w:rPr>
        <w:t>rezultuar</w:t>
      </w:r>
      <w:proofErr w:type="spellEnd"/>
      <w:r w:rsidR="006E0AB1" w:rsidRPr="00D31250">
        <w:rPr>
          <w:lang w:val="en-US"/>
        </w:rPr>
        <w:t xml:space="preserve"> </w:t>
      </w:r>
      <w:proofErr w:type="spellStart"/>
      <w:r w:rsidR="006E0AB1" w:rsidRPr="00D31250">
        <w:rPr>
          <w:lang w:val="en-US"/>
        </w:rPr>
        <w:t>pozitive</w:t>
      </w:r>
      <w:proofErr w:type="spellEnd"/>
      <w:r w:rsidR="006E0AB1" w:rsidRPr="00D31250">
        <w:rPr>
          <w:lang w:val="en-US"/>
        </w:rPr>
        <w:t xml:space="preserve"> </w:t>
      </w:r>
      <w:proofErr w:type="spellStart"/>
      <w:r w:rsidR="006E0AB1" w:rsidRPr="00D31250">
        <w:rPr>
          <w:lang w:val="en-US"/>
        </w:rPr>
        <w:t>ndaj</w:t>
      </w:r>
      <w:proofErr w:type="spellEnd"/>
      <w:r w:rsidR="006E0AB1" w:rsidRPr="00D31250">
        <w:rPr>
          <w:lang w:val="en-US"/>
        </w:rPr>
        <w:t xml:space="preserve"> </w:t>
      </w:r>
      <w:proofErr w:type="spellStart"/>
      <w:r w:rsidR="006E0AB1" w:rsidRPr="00D31250">
        <w:rPr>
          <w:lang w:val="en-US"/>
        </w:rPr>
        <w:t>alkaloidit</w:t>
      </w:r>
      <w:proofErr w:type="spellEnd"/>
      <w:r w:rsidR="006E0AB1" w:rsidRPr="00D31250">
        <w:rPr>
          <w:lang w:val="en-US"/>
        </w:rPr>
        <w:t xml:space="preserve"> </w:t>
      </w:r>
      <w:proofErr w:type="spellStart"/>
      <w:r w:rsidR="006E0AB1" w:rsidRPr="00D31250">
        <w:rPr>
          <w:lang w:val="en-US"/>
        </w:rPr>
        <w:t>të</w:t>
      </w:r>
      <w:proofErr w:type="spellEnd"/>
      <w:r w:rsidR="006E0AB1" w:rsidRPr="00D31250">
        <w:rPr>
          <w:lang w:val="en-US"/>
        </w:rPr>
        <w:t xml:space="preserve"> </w:t>
      </w:r>
      <w:proofErr w:type="spellStart"/>
      <w:r w:rsidR="006E0AB1" w:rsidRPr="00D31250">
        <w:rPr>
          <w:lang w:val="en-US"/>
        </w:rPr>
        <w:t>marijuanës</w:t>
      </w:r>
      <w:proofErr w:type="spellEnd"/>
      <w:r w:rsidR="006E0AB1" w:rsidRPr="00D31250">
        <w:rPr>
          <w:lang w:val="en-US"/>
        </w:rPr>
        <w:t>.</w:t>
      </w:r>
    </w:p>
    <w:p w14:paraId="6CAC5304" w14:textId="19A8F0D4" w:rsidR="001549F7" w:rsidRPr="00D31250" w:rsidRDefault="001549F7" w:rsidP="00D31250">
      <w:pPr>
        <w:pStyle w:val="ListParagraph"/>
        <w:numPr>
          <w:ilvl w:val="1"/>
          <w:numId w:val="25"/>
        </w:numPr>
        <w:shd w:val="clear" w:color="auto" w:fill="FFFFFF"/>
        <w:tabs>
          <w:tab w:val="left" w:pos="540"/>
          <w:tab w:val="left" w:pos="990"/>
        </w:tabs>
        <w:spacing w:after="161"/>
        <w:ind w:left="0" w:firstLine="540"/>
        <w:jc w:val="both"/>
        <w:rPr>
          <w:sz w:val="24"/>
          <w:szCs w:val="24"/>
          <w:lang w:val="en-US"/>
        </w:rPr>
      </w:pPr>
      <w:proofErr w:type="spellStart"/>
      <w:r w:rsidRPr="00D31250">
        <w:rPr>
          <w:sz w:val="24"/>
          <w:szCs w:val="24"/>
          <w:lang w:val="en-US"/>
        </w:rPr>
        <w:lastRenderedPageBreak/>
        <w:t>Hetimi</w:t>
      </w:r>
      <w:proofErr w:type="spellEnd"/>
      <w:r w:rsidRPr="00D31250">
        <w:rPr>
          <w:sz w:val="24"/>
          <w:szCs w:val="24"/>
          <w:lang w:val="en-US"/>
        </w:rPr>
        <w:t xml:space="preserve"> </w:t>
      </w:r>
      <w:proofErr w:type="spellStart"/>
      <w:r w:rsidRPr="00D31250">
        <w:rPr>
          <w:sz w:val="24"/>
          <w:szCs w:val="24"/>
          <w:lang w:val="en-US"/>
        </w:rPr>
        <w:t>në</w:t>
      </w:r>
      <w:proofErr w:type="spellEnd"/>
      <w:r w:rsidRPr="00D31250">
        <w:rPr>
          <w:sz w:val="24"/>
          <w:szCs w:val="24"/>
          <w:lang w:val="en-US"/>
        </w:rPr>
        <w:t xml:space="preserve"> </w:t>
      </w:r>
      <w:proofErr w:type="spellStart"/>
      <w:r w:rsidRPr="00D31250">
        <w:rPr>
          <w:sz w:val="24"/>
          <w:szCs w:val="24"/>
          <w:lang w:val="en-US"/>
        </w:rPr>
        <w:t>lidhje</w:t>
      </w:r>
      <w:proofErr w:type="spellEnd"/>
      <w:r w:rsidRPr="00D31250">
        <w:rPr>
          <w:sz w:val="24"/>
          <w:szCs w:val="24"/>
          <w:lang w:val="en-US"/>
        </w:rPr>
        <w:t xml:space="preserve"> me </w:t>
      </w:r>
      <w:proofErr w:type="spellStart"/>
      <w:r w:rsidRPr="00D31250">
        <w:rPr>
          <w:sz w:val="24"/>
          <w:szCs w:val="24"/>
          <w:lang w:val="en-US"/>
        </w:rPr>
        <w:t>këtë</w:t>
      </w:r>
      <w:proofErr w:type="spellEnd"/>
      <w:r w:rsidRPr="00D31250">
        <w:rPr>
          <w:sz w:val="24"/>
          <w:szCs w:val="24"/>
          <w:lang w:val="en-US"/>
        </w:rPr>
        <w:t xml:space="preserve"> </w:t>
      </w:r>
      <w:proofErr w:type="spellStart"/>
      <w:r w:rsidRPr="00D31250">
        <w:rPr>
          <w:sz w:val="24"/>
          <w:szCs w:val="24"/>
          <w:lang w:val="en-US"/>
        </w:rPr>
        <w:t>episod</w:t>
      </w:r>
      <w:proofErr w:type="spellEnd"/>
      <w:r w:rsidRPr="00D31250">
        <w:rPr>
          <w:sz w:val="24"/>
          <w:szCs w:val="24"/>
          <w:lang w:val="en-US"/>
        </w:rPr>
        <w:t xml:space="preserve"> ka </w:t>
      </w:r>
      <w:proofErr w:type="spellStart"/>
      <w:r w:rsidRPr="00D31250">
        <w:rPr>
          <w:sz w:val="24"/>
          <w:szCs w:val="24"/>
          <w:lang w:val="en-US"/>
        </w:rPr>
        <w:t>filluar</w:t>
      </w:r>
      <w:proofErr w:type="spellEnd"/>
      <w:r w:rsidRPr="00D31250">
        <w:rPr>
          <w:sz w:val="24"/>
          <w:szCs w:val="24"/>
          <w:lang w:val="en-US"/>
        </w:rPr>
        <w:t xml:space="preserve"> </w:t>
      </w:r>
      <w:proofErr w:type="spellStart"/>
      <w:r w:rsidRPr="00D31250">
        <w:rPr>
          <w:sz w:val="24"/>
          <w:szCs w:val="24"/>
          <w:lang w:val="en-US"/>
        </w:rPr>
        <w:t>që</w:t>
      </w:r>
      <w:proofErr w:type="spellEnd"/>
      <w:r w:rsidRPr="00D31250">
        <w:rPr>
          <w:sz w:val="24"/>
          <w:szCs w:val="24"/>
          <w:lang w:val="en-US"/>
        </w:rPr>
        <w:t xml:space="preserve"> </w:t>
      </w:r>
      <w:proofErr w:type="spellStart"/>
      <w:r w:rsidRPr="00D31250">
        <w:rPr>
          <w:sz w:val="24"/>
          <w:szCs w:val="24"/>
          <w:lang w:val="en-US"/>
        </w:rPr>
        <w:t>në</w:t>
      </w:r>
      <w:proofErr w:type="spellEnd"/>
      <w:r w:rsidRPr="00D31250">
        <w:rPr>
          <w:sz w:val="24"/>
          <w:szCs w:val="24"/>
          <w:lang w:val="en-US"/>
        </w:rPr>
        <w:t xml:space="preserve"> </w:t>
      </w:r>
      <w:proofErr w:type="spellStart"/>
      <w:r w:rsidRPr="00D31250">
        <w:rPr>
          <w:sz w:val="24"/>
          <w:szCs w:val="24"/>
          <w:lang w:val="en-US"/>
        </w:rPr>
        <w:t>datë</w:t>
      </w:r>
      <w:proofErr w:type="spellEnd"/>
      <w:r w:rsidRPr="00D31250">
        <w:rPr>
          <w:sz w:val="24"/>
          <w:szCs w:val="24"/>
          <w:lang w:val="en-US"/>
        </w:rPr>
        <w:t xml:space="preserve"> 07.09.2006, </w:t>
      </w:r>
      <w:proofErr w:type="spellStart"/>
      <w:r w:rsidRPr="00D31250">
        <w:rPr>
          <w:sz w:val="24"/>
          <w:szCs w:val="24"/>
          <w:lang w:val="en-US"/>
        </w:rPr>
        <w:t>kur</w:t>
      </w:r>
      <w:proofErr w:type="spellEnd"/>
      <w:r w:rsidRPr="00D31250">
        <w:rPr>
          <w:sz w:val="24"/>
          <w:szCs w:val="24"/>
          <w:lang w:val="en-US"/>
        </w:rPr>
        <w:t xml:space="preserve"> me </w:t>
      </w:r>
      <w:proofErr w:type="spellStart"/>
      <w:r w:rsidRPr="00D31250">
        <w:rPr>
          <w:sz w:val="24"/>
          <w:szCs w:val="24"/>
          <w:lang w:val="en-US"/>
        </w:rPr>
        <w:t>dekretin</w:t>
      </w:r>
      <w:proofErr w:type="spellEnd"/>
      <w:r w:rsidRPr="00D31250">
        <w:rPr>
          <w:sz w:val="24"/>
          <w:szCs w:val="24"/>
          <w:lang w:val="en-US"/>
        </w:rPr>
        <w:t xml:space="preserve"> nr.</w:t>
      </w:r>
      <w:r w:rsidR="004F7E42" w:rsidRPr="00D31250">
        <w:rPr>
          <w:sz w:val="24"/>
          <w:szCs w:val="24"/>
          <w:lang w:val="en-US"/>
        </w:rPr>
        <w:t xml:space="preserve"> </w:t>
      </w:r>
      <w:r w:rsidRPr="00D31250">
        <w:rPr>
          <w:sz w:val="24"/>
          <w:szCs w:val="24"/>
          <w:lang w:val="en-US"/>
        </w:rPr>
        <w:t xml:space="preserve">959/06, </w:t>
      </w:r>
      <w:proofErr w:type="spellStart"/>
      <w:r w:rsidRPr="00D31250">
        <w:rPr>
          <w:sz w:val="24"/>
          <w:szCs w:val="24"/>
          <w:lang w:val="en-US"/>
        </w:rPr>
        <w:t>është</w:t>
      </w:r>
      <w:proofErr w:type="spellEnd"/>
      <w:r w:rsidRPr="00D31250">
        <w:rPr>
          <w:sz w:val="24"/>
          <w:szCs w:val="24"/>
          <w:lang w:val="en-US"/>
        </w:rPr>
        <w:t xml:space="preserve"> </w:t>
      </w:r>
      <w:proofErr w:type="spellStart"/>
      <w:r w:rsidRPr="00D31250">
        <w:rPr>
          <w:sz w:val="24"/>
          <w:szCs w:val="24"/>
          <w:lang w:val="en-US"/>
        </w:rPr>
        <w:t>vënë</w:t>
      </w:r>
      <w:proofErr w:type="spellEnd"/>
      <w:r w:rsidRPr="00D31250">
        <w:rPr>
          <w:sz w:val="24"/>
          <w:szCs w:val="24"/>
          <w:lang w:val="en-US"/>
        </w:rPr>
        <w:t xml:space="preserve"> </w:t>
      </w:r>
      <w:proofErr w:type="spellStart"/>
      <w:r w:rsidRPr="00D31250">
        <w:rPr>
          <w:sz w:val="24"/>
          <w:szCs w:val="24"/>
          <w:lang w:val="en-US"/>
        </w:rPr>
        <w:t>në</w:t>
      </w:r>
      <w:proofErr w:type="spellEnd"/>
      <w:r w:rsidRPr="00D31250">
        <w:rPr>
          <w:sz w:val="24"/>
          <w:szCs w:val="24"/>
          <w:lang w:val="en-US"/>
        </w:rPr>
        <w:t xml:space="preserve"> </w:t>
      </w:r>
      <w:proofErr w:type="spellStart"/>
      <w:r w:rsidRPr="00D31250">
        <w:rPr>
          <w:sz w:val="24"/>
          <w:szCs w:val="24"/>
          <w:lang w:val="en-US"/>
        </w:rPr>
        <w:t>përgjim</w:t>
      </w:r>
      <w:proofErr w:type="spellEnd"/>
      <w:r w:rsidRPr="00D31250">
        <w:rPr>
          <w:sz w:val="24"/>
          <w:szCs w:val="24"/>
          <w:lang w:val="en-US"/>
        </w:rPr>
        <w:t xml:space="preserve"> </w:t>
      </w:r>
      <w:proofErr w:type="spellStart"/>
      <w:r w:rsidRPr="00D31250">
        <w:rPr>
          <w:sz w:val="24"/>
          <w:szCs w:val="24"/>
          <w:lang w:val="en-US"/>
        </w:rPr>
        <w:t>numri</w:t>
      </w:r>
      <w:proofErr w:type="spellEnd"/>
      <w:r w:rsidRPr="00D31250">
        <w:rPr>
          <w:sz w:val="24"/>
          <w:szCs w:val="24"/>
          <w:lang w:val="en-US"/>
        </w:rPr>
        <w:t xml:space="preserve"> </w:t>
      </w:r>
      <w:proofErr w:type="spellStart"/>
      <w:r w:rsidRPr="00D31250">
        <w:rPr>
          <w:sz w:val="24"/>
          <w:szCs w:val="24"/>
          <w:lang w:val="en-US"/>
        </w:rPr>
        <w:t>celular</w:t>
      </w:r>
      <w:proofErr w:type="spellEnd"/>
      <w:r w:rsidRPr="00D31250">
        <w:rPr>
          <w:sz w:val="24"/>
          <w:szCs w:val="24"/>
          <w:lang w:val="en-US"/>
        </w:rPr>
        <w:t xml:space="preserve"> 348/4723449, </w:t>
      </w:r>
      <w:proofErr w:type="spellStart"/>
      <w:r w:rsidRPr="00D31250">
        <w:rPr>
          <w:sz w:val="24"/>
          <w:szCs w:val="24"/>
          <w:lang w:val="en-US"/>
        </w:rPr>
        <w:t>i</w:t>
      </w:r>
      <w:proofErr w:type="spellEnd"/>
      <w:r w:rsidRPr="00D31250">
        <w:rPr>
          <w:sz w:val="24"/>
          <w:szCs w:val="24"/>
          <w:lang w:val="en-US"/>
        </w:rPr>
        <w:t xml:space="preserve"> </w:t>
      </w:r>
      <w:proofErr w:type="spellStart"/>
      <w:r w:rsidRPr="00D31250">
        <w:rPr>
          <w:sz w:val="24"/>
          <w:szCs w:val="24"/>
          <w:lang w:val="en-US"/>
        </w:rPr>
        <w:t>cili</w:t>
      </w:r>
      <w:proofErr w:type="spellEnd"/>
      <w:r w:rsidRPr="00D31250">
        <w:rPr>
          <w:sz w:val="24"/>
          <w:szCs w:val="24"/>
          <w:lang w:val="en-US"/>
        </w:rPr>
        <w:t xml:space="preserve"> </w:t>
      </w:r>
      <w:proofErr w:type="spellStart"/>
      <w:r w:rsidRPr="00D31250">
        <w:rPr>
          <w:sz w:val="24"/>
          <w:szCs w:val="24"/>
          <w:lang w:val="en-US"/>
        </w:rPr>
        <w:t>është</w:t>
      </w:r>
      <w:proofErr w:type="spellEnd"/>
      <w:r w:rsidRPr="00D31250">
        <w:rPr>
          <w:sz w:val="24"/>
          <w:szCs w:val="24"/>
          <w:lang w:val="en-US"/>
        </w:rPr>
        <w:t xml:space="preserve"> </w:t>
      </w:r>
      <w:proofErr w:type="spellStart"/>
      <w:r w:rsidRPr="00D31250">
        <w:rPr>
          <w:sz w:val="24"/>
          <w:szCs w:val="24"/>
          <w:lang w:val="en-US"/>
        </w:rPr>
        <w:t>identifikuar</w:t>
      </w:r>
      <w:proofErr w:type="spellEnd"/>
      <w:r w:rsidRPr="00D31250">
        <w:rPr>
          <w:sz w:val="24"/>
          <w:szCs w:val="24"/>
          <w:lang w:val="en-US"/>
        </w:rPr>
        <w:t xml:space="preserve"> </w:t>
      </w:r>
      <w:proofErr w:type="spellStart"/>
      <w:r w:rsidRPr="00D31250">
        <w:rPr>
          <w:sz w:val="24"/>
          <w:szCs w:val="24"/>
          <w:lang w:val="en-US"/>
        </w:rPr>
        <w:t>si</w:t>
      </w:r>
      <w:proofErr w:type="spellEnd"/>
      <w:r w:rsidRPr="00D31250">
        <w:rPr>
          <w:sz w:val="24"/>
          <w:szCs w:val="24"/>
          <w:lang w:val="en-US"/>
        </w:rPr>
        <w:t xml:space="preserve"> </w:t>
      </w:r>
      <w:proofErr w:type="spellStart"/>
      <w:r w:rsidRPr="00D31250">
        <w:rPr>
          <w:sz w:val="24"/>
          <w:szCs w:val="24"/>
          <w:lang w:val="en-US"/>
        </w:rPr>
        <w:t>në</w:t>
      </w:r>
      <w:proofErr w:type="spellEnd"/>
      <w:r w:rsidRPr="00D31250">
        <w:rPr>
          <w:sz w:val="24"/>
          <w:szCs w:val="24"/>
          <w:lang w:val="en-US"/>
        </w:rPr>
        <w:t xml:space="preserve"> </w:t>
      </w:r>
      <w:proofErr w:type="spellStart"/>
      <w:r w:rsidRPr="00D31250">
        <w:rPr>
          <w:sz w:val="24"/>
          <w:szCs w:val="24"/>
          <w:lang w:val="en-US"/>
        </w:rPr>
        <w:t>përdorim</w:t>
      </w:r>
      <w:proofErr w:type="spellEnd"/>
      <w:r w:rsidRPr="00D31250">
        <w:rPr>
          <w:sz w:val="24"/>
          <w:szCs w:val="24"/>
          <w:lang w:val="en-US"/>
        </w:rPr>
        <w:t xml:space="preserve"> </w:t>
      </w:r>
      <w:proofErr w:type="spellStart"/>
      <w:r w:rsidRPr="00D31250">
        <w:rPr>
          <w:sz w:val="24"/>
          <w:szCs w:val="24"/>
          <w:lang w:val="en-US"/>
        </w:rPr>
        <w:t>të</w:t>
      </w:r>
      <w:proofErr w:type="spellEnd"/>
      <w:r w:rsidRPr="00D31250">
        <w:rPr>
          <w:sz w:val="24"/>
          <w:szCs w:val="24"/>
          <w:lang w:val="en-US"/>
        </w:rPr>
        <w:t xml:space="preserve"> </w:t>
      </w:r>
      <w:proofErr w:type="spellStart"/>
      <w:r w:rsidRPr="00D31250">
        <w:rPr>
          <w:sz w:val="24"/>
          <w:szCs w:val="24"/>
          <w:lang w:val="en-US"/>
        </w:rPr>
        <w:t>të</w:t>
      </w:r>
      <w:proofErr w:type="spellEnd"/>
      <w:r w:rsidRPr="00D31250">
        <w:rPr>
          <w:sz w:val="24"/>
          <w:szCs w:val="24"/>
          <w:lang w:val="en-US"/>
        </w:rPr>
        <w:t xml:space="preserve"> </w:t>
      </w:r>
      <w:proofErr w:type="spellStart"/>
      <w:r w:rsidRPr="00D31250">
        <w:rPr>
          <w:sz w:val="24"/>
          <w:szCs w:val="24"/>
          <w:lang w:val="en-US"/>
        </w:rPr>
        <w:t>bashkëpandehurit</w:t>
      </w:r>
      <w:proofErr w:type="spellEnd"/>
      <w:r w:rsidRPr="00D31250">
        <w:rPr>
          <w:sz w:val="24"/>
          <w:szCs w:val="24"/>
          <w:lang w:val="en-US"/>
        </w:rPr>
        <w:t xml:space="preserve"> Pilo </w:t>
      </w:r>
      <w:proofErr w:type="spellStart"/>
      <w:r w:rsidRPr="00D31250">
        <w:rPr>
          <w:sz w:val="24"/>
          <w:szCs w:val="24"/>
          <w:lang w:val="en-US"/>
        </w:rPr>
        <w:t>Zanaj</w:t>
      </w:r>
      <w:proofErr w:type="spellEnd"/>
      <w:r w:rsidRPr="00D31250">
        <w:rPr>
          <w:sz w:val="24"/>
          <w:szCs w:val="24"/>
          <w:lang w:val="en-US"/>
        </w:rPr>
        <w:t xml:space="preserve">. </w:t>
      </w:r>
      <w:proofErr w:type="spellStart"/>
      <w:r w:rsidRPr="00D31250">
        <w:rPr>
          <w:sz w:val="24"/>
          <w:szCs w:val="24"/>
          <w:lang w:val="en-US"/>
        </w:rPr>
        <w:t>Janë</w:t>
      </w:r>
      <w:proofErr w:type="spellEnd"/>
      <w:r w:rsidRPr="00D31250">
        <w:rPr>
          <w:sz w:val="24"/>
          <w:szCs w:val="24"/>
          <w:lang w:val="en-US"/>
        </w:rPr>
        <w:t xml:space="preserve"> </w:t>
      </w:r>
      <w:proofErr w:type="spellStart"/>
      <w:r w:rsidRPr="00D31250">
        <w:rPr>
          <w:sz w:val="24"/>
          <w:szCs w:val="24"/>
          <w:lang w:val="en-US"/>
        </w:rPr>
        <w:t>vënë</w:t>
      </w:r>
      <w:proofErr w:type="spellEnd"/>
      <w:r w:rsidRPr="00D31250">
        <w:rPr>
          <w:sz w:val="24"/>
          <w:szCs w:val="24"/>
          <w:lang w:val="en-US"/>
        </w:rPr>
        <w:t xml:space="preserve"> </w:t>
      </w:r>
      <w:proofErr w:type="spellStart"/>
      <w:r w:rsidRPr="00D31250">
        <w:rPr>
          <w:sz w:val="24"/>
          <w:szCs w:val="24"/>
          <w:lang w:val="en-US"/>
        </w:rPr>
        <w:t>në</w:t>
      </w:r>
      <w:proofErr w:type="spellEnd"/>
      <w:r w:rsidRPr="00D31250">
        <w:rPr>
          <w:sz w:val="24"/>
          <w:szCs w:val="24"/>
          <w:lang w:val="en-US"/>
        </w:rPr>
        <w:t xml:space="preserve"> </w:t>
      </w:r>
      <w:proofErr w:type="spellStart"/>
      <w:r w:rsidRPr="00D31250">
        <w:rPr>
          <w:sz w:val="24"/>
          <w:szCs w:val="24"/>
          <w:lang w:val="en-US"/>
        </w:rPr>
        <w:t>përgjim</w:t>
      </w:r>
      <w:proofErr w:type="spellEnd"/>
      <w:r w:rsidRPr="00D31250">
        <w:rPr>
          <w:sz w:val="24"/>
          <w:szCs w:val="24"/>
          <w:lang w:val="en-US"/>
        </w:rPr>
        <w:t xml:space="preserve"> </w:t>
      </w:r>
      <w:proofErr w:type="spellStart"/>
      <w:r w:rsidRPr="00D31250">
        <w:rPr>
          <w:sz w:val="24"/>
          <w:szCs w:val="24"/>
          <w:lang w:val="en-US"/>
        </w:rPr>
        <w:t>edhe</w:t>
      </w:r>
      <w:proofErr w:type="spellEnd"/>
      <w:r w:rsidRPr="00D31250">
        <w:rPr>
          <w:sz w:val="24"/>
          <w:szCs w:val="24"/>
          <w:lang w:val="en-US"/>
        </w:rPr>
        <w:t xml:space="preserve"> </w:t>
      </w:r>
      <w:proofErr w:type="spellStart"/>
      <w:r w:rsidRPr="00D31250">
        <w:rPr>
          <w:sz w:val="24"/>
          <w:szCs w:val="24"/>
          <w:lang w:val="en-US"/>
        </w:rPr>
        <w:t>numrat</w:t>
      </w:r>
      <w:proofErr w:type="spellEnd"/>
      <w:r w:rsidRPr="00D31250">
        <w:rPr>
          <w:sz w:val="24"/>
          <w:szCs w:val="24"/>
          <w:lang w:val="en-US"/>
        </w:rPr>
        <w:t xml:space="preserve"> </w:t>
      </w:r>
      <w:proofErr w:type="spellStart"/>
      <w:r w:rsidRPr="00D31250">
        <w:rPr>
          <w:sz w:val="24"/>
          <w:szCs w:val="24"/>
          <w:lang w:val="en-US"/>
        </w:rPr>
        <w:t>celularë</w:t>
      </w:r>
      <w:proofErr w:type="spellEnd"/>
      <w:r w:rsidRPr="00D31250">
        <w:rPr>
          <w:sz w:val="24"/>
          <w:szCs w:val="24"/>
          <w:lang w:val="en-US"/>
        </w:rPr>
        <w:t xml:space="preserve"> </w:t>
      </w:r>
      <w:proofErr w:type="spellStart"/>
      <w:r w:rsidRPr="00D31250">
        <w:rPr>
          <w:sz w:val="24"/>
          <w:szCs w:val="24"/>
          <w:lang w:val="en-US"/>
        </w:rPr>
        <w:t>të</w:t>
      </w:r>
      <w:proofErr w:type="spellEnd"/>
      <w:r w:rsidRPr="00D31250">
        <w:rPr>
          <w:sz w:val="24"/>
          <w:szCs w:val="24"/>
          <w:lang w:val="en-US"/>
        </w:rPr>
        <w:t xml:space="preserve"> </w:t>
      </w:r>
      <w:proofErr w:type="spellStart"/>
      <w:r w:rsidRPr="00D31250">
        <w:rPr>
          <w:sz w:val="24"/>
          <w:szCs w:val="24"/>
          <w:lang w:val="en-US"/>
        </w:rPr>
        <w:t>personave</w:t>
      </w:r>
      <w:proofErr w:type="spellEnd"/>
      <w:r w:rsidRPr="00D31250">
        <w:rPr>
          <w:sz w:val="24"/>
          <w:szCs w:val="24"/>
          <w:lang w:val="en-US"/>
        </w:rPr>
        <w:t xml:space="preserve"> </w:t>
      </w:r>
      <w:proofErr w:type="spellStart"/>
      <w:r w:rsidRPr="00D31250">
        <w:rPr>
          <w:sz w:val="24"/>
          <w:szCs w:val="24"/>
          <w:lang w:val="en-US"/>
        </w:rPr>
        <w:t>të</w:t>
      </w:r>
      <w:proofErr w:type="spellEnd"/>
      <w:r w:rsidRPr="00D31250">
        <w:rPr>
          <w:sz w:val="24"/>
          <w:szCs w:val="24"/>
          <w:lang w:val="en-US"/>
        </w:rPr>
        <w:t xml:space="preserve"> </w:t>
      </w:r>
      <w:proofErr w:type="spellStart"/>
      <w:r w:rsidRPr="00D31250">
        <w:rPr>
          <w:sz w:val="24"/>
          <w:szCs w:val="24"/>
          <w:lang w:val="en-US"/>
        </w:rPr>
        <w:t>tjerë</w:t>
      </w:r>
      <w:proofErr w:type="spellEnd"/>
      <w:r w:rsidRPr="00D31250">
        <w:rPr>
          <w:sz w:val="24"/>
          <w:szCs w:val="24"/>
          <w:lang w:val="en-US"/>
        </w:rPr>
        <w:t xml:space="preserve"> </w:t>
      </w:r>
      <w:proofErr w:type="spellStart"/>
      <w:r w:rsidRPr="00D31250">
        <w:rPr>
          <w:sz w:val="24"/>
          <w:szCs w:val="24"/>
          <w:lang w:val="en-US"/>
        </w:rPr>
        <w:t>të</w:t>
      </w:r>
      <w:proofErr w:type="spellEnd"/>
      <w:r w:rsidRPr="00D31250">
        <w:rPr>
          <w:sz w:val="24"/>
          <w:szCs w:val="24"/>
          <w:lang w:val="en-US"/>
        </w:rPr>
        <w:t xml:space="preserve"> </w:t>
      </w:r>
      <w:proofErr w:type="spellStart"/>
      <w:r w:rsidRPr="00D31250">
        <w:rPr>
          <w:sz w:val="24"/>
          <w:szCs w:val="24"/>
          <w:lang w:val="en-US"/>
        </w:rPr>
        <w:t>përfshirë</w:t>
      </w:r>
      <w:proofErr w:type="spellEnd"/>
      <w:r w:rsidRPr="00D31250">
        <w:rPr>
          <w:sz w:val="24"/>
          <w:szCs w:val="24"/>
          <w:lang w:val="en-US"/>
        </w:rPr>
        <w:t xml:space="preserve"> </w:t>
      </w:r>
      <w:proofErr w:type="spellStart"/>
      <w:r w:rsidRPr="00D31250">
        <w:rPr>
          <w:sz w:val="24"/>
          <w:szCs w:val="24"/>
          <w:lang w:val="en-US"/>
        </w:rPr>
        <w:t>në</w:t>
      </w:r>
      <w:proofErr w:type="spellEnd"/>
      <w:r w:rsidRPr="00D31250">
        <w:rPr>
          <w:sz w:val="24"/>
          <w:szCs w:val="24"/>
          <w:lang w:val="en-US"/>
        </w:rPr>
        <w:t xml:space="preserve"> </w:t>
      </w:r>
      <w:proofErr w:type="spellStart"/>
      <w:r w:rsidRPr="00D31250">
        <w:rPr>
          <w:sz w:val="24"/>
          <w:szCs w:val="24"/>
          <w:lang w:val="en-US"/>
        </w:rPr>
        <w:t>trafikimin</w:t>
      </w:r>
      <w:proofErr w:type="spellEnd"/>
      <w:r w:rsidRPr="00D31250">
        <w:rPr>
          <w:sz w:val="24"/>
          <w:szCs w:val="24"/>
          <w:lang w:val="en-US"/>
        </w:rPr>
        <w:t xml:space="preserve"> e </w:t>
      </w:r>
      <w:proofErr w:type="spellStart"/>
      <w:r w:rsidRPr="00D31250">
        <w:rPr>
          <w:sz w:val="24"/>
          <w:szCs w:val="24"/>
          <w:lang w:val="en-US"/>
        </w:rPr>
        <w:t>sasisë</w:t>
      </w:r>
      <w:proofErr w:type="spellEnd"/>
      <w:r w:rsidRPr="00D31250">
        <w:rPr>
          <w:sz w:val="24"/>
          <w:szCs w:val="24"/>
          <w:lang w:val="en-US"/>
        </w:rPr>
        <w:t xml:space="preserve"> </w:t>
      </w:r>
      <w:proofErr w:type="spellStart"/>
      <w:r w:rsidRPr="00D31250">
        <w:rPr>
          <w:sz w:val="24"/>
          <w:szCs w:val="24"/>
          <w:lang w:val="en-US"/>
        </w:rPr>
        <w:t>së</w:t>
      </w:r>
      <w:proofErr w:type="spellEnd"/>
      <w:r w:rsidRPr="00D31250">
        <w:rPr>
          <w:sz w:val="24"/>
          <w:szCs w:val="24"/>
          <w:lang w:val="en-US"/>
        </w:rPr>
        <w:t xml:space="preserve"> </w:t>
      </w:r>
      <w:proofErr w:type="spellStart"/>
      <w:r w:rsidRPr="00D31250">
        <w:rPr>
          <w:sz w:val="24"/>
          <w:szCs w:val="24"/>
          <w:lang w:val="en-US"/>
        </w:rPr>
        <w:t>sekuestruar</w:t>
      </w:r>
      <w:proofErr w:type="spellEnd"/>
      <w:r w:rsidRPr="00D31250">
        <w:rPr>
          <w:sz w:val="24"/>
          <w:szCs w:val="24"/>
          <w:lang w:val="en-US"/>
        </w:rPr>
        <w:t xml:space="preserve"> </w:t>
      </w:r>
      <w:proofErr w:type="spellStart"/>
      <w:r w:rsidRPr="00D31250">
        <w:rPr>
          <w:sz w:val="24"/>
          <w:szCs w:val="24"/>
          <w:lang w:val="en-US"/>
        </w:rPr>
        <w:t>të</w:t>
      </w:r>
      <w:proofErr w:type="spellEnd"/>
      <w:r w:rsidRPr="00D31250">
        <w:rPr>
          <w:sz w:val="24"/>
          <w:szCs w:val="24"/>
          <w:lang w:val="en-US"/>
        </w:rPr>
        <w:t xml:space="preserve"> </w:t>
      </w:r>
      <w:proofErr w:type="spellStart"/>
      <w:r w:rsidRPr="00D31250">
        <w:rPr>
          <w:sz w:val="24"/>
          <w:szCs w:val="24"/>
          <w:lang w:val="en-US"/>
        </w:rPr>
        <w:t>lëndës</w:t>
      </w:r>
      <w:proofErr w:type="spellEnd"/>
      <w:r w:rsidRPr="00D31250">
        <w:rPr>
          <w:sz w:val="24"/>
          <w:szCs w:val="24"/>
          <w:lang w:val="en-US"/>
        </w:rPr>
        <w:t xml:space="preserve"> </w:t>
      </w:r>
      <w:proofErr w:type="spellStart"/>
      <w:r w:rsidRPr="00D31250">
        <w:rPr>
          <w:sz w:val="24"/>
          <w:szCs w:val="24"/>
          <w:lang w:val="en-US"/>
        </w:rPr>
        <w:t>narkotike</w:t>
      </w:r>
      <w:proofErr w:type="spellEnd"/>
      <w:r w:rsidRPr="00D31250">
        <w:rPr>
          <w:sz w:val="24"/>
          <w:szCs w:val="24"/>
          <w:lang w:val="en-US"/>
        </w:rPr>
        <w:t xml:space="preserve"> </w:t>
      </w:r>
      <w:proofErr w:type="spellStart"/>
      <w:r w:rsidR="004F7E42" w:rsidRPr="00D31250">
        <w:rPr>
          <w:sz w:val="24"/>
          <w:szCs w:val="24"/>
          <w:lang w:val="en-US"/>
        </w:rPr>
        <w:t>dh</w:t>
      </w:r>
      <w:r w:rsidRPr="00D31250">
        <w:rPr>
          <w:sz w:val="24"/>
          <w:szCs w:val="24"/>
          <w:lang w:val="en-US"/>
        </w:rPr>
        <w:t>e</w:t>
      </w:r>
      <w:proofErr w:type="spellEnd"/>
      <w:r w:rsidRPr="00D31250">
        <w:rPr>
          <w:sz w:val="24"/>
          <w:szCs w:val="24"/>
          <w:lang w:val="en-US"/>
        </w:rPr>
        <w:t xml:space="preserve"> </w:t>
      </w:r>
      <w:proofErr w:type="spellStart"/>
      <w:r w:rsidRPr="00D31250">
        <w:rPr>
          <w:sz w:val="24"/>
          <w:szCs w:val="24"/>
          <w:lang w:val="en-US"/>
        </w:rPr>
        <w:t>përkatësisht</w:t>
      </w:r>
      <w:proofErr w:type="spellEnd"/>
      <w:r w:rsidRPr="00D31250">
        <w:rPr>
          <w:sz w:val="24"/>
          <w:szCs w:val="24"/>
          <w:lang w:val="en-US"/>
        </w:rPr>
        <w:t xml:space="preserve"> </w:t>
      </w:r>
      <w:proofErr w:type="spellStart"/>
      <w:r w:rsidRPr="00D31250">
        <w:rPr>
          <w:sz w:val="24"/>
          <w:szCs w:val="24"/>
          <w:lang w:val="en-US"/>
        </w:rPr>
        <w:t>numri</w:t>
      </w:r>
      <w:proofErr w:type="spellEnd"/>
      <w:r w:rsidRPr="00D31250">
        <w:rPr>
          <w:sz w:val="24"/>
          <w:szCs w:val="24"/>
          <w:lang w:val="en-US"/>
        </w:rPr>
        <w:t xml:space="preserve"> </w:t>
      </w:r>
      <w:proofErr w:type="spellStart"/>
      <w:r w:rsidRPr="00D31250">
        <w:rPr>
          <w:sz w:val="24"/>
          <w:szCs w:val="24"/>
          <w:lang w:val="en-US"/>
        </w:rPr>
        <w:t>telefonik</w:t>
      </w:r>
      <w:proofErr w:type="spellEnd"/>
      <w:r w:rsidRPr="00D31250">
        <w:rPr>
          <w:sz w:val="24"/>
          <w:szCs w:val="24"/>
          <w:lang w:val="en-US"/>
        </w:rPr>
        <w:t xml:space="preserve"> </w:t>
      </w:r>
      <w:proofErr w:type="spellStart"/>
      <w:r w:rsidRPr="00D31250">
        <w:rPr>
          <w:sz w:val="24"/>
          <w:szCs w:val="24"/>
          <w:lang w:val="en-US"/>
        </w:rPr>
        <w:t>celular</w:t>
      </w:r>
      <w:proofErr w:type="spellEnd"/>
      <w:r w:rsidRPr="00D31250">
        <w:rPr>
          <w:sz w:val="24"/>
          <w:szCs w:val="24"/>
          <w:lang w:val="en-US"/>
        </w:rPr>
        <w:t xml:space="preserve"> 00355/6827458956 </w:t>
      </w:r>
      <w:proofErr w:type="spellStart"/>
      <w:r w:rsidRPr="00D31250">
        <w:rPr>
          <w:sz w:val="24"/>
          <w:szCs w:val="24"/>
          <w:lang w:val="en-US"/>
        </w:rPr>
        <w:t>dhe</w:t>
      </w:r>
      <w:proofErr w:type="spellEnd"/>
      <w:r w:rsidRPr="00D31250">
        <w:rPr>
          <w:sz w:val="24"/>
          <w:szCs w:val="24"/>
          <w:lang w:val="en-US"/>
        </w:rPr>
        <w:t xml:space="preserve"> </w:t>
      </w:r>
      <w:proofErr w:type="spellStart"/>
      <w:r w:rsidRPr="00D31250">
        <w:rPr>
          <w:sz w:val="24"/>
          <w:szCs w:val="24"/>
          <w:lang w:val="en-US"/>
        </w:rPr>
        <w:t>numri</w:t>
      </w:r>
      <w:proofErr w:type="spellEnd"/>
      <w:r w:rsidRPr="00D31250">
        <w:rPr>
          <w:sz w:val="24"/>
          <w:szCs w:val="24"/>
          <w:lang w:val="en-US"/>
        </w:rPr>
        <w:t xml:space="preserve"> </w:t>
      </w:r>
      <w:proofErr w:type="spellStart"/>
      <w:r w:rsidRPr="00D31250">
        <w:rPr>
          <w:sz w:val="24"/>
          <w:szCs w:val="24"/>
          <w:lang w:val="en-US"/>
        </w:rPr>
        <w:t>telefonik</w:t>
      </w:r>
      <w:proofErr w:type="spellEnd"/>
      <w:r w:rsidRPr="00D31250">
        <w:rPr>
          <w:sz w:val="24"/>
          <w:szCs w:val="24"/>
          <w:lang w:val="en-US"/>
        </w:rPr>
        <w:t xml:space="preserve"> 338/63730337, </w:t>
      </w:r>
      <w:proofErr w:type="spellStart"/>
      <w:r w:rsidRPr="00D31250">
        <w:rPr>
          <w:sz w:val="24"/>
          <w:szCs w:val="24"/>
          <w:lang w:val="en-US"/>
        </w:rPr>
        <w:t>të</w:t>
      </w:r>
      <w:proofErr w:type="spellEnd"/>
      <w:r w:rsidRPr="00D31250">
        <w:rPr>
          <w:sz w:val="24"/>
          <w:szCs w:val="24"/>
          <w:lang w:val="en-US"/>
        </w:rPr>
        <w:t xml:space="preserve"> </w:t>
      </w:r>
      <w:proofErr w:type="spellStart"/>
      <w:r w:rsidRPr="00D31250">
        <w:rPr>
          <w:sz w:val="24"/>
          <w:szCs w:val="24"/>
          <w:lang w:val="en-US"/>
        </w:rPr>
        <w:t>cilët</w:t>
      </w:r>
      <w:proofErr w:type="spellEnd"/>
      <w:r w:rsidRPr="00D31250">
        <w:rPr>
          <w:sz w:val="24"/>
          <w:szCs w:val="24"/>
          <w:lang w:val="en-US"/>
        </w:rPr>
        <w:t xml:space="preserve"> </w:t>
      </w:r>
      <w:proofErr w:type="spellStart"/>
      <w:r w:rsidRPr="00D31250">
        <w:rPr>
          <w:sz w:val="24"/>
          <w:szCs w:val="24"/>
          <w:lang w:val="en-US"/>
        </w:rPr>
        <w:t>i</w:t>
      </w:r>
      <w:proofErr w:type="spellEnd"/>
      <w:r w:rsidRPr="00D31250">
        <w:rPr>
          <w:sz w:val="24"/>
          <w:szCs w:val="24"/>
          <w:lang w:val="en-US"/>
        </w:rPr>
        <w:t xml:space="preserve"> </w:t>
      </w:r>
      <w:proofErr w:type="spellStart"/>
      <w:r w:rsidRPr="00D31250">
        <w:rPr>
          <w:sz w:val="24"/>
          <w:szCs w:val="24"/>
          <w:lang w:val="en-US"/>
        </w:rPr>
        <w:t>përkasin</w:t>
      </w:r>
      <w:proofErr w:type="spellEnd"/>
      <w:r w:rsidRPr="00D31250">
        <w:rPr>
          <w:sz w:val="24"/>
          <w:szCs w:val="24"/>
          <w:lang w:val="en-US"/>
        </w:rPr>
        <w:t xml:space="preserve"> </w:t>
      </w:r>
      <w:proofErr w:type="spellStart"/>
      <w:r w:rsidRPr="00D31250">
        <w:rPr>
          <w:sz w:val="24"/>
          <w:szCs w:val="24"/>
          <w:lang w:val="en-US"/>
        </w:rPr>
        <w:t>respektivisht</w:t>
      </w:r>
      <w:proofErr w:type="spellEnd"/>
      <w:r w:rsidRPr="00D31250">
        <w:rPr>
          <w:sz w:val="24"/>
          <w:szCs w:val="24"/>
          <w:lang w:val="en-US"/>
        </w:rPr>
        <w:t xml:space="preserve"> </w:t>
      </w:r>
      <w:proofErr w:type="spellStart"/>
      <w:r w:rsidRPr="00D31250">
        <w:rPr>
          <w:sz w:val="24"/>
          <w:szCs w:val="24"/>
          <w:lang w:val="en-US"/>
        </w:rPr>
        <w:t>të</w:t>
      </w:r>
      <w:proofErr w:type="spellEnd"/>
      <w:r w:rsidRPr="00D31250">
        <w:rPr>
          <w:sz w:val="24"/>
          <w:szCs w:val="24"/>
          <w:lang w:val="en-US"/>
        </w:rPr>
        <w:t xml:space="preserve"> </w:t>
      </w:r>
      <w:proofErr w:type="spellStart"/>
      <w:r w:rsidRPr="00D31250">
        <w:rPr>
          <w:sz w:val="24"/>
          <w:szCs w:val="24"/>
          <w:lang w:val="en-US"/>
        </w:rPr>
        <w:t>bashkëpandehurit</w:t>
      </w:r>
      <w:proofErr w:type="spellEnd"/>
      <w:r w:rsidRPr="00D31250">
        <w:rPr>
          <w:sz w:val="24"/>
          <w:szCs w:val="24"/>
          <w:lang w:val="en-US"/>
        </w:rPr>
        <w:t xml:space="preserve"> Fatbardh </w:t>
      </w:r>
      <w:proofErr w:type="spellStart"/>
      <w:r w:rsidRPr="00D31250">
        <w:rPr>
          <w:sz w:val="24"/>
          <w:szCs w:val="24"/>
          <w:lang w:val="en-US"/>
        </w:rPr>
        <w:t>Kapllanaj</w:t>
      </w:r>
      <w:proofErr w:type="spellEnd"/>
      <w:r w:rsidRPr="00D31250">
        <w:rPr>
          <w:sz w:val="24"/>
          <w:szCs w:val="24"/>
          <w:lang w:val="en-US"/>
        </w:rPr>
        <w:t xml:space="preserve"> </w:t>
      </w:r>
      <w:proofErr w:type="spellStart"/>
      <w:r w:rsidRPr="00D31250">
        <w:rPr>
          <w:sz w:val="24"/>
          <w:szCs w:val="24"/>
          <w:lang w:val="en-US"/>
        </w:rPr>
        <w:t>dhe</w:t>
      </w:r>
      <w:proofErr w:type="spellEnd"/>
      <w:r w:rsidRPr="00D31250">
        <w:rPr>
          <w:sz w:val="24"/>
          <w:szCs w:val="24"/>
          <w:lang w:val="en-US"/>
        </w:rPr>
        <w:t xml:space="preserve"> </w:t>
      </w:r>
      <w:proofErr w:type="spellStart"/>
      <w:r w:rsidRPr="00D31250">
        <w:rPr>
          <w:sz w:val="24"/>
          <w:szCs w:val="24"/>
          <w:lang w:val="en-US"/>
        </w:rPr>
        <w:t>shtetasit</w:t>
      </w:r>
      <w:proofErr w:type="spellEnd"/>
      <w:r w:rsidRPr="00D31250">
        <w:rPr>
          <w:sz w:val="24"/>
          <w:szCs w:val="24"/>
          <w:lang w:val="en-US"/>
        </w:rPr>
        <w:t xml:space="preserve"> Elidon </w:t>
      </w:r>
      <w:proofErr w:type="spellStart"/>
      <w:r w:rsidRPr="00D31250">
        <w:rPr>
          <w:sz w:val="24"/>
          <w:szCs w:val="24"/>
          <w:lang w:val="en-US"/>
        </w:rPr>
        <w:t>Mingaj</w:t>
      </w:r>
      <w:proofErr w:type="spellEnd"/>
      <w:r w:rsidRPr="00D31250">
        <w:rPr>
          <w:sz w:val="24"/>
          <w:szCs w:val="24"/>
          <w:lang w:val="en-US"/>
        </w:rPr>
        <w:t xml:space="preserve">, </w:t>
      </w:r>
      <w:proofErr w:type="spellStart"/>
      <w:r w:rsidRPr="00D31250">
        <w:rPr>
          <w:sz w:val="24"/>
          <w:szCs w:val="24"/>
          <w:lang w:val="en-US"/>
        </w:rPr>
        <w:t>ky</w:t>
      </w:r>
      <w:proofErr w:type="spellEnd"/>
      <w:r w:rsidRPr="00D31250">
        <w:rPr>
          <w:sz w:val="24"/>
          <w:szCs w:val="24"/>
          <w:lang w:val="en-US"/>
        </w:rPr>
        <w:t xml:space="preserve"> </w:t>
      </w:r>
      <w:proofErr w:type="spellStart"/>
      <w:r w:rsidRPr="00D31250">
        <w:rPr>
          <w:sz w:val="24"/>
          <w:szCs w:val="24"/>
          <w:lang w:val="en-US"/>
        </w:rPr>
        <w:t>i</w:t>
      </w:r>
      <w:proofErr w:type="spellEnd"/>
      <w:r w:rsidRPr="00D31250">
        <w:rPr>
          <w:sz w:val="24"/>
          <w:szCs w:val="24"/>
          <w:lang w:val="en-US"/>
        </w:rPr>
        <w:t xml:space="preserve"> </w:t>
      </w:r>
      <w:proofErr w:type="spellStart"/>
      <w:r w:rsidRPr="00D31250">
        <w:rPr>
          <w:sz w:val="24"/>
          <w:szCs w:val="24"/>
          <w:lang w:val="en-US"/>
        </w:rPr>
        <w:t>fundit</w:t>
      </w:r>
      <w:proofErr w:type="spellEnd"/>
      <w:r w:rsidRPr="00D31250">
        <w:rPr>
          <w:sz w:val="24"/>
          <w:szCs w:val="24"/>
          <w:lang w:val="en-US"/>
        </w:rPr>
        <w:t xml:space="preserve"> </w:t>
      </w:r>
      <w:proofErr w:type="spellStart"/>
      <w:r w:rsidRPr="00D31250">
        <w:rPr>
          <w:sz w:val="24"/>
          <w:szCs w:val="24"/>
          <w:lang w:val="en-US"/>
        </w:rPr>
        <w:t>rezident</w:t>
      </w:r>
      <w:proofErr w:type="spellEnd"/>
      <w:r w:rsidRPr="00D31250">
        <w:rPr>
          <w:sz w:val="24"/>
          <w:szCs w:val="24"/>
          <w:lang w:val="en-US"/>
        </w:rPr>
        <w:t xml:space="preserve"> </w:t>
      </w:r>
      <w:proofErr w:type="spellStart"/>
      <w:r w:rsidRPr="00D31250">
        <w:rPr>
          <w:sz w:val="24"/>
          <w:szCs w:val="24"/>
          <w:lang w:val="en-US"/>
        </w:rPr>
        <w:t>në</w:t>
      </w:r>
      <w:proofErr w:type="spellEnd"/>
      <w:r w:rsidRPr="00D31250">
        <w:rPr>
          <w:sz w:val="24"/>
          <w:szCs w:val="24"/>
          <w:lang w:val="en-US"/>
        </w:rPr>
        <w:t xml:space="preserve"> </w:t>
      </w:r>
      <w:proofErr w:type="spellStart"/>
      <w:r w:rsidRPr="00D31250">
        <w:rPr>
          <w:sz w:val="24"/>
          <w:szCs w:val="24"/>
          <w:lang w:val="en-US"/>
        </w:rPr>
        <w:t>Sicili</w:t>
      </w:r>
      <w:proofErr w:type="spellEnd"/>
      <w:r w:rsidRPr="00D31250">
        <w:rPr>
          <w:sz w:val="24"/>
          <w:szCs w:val="24"/>
          <w:lang w:val="en-US"/>
        </w:rPr>
        <w:t>, Itali. [...].</w:t>
      </w:r>
      <w:r w:rsidR="00001D31" w:rsidRPr="00D31250">
        <w:rPr>
          <w:sz w:val="24"/>
          <w:szCs w:val="24"/>
          <w:lang w:val="en-US"/>
        </w:rPr>
        <w:t xml:space="preserve"> </w:t>
      </w:r>
      <w:r w:rsidRPr="00D31250">
        <w:rPr>
          <w:sz w:val="24"/>
          <w:szCs w:val="24"/>
          <w:lang w:val="en-US"/>
        </w:rPr>
        <w:t xml:space="preserve">Nga </w:t>
      </w:r>
      <w:proofErr w:type="spellStart"/>
      <w:r w:rsidRPr="00D31250">
        <w:rPr>
          <w:sz w:val="24"/>
          <w:szCs w:val="24"/>
          <w:lang w:val="en-US"/>
        </w:rPr>
        <w:t>bisedat</w:t>
      </w:r>
      <w:proofErr w:type="spellEnd"/>
      <w:r w:rsidRPr="00D31250">
        <w:rPr>
          <w:sz w:val="24"/>
          <w:szCs w:val="24"/>
          <w:lang w:val="en-US"/>
        </w:rPr>
        <w:t xml:space="preserve"> </w:t>
      </w:r>
      <w:proofErr w:type="spellStart"/>
      <w:r w:rsidRPr="00D31250">
        <w:rPr>
          <w:sz w:val="24"/>
          <w:szCs w:val="24"/>
          <w:lang w:val="en-US"/>
        </w:rPr>
        <w:t>telefonike</w:t>
      </w:r>
      <w:proofErr w:type="spellEnd"/>
      <w:r w:rsidRPr="00D31250">
        <w:rPr>
          <w:sz w:val="24"/>
          <w:szCs w:val="24"/>
          <w:lang w:val="en-US"/>
        </w:rPr>
        <w:t xml:space="preserve"> </w:t>
      </w:r>
      <w:proofErr w:type="spellStart"/>
      <w:r w:rsidRPr="00D31250">
        <w:rPr>
          <w:sz w:val="24"/>
          <w:szCs w:val="24"/>
          <w:lang w:val="en-US"/>
        </w:rPr>
        <w:t>të</w:t>
      </w:r>
      <w:proofErr w:type="spellEnd"/>
      <w:r w:rsidRPr="00D31250">
        <w:rPr>
          <w:sz w:val="24"/>
          <w:szCs w:val="24"/>
          <w:lang w:val="en-US"/>
        </w:rPr>
        <w:t xml:space="preserve"> </w:t>
      </w:r>
      <w:proofErr w:type="spellStart"/>
      <w:r w:rsidRPr="00D31250">
        <w:rPr>
          <w:sz w:val="24"/>
          <w:szCs w:val="24"/>
          <w:lang w:val="en-US"/>
        </w:rPr>
        <w:t>përgjuara</w:t>
      </w:r>
      <w:proofErr w:type="spellEnd"/>
      <w:r w:rsidRPr="00D31250">
        <w:rPr>
          <w:sz w:val="24"/>
          <w:szCs w:val="24"/>
          <w:lang w:val="en-US"/>
        </w:rPr>
        <w:t xml:space="preserve"> </w:t>
      </w:r>
      <w:proofErr w:type="spellStart"/>
      <w:r w:rsidRPr="00D31250">
        <w:rPr>
          <w:sz w:val="24"/>
          <w:szCs w:val="24"/>
          <w:lang w:val="en-US"/>
        </w:rPr>
        <w:t>arrihet</w:t>
      </w:r>
      <w:proofErr w:type="spellEnd"/>
      <w:r w:rsidRPr="00D31250">
        <w:rPr>
          <w:sz w:val="24"/>
          <w:szCs w:val="24"/>
          <w:lang w:val="en-US"/>
        </w:rPr>
        <w:t xml:space="preserve"> </w:t>
      </w:r>
      <w:proofErr w:type="spellStart"/>
      <w:r w:rsidRPr="00D31250">
        <w:rPr>
          <w:sz w:val="24"/>
          <w:szCs w:val="24"/>
          <w:lang w:val="en-US"/>
        </w:rPr>
        <w:t>të</w:t>
      </w:r>
      <w:proofErr w:type="spellEnd"/>
      <w:r w:rsidRPr="00D31250">
        <w:rPr>
          <w:sz w:val="24"/>
          <w:szCs w:val="24"/>
          <w:lang w:val="en-US"/>
        </w:rPr>
        <w:t xml:space="preserve"> </w:t>
      </w:r>
      <w:proofErr w:type="spellStart"/>
      <w:r w:rsidRPr="00D31250">
        <w:rPr>
          <w:sz w:val="24"/>
          <w:szCs w:val="24"/>
          <w:lang w:val="en-US"/>
        </w:rPr>
        <w:t>kuptohet</w:t>
      </w:r>
      <w:proofErr w:type="spellEnd"/>
      <w:r w:rsidRPr="00D31250">
        <w:rPr>
          <w:sz w:val="24"/>
          <w:szCs w:val="24"/>
          <w:lang w:val="en-US"/>
        </w:rPr>
        <w:t xml:space="preserve"> se, </w:t>
      </w:r>
      <w:proofErr w:type="spellStart"/>
      <w:r w:rsidRPr="00D31250">
        <w:rPr>
          <w:sz w:val="24"/>
          <w:szCs w:val="24"/>
          <w:lang w:val="en-US"/>
        </w:rPr>
        <w:t>në</w:t>
      </w:r>
      <w:proofErr w:type="spellEnd"/>
      <w:r w:rsidRPr="00D31250">
        <w:rPr>
          <w:sz w:val="24"/>
          <w:szCs w:val="24"/>
          <w:lang w:val="en-US"/>
        </w:rPr>
        <w:t xml:space="preserve"> </w:t>
      </w:r>
      <w:proofErr w:type="spellStart"/>
      <w:r w:rsidRPr="00D31250">
        <w:rPr>
          <w:sz w:val="24"/>
          <w:szCs w:val="24"/>
          <w:lang w:val="en-US"/>
        </w:rPr>
        <w:t>mbrëmjen</w:t>
      </w:r>
      <w:proofErr w:type="spellEnd"/>
      <w:r w:rsidRPr="00D31250">
        <w:rPr>
          <w:sz w:val="24"/>
          <w:szCs w:val="24"/>
          <w:lang w:val="en-US"/>
        </w:rPr>
        <w:t xml:space="preserve"> e </w:t>
      </w:r>
      <w:proofErr w:type="spellStart"/>
      <w:r w:rsidRPr="00D31250">
        <w:rPr>
          <w:sz w:val="24"/>
          <w:szCs w:val="24"/>
          <w:lang w:val="en-US"/>
        </w:rPr>
        <w:t>datës</w:t>
      </w:r>
      <w:proofErr w:type="spellEnd"/>
      <w:r w:rsidRPr="00D31250">
        <w:rPr>
          <w:sz w:val="24"/>
          <w:szCs w:val="24"/>
          <w:lang w:val="en-US"/>
        </w:rPr>
        <w:t xml:space="preserve"> 7 </w:t>
      </w:r>
      <w:proofErr w:type="spellStart"/>
      <w:r w:rsidRPr="00D31250">
        <w:rPr>
          <w:sz w:val="24"/>
          <w:szCs w:val="24"/>
          <w:lang w:val="en-US"/>
        </w:rPr>
        <w:t>Shtator</w:t>
      </w:r>
      <w:proofErr w:type="spellEnd"/>
      <w:r w:rsidRPr="00D31250">
        <w:rPr>
          <w:sz w:val="24"/>
          <w:szCs w:val="24"/>
          <w:lang w:val="en-US"/>
        </w:rPr>
        <w:t xml:space="preserve"> 2006</w:t>
      </w:r>
      <w:r w:rsidR="004F7E42" w:rsidRPr="00D31250">
        <w:rPr>
          <w:sz w:val="24"/>
          <w:szCs w:val="24"/>
          <w:lang w:val="en-US"/>
        </w:rPr>
        <w:t>,</w:t>
      </w:r>
      <w:r w:rsidRPr="00D31250">
        <w:rPr>
          <w:sz w:val="24"/>
          <w:szCs w:val="24"/>
          <w:lang w:val="en-US"/>
        </w:rPr>
        <w:t xml:space="preserve"> </w:t>
      </w:r>
      <w:proofErr w:type="spellStart"/>
      <w:r w:rsidRPr="00D31250">
        <w:rPr>
          <w:sz w:val="24"/>
          <w:szCs w:val="24"/>
          <w:lang w:val="en-US"/>
        </w:rPr>
        <w:t>në</w:t>
      </w:r>
      <w:proofErr w:type="spellEnd"/>
      <w:r w:rsidRPr="00D31250">
        <w:rPr>
          <w:sz w:val="24"/>
          <w:szCs w:val="24"/>
          <w:lang w:val="en-US"/>
        </w:rPr>
        <w:t xml:space="preserve"> </w:t>
      </w:r>
      <w:proofErr w:type="spellStart"/>
      <w:r w:rsidRPr="00D31250">
        <w:rPr>
          <w:sz w:val="24"/>
          <w:szCs w:val="24"/>
          <w:lang w:val="en-US"/>
        </w:rPr>
        <w:t>brigjet</w:t>
      </w:r>
      <w:proofErr w:type="spellEnd"/>
      <w:r w:rsidRPr="00D31250">
        <w:rPr>
          <w:sz w:val="24"/>
          <w:szCs w:val="24"/>
          <w:lang w:val="en-US"/>
        </w:rPr>
        <w:t xml:space="preserve"> e </w:t>
      </w:r>
      <w:proofErr w:type="spellStart"/>
      <w:r w:rsidRPr="00D31250">
        <w:rPr>
          <w:sz w:val="24"/>
          <w:szCs w:val="24"/>
          <w:lang w:val="en-US"/>
        </w:rPr>
        <w:t>jugut</w:t>
      </w:r>
      <w:proofErr w:type="spellEnd"/>
      <w:r w:rsidRPr="00D31250">
        <w:rPr>
          <w:sz w:val="24"/>
          <w:szCs w:val="24"/>
          <w:lang w:val="en-US"/>
        </w:rPr>
        <w:t xml:space="preserve"> </w:t>
      </w:r>
      <w:proofErr w:type="spellStart"/>
      <w:r w:rsidRPr="00D31250">
        <w:rPr>
          <w:sz w:val="24"/>
          <w:szCs w:val="24"/>
          <w:lang w:val="en-US"/>
        </w:rPr>
        <w:t>të</w:t>
      </w:r>
      <w:proofErr w:type="spellEnd"/>
      <w:r w:rsidRPr="00D31250">
        <w:rPr>
          <w:sz w:val="24"/>
          <w:szCs w:val="24"/>
          <w:lang w:val="en-US"/>
        </w:rPr>
        <w:t xml:space="preserve"> </w:t>
      </w:r>
      <w:proofErr w:type="spellStart"/>
      <w:r w:rsidRPr="00D31250">
        <w:rPr>
          <w:sz w:val="24"/>
          <w:szCs w:val="24"/>
          <w:lang w:val="en-US"/>
        </w:rPr>
        <w:t>Italisë</w:t>
      </w:r>
      <w:proofErr w:type="spellEnd"/>
      <w:r w:rsidRPr="00D31250">
        <w:rPr>
          <w:sz w:val="24"/>
          <w:szCs w:val="24"/>
          <w:lang w:val="en-US"/>
        </w:rPr>
        <w:t xml:space="preserve">, </w:t>
      </w:r>
      <w:proofErr w:type="spellStart"/>
      <w:r w:rsidRPr="00D31250">
        <w:rPr>
          <w:sz w:val="24"/>
          <w:szCs w:val="24"/>
          <w:lang w:val="en-US"/>
        </w:rPr>
        <w:t>në</w:t>
      </w:r>
      <w:proofErr w:type="spellEnd"/>
      <w:r w:rsidRPr="00D31250">
        <w:rPr>
          <w:sz w:val="24"/>
          <w:szCs w:val="24"/>
          <w:lang w:val="en-US"/>
        </w:rPr>
        <w:t xml:space="preserve"> </w:t>
      </w:r>
      <w:proofErr w:type="spellStart"/>
      <w:r w:rsidRPr="00D31250">
        <w:rPr>
          <w:sz w:val="24"/>
          <w:szCs w:val="24"/>
          <w:lang w:val="en-US"/>
        </w:rPr>
        <w:t>vendin</w:t>
      </w:r>
      <w:proofErr w:type="spellEnd"/>
      <w:r w:rsidRPr="00D31250">
        <w:rPr>
          <w:sz w:val="24"/>
          <w:szCs w:val="24"/>
          <w:lang w:val="en-US"/>
        </w:rPr>
        <w:t xml:space="preserve"> e </w:t>
      </w:r>
      <w:proofErr w:type="spellStart"/>
      <w:r w:rsidRPr="00D31250">
        <w:rPr>
          <w:sz w:val="24"/>
          <w:szCs w:val="24"/>
          <w:lang w:val="en-US"/>
        </w:rPr>
        <w:t>quajtur</w:t>
      </w:r>
      <w:proofErr w:type="spellEnd"/>
      <w:r w:rsidRPr="00D31250">
        <w:rPr>
          <w:sz w:val="24"/>
          <w:szCs w:val="24"/>
          <w:lang w:val="en-US"/>
        </w:rPr>
        <w:t xml:space="preserve"> "Torre S. Gennaro", </w:t>
      </w:r>
      <w:proofErr w:type="spellStart"/>
      <w:r w:rsidRPr="00D31250">
        <w:rPr>
          <w:sz w:val="24"/>
          <w:szCs w:val="24"/>
          <w:lang w:val="en-US"/>
        </w:rPr>
        <w:t>në</w:t>
      </w:r>
      <w:proofErr w:type="spellEnd"/>
      <w:r w:rsidRPr="00D31250">
        <w:rPr>
          <w:sz w:val="24"/>
          <w:szCs w:val="24"/>
          <w:lang w:val="en-US"/>
        </w:rPr>
        <w:t xml:space="preserve"> Brindisi, </w:t>
      </w:r>
      <w:proofErr w:type="spellStart"/>
      <w:r w:rsidRPr="00D31250">
        <w:rPr>
          <w:sz w:val="24"/>
          <w:szCs w:val="24"/>
          <w:lang w:val="en-US"/>
        </w:rPr>
        <w:t>kanë</w:t>
      </w:r>
      <w:proofErr w:type="spellEnd"/>
      <w:r w:rsidRPr="00D31250">
        <w:rPr>
          <w:sz w:val="24"/>
          <w:szCs w:val="24"/>
          <w:lang w:val="en-US"/>
        </w:rPr>
        <w:t xml:space="preserve"> </w:t>
      </w:r>
      <w:proofErr w:type="spellStart"/>
      <w:r w:rsidRPr="00D31250">
        <w:rPr>
          <w:sz w:val="24"/>
          <w:szCs w:val="24"/>
          <w:lang w:val="en-US"/>
        </w:rPr>
        <w:t>zbarkuar</w:t>
      </w:r>
      <w:proofErr w:type="spellEnd"/>
      <w:r w:rsidRPr="00D31250">
        <w:rPr>
          <w:sz w:val="24"/>
          <w:szCs w:val="24"/>
          <w:lang w:val="en-US"/>
        </w:rPr>
        <w:t xml:space="preserve"> </w:t>
      </w:r>
      <w:proofErr w:type="spellStart"/>
      <w:r w:rsidRPr="00D31250">
        <w:rPr>
          <w:sz w:val="24"/>
          <w:szCs w:val="24"/>
          <w:lang w:val="en-US"/>
        </w:rPr>
        <w:t>nëpërmjet</w:t>
      </w:r>
      <w:proofErr w:type="spellEnd"/>
      <w:r w:rsidRPr="00D31250">
        <w:rPr>
          <w:sz w:val="24"/>
          <w:szCs w:val="24"/>
          <w:lang w:val="en-US"/>
        </w:rPr>
        <w:t xml:space="preserve"> </w:t>
      </w:r>
      <w:proofErr w:type="spellStart"/>
      <w:r w:rsidRPr="00D31250">
        <w:rPr>
          <w:sz w:val="24"/>
          <w:szCs w:val="24"/>
          <w:lang w:val="en-US"/>
        </w:rPr>
        <w:t>detit</w:t>
      </w:r>
      <w:proofErr w:type="spellEnd"/>
      <w:r w:rsidRPr="00D31250">
        <w:rPr>
          <w:sz w:val="24"/>
          <w:szCs w:val="24"/>
          <w:lang w:val="en-US"/>
        </w:rPr>
        <w:t xml:space="preserve">, </w:t>
      </w:r>
      <w:proofErr w:type="spellStart"/>
      <w:r w:rsidRPr="00D31250">
        <w:rPr>
          <w:sz w:val="24"/>
          <w:szCs w:val="24"/>
          <w:lang w:val="en-US"/>
        </w:rPr>
        <w:t>dy</w:t>
      </w:r>
      <w:proofErr w:type="spellEnd"/>
      <w:r w:rsidRPr="00D31250">
        <w:rPr>
          <w:sz w:val="24"/>
          <w:szCs w:val="24"/>
          <w:lang w:val="en-US"/>
        </w:rPr>
        <w:t xml:space="preserve"> </w:t>
      </w:r>
      <w:proofErr w:type="spellStart"/>
      <w:r w:rsidRPr="00D31250">
        <w:rPr>
          <w:sz w:val="24"/>
          <w:szCs w:val="24"/>
          <w:lang w:val="en-US"/>
        </w:rPr>
        <w:t>shtetas</w:t>
      </w:r>
      <w:proofErr w:type="spellEnd"/>
      <w:r w:rsidRPr="00D31250">
        <w:rPr>
          <w:sz w:val="24"/>
          <w:szCs w:val="24"/>
          <w:lang w:val="en-US"/>
        </w:rPr>
        <w:t xml:space="preserve"> </w:t>
      </w:r>
      <w:proofErr w:type="spellStart"/>
      <w:r w:rsidRPr="00D31250">
        <w:rPr>
          <w:sz w:val="24"/>
          <w:szCs w:val="24"/>
          <w:lang w:val="en-US"/>
        </w:rPr>
        <w:t>shqiptarë</w:t>
      </w:r>
      <w:proofErr w:type="spellEnd"/>
      <w:r w:rsidRPr="00D31250">
        <w:rPr>
          <w:sz w:val="24"/>
          <w:szCs w:val="24"/>
          <w:lang w:val="en-US"/>
        </w:rPr>
        <w:t xml:space="preserve"> me </w:t>
      </w:r>
      <w:proofErr w:type="spellStart"/>
      <w:r w:rsidRPr="00D31250">
        <w:rPr>
          <w:sz w:val="24"/>
          <w:szCs w:val="24"/>
          <w:lang w:val="en-US"/>
        </w:rPr>
        <w:t>një</w:t>
      </w:r>
      <w:proofErr w:type="spellEnd"/>
      <w:r w:rsidRPr="00D31250">
        <w:rPr>
          <w:sz w:val="24"/>
          <w:szCs w:val="24"/>
          <w:lang w:val="en-US"/>
        </w:rPr>
        <w:t xml:space="preserve"> </w:t>
      </w:r>
      <w:proofErr w:type="spellStart"/>
      <w:r w:rsidRPr="00D31250">
        <w:rPr>
          <w:sz w:val="24"/>
          <w:szCs w:val="24"/>
          <w:lang w:val="en-US"/>
        </w:rPr>
        <w:t>sasi</w:t>
      </w:r>
      <w:proofErr w:type="spellEnd"/>
      <w:r w:rsidRPr="00D31250">
        <w:rPr>
          <w:sz w:val="24"/>
          <w:szCs w:val="24"/>
          <w:lang w:val="en-US"/>
        </w:rPr>
        <w:t xml:space="preserve"> </w:t>
      </w:r>
      <w:proofErr w:type="spellStart"/>
      <w:r w:rsidRPr="00D31250">
        <w:rPr>
          <w:sz w:val="24"/>
          <w:szCs w:val="24"/>
          <w:lang w:val="en-US"/>
        </w:rPr>
        <w:t>lënde</w:t>
      </w:r>
      <w:proofErr w:type="spellEnd"/>
      <w:r w:rsidRPr="00D31250">
        <w:rPr>
          <w:sz w:val="24"/>
          <w:szCs w:val="24"/>
          <w:lang w:val="en-US"/>
        </w:rPr>
        <w:t xml:space="preserve"> </w:t>
      </w:r>
      <w:proofErr w:type="spellStart"/>
      <w:r w:rsidRPr="00D31250">
        <w:rPr>
          <w:sz w:val="24"/>
          <w:szCs w:val="24"/>
          <w:lang w:val="en-US"/>
        </w:rPr>
        <w:t>narkotike</w:t>
      </w:r>
      <w:proofErr w:type="spellEnd"/>
      <w:r w:rsidR="004F7E42" w:rsidRPr="00D31250">
        <w:rPr>
          <w:sz w:val="24"/>
          <w:szCs w:val="24"/>
          <w:lang w:val="en-US"/>
        </w:rPr>
        <w:t>;</w:t>
      </w:r>
      <w:r w:rsidRPr="00D31250">
        <w:rPr>
          <w:sz w:val="24"/>
          <w:szCs w:val="24"/>
          <w:lang w:val="en-US"/>
        </w:rPr>
        <w:t xml:space="preserve"> </w:t>
      </w:r>
      <w:proofErr w:type="spellStart"/>
      <w:r w:rsidRPr="00D31250">
        <w:rPr>
          <w:sz w:val="24"/>
          <w:szCs w:val="24"/>
          <w:lang w:val="en-US"/>
        </w:rPr>
        <w:t>i</w:t>
      </w:r>
      <w:proofErr w:type="spellEnd"/>
      <w:r w:rsidRPr="00D31250">
        <w:rPr>
          <w:sz w:val="24"/>
          <w:szCs w:val="24"/>
          <w:lang w:val="en-US"/>
        </w:rPr>
        <w:t xml:space="preserve"> </w:t>
      </w:r>
      <w:proofErr w:type="spellStart"/>
      <w:r w:rsidRPr="00D31250">
        <w:rPr>
          <w:sz w:val="24"/>
          <w:szCs w:val="24"/>
          <w:lang w:val="en-US"/>
        </w:rPr>
        <w:t>bashkëpandehuri</w:t>
      </w:r>
      <w:proofErr w:type="spellEnd"/>
      <w:r w:rsidRPr="00D31250">
        <w:rPr>
          <w:sz w:val="24"/>
          <w:szCs w:val="24"/>
          <w:lang w:val="en-US"/>
        </w:rPr>
        <w:t xml:space="preserve"> Daniel Likaj </w:t>
      </w:r>
      <w:proofErr w:type="spellStart"/>
      <w:r w:rsidRPr="00D31250">
        <w:rPr>
          <w:sz w:val="24"/>
          <w:szCs w:val="24"/>
          <w:lang w:val="en-US"/>
        </w:rPr>
        <w:t>dhe</w:t>
      </w:r>
      <w:proofErr w:type="spellEnd"/>
      <w:r w:rsidRPr="00D31250">
        <w:rPr>
          <w:sz w:val="24"/>
          <w:szCs w:val="24"/>
          <w:lang w:val="en-US"/>
        </w:rPr>
        <w:t xml:space="preserve"> </w:t>
      </w:r>
      <w:proofErr w:type="spellStart"/>
      <w:r w:rsidRPr="00D31250">
        <w:rPr>
          <w:sz w:val="24"/>
          <w:szCs w:val="24"/>
          <w:lang w:val="en-US"/>
        </w:rPr>
        <w:t>një</w:t>
      </w:r>
      <w:proofErr w:type="spellEnd"/>
      <w:r w:rsidRPr="00D31250">
        <w:rPr>
          <w:sz w:val="24"/>
          <w:szCs w:val="24"/>
          <w:lang w:val="en-US"/>
        </w:rPr>
        <w:t xml:space="preserve"> person </w:t>
      </w:r>
      <w:proofErr w:type="spellStart"/>
      <w:r w:rsidRPr="00D31250">
        <w:rPr>
          <w:sz w:val="24"/>
          <w:szCs w:val="24"/>
          <w:lang w:val="en-US"/>
        </w:rPr>
        <w:t>tjetër</w:t>
      </w:r>
      <w:proofErr w:type="spellEnd"/>
      <w:r w:rsidRPr="00D31250">
        <w:rPr>
          <w:sz w:val="24"/>
          <w:szCs w:val="24"/>
          <w:lang w:val="en-US"/>
        </w:rPr>
        <w:t xml:space="preserve">, </w:t>
      </w:r>
      <w:proofErr w:type="spellStart"/>
      <w:r w:rsidRPr="00D31250">
        <w:rPr>
          <w:sz w:val="24"/>
          <w:szCs w:val="24"/>
          <w:lang w:val="en-US"/>
        </w:rPr>
        <w:t>i</w:t>
      </w:r>
      <w:proofErr w:type="spellEnd"/>
      <w:r w:rsidRPr="00D31250">
        <w:rPr>
          <w:sz w:val="24"/>
          <w:szCs w:val="24"/>
          <w:lang w:val="en-US"/>
        </w:rPr>
        <w:t xml:space="preserve"> </w:t>
      </w:r>
      <w:proofErr w:type="spellStart"/>
      <w:r w:rsidRPr="00D31250">
        <w:rPr>
          <w:sz w:val="24"/>
          <w:szCs w:val="24"/>
          <w:lang w:val="en-US"/>
        </w:rPr>
        <w:t>cili</w:t>
      </w:r>
      <w:proofErr w:type="spellEnd"/>
      <w:r w:rsidRPr="00D31250">
        <w:rPr>
          <w:sz w:val="24"/>
          <w:szCs w:val="24"/>
          <w:lang w:val="en-US"/>
        </w:rPr>
        <w:t xml:space="preserve"> </w:t>
      </w:r>
      <w:proofErr w:type="spellStart"/>
      <w:r w:rsidRPr="00D31250">
        <w:rPr>
          <w:sz w:val="24"/>
          <w:szCs w:val="24"/>
          <w:lang w:val="en-US"/>
        </w:rPr>
        <w:t>identifikohet</w:t>
      </w:r>
      <w:proofErr w:type="spellEnd"/>
      <w:r w:rsidRPr="00D31250">
        <w:rPr>
          <w:sz w:val="24"/>
          <w:szCs w:val="24"/>
          <w:lang w:val="en-US"/>
        </w:rPr>
        <w:t xml:space="preserve"> me </w:t>
      </w:r>
      <w:proofErr w:type="spellStart"/>
      <w:r w:rsidRPr="00D31250">
        <w:rPr>
          <w:sz w:val="24"/>
          <w:szCs w:val="24"/>
          <w:lang w:val="en-US"/>
        </w:rPr>
        <w:t>emrin</w:t>
      </w:r>
      <w:proofErr w:type="spellEnd"/>
      <w:r w:rsidRPr="00D31250">
        <w:rPr>
          <w:sz w:val="24"/>
          <w:szCs w:val="24"/>
          <w:lang w:val="en-US"/>
        </w:rPr>
        <w:t xml:space="preserve"> "Sandri". Nga </w:t>
      </w:r>
      <w:proofErr w:type="spellStart"/>
      <w:r w:rsidRPr="00D31250">
        <w:rPr>
          <w:sz w:val="24"/>
          <w:szCs w:val="24"/>
          <w:lang w:val="en-US"/>
        </w:rPr>
        <w:t>tërësia</w:t>
      </w:r>
      <w:proofErr w:type="spellEnd"/>
      <w:r w:rsidRPr="00D31250">
        <w:rPr>
          <w:sz w:val="24"/>
          <w:szCs w:val="24"/>
          <w:lang w:val="en-US"/>
        </w:rPr>
        <w:t xml:space="preserve"> e </w:t>
      </w:r>
      <w:proofErr w:type="spellStart"/>
      <w:r w:rsidRPr="00D31250">
        <w:rPr>
          <w:sz w:val="24"/>
          <w:szCs w:val="24"/>
          <w:lang w:val="en-US"/>
        </w:rPr>
        <w:t>të</w:t>
      </w:r>
      <w:proofErr w:type="spellEnd"/>
      <w:r w:rsidRPr="00D31250">
        <w:rPr>
          <w:sz w:val="24"/>
          <w:szCs w:val="24"/>
          <w:lang w:val="en-US"/>
        </w:rPr>
        <w:t xml:space="preserve"> </w:t>
      </w:r>
      <w:proofErr w:type="spellStart"/>
      <w:r w:rsidRPr="00D31250">
        <w:rPr>
          <w:sz w:val="24"/>
          <w:szCs w:val="24"/>
          <w:lang w:val="en-US"/>
        </w:rPr>
        <w:t>dhënave</w:t>
      </w:r>
      <w:proofErr w:type="spellEnd"/>
      <w:r w:rsidRPr="00D31250">
        <w:rPr>
          <w:sz w:val="24"/>
          <w:szCs w:val="24"/>
          <w:lang w:val="en-US"/>
        </w:rPr>
        <w:t xml:space="preserve"> </w:t>
      </w:r>
      <w:proofErr w:type="spellStart"/>
      <w:r w:rsidRPr="00D31250">
        <w:rPr>
          <w:sz w:val="24"/>
          <w:szCs w:val="24"/>
          <w:lang w:val="en-US"/>
        </w:rPr>
        <w:t>të</w:t>
      </w:r>
      <w:proofErr w:type="spellEnd"/>
      <w:r w:rsidRPr="00D31250">
        <w:rPr>
          <w:sz w:val="24"/>
          <w:szCs w:val="24"/>
          <w:lang w:val="en-US"/>
        </w:rPr>
        <w:t xml:space="preserve"> </w:t>
      </w:r>
      <w:proofErr w:type="spellStart"/>
      <w:r w:rsidRPr="00D31250">
        <w:rPr>
          <w:sz w:val="24"/>
          <w:szCs w:val="24"/>
          <w:lang w:val="en-US"/>
        </w:rPr>
        <w:t>përftuara</w:t>
      </w:r>
      <w:proofErr w:type="spellEnd"/>
      <w:r w:rsidRPr="00D31250">
        <w:rPr>
          <w:sz w:val="24"/>
          <w:szCs w:val="24"/>
          <w:lang w:val="en-US"/>
        </w:rPr>
        <w:t xml:space="preserve"> </w:t>
      </w:r>
      <w:proofErr w:type="spellStart"/>
      <w:r w:rsidRPr="00D31250">
        <w:rPr>
          <w:sz w:val="24"/>
          <w:szCs w:val="24"/>
          <w:lang w:val="en-US"/>
        </w:rPr>
        <w:t>nga</w:t>
      </w:r>
      <w:proofErr w:type="spellEnd"/>
      <w:r w:rsidRPr="00D31250">
        <w:rPr>
          <w:sz w:val="24"/>
          <w:szCs w:val="24"/>
          <w:lang w:val="en-US"/>
        </w:rPr>
        <w:t xml:space="preserve"> </w:t>
      </w:r>
      <w:proofErr w:type="spellStart"/>
      <w:r w:rsidRPr="00D31250">
        <w:rPr>
          <w:sz w:val="24"/>
          <w:szCs w:val="24"/>
          <w:lang w:val="en-US"/>
        </w:rPr>
        <w:t>përgjimet</w:t>
      </w:r>
      <w:proofErr w:type="spellEnd"/>
      <w:r w:rsidRPr="00D31250">
        <w:rPr>
          <w:sz w:val="24"/>
          <w:szCs w:val="24"/>
          <w:lang w:val="en-US"/>
        </w:rPr>
        <w:t xml:space="preserve"> e </w:t>
      </w:r>
      <w:proofErr w:type="spellStart"/>
      <w:r w:rsidRPr="00D31250">
        <w:rPr>
          <w:sz w:val="24"/>
          <w:szCs w:val="24"/>
          <w:lang w:val="en-US"/>
        </w:rPr>
        <w:t>këtij</w:t>
      </w:r>
      <w:proofErr w:type="spellEnd"/>
      <w:r w:rsidRPr="00D31250">
        <w:rPr>
          <w:sz w:val="24"/>
          <w:szCs w:val="24"/>
          <w:lang w:val="en-US"/>
        </w:rPr>
        <w:t xml:space="preserve"> </w:t>
      </w:r>
      <w:proofErr w:type="spellStart"/>
      <w:r w:rsidRPr="00D31250">
        <w:rPr>
          <w:sz w:val="24"/>
          <w:szCs w:val="24"/>
          <w:lang w:val="en-US"/>
        </w:rPr>
        <w:t>numri</w:t>
      </w:r>
      <w:proofErr w:type="spellEnd"/>
      <w:r w:rsidRPr="00D31250">
        <w:rPr>
          <w:sz w:val="24"/>
          <w:szCs w:val="24"/>
          <w:lang w:val="en-US"/>
        </w:rPr>
        <w:t xml:space="preserve"> </w:t>
      </w:r>
      <w:proofErr w:type="spellStart"/>
      <w:r w:rsidRPr="00D31250">
        <w:rPr>
          <w:sz w:val="24"/>
          <w:szCs w:val="24"/>
          <w:lang w:val="en-US"/>
        </w:rPr>
        <w:t>telefonik</w:t>
      </w:r>
      <w:proofErr w:type="spellEnd"/>
      <w:r w:rsidRPr="00D31250">
        <w:rPr>
          <w:sz w:val="24"/>
          <w:szCs w:val="24"/>
          <w:lang w:val="en-US"/>
        </w:rPr>
        <w:t xml:space="preserve">, </w:t>
      </w:r>
      <w:proofErr w:type="spellStart"/>
      <w:r w:rsidRPr="00D31250">
        <w:rPr>
          <w:sz w:val="24"/>
          <w:szCs w:val="24"/>
          <w:lang w:val="en-US"/>
        </w:rPr>
        <w:t>janë</w:t>
      </w:r>
      <w:proofErr w:type="spellEnd"/>
      <w:r w:rsidRPr="00D31250">
        <w:rPr>
          <w:sz w:val="24"/>
          <w:szCs w:val="24"/>
          <w:lang w:val="en-US"/>
        </w:rPr>
        <w:t xml:space="preserve"> </w:t>
      </w:r>
      <w:proofErr w:type="spellStart"/>
      <w:r w:rsidRPr="00D31250">
        <w:rPr>
          <w:sz w:val="24"/>
          <w:szCs w:val="24"/>
          <w:lang w:val="en-US"/>
        </w:rPr>
        <w:t>identifikuar</w:t>
      </w:r>
      <w:proofErr w:type="spellEnd"/>
      <w:r w:rsidRPr="00D31250">
        <w:rPr>
          <w:sz w:val="24"/>
          <w:szCs w:val="24"/>
          <w:lang w:val="en-US"/>
        </w:rPr>
        <w:t xml:space="preserve"> </w:t>
      </w:r>
      <w:proofErr w:type="spellStart"/>
      <w:r w:rsidRPr="00D31250">
        <w:rPr>
          <w:sz w:val="24"/>
          <w:szCs w:val="24"/>
          <w:lang w:val="en-US"/>
        </w:rPr>
        <w:t>si</w:t>
      </w:r>
      <w:proofErr w:type="spellEnd"/>
      <w:r w:rsidRPr="00D31250">
        <w:rPr>
          <w:sz w:val="24"/>
          <w:szCs w:val="24"/>
          <w:lang w:val="en-US"/>
        </w:rPr>
        <w:t xml:space="preserve"> </w:t>
      </w:r>
      <w:proofErr w:type="spellStart"/>
      <w:r w:rsidRPr="00D31250">
        <w:rPr>
          <w:sz w:val="24"/>
          <w:szCs w:val="24"/>
          <w:lang w:val="en-US"/>
        </w:rPr>
        <w:t>numrat</w:t>
      </w:r>
      <w:proofErr w:type="spellEnd"/>
      <w:r w:rsidRPr="00D31250">
        <w:rPr>
          <w:sz w:val="24"/>
          <w:szCs w:val="24"/>
          <w:lang w:val="en-US"/>
        </w:rPr>
        <w:t xml:space="preserve"> </w:t>
      </w:r>
      <w:proofErr w:type="spellStart"/>
      <w:r w:rsidRPr="00D31250">
        <w:rPr>
          <w:sz w:val="24"/>
          <w:szCs w:val="24"/>
          <w:lang w:val="en-US"/>
        </w:rPr>
        <w:t>celularë</w:t>
      </w:r>
      <w:proofErr w:type="spellEnd"/>
      <w:r w:rsidRPr="00D31250">
        <w:rPr>
          <w:sz w:val="24"/>
          <w:szCs w:val="24"/>
          <w:lang w:val="en-US"/>
        </w:rPr>
        <w:t xml:space="preserve"> </w:t>
      </w:r>
      <w:proofErr w:type="spellStart"/>
      <w:r w:rsidRPr="00D31250">
        <w:rPr>
          <w:sz w:val="24"/>
          <w:szCs w:val="24"/>
          <w:lang w:val="en-US"/>
        </w:rPr>
        <w:t>në</w:t>
      </w:r>
      <w:proofErr w:type="spellEnd"/>
      <w:r w:rsidRPr="00D31250">
        <w:rPr>
          <w:sz w:val="24"/>
          <w:szCs w:val="24"/>
          <w:lang w:val="en-US"/>
        </w:rPr>
        <w:t xml:space="preserve"> </w:t>
      </w:r>
      <w:proofErr w:type="spellStart"/>
      <w:r w:rsidRPr="00D31250">
        <w:rPr>
          <w:sz w:val="24"/>
          <w:szCs w:val="24"/>
          <w:lang w:val="en-US"/>
        </w:rPr>
        <w:t>përdorim</w:t>
      </w:r>
      <w:proofErr w:type="spellEnd"/>
      <w:r w:rsidRPr="00D31250">
        <w:rPr>
          <w:sz w:val="24"/>
          <w:szCs w:val="24"/>
          <w:lang w:val="en-US"/>
        </w:rPr>
        <w:t xml:space="preserve"> </w:t>
      </w:r>
      <w:proofErr w:type="spellStart"/>
      <w:r w:rsidRPr="00D31250">
        <w:rPr>
          <w:sz w:val="24"/>
          <w:szCs w:val="24"/>
          <w:lang w:val="en-US"/>
        </w:rPr>
        <w:t>të</w:t>
      </w:r>
      <w:proofErr w:type="spellEnd"/>
      <w:r w:rsidRPr="00D31250">
        <w:rPr>
          <w:sz w:val="24"/>
          <w:szCs w:val="24"/>
          <w:lang w:val="en-US"/>
        </w:rPr>
        <w:t xml:space="preserve"> </w:t>
      </w:r>
      <w:proofErr w:type="spellStart"/>
      <w:r w:rsidRPr="00D31250">
        <w:rPr>
          <w:sz w:val="24"/>
          <w:szCs w:val="24"/>
          <w:lang w:val="en-US"/>
        </w:rPr>
        <w:t>të</w:t>
      </w:r>
      <w:proofErr w:type="spellEnd"/>
      <w:r w:rsidRPr="00D31250">
        <w:rPr>
          <w:sz w:val="24"/>
          <w:szCs w:val="24"/>
          <w:lang w:val="en-US"/>
        </w:rPr>
        <w:t xml:space="preserve"> </w:t>
      </w:r>
      <w:proofErr w:type="spellStart"/>
      <w:r w:rsidRPr="00D31250">
        <w:rPr>
          <w:sz w:val="24"/>
          <w:szCs w:val="24"/>
          <w:lang w:val="en-US"/>
        </w:rPr>
        <w:t>bashkëpandehurve</w:t>
      </w:r>
      <w:proofErr w:type="spellEnd"/>
      <w:r w:rsidRPr="00D31250">
        <w:rPr>
          <w:sz w:val="24"/>
          <w:szCs w:val="24"/>
          <w:lang w:val="en-US"/>
        </w:rPr>
        <w:t xml:space="preserve"> Fatbardh </w:t>
      </w:r>
      <w:proofErr w:type="spellStart"/>
      <w:r w:rsidRPr="00D31250">
        <w:rPr>
          <w:sz w:val="24"/>
          <w:szCs w:val="24"/>
          <w:lang w:val="en-US"/>
        </w:rPr>
        <w:t>Kapllanaj</w:t>
      </w:r>
      <w:proofErr w:type="spellEnd"/>
      <w:r w:rsidRPr="00D31250">
        <w:rPr>
          <w:sz w:val="24"/>
          <w:szCs w:val="24"/>
          <w:lang w:val="en-US"/>
        </w:rPr>
        <w:t xml:space="preserve">, </w:t>
      </w:r>
      <w:proofErr w:type="spellStart"/>
      <w:r w:rsidRPr="00D31250">
        <w:rPr>
          <w:sz w:val="24"/>
          <w:szCs w:val="24"/>
          <w:lang w:val="en-US"/>
        </w:rPr>
        <w:t>Marenglen</w:t>
      </w:r>
      <w:proofErr w:type="spellEnd"/>
      <w:r w:rsidRPr="00D31250">
        <w:rPr>
          <w:sz w:val="24"/>
          <w:szCs w:val="24"/>
          <w:lang w:val="en-US"/>
        </w:rPr>
        <w:t xml:space="preserve"> Halka, Pilo </w:t>
      </w:r>
      <w:proofErr w:type="spellStart"/>
      <w:r w:rsidRPr="00D31250">
        <w:rPr>
          <w:sz w:val="24"/>
          <w:szCs w:val="24"/>
          <w:lang w:val="en-US"/>
        </w:rPr>
        <w:t>Zanaj</w:t>
      </w:r>
      <w:proofErr w:type="spellEnd"/>
      <w:r w:rsidRPr="00D31250">
        <w:rPr>
          <w:sz w:val="24"/>
          <w:szCs w:val="24"/>
          <w:lang w:val="en-US"/>
        </w:rPr>
        <w:t xml:space="preserve"> </w:t>
      </w:r>
      <w:proofErr w:type="spellStart"/>
      <w:r w:rsidRPr="00D31250">
        <w:rPr>
          <w:sz w:val="24"/>
          <w:szCs w:val="24"/>
          <w:lang w:val="en-US"/>
        </w:rPr>
        <w:t>dhe</w:t>
      </w:r>
      <w:proofErr w:type="spellEnd"/>
      <w:r w:rsidRPr="00D31250">
        <w:rPr>
          <w:sz w:val="24"/>
          <w:szCs w:val="24"/>
          <w:lang w:val="en-US"/>
        </w:rPr>
        <w:t xml:space="preserve"> Daniel Likaj, </w:t>
      </w:r>
      <w:proofErr w:type="spellStart"/>
      <w:r w:rsidRPr="00D31250">
        <w:rPr>
          <w:sz w:val="24"/>
          <w:szCs w:val="24"/>
          <w:lang w:val="en-US"/>
        </w:rPr>
        <w:t>por</w:t>
      </w:r>
      <w:proofErr w:type="spellEnd"/>
      <w:r w:rsidRPr="00D31250">
        <w:rPr>
          <w:sz w:val="24"/>
          <w:szCs w:val="24"/>
          <w:lang w:val="en-US"/>
        </w:rPr>
        <w:t xml:space="preserve"> </w:t>
      </w:r>
      <w:proofErr w:type="spellStart"/>
      <w:r w:rsidRPr="00D31250">
        <w:rPr>
          <w:sz w:val="24"/>
          <w:szCs w:val="24"/>
          <w:lang w:val="en-US"/>
        </w:rPr>
        <w:t>edhe</w:t>
      </w:r>
      <w:proofErr w:type="spellEnd"/>
      <w:r w:rsidRPr="00D31250">
        <w:rPr>
          <w:sz w:val="24"/>
          <w:szCs w:val="24"/>
          <w:lang w:val="en-US"/>
        </w:rPr>
        <w:t xml:space="preserve"> </w:t>
      </w:r>
      <w:proofErr w:type="spellStart"/>
      <w:r w:rsidRPr="00D31250">
        <w:rPr>
          <w:sz w:val="24"/>
          <w:szCs w:val="24"/>
          <w:lang w:val="en-US"/>
        </w:rPr>
        <w:t>të</w:t>
      </w:r>
      <w:proofErr w:type="spellEnd"/>
      <w:r w:rsidRPr="00D31250">
        <w:rPr>
          <w:sz w:val="24"/>
          <w:szCs w:val="24"/>
          <w:lang w:val="en-US"/>
        </w:rPr>
        <w:t xml:space="preserve"> </w:t>
      </w:r>
      <w:proofErr w:type="spellStart"/>
      <w:r w:rsidRPr="00D31250">
        <w:rPr>
          <w:sz w:val="24"/>
          <w:szCs w:val="24"/>
          <w:lang w:val="en-US"/>
        </w:rPr>
        <w:t>personave</w:t>
      </w:r>
      <w:proofErr w:type="spellEnd"/>
      <w:r w:rsidRPr="00D31250">
        <w:rPr>
          <w:sz w:val="24"/>
          <w:szCs w:val="24"/>
          <w:lang w:val="en-US"/>
        </w:rPr>
        <w:t xml:space="preserve"> </w:t>
      </w:r>
      <w:proofErr w:type="spellStart"/>
      <w:r w:rsidRPr="00D31250">
        <w:rPr>
          <w:sz w:val="24"/>
          <w:szCs w:val="24"/>
          <w:lang w:val="en-US"/>
        </w:rPr>
        <w:t>të</w:t>
      </w:r>
      <w:proofErr w:type="spellEnd"/>
      <w:r w:rsidRPr="00D31250">
        <w:rPr>
          <w:sz w:val="24"/>
          <w:szCs w:val="24"/>
          <w:lang w:val="en-US"/>
        </w:rPr>
        <w:t xml:space="preserve"> </w:t>
      </w:r>
      <w:proofErr w:type="spellStart"/>
      <w:r w:rsidRPr="00D31250">
        <w:rPr>
          <w:sz w:val="24"/>
          <w:szCs w:val="24"/>
          <w:lang w:val="en-US"/>
        </w:rPr>
        <w:t>tjerë</w:t>
      </w:r>
      <w:proofErr w:type="spellEnd"/>
      <w:r w:rsidRPr="00D31250">
        <w:rPr>
          <w:sz w:val="24"/>
          <w:szCs w:val="24"/>
          <w:lang w:val="en-US"/>
        </w:rPr>
        <w:t xml:space="preserve"> </w:t>
      </w:r>
      <w:proofErr w:type="spellStart"/>
      <w:r w:rsidRPr="00D31250">
        <w:rPr>
          <w:sz w:val="24"/>
          <w:szCs w:val="24"/>
          <w:lang w:val="en-US"/>
        </w:rPr>
        <w:t>të</w:t>
      </w:r>
      <w:proofErr w:type="spellEnd"/>
      <w:r w:rsidRPr="00D31250">
        <w:rPr>
          <w:sz w:val="24"/>
          <w:szCs w:val="24"/>
          <w:lang w:val="en-US"/>
        </w:rPr>
        <w:t xml:space="preserve"> </w:t>
      </w:r>
      <w:proofErr w:type="spellStart"/>
      <w:r w:rsidRPr="00D31250">
        <w:rPr>
          <w:sz w:val="24"/>
          <w:szCs w:val="24"/>
          <w:lang w:val="en-US"/>
        </w:rPr>
        <w:t>cilët</w:t>
      </w:r>
      <w:proofErr w:type="spellEnd"/>
      <w:r w:rsidRPr="00D31250">
        <w:rPr>
          <w:sz w:val="24"/>
          <w:szCs w:val="24"/>
          <w:lang w:val="en-US"/>
        </w:rPr>
        <w:t xml:space="preserve"> </w:t>
      </w:r>
      <w:proofErr w:type="spellStart"/>
      <w:r w:rsidRPr="00D31250">
        <w:rPr>
          <w:sz w:val="24"/>
          <w:szCs w:val="24"/>
          <w:lang w:val="en-US"/>
        </w:rPr>
        <w:t>ishin</w:t>
      </w:r>
      <w:proofErr w:type="spellEnd"/>
      <w:r w:rsidRPr="00D31250">
        <w:rPr>
          <w:sz w:val="24"/>
          <w:szCs w:val="24"/>
          <w:lang w:val="en-US"/>
        </w:rPr>
        <w:t xml:space="preserve"> </w:t>
      </w:r>
      <w:proofErr w:type="spellStart"/>
      <w:r w:rsidRPr="00D31250">
        <w:rPr>
          <w:sz w:val="24"/>
          <w:szCs w:val="24"/>
          <w:lang w:val="en-US"/>
        </w:rPr>
        <w:t>pritësit</w:t>
      </w:r>
      <w:proofErr w:type="spellEnd"/>
      <w:r w:rsidRPr="00D31250">
        <w:rPr>
          <w:sz w:val="24"/>
          <w:szCs w:val="24"/>
          <w:lang w:val="en-US"/>
        </w:rPr>
        <w:t xml:space="preserve"> e "</w:t>
      </w:r>
      <w:proofErr w:type="spellStart"/>
      <w:r w:rsidRPr="00D31250">
        <w:rPr>
          <w:sz w:val="24"/>
          <w:szCs w:val="24"/>
          <w:lang w:val="en-US"/>
        </w:rPr>
        <w:t>mallit</w:t>
      </w:r>
      <w:proofErr w:type="spellEnd"/>
      <w:r w:rsidRPr="00D31250">
        <w:rPr>
          <w:sz w:val="24"/>
          <w:szCs w:val="24"/>
          <w:lang w:val="en-US"/>
        </w:rPr>
        <w:t xml:space="preserve">” </w:t>
      </w:r>
      <w:proofErr w:type="spellStart"/>
      <w:r w:rsidRPr="00D31250">
        <w:rPr>
          <w:sz w:val="24"/>
          <w:szCs w:val="24"/>
          <w:lang w:val="en-US"/>
        </w:rPr>
        <w:t>të</w:t>
      </w:r>
      <w:proofErr w:type="spellEnd"/>
      <w:r w:rsidRPr="00D31250">
        <w:rPr>
          <w:sz w:val="24"/>
          <w:szCs w:val="24"/>
          <w:lang w:val="en-US"/>
        </w:rPr>
        <w:t xml:space="preserve"> </w:t>
      </w:r>
      <w:proofErr w:type="spellStart"/>
      <w:r w:rsidRPr="00D31250">
        <w:rPr>
          <w:sz w:val="24"/>
          <w:szCs w:val="24"/>
          <w:lang w:val="en-US"/>
        </w:rPr>
        <w:t>lëndës</w:t>
      </w:r>
      <w:proofErr w:type="spellEnd"/>
      <w:r w:rsidRPr="00D31250">
        <w:rPr>
          <w:sz w:val="24"/>
          <w:szCs w:val="24"/>
          <w:lang w:val="en-US"/>
        </w:rPr>
        <w:t xml:space="preserve"> </w:t>
      </w:r>
      <w:proofErr w:type="spellStart"/>
      <w:r w:rsidRPr="00D31250">
        <w:rPr>
          <w:sz w:val="24"/>
          <w:szCs w:val="24"/>
          <w:lang w:val="en-US"/>
        </w:rPr>
        <w:t>narkotike</w:t>
      </w:r>
      <w:proofErr w:type="spellEnd"/>
      <w:r w:rsidRPr="00D31250">
        <w:rPr>
          <w:sz w:val="24"/>
          <w:szCs w:val="24"/>
          <w:lang w:val="en-US"/>
        </w:rPr>
        <w:t xml:space="preserve"> </w:t>
      </w:r>
      <w:proofErr w:type="spellStart"/>
      <w:r w:rsidRPr="00D31250">
        <w:rPr>
          <w:sz w:val="24"/>
          <w:szCs w:val="24"/>
          <w:lang w:val="en-US"/>
        </w:rPr>
        <w:t>në</w:t>
      </w:r>
      <w:proofErr w:type="spellEnd"/>
      <w:r w:rsidRPr="00D31250">
        <w:rPr>
          <w:sz w:val="24"/>
          <w:szCs w:val="24"/>
          <w:lang w:val="en-US"/>
        </w:rPr>
        <w:t xml:space="preserve"> Itali, </w:t>
      </w:r>
      <w:proofErr w:type="spellStart"/>
      <w:r w:rsidRPr="00D31250">
        <w:rPr>
          <w:sz w:val="24"/>
          <w:szCs w:val="24"/>
          <w:lang w:val="en-US"/>
        </w:rPr>
        <w:t>ku</w:t>
      </w:r>
      <w:proofErr w:type="spellEnd"/>
      <w:r w:rsidRPr="00D31250">
        <w:rPr>
          <w:sz w:val="24"/>
          <w:szCs w:val="24"/>
          <w:lang w:val="en-US"/>
        </w:rPr>
        <w:t xml:space="preserve"> </w:t>
      </w:r>
      <w:proofErr w:type="spellStart"/>
      <w:r w:rsidRPr="00D31250">
        <w:rPr>
          <w:sz w:val="24"/>
          <w:szCs w:val="24"/>
          <w:lang w:val="en-US"/>
        </w:rPr>
        <w:t>veçohet</w:t>
      </w:r>
      <w:proofErr w:type="spellEnd"/>
      <w:r w:rsidRPr="00D31250">
        <w:rPr>
          <w:sz w:val="24"/>
          <w:szCs w:val="24"/>
          <w:lang w:val="en-US"/>
        </w:rPr>
        <w:t xml:space="preserve"> </w:t>
      </w:r>
      <w:proofErr w:type="spellStart"/>
      <w:r w:rsidRPr="00D31250">
        <w:rPr>
          <w:sz w:val="24"/>
          <w:szCs w:val="24"/>
          <w:lang w:val="en-US"/>
        </w:rPr>
        <w:t>shtetasi</w:t>
      </w:r>
      <w:proofErr w:type="spellEnd"/>
      <w:r w:rsidRPr="00D31250">
        <w:rPr>
          <w:sz w:val="24"/>
          <w:szCs w:val="24"/>
          <w:lang w:val="en-US"/>
        </w:rPr>
        <w:t xml:space="preserve"> Elidon </w:t>
      </w:r>
      <w:proofErr w:type="spellStart"/>
      <w:r w:rsidRPr="00D31250">
        <w:rPr>
          <w:sz w:val="24"/>
          <w:szCs w:val="24"/>
          <w:lang w:val="en-US"/>
        </w:rPr>
        <w:t>Mingaj</w:t>
      </w:r>
      <w:proofErr w:type="spellEnd"/>
      <w:r w:rsidRPr="00D31250">
        <w:rPr>
          <w:sz w:val="24"/>
          <w:szCs w:val="24"/>
          <w:lang w:val="en-US"/>
        </w:rPr>
        <w:t xml:space="preserve">, </w:t>
      </w:r>
      <w:proofErr w:type="spellStart"/>
      <w:r w:rsidRPr="00D31250">
        <w:rPr>
          <w:sz w:val="24"/>
          <w:szCs w:val="24"/>
          <w:lang w:val="en-US"/>
        </w:rPr>
        <w:t>i</w:t>
      </w:r>
      <w:proofErr w:type="spellEnd"/>
      <w:r w:rsidRPr="00D31250">
        <w:rPr>
          <w:sz w:val="24"/>
          <w:szCs w:val="24"/>
          <w:lang w:val="en-US"/>
        </w:rPr>
        <w:t xml:space="preserve"> </w:t>
      </w:r>
      <w:proofErr w:type="spellStart"/>
      <w:r w:rsidRPr="00D31250">
        <w:rPr>
          <w:sz w:val="24"/>
          <w:szCs w:val="24"/>
          <w:lang w:val="en-US"/>
        </w:rPr>
        <w:t>cili</w:t>
      </w:r>
      <w:proofErr w:type="spellEnd"/>
      <w:r w:rsidRPr="00D31250">
        <w:rPr>
          <w:sz w:val="24"/>
          <w:szCs w:val="24"/>
          <w:lang w:val="en-US"/>
        </w:rPr>
        <w:t xml:space="preserve"> </w:t>
      </w:r>
      <w:proofErr w:type="spellStart"/>
      <w:r w:rsidRPr="00D31250">
        <w:rPr>
          <w:sz w:val="24"/>
          <w:szCs w:val="24"/>
          <w:lang w:val="en-US"/>
        </w:rPr>
        <w:t>realizonte</w:t>
      </w:r>
      <w:proofErr w:type="spellEnd"/>
      <w:r w:rsidRPr="00D31250">
        <w:rPr>
          <w:sz w:val="24"/>
          <w:szCs w:val="24"/>
          <w:lang w:val="en-US"/>
        </w:rPr>
        <w:t xml:space="preserve"> </w:t>
      </w:r>
      <w:proofErr w:type="spellStart"/>
      <w:r w:rsidRPr="00D31250">
        <w:rPr>
          <w:sz w:val="24"/>
          <w:szCs w:val="24"/>
          <w:lang w:val="en-US"/>
        </w:rPr>
        <w:t>shpërndarjen</w:t>
      </w:r>
      <w:proofErr w:type="spellEnd"/>
      <w:r w:rsidRPr="00D31250">
        <w:rPr>
          <w:sz w:val="24"/>
          <w:szCs w:val="24"/>
          <w:lang w:val="en-US"/>
        </w:rPr>
        <w:t xml:space="preserve"> e </w:t>
      </w:r>
      <w:proofErr w:type="spellStart"/>
      <w:r w:rsidRPr="00D31250">
        <w:rPr>
          <w:sz w:val="24"/>
          <w:szCs w:val="24"/>
          <w:lang w:val="en-US"/>
        </w:rPr>
        <w:t>dërgesave</w:t>
      </w:r>
      <w:proofErr w:type="spellEnd"/>
      <w:r w:rsidRPr="00D31250">
        <w:rPr>
          <w:sz w:val="24"/>
          <w:szCs w:val="24"/>
          <w:lang w:val="en-US"/>
        </w:rPr>
        <w:t xml:space="preserve"> me </w:t>
      </w:r>
      <w:proofErr w:type="spellStart"/>
      <w:r w:rsidRPr="00D31250">
        <w:rPr>
          <w:sz w:val="24"/>
          <w:szCs w:val="24"/>
          <w:lang w:val="en-US"/>
        </w:rPr>
        <w:t>lëndë</w:t>
      </w:r>
      <w:proofErr w:type="spellEnd"/>
      <w:r w:rsidRPr="00D31250">
        <w:rPr>
          <w:sz w:val="24"/>
          <w:szCs w:val="24"/>
          <w:lang w:val="en-US"/>
        </w:rPr>
        <w:t xml:space="preserve"> </w:t>
      </w:r>
      <w:proofErr w:type="spellStart"/>
      <w:r w:rsidRPr="00D31250">
        <w:rPr>
          <w:sz w:val="24"/>
          <w:szCs w:val="24"/>
          <w:lang w:val="en-US"/>
        </w:rPr>
        <w:t>narkotike</w:t>
      </w:r>
      <w:proofErr w:type="spellEnd"/>
      <w:r w:rsidRPr="00D31250">
        <w:rPr>
          <w:sz w:val="24"/>
          <w:szCs w:val="24"/>
          <w:lang w:val="en-US"/>
        </w:rPr>
        <w:t xml:space="preserve"> </w:t>
      </w:r>
      <w:proofErr w:type="spellStart"/>
      <w:r w:rsidRPr="00D31250">
        <w:rPr>
          <w:sz w:val="24"/>
          <w:szCs w:val="24"/>
          <w:lang w:val="en-US"/>
        </w:rPr>
        <w:t>në</w:t>
      </w:r>
      <w:proofErr w:type="spellEnd"/>
      <w:r w:rsidRPr="00D31250">
        <w:rPr>
          <w:sz w:val="24"/>
          <w:szCs w:val="24"/>
          <w:lang w:val="en-US"/>
        </w:rPr>
        <w:t xml:space="preserve"> </w:t>
      </w:r>
      <w:proofErr w:type="spellStart"/>
      <w:r w:rsidRPr="00D31250">
        <w:rPr>
          <w:sz w:val="24"/>
          <w:szCs w:val="24"/>
          <w:lang w:val="en-US"/>
        </w:rPr>
        <w:t>Sicili</w:t>
      </w:r>
      <w:proofErr w:type="spellEnd"/>
      <w:r w:rsidRPr="00D31250">
        <w:rPr>
          <w:sz w:val="24"/>
          <w:szCs w:val="24"/>
          <w:lang w:val="en-US"/>
        </w:rPr>
        <w:t>-Itali.</w:t>
      </w:r>
      <w:r w:rsidR="00481EA4" w:rsidRPr="00D31250">
        <w:rPr>
          <w:sz w:val="24"/>
          <w:szCs w:val="24"/>
          <w:lang w:val="en-US"/>
        </w:rPr>
        <w:t xml:space="preserve"> [...].</w:t>
      </w:r>
    </w:p>
    <w:p w14:paraId="561F4B2E" w14:textId="04933D2A" w:rsidR="008326AB" w:rsidRPr="00D31250" w:rsidRDefault="001549F7" w:rsidP="00D31250">
      <w:pPr>
        <w:pStyle w:val="ListParagraph"/>
        <w:numPr>
          <w:ilvl w:val="1"/>
          <w:numId w:val="25"/>
        </w:numPr>
        <w:shd w:val="clear" w:color="auto" w:fill="FFFFFF"/>
        <w:tabs>
          <w:tab w:val="left" w:pos="540"/>
          <w:tab w:val="left" w:pos="990"/>
        </w:tabs>
        <w:spacing w:after="161"/>
        <w:ind w:left="0" w:firstLine="540"/>
        <w:jc w:val="both"/>
        <w:rPr>
          <w:sz w:val="24"/>
          <w:szCs w:val="24"/>
          <w:lang w:val="en-US"/>
        </w:rPr>
      </w:pPr>
      <w:proofErr w:type="spellStart"/>
      <w:r w:rsidRPr="00D31250">
        <w:rPr>
          <w:sz w:val="24"/>
          <w:szCs w:val="24"/>
          <w:lang w:val="en-US"/>
        </w:rPr>
        <w:t>Bisedat</w:t>
      </w:r>
      <w:proofErr w:type="spellEnd"/>
      <w:r w:rsidRPr="00D31250">
        <w:rPr>
          <w:sz w:val="24"/>
          <w:szCs w:val="24"/>
          <w:lang w:val="en-US"/>
        </w:rPr>
        <w:t xml:space="preserve"> </w:t>
      </w:r>
      <w:proofErr w:type="spellStart"/>
      <w:r w:rsidRPr="00D31250">
        <w:rPr>
          <w:sz w:val="24"/>
          <w:szCs w:val="24"/>
          <w:lang w:val="en-US"/>
        </w:rPr>
        <w:t>telefonike</w:t>
      </w:r>
      <w:proofErr w:type="spellEnd"/>
      <w:r w:rsidRPr="00D31250">
        <w:rPr>
          <w:sz w:val="24"/>
          <w:szCs w:val="24"/>
          <w:lang w:val="en-US"/>
        </w:rPr>
        <w:t xml:space="preserve"> </w:t>
      </w:r>
      <w:proofErr w:type="spellStart"/>
      <w:r w:rsidRPr="00D31250">
        <w:rPr>
          <w:sz w:val="24"/>
          <w:szCs w:val="24"/>
          <w:lang w:val="en-US"/>
        </w:rPr>
        <w:t>njoftojnë</w:t>
      </w:r>
      <w:proofErr w:type="spellEnd"/>
      <w:r w:rsidRPr="00D31250">
        <w:rPr>
          <w:sz w:val="24"/>
          <w:szCs w:val="24"/>
          <w:lang w:val="en-US"/>
        </w:rPr>
        <w:t xml:space="preserve"> se </w:t>
      </w:r>
      <w:proofErr w:type="spellStart"/>
      <w:r w:rsidRPr="00D31250">
        <w:rPr>
          <w:sz w:val="24"/>
          <w:szCs w:val="24"/>
          <w:lang w:val="en-US"/>
        </w:rPr>
        <w:t>të</w:t>
      </w:r>
      <w:proofErr w:type="spellEnd"/>
      <w:r w:rsidRPr="00D31250">
        <w:rPr>
          <w:sz w:val="24"/>
          <w:szCs w:val="24"/>
          <w:lang w:val="en-US"/>
        </w:rPr>
        <w:t xml:space="preserve"> </w:t>
      </w:r>
      <w:proofErr w:type="spellStart"/>
      <w:r w:rsidRPr="00D31250">
        <w:rPr>
          <w:sz w:val="24"/>
          <w:szCs w:val="24"/>
          <w:lang w:val="en-US"/>
        </w:rPr>
        <w:t>bashkëpandehurit</w:t>
      </w:r>
      <w:proofErr w:type="spellEnd"/>
      <w:r w:rsidRPr="00D31250">
        <w:rPr>
          <w:sz w:val="24"/>
          <w:szCs w:val="24"/>
          <w:lang w:val="en-US"/>
        </w:rPr>
        <w:t xml:space="preserve"> Fatbardh </w:t>
      </w:r>
      <w:proofErr w:type="spellStart"/>
      <w:r w:rsidRPr="00D31250">
        <w:rPr>
          <w:sz w:val="24"/>
          <w:szCs w:val="24"/>
          <w:lang w:val="en-US"/>
        </w:rPr>
        <w:t>Kapllanaj</w:t>
      </w:r>
      <w:proofErr w:type="spellEnd"/>
      <w:r w:rsidRPr="00D31250">
        <w:rPr>
          <w:sz w:val="24"/>
          <w:szCs w:val="24"/>
          <w:lang w:val="en-US"/>
        </w:rPr>
        <w:t xml:space="preserve"> </w:t>
      </w:r>
      <w:proofErr w:type="spellStart"/>
      <w:r w:rsidRPr="00D31250">
        <w:rPr>
          <w:sz w:val="24"/>
          <w:szCs w:val="24"/>
          <w:lang w:val="en-US"/>
        </w:rPr>
        <w:t>dhe</w:t>
      </w:r>
      <w:proofErr w:type="spellEnd"/>
      <w:r w:rsidRPr="00D31250">
        <w:rPr>
          <w:sz w:val="24"/>
          <w:szCs w:val="24"/>
          <w:lang w:val="en-US"/>
        </w:rPr>
        <w:t xml:space="preserve"> </w:t>
      </w:r>
      <w:proofErr w:type="spellStart"/>
      <w:r w:rsidRPr="00D31250">
        <w:rPr>
          <w:sz w:val="24"/>
          <w:szCs w:val="24"/>
          <w:lang w:val="en-US"/>
        </w:rPr>
        <w:t>Marenglen</w:t>
      </w:r>
      <w:proofErr w:type="spellEnd"/>
      <w:r w:rsidRPr="00D31250">
        <w:rPr>
          <w:sz w:val="24"/>
          <w:szCs w:val="24"/>
          <w:lang w:val="en-US"/>
        </w:rPr>
        <w:t xml:space="preserve"> Halka </w:t>
      </w:r>
      <w:proofErr w:type="spellStart"/>
      <w:r w:rsidRPr="00D31250">
        <w:rPr>
          <w:sz w:val="24"/>
          <w:szCs w:val="24"/>
          <w:lang w:val="en-US"/>
        </w:rPr>
        <w:t>kanë</w:t>
      </w:r>
      <w:proofErr w:type="spellEnd"/>
      <w:r w:rsidRPr="00D31250">
        <w:rPr>
          <w:sz w:val="24"/>
          <w:szCs w:val="24"/>
          <w:lang w:val="en-US"/>
        </w:rPr>
        <w:t xml:space="preserve"> </w:t>
      </w:r>
      <w:proofErr w:type="spellStart"/>
      <w:r w:rsidRPr="00D31250">
        <w:rPr>
          <w:sz w:val="24"/>
          <w:szCs w:val="24"/>
          <w:lang w:val="en-US"/>
        </w:rPr>
        <w:t>pasur</w:t>
      </w:r>
      <w:proofErr w:type="spellEnd"/>
      <w:r w:rsidRPr="00D31250">
        <w:rPr>
          <w:sz w:val="24"/>
          <w:szCs w:val="24"/>
          <w:lang w:val="en-US"/>
        </w:rPr>
        <w:t xml:space="preserve"> </w:t>
      </w:r>
      <w:proofErr w:type="spellStart"/>
      <w:r w:rsidRPr="00D31250">
        <w:rPr>
          <w:sz w:val="24"/>
          <w:szCs w:val="24"/>
          <w:lang w:val="en-US"/>
        </w:rPr>
        <w:t>si</w:t>
      </w:r>
      <w:proofErr w:type="spellEnd"/>
      <w:r w:rsidRPr="00D31250">
        <w:rPr>
          <w:sz w:val="24"/>
          <w:szCs w:val="24"/>
          <w:lang w:val="en-US"/>
        </w:rPr>
        <w:t xml:space="preserve"> </w:t>
      </w:r>
      <w:proofErr w:type="spellStart"/>
      <w:r w:rsidRPr="00D31250">
        <w:rPr>
          <w:sz w:val="24"/>
          <w:szCs w:val="24"/>
          <w:lang w:val="en-US"/>
        </w:rPr>
        <w:t>detyrë</w:t>
      </w:r>
      <w:proofErr w:type="spellEnd"/>
      <w:r w:rsidRPr="00D31250">
        <w:rPr>
          <w:sz w:val="24"/>
          <w:szCs w:val="24"/>
          <w:lang w:val="en-US"/>
        </w:rPr>
        <w:t xml:space="preserve"> </w:t>
      </w:r>
      <w:proofErr w:type="spellStart"/>
      <w:r w:rsidRPr="00D31250">
        <w:rPr>
          <w:sz w:val="24"/>
          <w:szCs w:val="24"/>
          <w:lang w:val="en-US"/>
        </w:rPr>
        <w:t>të</w:t>
      </w:r>
      <w:proofErr w:type="spellEnd"/>
      <w:r w:rsidRPr="00D31250">
        <w:rPr>
          <w:sz w:val="24"/>
          <w:szCs w:val="24"/>
          <w:lang w:val="en-US"/>
        </w:rPr>
        <w:t xml:space="preserve"> </w:t>
      </w:r>
      <w:proofErr w:type="spellStart"/>
      <w:r w:rsidRPr="00D31250">
        <w:rPr>
          <w:sz w:val="24"/>
          <w:szCs w:val="24"/>
          <w:lang w:val="en-US"/>
        </w:rPr>
        <w:t>gjejnë</w:t>
      </w:r>
      <w:proofErr w:type="spellEnd"/>
      <w:r w:rsidRPr="00D31250">
        <w:rPr>
          <w:sz w:val="24"/>
          <w:szCs w:val="24"/>
          <w:lang w:val="en-US"/>
        </w:rPr>
        <w:t xml:space="preserve"> </w:t>
      </w:r>
      <w:proofErr w:type="spellStart"/>
      <w:r w:rsidRPr="00D31250">
        <w:rPr>
          <w:sz w:val="24"/>
          <w:szCs w:val="24"/>
          <w:lang w:val="en-US"/>
        </w:rPr>
        <w:t>dhe</w:t>
      </w:r>
      <w:proofErr w:type="spellEnd"/>
      <w:r w:rsidRPr="00D31250">
        <w:rPr>
          <w:sz w:val="24"/>
          <w:szCs w:val="24"/>
          <w:lang w:val="en-US"/>
        </w:rPr>
        <w:t xml:space="preserve"> </w:t>
      </w:r>
      <w:proofErr w:type="spellStart"/>
      <w:r w:rsidRPr="00D31250">
        <w:rPr>
          <w:sz w:val="24"/>
          <w:szCs w:val="24"/>
          <w:lang w:val="en-US"/>
        </w:rPr>
        <w:t>të</w:t>
      </w:r>
      <w:proofErr w:type="spellEnd"/>
      <w:r w:rsidRPr="00D31250">
        <w:rPr>
          <w:sz w:val="24"/>
          <w:szCs w:val="24"/>
          <w:lang w:val="en-US"/>
        </w:rPr>
        <w:t xml:space="preserve"> </w:t>
      </w:r>
      <w:proofErr w:type="spellStart"/>
      <w:r w:rsidRPr="00D31250">
        <w:rPr>
          <w:sz w:val="24"/>
          <w:szCs w:val="24"/>
          <w:lang w:val="en-US"/>
        </w:rPr>
        <w:t>dërgojnë</w:t>
      </w:r>
      <w:proofErr w:type="spellEnd"/>
      <w:r w:rsidRPr="00D31250">
        <w:rPr>
          <w:sz w:val="24"/>
          <w:szCs w:val="24"/>
          <w:lang w:val="en-US"/>
        </w:rPr>
        <w:t xml:space="preserve"> </w:t>
      </w:r>
      <w:proofErr w:type="spellStart"/>
      <w:r w:rsidRPr="00D31250">
        <w:rPr>
          <w:sz w:val="24"/>
          <w:szCs w:val="24"/>
          <w:lang w:val="en-US"/>
        </w:rPr>
        <w:t>lëndën</w:t>
      </w:r>
      <w:proofErr w:type="spellEnd"/>
      <w:r w:rsidRPr="00D31250">
        <w:rPr>
          <w:sz w:val="24"/>
          <w:szCs w:val="24"/>
          <w:lang w:val="en-US"/>
        </w:rPr>
        <w:t xml:space="preserve"> </w:t>
      </w:r>
      <w:proofErr w:type="spellStart"/>
      <w:r w:rsidRPr="00D31250">
        <w:rPr>
          <w:sz w:val="24"/>
          <w:szCs w:val="24"/>
          <w:lang w:val="en-US"/>
        </w:rPr>
        <w:t>narkotike</w:t>
      </w:r>
      <w:proofErr w:type="spellEnd"/>
      <w:r w:rsidRPr="00D31250">
        <w:rPr>
          <w:sz w:val="24"/>
          <w:szCs w:val="24"/>
          <w:lang w:val="en-US"/>
        </w:rPr>
        <w:t xml:space="preserve"> </w:t>
      </w:r>
      <w:proofErr w:type="spellStart"/>
      <w:r w:rsidRPr="00D31250">
        <w:rPr>
          <w:sz w:val="24"/>
          <w:szCs w:val="24"/>
          <w:lang w:val="en-US"/>
        </w:rPr>
        <w:t>në</w:t>
      </w:r>
      <w:proofErr w:type="spellEnd"/>
      <w:r w:rsidRPr="00D31250">
        <w:rPr>
          <w:sz w:val="24"/>
          <w:szCs w:val="24"/>
          <w:lang w:val="en-US"/>
        </w:rPr>
        <w:t xml:space="preserve"> Itali, duke </w:t>
      </w:r>
      <w:proofErr w:type="spellStart"/>
      <w:r w:rsidRPr="00D31250">
        <w:rPr>
          <w:sz w:val="24"/>
          <w:szCs w:val="24"/>
          <w:lang w:val="en-US"/>
        </w:rPr>
        <w:t>siguruar</w:t>
      </w:r>
      <w:proofErr w:type="spellEnd"/>
      <w:r w:rsidRPr="00D31250">
        <w:rPr>
          <w:sz w:val="24"/>
          <w:szCs w:val="24"/>
          <w:lang w:val="en-US"/>
        </w:rPr>
        <w:t xml:space="preserve"> </w:t>
      </w:r>
      <w:proofErr w:type="spellStart"/>
      <w:r w:rsidRPr="00D31250">
        <w:rPr>
          <w:sz w:val="24"/>
          <w:szCs w:val="24"/>
          <w:lang w:val="en-US"/>
        </w:rPr>
        <w:t>mjetet</w:t>
      </w:r>
      <w:proofErr w:type="spellEnd"/>
      <w:r w:rsidRPr="00D31250">
        <w:rPr>
          <w:sz w:val="24"/>
          <w:szCs w:val="24"/>
          <w:lang w:val="en-US"/>
        </w:rPr>
        <w:t xml:space="preserve"> </w:t>
      </w:r>
      <w:proofErr w:type="spellStart"/>
      <w:r w:rsidRPr="00D31250">
        <w:rPr>
          <w:sz w:val="24"/>
          <w:szCs w:val="24"/>
          <w:lang w:val="en-US"/>
        </w:rPr>
        <w:t>dhe</w:t>
      </w:r>
      <w:proofErr w:type="spellEnd"/>
      <w:r w:rsidRPr="00D31250">
        <w:rPr>
          <w:sz w:val="24"/>
          <w:szCs w:val="24"/>
          <w:lang w:val="en-US"/>
        </w:rPr>
        <w:t xml:space="preserve"> </w:t>
      </w:r>
      <w:proofErr w:type="spellStart"/>
      <w:r w:rsidRPr="00D31250">
        <w:rPr>
          <w:sz w:val="24"/>
          <w:szCs w:val="24"/>
          <w:lang w:val="en-US"/>
        </w:rPr>
        <w:t>personat</w:t>
      </w:r>
      <w:proofErr w:type="spellEnd"/>
      <w:r w:rsidRPr="00D31250">
        <w:rPr>
          <w:sz w:val="24"/>
          <w:szCs w:val="24"/>
          <w:lang w:val="en-US"/>
        </w:rPr>
        <w:t xml:space="preserve"> e </w:t>
      </w:r>
      <w:proofErr w:type="spellStart"/>
      <w:r w:rsidRPr="00D31250">
        <w:rPr>
          <w:sz w:val="24"/>
          <w:szCs w:val="24"/>
          <w:lang w:val="en-US"/>
        </w:rPr>
        <w:t>përshtatshëm</w:t>
      </w:r>
      <w:proofErr w:type="spellEnd"/>
      <w:r w:rsidRPr="00D31250">
        <w:rPr>
          <w:sz w:val="24"/>
          <w:szCs w:val="24"/>
          <w:lang w:val="en-US"/>
        </w:rPr>
        <w:t xml:space="preserve"> </w:t>
      </w:r>
      <w:proofErr w:type="spellStart"/>
      <w:r w:rsidRPr="00D31250">
        <w:rPr>
          <w:sz w:val="24"/>
          <w:szCs w:val="24"/>
          <w:lang w:val="en-US"/>
        </w:rPr>
        <w:t>për</w:t>
      </w:r>
      <w:proofErr w:type="spellEnd"/>
      <w:r w:rsidRPr="00D31250">
        <w:rPr>
          <w:sz w:val="24"/>
          <w:szCs w:val="24"/>
          <w:lang w:val="en-US"/>
        </w:rPr>
        <w:t xml:space="preserve"> ta </w:t>
      </w:r>
      <w:proofErr w:type="spellStart"/>
      <w:r w:rsidRPr="00D31250">
        <w:rPr>
          <w:sz w:val="24"/>
          <w:szCs w:val="24"/>
          <w:lang w:val="en-US"/>
        </w:rPr>
        <w:t>realizuar</w:t>
      </w:r>
      <w:proofErr w:type="spellEnd"/>
      <w:r w:rsidRPr="00D31250">
        <w:rPr>
          <w:sz w:val="24"/>
          <w:szCs w:val="24"/>
          <w:lang w:val="en-US"/>
        </w:rPr>
        <w:t xml:space="preserve"> </w:t>
      </w:r>
      <w:proofErr w:type="spellStart"/>
      <w:r w:rsidRPr="00D31250">
        <w:rPr>
          <w:sz w:val="24"/>
          <w:szCs w:val="24"/>
          <w:lang w:val="en-US"/>
        </w:rPr>
        <w:t>këtë</w:t>
      </w:r>
      <w:proofErr w:type="spellEnd"/>
      <w:r w:rsidRPr="00D31250">
        <w:rPr>
          <w:sz w:val="24"/>
          <w:szCs w:val="24"/>
          <w:lang w:val="en-US"/>
        </w:rPr>
        <w:t xml:space="preserve"> </w:t>
      </w:r>
      <w:proofErr w:type="spellStart"/>
      <w:r w:rsidRPr="00D31250">
        <w:rPr>
          <w:sz w:val="24"/>
          <w:szCs w:val="24"/>
          <w:lang w:val="en-US"/>
        </w:rPr>
        <w:t>detyrë</w:t>
      </w:r>
      <w:proofErr w:type="spellEnd"/>
      <w:r w:rsidRPr="00D31250">
        <w:rPr>
          <w:sz w:val="24"/>
          <w:szCs w:val="24"/>
          <w:lang w:val="en-US"/>
        </w:rPr>
        <w:t xml:space="preserve"> </w:t>
      </w:r>
      <w:proofErr w:type="spellStart"/>
      <w:r w:rsidRPr="00D31250">
        <w:rPr>
          <w:sz w:val="24"/>
          <w:szCs w:val="24"/>
          <w:lang w:val="en-US"/>
        </w:rPr>
        <w:t>të</w:t>
      </w:r>
      <w:proofErr w:type="spellEnd"/>
      <w:r w:rsidRPr="00D31250">
        <w:rPr>
          <w:sz w:val="24"/>
          <w:szCs w:val="24"/>
          <w:lang w:val="en-US"/>
        </w:rPr>
        <w:t xml:space="preserve"> </w:t>
      </w:r>
      <w:proofErr w:type="spellStart"/>
      <w:r w:rsidRPr="00D31250">
        <w:rPr>
          <w:sz w:val="24"/>
          <w:szCs w:val="24"/>
          <w:lang w:val="en-US"/>
        </w:rPr>
        <w:t>paligjshme</w:t>
      </w:r>
      <w:proofErr w:type="spellEnd"/>
      <w:r w:rsidRPr="00D31250">
        <w:rPr>
          <w:sz w:val="24"/>
          <w:szCs w:val="24"/>
          <w:lang w:val="en-US"/>
        </w:rPr>
        <w:t xml:space="preserve">. Nga ana </w:t>
      </w:r>
      <w:proofErr w:type="spellStart"/>
      <w:r w:rsidRPr="00D31250">
        <w:rPr>
          <w:sz w:val="24"/>
          <w:szCs w:val="24"/>
          <w:lang w:val="en-US"/>
        </w:rPr>
        <w:t>tjetër</w:t>
      </w:r>
      <w:proofErr w:type="spellEnd"/>
      <w:r w:rsidRPr="00D31250">
        <w:rPr>
          <w:sz w:val="24"/>
          <w:szCs w:val="24"/>
          <w:lang w:val="en-US"/>
        </w:rPr>
        <w:t xml:space="preserve">, Pilo </w:t>
      </w:r>
      <w:proofErr w:type="spellStart"/>
      <w:r w:rsidRPr="00D31250">
        <w:rPr>
          <w:sz w:val="24"/>
          <w:szCs w:val="24"/>
          <w:lang w:val="en-US"/>
        </w:rPr>
        <w:t>Zanaj</w:t>
      </w:r>
      <w:proofErr w:type="spellEnd"/>
      <w:r w:rsidRPr="00D31250">
        <w:rPr>
          <w:sz w:val="24"/>
          <w:szCs w:val="24"/>
          <w:lang w:val="en-US"/>
        </w:rPr>
        <w:t xml:space="preserve"> </w:t>
      </w:r>
      <w:proofErr w:type="spellStart"/>
      <w:r w:rsidRPr="00D31250">
        <w:rPr>
          <w:sz w:val="24"/>
          <w:szCs w:val="24"/>
          <w:lang w:val="en-US"/>
        </w:rPr>
        <w:t>ishte</w:t>
      </w:r>
      <w:proofErr w:type="spellEnd"/>
      <w:r w:rsidRPr="00D31250">
        <w:rPr>
          <w:sz w:val="24"/>
          <w:szCs w:val="24"/>
          <w:lang w:val="en-US"/>
        </w:rPr>
        <w:t xml:space="preserve"> </w:t>
      </w:r>
      <w:proofErr w:type="spellStart"/>
      <w:r w:rsidRPr="00D31250">
        <w:rPr>
          <w:sz w:val="24"/>
          <w:szCs w:val="24"/>
          <w:lang w:val="en-US"/>
        </w:rPr>
        <w:t>përgjegjës</w:t>
      </w:r>
      <w:proofErr w:type="spellEnd"/>
      <w:r w:rsidRPr="00D31250">
        <w:rPr>
          <w:sz w:val="24"/>
          <w:szCs w:val="24"/>
          <w:lang w:val="en-US"/>
        </w:rPr>
        <w:t xml:space="preserve"> </w:t>
      </w:r>
      <w:proofErr w:type="spellStart"/>
      <w:r w:rsidRPr="00D31250">
        <w:rPr>
          <w:sz w:val="24"/>
          <w:szCs w:val="24"/>
          <w:lang w:val="en-US"/>
        </w:rPr>
        <w:t>për</w:t>
      </w:r>
      <w:proofErr w:type="spellEnd"/>
      <w:r w:rsidRPr="00D31250">
        <w:rPr>
          <w:sz w:val="24"/>
          <w:szCs w:val="24"/>
          <w:lang w:val="en-US"/>
        </w:rPr>
        <w:t xml:space="preserve"> </w:t>
      </w:r>
      <w:proofErr w:type="spellStart"/>
      <w:r w:rsidRPr="00D31250">
        <w:rPr>
          <w:sz w:val="24"/>
          <w:szCs w:val="24"/>
          <w:lang w:val="en-US"/>
        </w:rPr>
        <w:t>pritjen</w:t>
      </w:r>
      <w:proofErr w:type="spellEnd"/>
      <w:r w:rsidRPr="00D31250">
        <w:rPr>
          <w:sz w:val="24"/>
          <w:szCs w:val="24"/>
          <w:lang w:val="en-US"/>
        </w:rPr>
        <w:t xml:space="preserve"> e </w:t>
      </w:r>
      <w:proofErr w:type="spellStart"/>
      <w:r w:rsidRPr="00D31250">
        <w:rPr>
          <w:sz w:val="24"/>
          <w:szCs w:val="24"/>
          <w:lang w:val="en-US"/>
        </w:rPr>
        <w:t>lëndës</w:t>
      </w:r>
      <w:proofErr w:type="spellEnd"/>
      <w:r w:rsidRPr="00D31250">
        <w:rPr>
          <w:sz w:val="24"/>
          <w:szCs w:val="24"/>
          <w:lang w:val="en-US"/>
        </w:rPr>
        <w:t xml:space="preserve"> </w:t>
      </w:r>
      <w:proofErr w:type="spellStart"/>
      <w:r w:rsidRPr="00D31250">
        <w:rPr>
          <w:sz w:val="24"/>
          <w:szCs w:val="24"/>
          <w:lang w:val="en-US"/>
        </w:rPr>
        <w:t>narkotike</w:t>
      </w:r>
      <w:proofErr w:type="spellEnd"/>
      <w:r w:rsidRPr="00D31250">
        <w:rPr>
          <w:sz w:val="24"/>
          <w:szCs w:val="24"/>
          <w:lang w:val="en-US"/>
        </w:rPr>
        <w:t xml:space="preserve"> </w:t>
      </w:r>
      <w:proofErr w:type="spellStart"/>
      <w:r w:rsidRPr="00D31250">
        <w:rPr>
          <w:sz w:val="24"/>
          <w:szCs w:val="24"/>
          <w:lang w:val="en-US"/>
        </w:rPr>
        <w:t>dhe</w:t>
      </w:r>
      <w:proofErr w:type="spellEnd"/>
      <w:r w:rsidRPr="00D31250">
        <w:rPr>
          <w:sz w:val="24"/>
          <w:szCs w:val="24"/>
          <w:lang w:val="en-US"/>
        </w:rPr>
        <w:t xml:space="preserve"> </w:t>
      </w:r>
      <w:proofErr w:type="spellStart"/>
      <w:r w:rsidRPr="00D31250">
        <w:rPr>
          <w:sz w:val="24"/>
          <w:szCs w:val="24"/>
          <w:lang w:val="en-US"/>
        </w:rPr>
        <w:t>dërgimin</w:t>
      </w:r>
      <w:proofErr w:type="spellEnd"/>
      <w:r w:rsidRPr="00D31250">
        <w:rPr>
          <w:sz w:val="24"/>
          <w:szCs w:val="24"/>
          <w:lang w:val="en-US"/>
        </w:rPr>
        <w:t xml:space="preserve"> e </w:t>
      </w:r>
      <w:proofErr w:type="spellStart"/>
      <w:r w:rsidRPr="00D31250">
        <w:rPr>
          <w:sz w:val="24"/>
          <w:szCs w:val="24"/>
          <w:lang w:val="en-US"/>
        </w:rPr>
        <w:t>saj</w:t>
      </w:r>
      <w:proofErr w:type="spellEnd"/>
      <w:r w:rsidRPr="00D31250">
        <w:rPr>
          <w:sz w:val="24"/>
          <w:szCs w:val="24"/>
          <w:lang w:val="en-US"/>
        </w:rPr>
        <w:t xml:space="preserve"> </w:t>
      </w:r>
      <w:proofErr w:type="spellStart"/>
      <w:r w:rsidRPr="00D31250">
        <w:rPr>
          <w:sz w:val="24"/>
          <w:szCs w:val="24"/>
          <w:lang w:val="en-US"/>
        </w:rPr>
        <w:t>më</w:t>
      </w:r>
      <w:proofErr w:type="spellEnd"/>
      <w:r w:rsidRPr="00D31250">
        <w:rPr>
          <w:sz w:val="24"/>
          <w:szCs w:val="24"/>
          <w:lang w:val="en-US"/>
        </w:rPr>
        <w:t xml:space="preserve"> pas </w:t>
      </w:r>
      <w:proofErr w:type="spellStart"/>
      <w:r w:rsidRPr="00D31250">
        <w:rPr>
          <w:sz w:val="24"/>
          <w:szCs w:val="24"/>
          <w:lang w:val="en-US"/>
        </w:rPr>
        <w:t>në</w:t>
      </w:r>
      <w:proofErr w:type="spellEnd"/>
      <w:r w:rsidRPr="00D31250">
        <w:rPr>
          <w:sz w:val="24"/>
          <w:szCs w:val="24"/>
          <w:lang w:val="en-US"/>
        </w:rPr>
        <w:t xml:space="preserve"> </w:t>
      </w:r>
      <w:proofErr w:type="spellStart"/>
      <w:r w:rsidRPr="00D31250">
        <w:rPr>
          <w:sz w:val="24"/>
          <w:szCs w:val="24"/>
          <w:lang w:val="en-US"/>
        </w:rPr>
        <w:t>destinacionin</w:t>
      </w:r>
      <w:proofErr w:type="spellEnd"/>
      <w:r w:rsidRPr="00D31250">
        <w:rPr>
          <w:sz w:val="24"/>
          <w:szCs w:val="24"/>
          <w:lang w:val="en-US"/>
        </w:rPr>
        <w:t xml:space="preserve"> final, </w:t>
      </w:r>
      <w:proofErr w:type="spellStart"/>
      <w:r w:rsidRPr="00D31250">
        <w:rPr>
          <w:sz w:val="24"/>
          <w:szCs w:val="24"/>
          <w:lang w:val="en-US"/>
        </w:rPr>
        <w:t>brenda</w:t>
      </w:r>
      <w:proofErr w:type="spellEnd"/>
      <w:r w:rsidRPr="00D31250">
        <w:rPr>
          <w:sz w:val="24"/>
          <w:szCs w:val="24"/>
          <w:lang w:val="en-US"/>
        </w:rPr>
        <w:t xml:space="preserve"> </w:t>
      </w:r>
      <w:proofErr w:type="spellStart"/>
      <w:r w:rsidRPr="00D31250">
        <w:rPr>
          <w:sz w:val="24"/>
          <w:szCs w:val="24"/>
          <w:lang w:val="en-US"/>
        </w:rPr>
        <w:t>territorit</w:t>
      </w:r>
      <w:proofErr w:type="spellEnd"/>
      <w:r w:rsidRPr="00D31250">
        <w:rPr>
          <w:sz w:val="24"/>
          <w:szCs w:val="24"/>
          <w:lang w:val="en-US"/>
        </w:rPr>
        <w:t xml:space="preserve"> </w:t>
      </w:r>
      <w:proofErr w:type="spellStart"/>
      <w:r w:rsidR="004F7E42" w:rsidRPr="00D31250">
        <w:rPr>
          <w:sz w:val="24"/>
          <w:szCs w:val="24"/>
          <w:lang w:val="en-US"/>
        </w:rPr>
        <w:t>i</w:t>
      </w:r>
      <w:r w:rsidRPr="00D31250">
        <w:rPr>
          <w:sz w:val="24"/>
          <w:szCs w:val="24"/>
          <w:lang w:val="en-US"/>
        </w:rPr>
        <w:t>talian</w:t>
      </w:r>
      <w:proofErr w:type="spellEnd"/>
      <w:r w:rsidRPr="00D31250">
        <w:rPr>
          <w:sz w:val="24"/>
          <w:szCs w:val="24"/>
          <w:lang w:val="en-US"/>
        </w:rPr>
        <w:t xml:space="preserve">. I </w:t>
      </w:r>
      <w:proofErr w:type="spellStart"/>
      <w:r w:rsidRPr="00D31250">
        <w:rPr>
          <w:sz w:val="24"/>
          <w:szCs w:val="24"/>
          <w:lang w:val="en-US"/>
        </w:rPr>
        <w:t>bashkëpandehuri</w:t>
      </w:r>
      <w:proofErr w:type="spellEnd"/>
      <w:r w:rsidRPr="00D31250">
        <w:rPr>
          <w:sz w:val="24"/>
          <w:szCs w:val="24"/>
          <w:lang w:val="en-US"/>
        </w:rPr>
        <w:t xml:space="preserve"> Daniel Likaj </w:t>
      </w:r>
      <w:proofErr w:type="spellStart"/>
      <w:r w:rsidRPr="00D31250">
        <w:rPr>
          <w:sz w:val="24"/>
          <w:szCs w:val="24"/>
          <w:lang w:val="en-US"/>
        </w:rPr>
        <w:t>dhe</w:t>
      </w:r>
      <w:proofErr w:type="spellEnd"/>
      <w:r w:rsidRPr="00D31250">
        <w:rPr>
          <w:sz w:val="24"/>
          <w:szCs w:val="24"/>
          <w:lang w:val="en-US"/>
        </w:rPr>
        <w:t xml:space="preserve"> </w:t>
      </w:r>
      <w:proofErr w:type="spellStart"/>
      <w:r w:rsidRPr="00D31250">
        <w:rPr>
          <w:sz w:val="24"/>
          <w:szCs w:val="24"/>
          <w:lang w:val="en-US"/>
        </w:rPr>
        <w:t>i</w:t>
      </w:r>
      <w:proofErr w:type="spellEnd"/>
      <w:r w:rsidRPr="00D31250">
        <w:rPr>
          <w:sz w:val="24"/>
          <w:szCs w:val="24"/>
          <w:lang w:val="en-US"/>
        </w:rPr>
        <w:t xml:space="preserve"> </w:t>
      </w:r>
      <w:proofErr w:type="spellStart"/>
      <w:r w:rsidRPr="00D31250">
        <w:rPr>
          <w:sz w:val="24"/>
          <w:szCs w:val="24"/>
          <w:lang w:val="en-US"/>
        </w:rPr>
        <w:t>pandehuri</w:t>
      </w:r>
      <w:proofErr w:type="spellEnd"/>
      <w:r w:rsidRPr="00D31250">
        <w:rPr>
          <w:sz w:val="24"/>
          <w:szCs w:val="24"/>
          <w:lang w:val="en-US"/>
        </w:rPr>
        <w:t xml:space="preserve"> Sandër Likaj/</w:t>
      </w:r>
      <w:proofErr w:type="spellStart"/>
      <w:r w:rsidRPr="00D31250">
        <w:rPr>
          <w:sz w:val="24"/>
          <w:szCs w:val="24"/>
          <w:lang w:val="en-US"/>
        </w:rPr>
        <w:t>Liçaj</w:t>
      </w:r>
      <w:proofErr w:type="spellEnd"/>
      <w:r w:rsidRPr="00D31250">
        <w:rPr>
          <w:sz w:val="24"/>
          <w:szCs w:val="24"/>
          <w:lang w:val="en-US"/>
        </w:rPr>
        <w:t xml:space="preserve"> </w:t>
      </w:r>
      <w:proofErr w:type="spellStart"/>
      <w:r w:rsidRPr="00D31250">
        <w:rPr>
          <w:sz w:val="24"/>
          <w:szCs w:val="24"/>
          <w:lang w:val="en-US"/>
        </w:rPr>
        <w:t>kanë</w:t>
      </w:r>
      <w:proofErr w:type="spellEnd"/>
      <w:r w:rsidRPr="00D31250">
        <w:rPr>
          <w:sz w:val="24"/>
          <w:szCs w:val="24"/>
          <w:lang w:val="en-US"/>
        </w:rPr>
        <w:t xml:space="preserve"> </w:t>
      </w:r>
      <w:proofErr w:type="spellStart"/>
      <w:r w:rsidRPr="00D31250">
        <w:rPr>
          <w:sz w:val="24"/>
          <w:szCs w:val="24"/>
          <w:lang w:val="en-US"/>
        </w:rPr>
        <w:t>pasur</w:t>
      </w:r>
      <w:proofErr w:type="spellEnd"/>
      <w:r w:rsidRPr="00D31250">
        <w:rPr>
          <w:sz w:val="24"/>
          <w:szCs w:val="24"/>
          <w:lang w:val="en-US"/>
        </w:rPr>
        <w:t xml:space="preserve"> </w:t>
      </w:r>
      <w:proofErr w:type="spellStart"/>
      <w:r w:rsidRPr="00D31250">
        <w:rPr>
          <w:sz w:val="24"/>
          <w:szCs w:val="24"/>
          <w:lang w:val="en-US"/>
        </w:rPr>
        <w:t>detyrën</w:t>
      </w:r>
      <w:proofErr w:type="spellEnd"/>
      <w:r w:rsidRPr="00D31250">
        <w:rPr>
          <w:sz w:val="24"/>
          <w:szCs w:val="24"/>
          <w:lang w:val="en-US"/>
        </w:rPr>
        <w:t xml:space="preserve"> </w:t>
      </w:r>
      <w:proofErr w:type="spellStart"/>
      <w:r w:rsidRPr="00D31250">
        <w:rPr>
          <w:sz w:val="24"/>
          <w:szCs w:val="24"/>
          <w:lang w:val="en-US"/>
        </w:rPr>
        <w:t>të</w:t>
      </w:r>
      <w:proofErr w:type="spellEnd"/>
      <w:r w:rsidRPr="00D31250">
        <w:rPr>
          <w:sz w:val="24"/>
          <w:szCs w:val="24"/>
          <w:lang w:val="en-US"/>
        </w:rPr>
        <w:t xml:space="preserve"> </w:t>
      </w:r>
      <w:proofErr w:type="spellStart"/>
      <w:r w:rsidRPr="00D31250">
        <w:rPr>
          <w:sz w:val="24"/>
          <w:szCs w:val="24"/>
          <w:lang w:val="en-US"/>
        </w:rPr>
        <w:t>transportojnë</w:t>
      </w:r>
      <w:proofErr w:type="spellEnd"/>
      <w:r w:rsidRPr="00D31250">
        <w:rPr>
          <w:sz w:val="24"/>
          <w:szCs w:val="24"/>
          <w:lang w:val="en-US"/>
        </w:rPr>
        <w:t xml:space="preserve"> </w:t>
      </w:r>
      <w:proofErr w:type="spellStart"/>
      <w:r w:rsidRPr="00D31250">
        <w:rPr>
          <w:sz w:val="24"/>
          <w:szCs w:val="24"/>
          <w:lang w:val="en-US"/>
        </w:rPr>
        <w:t>lëndën</w:t>
      </w:r>
      <w:proofErr w:type="spellEnd"/>
      <w:r w:rsidRPr="00D31250">
        <w:rPr>
          <w:sz w:val="24"/>
          <w:szCs w:val="24"/>
          <w:lang w:val="en-US"/>
        </w:rPr>
        <w:t xml:space="preserve"> </w:t>
      </w:r>
      <w:proofErr w:type="spellStart"/>
      <w:r w:rsidRPr="00D31250">
        <w:rPr>
          <w:sz w:val="24"/>
          <w:szCs w:val="24"/>
          <w:lang w:val="en-US"/>
        </w:rPr>
        <w:t>narkotike</w:t>
      </w:r>
      <w:proofErr w:type="spellEnd"/>
      <w:r w:rsidRPr="00D31250">
        <w:rPr>
          <w:sz w:val="24"/>
          <w:szCs w:val="24"/>
          <w:lang w:val="en-US"/>
        </w:rPr>
        <w:t xml:space="preserve"> me </w:t>
      </w:r>
      <w:proofErr w:type="spellStart"/>
      <w:r w:rsidRPr="00D31250">
        <w:rPr>
          <w:sz w:val="24"/>
          <w:szCs w:val="24"/>
          <w:lang w:val="en-US"/>
        </w:rPr>
        <w:t>gomone</w:t>
      </w:r>
      <w:proofErr w:type="spellEnd"/>
      <w:r w:rsidRPr="00D31250">
        <w:rPr>
          <w:sz w:val="24"/>
          <w:szCs w:val="24"/>
          <w:lang w:val="en-US"/>
        </w:rPr>
        <w:t xml:space="preserve"> </w:t>
      </w:r>
      <w:proofErr w:type="spellStart"/>
      <w:r w:rsidRPr="00D31250">
        <w:rPr>
          <w:sz w:val="24"/>
          <w:szCs w:val="24"/>
          <w:lang w:val="en-US"/>
        </w:rPr>
        <w:t>drejt</w:t>
      </w:r>
      <w:proofErr w:type="spellEnd"/>
      <w:r w:rsidRPr="00D31250">
        <w:rPr>
          <w:sz w:val="24"/>
          <w:szCs w:val="24"/>
          <w:lang w:val="en-US"/>
        </w:rPr>
        <w:t xml:space="preserve"> </w:t>
      </w:r>
      <w:proofErr w:type="spellStart"/>
      <w:r w:rsidRPr="00D31250">
        <w:rPr>
          <w:sz w:val="24"/>
          <w:szCs w:val="24"/>
          <w:lang w:val="en-US"/>
        </w:rPr>
        <w:t>brigjeve</w:t>
      </w:r>
      <w:proofErr w:type="spellEnd"/>
      <w:r w:rsidRPr="00D31250">
        <w:rPr>
          <w:sz w:val="24"/>
          <w:szCs w:val="24"/>
          <w:lang w:val="en-US"/>
        </w:rPr>
        <w:t xml:space="preserve"> </w:t>
      </w:r>
      <w:proofErr w:type="spellStart"/>
      <w:r w:rsidRPr="00D31250">
        <w:rPr>
          <w:sz w:val="24"/>
          <w:szCs w:val="24"/>
          <w:lang w:val="en-US"/>
        </w:rPr>
        <w:t>italiane</w:t>
      </w:r>
      <w:proofErr w:type="spellEnd"/>
      <w:r w:rsidRPr="00D31250">
        <w:rPr>
          <w:sz w:val="24"/>
          <w:szCs w:val="24"/>
          <w:lang w:val="en-US"/>
        </w:rPr>
        <w:t xml:space="preserve">, ta </w:t>
      </w:r>
      <w:proofErr w:type="spellStart"/>
      <w:r w:rsidRPr="00D31250">
        <w:rPr>
          <w:sz w:val="24"/>
          <w:szCs w:val="24"/>
          <w:lang w:val="en-US"/>
        </w:rPr>
        <w:t>zbarkojnë</w:t>
      </w:r>
      <w:proofErr w:type="spellEnd"/>
      <w:r w:rsidRPr="00D31250">
        <w:rPr>
          <w:sz w:val="24"/>
          <w:szCs w:val="24"/>
          <w:lang w:val="en-US"/>
        </w:rPr>
        <w:t xml:space="preserve"> </w:t>
      </w:r>
      <w:proofErr w:type="spellStart"/>
      <w:r w:rsidRPr="00D31250">
        <w:rPr>
          <w:sz w:val="24"/>
          <w:szCs w:val="24"/>
          <w:lang w:val="en-US"/>
        </w:rPr>
        <w:t>atë</w:t>
      </w:r>
      <w:proofErr w:type="spellEnd"/>
      <w:r w:rsidRPr="00D31250">
        <w:rPr>
          <w:sz w:val="24"/>
          <w:szCs w:val="24"/>
          <w:lang w:val="en-US"/>
        </w:rPr>
        <w:t xml:space="preserve"> </w:t>
      </w:r>
      <w:proofErr w:type="spellStart"/>
      <w:r w:rsidRPr="00D31250">
        <w:rPr>
          <w:sz w:val="24"/>
          <w:szCs w:val="24"/>
          <w:lang w:val="en-US"/>
        </w:rPr>
        <w:t>dhe</w:t>
      </w:r>
      <w:proofErr w:type="spellEnd"/>
      <w:r w:rsidRPr="00D31250">
        <w:rPr>
          <w:sz w:val="24"/>
          <w:szCs w:val="24"/>
          <w:lang w:val="en-US"/>
        </w:rPr>
        <w:t xml:space="preserve"> </w:t>
      </w:r>
      <w:proofErr w:type="spellStart"/>
      <w:r w:rsidRPr="00D31250">
        <w:rPr>
          <w:sz w:val="24"/>
          <w:szCs w:val="24"/>
          <w:lang w:val="en-US"/>
        </w:rPr>
        <w:t>më</w:t>
      </w:r>
      <w:proofErr w:type="spellEnd"/>
      <w:r w:rsidRPr="00D31250">
        <w:rPr>
          <w:sz w:val="24"/>
          <w:szCs w:val="24"/>
          <w:lang w:val="en-US"/>
        </w:rPr>
        <w:t xml:space="preserve"> pas </w:t>
      </w:r>
      <w:proofErr w:type="spellStart"/>
      <w:r w:rsidRPr="00D31250">
        <w:rPr>
          <w:sz w:val="24"/>
          <w:szCs w:val="24"/>
          <w:lang w:val="en-US"/>
        </w:rPr>
        <w:t>kanë</w:t>
      </w:r>
      <w:proofErr w:type="spellEnd"/>
      <w:r w:rsidRPr="00D31250">
        <w:rPr>
          <w:sz w:val="24"/>
          <w:szCs w:val="24"/>
          <w:lang w:val="en-US"/>
        </w:rPr>
        <w:t xml:space="preserve"> </w:t>
      </w:r>
      <w:proofErr w:type="spellStart"/>
      <w:r w:rsidRPr="00D31250">
        <w:rPr>
          <w:sz w:val="24"/>
          <w:szCs w:val="24"/>
          <w:lang w:val="en-US"/>
        </w:rPr>
        <w:t>qenë</w:t>
      </w:r>
      <w:proofErr w:type="spellEnd"/>
      <w:r w:rsidRPr="00D31250">
        <w:rPr>
          <w:sz w:val="24"/>
          <w:szCs w:val="24"/>
          <w:lang w:val="en-US"/>
        </w:rPr>
        <w:t xml:space="preserve"> </w:t>
      </w:r>
      <w:proofErr w:type="spellStart"/>
      <w:r w:rsidRPr="00D31250">
        <w:rPr>
          <w:sz w:val="24"/>
          <w:szCs w:val="24"/>
          <w:lang w:val="en-US"/>
        </w:rPr>
        <w:t>përgjegjës</w:t>
      </w:r>
      <w:proofErr w:type="spellEnd"/>
      <w:r w:rsidRPr="00D31250">
        <w:rPr>
          <w:sz w:val="24"/>
          <w:szCs w:val="24"/>
          <w:lang w:val="en-US"/>
        </w:rPr>
        <w:t xml:space="preserve"> </w:t>
      </w:r>
      <w:proofErr w:type="spellStart"/>
      <w:r w:rsidRPr="00D31250">
        <w:rPr>
          <w:sz w:val="24"/>
          <w:szCs w:val="24"/>
          <w:lang w:val="en-US"/>
        </w:rPr>
        <w:t>për</w:t>
      </w:r>
      <w:proofErr w:type="spellEnd"/>
      <w:r w:rsidRPr="00D31250">
        <w:rPr>
          <w:sz w:val="24"/>
          <w:szCs w:val="24"/>
          <w:lang w:val="en-US"/>
        </w:rPr>
        <w:t xml:space="preserve"> </w:t>
      </w:r>
      <w:proofErr w:type="spellStart"/>
      <w:r w:rsidRPr="00D31250">
        <w:rPr>
          <w:sz w:val="24"/>
          <w:szCs w:val="24"/>
          <w:lang w:val="en-US"/>
        </w:rPr>
        <w:t>ruajtjen</w:t>
      </w:r>
      <w:proofErr w:type="spellEnd"/>
      <w:r w:rsidRPr="00D31250">
        <w:rPr>
          <w:sz w:val="24"/>
          <w:szCs w:val="24"/>
          <w:lang w:val="en-US"/>
        </w:rPr>
        <w:t xml:space="preserve"> e </w:t>
      </w:r>
      <w:proofErr w:type="spellStart"/>
      <w:r w:rsidRPr="00D31250">
        <w:rPr>
          <w:sz w:val="24"/>
          <w:szCs w:val="24"/>
          <w:lang w:val="en-US"/>
        </w:rPr>
        <w:t>lëndës</w:t>
      </w:r>
      <w:proofErr w:type="spellEnd"/>
      <w:r w:rsidRPr="00D31250">
        <w:rPr>
          <w:sz w:val="24"/>
          <w:szCs w:val="24"/>
          <w:lang w:val="en-US"/>
        </w:rPr>
        <w:t xml:space="preserve"> </w:t>
      </w:r>
      <w:proofErr w:type="spellStart"/>
      <w:r w:rsidRPr="00D31250">
        <w:rPr>
          <w:sz w:val="24"/>
          <w:szCs w:val="24"/>
          <w:lang w:val="en-US"/>
        </w:rPr>
        <w:t>narkotike</w:t>
      </w:r>
      <w:proofErr w:type="spellEnd"/>
      <w:r w:rsidRPr="00D31250">
        <w:rPr>
          <w:sz w:val="24"/>
          <w:szCs w:val="24"/>
          <w:lang w:val="en-US"/>
        </w:rPr>
        <w:t xml:space="preserve"> </w:t>
      </w:r>
      <w:proofErr w:type="spellStart"/>
      <w:r w:rsidRPr="00D31250">
        <w:rPr>
          <w:sz w:val="24"/>
          <w:szCs w:val="24"/>
          <w:lang w:val="en-US"/>
        </w:rPr>
        <w:t>deri</w:t>
      </w:r>
      <w:proofErr w:type="spellEnd"/>
      <w:r w:rsidRPr="00D31250">
        <w:rPr>
          <w:sz w:val="24"/>
          <w:szCs w:val="24"/>
          <w:lang w:val="en-US"/>
        </w:rPr>
        <w:t xml:space="preserve"> </w:t>
      </w:r>
      <w:proofErr w:type="spellStart"/>
      <w:r w:rsidRPr="00D31250">
        <w:rPr>
          <w:sz w:val="24"/>
          <w:szCs w:val="24"/>
          <w:lang w:val="en-US"/>
        </w:rPr>
        <w:t>sa</w:t>
      </w:r>
      <w:proofErr w:type="spellEnd"/>
      <w:r w:rsidRPr="00D31250">
        <w:rPr>
          <w:sz w:val="24"/>
          <w:szCs w:val="24"/>
          <w:lang w:val="en-US"/>
        </w:rPr>
        <w:t xml:space="preserve"> </w:t>
      </w:r>
      <w:proofErr w:type="spellStart"/>
      <w:r w:rsidRPr="00D31250">
        <w:rPr>
          <w:sz w:val="24"/>
          <w:szCs w:val="24"/>
          <w:lang w:val="en-US"/>
        </w:rPr>
        <w:t>të</w:t>
      </w:r>
      <w:proofErr w:type="spellEnd"/>
      <w:r w:rsidRPr="00D31250">
        <w:rPr>
          <w:sz w:val="24"/>
          <w:szCs w:val="24"/>
          <w:lang w:val="en-US"/>
        </w:rPr>
        <w:t xml:space="preserve"> </w:t>
      </w:r>
      <w:proofErr w:type="spellStart"/>
      <w:r w:rsidRPr="00D31250">
        <w:rPr>
          <w:sz w:val="24"/>
          <w:szCs w:val="24"/>
          <w:lang w:val="en-US"/>
        </w:rPr>
        <w:t>zhvendosej</w:t>
      </w:r>
      <w:proofErr w:type="spellEnd"/>
      <w:r w:rsidRPr="00D31250">
        <w:rPr>
          <w:sz w:val="24"/>
          <w:szCs w:val="24"/>
          <w:lang w:val="en-US"/>
        </w:rPr>
        <w:t xml:space="preserve"> </w:t>
      </w:r>
      <w:proofErr w:type="spellStart"/>
      <w:r w:rsidRPr="00D31250">
        <w:rPr>
          <w:sz w:val="24"/>
          <w:szCs w:val="24"/>
          <w:lang w:val="en-US"/>
        </w:rPr>
        <w:t>për</w:t>
      </w:r>
      <w:proofErr w:type="spellEnd"/>
      <w:r w:rsidRPr="00D31250">
        <w:rPr>
          <w:sz w:val="24"/>
          <w:szCs w:val="24"/>
          <w:lang w:val="en-US"/>
        </w:rPr>
        <w:t xml:space="preserve"> </w:t>
      </w:r>
      <w:proofErr w:type="spellStart"/>
      <w:r w:rsidRPr="00D31250">
        <w:rPr>
          <w:sz w:val="24"/>
          <w:szCs w:val="24"/>
          <w:lang w:val="en-US"/>
        </w:rPr>
        <w:t>në</w:t>
      </w:r>
      <w:proofErr w:type="spellEnd"/>
      <w:r w:rsidRPr="00D31250">
        <w:rPr>
          <w:sz w:val="24"/>
          <w:szCs w:val="24"/>
          <w:lang w:val="en-US"/>
        </w:rPr>
        <w:t xml:space="preserve"> </w:t>
      </w:r>
      <w:proofErr w:type="spellStart"/>
      <w:r w:rsidRPr="00D31250">
        <w:rPr>
          <w:sz w:val="24"/>
          <w:szCs w:val="24"/>
          <w:lang w:val="en-US"/>
        </w:rPr>
        <w:t>destinacion</w:t>
      </w:r>
      <w:proofErr w:type="spellEnd"/>
      <w:r w:rsidRPr="00D31250">
        <w:rPr>
          <w:sz w:val="24"/>
          <w:szCs w:val="24"/>
          <w:lang w:val="en-US"/>
        </w:rPr>
        <w:t>.</w:t>
      </w:r>
      <w:r w:rsidR="008326AB" w:rsidRPr="00D31250">
        <w:rPr>
          <w:sz w:val="24"/>
          <w:szCs w:val="24"/>
          <w:lang w:val="en-US"/>
        </w:rPr>
        <w:t xml:space="preserve"> </w:t>
      </w:r>
      <w:proofErr w:type="spellStart"/>
      <w:r w:rsidRPr="00D31250">
        <w:rPr>
          <w:sz w:val="24"/>
          <w:szCs w:val="24"/>
          <w:lang w:val="en-US"/>
        </w:rPr>
        <w:t>Identifikimi</w:t>
      </w:r>
      <w:proofErr w:type="spellEnd"/>
      <w:r w:rsidRPr="00D31250">
        <w:rPr>
          <w:sz w:val="24"/>
          <w:szCs w:val="24"/>
          <w:lang w:val="en-US"/>
        </w:rPr>
        <w:t xml:space="preserve"> </w:t>
      </w:r>
      <w:proofErr w:type="spellStart"/>
      <w:r w:rsidRPr="00D31250">
        <w:rPr>
          <w:sz w:val="24"/>
          <w:szCs w:val="24"/>
          <w:lang w:val="en-US"/>
        </w:rPr>
        <w:t>i</w:t>
      </w:r>
      <w:proofErr w:type="spellEnd"/>
      <w:r w:rsidRPr="00D31250">
        <w:rPr>
          <w:sz w:val="24"/>
          <w:szCs w:val="24"/>
          <w:lang w:val="en-US"/>
        </w:rPr>
        <w:t xml:space="preserve"> </w:t>
      </w:r>
      <w:proofErr w:type="spellStart"/>
      <w:r w:rsidRPr="00D31250">
        <w:rPr>
          <w:sz w:val="24"/>
          <w:szCs w:val="24"/>
          <w:lang w:val="en-US"/>
        </w:rPr>
        <w:t>të</w:t>
      </w:r>
      <w:proofErr w:type="spellEnd"/>
      <w:r w:rsidRPr="00D31250">
        <w:rPr>
          <w:sz w:val="24"/>
          <w:szCs w:val="24"/>
          <w:lang w:val="en-US"/>
        </w:rPr>
        <w:t xml:space="preserve"> </w:t>
      </w:r>
      <w:proofErr w:type="spellStart"/>
      <w:r w:rsidRPr="00D31250">
        <w:rPr>
          <w:sz w:val="24"/>
          <w:szCs w:val="24"/>
          <w:lang w:val="en-US"/>
        </w:rPr>
        <w:t>pandehurit</w:t>
      </w:r>
      <w:proofErr w:type="spellEnd"/>
      <w:r w:rsidRPr="00D31250">
        <w:rPr>
          <w:sz w:val="24"/>
          <w:szCs w:val="24"/>
          <w:lang w:val="en-US"/>
        </w:rPr>
        <w:t xml:space="preserve"> Sandër Likaj/</w:t>
      </w:r>
      <w:proofErr w:type="spellStart"/>
      <w:r w:rsidRPr="00D31250">
        <w:rPr>
          <w:sz w:val="24"/>
          <w:szCs w:val="24"/>
          <w:lang w:val="en-US"/>
        </w:rPr>
        <w:t>Liçaj</w:t>
      </w:r>
      <w:proofErr w:type="spellEnd"/>
      <w:r w:rsidRPr="00D31250">
        <w:rPr>
          <w:sz w:val="24"/>
          <w:szCs w:val="24"/>
          <w:lang w:val="en-US"/>
        </w:rPr>
        <w:t xml:space="preserve"> </w:t>
      </w:r>
      <w:proofErr w:type="spellStart"/>
      <w:r w:rsidRPr="00D31250">
        <w:rPr>
          <w:sz w:val="24"/>
          <w:szCs w:val="24"/>
          <w:lang w:val="en-US"/>
        </w:rPr>
        <w:t>rezulton</w:t>
      </w:r>
      <w:proofErr w:type="spellEnd"/>
      <w:r w:rsidRPr="00D31250">
        <w:rPr>
          <w:sz w:val="24"/>
          <w:szCs w:val="24"/>
          <w:lang w:val="en-US"/>
        </w:rPr>
        <w:t xml:space="preserve"> </w:t>
      </w:r>
      <w:proofErr w:type="spellStart"/>
      <w:r w:rsidRPr="00D31250">
        <w:rPr>
          <w:sz w:val="24"/>
          <w:szCs w:val="24"/>
          <w:lang w:val="en-US"/>
        </w:rPr>
        <w:t>nga</w:t>
      </w:r>
      <w:proofErr w:type="spellEnd"/>
      <w:r w:rsidRPr="00D31250">
        <w:rPr>
          <w:sz w:val="24"/>
          <w:szCs w:val="24"/>
          <w:lang w:val="en-US"/>
        </w:rPr>
        <w:t xml:space="preserve"> </w:t>
      </w:r>
      <w:proofErr w:type="spellStart"/>
      <w:r w:rsidRPr="00D31250">
        <w:rPr>
          <w:sz w:val="24"/>
          <w:szCs w:val="24"/>
          <w:lang w:val="en-US"/>
        </w:rPr>
        <w:t>bisedat</w:t>
      </w:r>
      <w:proofErr w:type="spellEnd"/>
      <w:r w:rsidRPr="00D31250">
        <w:rPr>
          <w:sz w:val="24"/>
          <w:szCs w:val="24"/>
          <w:lang w:val="en-US"/>
        </w:rPr>
        <w:t xml:space="preserve"> </w:t>
      </w:r>
      <w:proofErr w:type="spellStart"/>
      <w:r w:rsidRPr="00D31250">
        <w:rPr>
          <w:sz w:val="24"/>
          <w:szCs w:val="24"/>
          <w:lang w:val="en-US"/>
        </w:rPr>
        <w:t>telefonike</w:t>
      </w:r>
      <w:proofErr w:type="spellEnd"/>
      <w:r w:rsidRPr="00D31250">
        <w:rPr>
          <w:sz w:val="24"/>
          <w:szCs w:val="24"/>
          <w:lang w:val="en-US"/>
        </w:rPr>
        <w:t xml:space="preserve"> </w:t>
      </w:r>
      <w:proofErr w:type="spellStart"/>
      <w:r w:rsidRPr="00D31250">
        <w:rPr>
          <w:sz w:val="24"/>
          <w:szCs w:val="24"/>
          <w:lang w:val="en-US"/>
        </w:rPr>
        <w:t>të</w:t>
      </w:r>
      <w:proofErr w:type="spellEnd"/>
      <w:r w:rsidRPr="00D31250">
        <w:rPr>
          <w:sz w:val="24"/>
          <w:szCs w:val="24"/>
          <w:lang w:val="en-US"/>
        </w:rPr>
        <w:t xml:space="preserve"> </w:t>
      </w:r>
      <w:proofErr w:type="spellStart"/>
      <w:r w:rsidRPr="00D31250">
        <w:rPr>
          <w:sz w:val="24"/>
          <w:szCs w:val="24"/>
          <w:lang w:val="en-US"/>
        </w:rPr>
        <w:t>zhvilluara</w:t>
      </w:r>
      <w:proofErr w:type="spellEnd"/>
      <w:r w:rsidRPr="00D31250">
        <w:rPr>
          <w:sz w:val="24"/>
          <w:szCs w:val="24"/>
          <w:lang w:val="en-US"/>
        </w:rPr>
        <w:t xml:space="preserve">, </w:t>
      </w:r>
      <w:proofErr w:type="spellStart"/>
      <w:r w:rsidRPr="00D31250">
        <w:rPr>
          <w:sz w:val="24"/>
          <w:szCs w:val="24"/>
          <w:lang w:val="en-US"/>
        </w:rPr>
        <w:t>të</w:t>
      </w:r>
      <w:proofErr w:type="spellEnd"/>
      <w:r w:rsidRPr="00D31250">
        <w:rPr>
          <w:sz w:val="24"/>
          <w:szCs w:val="24"/>
          <w:lang w:val="en-US"/>
        </w:rPr>
        <w:t xml:space="preserve"> </w:t>
      </w:r>
      <w:proofErr w:type="spellStart"/>
      <w:r w:rsidRPr="00D31250">
        <w:rPr>
          <w:sz w:val="24"/>
          <w:szCs w:val="24"/>
          <w:lang w:val="en-US"/>
        </w:rPr>
        <w:t>lidhura</w:t>
      </w:r>
      <w:proofErr w:type="spellEnd"/>
      <w:r w:rsidRPr="00D31250">
        <w:rPr>
          <w:sz w:val="24"/>
          <w:szCs w:val="24"/>
          <w:lang w:val="en-US"/>
        </w:rPr>
        <w:t xml:space="preserve"> </w:t>
      </w:r>
      <w:proofErr w:type="spellStart"/>
      <w:r w:rsidRPr="00D31250">
        <w:rPr>
          <w:sz w:val="24"/>
          <w:szCs w:val="24"/>
          <w:lang w:val="en-US"/>
        </w:rPr>
        <w:t>ngushtë</w:t>
      </w:r>
      <w:proofErr w:type="spellEnd"/>
      <w:r w:rsidRPr="00D31250">
        <w:rPr>
          <w:sz w:val="24"/>
          <w:szCs w:val="24"/>
          <w:lang w:val="en-US"/>
        </w:rPr>
        <w:t xml:space="preserve"> </w:t>
      </w:r>
      <w:proofErr w:type="spellStart"/>
      <w:r w:rsidRPr="00D31250">
        <w:rPr>
          <w:sz w:val="24"/>
          <w:szCs w:val="24"/>
          <w:lang w:val="en-US"/>
        </w:rPr>
        <w:t>edhe</w:t>
      </w:r>
      <w:proofErr w:type="spellEnd"/>
      <w:r w:rsidRPr="00D31250">
        <w:rPr>
          <w:sz w:val="24"/>
          <w:szCs w:val="24"/>
          <w:lang w:val="en-US"/>
        </w:rPr>
        <w:t xml:space="preserve"> me </w:t>
      </w:r>
      <w:proofErr w:type="spellStart"/>
      <w:r w:rsidRPr="00D31250">
        <w:rPr>
          <w:sz w:val="24"/>
          <w:szCs w:val="24"/>
          <w:lang w:val="en-US"/>
        </w:rPr>
        <w:t>rezultatet</w:t>
      </w:r>
      <w:proofErr w:type="spellEnd"/>
      <w:r w:rsidRPr="00D31250">
        <w:rPr>
          <w:sz w:val="24"/>
          <w:szCs w:val="24"/>
          <w:lang w:val="en-US"/>
        </w:rPr>
        <w:t xml:space="preserve"> e </w:t>
      </w:r>
      <w:proofErr w:type="spellStart"/>
      <w:r w:rsidRPr="00D31250">
        <w:rPr>
          <w:sz w:val="24"/>
          <w:szCs w:val="24"/>
          <w:lang w:val="en-US"/>
        </w:rPr>
        <w:t>vrojtimeve</w:t>
      </w:r>
      <w:proofErr w:type="spellEnd"/>
      <w:r w:rsidRPr="00D31250">
        <w:rPr>
          <w:sz w:val="24"/>
          <w:szCs w:val="24"/>
          <w:lang w:val="en-US"/>
        </w:rPr>
        <w:t xml:space="preserve"> </w:t>
      </w:r>
      <w:proofErr w:type="spellStart"/>
      <w:r w:rsidRPr="00D31250">
        <w:rPr>
          <w:sz w:val="24"/>
          <w:szCs w:val="24"/>
          <w:lang w:val="en-US"/>
        </w:rPr>
        <w:t>të</w:t>
      </w:r>
      <w:proofErr w:type="spellEnd"/>
      <w:r w:rsidRPr="00D31250">
        <w:rPr>
          <w:sz w:val="24"/>
          <w:szCs w:val="24"/>
          <w:lang w:val="en-US"/>
        </w:rPr>
        <w:t xml:space="preserve"> </w:t>
      </w:r>
      <w:proofErr w:type="spellStart"/>
      <w:r w:rsidRPr="00D31250">
        <w:rPr>
          <w:sz w:val="24"/>
          <w:szCs w:val="24"/>
          <w:lang w:val="en-US"/>
        </w:rPr>
        <w:t>realizuara</w:t>
      </w:r>
      <w:proofErr w:type="spellEnd"/>
      <w:r w:rsidRPr="00D31250">
        <w:rPr>
          <w:sz w:val="24"/>
          <w:szCs w:val="24"/>
          <w:lang w:val="en-US"/>
        </w:rPr>
        <w:t xml:space="preserve"> </w:t>
      </w:r>
      <w:proofErr w:type="spellStart"/>
      <w:r w:rsidRPr="00D31250">
        <w:rPr>
          <w:sz w:val="24"/>
          <w:szCs w:val="24"/>
          <w:lang w:val="en-US"/>
        </w:rPr>
        <w:t>nga</w:t>
      </w:r>
      <w:proofErr w:type="spellEnd"/>
      <w:r w:rsidRPr="00D31250">
        <w:rPr>
          <w:sz w:val="24"/>
          <w:szCs w:val="24"/>
          <w:lang w:val="en-US"/>
        </w:rPr>
        <w:t xml:space="preserve"> </w:t>
      </w:r>
      <w:proofErr w:type="spellStart"/>
      <w:r w:rsidRPr="00D31250">
        <w:rPr>
          <w:sz w:val="24"/>
          <w:szCs w:val="24"/>
          <w:lang w:val="en-US"/>
        </w:rPr>
        <w:t>autoritetet</w:t>
      </w:r>
      <w:proofErr w:type="spellEnd"/>
      <w:r w:rsidRPr="00D31250">
        <w:rPr>
          <w:sz w:val="24"/>
          <w:szCs w:val="24"/>
          <w:lang w:val="en-US"/>
        </w:rPr>
        <w:t xml:space="preserve"> e </w:t>
      </w:r>
      <w:proofErr w:type="spellStart"/>
      <w:r w:rsidRPr="00D31250">
        <w:rPr>
          <w:sz w:val="24"/>
          <w:szCs w:val="24"/>
          <w:lang w:val="en-US"/>
        </w:rPr>
        <w:t>policisë</w:t>
      </w:r>
      <w:proofErr w:type="spellEnd"/>
      <w:r w:rsidRPr="00D31250">
        <w:rPr>
          <w:sz w:val="24"/>
          <w:szCs w:val="24"/>
          <w:lang w:val="en-US"/>
        </w:rPr>
        <w:t xml:space="preserve"> </w:t>
      </w:r>
      <w:proofErr w:type="spellStart"/>
      <w:r w:rsidRPr="00D31250">
        <w:rPr>
          <w:sz w:val="24"/>
          <w:szCs w:val="24"/>
          <w:lang w:val="en-US"/>
        </w:rPr>
        <w:t>gjyqësore</w:t>
      </w:r>
      <w:proofErr w:type="spellEnd"/>
      <w:r w:rsidRPr="00D31250">
        <w:rPr>
          <w:sz w:val="24"/>
          <w:szCs w:val="24"/>
          <w:lang w:val="en-US"/>
        </w:rPr>
        <w:t xml:space="preserve"> </w:t>
      </w:r>
      <w:proofErr w:type="spellStart"/>
      <w:r w:rsidRPr="00D31250">
        <w:rPr>
          <w:sz w:val="24"/>
          <w:szCs w:val="24"/>
          <w:lang w:val="en-US"/>
        </w:rPr>
        <w:t>italiane</w:t>
      </w:r>
      <w:proofErr w:type="spellEnd"/>
      <w:r w:rsidRPr="00D31250">
        <w:rPr>
          <w:sz w:val="24"/>
          <w:szCs w:val="24"/>
          <w:lang w:val="en-US"/>
        </w:rPr>
        <w:t xml:space="preserve">. </w:t>
      </w:r>
    </w:p>
    <w:p w14:paraId="685E4BF5" w14:textId="1F9E16AF" w:rsidR="00481EA4" w:rsidRPr="00D31250" w:rsidRDefault="001549F7" w:rsidP="00D31250">
      <w:pPr>
        <w:pStyle w:val="ListParagraph"/>
        <w:numPr>
          <w:ilvl w:val="1"/>
          <w:numId w:val="25"/>
        </w:numPr>
        <w:shd w:val="clear" w:color="auto" w:fill="FFFFFF"/>
        <w:tabs>
          <w:tab w:val="left" w:pos="540"/>
          <w:tab w:val="left" w:pos="990"/>
        </w:tabs>
        <w:spacing w:after="161"/>
        <w:ind w:left="0" w:firstLine="540"/>
        <w:jc w:val="both"/>
        <w:rPr>
          <w:sz w:val="24"/>
          <w:szCs w:val="24"/>
          <w:lang w:val="en-US"/>
        </w:rPr>
      </w:pPr>
      <w:r w:rsidRPr="00D31250">
        <w:rPr>
          <w:sz w:val="24"/>
          <w:szCs w:val="24"/>
          <w:lang w:val="en-US"/>
        </w:rPr>
        <w:t xml:space="preserve">Nga </w:t>
      </w:r>
      <w:proofErr w:type="spellStart"/>
      <w:r w:rsidR="008326AB" w:rsidRPr="00D31250">
        <w:rPr>
          <w:sz w:val="24"/>
          <w:szCs w:val="24"/>
          <w:lang w:val="en-US"/>
        </w:rPr>
        <w:t>veprimet</w:t>
      </w:r>
      <w:proofErr w:type="spellEnd"/>
      <w:r w:rsidR="008326AB" w:rsidRPr="00D31250">
        <w:rPr>
          <w:sz w:val="24"/>
          <w:szCs w:val="24"/>
          <w:lang w:val="en-US"/>
        </w:rPr>
        <w:t xml:space="preserve"> </w:t>
      </w:r>
      <w:proofErr w:type="spellStart"/>
      <w:r w:rsidR="008326AB" w:rsidRPr="00D31250">
        <w:rPr>
          <w:sz w:val="24"/>
          <w:szCs w:val="24"/>
          <w:lang w:val="en-US"/>
        </w:rPr>
        <w:t>hetimore</w:t>
      </w:r>
      <w:proofErr w:type="spellEnd"/>
      <w:r w:rsidR="008326AB" w:rsidRPr="00D31250">
        <w:rPr>
          <w:sz w:val="24"/>
          <w:szCs w:val="24"/>
          <w:lang w:val="en-US"/>
        </w:rPr>
        <w:t xml:space="preserve"> </w:t>
      </w:r>
      <w:proofErr w:type="spellStart"/>
      <w:r w:rsidR="008326AB" w:rsidRPr="00D31250">
        <w:rPr>
          <w:sz w:val="24"/>
          <w:szCs w:val="24"/>
          <w:lang w:val="en-US"/>
        </w:rPr>
        <w:t>t</w:t>
      </w:r>
      <w:r w:rsidR="007154C0" w:rsidRPr="00D31250">
        <w:rPr>
          <w:sz w:val="24"/>
          <w:szCs w:val="24"/>
          <w:lang w:val="en-US"/>
        </w:rPr>
        <w:t>ë</w:t>
      </w:r>
      <w:proofErr w:type="spellEnd"/>
      <w:r w:rsidR="008326AB" w:rsidRPr="00D31250">
        <w:rPr>
          <w:sz w:val="24"/>
          <w:szCs w:val="24"/>
          <w:lang w:val="en-US"/>
        </w:rPr>
        <w:t xml:space="preserve"> </w:t>
      </w:r>
      <w:proofErr w:type="spellStart"/>
      <w:r w:rsidR="008326AB" w:rsidRPr="00D31250">
        <w:rPr>
          <w:sz w:val="24"/>
          <w:szCs w:val="24"/>
          <w:lang w:val="en-US"/>
        </w:rPr>
        <w:t>kryera</w:t>
      </w:r>
      <w:proofErr w:type="spellEnd"/>
      <w:r w:rsidR="008326AB" w:rsidRPr="00D31250">
        <w:rPr>
          <w:sz w:val="24"/>
          <w:szCs w:val="24"/>
          <w:lang w:val="en-US"/>
        </w:rPr>
        <w:t xml:space="preserve"> </w:t>
      </w:r>
      <w:proofErr w:type="spellStart"/>
      <w:r w:rsidR="008326AB" w:rsidRPr="00D31250">
        <w:rPr>
          <w:sz w:val="24"/>
          <w:szCs w:val="24"/>
          <w:lang w:val="en-US"/>
        </w:rPr>
        <w:t>n</w:t>
      </w:r>
      <w:r w:rsidR="007154C0" w:rsidRPr="00D31250">
        <w:rPr>
          <w:sz w:val="24"/>
          <w:szCs w:val="24"/>
          <w:lang w:val="en-US"/>
        </w:rPr>
        <w:t>ë</w:t>
      </w:r>
      <w:proofErr w:type="spellEnd"/>
      <w:r w:rsidR="008326AB" w:rsidRPr="00D31250">
        <w:rPr>
          <w:sz w:val="24"/>
          <w:szCs w:val="24"/>
          <w:lang w:val="en-US"/>
        </w:rPr>
        <w:t xml:space="preserve"> </w:t>
      </w:r>
      <w:proofErr w:type="spellStart"/>
      <w:r w:rsidR="008326AB" w:rsidRPr="00D31250">
        <w:rPr>
          <w:sz w:val="24"/>
          <w:szCs w:val="24"/>
          <w:lang w:val="en-US"/>
        </w:rPr>
        <w:t>t</w:t>
      </w:r>
      <w:r w:rsidR="007154C0" w:rsidRPr="00D31250">
        <w:rPr>
          <w:sz w:val="24"/>
          <w:szCs w:val="24"/>
          <w:lang w:val="en-US"/>
        </w:rPr>
        <w:t>ë</w:t>
      </w:r>
      <w:r w:rsidR="008326AB" w:rsidRPr="00D31250">
        <w:rPr>
          <w:sz w:val="24"/>
          <w:szCs w:val="24"/>
          <w:lang w:val="en-US"/>
        </w:rPr>
        <w:t>r</w:t>
      </w:r>
      <w:r w:rsidR="007154C0" w:rsidRPr="00D31250">
        <w:rPr>
          <w:sz w:val="24"/>
          <w:szCs w:val="24"/>
          <w:lang w:val="en-US"/>
        </w:rPr>
        <w:t>ë</w:t>
      </w:r>
      <w:r w:rsidR="008326AB" w:rsidRPr="00D31250">
        <w:rPr>
          <w:sz w:val="24"/>
          <w:szCs w:val="24"/>
          <w:lang w:val="en-US"/>
        </w:rPr>
        <w:t>si</w:t>
      </w:r>
      <w:proofErr w:type="spellEnd"/>
      <w:r w:rsidR="008326AB" w:rsidRPr="00D31250">
        <w:rPr>
          <w:sz w:val="24"/>
          <w:szCs w:val="24"/>
          <w:lang w:val="en-US"/>
        </w:rPr>
        <w:t xml:space="preserve">, </w:t>
      </w:r>
      <w:proofErr w:type="spellStart"/>
      <w:r w:rsidR="008326AB" w:rsidRPr="00D31250">
        <w:rPr>
          <w:sz w:val="24"/>
          <w:szCs w:val="24"/>
          <w:lang w:val="en-US"/>
        </w:rPr>
        <w:t>rezulton</w:t>
      </w:r>
      <w:proofErr w:type="spellEnd"/>
      <w:r w:rsidR="008326AB" w:rsidRPr="00D31250">
        <w:rPr>
          <w:sz w:val="24"/>
          <w:szCs w:val="24"/>
          <w:lang w:val="en-US"/>
        </w:rPr>
        <w:t xml:space="preserve"> </w:t>
      </w:r>
      <w:proofErr w:type="spellStart"/>
      <w:r w:rsidR="008326AB" w:rsidRPr="00D31250">
        <w:rPr>
          <w:sz w:val="24"/>
          <w:szCs w:val="24"/>
          <w:lang w:val="en-US"/>
        </w:rPr>
        <w:t>qartazi</w:t>
      </w:r>
      <w:proofErr w:type="spellEnd"/>
      <w:r w:rsidR="008326AB" w:rsidRPr="00D31250">
        <w:rPr>
          <w:sz w:val="24"/>
          <w:szCs w:val="24"/>
          <w:lang w:val="en-US"/>
        </w:rPr>
        <w:t xml:space="preserve"> </w:t>
      </w:r>
      <w:proofErr w:type="spellStart"/>
      <w:r w:rsidR="00DA73FA" w:rsidRPr="00D31250">
        <w:rPr>
          <w:sz w:val="24"/>
          <w:szCs w:val="24"/>
          <w:lang w:val="en-US"/>
        </w:rPr>
        <w:t>dh</w:t>
      </w:r>
      <w:r w:rsidRPr="00D31250">
        <w:rPr>
          <w:sz w:val="24"/>
          <w:szCs w:val="24"/>
          <w:lang w:val="en-US"/>
        </w:rPr>
        <w:t>e</w:t>
      </w:r>
      <w:proofErr w:type="spellEnd"/>
      <w:r w:rsidRPr="00D31250">
        <w:rPr>
          <w:sz w:val="24"/>
          <w:szCs w:val="24"/>
          <w:lang w:val="en-US"/>
        </w:rPr>
        <w:t xml:space="preserve"> </w:t>
      </w:r>
      <w:proofErr w:type="spellStart"/>
      <w:r w:rsidRPr="00D31250">
        <w:rPr>
          <w:sz w:val="24"/>
          <w:szCs w:val="24"/>
          <w:lang w:val="en-US"/>
        </w:rPr>
        <w:t>përtej</w:t>
      </w:r>
      <w:proofErr w:type="spellEnd"/>
      <w:r w:rsidRPr="00D31250">
        <w:rPr>
          <w:sz w:val="24"/>
          <w:szCs w:val="24"/>
          <w:lang w:val="en-US"/>
        </w:rPr>
        <w:t xml:space="preserve"> </w:t>
      </w:r>
      <w:proofErr w:type="spellStart"/>
      <w:r w:rsidRPr="00D31250">
        <w:rPr>
          <w:sz w:val="24"/>
          <w:szCs w:val="24"/>
          <w:lang w:val="en-US"/>
        </w:rPr>
        <w:t>çdo</w:t>
      </w:r>
      <w:proofErr w:type="spellEnd"/>
      <w:r w:rsidRPr="00D31250">
        <w:rPr>
          <w:sz w:val="24"/>
          <w:szCs w:val="24"/>
          <w:lang w:val="en-US"/>
        </w:rPr>
        <w:t xml:space="preserve"> </w:t>
      </w:r>
      <w:proofErr w:type="spellStart"/>
      <w:r w:rsidRPr="00D31250">
        <w:rPr>
          <w:sz w:val="24"/>
          <w:szCs w:val="24"/>
          <w:lang w:val="en-US"/>
        </w:rPr>
        <w:t>dyshimi</w:t>
      </w:r>
      <w:proofErr w:type="spellEnd"/>
      <w:r w:rsidRPr="00D31250">
        <w:rPr>
          <w:sz w:val="24"/>
          <w:szCs w:val="24"/>
          <w:lang w:val="en-US"/>
        </w:rPr>
        <w:t xml:space="preserve"> </w:t>
      </w:r>
      <w:proofErr w:type="spellStart"/>
      <w:r w:rsidRPr="00D31250">
        <w:rPr>
          <w:sz w:val="24"/>
          <w:szCs w:val="24"/>
          <w:lang w:val="en-US"/>
        </w:rPr>
        <w:t>të</w:t>
      </w:r>
      <w:proofErr w:type="spellEnd"/>
      <w:r w:rsidRPr="00D31250">
        <w:rPr>
          <w:sz w:val="24"/>
          <w:szCs w:val="24"/>
          <w:lang w:val="en-US"/>
        </w:rPr>
        <w:t xml:space="preserve"> </w:t>
      </w:r>
      <w:proofErr w:type="spellStart"/>
      <w:r w:rsidRPr="00D31250">
        <w:rPr>
          <w:sz w:val="24"/>
          <w:szCs w:val="24"/>
          <w:lang w:val="en-US"/>
        </w:rPr>
        <w:t>arsyeshëm</w:t>
      </w:r>
      <w:proofErr w:type="spellEnd"/>
      <w:r w:rsidRPr="00D31250">
        <w:rPr>
          <w:sz w:val="24"/>
          <w:szCs w:val="24"/>
          <w:lang w:val="en-US"/>
        </w:rPr>
        <w:t xml:space="preserve">, </w:t>
      </w:r>
      <w:proofErr w:type="spellStart"/>
      <w:r w:rsidRPr="00D31250">
        <w:rPr>
          <w:sz w:val="24"/>
          <w:szCs w:val="24"/>
          <w:lang w:val="en-US"/>
        </w:rPr>
        <w:t>i</w:t>
      </w:r>
      <w:proofErr w:type="spellEnd"/>
      <w:r w:rsidRPr="00D31250">
        <w:rPr>
          <w:sz w:val="24"/>
          <w:szCs w:val="24"/>
          <w:lang w:val="en-US"/>
        </w:rPr>
        <w:t xml:space="preserve"> </w:t>
      </w:r>
      <w:proofErr w:type="spellStart"/>
      <w:r w:rsidRPr="00D31250">
        <w:rPr>
          <w:sz w:val="24"/>
          <w:szCs w:val="24"/>
          <w:lang w:val="en-US"/>
        </w:rPr>
        <w:t>pandehuri</w:t>
      </w:r>
      <w:proofErr w:type="spellEnd"/>
      <w:r w:rsidRPr="00D31250">
        <w:rPr>
          <w:sz w:val="24"/>
          <w:szCs w:val="24"/>
          <w:lang w:val="en-US"/>
        </w:rPr>
        <w:t xml:space="preserve"> Sandër Likaj/</w:t>
      </w:r>
      <w:proofErr w:type="spellStart"/>
      <w:r w:rsidRPr="00D31250">
        <w:rPr>
          <w:sz w:val="24"/>
          <w:szCs w:val="24"/>
          <w:lang w:val="en-US"/>
        </w:rPr>
        <w:t>Liçaj</w:t>
      </w:r>
      <w:proofErr w:type="spellEnd"/>
      <w:r w:rsidRPr="00D31250">
        <w:rPr>
          <w:sz w:val="24"/>
          <w:szCs w:val="24"/>
          <w:lang w:val="en-US"/>
        </w:rPr>
        <w:t xml:space="preserve"> </w:t>
      </w:r>
      <w:proofErr w:type="spellStart"/>
      <w:r w:rsidR="00DA73FA" w:rsidRPr="00D31250">
        <w:rPr>
          <w:sz w:val="24"/>
          <w:szCs w:val="24"/>
          <w:lang w:val="en-US"/>
        </w:rPr>
        <w:t>si</w:t>
      </w:r>
      <w:proofErr w:type="spellEnd"/>
      <w:r w:rsidRPr="00D31250">
        <w:rPr>
          <w:sz w:val="24"/>
          <w:szCs w:val="24"/>
          <w:lang w:val="en-US"/>
        </w:rPr>
        <w:t xml:space="preserve"> </w:t>
      </w:r>
      <w:proofErr w:type="spellStart"/>
      <w:r w:rsidRPr="00D31250">
        <w:rPr>
          <w:sz w:val="24"/>
          <w:szCs w:val="24"/>
          <w:lang w:val="en-US"/>
        </w:rPr>
        <w:t>njëri</w:t>
      </w:r>
      <w:proofErr w:type="spellEnd"/>
      <w:r w:rsidRPr="00D31250">
        <w:rPr>
          <w:sz w:val="24"/>
          <w:szCs w:val="24"/>
          <w:lang w:val="en-US"/>
        </w:rPr>
        <w:t xml:space="preserve"> </w:t>
      </w:r>
      <w:proofErr w:type="spellStart"/>
      <w:r w:rsidRPr="00D31250">
        <w:rPr>
          <w:sz w:val="24"/>
          <w:szCs w:val="24"/>
          <w:lang w:val="en-US"/>
        </w:rPr>
        <w:t>nga</w:t>
      </w:r>
      <w:proofErr w:type="spellEnd"/>
      <w:r w:rsidRPr="00D31250">
        <w:rPr>
          <w:sz w:val="24"/>
          <w:szCs w:val="24"/>
          <w:lang w:val="en-US"/>
        </w:rPr>
        <w:t xml:space="preserve"> </w:t>
      </w:r>
      <w:proofErr w:type="spellStart"/>
      <w:r w:rsidRPr="00D31250">
        <w:rPr>
          <w:sz w:val="24"/>
          <w:szCs w:val="24"/>
          <w:lang w:val="en-US"/>
        </w:rPr>
        <w:t>personat</w:t>
      </w:r>
      <w:proofErr w:type="spellEnd"/>
      <w:r w:rsidRPr="00D31250">
        <w:rPr>
          <w:sz w:val="24"/>
          <w:szCs w:val="24"/>
          <w:lang w:val="en-US"/>
        </w:rPr>
        <w:t xml:space="preserve"> </w:t>
      </w:r>
      <w:proofErr w:type="spellStart"/>
      <w:r w:rsidRPr="00D31250">
        <w:rPr>
          <w:sz w:val="24"/>
          <w:szCs w:val="24"/>
          <w:lang w:val="en-US"/>
        </w:rPr>
        <w:t>që</w:t>
      </w:r>
      <w:proofErr w:type="spellEnd"/>
      <w:r w:rsidRPr="00D31250">
        <w:rPr>
          <w:sz w:val="24"/>
          <w:szCs w:val="24"/>
          <w:lang w:val="en-US"/>
        </w:rPr>
        <w:t xml:space="preserve"> ka </w:t>
      </w:r>
      <w:proofErr w:type="spellStart"/>
      <w:r w:rsidRPr="00D31250">
        <w:rPr>
          <w:sz w:val="24"/>
          <w:szCs w:val="24"/>
          <w:lang w:val="en-US"/>
        </w:rPr>
        <w:t>kryer</w:t>
      </w:r>
      <w:proofErr w:type="spellEnd"/>
      <w:r w:rsidRPr="00D31250">
        <w:rPr>
          <w:sz w:val="24"/>
          <w:szCs w:val="24"/>
          <w:lang w:val="en-US"/>
        </w:rPr>
        <w:t xml:space="preserve"> </w:t>
      </w:r>
      <w:proofErr w:type="spellStart"/>
      <w:r w:rsidRPr="00D31250">
        <w:rPr>
          <w:sz w:val="24"/>
          <w:szCs w:val="24"/>
          <w:lang w:val="en-US"/>
        </w:rPr>
        <w:t>veprimtarinë</w:t>
      </w:r>
      <w:proofErr w:type="spellEnd"/>
      <w:r w:rsidRPr="00D31250">
        <w:rPr>
          <w:sz w:val="24"/>
          <w:szCs w:val="24"/>
          <w:lang w:val="en-US"/>
        </w:rPr>
        <w:t xml:space="preserve"> e </w:t>
      </w:r>
      <w:proofErr w:type="spellStart"/>
      <w:r w:rsidRPr="00D31250">
        <w:rPr>
          <w:sz w:val="24"/>
          <w:szCs w:val="24"/>
          <w:lang w:val="en-US"/>
        </w:rPr>
        <w:t>transportimit</w:t>
      </w:r>
      <w:proofErr w:type="spellEnd"/>
      <w:r w:rsidRPr="00D31250">
        <w:rPr>
          <w:sz w:val="24"/>
          <w:szCs w:val="24"/>
          <w:lang w:val="en-US"/>
        </w:rPr>
        <w:t xml:space="preserve"> me </w:t>
      </w:r>
      <w:proofErr w:type="spellStart"/>
      <w:r w:rsidRPr="00D31250">
        <w:rPr>
          <w:sz w:val="24"/>
          <w:szCs w:val="24"/>
          <w:lang w:val="en-US"/>
        </w:rPr>
        <w:t>gomone</w:t>
      </w:r>
      <w:proofErr w:type="spellEnd"/>
      <w:r w:rsidRPr="00D31250">
        <w:rPr>
          <w:sz w:val="24"/>
          <w:szCs w:val="24"/>
          <w:lang w:val="en-US"/>
        </w:rPr>
        <w:t xml:space="preserve"> </w:t>
      </w:r>
      <w:proofErr w:type="spellStart"/>
      <w:r w:rsidRPr="00D31250">
        <w:rPr>
          <w:sz w:val="24"/>
          <w:szCs w:val="24"/>
          <w:lang w:val="en-US"/>
        </w:rPr>
        <w:t>nga</w:t>
      </w:r>
      <w:proofErr w:type="spellEnd"/>
      <w:r w:rsidRPr="00D31250">
        <w:rPr>
          <w:sz w:val="24"/>
          <w:szCs w:val="24"/>
          <w:lang w:val="en-US"/>
        </w:rPr>
        <w:t xml:space="preserve"> </w:t>
      </w:r>
      <w:proofErr w:type="spellStart"/>
      <w:r w:rsidRPr="00D31250">
        <w:rPr>
          <w:sz w:val="24"/>
          <w:szCs w:val="24"/>
          <w:lang w:val="en-US"/>
        </w:rPr>
        <w:t>Shqipëria</w:t>
      </w:r>
      <w:proofErr w:type="spellEnd"/>
      <w:r w:rsidRPr="00D31250">
        <w:rPr>
          <w:sz w:val="24"/>
          <w:szCs w:val="24"/>
          <w:lang w:val="en-US"/>
        </w:rPr>
        <w:t xml:space="preserve"> </w:t>
      </w:r>
      <w:proofErr w:type="spellStart"/>
      <w:r w:rsidRPr="00D31250">
        <w:rPr>
          <w:sz w:val="24"/>
          <w:szCs w:val="24"/>
          <w:lang w:val="en-US"/>
        </w:rPr>
        <w:t>në</w:t>
      </w:r>
      <w:proofErr w:type="spellEnd"/>
      <w:r w:rsidRPr="00D31250">
        <w:rPr>
          <w:sz w:val="24"/>
          <w:szCs w:val="24"/>
          <w:lang w:val="en-US"/>
        </w:rPr>
        <w:t xml:space="preserve"> Itali, me </w:t>
      </w:r>
      <w:proofErr w:type="spellStart"/>
      <w:r w:rsidRPr="00D31250">
        <w:rPr>
          <w:sz w:val="24"/>
          <w:szCs w:val="24"/>
          <w:lang w:val="en-US"/>
        </w:rPr>
        <w:t>pasojë</w:t>
      </w:r>
      <w:proofErr w:type="spellEnd"/>
      <w:r w:rsidRPr="00D31250">
        <w:rPr>
          <w:sz w:val="24"/>
          <w:szCs w:val="24"/>
          <w:lang w:val="en-US"/>
        </w:rPr>
        <w:t xml:space="preserve"> </w:t>
      </w:r>
      <w:proofErr w:type="spellStart"/>
      <w:r w:rsidRPr="00D31250">
        <w:rPr>
          <w:sz w:val="24"/>
          <w:szCs w:val="24"/>
          <w:lang w:val="en-US"/>
        </w:rPr>
        <w:t>të</w:t>
      </w:r>
      <w:proofErr w:type="spellEnd"/>
      <w:r w:rsidRPr="00D31250">
        <w:rPr>
          <w:sz w:val="24"/>
          <w:szCs w:val="24"/>
          <w:lang w:val="en-US"/>
        </w:rPr>
        <w:t xml:space="preserve"> </w:t>
      </w:r>
      <w:proofErr w:type="spellStart"/>
      <w:r w:rsidRPr="00D31250">
        <w:rPr>
          <w:sz w:val="24"/>
          <w:szCs w:val="24"/>
          <w:lang w:val="en-US"/>
        </w:rPr>
        <w:t>shkarkimit</w:t>
      </w:r>
      <w:proofErr w:type="spellEnd"/>
      <w:r w:rsidRPr="00D31250">
        <w:rPr>
          <w:sz w:val="24"/>
          <w:szCs w:val="24"/>
          <w:lang w:val="en-US"/>
        </w:rPr>
        <w:t xml:space="preserve"> </w:t>
      </w:r>
      <w:proofErr w:type="spellStart"/>
      <w:r w:rsidRPr="00D31250">
        <w:rPr>
          <w:sz w:val="24"/>
          <w:szCs w:val="24"/>
          <w:lang w:val="en-US"/>
        </w:rPr>
        <w:t>të</w:t>
      </w:r>
      <w:proofErr w:type="spellEnd"/>
      <w:r w:rsidRPr="00D31250">
        <w:rPr>
          <w:sz w:val="24"/>
          <w:szCs w:val="24"/>
          <w:lang w:val="en-US"/>
        </w:rPr>
        <w:t xml:space="preserve"> </w:t>
      </w:r>
      <w:proofErr w:type="spellStart"/>
      <w:r w:rsidRPr="00D31250">
        <w:rPr>
          <w:sz w:val="24"/>
          <w:szCs w:val="24"/>
          <w:lang w:val="en-US"/>
        </w:rPr>
        <w:t>ngarkesës</w:t>
      </w:r>
      <w:proofErr w:type="spellEnd"/>
      <w:r w:rsidRPr="00D31250">
        <w:rPr>
          <w:sz w:val="24"/>
          <w:szCs w:val="24"/>
          <w:lang w:val="en-US"/>
        </w:rPr>
        <w:t xml:space="preserve"> </w:t>
      </w:r>
      <w:proofErr w:type="spellStart"/>
      <w:r w:rsidRPr="00D31250">
        <w:rPr>
          <w:sz w:val="24"/>
          <w:szCs w:val="24"/>
          <w:lang w:val="en-US"/>
        </w:rPr>
        <w:t>prej</w:t>
      </w:r>
      <w:proofErr w:type="spellEnd"/>
      <w:r w:rsidRPr="00D31250">
        <w:rPr>
          <w:sz w:val="24"/>
          <w:szCs w:val="24"/>
          <w:lang w:val="en-US"/>
        </w:rPr>
        <w:t xml:space="preserve"> 278,5</w:t>
      </w:r>
      <w:r w:rsidRPr="00D31250">
        <w:rPr>
          <w:sz w:val="24"/>
          <w:szCs w:val="24"/>
          <w:vertAlign w:val="subscript"/>
          <w:lang w:val="en-US"/>
        </w:rPr>
        <w:t>00</w:t>
      </w:r>
      <w:r w:rsidRPr="00D31250">
        <w:rPr>
          <w:sz w:val="24"/>
          <w:szCs w:val="24"/>
          <w:lang w:val="en-US"/>
        </w:rPr>
        <w:t xml:space="preserve"> kg</w:t>
      </w:r>
      <w:r w:rsidR="00DA73FA" w:rsidRPr="00D31250">
        <w:rPr>
          <w:sz w:val="24"/>
          <w:szCs w:val="24"/>
          <w:lang w:val="en-US"/>
        </w:rPr>
        <w:t>.</w:t>
      </w:r>
      <w:r w:rsidRPr="00D31250">
        <w:rPr>
          <w:sz w:val="24"/>
          <w:szCs w:val="24"/>
          <w:lang w:val="en-US"/>
        </w:rPr>
        <w:t xml:space="preserve"> </w:t>
      </w:r>
      <w:proofErr w:type="spellStart"/>
      <w:r w:rsidRPr="00D31250">
        <w:rPr>
          <w:sz w:val="24"/>
          <w:szCs w:val="24"/>
          <w:lang w:val="en-US"/>
        </w:rPr>
        <w:t>lëndë</w:t>
      </w:r>
      <w:proofErr w:type="spellEnd"/>
      <w:r w:rsidRPr="00D31250">
        <w:rPr>
          <w:sz w:val="24"/>
          <w:szCs w:val="24"/>
          <w:lang w:val="en-US"/>
        </w:rPr>
        <w:t xml:space="preserve"> </w:t>
      </w:r>
      <w:proofErr w:type="spellStart"/>
      <w:r w:rsidRPr="00D31250">
        <w:rPr>
          <w:sz w:val="24"/>
          <w:szCs w:val="24"/>
          <w:lang w:val="en-US"/>
        </w:rPr>
        <w:t>narkotike</w:t>
      </w:r>
      <w:proofErr w:type="spellEnd"/>
      <w:r w:rsidRPr="00D31250">
        <w:rPr>
          <w:sz w:val="24"/>
          <w:szCs w:val="24"/>
          <w:lang w:val="en-US"/>
        </w:rPr>
        <w:t xml:space="preserve"> </w:t>
      </w:r>
      <w:proofErr w:type="spellStart"/>
      <w:r w:rsidRPr="00D31250">
        <w:rPr>
          <w:sz w:val="24"/>
          <w:szCs w:val="24"/>
          <w:lang w:val="en-US"/>
        </w:rPr>
        <w:t>të</w:t>
      </w:r>
      <w:proofErr w:type="spellEnd"/>
      <w:r w:rsidRPr="00D31250">
        <w:rPr>
          <w:sz w:val="24"/>
          <w:szCs w:val="24"/>
          <w:lang w:val="en-US"/>
        </w:rPr>
        <w:t xml:space="preserve"> </w:t>
      </w:r>
      <w:proofErr w:type="spellStart"/>
      <w:r w:rsidRPr="00D31250">
        <w:rPr>
          <w:sz w:val="24"/>
          <w:szCs w:val="24"/>
          <w:lang w:val="en-US"/>
        </w:rPr>
        <w:t>llojit</w:t>
      </w:r>
      <w:proofErr w:type="spellEnd"/>
      <w:r w:rsidRPr="00D31250">
        <w:rPr>
          <w:sz w:val="24"/>
          <w:szCs w:val="24"/>
          <w:lang w:val="en-US"/>
        </w:rPr>
        <w:t xml:space="preserve"> "</w:t>
      </w:r>
      <w:proofErr w:type="spellStart"/>
      <w:r w:rsidRPr="00D31250">
        <w:rPr>
          <w:sz w:val="24"/>
          <w:szCs w:val="24"/>
          <w:lang w:val="en-US"/>
        </w:rPr>
        <w:t>marijuanë</w:t>
      </w:r>
      <w:proofErr w:type="spellEnd"/>
      <w:r w:rsidRPr="00D31250">
        <w:rPr>
          <w:sz w:val="24"/>
          <w:szCs w:val="24"/>
          <w:lang w:val="en-US"/>
        </w:rPr>
        <w:t xml:space="preserve">", </w:t>
      </w:r>
      <w:proofErr w:type="spellStart"/>
      <w:r w:rsidRPr="00D31250">
        <w:rPr>
          <w:sz w:val="24"/>
          <w:szCs w:val="24"/>
          <w:lang w:val="en-US"/>
        </w:rPr>
        <w:t>të</w:t>
      </w:r>
      <w:proofErr w:type="spellEnd"/>
      <w:r w:rsidRPr="00D31250">
        <w:rPr>
          <w:sz w:val="24"/>
          <w:szCs w:val="24"/>
          <w:lang w:val="en-US"/>
        </w:rPr>
        <w:t xml:space="preserve"> </w:t>
      </w:r>
      <w:proofErr w:type="spellStart"/>
      <w:r w:rsidRPr="00D31250">
        <w:rPr>
          <w:sz w:val="24"/>
          <w:szCs w:val="24"/>
          <w:lang w:val="en-US"/>
        </w:rPr>
        <w:t>sekuestruar</w:t>
      </w:r>
      <w:proofErr w:type="spellEnd"/>
      <w:r w:rsidRPr="00D31250">
        <w:rPr>
          <w:sz w:val="24"/>
          <w:szCs w:val="24"/>
          <w:lang w:val="en-US"/>
        </w:rPr>
        <w:t xml:space="preserve"> </w:t>
      </w:r>
      <w:proofErr w:type="spellStart"/>
      <w:r w:rsidRPr="00D31250">
        <w:rPr>
          <w:sz w:val="24"/>
          <w:szCs w:val="24"/>
          <w:lang w:val="en-US"/>
        </w:rPr>
        <w:t>në</w:t>
      </w:r>
      <w:proofErr w:type="spellEnd"/>
      <w:r w:rsidRPr="00D31250">
        <w:rPr>
          <w:sz w:val="24"/>
          <w:szCs w:val="24"/>
          <w:lang w:val="en-US"/>
        </w:rPr>
        <w:t xml:space="preserve"> </w:t>
      </w:r>
      <w:proofErr w:type="spellStart"/>
      <w:r w:rsidRPr="00D31250">
        <w:rPr>
          <w:sz w:val="24"/>
          <w:szCs w:val="24"/>
          <w:lang w:val="en-US"/>
        </w:rPr>
        <w:t>territorin</w:t>
      </w:r>
      <w:proofErr w:type="spellEnd"/>
      <w:r w:rsidRPr="00D31250">
        <w:rPr>
          <w:sz w:val="24"/>
          <w:szCs w:val="24"/>
          <w:lang w:val="en-US"/>
        </w:rPr>
        <w:t xml:space="preserve"> </w:t>
      </w:r>
      <w:proofErr w:type="spellStart"/>
      <w:r w:rsidRPr="00D31250">
        <w:rPr>
          <w:sz w:val="24"/>
          <w:szCs w:val="24"/>
          <w:lang w:val="en-US"/>
        </w:rPr>
        <w:t>italian</w:t>
      </w:r>
      <w:proofErr w:type="spellEnd"/>
      <w:r w:rsidRPr="00D31250">
        <w:rPr>
          <w:sz w:val="24"/>
          <w:szCs w:val="24"/>
          <w:lang w:val="en-US"/>
        </w:rPr>
        <w:t xml:space="preserve"> </w:t>
      </w:r>
      <w:proofErr w:type="spellStart"/>
      <w:r w:rsidRPr="00D31250">
        <w:rPr>
          <w:sz w:val="24"/>
          <w:szCs w:val="24"/>
          <w:lang w:val="en-US"/>
        </w:rPr>
        <w:t>në</w:t>
      </w:r>
      <w:proofErr w:type="spellEnd"/>
      <w:r w:rsidRPr="00D31250">
        <w:rPr>
          <w:sz w:val="24"/>
          <w:szCs w:val="24"/>
          <w:lang w:val="en-US"/>
        </w:rPr>
        <w:t xml:space="preserve"> </w:t>
      </w:r>
      <w:proofErr w:type="spellStart"/>
      <w:r w:rsidRPr="00D31250">
        <w:rPr>
          <w:sz w:val="24"/>
          <w:szCs w:val="24"/>
          <w:lang w:val="en-US"/>
        </w:rPr>
        <w:t>datë</w:t>
      </w:r>
      <w:proofErr w:type="spellEnd"/>
      <w:r w:rsidRPr="00D31250">
        <w:rPr>
          <w:sz w:val="24"/>
          <w:szCs w:val="24"/>
          <w:lang w:val="en-US"/>
        </w:rPr>
        <w:t xml:space="preserve"> 12.09.2006, duke </w:t>
      </w:r>
      <w:proofErr w:type="spellStart"/>
      <w:r w:rsidRPr="00D31250">
        <w:rPr>
          <w:sz w:val="24"/>
          <w:szCs w:val="24"/>
          <w:lang w:val="en-US"/>
        </w:rPr>
        <w:t>bashkëpunuar</w:t>
      </w:r>
      <w:proofErr w:type="spellEnd"/>
      <w:r w:rsidRPr="00D31250">
        <w:rPr>
          <w:sz w:val="24"/>
          <w:szCs w:val="24"/>
          <w:lang w:val="en-US"/>
        </w:rPr>
        <w:t xml:space="preserve"> me </w:t>
      </w:r>
      <w:proofErr w:type="spellStart"/>
      <w:r w:rsidRPr="00D31250">
        <w:rPr>
          <w:sz w:val="24"/>
          <w:szCs w:val="24"/>
          <w:lang w:val="en-US"/>
        </w:rPr>
        <w:t>personat</w:t>
      </w:r>
      <w:proofErr w:type="spellEnd"/>
      <w:r w:rsidRPr="00D31250">
        <w:rPr>
          <w:sz w:val="24"/>
          <w:szCs w:val="24"/>
          <w:lang w:val="en-US"/>
        </w:rPr>
        <w:t xml:space="preserve"> e </w:t>
      </w:r>
      <w:proofErr w:type="spellStart"/>
      <w:r w:rsidRPr="00D31250">
        <w:rPr>
          <w:sz w:val="24"/>
          <w:szCs w:val="24"/>
          <w:lang w:val="en-US"/>
        </w:rPr>
        <w:t>tjerë</w:t>
      </w:r>
      <w:proofErr w:type="spellEnd"/>
      <w:r w:rsidRPr="00D31250">
        <w:rPr>
          <w:sz w:val="24"/>
          <w:szCs w:val="24"/>
          <w:lang w:val="en-US"/>
        </w:rPr>
        <w:t xml:space="preserve"> </w:t>
      </w:r>
      <w:proofErr w:type="spellStart"/>
      <w:r w:rsidRPr="00D31250">
        <w:rPr>
          <w:sz w:val="24"/>
          <w:szCs w:val="24"/>
          <w:lang w:val="en-US"/>
        </w:rPr>
        <w:t>si</w:t>
      </w:r>
      <w:proofErr w:type="spellEnd"/>
      <w:r w:rsidRPr="00D31250">
        <w:rPr>
          <w:sz w:val="24"/>
          <w:szCs w:val="24"/>
          <w:lang w:val="en-US"/>
        </w:rPr>
        <w:t xml:space="preserve"> </w:t>
      </w:r>
      <w:proofErr w:type="spellStart"/>
      <w:r w:rsidRPr="00D31250">
        <w:rPr>
          <w:sz w:val="24"/>
          <w:szCs w:val="24"/>
          <w:lang w:val="en-US"/>
        </w:rPr>
        <w:t>dërgues</w:t>
      </w:r>
      <w:proofErr w:type="spellEnd"/>
      <w:r w:rsidRPr="00D31250">
        <w:rPr>
          <w:sz w:val="24"/>
          <w:szCs w:val="24"/>
          <w:lang w:val="en-US"/>
        </w:rPr>
        <w:t xml:space="preserve">, </w:t>
      </w:r>
      <w:proofErr w:type="spellStart"/>
      <w:r w:rsidRPr="00D31250">
        <w:rPr>
          <w:sz w:val="24"/>
          <w:szCs w:val="24"/>
          <w:lang w:val="en-US"/>
        </w:rPr>
        <w:t>transportues</w:t>
      </w:r>
      <w:proofErr w:type="spellEnd"/>
      <w:r w:rsidRPr="00D31250">
        <w:rPr>
          <w:sz w:val="24"/>
          <w:szCs w:val="24"/>
          <w:lang w:val="en-US"/>
        </w:rPr>
        <w:t xml:space="preserve"> </w:t>
      </w:r>
      <w:proofErr w:type="spellStart"/>
      <w:r w:rsidRPr="00D31250">
        <w:rPr>
          <w:sz w:val="24"/>
          <w:szCs w:val="24"/>
          <w:lang w:val="en-US"/>
        </w:rPr>
        <w:t>dhe</w:t>
      </w:r>
      <w:proofErr w:type="spellEnd"/>
      <w:r w:rsidRPr="00D31250">
        <w:rPr>
          <w:sz w:val="24"/>
          <w:szCs w:val="24"/>
          <w:lang w:val="en-US"/>
        </w:rPr>
        <w:t xml:space="preserve"> </w:t>
      </w:r>
      <w:proofErr w:type="spellStart"/>
      <w:r w:rsidRPr="00D31250">
        <w:rPr>
          <w:sz w:val="24"/>
          <w:szCs w:val="24"/>
          <w:lang w:val="en-US"/>
        </w:rPr>
        <w:t>pritës</w:t>
      </w:r>
      <w:proofErr w:type="spellEnd"/>
      <w:r w:rsidRPr="00D31250">
        <w:rPr>
          <w:sz w:val="24"/>
          <w:szCs w:val="24"/>
          <w:lang w:val="en-US"/>
        </w:rPr>
        <w:t xml:space="preserve"> </w:t>
      </w:r>
      <w:proofErr w:type="spellStart"/>
      <w:r w:rsidRPr="00D31250">
        <w:rPr>
          <w:sz w:val="24"/>
          <w:szCs w:val="24"/>
          <w:lang w:val="en-US"/>
        </w:rPr>
        <w:t>të</w:t>
      </w:r>
      <w:proofErr w:type="spellEnd"/>
      <w:r w:rsidRPr="00D31250">
        <w:rPr>
          <w:sz w:val="24"/>
          <w:szCs w:val="24"/>
          <w:lang w:val="en-US"/>
        </w:rPr>
        <w:t xml:space="preserve"> </w:t>
      </w:r>
      <w:proofErr w:type="spellStart"/>
      <w:r w:rsidRPr="00D31250">
        <w:rPr>
          <w:sz w:val="24"/>
          <w:szCs w:val="24"/>
          <w:lang w:val="en-US"/>
        </w:rPr>
        <w:t>lëndës</w:t>
      </w:r>
      <w:proofErr w:type="spellEnd"/>
      <w:r w:rsidRPr="00D31250">
        <w:rPr>
          <w:sz w:val="24"/>
          <w:szCs w:val="24"/>
          <w:lang w:val="en-US"/>
        </w:rPr>
        <w:t xml:space="preserve"> </w:t>
      </w:r>
      <w:proofErr w:type="spellStart"/>
      <w:r w:rsidRPr="00D31250">
        <w:rPr>
          <w:sz w:val="24"/>
          <w:szCs w:val="24"/>
          <w:lang w:val="en-US"/>
        </w:rPr>
        <w:t>narkotike</w:t>
      </w:r>
      <w:proofErr w:type="spellEnd"/>
      <w:r w:rsidRPr="00D31250">
        <w:rPr>
          <w:sz w:val="24"/>
          <w:szCs w:val="24"/>
          <w:lang w:val="en-US"/>
        </w:rPr>
        <w:t xml:space="preserve">. </w:t>
      </w:r>
      <w:r w:rsidR="00481EA4" w:rsidRPr="00D31250">
        <w:rPr>
          <w:sz w:val="24"/>
          <w:szCs w:val="24"/>
          <w:lang w:val="en-US"/>
        </w:rPr>
        <w:t>[...].</w:t>
      </w:r>
    </w:p>
    <w:p w14:paraId="6752C36B" w14:textId="41784201" w:rsidR="001549F7" w:rsidRPr="00D31250" w:rsidRDefault="001549F7" w:rsidP="00D31250">
      <w:pPr>
        <w:pStyle w:val="ListParagraph"/>
        <w:numPr>
          <w:ilvl w:val="0"/>
          <w:numId w:val="25"/>
        </w:numPr>
        <w:shd w:val="clear" w:color="auto" w:fill="FFFFFF"/>
        <w:tabs>
          <w:tab w:val="left" w:pos="540"/>
          <w:tab w:val="left" w:pos="990"/>
        </w:tabs>
        <w:spacing w:after="161"/>
        <w:ind w:left="0" w:firstLine="540"/>
        <w:jc w:val="both"/>
        <w:rPr>
          <w:sz w:val="24"/>
          <w:szCs w:val="24"/>
          <w:lang w:val="en-US"/>
        </w:rPr>
      </w:pPr>
      <w:proofErr w:type="spellStart"/>
      <w:r w:rsidRPr="00D31250">
        <w:rPr>
          <w:sz w:val="24"/>
          <w:szCs w:val="24"/>
          <w:u w:val="single"/>
          <w:lang w:val="en-US"/>
        </w:rPr>
        <w:t>Episodi</w:t>
      </w:r>
      <w:proofErr w:type="spellEnd"/>
      <w:r w:rsidRPr="00D31250">
        <w:rPr>
          <w:sz w:val="24"/>
          <w:szCs w:val="24"/>
          <w:u w:val="single"/>
          <w:lang w:val="en-US"/>
        </w:rPr>
        <w:t xml:space="preserve"> i </w:t>
      </w:r>
      <w:proofErr w:type="spellStart"/>
      <w:r w:rsidRPr="00D31250">
        <w:rPr>
          <w:sz w:val="24"/>
          <w:szCs w:val="24"/>
          <w:u w:val="single"/>
          <w:lang w:val="en-US"/>
        </w:rPr>
        <w:t>datës</w:t>
      </w:r>
      <w:proofErr w:type="spellEnd"/>
      <w:r w:rsidRPr="00D31250">
        <w:rPr>
          <w:sz w:val="24"/>
          <w:szCs w:val="24"/>
          <w:u w:val="single"/>
          <w:lang w:val="en-US"/>
        </w:rPr>
        <w:t xml:space="preserve"> 02.10.2006.</w:t>
      </w:r>
      <w:r w:rsidR="00481EA4" w:rsidRPr="00D31250">
        <w:rPr>
          <w:b/>
          <w:bCs/>
          <w:sz w:val="24"/>
          <w:szCs w:val="24"/>
          <w:lang w:val="en-US"/>
        </w:rPr>
        <w:t xml:space="preserve"> </w:t>
      </w:r>
      <w:r w:rsidRPr="00D31250">
        <w:rPr>
          <w:sz w:val="24"/>
          <w:szCs w:val="24"/>
          <w:lang w:val="en-US"/>
        </w:rPr>
        <w:t xml:space="preserve">Po </w:t>
      </w:r>
      <w:proofErr w:type="spellStart"/>
      <w:r w:rsidRPr="00D31250">
        <w:rPr>
          <w:sz w:val="24"/>
          <w:szCs w:val="24"/>
          <w:lang w:val="en-US"/>
        </w:rPr>
        <w:t>ashtu</w:t>
      </w:r>
      <w:proofErr w:type="spellEnd"/>
      <w:r w:rsidR="00DA73FA" w:rsidRPr="00D31250">
        <w:rPr>
          <w:sz w:val="24"/>
          <w:szCs w:val="24"/>
          <w:lang w:val="en-US"/>
        </w:rPr>
        <w:t>,</w:t>
      </w:r>
      <w:r w:rsidRPr="00D31250">
        <w:rPr>
          <w:sz w:val="24"/>
          <w:szCs w:val="24"/>
          <w:lang w:val="en-US"/>
        </w:rPr>
        <w:t xml:space="preserve"> </w:t>
      </w:r>
      <w:proofErr w:type="spellStart"/>
      <w:r w:rsidRPr="00D31250">
        <w:rPr>
          <w:sz w:val="24"/>
          <w:szCs w:val="24"/>
          <w:lang w:val="en-US"/>
        </w:rPr>
        <w:t>nga</w:t>
      </w:r>
      <w:proofErr w:type="spellEnd"/>
      <w:r w:rsidRPr="00D31250">
        <w:rPr>
          <w:sz w:val="24"/>
          <w:szCs w:val="24"/>
          <w:lang w:val="en-US"/>
        </w:rPr>
        <w:t xml:space="preserve"> </w:t>
      </w:r>
      <w:proofErr w:type="spellStart"/>
      <w:r w:rsidRPr="00D31250">
        <w:rPr>
          <w:sz w:val="24"/>
          <w:szCs w:val="24"/>
          <w:lang w:val="en-US"/>
        </w:rPr>
        <w:t>aktet</w:t>
      </w:r>
      <w:proofErr w:type="spellEnd"/>
      <w:r w:rsidRPr="00D31250">
        <w:rPr>
          <w:sz w:val="24"/>
          <w:szCs w:val="24"/>
          <w:lang w:val="en-US"/>
        </w:rPr>
        <w:t xml:space="preserve"> e </w:t>
      </w:r>
      <w:proofErr w:type="spellStart"/>
      <w:r w:rsidRPr="00D31250">
        <w:rPr>
          <w:sz w:val="24"/>
          <w:szCs w:val="24"/>
          <w:lang w:val="en-US"/>
        </w:rPr>
        <w:t>përcjella</w:t>
      </w:r>
      <w:proofErr w:type="spellEnd"/>
      <w:r w:rsidRPr="00D31250">
        <w:rPr>
          <w:sz w:val="24"/>
          <w:szCs w:val="24"/>
          <w:lang w:val="en-US"/>
        </w:rPr>
        <w:t xml:space="preserve"> me </w:t>
      </w:r>
      <w:proofErr w:type="spellStart"/>
      <w:r w:rsidRPr="00D31250">
        <w:rPr>
          <w:sz w:val="24"/>
          <w:szCs w:val="24"/>
          <w:lang w:val="en-US"/>
        </w:rPr>
        <w:t>anë</w:t>
      </w:r>
      <w:proofErr w:type="spellEnd"/>
      <w:r w:rsidRPr="00D31250">
        <w:rPr>
          <w:sz w:val="24"/>
          <w:szCs w:val="24"/>
          <w:lang w:val="en-US"/>
        </w:rPr>
        <w:t xml:space="preserve"> </w:t>
      </w:r>
      <w:proofErr w:type="spellStart"/>
      <w:r w:rsidRPr="00D31250">
        <w:rPr>
          <w:sz w:val="24"/>
          <w:szCs w:val="24"/>
          <w:lang w:val="en-US"/>
        </w:rPr>
        <w:t>të</w:t>
      </w:r>
      <w:proofErr w:type="spellEnd"/>
      <w:r w:rsidRPr="00D31250">
        <w:rPr>
          <w:sz w:val="24"/>
          <w:szCs w:val="24"/>
          <w:lang w:val="en-US"/>
        </w:rPr>
        <w:t xml:space="preserve"> </w:t>
      </w:r>
      <w:proofErr w:type="spellStart"/>
      <w:r w:rsidRPr="00D31250">
        <w:rPr>
          <w:sz w:val="24"/>
          <w:szCs w:val="24"/>
          <w:lang w:val="en-US"/>
        </w:rPr>
        <w:t>letër</w:t>
      </w:r>
      <w:proofErr w:type="spellEnd"/>
      <w:r w:rsidRPr="00D31250">
        <w:rPr>
          <w:sz w:val="24"/>
          <w:szCs w:val="24"/>
          <w:lang w:val="en-US"/>
        </w:rPr>
        <w:t xml:space="preserve"> </w:t>
      </w:r>
      <w:proofErr w:type="spellStart"/>
      <w:r w:rsidRPr="00D31250">
        <w:rPr>
          <w:sz w:val="24"/>
          <w:szCs w:val="24"/>
          <w:lang w:val="en-US"/>
        </w:rPr>
        <w:t>porosisë</w:t>
      </w:r>
      <w:proofErr w:type="spellEnd"/>
      <w:r w:rsidRPr="00D31250">
        <w:rPr>
          <w:sz w:val="24"/>
          <w:szCs w:val="24"/>
          <w:lang w:val="en-US"/>
        </w:rPr>
        <w:t xml:space="preserve">, </w:t>
      </w:r>
      <w:proofErr w:type="spellStart"/>
      <w:r w:rsidRPr="00D31250">
        <w:rPr>
          <w:sz w:val="24"/>
          <w:szCs w:val="24"/>
          <w:lang w:val="en-US"/>
        </w:rPr>
        <w:t>rezulton</w:t>
      </w:r>
      <w:proofErr w:type="spellEnd"/>
      <w:r w:rsidRPr="00D31250">
        <w:rPr>
          <w:sz w:val="24"/>
          <w:szCs w:val="24"/>
          <w:lang w:val="en-US"/>
        </w:rPr>
        <w:t xml:space="preserve"> se </w:t>
      </w:r>
      <w:proofErr w:type="spellStart"/>
      <w:r w:rsidRPr="00D31250">
        <w:rPr>
          <w:sz w:val="24"/>
          <w:szCs w:val="24"/>
          <w:lang w:val="en-US"/>
        </w:rPr>
        <w:t>në</w:t>
      </w:r>
      <w:proofErr w:type="spellEnd"/>
      <w:r w:rsidRPr="00D31250">
        <w:rPr>
          <w:sz w:val="24"/>
          <w:szCs w:val="24"/>
          <w:lang w:val="en-US"/>
        </w:rPr>
        <w:t xml:space="preserve"> </w:t>
      </w:r>
      <w:proofErr w:type="spellStart"/>
      <w:r w:rsidRPr="00D31250">
        <w:rPr>
          <w:sz w:val="24"/>
          <w:szCs w:val="24"/>
          <w:lang w:val="en-US"/>
        </w:rPr>
        <w:t>datë</w:t>
      </w:r>
      <w:proofErr w:type="spellEnd"/>
      <w:r w:rsidRPr="00D31250">
        <w:rPr>
          <w:sz w:val="24"/>
          <w:szCs w:val="24"/>
          <w:lang w:val="en-US"/>
        </w:rPr>
        <w:t xml:space="preserve"> 02.10.2006, </w:t>
      </w:r>
      <w:proofErr w:type="spellStart"/>
      <w:r w:rsidRPr="00D31250">
        <w:rPr>
          <w:sz w:val="24"/>
          <w:szCs w:val="24"/>
          <w:lang w:val="en-US"/>
        </w:rPr>
        <w:t>në</w:t>
      </w:r>
      <w:proofErr w:type="spellEnd"/>
      <w:r w:rsidRPr="00D31250">
        <w:rPr>
          <w:sz w:val="24"/>
          <w:szCs w:val="24"/>
          <w:lang w:val="en-US"/>
        </w:rPr>
        <w:t xml:space="preserve"> </w:t>
      </w:r>
      <w:proofErr w:type="spellStart"/>
      <w:r w:rsidRPr="00D31250">
        <w:rPr>
          <w:sz w:val="24"/>
          <w:szCs w:val="24"/>
          <w:lang w:val="en-US"/>
        </w:rPr>
        <w:t>vendin</w:t>
      </w:r>
      <w:proofErr w:type="spellEnd"/>
      <w:r w:rsidRPr="00D31250">
        <w:rPr>
          <w:sz w:val="24"/>
          <w:szCs w:val="24"/>
          <w:lang w:val="en-US"/>
        </w:rPr>
        <w:t xml:space="preserve"> e </w:t>
      </w:r>
      <w:proofErr w:type="spellStart"/>
      <w:r w:rsidRPr="00D31250">
        <w:rPr>
          <w:sz w:val="24"/>
          <w:szCs w:val="24"/>
          <w:lang w:val="en-US"/>
        </w:rPr>
        <w:t>quajtur</w:t>
      </w:r>
      <w:proofErr w:type="spellEnd"/>
      <w:r w:rsidRPr="00D31250">
        <w:rPr>
          <w:sz w:val="24"/>
          <w:szCs w:val="24"/>
          <w:lang w:val="en-US"/>
        </w:rPr>
        <w:t xml:space="preserve"> "San Cataldo", </w:t>
      </w:r>
      <w:proofErr w:type="spellStart"/>
      <w:r w:rsidRPr="00D31250">
        <w:rPr>
          <w:sz w:val="24"/>
          <w:szCs w:val="24"/>
          <w:lang w:val="en-US"/>
        </w:rPr>
        <w:t>në</w:t>
      </w:r>
      <w:proofErr w:type="spellEnd"/>
      <w:r w:rsidRPr="00D31250">
        <w:rPr>
          <w:sz w:val="24"/>
          <w:szCs w:val="24"/>
          <w:lang w:val="en-US"/>
        </w:rPr>
        <w:t xml:space="preserve"> Brindisi, Itali, </w:t>
      </w:r>
      <w:proofErr w:type="spellStart"/>
      <w:r w:rsidRPr="00D31250">
        <w:rPr>
          <w:sz w:val="24"/>
          <w:szCs w:val="24"/>
          <w:lang w:val="en-US"/>
        </w:rPr>
        <w:t>është</w:t>
      </w:r>
      <w:proofErr w:type="spellEnd"/>
      <w:r w:rsidRPr="00D31250">
        <w:rPr>
          <w:sz w:val="24"/>
          <w:szCs w:val="24"/>
          <w:lang w:val="en-US"/>
        </w:rPr>
        <w:t xml:space="preserve"> </w:t>
      </w:r>
      <w:proofErr w:type="spellStart"/>
      <w:r w:rsidRPr="00D31250">
        <w:rPr>
          <w:sz w:val="24"/>
          <w:szCs w:val="24"/>
          <w:lang w:val="en-US"/>
        </w:rPr>
        <w:t>gjetur</w:t>
      </w:r>
      <w:proofErr w:type="spellEnd"/>
      <w:r w:rsidRPr="00D31250">
        <w:rPr>
          <w:sz w:val="24"/>
          <w:szCs w:val="24"/>
          <w:lang w:val="en-US"/>
        </w:rPr>
        <w:t xml:space="preserve"> </w:t>
      </w:r>
      <w:proofErr w:type="spellStart"/>
      <w:r w:rsidRPr="00D31250">
        <w:rPr>
          <w:sz w:val="24"/>
          <w:szCs w:val="24"/>
          <w:lang w:val="en-US"/>
        </w:rPr>
        <w:t>dhe</w:t>
      </w:r>
      <w:proofErr w:type="spellEnd"/>
      <w:r w:rsidRPr="00D31250">
        <w:rPr>
          <w:sz w:val="24"/>
          <w:szCs w:val="24"/>
          <w:lang w:val="en-US"/>
        </w:rPr>
        <w:t xml:space="preserve"> </w:t>
      </w:r>
      <w:proofErr w:type="spellStart"/>
      <w:r w:rsidRPr="00D31250">
        <w:rPr>
          <w:sz w:val="24"/>
          <w:szCs w:val="24"/>
          <w:lang w:val="en-US"/>
        </w:rPr>
        <w:t>sekuestruar</w:t>
      </w:r>
      <w:proofErr w:type="spellEnd"/>
      <w:r w:rsidRPr="00D31250">
        <w:rPr>
          <w:sz w:val="24"/>
          <w:szCs w:val="24"/>
          <w:lang w:val="en-US"/>
        </w:rPr>
        <w:t xml:space="preserve"> me </w:t>
      </w:r>
      <w:proofErr w:type="spellStart"/>
      <w:r w:rsidRPr="00D31250">
        <w:rPr>
          <w:sz w:val="24"/>
          <w:szCs w:val="24"/>
          <w:lang w:val="en-US"/>
        </w:rPr>
        <w:t>cilësinë</w:t>
      </w:r>
      <w:proofErr w:type="spellEnd"/>
      <w:r w:rsidRPr="00D31250">
        <w:rPr>
          <w:sz w:val="24"/>
          <w:szCs w:val="24"/>
          <w:lang w:val="en-US"/>
        </w:rPr>
        <w:t xml:space="preserve"> e </w:t>
      </w:r>
      <w:proofErr w:type="spellStart"/>
      <w:r w:rsidRPr="00D31250">
        <w:rPr>
          <w:sz w:val="24"/>
          <w:szCs w:val="24"/>
          <w:lang w:val="en-US"/>
        </w:rPr>
        <w:t>provës</w:t>
      </w:r>
      <w:proofErr w:type="spellEnd"/>
      <w:r w:rsidRPr="00D31250">
        <w:rPr>
          <w:sz w:val="24"/>
          <w:szCs w:val="24"/>
          <w:lang w:val="en-US"/>
        </w:rPr>
        <w:t xml:space="preserve"> </w:t>
      </w:r>
      <w:proofErr w:type="spellStart"/>
      <w:r w:rsidRPr="00D31250">
        <w:rPr>
          <w:sz w:val="24"/>
          <w:szCs w:val="24"/>
          <w:lang w:val="en-US"/>
        </w:rPr>
        <w:t>materiale</w:t>
      </w:r>
      <w:proofErr w:type="spellEnd"/>
      <w:r w:rsidRPr="00D31250">
        <w:rPr>
          <w:sz w:val="24"/>
          <w:szCs w:val="24"/>
          <w:lang w:val="en-US"/>
        </w:rPr>
        <w:t xml:space="preserve">, </w:t>
      </w:r>
      <w:proofErr w:type="spellStart"/>
      <w:r w:rsidRPr="00D31250">
        <w:rPr>
          <w:sz w:val="24"/>
          <w:szCs w:val="24"/>
          <w:lang w:val="en-US"/>
        </w:rPr>
        <w:t>një</w:t>
      </w:r>
      <w:proofErr w:type="spellEnd"/>
      <w:r w:rsidRPr="00D31250">
        <w:rPr>
          <w:sz w:val="24"/>
          <w:szCs w:val="24"/>
          <w:lang w:val="en-US"/>
        </w:rPr>
        <w:t xml:space="preserve"> </w:t>
      </w:r>
      <w:proofErr w:type="spellStart"/>
      <w:r w:rsidRPr="00D31250">
        <w:rPr>
          <w:sz w:val="24"/>
          <w:szCs w:val="24"/>
          <w:lang w:val="en-US"/>
        </w:rPr>
        <w:t>sasi</w:t>
      </w:r>
      <w:proofErr w:type="spellEnd"/>
      <w:r w:rsidRPr="00D31250">
        <w:rPr>
          <w:sz w:val="24"/>
          <w:szCs w:val="24"/>
          <w:lang w:val="en-US"/>
        </w:rPr>
        <w:t xml:space="preserve"> </w:t>
      </w:r>
      <w:proofErr w:type="spellStart"/>
      <w:r w:rsidRPr="00D31250">
        <w:rPr>
          <w:sz w:val="24"/>
          <w:szCs w:val="24"/>
          <w:lang w:val="en-US"/>
        </w:rPr>
        <w:t>prej</w:t>
      </w:r>
      <w:proofErr w:type="spellEnd"/>
      <w:r w:rsidRPr="00D31250">
        <w:rPr>
          <w:sz w:val="24"/>
          <w:szCs w:val="24"/>
          <w:lang w:val="en-US"/>
        </w:rPr>
        <w:t xml:space="preserve"> </w:t>
      </w:r>
      <w:proofErr w:type="gramStart"/>
      <w:r w:rsidRPr="00D31250">
        <w:rPr>
          <w:sz w:val="24"/>
          <w:szCs w:val="24"/>
          <w:lang w:val="en-US"/>
        </w:rPr>
        <w:t>217 kilogram</w:t>
      </w:r>
      <w:proofErr w:type="gramEnd"/>
      <w:r w:rsidRPr="00D31250">
        <w:rPr>
          <w:sz w:val="24"/>
          <w:szCs w:val="24"/>
          <w:lang w:val="en-US"/>
        </w:rPr>
        <w:t xml:space="preserve"> material </w:t>
      </w:r>
      <w:proofErr w:type="spellStart"/>
      <w:r w:rsidRPr="00D31250">
        <w:rPr>
          <w:sz w:val="24"/>
          <w:szCs w:val="24"/>
          <w:lang w:val="en-US"/>
        </w:rPr>
        <w:t>bimor</w:t>
      </w:r>
      <w:proofErr w:type="spellEnd"/>
      <w:r w:rsidRPr="00D31250">
        <w:rPr>
          <w:sz w:val="24"/>
          <w:szCs w:val="24"/>
          <w:lang w:val="en-US"/>
        </w:rPr>
        <w:t xml:space="preserve">, e </w:t>
      </w:r>
      <w:proofErr w:type="spellStart"/>
      <w:r w:rsidRPr="00D31250">
        <w:rPr>
          <w:sz w:val="24"/>
          <w:szCs w:val="24"/>
          <w:lang w:val="en-US"/>
        </w:rPr>
        <w:t>dyshuar</w:t>
      </w:r>
      <w:proofErr w:type="spellEnd"/>
      <w:r w:rsidRPr="00D31250">
        <w:rPr>
          <w:sz w:val="24"/>
          <w:szCs w:val="24"/>
          <w:lang w:val="en-US"/>
        </w:rPr>
        <w:t xml:space="preserve"> </w:t>
      </w:r>
      <w:proofErr w:type="spellStart"/>
      <w:r w:rsidRPr="00D31250">
        <w:rPr>
          <w:sz w:val="24"/>
          <w:szCs w:val="24"/>
          <w:lang w:val="en-US"/>
        </w:rPr>
        <w:t>si</w:t>
      </w:r>
      <w:proofErr w:type="spellEnd"/>
      <w:r w:rsidRPr="00D31250">
        <w:rPr>
          <w:sz w:val="24"/>
          <w:szCs w:val="24"/>
          <w:lang w:val="en-US"/>
        </w:rPr>
        <w:t xml:space="preserve"> </w:t>
      </w:r>
      <w:proofErr w:type="spellStart"/>
      <w:r w:rsidRPr="00D31250">
        <w:rPr>
          <w:sz w:val="24"/>
          <w:szCs w:val="24"/>
          <w:lang w:val="en-US"/>
        </w:rPr>
        <w:t>lëndë</w:t>
      </w:r>
      <w:proofErr w:type="spellEnd"/>
      <w:r w:rsidRPr="00D31250">
        <w:rPr>
          <w:sz w:val="24"/>
          <w:szCs w:val="24"/>
          <w:lang w:val="en-US"/>
        </w:rPr>
        <w:t xml:space="preserve"> </w:t>
      </w:r>
      <w:proofErr w:type="spellStart"/>
      <w:r w:rsidRPr="00D31250">
        <w:rPr>
          <w:sz w:val="24"/>
          <w:szCs w:val="24"/>
          <w:lang w:val="en-US"/>
        </w:rPr>
        <w:t>narkotike</w:t>
      </w:r>
      <w:proofErr w:type="spellEnd"/>
      <w:r w:rsidRPr="00D31250">
        <w:rPr>
          <w:sz w:val="24"/>
          <w:szCs w:val="24"/>
          <w:lang w:val="en-US"/>
        </w:rPr>
        <w:t xml:space="preserve"> e </w:t>
      </w:r>
      <w:proofErr w:type="spellStart"/>
      <w:r w:rsidRPr="00D31250">
        <w:rPr>
          <w:sz w:val="24"/>
          <w:szCs w:val="24"/>
          <w:lang w:val="en-US"/>
        </w:rPr>
        <w:t>llojit</w:t>
      </w:r>
      <w:proofErr w:type="spellEnd"/>
      <w:r w:rsidRPr="00D31250">
        <w:rPr>
          <w:sz w:val="24"/>
          <w:szCs w:val="24"/>
          <w:lang w:val="en-US"/>
        </w:rPr>
        <w:t xml:space="preserve"> “</w:t>
      </w:r>
      <w:proofErr w:type="spellStart"/>
      <w:r w:rsidRPr="00D31250">
        <w:rPr>
          <w:sz w:val="24"/>
          <w:szCs w:val="24"/>
          <w:lang w:val="en-US"/>
        </w:rPr>
        <w:t>marijuanë</w:t>
      </w:r>
      <w:proofErr w:type="spellEnd"/>
      <w:r w:rsidRPr="00D31250">
        <w:rPr>
          <w:sz w:val="24"/>
          <w:szCs w:val="24"/>
          <w:lang w:val="en-US"/>
        </w:rPr>
        <w:t>”.</w:t>
      </w:r>
      <w:r w:rsidR="00481EA4" w:rsidRPr="00D31250">
        <w:rPr>
          <w:sz w:val="24"/>
          <w:szCs w:val="24"/>
          <w:lang w:val="en-US"/>
        </w:rPr>
        <w:t xml:space="preserve"> [...].</w:t>
      </w:r>
    </w:p>
    <w:p w14:paraId="46BD42CB" w14:textId="7CBD051E" w:rsidR="001549F7" w:rsidRPr="00D31250" w:rsidRDefault="001549F7" w:rsidP="00D31250">
      <w:pPr>
        <w:pStyle w:val="ListParagraph"/>
        <w:numPr>
          <w:ilvl w:val="1"/>
          <w:numId w:val="25"/>
        </w:numPr>
        <w:shd w:val="clear" w:color="auto" w:fill="FFFFFF"/>
        <w:tabs>
          <w:tab w:val="left" w:pos="540"/>
          <w:tab w:val="left" w:pos="990"/>
        </w:tabs>
        <w:spacing w:after="161"/>
        <w:ind w:left="0" w:firstLine="540"/>
        <w:jc w:val="both"/>
        <w:rPr>
          <w:sz w:val="24"/>
          <w:szCs w:val="24"/>
          <w:lang w:val="en-US"/>
        </w:rPr>
      </w:pPr>
      <w:r w:rsidRPr="00D31250">
        <w:rPr>
          <w:sz w:val="24"/>
          <w:szCs w:val="24"/>
          <w:lang w:val="en-US"/>
        </w:rPr>
        <w:t xml:space="preserve">Nga </w:t>
      </w:r>
      <w:proofErr w:type="spellStart"/>
      <w:r w:rsidRPr="00D31250">
        <w:rPr>
          <w:sz w:val="24"/>
          <w:szCs w:val="24"/>
          <w:lang w:val="en-US"/>
        </w:rPr>
        <w:t>transkriptimi</w:t>
      </w:r>
      <w:proofErr w:type="spellEnd"/>
      <w:r w:rsidRPr="00D31250">
        <w:rPr>
          <w:sz w:val="24"/>
          <w:szCs w:val="24"/>
          <w:lang w:val="en-US"/>
        </w:rPr>
        <w:t xml:space="preserve"> </w:t>
      </w:r>
      <w:proofErr w:type="spellStart"/>
      <w:r w:rsidRPr="00D31250">
        <w:rPr>
          <w:sz w:val="24"/>
          <w:szCs w:val="24"/>
          <w:lang w:val="en-US"/>
        </w:rPr>
        <w:t>i</w:t>
      </w:r>
      <w:proofErr w:type="spellEnd"/>
      <w:r w:rsidRPr="00D31250">
        <w:rPr>
          <w:sz w:val="24"/>
          <w:szCs w:val="24"/>
          <w:lang w:val="en-US"/>
        </w:rPr>
        <w:t xml:space="preserve"> </w:t>
      </w:r>
      <w:proofErr w:type="spellStart"/>
      <w:r w:rsidRPr="00D31250">
        <w:rPr>
          <w:sz w:val="24"/>
          <w:szCs w:val="24"/>
          <w:lang w:val="en-US"/>
        </w:rPr>
        <w:t>bisedave</w:t>
      </w:r>
      <w:proofErr w:type="spellEnd"/>
      <w:r w:rsidRPr="00D31250">
        <w:rPr>
          <w:sz w:val="24"/>
          <w:szCs w:val="24"/>
          <w:lang w:val="en-US"/>
        </w:rPr>
        <w:t xml:space="preserve"> </w:t>
      </w:r>
      <w:proofErr w:type="spellStart"/>
      <w:r w:rsidRPr="00D31250">
        <w:rPr>
          <w:sz w:val="24"/>
          <w:szCs w:val="24"/>
          <w:lang w:val="en-US"/>
        </w:rPr>
        <w:t>telefonike</w:t>
      </w:r>
      <w:proofErr w:type="spellEnd"/>
      <w:r w:rsidR="00481EA4" w:rsidRPr="00D31250">
        <w:rPr>
          <w:sz w:val="24"/>
          <w:szCs w:val="24"/>
          <w:lang w:val="en-US"/>
        </w:rPr>
        <w:t xml:space="preserve"> </w:t>
      </w:r>
      <w:proofErr w:type="spellStart"/>
      <w:r w:rsidR="00481EA4" w:rsidRPr="00D31250">
        <w:rPr>
          <w:sz w:val="24"/>
          <w:szCs w:val="24"/>
          <w:lang w:val="en-US"/>
        </w:rPr>
        <w:t>t</w:t>
      </w:r>
      <w:r w:rsidR="007154C0" w:rsidRPr="00D31250">
        <w:rPr>
          <w:sz w:val="24"/>
          <w:szCs w:val="24"/>
          <w:lang w:val="en-US"/>
        </w:rPr>
        <w:t>ë</w:t>
      </w:r>
      <w:proofErr w:type="spellEnd"/>
      <w:r w:rsidR="00481EA4" w:rsidRPr="00D31250">
        <w:rPr>
          <w:sz w:val="24"/>
          <w:szCs w:val="24"/>
          <w:lang w:val="en-US"/>
        </w:rPr>
        <w:t xml:space="preserve"> </w:t>
      </w:r>
      <w:proofErr w:type="spellStart"/>
      <w:r w:rsidR="00481EA4" w:rsidRPr="00D31250">
        <w:rPr>
          <w:sz w:val="24"/>
          <w:szCs w:val="24"/>
          <w:lang w:val="en-US"/>
        </w:rPr>
        <w:t>p</w:t>
      </w:r>
      <w:r w:rsidR="007154C0" w:rsidRPr="00D31250">
        <w:rPr>
          <w:sz w:val="24"/>
          <w:szCs w:val="24"/>
          <w:lang w:val="en-US"/>
        </w:rPr>
        <w:t>ë</w:t>
      </w:r>
      <w:r w:rsidR="00481EA4" w:rsidRPr="00D31250">
        <w:rPr>
          <w:sz w:val="24"/>
          <w:szCs w:val="24"/>
          <w:lang w:val="en-US"/>
        </w:rPr>
        <w:t>rgjuara</w:t>
      </w:r>
      <w:proofErr w:type="spellEnd"/>
      <w:r w:rsidRPr="00D31250">
        <w:rPr>
          <w:sz w:val="24"/>
          <w:szCs w:val="24"/>
          <w:lang w:val="en-US"/>
        </w:rPr>
        <w:t xml:space="preserve">, </w:t>
      </w:r>
      <w:proofErr w:type="spellStart"/>
      <w:r w:rsidRPr="00D31250">
        <w:rPr>
          <w:sz w:val="24"/>
          <w:szCs w:val="24"/>
          <w:lang w:val="en-US"/>
        </w:rPr>
        <w:t>të</w:t>
      </w:r>
      <w:proofErr w:type="spellEnd"/>
      <w:r w:rsidRPr="00D31250">
        <w:rPr>
          <w:sz w:val="24"/>
          <w:szCs w:val="24"/>
          <w:lang w:val="en-US"/>
        </w:rPr>
        <w:t xml:space="preserve"> </w:t>
      </w:r>
      <w:proofErr w:type="spellStart"/>
      <w:r w:rsidRPr="00D31250">
        <w:rPr>
          <w:sz w:val="24"/>
          <w:szCs w:val="24"/>
          <w:lang w:val="en-US"/>
        </w:rPr>
        <w:t>cilat</w:t>
      </w:r>
      <w:proofErr w:type="spellEnd"/>
      <w:r w:rsidRPr="00D31250">
        <w:rPr>
          <w:sz w:val="24"/>
          <w:szCs w:val="24"/>
          <w:lang w:val="en-US"/>
        </w:rPr>
        <w:t xml:space="preserve"> </w:t>
      </w:r>
      <w:proofErr w:type="spellStart"/>
      <w:r w:rsidRPr="00D31250">
        <w:rPr>
          <w:sz w:val="24"/>
          <w:szCs w:val="24"/>
          <w:lang w:val="en-US"/>
        </w:rPr>
        <w:t>janë</w:t>
      </w:r>
      <w:proofErr w:type="spellEnd"/>
      <w:r w:rsidRPr="00D31250">
        <w:rPr>
          <w:sz w:val="24"/>
          <w:szCs w:val="24"/>
          <w:lang w:val="en-US"/>
        </w:rPr>
        <w:t xml:space="preserve"> </w:t>
      </w:r>
      <w:proofErr w:type="spellStart"/>
      <w:r w:rsidRPr="00D31250">
        <w:rPr>
          <w:sz w:val="24"/>
          <w:szCs w:val="24"/>
          <w:lang w:val="en-US"/>
        </w:rPr>
        <w:t>përcjellë</w:t>
      </w:r>
      <w:proofErr w:type="spellEnd"/>
      <w:r w:rsidRPr="00D31250">
        <w:rPr>
          <w:sz w:val="24"/>
          <w:szCs w:val="24"/>
          <w:lang w:val="en-US"/>
        </w:rPr>
        <w:t xml:space="preserve"> </w:t>
      </w:r>
      <w:proofErr w:type="spellStart"/>
      <w:r w:rsidRPr="00D31250">
        <w:rPr>
          <w:sz w:val="24"/>
          <w:szCs w:val="24"/>
          <w:lang w:val="en-US"/>
        </w:rPr>
        <w:t>pranë</w:t>
      </w:r>
      <w:proofErr w:type="spellEnd"/>
      <w:r w:rsidRPr="00D31250">
        <w:rPr>
          <w:sz w:val="24"/>
          <w:szCs w:val="24"/>
          <w:lang w:val="en-US"/>
        </w:rPr>
        <w:t xml:space="preserve"> </w:t>
      </w:r>
      <w:proofErr w:type="spellStart"/>
      <w:r w:rsidRPr="00D31250">
        <w:rPr>
          <w:sz w:val="24"/>
          <w:szCs w:val="24"/>
          <w:lang w:val="en-US"/>
        </w:rPr>
        <w:t>autoriteteve</w:t>
      </w:r>
      <w:proofErr w:type="spellEnd"/>
      <w:r w:rsidRPr="00D31250">
        <w:rPr>
          <w:sz w:val="24"/>
          <w:szCs w:val="24"/>
          <w:lang w:val="en-US"/>
        </w:rPr>
        <w:t xml:space="preserve"> </w:t>
      </w:r>
      <w:proofErr w:type="spellStart"/>
      <w:r w:rsidRPr="00D31250">
        <w:rPr>
          <w:sz w:val="24"/>
          <w:szCs w:val="24"/>
          <w:lang w:val="en-US"/>
        </w:rPr>
        <w:t>shqiptare</w:t>
      </w:r>
      <w:proofErr w:type="spellEnd"/>
      <w:r w:rsidRPr="00D31250">
        <w:rPr>
          <w:sz w:val="24"/>
          <w:szCs w:val="24"/>
          <w:lang w:val="en-US"/>
        </w:rPr>
        <w:t xml:space="preserve"> me </w:t>
      </w:r>
      <w:proofErr w:type="spellStart"/>
      <w:r w:rsidRPr="00D31250">
        <w:rPr>
          <w:sz w:val="24"/>
          <w:szCs w:val="24"/>
          <w:lang w:val="en-US"/>
        </w:rPr>
        <w:t>letërporosi</w:t>
      </w:r>
      <w:proofErr w:type="spellEnd"/>
      <w:r w:rsidRPr="00D31250">
        <w:rPr>
          <w:sz w:val="24"/>
          <w:szCs w:val="24"/>
          <w:lang w:val="en-US"/>
        </w:rPr>
        <w:t xml:space="preserve">, </w:t>
      </w:r>
      <w:proofErr w:type="spellStart"/>
      <w:r w:rsidRPr="00D31250">
        <w:rPr>
          <w:sz w:val="24"/>
          <w:szCs w:val="24"/>
          <w:lang w:val="en-US"/>
        </w:rPr>
        <w:t>provohet</w:t>
      </w:r>
      <w:proofErr w:type="spellEnd"/>
      <w:r w:rsidRPr="00D31250">
        <w:rPr>
          <w:sz w:val="24"/>
          <w:szCs w:val="24"/>
          <w:lang w:val="en-US"/>
        </w:rPr>
        <w:t xml:space="preserve"> se </w:t>
      </w:r>
      <w:proofErr w:type="spellStart"/>
      <w:r w:rsidRPr="00D31250">
        <w:rPr>
          <w:sz w:val="24"/>
          <w:szCs w:val="24"/>
          <w:lang w:val="en-US"/>
        </w:rPr>
        <w:t>një</w:t>
      </w:r>
      <w:proofErr w:type="spellEnd"/>
      <w:r w:rsidRPr="00D31250">
        <w:rPr>
          <w:sz w:val="24"/>
          <w:szCs w:val="24"/>
          <w:lang w:val="en-US"/>
        </w:rPr>
        <w:t xml:space="preserve"> </w:t>
      </w:r>
      <w:proofErr w:type="spellStart"/>
      <w:r w:rsidRPr="00D31250">
        <w:rPr>
          <w:sz w:val="24"/>
          <w:szCs w:val="24"/>
          <w:lang w:val="en-US"/>
        </w:rPr>
        <w:t>nga</w:t>
      </w:r>
      <w:proofErr w:type="spellEnd"/>
      <w:r w:rsidRPr="00D31250">
        <w:rPr>
          <w:sz w:val="24"/>
          <w:szCs w:val="24"/>
          <w:lang w:val="en-US"/>
        </w:rPr>
        <w:t xml:space="preserve"> </w:t>
      </w:r>
      <w:proofErr w:type="spellStart"/>
      <w:r w:rsidRPr="00D31250">
        <w:rPr>
          <w:sz w:val="24"/>
          <w:szCs w:val="24"/>
          <w:lang w:val="en-US"/>
        </w:rPr>
        <w:t>bashkëpunëtorët</w:t>
      </w:r>
      <w:proofErr w:type="spellEnd"/>
      <w:r w:rsidRPr="00D31250">
        <w:rPr>
          <w:sz w:val="24"/>
          <w:szCs w:val="24"/>
          <w:lang w:val="en-US"/>
        </w:rPr>
        <w:t xml:space="preserve"> e </w:t>
      </w:r>
      <w:proofErr w:type="spellStart"/>
      <w:r w:rsidRPr="00D31250">
        <w:rPr>
          <w:sz w:val="24"/>
          <w:szCs w:val="24"/>
          <w:lang w:val="en-US"/>
        </w:rPr>
        <w:t>të</w:t>
      </w:r>
      <w:proofErr w:type="spellEnd"/>
      <w:r w:rsidRPr="00D31250">
        <w:rPr>
          <w:sz w:val="24"/>
          <w:szCs w:val="24"/>
          <w:lang w:val="en-US"/>
        </w:rPr>
        <w:t xml:space="preserve"> </w:t>
      </w:r>
      <w:proofErr w:type="spellStart"/>
      <w:r w:rsidRPr="00D31250">
        <w:rPr>
          <w:sz w:val="24"/>
          <w:szCs w:val="24"/>
          <w:lang w:val="en-US"/>
        </w:rPr>
        <w:t>bashkëpandehurve</w:t>
      </w:r>
      <w:proofErr w:type="spellEnd"/>
      <w:r w:rsidRPr="00D31250">
        <w:rPr>
          <w:sz w:val="24"/>
          <w:szCs w:val="24"/>
          <w:lang w:val="en-US"/>
        </w:rPr>
        <w:t xml:space="preserve"> Fatbardh </w:t>
      </w:r>
      <w:proofErr w:type="spellStart"/>
      <w:r w:rsidRPr="00D31250">
        <w:rPr>
          <w:sz w:val="24"/>
          <w:szCs w:val="24"/>
          <w:lang w:val="en-US"/>
        </w:rPr>
        <w:t>Kapllanaj</w:t>
      </w:r>
      <w:proofErr w:type="spellEnd"/>
      <w:r w:rsidRPr="00D31250">
        <w:rPr>
          <w:sz w:val="24"/>
          <w:szCs w:val="24"/>
          <w:lang w:val="en-US"/>
        </w:rPr>
        <w:t xml:space="preserve">, Pilo </w:t>
      </w:r>
      <w:proofErr w:type="spellStart"/>
      <w:r w:rsidRPr="00D31250">
        <w:rPr>
          <w:sz w:val="24"/>
          <w:szCs w:val="24"/>
          <w:lang w:val="en-US"/>
        </w:rPr>
        <w:t>Zanaj</w:t>
      </w:r>
      <w:proofErr w:type="spellEnd"/>
      <w:r w:rsidRPr="00D31250">
        <w:rPr>
          <w:sz w:val="24"/>
          <w:szCs w:val="24"/>
          <w:lang w:val="en-US"/>
        </w:rPr>
        <w:t xml:space="preserve">, Daniel Likaj </w:t>
      </w:r>
      <w:proofErr w:type="spellStart"/>
      <w:r w:rsidRPr="00D31250">
        <w:rPr>
          <w:sz w:val="24"/>
          <w:szCs w:val="24"/>
          <w:lang w:val="en-US"/>
        </w:rPr>
        <w:t>dhe</w:t>
      </w:r>
      <w:proofErr w:type="spellEnd"/>
      <w:r w:rsidRPr="00D31250">
        <w:rPr>
          <w:sz w:val="24"/>
          <w:szCs w:val="24"/>
          <w:lang w:val="en-US"/>
        </w:rPr>
        <w:t xml:space="preserve"> </w:t>
      </w:r>
      <w:proofErr w:type="spellStart"/>
      <w:r w:rsidRPr="00D31250">
        <w:rPr>
          <w:sz w:val="24"/>
          <w:szCs w:val="24"/>
          <w:lang w:val="en-US"/>
        </w:rPr>
        <w:t>Marenglen</w:t>
      </w:r>
      <w:proofErr w:type="spellEnd"/>
      <w:r w:rsidRPr="00D31250">
        <w:rPr>
          <w:sz w:val="24"/>
          <w:szCs w:val="24"/>
          <w:lang w:val="en-US"/>
        </w:rPr>
        <w:t xml:space="preserve"> Halka </w:t>
      </w:r>
      <w:proofErr w:type="spellStart"/>
      <w:r w:rsidRPr="00D31250">
        <w:rPr>
          <w:sz w:val="24"/>
          <w:szCs w:val="24"/>
          <w:lang w:val="en-US"/>
        </w:rPr>
        <w:t>është</w:t>
      </w:r>
      <w:proofErr w:type="spellEnd"/>
      <w:r w:rsidRPr="00D31250">
        <w:rPr>
          <w:sz w:val="24"/>
          <w:szCs w:val="24"/>
          <w:lang w:val="en-US"/>
        </w:rPr>
        <w:t xml:space="preserve"> </w:t>
      </w:r>
      <w:proofErr w:type="spellStart"/>
      <w:r w:rsidRPr="00D31250">
        <w:rPr>
          <w:sz w:val="24"/>
          <w:szCs w:val="24"/>
          <w:lang w:val="en-US"/>
        </w:rPr>
        <w:t>edhe</w:t>
      </w:r>
      <w:proofErr w:type="spellEnd"/>
      <w:r w:rsidRPr="00D31250">
        <w:rPr>
          <w:sz w:val="24"/>
          <w:szCs w:val="24"/>
          <w:lang w:val="en-US"/>
        </w:rPr>
        <w:t xml:space="preserve"> </w:t>
      </w:r>
      <w:proofErr w:type="spellStart"/>
      <w:r w:rsidRPr="00D31250">
        <w:rPr>
          <w:sz w:val="24"/>
          <w:szCs w:val="24"/>
          <w:lang w:val="en-US"/>
        </w:rPr>
        <w:t>i</w:t>
      </w:r>
      <w:proofErr w:type="spellEnd"/>
      <w:r w:rsidRPr="00D31250">
        <w:rPr>
          <w:sz w:val="24"/>
          <w:szCs w:val="24"/>
          <w:lang w:val="en-US"/>
        </w:rPr>
        <w:t xml:space="preserve"> </w:t>
      </w:r>
      <w:proofErr w:type="spellStart"/>
      <w:r w:rsidRPr="00D31250">
        <w:rPr>
          <w:sz w:val="24"/>
          <w:szCs w:val="24"/>
          <w:lang w:val="en-US"/>
        </w:rPr>
        <w:t>pandehuri</w:t>
      </w:r>
      <w:proofErr w:type="spellEnd"/>
      <w:r w:rsidRPr="00D31250">
        <w:rPr>
          <w:sz w:val="24"/>
          <w:szCs w:val="24"/>
          <w:lang w:val="en-US"/>
        </w:rPr>
        <w:t xml:space="preserve"> </w:t>
      </w:r>
      <w:proofErr w:type="spellStart"/>
      <w:r w:rsidRPr="00D31250">
        <w:rPr>
          <w:sz w:val="24"/>
          <w:szCs w:val="24"/>
          <w:lang w:val="en-US"/>
        </w:rPr>
        <w:t>në</w:t>
      </w:r>
      <w:proofErr w:type="spellEnd"/>
      <w:r w:rsidRPr="00D31250">
        <w:rPr>
          <w:sz w:val="24"/>
          <w:szCs w:val="24"/>
          <w:lang w:val="en-US"/>
        </w:rPr>
        <w:t xml:space="preserve"> </w:t>
      </w:r>
      <w:proofErr w:type="spellStart"/>
      <w:r w:rsidRPr="00D31250">
        <w:rPr>
          <w:sz w:val="24"/>
          <w:szCs w:val="24"/>
          <w:lang w:val="en-US"/>
        </w:rPr>
        <w:t>këtë</w:t>
      </w:r>
      <w:proofErr w:type="spellEnd"/>
      <w:r w:rsidRPr="00D31250">
        <w:rPr>
          <w:sz w:val="24"/>
          <w:szCs w:val="24"/>
          <w:lang w:val="en-US"/>
        </w:rPr>
        <w:t xml:space="preserve"> </w:t>
      </w:r>
      <w:proofErr w:type="spellStart"/>
      <w:r w:rsidRPr="00D31250">
        <w:rPr>
          <w:sz w:val="24"/>
          <w:szCs w:val="24"/>
          <w:lang w:val="en-US"/>
        </w:rPr>
        <w:t>proces</w:t>
      </w:r>
      <w:proofErr w:type="spellEnd"/>
      <w:r w:rsidRPr="00D31250">
        <w:rPr>
          <w:sz w:val="24"/>
          <w:szCs w:val="24"/>
          <w:lang w:val="en-US"/>
        </w:rPr>
        <w:t xml:space="preserve"> penal,</w:t>
      </w:r>
      <w:r w:rsidRPr="00D31250">
        <w:rPr>
          <w:b/>
          <w:bCs/>
          <w:sz w:val="24"/>
          <w:szCs w:val="24"/>
          <w:lang w:val="en-US"/>
        </w:rPr>
        <w:t xml:space="preserve"> </w:t>
      </w:r>
      <w:r w:rsidRPr="00D31250">
        <w:rPr>
          <w:sz w:val="24"/>
          <w:szCs w:val="24"/>
          <w:lang w:val="en-US"/>
        </w:rPr>
        <w:t>Sandër Likaj/</w:t>
      </w:r>
      <w:proofErr w:type="spellStart"/>
      <w:r w:rsidRPr="00D31250">
        <w:rPr>
          <w:sz w:val="24"/>
          <w:szCs w:val="24"/>
          <w:lang w:val="en-US"/>
        </w:rPr>
        <w:t>Liçaj</w:t>
      </w:r>
      <w:proofErr w:type="spellEnd"/>
      <w:r w:rsidRPr="00D31250">
        <w:rPr>
          <w:sz w:val="24"/>
          <w:szCs w:val="24"/>
          <w:lang w:val="en-US"/>
        </w:rPr>
        <w:t xml:space="preserve">. </w:t>
      </w:r>
      <w:proofErr w:type="spellStart"/>
      <w:r w:rsidRPr="00D31250">
        <w:rPr>
          <w:sz w:val="24"/>
          <w:szCs w:val="24"/>
          <w:lang w:val="en-US"/>
        </w:rPr>
        <w:t>Edhe</w:t>
      </w:r>
      <w:proofErr w:type="spellEnd"/>
      <w:r w:rsidRPr="00D31250">
        <w:rPr>
          <w:sz w:val="24"/>
          <w:szCs w:val="24"/>
          <w:lang w:val="en-US"/>
        </w:rPr>
        <w:t xml:space="preserve"> </w:t>
      </w:r>
      <w:proofErr w:type="spellStart"/>
      <w:r w:rsidRPr="00D31250">
        <w:rPr>
          <w:sz w:val="24"/>
          <w:szCs w:val="24"/>
          <w:lang w:val="en-US"/>
        </w:rPr>
        <w:t>në</w:t>
      </w:r>
      <w:proofErr w:type="spellEnd"/>
      <w:r w:rsidRPr="00D31250">
        <w:rPr>
          <w:sz w:val="24"/>
          <w:szCs w:val="24"/>
          <w:lang w:val="en-US"/>
        </w:rPr>
        <w:t xml:space="preserve"> </w:t>
      </w:r>
      <w:proofErr w:type="spellStart"/>
      <w:r w:rsidRPr="00D31250">
        <w:rPr>
          <w:sz w:val="24"/>
          <w:szCs w:val="24"/>
          <w:lang w:val="en-US"/>
        </w:rPr>
        <w:t>këtë</w:t>
      </w:r>
      <w:proofErr w:type="spellEnd"/>
      <w:r w:rsidRPr="00D31250">
        <w:rPr>
          <w:sz w:val="24"/>
          <w:szCs w:val="24"/>
          <w:lang w:val="en-US"/>
        </w:rPr>
        <w:t xml:space="preserve"> </w:t>
      </w:r>
      <w:proofErr w:type="spellStart"/>
      <w:r w:rsidRPr="00D31250">
        <w:rPr>
          <w:sz w:val="24"/>
          <w:szCs w:val="24"/>
          <w:lang w:val="en-US"/>
        </w:rPr>
        <w:t>rast</w:t>
      </w:r>
      <w:proofErr w:type="spellEnd"/>
      <w:r w:rsidRPr="00D31250">
        <w:rPr>
          <w:sz w:val="24"/>
          <w:szCs w:val="24"/>
          <w:lang w:val="en-US"/>
        </w:rPr>
        <w:t xml:space="preserve"> </w:t>
      </w:r>
      <w:proofErr w:type="spellStart"/>
      <w:r w:rsidRPr="00D31250">
        <w:rPr>
          <w:sz w:val="24"/>
          <w:szCs w:val="24"/>
          <w:lang w:val="en-US"/>
        </w:rPr>
        <w:t>konstatohet</w:t>
      </w:r>
      <w:proofErr w:type="spellEnd"/>
      <w:r w:rsidRPr="00D31250">
        <w:rPr>
          <w:sz w:val="24"/>
          <w:szCs w:val="24"/>
          <w:lang w:val="en-US"/>
        </w:rPr>
        <w:t xml:space="preserve"> </w:t>
      </w:r>
      <w:proofErr w:type="spellStart"/>
      <w:r w:rsidRPr="00D31250">
        <w:rPr>
          <w:sz w:val="24"/>
          <w:szCs w:val="24"/>
          <w:lang w:val="en-US"/>
        </w:rPr>
        <w:t>një</w:t>
      </w:r>
      <w:proofErr w:type="spellEnd"/>
      <w:r w:rsidRPr="00D31250">
        <w:rPr>
          <w:sz w:val="24"/>
          <w:szCs w:val="24"/>
          <w:lang w:val="en-US"/>
        </w:rPr>
        <w:t xml:space="preserve"> </w:t>
      </w:r>
      <w:proofErr w:type="spellStart"/>
      <w:r w:rsidRPr="00D31250">
        <w:rPr>
          <w:sz w:val="24"/>
          <w:szCs w:val="24"/>
          <w:lang w:val="en-US"/>
        </w:rPr>
        <w:t>fluks</w:t>
      </w:r>
      <w:proofErr w:type="spellEnd"/>
      <w:r w:rsidRPr="00D31250">
        <w:rPr>
          <w:sz w:val="24"/>
          <w:szCs w:val="24"/>
          <w:lang w:val="en-US"/>
        </w:rPr>
        <w:t xml:space="preserve"> </w:t>
      </w:r>
      <w:proofErr w:type="spellStart"/>
      <w:r w:rsidRPr="00D31250">
        <w:rPr>
          <w:sz w:val="24"/>
          <w:szCs w:val="24"/>
          <w:lang w:val="en-US"/>
        </w:rPr>
        <w:t>i</w:t>
      </w:r>
      <w:proofErr w:type="spellEnd"/>
      <w:r w:rsidRPr="00D31250">
        <w:rPr>
          <w:sz w:val="24"/>
          <w:szCs w:val="24"/>
          <w:lang w:val="en-US"/>
        </w:rPr>
        <w:t xml:space="preserve"> </w:t>
      </w:r>
      <w:proofErr w:type="spellStart"/>
      <w:r w:rsidRPr="00D31250">
        <w:rPr>
          <w:sz w:val="24"/>
          <w:szCs w:val="24"/>
          <w:lang w:val="en-US"/>
        </w:rPr>
        <w:t>madh</w:t>
      </w:r>
      <w:proofErr w:type="spellEnd"/>
      <w:r w:rsidRPr="00D31250">
        <w:rPr>
          <w:sz w:val="24"/>
          <w:szCs w:val="24"/>
          <w:lang w:val="en-US"/>
        </w:rPr>
        <w:t xml:space="preserve"> </w:t>
      </w:r>
      <w:proofErr w:type="spellStart"/>
      <w:r w:rsidRPr="00D31250">
        <w:rPr>
          <w:sz w:val="24"/>
          <w:szCs w:val="24"/>
          <w:lang w:val="en-US"/>
        </w:rPr>
        <w:t>telefonatash</w:t>
      </w:r>
      <w:proofErr w:type="spellEnd"/>
      <w:r w:rsidRPr="00D31250">
        <w:rPr>
          <w:sz w:val="24"/>
          <w:szCs w:val="24"/>
          <w:lang w:val="en-US"/>
        </w:rPr>
        <w:t xml:space="preserve"> </w:t>
      </w:r>
      <w:proofErr w:type="spellStart"/>
      <w:r w:rsidRPr="00D31250">
        <w:rPr>
          <w:sz w:val="24"/>
          <w:szCs w:val="24"/>
          <w:lang w:val="en-US"/>
        </w:rPr>
        <w:t>mes</w:t>
      </w:r>
      <w:proofErr w:type="spellEnd"/>
      <w:r w:rsidRPr="00D31250">
        <w:rPr>
          <w:sz w:val="24"/>
          <w:szCs w:val="24"/>
          <w:lang w:val="en-US"/>
        </w:rPr>
        <w:t xml:space="preserve"> </w:t>
      </w:r>
      <w:proofErr w:type="spellStart"/>
      <w:r w:rsidRPr="00D31250">
        <w:rPr>
          <w:sz w:val="24"/>
          <w:szCs w:val="24"/>
          <w:lang w:val="en-US"/>
        </w:rPr>
        <w:t>bashkëpunëtorëve</w:t>
      </w:r>
      <w:proofErr w:type="spellEnd"/>
      <w:r w:rsidRPr="00D31250">
        <w:rPr>
          <w:sz w:val="24"/>
          <w:szCs w:val="24"/>
          <w:lang w:val="en-US"/>
        </w:rPr>
        <w:t xml:space="preserve">, </w:t>
      </w:r>
      <w:proofErr w:type="spellStart"/>
      <w:r w:rsidRPr="00D31250">
        <w:rPr>
          <w:sz w:val="24"/>
          <w:szCs w:val="24"/>
          <w:lang w:val="en-US"/>
        </w:rPr>
        <w:t>në</w:t>
      </w:r>
      <w:proofErr w:type="spellEnd"/>
      <w:r w:rsidRPr="00D31250">
        <w:rPr>
          <w:sz w:val="24"/>
          <w:szCs w:val="24"/>
          <w:lang w:val="en-US"/>
        </w:rPr>
        <w:t xml:space="preserve"> </w:t>
      </w:r>
      <w:proofErr w:type="spellStart"/>
      <w:r w:rsidRPr="00D31250">
        <w:rPr>
          <w:sz w:val="24"/>
          <w:szCs w:val="24"/>
          <w:lang w:val="en-US"/>
        </w:rPr>
        <w:t>harkun</w:t>
      </w:r>
      <w:proofErr w:type="spellEnd"/>
      <w:r w:rsidRPr="00D31250">
        <w:rPr>
          <w:sz w:val="24"/>
          <w:szCs w:val="24"/>
          <w:lang w:val="en-US"/>
        </w:rPr>
        <w:t xml:space="preserve"> </w:t>
      </w:r>
      <w:proofErr w:type="spellStart"/>
      <w:r w:rsidRPr="00D31250">
        <w:rPr>
          <w:sz w:val="24"/>
          <w:szCs w:val="24"/>
          <w:lang w:val="en-US"/>
        </w:rPr>
        <w:t>kohor</w:t>
      </w:r>
      <w:proofErr w:type="spellEnd"/>
      <w:r w:rsidRPr="00D31250">
        <w:rPr>
          <w:sz w:val="24"/>
          <w:szCs w:val="24"/>
          <w:lang w:val="en-US"/>
        </w:rPr>
        <w:t xml:space="preserve"> </w:t>
      </w:r>
      <w:proofErr w:type="spellStart"/>
      <w:r w:rsidRPr="00D31250">
        <w:rPr>
          <w:sz w:val="24"/>
          <w:szCs w:val="24"/>
          <w:lang w:val="en-US"/>
        </w:rPr>
        <w:t>mes</w:t>
      </w:r>
      <w:proofErr w:type="spellEnd"/>
      <w:r w:rsidRPr="00D31250">
        <w:rPr>
          <w:sz w:val="24"/>
          <w:szCs w:val="24"/>
          <w:lang w:val="en-US"/>
        </w:rPr>
        <w:t xml:space="preserve"> </w:t>
      </w:r>
      <w:proofErr w:type="spellStart"/>
      <w:r w:rsidRPr="00D31250">
        <w:rPr>
          <w:sz w:val="24"/>
          <w:szCs w:val="24"/>
          <w:lang w:val="en-US"/>
        </w:rPr>
        <w:t>datës</w:t>
      </w:r>
      <w:proofErr w:type="spellEnd"/>
      <w:r w:rsidRPr="00D31250">
        <w:rPr>
          <w:sz w:val="24"/>
          <w:szCs w:val="24"/>
          <w:lang w:val="en-US"/>
        </w:rPr>
        <w:t xml:space="preserve"> 1 </w:t>
      </w:r>
      <w:proofErr w:type="spellStart"/>
      <w:r w:rsidRPr="00D31250">
        <w:rPr>
          <w:sz w:val="24"/>
          <w:szCs w:val="24"/>
          <w:lang w:val="en-US"/>
        </w:rPr>
        <w:t>Tetor</w:t>
      </w:r>
      <w:proofErr w:type="spellEnd"/>
      <w:r w:rsidRPr="00D31250">
        <w:rPr>
          <w:sz w:val="24"/>
          <w:szCs w:val="24"/>
          <w:lang w:val="en-US"/>
        </w:rPr>
        <w:t xml:space="preserve"> </w:t>
      </w:r>
      <w:proofErr w:type="spellStart"/>
      <w:r w:rsidRPr="00D31250">
        <w:rPr>
          <w:sz w:val="24"/>
          <w:szCs w:val="24"/>
          <w:lang w:val="en-US"/>
        </w:rPr>
        <w:t>dhe</w:t>
      </w:r>
      <w:proofErr w:type="spellEnd"/>
      <w:r w:rsidRPr="00D31250">
        <w:rPr>
          <w:sz w:val="24"/>
          <w:szCs w:val="24"/>
          <w:lang w:val="en-US"/>
        </w:rPr>
        <w:t xml:space="preserve"> 5 </w:t>
      </w:r>
      <w:proofErr w:type="spellStart"/>
      <w:r w:rsidRPr="00D31250">
        <w:rPr>
          <w:sz w:val="24"/>
          <w:szCs w:val="24"/>
          <w:lang w:val="en-US"/>
        </w:rPr>
        <w:t>Tetor</w:t>
      </w:r>
      <w:proofErr w:type="spellEnd"/>
      <w:r w:rsidRPr="00D31250">
        <w:rPr>
          <w:sz w:val="24"/>
          <w:szCs w:val="24"/>
          <w:lang w:val="en-US"/>
        </w:rPr>
        <w:t xml:space="preserve"> 2006.</w:t>
      </w:r>
      <w:r w:rsidR="00001D31" w:rsidRPr="00D31250">
        <w:rPr>
          <w:sz w:val="24"/>
          <w:szCs w:val="24"/>
          <w:lang w:val="en-US"/>
        </w:rPr>
        <w:t xml:space="preserve"> Nga </w:t>
      </w:r>
      <w:proofErr w:type="spellStart"/>
      <w:r w:rsidR="00001D31" w:rsidRPr="00D31250">
        <w:rPr>
          <w:sz w:val="24"/>
          <w:szCs w:val="24"/>
          <w:lang w:val="en-US"/>
        </w:rPr>
        <w:t>transkriptimi</w:t>
      </w:r>
      <w:proofErr w:type="spellEnd"/>
      <w:r w:rsidR="00001D31" w:rsidRPr="00D31250">
        <w:rPr>
          <w:sz w:val="24"/>
          <w:szCs w:val="24"/>
          <w:lang w:val="en-US"/>
        </w:rPr>
        <w:t xml:space="preserve"> </w:t>
      </w:r>
      <w:proofErr w:type="spellStart"/>
      <w:r w:rsidR="00001D31" w:rsidRPr="00D31250">
        <w:rPr>
          <w:sz w:val="24"/>
          <w:szCs w:val="24"/>
          <w:lang w:val="en-US"/>
        </w:rPr>
        <w:t>i</w:t>
      </w:r>
      <w:proofErr w:type="spellEnd"/>
      <w:r w:rsidR="00001D31" w:rsidRPr="00D31250">
        <w:rPr>
          <w:sz w:val="24"/>
          <w:szCs w:val="24"/>
          <w:lang w:val="en-US"/>
        </w:rPr>
        <w:t xml:space="preserve"> </w:t>
      </w:r>
      <w:proofErr w:type="spellStart"/>
      <w:r w:rsidR="00001D31" w:rsidRPr="00D31250">
        <w:rPr>
          <w:sz w:val="24"/>
          <w:szCs w:val="24"/>
          <w:lang w:val="en-US"/>
        </w:rPr>
        <w:t>bisedave</w:t>
      </w:r>
      <w:proofErr w:type="spellEnd"/>
      <w:r w:rsidR="00001D31" w:rsidRPr="00D31250">
        <w:rPr>
          <w:sz w:val="24"/>
          <w:szCs w:val="24"/>
          <w:lang w:val="en-US"/>
        </w:rPr>
        <w:t xml:space="preserve"> </w:t>
      </w:r>
      <w:proofErr w:type="spellStart"/>
      <w:r w:rsidR="00001D31" w:rsidRPr="00D31250">
        <w:rPr>
          <w:sz w:val="24"/>
          <w:szCs w:val="24"/>
          <w:lang w:val="en-US"/>
        </w:rPr>
        <w:t>r</w:t>
      </w:r>
      <w:r w:rsidRPr="00D31250">
        <w:rPr>
          <w:sz w:val="24"/>
          <w:szCs w:val="24"/>
          <w:lang w:val="en-US"/>
        </w:rPr>
        <w:t>ezulton</w:t>
      </w:r>
      <w:proofErr w:type="spellEnd"/>
      <w:r w:rsidRPr="00D31250">
        <w:rPr>
          <w:sz w:val="24"/>
          <w:szCs w:val="24"/>
          <w:lang w:val="en-US"/>
        </w:rPr>
        <w:t xml:space="preserve"> se </w:t>
      </w:r>
      <w:proofErr w:type="spellStart"/>
      <w:r w:rsidRPr="00D31250">
        <w:rPr>
          <w:sz w:val="24"/>
          <w:szCs w:val="24"/>
          <w:lang w:val="en-US"/>
        </w:rPr>
        <w:t>dërgimi</w:t>
      </w:r>
      <w:proofErr w:type="spellEnd"/>
      <w:r w:rsidRPr="00D31250">
        <w:rPr>
          <w:sz w:val="24"/>
          <w:szCs w:val="24"/>
          <w:lang w:val="en-US"/>
        </w:rPr>
        <w:t xml:space="preserve"> </w:t>
      </w:r>
      <w:proofErr w:type="spellStart"/>
      <w:r w:rsidRPr="00D31250">
        <w:rPr>
          <w:sz w:val="24"/>
          <w:szCs w:val="24"/>
          <w:lang w:val="en-US"/>
        </w:rPr>
        <w:t>i</w:t>
      </w:r>
      <w:proofErr w:type="spellEnd"/>
      <w:r w:rsidRPr="00D31250">
        <w:rPr>
          <w:sz w:val="24"/>
          <w:szCs w:val="24"/>
          <w:lang w:val="en-US"/>
        </w:rPr>
        <w:t xml:space="preserve"> </w:t>
      </w:r>
      <w:proofErr w:type="spellStart"/>
      <w:r w:rsidRPr="00D31250">
        <w:rPr>
          <w:sz w:val="24"/>
          <w:szCs w:val="24"/>
          <w:lang w:val="en-US"/>
        </w:rPr>
        <w:t>lëndës</w:t>
      </w:r>
      <w:proofErr w:type="spellEnd"/>
      <w:r w:rsidRPr="00D31250">
        <w:rPr>
          <w:sz w:val="24"/>
          <w:szCs w:val="24"/>
          <w:lang w:val="en-US"/>
        </w:rPr>
        <w:t xml:space="preserve"> </w:t>
      </w:r>
      <w:proofErr w:type="spellStart"/>
      <w:r w:rsidRPr="00D31250">
        <w:rPr>
          <w:sz w:val="24"/>
          <w:szCs w:val="24"/>
          <w:lang w:val="en-US"/>
        </w:rPr>
        <w:t>narkotike</w:t>
      </w:r>
      <w:proofErr w:type="spellEnd"/>
      <w:r w:rsidRPr="00D31250">
        <w:rPr>
          <w:sz w:val="24"/>
          <w:szCs w:val="24"/>
          <w:lang w:val="en-US"/>
        </w:rPr>
        <w:t xml:space="preserve">, duke u </w:t>
      </w:r>
      <w:proofErr w:type="spellStart"/>
      <w:r w:rsidRPr="00D31250">
        <w:rPr>
          <w:sz w:val="24"/>
          <w:szCs w:val="24"/>
          <w:lang w:val="en-US"/>
        </w:rPr>
        <w:t>eksportuar</w:t>
      </w:r>
      <w:proofErr w:type="spellEnd"/>
      <w:r w:rsidRPr="00D31250">
        <w:rPr>
          <w:sz w:val="24"/>
          <w:szCs w:val="24"/>
          <w:lang w:val="en-US"/>
        </w:rPr>
        <w:t xml:space="preserve"> </w:t>
      </w:r>
      <w:proofErr w:type="spellStart"/>
      <w:r w:rsidRPr="00D31250">
        <w:rPr>
          <w:sz w:val="24"/>
          <w:szCs w:val="24"/>
          <w:lang w:val="en-US"/>
        </w:rPr>
        <w:t>nga</w:t>
      </w:r>
      <w:proofErr w:type="spellEnd"/>
      <w:r w:rsidRPr="00D31250">
        <w:rPr>
          <w:sz w:val="24"/>
          <w:szCs w:val="24"/>
          <w:lang w:val="en-US"/>
        </w:rPr>
        <w:t xml:space="preserve"> </w:t>
      </w:r>
      <w:proofErr w:type="spellStart"/>
      <w:r w:rsidRPr="00D31250">
        <w:rPr>
          <w:sz w:val="24"/>
          <w:szCs w:val="24"/>
          <w:lang w:val="en-US"/>
        </w:rPr>
        <w:t>Shqipëria</w:t>
      </w:r>
      <w:proofErr w:type="spellEnd"/>
      <w:r w:rsidRPr="00D31250">
        <w:rPr>
          <w:sz w:val="24"/>
          <w:szCs w:val="24"/>
          <w:lang w:val="en-US"/>
        </w:rPr>
        <w:t xml:space="preserve"> </w:t>
      </w:r>
      <w:proofErr w:type="spellStart"/>
      <w:r w:rsidRPr="00D31250">
        <w:rPr>
          <w:sz w:val="24"/>
          <w:szCs w:val="24"/>
          <w:lang w:val="en-US"/>
        </w:rPr>
        <w:t>drejt</w:t>
      </w:r>
      <w:proofErr w:type="spellEnd"/>
      <w:r w:rsidRPr="00D31250">
        <w:rPr>
          <w:sz w:val="24"/>
          <w:szCs w:val="24"/>
          <w:lang w:val="en-US"/>
        </w:rPr>
        <w:t xml:space="preserve"> </w:t>
      </w:r>
      <w:proofErr w:type="spellStart"/>
      <w:r w:rsidRPr="00D31250">
        <w:rPr>
          <w:sz w:val="24"/>
          <w:szCs w:val="24"/>
          <w:lang w:val="en-US"/>
        </w:rPr>
        <w:t>Italisë</w:t>
      </w:r>
      <w:proofErr w:type="spellEnd"/>
      <w:r w:rsidRPr="00D31250">
        <w:rPr>
          <w:sz w:val="24"/>
          <w:szCs w:val="24"/>
          <w:lang w:val="en-US"/>
        </w:rPr>
        <w:t xml:space="preserve">, </w:t>
      </w:r>
      <w:proofErr w:type="spellStart"/>
      <w:r w:rsidRPr="00D31250">
        <w:rPr>
          <w:sz w:val="24"/>
          <w:szCs w:val="24"/>
          <w:lang w:val="en-US"/>
        </w:rPr>
        <w:t>është</w:t>
      </w:r>
      <w:proofErr w:type="spellEnd"/>
      <w:r w:rsidRPr="00D31250">
        <w:rPr>
          <w:sz w:val="24"/>
          <w:szCs w:val="24"/>
          <w:lang w:val="en-US"/>
        </w:rPr>
        <w:t xml:space="preserve"> </w:t>
      </w:r>
      <w:proofErr w:type="spellStart"/>
      <w:r w:rsidRPr="00D31250">
        <w:rPr>
          <w:sz w:val="24"/>
          <w:szCs w:val="24"/>
          <w:lang w:val="en-US"/>
        </w:rPr>
        <w:t>kryer</w:t>
      </w:r>
      <w:proofErr w:type="spellEnd"/>
      <w:r w:rsidRPr="00D31250">
        <w:rPr>
          <w:sz w:val="24"/>
          <w:szCs w:val="24"/>
          <w:lang w:val="en-US"/>
        </w:rPr>
        <w:t xml:space="preserve"> </w:t>
      </w:r>
      <w:proofErr w:type="spellStart"/>
      <w:r w:rsidRPr="00D31250">
        <w:rPr>
          <w:sz w:val="24"/>
          <w:szCs w:val="24"/>
          <w:lang w:val="en-US"/>
        </w:rPr>
        <w:t>pikërisht</w:t>
      </w:r>
      <w:proofErr w:type="spellEnd"/>
      <w:r w:rsidRPr="00D31250">
        <w:rPr>
          <w:sz w:val="24"/>
          <w:szCs w:val="24"/>
          <w:lang w:val="en-US"/>
        </w:rPr>
        <w:t xml:space="preserve"> </w:t>
      </w:r>
      <w:proofErr w:type="spellStart"/>
      <w:r w:rsidRPr="00D31250">
        <w:rPr>
          <w:sz w:val="24"/>
          <w:szCs w:val="24"/>
          <w:lang w:val="en-US"/>
        </w:rPr>
        <w:t>në</w:t>
      </w:r>
      <w:proofErr w:type="spellEnd"/>
      <w:r w:rsidRPr="00D31250">
        <w:rPr>
          <w:sz w:val="24"/>
          <w:szCs w:val="24"/>
          <w:lang w:val="en-US"/>
        </w:rPr>
        <w:t xml:space="preserve"> </w:t>
      </w:r>
      <w:proofErr w:type="spellStart"/>
      <w:r w:rsidRPr="00D31250">
        <w:rPr>
          <w:sz w:val="24"/>
          <w:szCs w:val="24"/>
          <w:lang w:val="en-US"/>
        </w:rPr>
        <w:t>mbrëmjen</w:t>
      </w:r>
      <w:proofErr w:type="spellEnd"/>
      <w:r w:rsidRPr="00D31250">
        <w:rPr>
          <w:sz w:val="24"/>
          <w:szCs w:val="24"/>
          <w:lang w:val="en-US"/>
        </w:rPr>
        <w:t xml:space="preserve"> e </w:t>
      </w:r>
      <w:proofErr w:type="spellStart"/>
      <w:r w:rsidRPr="00D31250">
        <w:rPr>
          <w:sz w:val="24"/>
          <w:szCs w:val="24"/>
          <w:lang w:val="en-US"/>
        </w:rPr>
        <w:t>asaj</w:t>
      </w:r>
      <w:proofErr w:type="spellEnd"/>
      <w:r w:rsidRPr="00D31250">
        <w:rPr>
          <w:sz w:val="24"/>
          <w:szCs w:val="24"/>
          <w:lang w:val="en-US"/>
        </w:rPr>
        <w:t xml:space="preserve"> </w:t>
      </w:r>
      <w:proofErr w:type="spellStart"/>
      <w:r w:rsidRPr="00D31250">
        <w:rPr>
          <w:sz w:val="24"/>
          <w:szCs w:val="24"/>
          <w:lang w:val="en-US"/>
        </w:rPr>
        <w:t>dite</w:t>
      </w:r>
      <w:proofErr w:type="spellEnd"/>
      <w:r w:rsidRPr="00D31250">
        <w:rPr>
          <w:sz w:val="24"/>
          <w:szCs w:val="24"/>
          <w:lang w:val="en-US"/>
        </w:rPr>
        <w:t xml:space="preserve">. </w:t>
      </w:r>
      <w:proofErr w:type="spellStart"/>
      <w:r w:rsidRPr="00D31250">
        <w:rPr>
          <w:sz w:val="24"/>
          <w:szCs w:val="24"/>
          <w:lang w:val="en-US"/>
        </w:rPr>
        <w:t>Kështu</w:t>
      </w:r>
      <w:proofErr w:type="spellEnd"/>
      <w:r w:rsidRPr="00D31250">
        <w:rPr>
          <w:sz w:val="24"/>
          <w:szCs w:val="24"/>
          <w:lang w:val="en-US"/>
        </w:rPr>
        <w:t xml:space="preserve">, </w:t>
      </w:r>
      <w:proofErr w:type="spellStart"/>
      <w:r w:rsidRPr="00D31250">
        <w:rPr>
          <w:sz w:val="24"/>
          <w:szCs w:val="24"/>
          <w:lang w:val="en-US"/>
        </w:rPr>
        <w:t>në</w:t>
      </w:r>
      <w:proofErr w:type="spellEnd"/>
      <w:r w:rsidRPr="00D31250">
        <w:rPr>
          <w:sz w:val="24"/>
          <w:szCs w:val="24"/>
          <w:lang w:val="en-US"/>
        </w:rPr>
        <w:t xml:space="preserve"> </w:t>
      </w:r>
      <w:proofErr w:type="spellStart"/>
      <w:r w:rsidRPr="00D31250">
        <w:rPr>
          <w:sz w:val="24"/>
          <w:szCs w:val="24"/>
          <w:lang w:val="en-US"/>
        </w:rPr>
        <w:t>orën</w:t>
      </w:r>
      <w:proofErr w:type="spellEnd"/>
      <w:r w:rsidRPr="00D31250">
        <w:rPr>
          <w:sz w:val="24"/>
          <w:szCs w:val="24"/>
          <w:lang w:val="en-US"/>
        </w:rPr>
        <w:t xml:space="preserve"> 21:16, </w:t>
      </w:r>
      <w:proofErr w:type="spellStart"/>
      <w:r w:rsidRPr="00D31250">
        <w:rPr>
          <w:sz w:val="24"/>
          <w:szCs w:val="24"/>
          <w:lang w:val="en-US"/>
        </w:rPr>
        <w:t>të</w:t>
      </w:r>
      <w:proofErr w:type="spellEnd"/>
      <w:r w:rsidRPr="00D31250">
        <w:rPr>
          <w:sz w:val="24"/>
          <w:szCs w:val="24"/>
          <w:lang w:val="en-US"/>
        </w:rPr>
        <w:t xml:space="preserve"> </w:t>
      </w:r>
      <w:proofErr w:type="spellStart"/>
      <w:r w:rsidRPr="00D31250">
        <w:rPr>
          <w:sz w:val="24"/>
          <w:szCs w:val="24"/>
          <w:lang w:val="en-US"/>
        </w:rPr>
        <w:t>datës</w:t>
      </w:r>
      <w:proofErr w:type="spellEnd"/>
      <w:r w:rsidRPr="00D31250">
        <w:rPr>
          <w:sz w:val="24"/>
          <w:szCs w:val="24"/>
          <w:lang w:val="en-US"/>
        </w:rPr>
        <w:t xml:space="preserve"> 01.10.2006, </w:t>
      </w:r>
      <w:proofErr w:type="spellStart"/>
      <w:r w:rsidRPr="00D31250">
        <w:rPr>
          <w:sz w:val="24"/>
          <w:szCs w:val="24"/>
          <w:lang w:val="en-US"/>
        </w:rPr>
        <w:t>regjistrohet</w:t>
      </w:r>
      <w:proofErr w:type="spellEnd"/>
      <w:r w:rsidRPr="00D31250">
        <w:rPr>
          <w:sz w:val="24"/>
          <w:szCs w:val="24"/>
          <w:lang w:val="en-US"/>
        </w:rPr>
        <w:t xml:space="preserve"> </w:t>
      </w:r>
      <w:proofErr w:type="spellStart"/>
      <w:r w:rsidRPr="00D31250">
        <w:rPr>
          <w:sz w:val="24"/>
          <w:szCs w:val="24"/>
          <w:lang w:val="en-US"/>
        </w:rPr>
        <w:t>një</w:t>
      </w:r>
      <w:proofErr w:type="spellEnd"/>
      <w:r w:rsidRPr="00D31250">
        <w:rPr>
          <w:sz w:val="24"/>
          <w:szCs w:val="24"/>
          <w:lang w:val="en-US"/>
        </w:rPr>
        <w:t xml:space="preserve"> </w:t>
      </w:r>
      <w:proofErr w:type="spellStart"/>
      <w:r w:rsidRPr="00D31250">
        <w:rPr>
          <w:sz w:val="24"/>
          <w:szCs w:val="24"/>
          <w:lang w:val="en-US"/>
        </w:rPr>
        <w:t>bisedë</w:t>
      </w:r>
      <w:proofErr w:type="spellEnd"/>
      <w:r w:rsidRPr="00D31250">
        <w:rPr>
          <w:sz w:val="24"/>
          <w:szCs w:val="24"/>
          <w:lang w:val="en-US"/>
        </w:rPr>
        <w:t xml:space="preserve"> </w:t>
      </w:r>
      <w:proofErr w:type="spellStart"/>
      <w:r w:rsidRPr="00D31250">
        <w:rPr>
          <w:sz w:val="24"/>
          <w:szCs w:val="24"/>
          <w:lang w:val="en-US"/>
        </w:rPr>
        <w:t>mes</w:t>
      </w:r>
      <w:proofErr w:type="spellEnd"/>
      <w:r w:rsidRPr="00D31250">
        <w:rPr>
          <w:sz w:val="24"/>
          <w:szCs w:val="24"/>
          <w:lang w:val="en-US"/>
        </w:rPr>
        <w:t xml:space="preserve"> </w:t>
      </w:r>
      <w:proofErr w:type="spellStart"/>
      <w:r w:rsidRPr="00D31250">
        <w:rPr>
          <w:sz w:val="24"/>
          <w:szCs w:val="24"/>
          <w:lang w:val="en-US"/>
        </w:rPr>
        <w:t>të</w:t>
      </w:r>
      <w:proofErr w:type="spellEnd"/>
      <w:r w:rsidRPr="00D31250">
        <w:rPr>
          <w:sz w:val="24"/>
          <w:szCs w:val="24"/>
          <w:lang w:val="en-US"/>
        </w:rPr>
        <w:t xml:space="preserve"> </w:t>
      </w:r>
      <w:proofErr w:type="spellStart"/>
      <w:r w:rsidRPr="00D31250">
        <w:rPr>
          <w:sz w:val="24"/>
          <w:szCs w:val="24"/>
          <w:lang w:val="en-US"/>
        </w:rPr>
        <w:t>bashkëpandehurve</w:t>
      </w:r>
      <w:proofErr w:type="spellEnd"/>
      <w:r w:rsidRPr="00D31250">
        <w:rPr>
          <w:sz w:val="24"/>
          <w:szCs w:val="24"/>
          <w:lang w:val="en-US"/>
        </w:rPr>
        <w:t xml:space="preserve"> </w:t>
      </w:r>
      <w:proofErr w:type="spellStart"/>
      <w:r w:rsidRPr="00D31250">
        <w:rPr>
          <w:sz w:val="24"/>
          <w:szCs w:val="24"/>
          <w:lang w:val="en-US"/>
        </w:rPr>
        <w:t>Marenglen</w:t>
      </w:r>
      <w:proofErr w:type="spellEnd"/>
      <w:r w:rsidRPr="00D31250">
        <w:rPr>
          <w:sz w:val="24"/>
          <w:szCs w:val="24"/>
          <w:lang w:val="en-US"/>
        </w:rPr>
        <w:t xml:space="preserve"> Halka </w:t>
      </w:r>
      <w:proofErr w:type="spellStart"/>
      <w:r w:rsidRPr="00D31250">
        <w:rPr>
          <w:sz w:val="24"/>
          <w:szCs w:val="24"/>
          <w:lang w:val="en-US"/>
        </w:rPr>
        <w:t>dhe</w:t>
      </w:r>
      <w:proofErr w:type="spellEnd"/>
      <w:r w:rsidRPr="00D31250">
        <w:rPr>
          <w:sz w:val="24"/>
          <w:szCs w:val="24"/>
          <w:lang w:val="en-US"/>
        </w:rPr>
        <w:t xml:space="preserve"> Pilo </w:t>
      </w:r>
      <w:proofErr w:type="spellStart"/>
      <w:r w:rsidRPr="00D31250">
        <w:rPr>
          <w:sz w:val="24"/>
          <w:szCs w:val="24"/>
          <w:lang w:val="en-US"/>
        </w:rPr>
        <w:t>Zanaj</w:t>
      </w:r>
      <w:proofErr w:type="spellEnd"/>
      <w:r w:rsidRPr="00D31250">
        <w:rPr>
          <w:sz w:val="24"/>
          <w:szCs w:val="24"/>
          <w:lang w:val="en-US"/>
        </w:rPr>
        <w:t xml:space="preserve">, </w:t>
      </w:r>
      <w:proofErr w:type="spellStart"/>
      <w:r w:rsidRPr="00D31250">
        <w:rPr>
          <w:sz w:val="24"/>
          <w:szCs w:val="24"/>
          <w:lang w:val="en-US"/>
        </w:rPr>
        <w:t>ku</w:t>
      </w:r>
      <w:proofErr w:type="spellEnd"/>
      <w:r w:rsidR="00DA73FA" w:rsidRPr="00D31250">
        <w:rPr>
          <w:sz w:val="24"/>
          <w:szCs w:val="24"/>
          <w:lang w:val="en-US"/>
        </w:rPr>
        <w:t>,</w:t>
      </w:r>
      <w:r w:rsidRPr="00D31250">
        <w:rPr>
          <w:sz w:val="24"/>
          <w:szCs w:val="24"/>
          <w:lang w:val="en-US"/>
        </w:rPr>
        <w:t xml:space="preserve"> </w:t>
      </w:r>
      <w:proofErr w:type="spellStart"/>
      <w:r w:rsidRPr="00D31250">
        <w:rPr>
          <w:sz w:val="24"/>
          <w:szCs w:val="24"/>
          <w:lang w:val="en-US"/>
        </w:rPr>
        <w:t>mes</w:t>
      </w:r>
      <w:proofErr w:type="spellEnd"/>
      <w:r w:rsidRPr="00D31250">
        <w:rPr>
          <w:sz w:val="24"/>
          <w:szCs w:val="24"/>
          <w:lang w:val="en-US"/>
        </w:rPr>
        <w:t xml:space="preserve"> </w:t>
      </w:r>
      <w:proofErr w:type="spellStart"/>
      <w:r w:rsidRPr="00D31250">
        <w:rPr>
          <w:sz w:val="24"/>
          <w:szCs w:val="24"/>
          <w:lang w:val="en-US"/>
        </w:rPr>
        <w:t>të</w:t>
      </w:r>
      <w:proofErr w:type="spellEnd"/>
      <w:r w:rsidRPr="00D31250">
        <w:rPr>
          <w:sz w:val="24"/>
          <w:szCs w:val="24"/>
          <w:lang w:val="en-US"/>
        </w:rPr>
        <w:t xml:space="preserve"> </w:t>
      </w:r>
      <w:proofErr w:type="spellStart"/>
      <w:r w:rsidRPr="00D31250">
        <w:rPr>
          <w:sz w:val="24"/>
          <w:szCs w:val="24"/>
          <w:lang w:val="en-US"/>
        </w:rPr>
        <w:t>tjerave</w:t>
      </w:r>
      <w:proofErr w:type="spellEnd"/>
      <w:r w:rsidR="00DA73FA" w:rsidRPr="00D31250">
        <w:rPr>
          <w:sz w:val="24"/>
          <w:szCs w:val="24"/>
          <w:lang w:val="en-US"/>
        </w:rPr>
        <w:t>,</w:t>
      </w:r>
      <w:r w:rsidRPr="00D31250">
        <w:rPr>
          <w:sz w:val="24"/>
          <w:szCs w:val="24"/>
          <w:lang w:val="en-US"/>
        </w:rPr>
        <w:t xml:space="preserve"> </w:t>
      </w:r>
      <w:proofErr w:type="spellStart"/>
      <w:r w:rsidRPr="00D31250">
        <w:rPr>
          <w:sz w:val="24"/>
          <w:szCs w:val="24"/>
          <w:lang w:val="en-US"/>
        </w:rPr>
        <w:t>i</w:t>
      </w:r>
      <w:proofErr w:type="spellEnd"/>
      <w:r w:rsidRPr="00D31250">
        <w:rPr>
          <w:sz w:val="24"/>
          <w:szCs w:val="24"/>
          <w:lang w:val="en-US"/>
        </w:rPr>
        <w:t xml:space="preserve"> </w:t>
      </w:r>
      <w:proofErr w:type="spellStart"/>
      <w:r w:rsidRPr="00D31250">
        <w:rPr>
          <w:sz w:val="24"/>
          <w:szCs w:val="24"/>
          <w:lang w:val="en-US"/>
        </w:rPr>
        <w:t>jepet</w:t>
      </w:r>
      <w:proofErr w:type="spellEnd"/>
      <w:r w:rsidRPr="00D31250">
        <w:rPr>
          <w:sz w:val="24"/>
          <w:szCs w:val="24"/>
          <w:lang w:val="en-US"/>
        </w:rPr>
        <w:t xml:space="preserve"> </w:t>
      </w:r>
      <w:proofErr w:type="spellStart"/>
      <w:r w:rsidRPr="00D31250">
        <w:rPr>
          <w:sz w:val="24"/>
          <w:szCs w:val="24"/>
          <w:lang w:val="en-US"/>
        </w:rPr>
        <w:t>ky</w:t>
      </w:r>
      <w:proofErr w:type="spellEnd"/>
      <w:r w:rsidRPr="00D31250">
        <w:rPr>
          <w:sz w:val="24"/>
          <w:szCs w:val="24"/>
          <w:lang w:val="en-US"/>
        </w:rPr>
        <w:t xml:space="preserve"> </w:t>
      </w:r>
      <w:proofErr w:type="spellStart"/>
      <w:r w:rsidRPr="00D31250">
        <w:rPr>
          <w:sz w:val="24"/>
          <w:szCs w:val="24"/>
          <w:lang w:val="en-US"/>
        </w:rPr>
        <w:t>njoftim</w:t>
      </w:r>
      <w:proofErr w:type="spellEnd"/>
      <w:r w:rsidRPr="00D31250">
        <w:rPr>
          <w:sz w:val="24"/>
          <w:szCs w:val="24"/>
          <w:lang w:val="en-US"/>
        </w:rPr>
        <w:t xml:space="preserve"> </w:t>
      </w:r>
      <w:proofErr w:type="spellStart"/>
      <w:r w:rsidRPr="00D31250">
        <w:rPr>
          <w:sz w:val="24"/>
          <w:szCs w:val="24"/>
          <w:lang w:val="en-US"/>
        </w:rPr>
        <w:t>të</w:t>
      </w:r>
      <w:proofErr w:type="spellEnd"/>
      <w:r w:rsidRPr="00D31250">
        <w:rPr>
          <w:sz w:val="24"/>
          <w:szCs w:val="24"/>
          <w:lang w:val="en-US"/>
        </w:rPr>
        <w:t xml:space="preserve"> </w:t>
      </w:r>
      <w:proofErr w:type="spellStart"/>
      <w:r w:rsidRPr="00D31250">
        <w:rPr>
          <w:sz w:val="24"/>
          <w:szCs w:val="24"/>
          <w:lang w:val="en-US"/>
        </w:rPr>
        <w:t>bashkëpandehurit</w:t>
      </w:r>
      <w:proofErr w:type="spellEnd"/>
      <w:r w:rsidRPr="00D31250">
        <w:rPr>
          <w:sz w:val="24"/>
          <w:szCs w:val="24"/>
          <w:lang w:val="en-US"/>
        </w:rPr>
        <w:t xml:space="preserve"> </w:t>
      </w:r>
      <w:proofErr w:type="spellStart"/>
      <w:r w:rsidRPr="00D31250">
        <w:rPr>
          <w:sz w:val="24"/>
          <w:szCs w:val="24"/>
          <w:lang w:val="en-US"/>
        </w:rPr>
        <w:t>Zanaj</w:t>
      </w:r>
      <w:proofErr w:type="spellEnd"/>
      <w:r w:rsidRPr="00D31250">
        <w:rPr>
          <w:sz w:val="24"/>
          <w:szCs w:val="24"/>
          <w:lang w:val="en-US"/>
        </w:rPr>
        <w:t xml:space="preserve"> </w:t>
      </w:r>
      <w:proofErr w:type="spellStart"/>
      <w:r w:rsidRPr="00D31250">
        <w:rPr>
          <w:sz w:val="24"/>
          <w:szCs w:val="24"/>
          <w:lang w:val="en-US"/>
        </w:rPr>
        <w:t>që</w:t>
      </w:r>
      <w:proofErr w:type="spellEnd"/>
      <w:r w:rsidRPr="00D31250">
        <w:rPr>
          <w:sz w:val="24"/>
          <w:szCs w:val="24"/>
          <w:lang w:val="en-US"/>
        </w:rPr>
        <w:t xml:space="preserve"> </w:t>
      </w:r>
      <w:proofErr w:type="spellStart"/>
      <w:r w:rsidRPr="00D31250">
        <w:rPr>
          <w:sz w:val="24"/>
          <w:szCs w:val="24"/>
          <w:lang w:val="en-US"/>
        </w:rPr>
        <w:t>gjendej</w:t>
      </w:r>
      <w:proofErr w:type="spellEnd"/>
      <w:r w:rsidRPr="00D31250">
        <w:rPr>
          <w:sz w:val="24"/>
          <w:szCs w:val="24"/>
          <w:lang w:val="en-US"/>
        </w:rPr>
        <w:t xml:space="preserve"> </w:t>
      </w:r>
      <w:proofErr w:type="spellStart"/>
      <w:r w:rsidRPr="00D31250">
        <w:rPr>
          <w:sz w:val="24"/>
          <w:szCs w:val="24"/>
          <w:lang w:val="en-US"/>
        </w:rPr>
        <w:t>në</w:t>
      </w:r>
      <w:proofErr w:type="spellEnd"/>
      <w:r w:rsidRPr="00D31250">
        <w:rPr>
          <w:sz w:val="24"/>
          <w:szCs w:val="24"/>
          <w:lang w:val="en-US"/>
        </w:rPr>
        <w:t xml:space="preserve"> Itali: </w:t>
      </w:r>
      <w:r w:rsidRPr="00D31250">
        <w:rPr>
          <w:i/>
          <w:iCs/>
          <w:sz w:val="24"/>
          <w:szCs w:val="24"/>
          <w:lang w:val="en-US"/>
        </w:rPr>
        <w:t>"....</w:t>
      </w:r>
      <w:r w:rsidR="00DA73FA" w:rsidRPr="00D31250">
        <w:rPr>
          <w:i/>
          <w:iCs/>
          <w:sz w:val="24"/>
          <w:szCs w:val="24"/>
          <w:lang w:val="en-US"/>
        </w:rPr>
        <w:t xml:space="preserve"> </w:t>
      </w:r>
      <w:r w:rsidRPr="00D31250">
        <w:rPr>
          <w:i/>
          <w:iCs/>
          <w:sz w:val="24"/>
          <w:szCs w:val="24"/>
          <w:lang w:val="en-US"/>
        </w:rPr>
        <w:t xml:space="preserve">Sandri po </w:t>
      </w:r>
      <w:proofErr w:type="spellStart"/>
      <w:r w:rsidRPr="00D31250">
        <w:rPr>
          <w:i/>
          <w:iCs/>
          <w:sz w:val="24"/>
          <w:szCs w:val="24"/>
          <w:lang w:val="en-US"/>
        </w:rPr>
        <w:t>të</w:t>
      </w:r>
      <w:proofErr w:type="spellEnd"/>
      <w:r w:rsidRPr="00D31250">
        <w:rPr>
          <w:i/>
          <w:iCs/>
          <w:sz w:val="24"/>
          <w:szCs w:val="24"/>
          <w:lang w:val="en-US"/>
        </w:rPr>
        <w:t xml:space="preserve"> </w:t>
      </w:r>
      <w:proofErr w:type="spellStart"/>
      <w:r w:rsidRPr="00D31250">
        <w:rPr>
          <w:i/>
          <w:iCs/>
          <w:sz w:val="24"/>
          <w:szCs w:val="24"/>
          <w:lang w:val="en-US"/>
        </w:rPr>
        <w:t>vjen</w:t>
      </w:r>
      <w:proofErr w:type="spellEnd"/>
      <w:r w:rsidRPr="00D31250">
        <w:rPr>
          <w:i/>
          <w:iCs/>
          <w:sz w:val="24"/>
          <w:szCs w:val="24"/>
          <w:lang w:val="en-US"/>
        </w:rPr>
        <w:t xml:space="preserve"> </w:t>
      </w:r>
      <w:proofErr w:type="spellStart"/>
      <w:r w:rsidRPr="00D31250">
        <w:rPr>
          <w:i/>
          <w:iCs/>
          <w:sz w:val="24"/>
          <w:szCs w:val="24"/>
          <w:lang w:val="en-US"/>
        </w:rPr>
        <w:t>vetëm</w:t>
      </w:r>
      <w:proofErr w:type="spellEnd"/>
      <w:r w:rsidRPr="00D31250">
        <w:rPr>
          <w:i/>
          <w:iCs/>
          <w:sz w:val="24"/>
          <w:szCs w:val="24"/>
          <w:lang w:val="en-US"/>
        </w:rPr>
        <w:t xml:space="preserve"> me </w:t>
      </w:r>
      <w:proofErr w:type="spellStart"/>
      <w:r w:rsidRPr="00D31250">
        <w:rPr>
          <w:i/>
          <w:iCs/>
          <w:sz w:val="24"/>
          <w:szCs w:val="24"/>
          <w:lang w:val="en-US"/>
        </w:rPr>
        <w:t>dy</w:t>
      </w:r>
      <w:proofErr w:type="spellEnd"/>
      <w:r w:rsidR="00DA73FA" w:rsidRPr="00D31250">
        <w:rPr>
          <w:i/>
          <w:iCs/>
          <w:sz w:val="24"/>
          <w:szCs w:val="24"/>
          <w:lang w:val="en-US"/>
        </w:rPr>
        <w:t xml:space="preserve"> </w:t>
      </w:r>
      <w:r w:rsidRPr="00D31250">
        <w:rPr>
          <w:i/>
          <w:iCs/>
          <w:sz w:val="24"/>
          <w:szCs w:val="24"/>
          <w:lang w:val="en-US"/>
        </w:rPr>
        <w:t xml:space="preserve">... plus </w:t>
      </w:r>
      <w:proofErr w:type="spellStart"/>
      <w:r w:rsidRPr="00D31250">
        <w:rPr>
          <w:i/>
          <w:iCs/>
          <w:sz w:val="24"/>
          <w:szCs w:val="24"/>
          <w:lang w:val="en-US"/>
        </w:rPr>
        <w:t>dy</w:t>
      </w:r>
      <w:proofErr w:type="spellEnd"/>
      <w:r w:rsidR="00DA73FA" w:rsidRPr="00D31250">
        <w:rPr>
          <w:i/>
          <w:iCs/>
          <w:sz w:val="24"/>
          <w:szCs w:val="24"/>
          <w:lang w:val="en-US"/>
        </w:rPr>
        <w:t xml:space="preserve"> </w:t>
      </w:r>
      <w:r w:rsidRPr="00D31250">
        <w:rPr>
          <w:sz w:val="24"/>
          <w:szCs w:val="24"/>
          <w:lang w:val="en-US"/>
        </w:rPr>
        <w:t xml:space="preserve">......”. </w:t>
      </w:r>
      <w:proofErr w:type="spellStart"/>
      <w:r w:rsidRPr="00D31250">
        <w:rPr>
          <w:sz w:val="24"/>
          <w:szCs w:val="24"/>
          <w:lang w:val="en-US"/>
        </w:rPr>
        <w:t>Në</w:t>
      </w:r>
      <w:proofErr w:type="spellEnd"/>
      <w:r w:rsidRPr="00D31250">
        <w:rPr>
          <w:sz w:val="24"/>
          <w:szCs w:val="24"/>
          <w:lang w:val="en-US"/>
        </w:rPr>
        <w:t xml:space="preserve"> </w:t>
      </w:r>
      <w:proofErr w:type="spellStart"/>
      <w:r w:rsidRPr="00D31250">
        <w:rPr>
          <w:sz w:val="24"/>
          <w:szCs w:val="24"/>
          <w:lang w:val="en-US"/>
        </w:rPr>
        <w:t>vazhdim</w:t>
      </w:r>
      <w:proofErr w:type="spellEnd"/>
      <w:r w:rsidR="00DA73FA" w:rsidRPr="00D31250">
        <w:rPr>
          <w:sz w:val="24"/>
          <w:szCs w:val="24"/>
          <w:lang w:val="en-US"/>
        </w:rPr>
        <w:t>,</w:t>
      </w:r>
      <w:r w:rsidRPr="00D31250">
        <w:rPr>
          <w:sz w:val="24"/>
          <w:szCs w:val="24"/>
          <w:lang w:val="en-US"/>
        </w:rPr>
        <w:t xml:space="preserve"> </w:t>
      </w:r>
      <w:proofErr w:type="spellStart"/>
      <w:r w:rsidRPr="00D31250">
        <w:rPr>
          <w:sz w:val="24"/>
          <w:szCs w:val="24"/>
          <w:lang w:val="en-US"/>
        </w:rPr>
        <w:t>janë</w:t>
      </w:r>
      <w:proofErr w:type="spellEnd"/>
      <w:r w:rsidRPr="00D31250">
        <w:rPr>
          <w:sz w:val="24"/>
          <w:szCs w:val="24"/>
          <w:lang w:val="en-US"/>
        </w:rPr>
        <w:t xml:space="preserve"> </w:t>
      </w:r>
      <w:proofErr w:type="spellStart"/>
      <w:r w:rsidRPr="00D31250">
        <w:rPr>
          <w:sz w:val="24"/>
          <w:szCs w:val="24"/>
          <w:lang w:val="en-US"/>
        </w:rPr>
        <w:t>regjistruar</w:t>
      </w:r>
      <w:proofErr w:type="spellEnd"/>
      <w:r w:rsidRPr="00D31250">
        <w:rPr>
          <w:sz w:val="24"/>
          <w:szCs w:val="24"/>
          <w:lang w:val="en-US"/>
        </w:rPr>
        <w:t xml:space="preserve"> </w:t>
      </w:r>
      <w:proofErr w:type="spellStart"/>
      <w:r w:rsidRPr="00D31250">
        <w:rPr>
          <w:sz w:val="24"/>
          <w:szCs w:val="24"/>
          <w:lang w:val="en-US"/>
        </w:rPr>
        <w:t>edhe</w:t>
      </w:r>
      <w:proofErr w:type="spellEnd"/>
      <w:r w:rsidRPr="00D31250">
        <w:rPr>
          <w:sz w:val="24"/>
          <w:szCs w:val="24"/>
          <w:lang w:val="en-US"/>
        </w:rPr>
        <w:t xml:space="preserve"> </w:t>
      </w:r>
      <w:proofErr w:type="spellStart"/>
      <w:r w:rsidRPr="00D31250">
        <w:rPr>
          <w:sz w:val="24"/>
          <w:szCs w:val="24"/>
          <w:lang w:val="en-US"/>
        </w:rPr>
        <w:t>biseda</w:t>
      </w:r>
      <w:proofErr w:type="spellEnd"/>
      <w:r w:rsidRPr="00D31250">
        <w:rPr>
          <w:sz w:val="24"/>
          <w:szCs w:val="24"/>
          <w:lang w:val="en-US"/>
        </w:rPr>
        <w:t xml:space="preserve"> </w:t>
      </w:r>
      <w:proofErr w:type="spellStart"/>
      <w:r w:rsidRPr="00D31250">
        <w:rPr>
          <w:sz w:val="24"/>
          <w:szCs w:val="24"/>
          <w:lang w:val="en-US"/>
        </w:rPr>
        <w:t>të</w:t>
      </w:r>
      <w:proofErr w:type="spellEnd"/>
      <w:r w:rsidRPr="00D31250">
        <w:rPr>
          <w:sz w:val="24"/>
          <w:szCs w:val="24"/>
          <w:lang w:val="en-US"/>
        </w:rPr>
        <w:t xml:space="preserve"> </w:t>
      </w:r>
      <w:proofErr w:type="spellStart"/>
      <w:r w:rsidRPr="00D31250">
        <w:rPr>
          <w:sz w:val="24"/>
          <w:szCs w:val="24"/>
          <w:lang w:val="en-US"/>
        </w:rPr>
        <w:t>tjera</w:t>
      </w:r>
      <w:proofErr w:type="spellEnd"/>
      <w:r w:rsidRPr="00D31250">
        <w:rPr>
          <w:sz w:val="24"/>
          <w:szCs w:val="24"/>
          <w:lang w:val="en-US"/>
        </w:rPr>
        <w:t xml:space="preserve"> </w:t>
      </w:r>
      <w:proofErr w:type="spellStart"/>
      <w:r w:rsidRPr="00D31250">
        <w:rPr>
          <w:sz w:val="24"/>
          <w:szCs w:val="24"/>
          <w:lang w:val="en-US"/>
        </w:rPr>
        <w:t>telefonike</w:t>
      </w:r>
      <w:proofErr w:type="spellEnd"/>
      <w:r w:rsidRPr="00D31250">
        <w:rPr>
          <w:sz w:val="24"/>
          <w:szCs w:val="24"/>
          <w:lang w:val="en-US"/>
        </w:rPr>
        <w:t xml:space="preserve">, </w:t>
      </w:r>
      <w:proofErr w:type="spellStart"/>
      <w:r w:rsidRPr="00D31250">
        <w:rPr>
          <w:sz w:val="24"/>
          <w:szCs w:val="24"/>
          <w:lang w:val="en-US"/>
        </w:rPr>
        <w:t>ku</w:t>
      </w:r>
      <w:proofErr w:type="spellEnd"/>
      <w:r w:rsidRPr="00D31250">
        <w:rPr>
          <w:sz w:val="24"/>
          <w:szCs w:val="24"/>
          <w:lang w:val="en-US"/>
        </w:rPr>
        <w:t xml:space="preserve"> </w:t>
      </w:r>
      <w:proofErr w:type="spellStart"/>
      <w:r w:rsidRPr="00D31250">
        <w:rPr>
          <w:sz w:val="24"/>
          <w:szCs w:val="24"/>
          <w:lang w:val="en-US"/>
        </w:rPr>
        <w:t>njoftohet</w:t>
      </w:r>
      <w:proofErr w:type="spellEnd"/>
      <w:r w:rsidRPr="00D31250">
        <w:rPr>
          <w:sz w:val="24"/>
          <w:szCs w:val="24"/>
          <w:lang w:val="en-US"/>
        </w:rPr>
        <w:t xml:space="preserve"> </w:t>
      </w:r>
      <w:proofErr w:type="spellStart"/>
      <w:r w:rsidRPr="00D31250">
        <w:rPr>
          <w:sz w:val="24"/>
          <w:szCs w:val="24"/>
          <w:lang w:val="en-US"/>
        </w:rPr>
        <w:t>mbërritja</w:t>
      </w:r>
      <w:proofErr w:type="spellEnd"/>
      <w:r w:rsidRPr="00D31250">
        <w:rPr>
          <w:sz w:val="24"/>
          <w:szCs w:val="24"/>
          <w:lang w:val="en-US"/>
        </w:rPr>
        <w:t xml:space="preserve"> </w:t>
      </w:r>
      <w:proofErr w:type="spellStart"/>
      <w:r w:rsidRPr="00D31250">
        <w:rPr>
          <w:sz w:val="24"/>
          <w:szCs w:val="24"/>
          <w:lang w:val="en-US"/>
        </w:rPr>
        <w:t>në</w:t>
      </w:r>
      <w:proofErr w:type="spellEnd"/>
      <w:r w:rsidRPr="00D31250">
        <w:rPr>
          <w:sz w:val="24"/>
          <w:szCs w:val="24"/>
          <w:lang w:val="en-US"/>
        </w:rPr>
        <w:t xml:space="preserve"> </w:t>
      </w:r>
      <w:proofErr w:type="spellStart"/>
      <w:r w:rsidRPr="00D31250">
        <w:rPr>
          <w:sz w:val="24"/>
          <w:szCs w:val="24"/>
          <w:lang w:val="en-US"/>
        </w:rPr>
        <w:t>orët</w:t>
      </w:r>
      <w:proofErr w:type="spellEnd"/>
      <w:r w:rsidRPr="00D31250">
        <w:rPr>
          <w:sz w:val="24"/>
          <w:szCs w:val="24"/>
          <w:lang w:val="en-US"/>
        </w:rPr>
        <w:t xml:space="preserve"> e </w:t>
      </w:r>
      <w:proofErr w:type="spellStart"/>
      <w:r w:rsidRPr="00D31250">
        <w:rPr>
          <w:sz w:val="24"/>
          <w:szCs w:val="24"/>
          <w:lang w:val="en-US"/>
        </w:rPr>
        <w:t>vona</w:t>
      </w:r>
      <w:proofErr w:type="spellEnd"/>
      <w:r w:rsidRPr="00D31250">
        <w:rPr>
          <w:sz w:val="24"/>
          <w:szCs w:val="24"/>
          <w:lang w:val="en-US"/>
        </w:rPr>
        <w:t xml:space="preserve"> </w:t>
      </w:r>
      <w:proofErr w:type="spellStart"/>
      <w:r w:rsidRPr="00D31250">
        <w:rPr>
          <w:sz w:val="24"/>
          <w:szCs w:val="24"/>
          <w:lang w:val="en-US"/>
        </w:rPr>
        <w:t>të</w:t>
      </w:r>
      <w:proofErr w:type="spellEnd"/>
      <w:r w:rsidRPr="00D31250">
        <w:rPr>
          <w:sz w:val="24"/>
          <w:szCs w:val="24"/>
          <w:lang w:val="en-US"/>
        </w:rPr>
        <w:t xml:space="preserve"> </w:t>
      </w:r>
      <w:proofErr w:type="spellStart"/>
      <w:r w:rsidRPr="00D31250">
        <w:rPr>
          <w:sz w:val="24"/>
          <w:szCs w:val="24"/>
          <w:lang w:val="en-US"/>
        </w:rPr>
        <w:t>natës</w:t>
      </w:r>
      <w:proofErr w:type="spellEnd"/>
      <w:r w:rsidRPr="00D31250">
        <w:rPr>
          <w:sz w:val="24"/>
          <w:szCs w:val="24"/>
          <w:lang w:val="en-US"/>
        </w:rPr>
        <w:t xml:space="preserve"> </w:t>
      </w:r>
      <w:proofErr w:type="spellStart"/>
      <w:r w:rsidRPr="00D31250">
        <w:rPr>
          <w:sz w:val="24"/>
          <w:szCs w:val="24"/>
          <w:lang w:val="en-US"/>
        </w:rPr>
        <w:t>të</w:t>
      </w:r>
      <w:proofErr w:type="spellEnd"/>
      <w:r w:rsidRPr="00D31250">
        <w:rPr>
          <w:sz w:val="24"/>
          <w:szCs w:val="24"/>
          <w:lang w:val="en-US"/>
        </w:rPr>
        <w:t xml:space="preserve"> </w:t>
      </w:r>
      <w:proofErr w:type="spellStart"/>
      <w:r w:rsidRPr="00D31250">
        <w:rPr>
          <w:sz w:val="24"/>
          <w:szCs w:val="24"/>
          <w:lang w:val="en-US"/>
        </w:rPr>
        <w:t>dy</w:t>
      </w:r>
      <w:proofErr w:type="spellEnd"/>
      <w:r w:rsidRPr="00D31250">
        <w:rPr>
          <w:sz w:val="24"/>
          <w:szCs w:val="24"/>
          <w:lang w:val="en-US"/>
        </w:rPr>
        <w:t xml:space="preserve"> </w:t>
      </w:r>
      <w:proofErr w:type="spellStart"/>
      <w:r w:rsidRPr="00D31250">
        <w:rPr>
          <w:sz w:val="24"/>
          <w:szCs w:val="24"/>
          <w:lang w:val="en-US"/>
        </w:rPr>
        <w:t>gomoneve</w:t>
      </w:r>
      <w:proofErr w:type="spellEnd"/>
      <w:r w:rsidRPr="00D31250">
        <w:rPr>
          <w:sz w:val="24"/>
          <w:szCs w:val="24"/>
          <w:lang w:val="en-US"/>
        </w:rPr>
        <w:t xml:space="preserve"> </w:t>
      </w:r>
      <w:proofErr w:type="spellStart"/>
      <w:r w:rsidRPr="00D31250">
        <w:rPr>
          <w:sz w:val="24"/>
          <w:szCs w:val="24"/>
          <w:lang w:val="en-US"/>
        </w:rPr>
        <w:t>në</w:t>
      </w:r>
      <w:proofErr w:type="spellEnd"/>
      <w:r w:rsidRPr="00D31250">
        <w:rPr>
          <w:sz w:val="24"/>
          <w:szCs w:val="24"/>
          <w:lang w:val="en-US"/>
        </w:rPr>
        <w:t xml:space="preserve"> </w:t>
      </w:r>
      <w:proofErr w:type="spellStart"/>
      <w:r w:rsidRPr="00D31250">
        <w:rPr>
          <w:sz w:val="24"/>
          <w:szCs w:val="24"/>
          <w:lang w:val="en-US"/>
        </w:rPr>
        <w:t>brigjet</w:t>
      </w:r>
      <w:proofErr w:type="spellEnd"/>
      <w:r w:rsidRPr="00D31250">
        <w:rPr>
          <w:sz w:val="24"/>
          <w:szCs w:val="24"/>
          <w:lang w:val="en-US"/>
        </w:rPr>
        <w:t xml:space="preserve"> </w:t>
      </w:r>
      <w:proofErr w:type="spellStart"/>
      <w:r w:rsidRPr="00D31250">
        <w:rPr>
          <w:sz w:val="24"/>
          <w:szCs w:val="24"/>
          <w:lang w:val="en-US"/>
        </w:rPr>
        <w:t>italiane</w:t>
      </w:r>
      <w:proofErr w:type="spellEnd"/>
      <w:r w:rsidRPr="00D31250">
        <w:rPr>
          <w:sz w:val="24"/>
          <w:szCs w:val="24"/>
          <w:lang w:val="en-US"/>
        </w:rPr>
        <w:t xml:space="preserve">. </w:t>
      </w:r>
      <w:r w:rsidR="00001D31" w:rsidRPr="00D31250">
        <w:rPr>
          <w:sz w:val="24"/>
          <w:szCs w:val="24"/>
          <w:lang w:val="en-US"/>
        </w:rPr>
        <w:t>[...]. P</w:t>
      </w:r>
      <w:r w:rsidRPr="00D31250">
        <w:rPr>
          <w:sz w:val="24"/>
          <w:szCs w:val="24"/>
          <w:lang w:val="en-US"/>
        </w:rPr>
        <w:t xml:space="preserve">as </w:t>
      </w:r>
      <w:proofErr w:type="spellStart"/>
      <w:r w:rsidRPr="00D31250">
        <w:rPr>
          <w:sz w:val="24"/>
          <w:szCs w:val="24"/>
          <w:lang w:val="en-US"/>
        </w:rPr>
        <w:t>mbërritjes</w:t>
      </w:r>
      <w:proofErr w:type="spellEnd"/>
      <w:r w:rsidRPr="00D31250">
        <w:rPr>
          <w:sz w:val="24"/>
          <w:szCs w:val="24"/>
          <w:lang w:val="en-US"/>
        </w:rPr>
        <w:t xml:space="preserve"> </w:t>
      </w:r>
      <w:proofErr w:type="spellStart"/>
      <w:r w:rsidRPr="00D31250">
        <w:rPr>
          <w:sz w:val="24"/>
          <w:szCs w:val="24"/>
          <w:lang w:val="en-US"/>
        </w:rPr>
        <w:t>së</w:t>
      </w:r>
      <w:proofErr w:type="spellEnd"/>
      <w:r w:rsidRPr="00D31250">
        <w:rPr>
          <w:sz w:val="24"/>
          <w:szCs w:val="24"/>
          <w:lang w:val="en-US"/>
        </w:rPr>
        <w:t xml:space="preserve"> </w:t>
      </w:r>
      <w:proofErr w:type="spellStart"/>
      <w:r w:rsidRPr="00D31250">
        <w:rPr>
          <w:sz w:val="24"/>
          <w:szCs w:val="24"/>
          <w:lang w:val="en-US"/>
        </w:rPr>
        <w:t>lëndës</w:t>
      </w:r>
      <w:proofErr w:type="spellEnd"/>
      <w:r w:rsidRPr="00D31250">
        <w:rPr>
          <w:sz w:val="24"/>
          <w:szCs w:val="24"/>
          <w:lang w:val="en-US"/>
        </w:rPr>
        <w:t xml:space="preserve"> </w:t>
      </w:r>
      <w:proofErr w:type="spellStart"/>
      <w:r w:rsidRPr="00D31250">
        <w:rPr>
          <w:sz w:val="24"/>
          <w:szCs w:val="24"/>
          <w:lang w:val="en-US"/>
        </w:rPr>
        <w:t>narkotike</w:t>
      </w:r>
      <w:proofErr w:type="spellEnd"/>
      <w:r w:rsidRPr="00D31250">
        <w:rPr>
          <w:sz w:val="24"/>
          <w:szCs w:val="24"/>
          <w:lang w:val="en-US"/>
        </w:rPr>
        <w:t xml:space="preserve">, e </w:t>
      </w:r>
      <w:proofErr w:type="spellStart"/>
      <w:r w:rsidRPr="00D31250">
        <w:rPr>
          <w:sz w:val="24"/>
          <w:szCs w:val="24"/>
          <w:lang w:val="en-US"/>
        </w:rPr>
        <w:t>cila</w:t>
      </w:r>
      <w:proofErr w:type="spellEnd"/>
      <w:r w:rsidRPr="00D31250">
        <w:rPr>
          <w:sz w:val="24"/>
          <w:szCs w:val="24"/>
          <w:lang w:val="en-US"/>
        </w:rPr>
        <w:t xml:space="preserve"> </w:t>
      </w:r>
      <w:proofErr w:type="spellStart"/>
      <w:r w:rsidRPr="00D31250">
        <w:rPr>
          <w:sz w:val="24"/>
          <w:szCs w:val="24"/>
          <w:lang w:val="en-US"/>
        </w:rPr>
        <w:t>është</w:t>
      </w:r>
      <w:proofErr w:type="spellEnd"/>
      <w:r w:rsidRPr="00D31250">
        <w:rPr>
          <w:sz w:val="24"/>
          <w:szCs w:val="24"/>
          <w:lang w:val="en-US"/>
        </w:rPr>
        <w:t xml:space="preserve"> </w:t>
      </w:r>
      <w:proofErr w:type="spellStart"/>
      <w:r w:rsidRPr="00D31250">
        <w:rPr>
          <w:sz w:val="24"/>
          <w:szCs w:val="24"/>
          <w:lang w:val="en-US"/>
        </w:rPr>
        <w:t>shoqëruar</w:t>
      </w:r>
      <w:proofErr w:type="spellEnd"/>
      <w:r w:rsidRPr="00D31250">
        <w:rPr>
          <w:sz w:val="24"/>
          <w:szCs w:val="24"/>
          <w:lang w:val="en-US"/>
        </w:rPr>
        <w:t xml:space="preserve"> </w:t>
      </w:r>
      <w:proofErr w:type="spellStart"/>
      <w:r w:rsidRPr="00D31250">
        <w:rPr>
          <w:sz w:val="24"/>
          <w:szCs w:val="24"/>
          <w:lang w:val="en-US"/>
        </w:rPr>
        <w:t>nga</w:t>
      </w:r>
      <w:proofErr w:type="spellEnd"/>
      <w:r w:rsidRPr="00D31250">
        <w:rPr>
          <w:sz w:val="24"/>
          <w:szCs w:val="24"/>
          <w:lang w:val="en-US"/>
        </w:rPr>
        <w:t xml:space="preserve"> </w:t>
      </w:r>
      <w:proofErr w:type="spellStart"/>
      <w:r w:rsidRPr="00D31250">
        <w:rPr>
          <w:sz w:val="24"/>
          <w:szCs w:val="24"/>
          <w:lang w:val="en-US"/>
        </w:rPr>
        <w:t>pesë</w:t>
      </w:r>
      <w:proofErr w:type="spellEnd"/>
      <w:r w:rsidRPr="00D31250">
        <w:rPr>
          <w:sz w:val="24"/>
          <w:szCs w:val="24"/>
          <w:lang w:val="en-US"/>
        </w:rPr>
        <w:t xml:space="preserve"> persona, ka </w:t>
      </w:r>
      <w:proofErr w:type="spellStart"/>
      <w:r w:rsidRPr="00D31250">
        <w:rPr>
          <w:sz w:val="24"/>
          <w:szCs w:val="24"/>
          <w:lang w:val="en-US"/>
        </w:rPr>
        <w:t>ndërhyrë</w:t>
      </w:r>
      <w:proofErr w:type="spellEnd"/>
      <w:r w:rsidRPr="00D31250">
        <w:rPr>
          <w:sz w:val="24"/>
          <w:szCs w:val="24"/>
          <w:lang w:val="en-US"/>
        </w:rPr>
        <w:t xml:space="preserve"> </w:t>
      </w:r>
      <w:proofErr w:type="spellStart"/>
      <w:r w:rsidRPr="00D31250">
        <w:rPr>
          <w:sz w:val="24"/>
          <w:szCs w:val="24"/>
          <w:lang w:val="en-US"/>
        </w:rPr>
        <w:t>policia</w:t>
      </w:r>
      <w:proofErr w:type="spellEnd"/>
      <w:r w:rsidRPr="00D31250">
        <w:rPr>
          <w:sz w:val="24"/>
          <w:szCs w:val="24"/>
          <w:lang w:val="en-US"/>
        </w:rPr>
        <w:t xml:space="preserve"> </w:t>
      </w:r>
      <w:proofErr w:type="spellStart"/>
      <w:r w:rsidRPr="00D31250">
        <w:rPr>
          <w:sz w:val="24"/>
          <w:szCs w:val="24"/>
          <w:lang w:val="en-US"/>
        </w:rPr>
        <w:t>gjyqësore</w:t>
      </w:r>
      <w:proofErr w:type="spellEnd"/>
      <w:r w:rsidRPr="00D31250">
        <w:rPr>
          <w:sz w:val="24"/>
          <w:szCs w:val="24"/>
          <w:lang w:val="en-US"/>
        </w:rPr>
        <w:t xml:space="preserve"> </w:t>
      </w:r>
      <w:proofErr w:type="spellStart"/>
      <w:r w:rsidRPr="00D31250">
        <w:rPr>
          <w:sz w:val="24"/>
          <w:szCs w:val="24"/>
          <w:lang w:val="en-US"/>
        </w:rPr>
        <w:t>italiane</w:t>
      </w:r>
      <w:proofErr w:type="spellEnd"/>
      <w:r w:rsidRPr="00D31250">
        <w:rPr>
          <w:sz w:val="24"/>
          <w:szCs w:val="24"/>
          <w:lang w:val="en-US"/>
        </w:rPr>
        <w:t xml:space="preserve">, e </w:t>
      </w:r>
      <w:proofErr w:type="spellStart"/>
      <w:r w:rsidRPr="00D31250">
        <w:rPr>
          <w:sz w:val="24"/>
          <w:szCs w:val="24"/>
          <w:lang w:val="en-US"/>
        </w:rPr>
        <w:t>cila</w:t>
      </w:r>
      <w:proofErr w:type="spellEnd"/>
      <w:r w:rsidRPr="00D31250">
        <w:rPr>
          <w:sz w:val="24"/>
          <w:szCs w:val="24"/>
          <w:lang w:val="en-US"/>
        </w:rPr>
        <w:t xml:space="preserve"> </w:t>
      </w:r>
      <w:proofErr w:type="spellStart"/>
      <w:r w:rsidRPr="00D31250">
        <w:rPr>
          <w:sz w:val="24"/>
          <w:szCs w:val="24"/>
          <w:lang w:val="en-US"/>
        </w:rPr>
        <w:t>dhe</w:t>
      </w:r>
      <w:proofErr w:type="spellEnd"/>
      <w:r w:rsidRPr="00D31250">
        <w:rPr>
          <w:sz w:val="24"/>
          <w:szCs w:val="24"/>
          <w:lang w:val="en-US"/>
        </w:rPr>
        <w:t xml:space="preserve"> ka </w:t>
      </w:r>
      <w:proofErr w:type="spellStart"/>
      <w:r w:rsidRPr="00D31250">
        <w:rPr>
          <w:sz w:val="24"/>
          <w:szCs w:val="24"/>
          <w:lang w:val="en-US"/>
        </w:rPr>
        <w:t>sekuestruar</w:t>
      </w:r>
      <w:proofErr w:type="spellEnd"/>
      <w:r w:rsidRPr="00D31250">
        <w:rPr>
          <w:sz w:val="24"/>
          <w:szCs w:val="24"/>
          <w:lang w:val="en-US"/>
        </w:rPr>
        <w:t xml:space="preserve"> </w:t>
      </w:r>
      <w:proofErr w:type="spellStart"/>
      <w:r w:rsidRPr="00D31250">
        <w:rPr>
          <w:sz w:val="24"/>
          <w:szCs w:val="24"/>
          <w:lang w:val="en-US"/>
        </w:rPr>
        <w:t>lëndën</w:t>
      </w:r>
      <w:proofErr w:type="spellEnd"/>
      <w:r w:rsidRPr="00D31250">
        <w:rPr>
          <w:sz w:val="24"/>
          <w:szCs w:val="24"/>
          <w:lang w:val="en-US"/>
        </w:rPr>
        <w:t xml:space="preserve"> </w:t>
      </w:r>
      <w:proofErr w:type="spellStart"/>
      <w:r w:rsidRPr="00D31250">
        <w:rPr>
          <w:sz w:val="24"/>
          <w:szCs w:val="24"/>
          <w:lang w:val="en-US"/>
        </w:rPr>
        <w:t>narkotike</w:t>
      </w:r>
      <w:proofErr w:type="spellEnd"/>
      <w:r w:rsidRPr="00D31250">
        <w:rPr>
          <w:sz w:val="24"/>
          <w:szCs w:val="24"/>
          <w:lang w:val="en-US"/>
        </w:rPr>
        <w:t xml:space="preserve">. </w:t>
      </w:r>
      <w:proofErr w:type="spellStart"/>
      <w:r w:rsidRPr="00D31250">
        <w:rPr>
          <w:sz w:val="24"/>
          <w:szCs w:val="24"/>
          <w:lang w:val="en-US"/>
        </w:rPr>
        <w:t>Në</w:t>
      </w:r>
      <w:proofErr w:type="spellEnd"/>
      <w:r w:rsidRPr="00D31250">
        <w:rPr>
          <w:sz w:val="24"/>
          <w:szCs w:val="24"/>
          <w:lang w:val="en-US"/>
        </w:rPr>
        <w:t xml:space="preserve"> </w:t>
      </w:r>
      <w:proofErr w:type="spellStart"/>
      <w:r w:rsidRPr="00D31250">
        <w:rPr>
          <w:sz w:val="24"/>
          <w:szCs w:val="24"/>
          <w:lang w:val="en-US"/>
        </w:rPr>
        <w:t>momentin</w:t>
      </w:r>
      <w:proofErr w:type="spellEnd"/>
      <w:r w:rsidRPr="00D31250">
        <w:rPr>
          <w:sz w:val="24"/>
          <w:szCs w:val="24"/>
          <w:lang w:val="en-US"/>
        </w:rPr>
        <w:t xml:space="preserve"> </w:t>
      </w:r>
      <w:proofErr w:type="spellStart"/>
      <w:r w:rsidRPr="00D31250">
        <w:rPr>
          <w:sz w:val="24"/>
          <w:szCs w:val="24"/>
          <w:lang w:val="en-US"/>
        </w:rPr>
        <w:t>që</w:t>
      </w:r>
      <w:proofErr w:type="spellEnd"/>
      <w:r w:rsidRPr="00D31250">
        <w:rPr>
          <w:sz w:val="24"/>
          <w:szCs w:val="24"/>
          <w:lang w:val="en-US"/>
        </w:rPr>
        <w:t xml:space="preserve"> </w:t>
      </w:r>
      <w:proofErr w:type="spellStart"/>
      <w:r w:rsidRPr="00D31250">
        <w:rPr>
          <w:sz w:val="24"/>
          <w:szCs w:val="24"/>
          <w:lang w:val="en-US"/>
        </w:rPr>
        <w:t>kanë</w:t>
      </w:r>
      <w:proofErr w:type="spellEnd"/>
      <w:r w:rsidRPr="00D31250">
        <w:rPr>
          <w:sz w:val="24"/>
          <w:szCs w:val="24"/>
          <w:lang w:val="en-US"/>
        </w:rPr>
        <w:t xml:space="preserve"> </w:t>
      </w:r>
      <w:proofErr w:type="spellStart"/>
      <w:r w:rsidRPr="00D31250">
        <w:rPr>
          <w:sz w:val="24"/>
          <w:szCs w:val="24"/>
          <w:lang w:val="en-US"/>
        </w:rPr>
        <w:t>vënë</w:t>
      </w:r>
      <w:proofErr w:type="spellEnd"/>
      <w:r w:rsidRPr="00D31250">
        <w:rPr>
          <w:sz w:val="24"/>
          <w:szCs w:val="24"/>
          <w:lang w:val="en-US"/>
        </w:rPr>
        <w:t xml:space="preserve"> re </w:t>
      </w:r>
      <w:proofErr w:type="spellStart"/>
      <w:r w:rsidRPr="00D31250">
        <w:rPr>
          <w:sz w:val="24"/>
          <w:szCs w:val="24"/>
          <w:lang w:val="en-US"/>
        </w:rPr>
        <w:t>praninë</w:t>
      </w:r>
      <w:proofErr w:type="spellEnd"/>
      <w:r w:rsidRPr="00D31250">
        <w:rPr>
          <w:sz w:val="24"/>
          <w:szCs w:val="24"/>
          <w:lang w:val="en-US"/>
        </w:rPr>
        <w:t xml:space="preserve"> e </w:t>
      </w:r>
      <w:proofErr w:type="spellStart"/>
      <w:r w:rsidRPr="00D31250">
        <w:rPr>
          <w:sz w:val="24"/>
          <w:szCs w:val="24"/>
          <w:lang w:val="en-US"/>
        </w:rPr>
        <w:t>policisë</w:t>
      </w:r>
      <w:proofErr w:type="spellEnd"/>
      <w:r w:rsidRPr="00D31250">
        <w:rPr>
          <w:sz w:val="24"/>
          <w:szCs w:val="24"/>
          <w:lang w:val="en-US"/>
        </w:rPr>
        <w:t xml:space="preserve">, </w:t>
      </w:r>
      <w:proofErr w:type="spellStart"/>
      <w:r w:rsidRPr="00D31250">
        <w:rPr>
          <w:sz w:val="24"/>
          <w:szCs w:val="24"/>
          <w:lang w:val="en-US"/>
        </w:rPr>
        <w:t>katër</w:t>
      </w:r>
      <w:proofErr w:type="spellEnd"/>
      <w:r w:rsidRPr="00D31250">
        <w:rPr>
          <w:sz w:val="24"/>
          <w:szCs w:val="24"/>
          <w:lang w:val="en-US"/>
        </w:rPr>
        <w:t xml:space="preserve"> </w:t>
      </w:r>
      <w:proofErr w:type="spellStart"/>
      <w:r w:rsidRPr="00D31250">
        <w:rPr>
          <w:sz w:val="24"/>
          <w:szCs w:val="24"/>
          <w:lang w:val="en-US"/>
        </w:rPr>
        <w:t>nga</w:t>
      </w:r>
      <w:proofErr w:type="spellEnd"/>
      <w:r w:rsidRPr="00D31250">
        <w:rPr>
          <w:sz w:val="24"/>
          <w:szCs w:val="24"/>
          <w:lang w:val="en-US"/>
        </w:rPr>
        <w:t xml:space="preserve"> </w:t>
      </w:r>
      <w:proofErr w:type="spellStart"/>
      <w:r w:rsidRPr="00D31250">
        <w:rPr>
          <w:sz w:val="24"/>
          <w:szCs w:val="24"/>
          <w:lang w:val="en-US"/>
        </w:rPr>
        <w:t>këto</w:t>
      </w:r>
      <w:proofErr w:type="spellEnd"/>
      <w:r w:rsidRPr="00D31250">
        <w:rPr>
          <w:sz w:val="24"/>
          <w:szCs w:val="24"/>
          <w:lang w:val="en-US"/>
        </w:rPr>
        <w:t xml:space="preserve"> persona </w:t>
      </w:r>
      <w:proofErr w:type="spellStart"/>
      <w:r w:rsidRPr="00D31250">
        <w:rPr>
          <w:sz w:val="24"/>
          <w:szCs w:val="24"/>
          <w:lang w:val="en-US"/>
        </w:rPr>
        <w:t>kanë</w:t>
      </w:r>
      <w:proofErr w:type="spellEnd"/>
      <w:r w:rsidRPr="00D31250">
        <w:rPr>
          <w:sz w:val="24"/>
          <w:szCs w:val="24"/>
          <w:lang w:val="en-US"/>
        </w:rPr>
        <w:t xml:space="preserve"> </w:t>
      </w:r>
      <w:proofErr w:type="spellStart"/>
      <w:r w:rsidRPr="00D31250">
        <w:rPr>
          <w:sz w:val="24"/>
          <w:szCs w:val="24"/>
          <w:lang w:val="en-US"/>
        </w:rPr>
        <w:t>zbritur</w:t>
      </w:r>
      <w:proofErr w:type="spellEnd"/>
      <w:r w:rsidRPr="00D31250">
        <w:rPr>
          <w:sz w:val="24"/>
          <w:szCs w:val="24"/>
          <w:lang w:val="en-US"/>
        </w:rPr>
        <w:t xml:space="preserve"> </w:t>
      </w:r>
      <w:proofErr w:type="spellStart"/>
      <w:r w:rsidRPr="00D31250">
        <w:rPr>
          <w:sz w:val="24"/>
          <w:szCs w:val="24"/>
          <w:lang w:val="en-US"/>
        </w:rPr>
        <w:t>në</w:t>
      </w:r>
      <w:proofErr w:type="spellEnd"/>
      <w:r w:rsidRPr="00D31250">
        <w:rPr>
          <w:sz w:val="24"/>
          <w:szCs w:val="24"/>
          <w:lang w:val="en-US"/>
        </w:rPr>
        <w:t xml:space="preserve"> </w:t>
      </w:r>
      <w:proofErr w:type="spellStart"/>
      <w:r w:rsidRPr="00D31250">
        <w:rPr>
          <w:sz w:val="24"/>
          <w:szCs w:val="24"/>
          <w:lang w:val="en-US"/>
        </w:rPr>
        <w:t>tokën</w:t>
      </w:r>
      <w:proofErr w:type="spellEnd"/>
      <w:r w:rsidRPr="00D31250">
        <w:rPr>
          <w:sz w:val="24"/>
          <w:szCs w:val="24"/>
          <w:lang w:val="en-US"/>
        </w:rPr>
        <w:t xml:space="preserve"> </w:t>
      </w:r>
      <w:proofErr w:type="spellStart"/>
      <w:r w:rsidRPr="00D31250">
        <w:rPr>
          <w:sz w:val="24"/>
          <w:szCs w:val="24"/>
          <w:lang w:val="en-US"/>
        </w:rPr>
        <w:t>italiane</w:t>
      </w:r>
      <w:proofErr w:type="spellEnd"/>
      <w:r w:rsidRPr="00D31250">
        <w:rPr>
          <w:sz w:val="24"/>
          <w:szCs w:val="24"/>
          <w:lang w:val="en-US"/>
        </w:rPr>
        <w:t xml:space="preserve">, </w:t>
      </w:r>
      <w:proofErr w:type="spellStart"/>
      <w:r w:rsidRPr="00D31250">
        <w:rPr>
          <w:sz w:val="24"/>
          <w:szCs w:val="24"/>
          <w:lang w:val="en-US"/>
        </w:rPr>
        <w:t>ndërsa</w:t>
      </w:r>
      <w:proofErr w:type="spellEnd"/>
      <w:r w:rsidRPr="00D31250">
        <w:rPr>
          <w:sz w:val="24"/>
          <w:szCs w:val="24"/>
          <w:lang w:val="en-US"/>
        </w:rPr>
        <w:t xml:space="preserve"> </w:t>
      </w:r>
      <w:proofErr w:type="spellStart"/>
      <w:r w:rsidRPr="00D31250">
        <w:rPr>
          <w:sz w:val="24"/>
          <w:szCs w:val="24"/>
          <w:lang w:val="en-US"/>
        </w:rPr>
        <w:t>njëri</w:t>
      </w:r>
      <w:proofErr w:type="spellEnd"/>
      <w:r w:rsidRPr="00D31250">
        <w:rPr>
          <w:sz w:val="24"/>
          <w:szCs w:val="24"/>
          <w:lang w:val="en-US"/>
        </w:rPr>
        <w:t xml:space="preserve"> </w:t>
      </w:r>
      <w:proofErr w:type="spellStart"/>
      <w:r w:rsidRPr="00D31250">
        <w:rPr>
          <w:sz w:val="24"/>
          <w:szCs w:val="24"/>
          <w:lang w:val="en-US"/>
        </w:rPr>
        <w:t>prej</w:t>
      </w:r>
      <w:proofErr w:type="spellEnd"/>
      <w:r w:rsidRPr="00D31250">
        <w:rPr>
          <w:sz w:val="24"/>
          <w:szCs w:val="24"/>
          <w:lang w:val="en-US"/>
        </w:rPr>
        <w:t xml:space="preserve"> </w:t>
      </w:r>
      <w:proofErr w:type="spellStart"/>
      <w:r w:rsidRPr="00D31250">
        <w:rPr>
          <w:sz w:val="24"/>
          <w:szCs w:val="24"/>
          <w:lang w:val="en-US"/>
        </w:rPr>
        <w:t>tyre</w:t>
      </w:r>
      <w:proofErr w:type="spellEnd"/>
      <w:r w:rsidRPr="00D31250">
        <w:rPr>
          <w:sz w:val="24"/>
          <w:szCs w:val="24"/>
          <w:lang w:val="en-US"/>
        </w:rPr>
        <w:t xml:space="preserve"> </w:t>
      </w:r>
      <w:proofErr w:type="spellStart"/>
      <w:r w:rsidRPr="00D31250">
        <w:rPr>
          <w:sz w:val="24"/>
          <w:szCs w:val="24"/>
          <w:lang w:val="en-US"/>
        </w:rPr>
        <w:t>është</w:t>
      </w:r>
      <w:proofErr w:type="spellEnd"/>
      <w:r w:rsidRPr="00D31250">
        <w:rPr>
          <w:sz w:val="24"/>
          <w:szCs w:val="24"/>
          <w:lang w:val="en-US"/>
        </w:rPr>
        <w:t xml:space="preserve"> </w:t>
      </w:r>
      <w:proofErr w:type="spellStart"/>
      <w:r w:rsidRPr="00D31250">
        <w:rPr>
          <w:sz w:val="24"/>
          <w:szCs w:val="24"/>
          <w:lang w:val="en-US"/>
        </w:rPr>
        <w:t>larguar</w:t>
      </w:r>
      <w:proofErr w:type="spellEnd"/>
      <w:r w:rsidRPr="00D31250">
        <w:rPr>
          <w:sz w:val="24"/>
          <w:szCs w:val="24"/>
          <w:lang w:val="en-US"/>
        </w:rPr>
        <w:t xml:space="preserve"> me </w:t>
      </w:r>
      <w:proofErr w:type="spellStart"/>
      <w:r w:rsidRPr="00D31250">
        <w:rPr>
          <w:sz w:val="24"/>
          <w:szCs w:val="24"/>
          <w:lang w:val="en-US"/>
        </w:rPr>
        <w:t>skaf</w:t>
      </w:r>
      <w:proofErr w:type="spellEnd"/>
      <w:r w:rsidRPr="00D31250">
        <w:rPr>
          <w:sz w:val="24"/>
          <w:szCs w:val="24"/>
          <w:lang w:val="en-US"/>
        </w:rPr>
        <w:t xml:space="preserve">, me </w:t>
      </w:r>
      <w:proofErr w:type="spellStart"/>
      <w:r w:rsidRPr="00D31250">
        <w:rPr>
          <w:sz w:val="24"/>
          <w:szCs w:val="24"/>
          <w:lang w:val="en-US"/>
        </w:rPr>
        <w:t>shpejtësi</w:t>
      </w:r>
      <w:proofErr w:type="spellEnd"/>
      <w:r w:rsidRPr="00D31250">
        <w:rPr>
          <w:sz w:val="24"/>
          <w:szCs w:val="24"/>
          <w:lang w:val="en-US"/>
        </w:rPr>
        <w:t xml:space="preserve">. </w:t>
      </w:r>
      <w:proofErr w:type="spellStart"/>
      <w:r w:rsidRPr="00D31250">
        <w:rPr>
          <w:sz w:val="24"/>
          <w:szCs w:val="24"/>
          <w:lang w:val="en-US"/>
        </w:rPr>
        <w:t>Sipas</w:t>
      </w:r>
      <w:proofErr w:type="spellEnd"/>
      <w:r w:rsidRPr="00D31250">
        <w:rPr>
          <w:sz w:val="24"/>
          <w:szCs w:val="24"/>
          <w:lang w:val="en-US"/>
        </w:rPr>
        <w:t xml:space="preserve"> </w:t>
      </w:r>
      <w:proofErr w:type="spellStart"/>
      <w:r w:rsidRPr="00D31250">
        <w:rPr>
          <w:sz w:val="24"/>
          <w:szCs w:val="24"/>
          <w:lang w:val="en-US"/>
        </w:rPr>
        <w:t>akteve</w:t>
      </w:r>
      <w:proofErr w:type="spellEnd"/>
      <w:r w:rsidRPr="00D31250">
        <w:rPr>
          <w:sz w:val="24"/>
          <w:szCs w:val="24"/>
          <w:lang w:val="en-US"/>
        </w:rPr>
        <w:t xml:space="preserve"> </w:t>
      </w:r>
      <w:proofErr w:type="spellStart"/>
      <w:r w:rsidRPr="00D31250">
        <w:rPr>
          <w:sz w:val="24"/>
          <w:szCs w:val="24"/>
          <w:lang w:val="en-US"/>
        </w:rPr>
        <w:t>të</w:t>
      </w:r>
      <w:proofErr w:type="spellEnd"/>
      <w:r w:rsidRPr="00D31250">
        <w:rPr>
          <w:sz w:val="24"/>
          <w:szCs w:val="24"/>
          <w:lang w:val="en-US"/>
        </w:rPr>
        <w:t xml:space="preserve"> </w:t>
      </w:r>
      <w:proofErr w:type="spellStart"/>
      <w:r w:rsidRPr="00D31250">
        <w:rPr>
          <w:sz w:val="24"/>
          <w:szCs w:val="24"/>
          <w:lang w:val="en-US"/>
        </w:rPr>
        <w:t>mbajtura</w:t>
      </w:r>
      <w:proofErr w:type="spellEnd"/>
      <w:r w:rsidRPr="00D31250">
        <w:rPr>
          <w:sz w:val="24"/>
          <w:szCs w:val="24"/>
          <w:lang w:val="en-US"/>
        </w:rPr>
        <w:t xml:space="preserve"> </w:t>
      </w:r>
      <w:proofErr w:type="spellStart"/>
      <w:r w:rsidRPr="00D31250">
        <w:rPr>
          <w:sz w:val="24"/>
          <w:szCs w:val="24"/>
          <w:lang w:val="en-US"/>
        </w:rPr>
        <w:t>nga</w:t>
      </w:r>
      <w:proofErr w:type="spellEnd"/>
      <w:r w:rsidRPr="00D31250">
        <w:rPr>
          <w:sz w:val="24"/>
          <w:szCs w:val="24"/>
          <w:lang w:val="en-US"/>
        </w:rPr>
        <w:t xml:space="preserve"> </w:t>
      </w:r>
      <w:proofErr w:type="spellStart"/>
      <w:r w:rsidRPr="00D31250">
        <w:rPr>
          <w:sz w:val="24"/>
          <w:szCs w:val="24"/>
          <w:lang w:val="en-US"/>
        </w:rPr>
        <w:lastRenderedPageBreak/>
        <w:t>policia</w:t>
      </w:r>
      <w:proofErr w:type="spellEnd"/>
      <w:r w:rsidRPr="00D31250">
        <w:rPr>
          <w:sz w:val="24"/>
          <w:szCs w:val="24"/>
          <w:lang w:val="en-US"/>
        </w:rPr>
        <w:t xml:space="preserve"> </w:t>
      </w:r>
      <w:proofErr w:type="spellStart"/>
      <w:r w:rsidRPr="00D31250">
        <w:rPr>
          <w:sz w:val="24"/>
          <w:szCs w:val="24"/>
          <w:lang w:val="en-US"/>
        </w:rPr>
        <w:t>gjyqësore</w:t>
      </w:r>
      <w:proofErr w:type="spellEnd"/>
      <w:r w:rsidRPr="00D31250">
        <w:rPr>
          <w:sz w:val="24"/>
          <w:szCs w:val="24"/>
          <w:lang w:val="en-US"/>
        </w:rPr>
        <w:t xml:space="preserve">, </w:t>
      </w:r>
      <w:proofErr w:type="spellStart"/>
      <w:r w:rsidRPr="00D31250">
        <w:rPr>
          <w:sz w:val="24"/>
          <w:szCs w:val="24"/>
          <w:lang w:val="en-US"/>
        </w:rPr>
        <w:t>rezulton</w:t>
      </w:r>
      <w:proofErr w:type="spellEnd"/>
      <w:r w:rsidRPr="00D31250">
        <w:rPr>
          <w:sz w:val="24"/>
          <w:szCs w:val="24"/>
          <w:lang w:val="en-US"/>
        </w:rPr>
        <w:t xml:space="preserve"> se </w:t>
      </w:r>
      <w:proofErr w:type="spellStart"/>
      <w:r w:rsidRPr="00D31250">
        <w:rPr>
          <w:sz w:val="24"/>
          <w:szCs w:val="24"/>
          <w:lang w:val="en-US"/>
        </w:rPr>
        <w:t>në</w:t>
      </w:r>
      <w:proofErr w:type="spellEnd"/>
      <w:r w:rsidRPr="00D31250">
        <w:rPr>
          <w:sz w:val="24"/>
          <w:szCs w:val="24"/>
          <w:lang w:val="en-US"/>
        </w:rPr>
        <w:t xml:space="preserve"> </w:t>
      </w:r>
      <w:proofErr w:type="spellStart"/>
      <w:r w:rsidRPr="00D31250">
        <w:rPr>
          <w:sz w:val="24"/>
          <w:szCs w:val="24"/>
          <w:lang w:val="en-US"/>
        </w:rPr>
        <w:t>orën</w:t>
      </w:r>
      <w:proofErr w:type="spellEnd"/>
      <w:r w:rsidRPr="00D31250">
        <w:rPr>
          <w:sz w:val="24"/>
          <w:szCs w:val="24"/>
          <w:lang w:val="en-US"/>
        </w:rPr>
        <w:t xml:space="preserve"> 01:35 </w:t>
      </w:r>
      <w:proofErr w:type="spellStart"/>
      <w:r w:rsidRPr="00D31250">
        <w:rPr>
          <w:sz w:val="24"/>
          <w:szCs w:val="24"/>
          <w:lang w:val="en-US"/>
        </w:rPr>
        <w:t>të</w:t>
      </w:r>
      <w:proofErr w:type="spellEnd"/>
      <w:r w:rsidRPr="00D31250">
        <w:rPr>
          <w:sz w:val="24"/>
          <w:szCs w:val="24"/>
          <w:lang w:val="en-US"/>
        </w:rPr>
        <w:t xml:space="preserve"> </w:t>
      </w:r>
      <w:proofErr w:type="spellStart"/>
      <w:r w:rsidRPr="00D31250">
        <w:rPr>
          <w:sz w:val="24"/>
          <w:szCs w:val="24"/>
          <w:lang w:val="en-US"/>
        </w:rPr>
        <w:t>së</w:t>
      </w:r>
      <w:proofErr w:type="spellEnd"/>
      <w:r w:rsidRPr="00D31250">
        <w:rPr>
          <w:sz w:val="24"/>
          <w:szCs w:val="24"/>
          <w:lang w:val="en-US"/>
        </w:rPr>
        <w:t xml:space="preserve"> </w:t>
      </w:r>
      <w:proofErr w:type="spellStart"/>
      <w:r w:rsidRPr="00D31250">
        <w:rPr>
          <w:sz w:val="24"/>
          <w:szCs w:val="24"/>
          <w:lang w:val="en-US"/>
        </w:rPr>
        <w:t>njëjtës</w:t>
      </w:r>
      <w:proofErr w:type="spellEnd"/>
      <w:r w:rsidRPr="00D31250">
        <w:rPr>
          <w:sz w:val="24"/>
          <w:szCs w:val="24"/>
          <w:lang w:val="en-US"/>
        </w:rPr>
        <w:t xml:space="preserve"> </w:t>
      </w:r>
      <w:proofErr w:type="spellStart"/>
      <w:r w:rsidRPr="00D31250">
        <w:rPr>
          <w:sz w:val="24"/>
          <w:szCs w:val="24"/>
          <w:lang w:val="en-US"/>
        </w:rPr>
        <w:t>datë</w:t>
      </w:r>
      <w:proofErr w:type="spellEnd"/>
      <w:r w:rsidRPr="00D31250">
        <w:rPr>
          <w:sz w:val="24"/>
          <w:szCs w:val="24"/>
          <w:lang w:val="en-US"/>
        </w:rPr>
        <w:t xml:space="preserve">, </w:t>
      </w:r>
      <w:proofErr w:type="spellStart"/>
      <w:r w:rsidRPr="00D31250">
        <w:rPr>
          <w:sz w:val="24"/>
          <w:szCs w:val="24"/>
          <w:lang w:val="en-US"/>
        </w:rPr>
        <w:t>është</w:t>
      </w:r>
      <w:proofErr w:type="spellEnd"/>
      <w:r w:rsidRPr="00D31250">
        <w:rPr>
          <w:sz w:val="24"/>
          <w:szCs w:val="24"/>
          <w:lang w:val="en-US"/>
        </w:rPr>
        <w:t xml:space="preserve"> </w:t>
      </w:r>
      <w:proofErr w:type="spellStart"/>
      <w:r w:rsidRPr="00D31250">
        <w:rPr>
          <w:sz w:val="24"/>
          <w:szCs w:val="24"/>
          <w:lang w:val="en-US"/>
        </w:rPr>
        <w:t>zbuluar</w:t>
      </w:r>
      <w:proofErr w:type="spellEnd"/>
      <w:r w:rsidRPr="00D31250">
        <w:rPr>
          <w:sz w:val="24"/>
          <w:szCs w:val="24"/>
          <w:lang w:val="en-US"/>
        </w:rPr>
        <w:t xml:space="preserve"> </w:t>
      </w:r>
      <w:proofErr w:type="spellStart"/>
      <w:r w:rsidRPr="00D31250">
        <w:rPr>
          <w:sz w:val="24"/>
          <w:szCs w:val="24"/>
          <w:lang w:val="en-US"/>
        </w:rPr>
        <w:t>edhe</w:t>
      </w:r>
      <w:proofErr w:type="spellEnd"/>
      <w:r w:rsidRPr="00D31250">
        <w:rPr>
          <w:sz w:val="24"/>
          <w:szCs w:val="24"/>
          <w:lang w:val="en-US"/>
        </w:rPr>
        <w:t xml:space="preserve"> </w:t>
      </w:r>
      <w:proofErr w:type="spellStart"/>
      <w:r w:rsidRPr="00D31250">
        <w:rPr>
          <w:sz w:val="24"/>
          <w:szCs w:val="24"/>
          <w:lang w:val="en-US"/>
        </w:rPr>
        <w:t>një</w:t>
      </w:r>
      <w:proofErr w:type="spellEnd"/>
      <w:r w:rsidRPr="00D31250">
        <w:rPr>
          <w:sz w:val="24"/>
          <w:szCs w:val="24"/>
          <w:lang w:val="en-US"/>
        </w:rPr>
        <w:t xml:space="preserve"> </w:t>
      </w:r>
      <w:proofErr w:type="spellStart"/>
      <w:r w:rsidRPr="00D31250">
        <w:rPr>
          <w:sz w:val="24"/>
          <w:szCs w:val="24"/>
          <w:lang w:val="en-US"/>
        </w:rPr>
        <w:t>gomone</w:t>
      </w:r>
      <w:proofErr w:type="spellEnd"/>
      <w:r w:rsidRPr="00D31250">
        <w:rPr>
          <w:sz w:val="24"/>
          <w:szCs w:val="24"/>
          <w:lang w:val="en-US"/>
        </w:rPr>
        <w:t xml:space="preserve"> e </w:t>
      </w:r>
      <w:proofErr w:type="spellStart"/>
      <w:r w:rsidRPr="00D31250">
        <w:rPr>
          <w:sz w:val="24"/>
          <w:szCs w:val="24"/>
          <w:lang w:val="en-US"/>
        </w:rPr>
        <w:t>dytë</w:t>
      </w:r>
      <w:proofErr w:type="spellEnd"/>
      <w:r w:rsidRPr="00D31250">
        <w:rPr>
          <w:sz w:val="24"/>
          <w:szCs w:val="24"/>
          <w:lang w:val="en-US"/>
        </w:rPr>
        <w:t xml:space="preserve">, </w:t>
      </w:r>
      <w:proofErr w:type="spellStart"/>
      <w:r w:rsidRPr="00D31250">
        <w:rPr>
          <w:sz w:val="24"/>
          <w:szCs w:val="24"/>
          <w:lang w:val="en-US"/>
        </w:rPr>
        <w:t>në</w:t>
      </w:r>
      <w:proofErr w:type="spellEnd"/>
      <w:r w:rsidRPr="00D31250">
        <w:rPr>
          <w:sz w:val="24"/>
          <w:szCs w:val="24"/>
          <w:lang w:val="en-US"/>
        </w:rPr>
        <w:t xml:space="preserve"> </w:t>
      </w:r>
      <w:proofErr w:type="spellStart"/>
      <w:r w:rsidRPr="00D31250">
        <w:rPr>
          <w:sz w:val="24"/>
          <w:szCs w:val="24"/>
          <w:lang w:val="en-US"/>
        </w:rPr>
        <w:t>brendësi</w:t>
      </w:r>
      <w:proofErr w:type="spellEnd"/>
      <w:r w:rsidRPr="00D31250">
        <w:rPr>
          <w:sz w:val="24"/>
          <w:szCs w:val="24"/>
          <w:lang w:val="en-US"/>
        </w:rPr>
        <w:t xml:space="preserve"> </w:t>
      </w:r>
      <w:proofErr w:type="spellStart"/>
      <w:r w:rsidRPr="00D31250">
        <w:rPr>
          <w:sz w:val="24"/>
          <w:szCs w:val="24"/>
          <w:lang w:val="en-US"/>
        </w:rPr>
        <w:t>të</w:t>
      </w:r>
      <w:proofErr w:type="spellEnd"/>
      <w:r w:rsidRPr="00D31250">
        <w:rPr>
          <w:sz w:val="24"/>
          <w:szCs w:val="24"/>
          <w:lang w:val="en-US"/>
        </w:rPr>
        <w:t xml:space="preserve"> </w:t>
      </w:r>
      <w:proofErr w:type="spellStart"/>
      <w:r w:rsidRPr="00D31250">
        <w:rPr>
          <w:sz w:val="24"/>
          <w:szCs w:val="24"/>
          <w:lang w:val="en-US"/>
        </w:rPr>
        <w:t>së</w:t>
      </w:r>
      <w:proofErr w:type="spellEnd"/>
      <w:r w:rsidRPr="00D31250">
        <w:rPr>
          <w:sz w:val="24"/>
          <w:szCs w:val="24"/>
          <w:lang w:val="en-US"/>
        </w:rPr>
        <w:t xml:space="preserve"> </w:t>
      </w:r>
      <w:proofErr w:type="spellStart"/>
      <w:r w:rsidRPr="00D31250">
        <w:rPr>
          <w:sz w:val="24"/>
          <w:szCs w:val="24"/>
          <w:lang w:val="en-US"/>
        </w:rPr>
        <w:t>cilës</w:t>
      </w:r>
      <w:proofErr w:type="spellEnd"/>
      <w:r w:rsidRPr="00D31250">
        <w:rPr>
          <w:sz w:val="24"/>
          <w:szCs w:val="24"/>
          <w:lang w:val="en-US"/>
        </w:rPr>
        <w:t xml:space="preserve"> </w:t>
      </w:r>
      <w:proofErr w:type="spellStart"/>
      <w:r w:rsidRPr="00D31250">
        <w:rPr>
          <w:sz w:val="24"/>
          <w:szCs w:val="24"/>
          <w:lang w:val="en-US"/>
        </w:rPr>
        <w:t>është</w:t>
      </w:r>
      <w:proofErr w:type="spellEnd"/>
      <w:r w:rsidRPr="00D31250">
        <w:rPr>
          <w:sz w:val="24"/>
          <w:szCs w:val="24"/>
          <w:lang w:val="en-US"/>
        </w:rPr>
        <w:t xml:space="preserve"> </w:t>
      </w:r>
      <w:proofErr w:type="spellStart"/>
      <w:r w:rsidRPr="00D31250">
        <w:rPr>
          <w:sz w:val="24"/>
          <w:szCs w:val="24"/>
          <w:lang w:val="en-US"/>
        </w:rPr>
        <w:t>gjetur</w:t>
      </w:r>
      <w:proofErr w:type="spellEnd"/>
      <w:r w:rsidRPr="00D31250">
        <w:rPr>
          <w:sz w:val="24"/>
          <w:szCs w:val="24"/>
          <w:lang w:val="en-US"/>
        </w:rPr>
        <w:t xml:space="preserve"> </w:t>
      </w:r>
      <w:proofErr w:type="spellStart"/>
      <w:r w:rsidRPr="00D31250">
        <w:rPr>
          <w:sz w:val="24"/>
          <w:szCs w:val="24"/>
          <w:lang w:val="en-US"/>
        </w:rPr>
        <w:t>dhe</w:t>
      </w:r>
      <w:proofErr w:type="spellEnd"/>
      <w:r w:rsidRPr="00D31250">
        <w:rPr>
          <w:sz w:val="24"/>
          <w:szCs w:val="24"/>
          <w:lang w:val="en-US"/>
        </w:rPr>
        <w:t xml:space="preserve"> </w:t>
      </w:r>
      <w:proofErr w:type="spellStart"/>
      <w:r w:rsidRPr="00D31250">
        <w:rPr>
          <w:sz w:val="24"/>
          <w:szCs w:val="24"/>
          <w:lang w:val="en-US"/>
        </w:rPr>
        <w:t>sekuestruar</w:t>
      </w:r>
      <w:proofErr w:type="spellEnd"/>
      <w:r w:rsidRPr="00D31250">
        <w:rPr>
          <w:sz w:val="24"/>
          <w:szCs w:val="24"/>
          <w:lang w:val="en-US"/>
        </w:rPr>
        <w:t xml:space="preserve"> </w:t>
      </w:r>
      <w:proofErr w:type="spellStart"/>
      <w:r w:rsidRPr="00D31250">
        <w:rPr>
          <w:sz w:val="24"/>
          <w:szCs w:val="24"/>
          <w:lang w:val="en-US"/>
        </w:rPr>
        <w:t>lënda</w:t>
      </w:r>
      <w:proofErr w:type="spellEnd"/>
      <w:r w:rsidRPr="00D31250">
        <w:rPr>
          <w:sz w:val="24"/>
          <w:szCs w:val="24"/>
          <w:lang w:val="en-US"/>
        </w:rPr>
        <w:t xml:space="preserve"> </w:t>
      </w:r>
      <w:proofErr w:type="spellStart"/>
      <w:r w:rsidRPr="00D31250">
        <w:rPr>
          <w:sz w:val="24"/>
          <w:szCs w:val="24"/>
          <w:lang w:val="en-US"/>
        </w:rPr>
        <w:t>narkotike</w:t>
      </w:r>
      <w:proofErr w:type="spellEnd"/>
      <w:r w:rsidRPr="00D31250">
        <w:rPr>
          <w:sz w:val="24"/>
          <w:szCs w:val="24"/>
          <w:lang w:val="en-US"/>
        </w:rPr>
        <w:t xml:space="preserve">, e </w:t>
      </w:r>
      <w:proofErr w:type="spellStart"/>
      <w:r w:rsidRPr="00D31250">
        <w:rPr>
          <w:sz w:val="24"/>
          <w:szCs w:val="24"/>
          <w:lang w:val="en-US"/>
        </w:rPr>
        <w:t>cila</w:t>
      </w:r>
      <w:proofErr w:type="spellEnd"/>
      <w:r w:rsidRPr="00D31250">
        <w:rPr>
          <w:sz w:val="24"/>
          <w:szCs w:val="24"/>
          <w:lang w:val="en-US"/>
        </w:rPr>
        <w:t xml:space="preserve"> ka </w:t>
      </w:r>
      <w:proofErr w:type="spellStart"/>
      <w:r w:rsidRPr="00D31250">
        <w:rPr>
          <w:sz w:val="24"/>
          <w:szCs w:val="24"/>
          <w:lang w:val="en-US"/>
        </w:rPr>
        <w:t>rezultuar</w:t>
      </w:r>
      <w:proofErr w:type="spellEnd"/>
      <w:r w:rsidRPr="00D31250">
        <w:rPr>
          <w:sz w:val="24"/>
          <w:szCs w:val="24"/>
          <w:lang w:val="en-US"/>
        </w:rPr>
        <w:t xml:space="preserve"> me </w:t>
      </w:r>
      <w:proofErr w:type="spellStart"/>
      <w:r w:rsidRPr="00D31250">
        <w:rPr>
          <w:sz w:val="24"/>
          <w:szCs w:val="24"/>
          <w:lang w:val="en-US"/>
        </w:rPr>
        <w:t>një</w:t>
      </w:r>
      <w:proofErr w:type="spellEnd"/>
      <w:r w:rsidRPr="00D31250">
        <w:rPr>
          <w:sz w:val="24"/>
          <w:szCs w:val="24"/>
          <w:lang w:val="en-US"/>
        </w:rPr>
        <w:t xml:space="preserve"> </w:t>
      </w:r>
      <w:proofErr w:type="spellStart"/>
      <w:r w:rsidRPr="00D31250">
        <w:rPr>
          <w:sz w:val="24"/>
          <w:szCs w:val="24"/>
          <w:lang w:val="en-US"/>
        </w:rPr>
        <w:t>peshë</w:t>
      </w:r>
      <w:proofErr w:type="spellEnd"/>
      <w:r w:rsidRPr="00D31250">
        <w:rPr>
          <w:sz w:val="24"/>
          <w:szCs w:val="24"/>
          <w:lang w:val="en-US"/>
        </w:rPr>
        <w:t xml:space="preserve"> </w:t>
      </w:r>
      <w:proofErr w:type="spellStart"/>
      <w:r w:rsidRPr="00D31250">
        <w:rPr>
          <w:sz w:val="24"/>
          <w:szCs w:val="24"/>
          <w:lang w:val="en-US"/>
        </w:rPr>
        <w:t>totale</w:t>
      </w:r>
      <w:proofErr w:type="spellEnd"/>
      <w:r w:rsidRPr="00D31250">
        <w:rPr>
          <w:sz w:val="24"/>
          <w:szCs w:val="24"/>
          <w:lang w:val="en-US"/>
        </w:rPr>
        <w:t xml:space="preserve"> </w:t>
      </w:r>
      <w:proofErr w:type="spellStart"/>
      <w:r w:rsidRPr="00D31250">
        <w:rPr>
          <w:sz w:val="24"/>
          <w:szCs w:val="24"/>
          <w:lang w:val="en-US"/>
        </w:rPr>
        <w:t>prej</w:t>
      </w:r>
      <w:proofErr w:type="spellEnd"/>
      <w:r w:rsidRPr="00D31250">
        <w:rPr>
          <w:sz w:val="24"/>
          <w:szCs w:val="24"/>
          <w:lang w:val="en-US"/>
        </w:rPr>
        <w:t xml:space="preserve"> 217 kg.</w:t>
      </w:r>
      <w:r w:rsidR="00001D31" w:rsidRPr="00D31250">
        <w:rPr>
          <w:sz w:val="24"/>
          <w:szCs w:val="24"/>
          <w:lang w:val="en-US"/>
        </w:rPr>
        <w:t xml:space="preserve"> </w:t>
      </w:r>
      <w:proofErr w:type="spellStart"/>
      <w:r w:rsidRPr="00D31250">
        <w:rPr>
          <w:sz w:val="24"/>
          <w:szCs w:val="24"/>
          <w:lang w:val="en-US"/>
        </w:rPr>
        <w:t>Transkriptimet</w:t>
      </w:r>
      <w:proofErr w:type="spellEnd"/>
      <w:r w:rsidRPr="00D31250">
        <w:rPr>
          <w:sz w:val="24"/>
          <w:szCs w:val="24"/>
          <w:lang w:val="en-US"/>
        </w:rPr>
        <w:t xml:space="preserve"> e </w:t>
      </w:r>
      <w:proofErr w:type="spellStart"/>
      <w:r w:rsidRPr="00D31250">
        <w:rPr>
          <w:sz w:val="24"/>
          <w:szCs w:val="24"/>
          <w:lang w:val="en-US"/>
        </w:rPr>
        <w:t>bisedave</w:t>
      </w:r>
      <w:proofErr w:type="spellEnd"/>
      <w:r w:rsidRPr="00D31250">
        <w:rPr>
          <w:sz w:val="24"/>
          <w:szCs w:val="24"/>
          <w:lang w:val="en-US"/>
        </w:rPr>
        <w:t xml:space="preserve"> </w:t>
      </w:r>
      <w:proofErr w:type="spellStart"/>
      <w:r w:rsidRPr="00D31250">
        <w:rPr>
          <w:sz w:val="24"/>
          <w:szCs w:val="24"/>
          <w:lang w:val="en-US"/>
        </w:rPr>
        <w:t>telefonike</w:t>
      </w:r>
      <w:proofErr w:type="spellEnd"/>
      <w:r w:rsidRPr="00D31250">
        <w:rPr>
          <w:sz w:val="24"/>
          <w:szCs w:val="24"/>
          <w:lang w:val="en-US"/>
        </w:rPr>
        <w:t xml:space="preserve"> </w:t>
      </w:r>
      <w:proofErr w:type="spellStart"/>
      <w:r w:rsidRPr="00D31250">
        <w:rPr>
          <w:sz w:val="24"/>
          <w:szCs w:val="24"/>
          <w:lang w:val="en-US"/>
        </w:rPr>
        <w:t>të</w:t>
      </w:r>
      <w:proofErr w:type="spellEnd"/>
      <w:r w:rsidRPr="00D31250">
        <w:rPr>
          <w:sz w:val="24"/>
          <w:szCs w:val="24"/>
          <w:lang w:val="en-US"/>
        </w:rPr>
        <w:t xml:space="preserve"> </w:t>
      </w:r>
      <w:proofErr w:type="spellStart"/>
      <w:r w:rsidRPr="00D31250">
        <w:rPr>
          <w:sz w:val="24"/>
          <w:szCs w:val="24"/>
          <w:lang w:val="en-US"/>
        </w:rPr>
        <w:t>përgjuara</w:t>
      </w:r>
      <w:proofErr w:type="spellEnd"/>
      <w:r w:rsidRPr="00D31250">
        <w:rPr>
          <w:sz w:val="24"/>
          <w:szCs w:val="24"/>
          <w:lang w:val="en-US"/>
        </w:rPr>
        <w:t xml:space="preserve">, </w:t>
      </w:r>
      <w:proofErr w:type="spellStart"/>
      <w:r w:rsidRPr="00D31250">
        <w:rPr>
          <w:sz w:val="24"/>
          <w:szCs w:val="24"/>
          <w:lang w:val="en-US"/>
        </w:rPr>
        <w:t>në</w:t>
      </w:r>
      <w:proofErr w:type="spellEnd"/>
      <w:r w:rsidRPr="00D31250">
        <w:rPr>
          <w:sz w:val="24"/>
          <w:szCs w:val="24"/>
          <w:lang w:val="en-US"/>
        </w:rPr>
        <w:t xml:space="preserve"> </w:t>
      </w:r>
      <w:proofErr w:type="spellStart"/>
      <w:r w:rsidRPr="00D31250">
        <w:rPr>
          <w:sz w:val="24"/>
          <w:szCs w:val="24"/>
          <w:lang w:val="en-US"/>
        </w:rPr>
        <w:t>këtë</w:t>
      </w:r>
      <w:proofErr w:type="spellEnd"/>
      <w:r w:rsidRPr="00D31250">
        <w:rPr>
          <w:sz w:val="24"/>
          <w:szCs w:val="24"/>
          <w:lang w:val="en-US"/>
        </w:rPr>
        <w:t xml:space="preserve"> hark </w:t>
      </w:r>
      <w:proofErr w:type="spellStart"/>
      <w:r w:rsidRPr="00D31250">
        <w:rPr>
          <w:sz w:val="24"/>
          <w:szCs w:val="24"/>
          <w:lang w:val="en-US"/>
        </w:rPr>
        <w:t>kohor</w:t>
      </w:r>
      <w:proofErr w:type="spellEnd"/>
      <w:r w:rsidRPr="00D31250">
        <w:rPr>
          <w:sz w:val="24"/>
          <w:szCs w:val="24"/>
          <w:lang w:val="en-US"/>
        </w:rPr>
        <w:t xml:space="preserve"> </w:t>
      </w:r>
      <w:proofErr w:type="spellStart"/>
      <w:r w:rsidRPr="00D31250">
        <w:rPr>
          <w:sz w:val="24"/>
          <w:szCs w:val="24"/>
          <w:lang w:val="en-US"/>
        </w:rPr>
        <w:t>si</w:t>
      </w:r>
      <w:proofErr w:type="spellEnd"/>
      <w:r w:rsidRPr="00D31250">
        <w:rPr>
          <w:sz w:val="24"/>
          <w:szCs w:val="24"/>
          <w:lang w:val="en-US"/>
        </w:rPr>
        <w:t xml:space="preserve"> </w:t>
      </w:r>
      <w:proofErr w:type="spellStart"/>
      <w:r w:rsidRPr="00D31250">
        <w:rPr>
          <w:sz w:val="24"/>
          <w:szCs w:val="24"/>
          <w:lang w:val="en-US"/>
        </w:rPr>
        <w:t>dhe</w:t>
      </w:r>
      <w:proofErr w:type="spellEnd"/>
      <w:r w:rsidRPr="00D31250">
        <w:rPr>
          <w:sz w:val="24"/>
          <w:szCs w:val="24"/>
          <w:lang w:val="en-US"/>
        </w:rPr>
        <w:t xml:space="preserve"> </w:t>
      </w:r>
      <w:proofErr w:type="spellStart"/>
      <w:r w:rsidRPr="00D31250">
        <w:rPr>
          <w:sz w:val="24"/>
          <w:szCs w:val="24"/>
          <w:lang w:val="en-US"/>
        </w:rPr>
        <w:t>në</w:t>
      </w:r>
      <w:proofErr w:type="spellEnd"/>
      <w:r w:rsidRPr="00D31250">
        <w:rPr>
          <w:sz w:val="24"/>
          <w:szCs w:val="24"/>
          <w:lang w:val="en-US"/>
        </w:rPr>
        <w:t xml:space="preserve"> </w:t>
      </w:r>
      <w:proofErr w:type="spellStart"/>
      <w:r w:rsidRPr="00D31250">
        <w:rPr>
          <w:sz w:val="24"/>
          <w:szCs w:val="24"/>
          <w:lang w:val="en-US"/>
        </w:rPr>
        <w:t>ditët</w:t>
      </w:r>
      <w:proofErr w:type="spellEnd"/>
      <w:r w:rsidRPr="00D31250">
        <w:rPr>
          <w:sz w:val="24"/>
          <w:szCs w:val="24"/>
          <w:lang w:val="en-US"/>
        </w:rPr>
        <w:t xml:space="preserve"> </w:t>
      </w:r>
      <w:proofErr w:type="spellStart"/>
      <w:r w:rsidRPr="00D31250">
        <w:rPr>
          <w:sz w:val="24"/>
          <w:szCs w:val="24"/>
          <w:lang w:val="en-US"/>
        </w:rPr>
        <w:t>në</w:t>
      </w:r>
      <w:proofErr w:type="spellEnd"/>
      <w:r w:rsidRPr="00D31250">
        <w:rPr>
          <w:sz w:val="24"/>
          <w:szCs w:val="24"/>
          <w:lang w:val="en-US"/>
        </w:rPr>
        <w:t xml:space="preserve"> </w:t>
      </w:r>
      <w:proofErr w:type="spellStart"/>
      <w:r w:rsidRPr="00D31250">
        <w:rPr>
          <w:sz w:val="24"/>
          <w:szCs w:val="24"/>
          <w:lang w:val="en-US"/>
        </w:rPr>
        <w:t>vazhdim</w:t>
      </w:r>
      <w:proofErr w:type="spellEnd"/>
      <w:r w:rsidRPr="00D31250">
        <w:rPr>
          <w:sz w:val="24"/>
          <w:szCs w:val="24"/>
          <w:lang w:val="en-US"/>
        </w:rPr>
        <w:t xml:space="preserve">, </w:t>
      </w:r>
      <w:proofErr w:type="spellStart"/>
      <w:r w:rsidRPr="00D31250">
        <w:rPr>
          <w:sz w:val="24"/>
          <w:szCs w:val="24"/>
          <w:lang w:val="en-US"/>
        </w:rPr>
        <w:t>njoftojnë</w:t>
      </w:r>
      <w:proofErr w:type="spellEnd"/>
      <w:r w:rsidRPr="00D31250">
        <w:rPr>
          <w:sz w:val="24"/>
          <w:szCs w:val="24"/>
          <w:lang w:val="en-US"/>
        </w:rPr>
        <w:t xml:space="preserve"> se </w:t>
      </w:r>
      <w:proofErr w:type="spellStart"/>
      <w:r w:rsidRPr="00D31250">
        <w:rPr>
          <w:sz w:val="24"/>
          <w:szCs w:val="24"/>
          <w:lang w:val="en-US"/>
        </w:rPr>
        <w:t>personi</w:t>
      </w:r>
      <w:proofErr w:type="spellEnd"/>
      <w:r w:rsidRPr="00D31250">
        <w:rPr>
          <w:sz w:val="24"/>
          <w:szCs w:val="24"/>
          <w:lang w:val="en-US"/>
        </w:rPr>
        <w:t xml:space="preserve"> apo </w:t>
      </w:r>
      <w:proofErr w:type="spellStart"/>
      <w:r w:rsidRPr="00D31250">
        <w:rPr>
          <w:sz w:val="24"/>
          <w:szCs w:val="24"/>
          <w:lang w:val="en-US"/>
        </w:rPr>
        <w:t>skafisti</w:t>
      </w:r>
      <w:proofErr w:type="spellEnd"/>
      <w:r w:rsidRPr="00D31250">
        <w:rPr>
          <w:sz w:val="24"/>
          <w:szCs w:val="24"/>
          <w:lang w:val="en-US"/>
        </w:rPr>
        <w:t xml:space="preserve"> </w:t>
      </w:r>
      <w:proofErr w:type="spellStart"/>
      <w:r w:rsidRPr="00D31250">
        <w:rPr>
          <w:sz w:val="24"/>
          <w:szCs w:val="24"/>
          <w:lang w:val="en-US"/>
        </w:rPr>
        <w:t>që</w:t>
      </w:r>
      <w:proofErr w:type="spellEnd"/>
      <w:r w:rsidRPr="00D31250">
        <w:rPr>
          <w:sz w:val="24"/>
          <w:szCs w:val="24"/>
          <w:lang w:val="en-US"/>
        </w:rPr>
        <w:t xml:space="preserve"> </w:t>
      </w:r>
      <w:proofErr w:type="spellStart"/>
      <w:r w:rsidRPr="00D31250">
        <w:rPr>
          <w:sz w:val="24"/>
          <w:szCs w:val="24"/>
          <w:lang w:val="en-US"/>
        </w:rPr>
        <w:t>është</w:t>
      </w:r>
      <w:proofErr w:type="spellEnd"/>
      <w:r w:rsidRPr="00D31250">
        <w:rPr>
          <w:sz w:val="24"/>
          <w:szCs w:val="24"/>
          <w:lang w:val="en-US"/>
        </w:rPr>
        <w:t xml:space="preserve"> </w:t>
      </w:r>
      <w:proofErr w:type="spellStart"/>
      <w:r w:rsidRPr="00D31250">
        <w:rPr>
          <w:sz w:val="24"/>
          <w:szCs w:val="24"/>
          <w:lang w:val="en-US"/>
        </w:rPr>
        <w:t>larguar</w:t>
      </w:r>
      <w:proofErr w:type="spellEnd"/>
      <w:r w:rsidRPr="00D31250">
        <w:rPr>
          <w:sz w:val="24"/>
          <w:szCs w:val="24"/>
          <w:lang w:val="en-US"/>
        </w:rPr>
        <w:t xml:space="preserve"> </w:t>
      </w:r>
      <w:proofErr w:type="spellStart"/>
      <w:r w:rsidRPr="00D31250">
        <w:rPr>
          <w:sz w:val="24"/>
          <w:szCs w:val="24"/>
          <w:lang w:val="en-US"/>
        </w:rPr>
        <w:t>dhe</w:t>
      </w:r>
      <w:proofErr w:type="spellEnd"/>
      <w:r w:rsidRPr="00D31250">
        <w:rPr>
          <w:sz w:val="24"/>
          <w:szCs w:val="24"/>
          <w:lang w:val="en-US"/>
        </w:rPr>
        <w:t xml:space="preserve"> ka </w:t>
      </w:r>
      <w:proofErr w:type="spellStart"/>
      <w:r w:rsidRPr="00D31250">
        <w:rPr>
          <w:sz w:val="24"/>
          <w:szCs w:val="24"/>
          <w:lang w:val="en-US"/>
        </w:rPr>
        <w:t>braktisur</w:t>
      </w:r>
      <w:proofErr w:type="spellEnd"/>
      <w:r w:rsidRPr="00D31250">
        <w:rPr>
          <w:sz w:val="24"/>
          <w:szCs w:val="24"/>
          <w:lang w:val="en-US"/>
        </w:rPr>
        <w:t xml:space="preserve"> </w:t>
      </w:r>
      <w:proofErr w:type="spellStart"/>
      <w:r w:rsidRPr="00D31250">
        <w:rPr>
          <w:sz w:val="24"/>
          <w:szCs w:val="24"/>
          <w:lang w:val="en-US"/>
        </w:rPr>
        <w:t>më</w:t>
      </w:r>
      <w:proofErr w:type="spellEnd"/>
      <w:r w:rsidRPr="00D31250">
        <w:rPr>
          <w:sz w:val="24"/>
          <w:szCs w:val="24"/>
          <w:lang w:val="en-US"/>
        </w:rPr>
        <w:t xml:space="preserve"> pas </w:t>
      </w:r>
      <w:proofErr w:type="spellStart"/>
      <w:r w:rsidRPr="00D31250">
        <w:rPr>
          <w:sz w:val="24"/>
          <w:szCs w:val="24"/>
          <w:lang w:val="en-US"/>
        </w:rPr>
        <w:t>gomonen</w:t>
      </w:r>
      <w:proofErr w:type="spellEnd"/>
      <w:r w:rsidRPr="00D31250">
        <w:rPr>
          <w:sz w:val="24"/>
          <w:szCs w:val="24"/>
          <w:lang w:val="en-US"/>
        </w:rPr>
        <w:t xml:space="preserve">, </w:t>
      </w:r>
      <w:proofErr w:type="spellStart"/>
      <w:r w:rsidRPr="00D31250">
        <w:rPr>
          <w:sz w:val="24"/>
          <w:szCs w:val="24"/>
          <w:lang w:val="en-US"/>
        </w:rPr>
        <w:t>është</w:t>
      </w:r>
      <w:proofErr w:type="spellEnd"/>
      <w:r w:rsidRPr="00D31250">
        <w:rPr>
          <w:sz w:val="24"/>
          <w:szCs w:val="24"/>
          <w:lang w:val="en-US"/>
        </w:rPr>
        <w:t xml:space="preserve"> </w:t>
      </w:r>
      <w:proofErr w:type="spellStart"/>
      <w:r w:rsidRPr="00D31250">
        <w:rPr>
          <w:sz w:val="24"/>
          <w:szCs w:val="24"/>
          <w:lang w:val="en-US"/>
        </w:rPr>
        <w:t>pikërisht</w:t>
      </w:r>
      <w:proofErr w:type="spellEnd"/>
      <w:r w:rsidRPr="00D31250">
        <w:rPr>
          <w:sz w:val="24"/>
          <w:szCs w:val="24"/>
          <w:lang w:val="en-US"/>
        </w:rPr>
        <w:t xml:space="preserve"> </w:t>
      </w:r>
      <w:proofErr w:type="spellStart"/>
      <w:r w:rsidRPr="00D31250">
        <w:rPr>
          <w:sz w:val="24"/>
          <w:szCs w:val="24"/>
          <w:lang w:val="en-US"/>
        </w:rPr>
        <w:t>i</w:t>
      </w:r>
      <w:proofErr w:type="spellEnd"/>
      <w:r w:rsidRPr="00D31250">
        <w:rPr>
          <w:sz w:val="24"/>
          <w:szCs w:val="24"/>
          <w:lang w:val="en-US"/>
        </w:rPr>
        <w:t xml:space="preserve"> </w:t>
      </w:r>
      <w:proofErr w:type="spellStart"/>
      <w:r w:rsidRPr="00D31250">
        <w:rPr>
          <w:sz w:val="24"/>
          <w:szCs w:val="24"/>
          <w:lang w:val="en-US"/>
        </w:rPr>
        <w:t>pandehuri</w:t>
      </w:r>
      <w:proofErr w:type="spellEnd"/>
      <w:r w:rsidRPr="00D31250">
        <w:rPr>
          <w:sz w:val="24"/>
          <w:szCs w:val="24"/>
          <w:lang w:val="en-US"/>
        </w:rPr>
        <w:t xml:space="preserve"> Sandër Likaj/</w:t>
      </w:r>
      <w:proofErr w:type="spellStart"/>
      <w:r w:rsidRPr="00D31250">
        <w:rPr>
          <w:sz w:val="24"/>
          <w:szCs w:val="24"/>
          <w:lang w:val="en-US"/>
        </w:rPr>
        <w:t>Liçaj</w:t>
      </w:r>
      <w:proofErr w:type="spellEnd"/>
      <w:r w:rsidRPr="00D31250">
        <w:rPr>
          <w:sz w:val="24"/>
          <w:szCs w:val="24"/>
          <w:lang w:val="en-US"/>
        </w:rPr>
        <w:t>).</w:t>
      </w:r>
    </w:p>
    <w:p w14:paraId="14E5F814" w14:textId="428AB9BE" w:rsidR="001549F7" w:rsidRPr="00D31250" w:rsidRDefault="001549F7" w:rsidP="00D31250">
      <w:pPr>
        <w:pStyle w:val="ListParagraph"/>
        <w:numPr>
          <w:ilvl w:val="1"/>
          <w:numId w:val="25"/>
        </w:numPr>
        <w:shd w:val="clear" w:color="auto" w:fill="FFFFFF"/>
        <w:tabs>
          <w:tab w:val="left" w:pos="990"/>
        </w:tabs>
        <w:spacing w:after="161"/>
        <w:ind w:left="0" w:firstLine="540"/>
        <w:jc w:val="both"/>
        <w:rPr>
          <w:sz w:val="24"/>
          <w:szCs w:val="24"/>
          <w:u w:val="single"/>
          <w:lang w:val="en-US"/>
        </w:rPr>
      </w:pPr>
      <w:proofErr w:type="spellStart"/>
      <w:r w:rsidRPr="00D31250">
        <w:rPr>
          <w:sz w:val="24"/>
          <w:szCs w:val="24"/>
          <w:lang w:val="en-US"/>
        </w:rPr>
        <w:t>Të</w:t>
      </w:r>
      <w:proofErr w:type="spellEnd"/>
      <w:r w:rsidRPr="00D31250">
        <w:rPr>
          <w:sz w:val="24"/>
          <w:szCs w:val="24"/>
          <w:lang w:val="en-US"/>
        </w:rPr>
        <w:t xml:space="preserve"> </w:t>
      </w:r>
      <w:proofErr w:type="spellStart"/>
      <w:r w:rsidRPr="00D31250">
        <w:rPr>
          <w:sz w:val="24"/>
          <w:szCs w:val="24"/>
          <w:lang w:val="en-US"/>
        </w:rPr>
        <w:t>dhënat</w:t>
      </w:r>
      <w:proofErr w:type="spellEnd"/>
      <w:r w:rsidRPr="00D31250">
        <w:rPr>
          <w:sz w:val="24"/>
          <w:szCs w:val="24"/>
          <w:lang w:val="en-US"/>
        </w:rPr>
        <w:t xml:space="preserve"> e </w:t>
      </w:r>
      <w:proofErr w:type="spellStart"/>
      <w:r w:rsidRPr="00D31250">
        <w:rPr>
          <w:sz w:val="24"/>
          <w:szCs w:val="24"/>
          <w:lang w:val="en-US"/>
        </w:rPr>
        <w:t>përftuara</w:t>
      </w:r>
      <w:proofErr w:type="spellEnd"/>
      <w:r w:rsidRPr="00D31250">
        <w:rPr>
          <w:sz w:val="24"/>
          <w:szCs w:val="24"/>
          <w:lang w:val="en-US"/>
        </w:rPr>
        <w:t xml:space="preserve"> </w:t>
      </w:r>
      <w:proofErr w:type="spellStart"/>
      <w:r w:rsidRPr="00D31250">
        <w:rPr>
          <w:sz w:val="24"/>
          <w:szCs w:val="24"/>
          <w:lang w:val="en-US"/>
        </w:rPr>
        <w:t>nga</w:t>
      </w:r>
      <w:proofErr w:type="spellEnd"/>
      <w:r w:rsidRPr="00D31250">
        <w:rPr>
          <w:sz w:val="24"/>
          <w:szCs w:val="24"/>
          <w:lang w:val="en-US"/>
        </w:rPr>
        <w:t xml:space="preserve"> </w:t>
      </w:r>
      <w:proofErr w:type="spellStart"/>
      <w:r w:rsidRPr="00D31250">
        <w:rPr>
          <w:sz w:val="24"/>
          <w:szCs w:val="24"/>
          <w:lang w:val="en-US"/>
        </w:rPr>
        <w:t>përgjimet</w:t>
      </w:r>
      <w:proofErr w:type="spellEnd"/>
      <w:r w:rsidRPr="00D31250">
        <w:rPr>
          <w:sz w:val="24"/>
          <w:szCs w:val="24"/>
          <w:lang w:val="en-US"/>
        </w:rPr>
        <w:t xml:space="preserve"> </w:t>
      </w:r>
      <w:proofErr w:type="spellStart"/>
      <w:r w:rsidRPr="00D31250">
        <w:rPr>
          <w:sz w:val="24"/>
          <w:szCs w:val="24"/>
          <w:lang w:val="en-US"/>
        </w:rPr>
        <w:t>telefonike</w:t>
      </w:r>
      <w:proofErr w:type="spellEnd"/>
      <w:r w:rsidRPr="00D31250">
        <w:rPr>
          <w:sz w:val="24"/>
          <w:szCs w:val="24"/>
          <w:lang w:val="en-US"/>
        </w:rPr>
        <w:t xml:space="preserve"> </w:t>
      </w:r>
      <w:proofErr w:type="spellStart"/>
      <w:r w:rsidRPr="00D31250">
        <w:rPr>
          <w:sz w:val="24"/>
          <w:szCs w:val="24"/>
          <w:lang w:val="en-US"/>
        </w:rPr>
        <w:t>të</w:t>
      </w:r>
      <w:proofErr w:type="spellEnd"/>
      <w:r w:rsidRPr="00D31250">
        <w:rPr>
          <w:sz w:val="24"/>
          <w:szCs w:val="24"/>
          <w:lang w:val="en-US"/>
        </w:rPr>
        <w:t xml:space="preserve"> </w:t>
      </w:r>
      <w:proofErr w:type="spellStart"/>
      <w:r w:rsidRPr="00D31250">
        <w:rPr>
          <w:sz w:val="24"/>
          <w:szCs w:val="24"/>
          <w:lang w:val="en-US"/>
        </w:rPr>
        <w:t>numrave</w:t>
      </w:r>
      <w:proofErr w:type="spellEnd"/>
      <w:r w:rsidRPr="00D31250">
        <w:rPr>
          <w:sz w:val="24"/>
          <w:szCs w:val="24"/>
          <w:lang w:val="en-US"/>
        </w:rPr>
        <w:t xml:space="preserve"> </w:t>
      </w:r>
      <w:proofErr w:type="spellStart"/>
      <w:r w:rsidRPr="00D31250">
        <w:rPr>
          <w:sz w:val="24"/>
          <w:szCs w:val="24"/>
          <w:lang w:val="en-US"/>
        </w:rPr>
        <w:t>celularë</w:t>
      </w:r>
      <w:proofErr w:type="spellEnd"/>
      <w:r w:rsidRPr="00D31250">
        <w:rPr>
          <w:sz w:val="24"/>
          <w:szCs w:val="24"/>
          <w:lang w:val="en-US"/>
        </w:rPr>
        <w:t xml:space="preserve"> </w:t>
      </w:r>
      <w:proofErr w:type="spellStart"/>
      <w:r w:rsidRPr="00D31250">
        <w:rPr>
          <w:sz w:val="24"/>
          <w:szCs w:val="24"/>
          <w:lang w:val="en-US"/>
        </w:rPr>
        <w:t>në</w:t>
      </w:r>
      <w:proofErr w:type="spellEnd"/>
      <w:r w:rsidRPr="00D31250">
        <w:rPr>
          <w:sz w:val="24"/>
          <w:szCs w:val="24"/>
          <w:lang w:val="en-US"/>
        </w:rPr>
        <w:t xml:space="preserve"> </w:t>
      </w:r>
      <w:proofErr w:type="spellStart"/>
      <w:r w:rsidRPr="00D31250">
        <w:rPr>
          <w:sz w:val="24"/>
          <w:szCs w:val="24"/>
          <w:lang w:val="en-US"/>
        </w:rPr>
        <w:t>përdorin</w:t>
      </w:r>
      <w:proofErr w:type="spellEnd"/>
      <w:r w:rsidRPr="00D31250">
        <w:rPr>
          <w:sz w:val="24"/>
          <w:szCs w:val="24"/>
          <w:lang w:val="en-US"/>
        </w:rPr>
        <w:t xml:space="preserve"> </w:t>
      </w:r>
      <w:proofErr w:type="spellStart"/>
      <w:r w:rsidRPr="00D31250">
        <w:rPr>
          <w:sz w:val="24"/>
          <w:szCs w:val="24"/>
          <w:lang w:val="en-US"/>
        </w:rPr>
        <w:t>të</w:t>
      </w:r>
      <w:proofErr w:type="spellEnd"/>
      <w:r w:rsidRPr="00D31250">
        <w:rPr>
          <w:sz w:val="24"/>
          <w:szCs w:val="24"/>
          <w:lang w:val="en-US"/>
        </w:rPr>
        <w:t xml:space="preserve"> </w:t>
      </w:r>
      <w:proofErr w:type="spellStart"/>
      <w:r w:rsidRPr="00D31250">
        <w:rPr>
          <w:sz w:val="24"/>
          <w:szCs w:val="24"/>
          <w:lang w:val="en-US"/>
        </w:rPr>
        <w:t>të</w:t>
      </w:r>
      <w:proofErr w:type="spellEnd"/>
      <w:r w:rsidRPr="00D31250">
        <w:rPr>
          <w:sz w:val="24"/>
          <w:szCs w:val="24"/>
          <w:lang w:val="en-US"/>
        </w:rPr>
        <w:t xml:space="preserve"> </w:t>
      </w:r>
      <w:proofErr w:type="spellStart"/>
      <w:r w:rsidRPr="00D31250">
        <w:rPr>
          <w:sz w:val="24"/>
          <w:szCs w:val="24"/>
          <w:lang w:val="en-US"/>
        </w:rPr>
        <w:t>bashkëpandehurve</w:t>
      </w:r>
      <w:proofErr w:type="spellEnd"/>
      <w:r w:rsidRPr="00D31250">
        <w:rPr>
          <w:sz w:val="24"/>
          <w:szCs w:val="24"/>
          <w:lang w:val="en-US"/>
        </w:rPr>
        <w:t xml:space="preserve"> </w:t>
      </w:r>
      <w:proofErr w:type="spellStart"/>
      <w:r w:rsidRPr="00D31250">
        <w:rPr>
          <w:sz w:val="24"/>
          <w:szCs w:val="24"/>
          <w:lang w:val="en-US"/>
        </w:rPr>
        <w:t>gjejnë</w:t>
      </w:r>
      <w:proofErr w:type="spellEnd"/>
      <w:r w:rsidRPr="00D31250">
        <w:rPr>
          <w:sz w:val="24"/>
          <w:szCs w:val="24"/>
          <w:lang w:val="en-US"/>
        </w:rPr>
        <w:t xml:space="preserve"> </w:t>
      </w:r>
      <w:proofErr w:type="spellStart"/>
      <w:r w:rsidRPr="00D31250">
        <w:rPr>
          <w:sz w:val="24"/>
          <w:szCs w:val="24"/>
          <w:lang w:val="en-US"/>
        </w:rPr>
        <w:t>konfirmim</w:t>
      </w:r>
      <w:proofErr w:type="spellEnd"/>
      <w:r w:rsidRPr="00D31250">
        <w:rPr>
          <w:sz w:val="24"/>
          <w:szCs w:val="24"/>
          <w:lang w:val="en-US"/>
        </w:rPr>
        <w:t xml:space="preserve"> </w:t>
      </w:r>
      <w:proofErr w:type="spellStart"/>
      <w:r w:rsidRPr="00D31250">
        <w:rPr>
          <w:sz w:val="24"/>
          <w:szCs w:val="24"/>
          <w:lang w:val="en-US"/>
        </w:rPr>
        <w:t>edhe</w:t>
      </w:r>
      <w:proofErr w:type="spellEnd"/>
      <w:r w:rsidRPr="00D31250">
        <w:rPr>
          <w:sz w:val="24"/>
          <w:szCs w:val="24"/>
          <w:lang w:val="en-US"/>
        </w:rPr>
        <w:t xml:space="preserve"> </w:t>
      </w:r>
      <w:proofErr w:type="spellStart"/>
      <w:r w:rsidRPr="00D31250">
        <w:rPr>
          <w:sz w:val="24"/>
          <w:szCs w:val="24"/>
          <w:lang w:val="en-US"/>
        </w:rPr>
        <w:t>në</w:t>
      </w:r>
      <w:proofErr w:type="spellEnd"/>
      <w:r w:rsidRPr="00D31250">
        <w:rPr>
          <w:sz w:val="24"/>
          <w:szCs w:val="24"/>
          <w:lang w:val="en-US"/>
        </w:rPr>
        <w:t xml:space="preserve"> </w:t>
      </w:r>
      <w:proofErr w:type="spellStart"/>
      <w:r w:rsidRPr="00D31250">
        <w:rPr>
          <w:sz w:val="24"/>
          <w:szCs w:val="24"/>
          <w:lang w:val="en-US"/>
        </w:rPr>
        <w:t>procesverbalet</w:t>
      </w:r>
      <w:proofErr w:type="spellEnd"/>
      <w:r w:rsidRPr="00D31250">
        <w:rPr>
          <w:sz w:val="24"/>
          <w:szCs w:val="24"/>
          <w:lang w:val="en-US"/>
        </w:rPr>
        <w:t xml:space="preserve"> e </w:t>
      </w:r>
      <w:proofErr w:type="spellStart"/>
      <w:r w:rsidRPr="00D31250">
        <w:rPr>
          <w:sz w:val="24"/>
          <w:szCs w:val="24"/>
          <w:lang w:val="en-US"/>
        </w:rPr>
        <w:t>shërbimeve</w:t>
      </w:r>
      <w:proofErr w:type="spellEnd"/>
      <w:r w:rsidRPr="00D31250">
        <w:rPr>
          <w:sz w:val="24"/>
          <w:szCs w:val="24"/>
          <w:lang w:val="en-US"/>
        </w:rPr>
        <w:t xml:space="preserve"> </w:t>
      </w:r>
      <w:proofErr w:type="spellStart"/>
      <w:r w:rsidRPr="00D31250">
        <w:rPr>
          <w:sz w:val="24"/>
          <w:szCs w:val="24"/>
          <w:lang w:val="en-US"/>
        </w:rPr>
        <w:t>të</w:t>
      </w:r>
      <w:proofErr w:type="spellEnd"/>
      <w:r w:rsidRPr="00D31250">
        <w:rPr>
          <w:sz w:val="24"/>
          <w:szCs w:val="24"/>
          <w:lang w:val="en-US"/>
        </w:rPr>
        <w:t xml:space="preserve"> </w:t>
      </w:r>
      <w:proofErr w:type="spellStart"/>
      <w:r w:rsidRPr="00D31250">
        <w:rPr>
          <w:sz w:val="24"/>
          <w:szCs w:val="24"/>
          <w:lang w:val="en-US"/>
        </w:rPr>
        <w:t>vrojtimit</w:t>
      </w:r>
      <w:proofErr w:type="spellEnd"/>
      <w:r w:rsidRPr="00D31250">
        <w:rPr>
          <w:sz w:val="24"/>
          <w:szCs w:val="24"/>
          <w:lang w:val="en-US"/>
        </w:rPr>
        <w:t xml:space="preserve"> </w:t>
      </w:r>
      <w:proofErr w:type="spellStart"/>
      <w:r w:rsidRPr="00D31250">
        <w:rPr>
          <w:sz w:val="24"/>
          <w:szCs w:val="24"/>
          <w:lang w:val="en-US"/>
        </w:rPr>
        <w:t>të</w:t>
      </w:r>
      <w:proofErr w:type="spellEnd"/>
      <w:r w:rsidRPr="00D31250">
        <w:rPr>
          <w:sz w:val="24"/>
          <w:szCs w:val="24"/>
          <w:lang w:val="en-US"/>
        </w:rPr>
        <w:t xml:space="preserve"> </w:t>
      </w:r>
      <w:proofErr w:type="spellStart"/>
      <w:r w:rsidRPr="00D31250">
        <w:rPr>
          <w:sz w:val="24"/>
          <w:szCs w:val="24"/>
          <w:lang w:val="en-US"/>
        </w:rPr>
        <w:t>realizuara</w:t>
      </w:r>
      <w:proofErr w:type="spellEnd"/>
      <w:r w:rsidRPr="00D31250">
        <w:rPr>
          <w:sz w:val="24"/>
          <w:szCs w:val="24"/>
          <w:lang w:val="en-US"/>
        </w:rPr>
        <w:t xml:space="preserve"> </w:t>
      </w:r>
      <w:proofErr w:type="spellStart"/>
      <w:r w:rsidRPr="00D31250">
        <w:rPr>
          <w:sz w:val="24"/>
          <w:szCs w:val="24"/>
          <w:lang w:val="en-US"/>
        </w:rPr>
        <w:t>nga</w:t>
      </w:r>
      <w:proofErr w:type="spellEnd"/>
      <w:r w:rsidRPr="00D31250">
        <w:rPr>
          <w:sz w:val="24"/>
          <w:szCs w:val="24"/>
          <w:lang w:val="en-US"/>
        </w:rPr>
        <w:t xml:space="preserve"> </w:t>
      </w:r>
      <w:proofErr w:type="spellStart"/>
      <w:r w:rsidRPr="00D31250">
        <w:rPr>
          <w:sz w:val="24"/>
          <w:szCs w:val="24"/>
          <w:lang w:val="en-US"/>
        </w:rPr>
        <w:t>policia</w:t>
      </w:r>
      <w:proofErr w:type="spellEnd"/>
      <w:r w:rsidRPr="00D31250">
        <w:rPr>
          <w:sz w:val="24"/>
          <w:szCs w:val="24"/>
          <w:lang w:val="en-US"/>
        </w:rPr>
        <w:t xml:space="preserve"> </w:t>
      </w:r>
      <w:proofErr w:type="spellStart"/>
      <w:r w:rsidRPr="00D31250">
        <w:rPr>
          <w:sz w:val="24"/>
          <w:szCs w:val="24"/>
          <w:lang w:val="en-US"/>
        </w:rPr>
        <w:t>gjyqësore</w:t>
      </w:r>
      <w:proofErr w:type="spellEnd"/>
      <w:r w:rsidRPr="00D31250">
        <w:rPr>
          <w:sz w:val="24"/>
          <w:szCs w:val="24"/>
          <w:lang w:val="en-US"/>
        </w:rPr>
        <w:t xml:space="preserve"> </w:t>
      </w:r>
      <w:proofErr w:type="spellStart"/>
      <w:r w:rsidRPr="00D31250">
        <w:rPr>
          <w:sz w:val="24"/>
          <w:szCs w:val="24"/>
          <w:lang w:val="en-US"/>
        </w:rPr>
        <w:t>italiane</w:t>
      </w:r>
      <w:proofErr w:type="spellEnd"/>
      <w:r w:rsidRPr="00D31250">
        <w:rPr>
          <w:sz w:val="24"/>
          <w:szCs w:val="24"/>
          <w:lang w:val="en-US"/>
        </w:rPr>
        <w:t xml:space="preserve">. </w:t>
      </w:r>
      <w:proofErr w:type="spellStart"/>
      <w:r w:rsidRPr="00D31250">
        <w:rPr>
          <w:sz w:val="24"/>
          <w:szCs w:val="24"/>
          <w:lang w:val="en-US"/>
        </w:rPr>
        <w:t>Rezultatet</w:t>
      </w:r>
      <w:proofErr w:type="spellEnd"/>
      <w:r w:rsidRPr="00D31250">
        <w:rPr>
          <w:sz w:val="24"/>
          <w:szCs w:val="24"/>
          <w:lang w:val="en-US"/>
        </w:rPr>
        <w:t xml:space="preserve"> e </w:t>
      </w:r>
      <w:proofErr w:type="spellStart"/>
      <w:r w:rsidRPr="00D31250">
        <w:rPr>
          <w:sz w:val="24"/>
          <w:szCs w:val="24"/>
          <w:lang w:val="en-US"/>
        </w:rPr>
        <w:t>vëzhgimeve</w:t>
      </w:r>
      <w:proofErr w:type="spellEnd"/>
      <w:r w:rsidRPr="00D31250">
        <w:rPr>
          <w:sz w:val="24"/>
          <w:szCs w:val="24"/>
          <w:lang w:val="en-US"/>
        </w:rPr>
        <w:t xml:space="preserve"> </w:t>
      </w:r>
      <w:proofErr w:type="spellStart"/>
      <w:r w:rsidRPr="00D31250">
        <w:rPr>
          <w:sz w:val="24"/>
          <w:szCs w:val="24"/>
          <w:lang w:val="en-US"/>
        </w:rPr>
        <w:t>të</w:t>
      </w:r>
      <w:proofErr w:type="spellEnd"/>
      <w:r w:rsidRPr="00D31250">
        <w:rPr>
          <w:sz w:val="24"/>
          <w:szCs w:val="24"/>
          <w:lang w:val="en-US"/>
        </w:rPr>
        <w:t xml:space="preserve"> </w:t>
      </w:r>
      <w:proofErr w:type="spellStart"/>
      <w:r w:rsidRPr="00D31250">
        <w:rPr>
          <w:sz w:val="24"/>
          <w:szCs w:val="24"/>
          <w:lang w:val="en-US"/>
        </w:rPr>
        <w:t>kryera</w:t>
      </w:r>
      <w:proofErr w:type="spellEnd"/>
      <w:r w:rsidRPr="00D31250">
        <w:rPr>
          <w:sz w:val="24"/>
          <w:szCs w:val="24"/>
          <w:lang w:val="en-US"/>
        </w:rPr>
        <w:t xml:space="preserve"> </w:t>
      </w:r>
      <w:proofErr w:type="spellStart"/>
      <w:r w:rsidRPr="00D31250">
        <w:rPr>
          <w:sz w:val="24"/>
          <w:szCs w:val="24"/>
          <w:lang w:val="en-US"/>
        </w:rPr>
        <w:t>janë</w:t>
      </w:r>
      <w:proofErr w:type="spellEnd"/>
      <w:r w:rsidRPr="00D31250">
        <w:rPr>
          <w:sz w:val="24"/>
          <w:szCs w:val="24"/>
          <w:lang w:val="en-US"/>
        </w:rPr>
        <w:t xml:space="preserve"> </w:t>
      </w:r>
      <w:proofErr w:type="spellStart"/>
      <w:r w:rsidRPr="00D31250">
        <w:rPr>
          <w:sz w:val="24"/>
          <w:szCs w:val="24"/>
          <w:lang w:val="en-US"/>
        </w:rPr>
        <w:t>dokumentuar</w:t>
      </w:r>
      <w:proofErr w:type="spellEnd"/>
      <w:r w:rsidRPr="00D31250">
        <w:rPr>
          <w:sz w:val="24"/>
          <w:szCs w:val="24"/>
          <w:lang w:val="en-US"/>
        </w:rPr>
        <w:t xml:space="preserve">, duke </w:t>
      </w:r>
      <w:proofErr w:type="spellStart"/>
      <w:r w:rsidRPr="00D31250">
        <w:rPr>
          <w:sz w:val="24"/>
          <w:szCs w:val="24"/>
          <w:lang w:val="en-US"/>
        </w:rPr>
        <w:t>identifikuar</w:t>
      </w:r>
      <w:proofErr w:type="spellEnd"/>
      <w:r w:rsidRPr="00D31250">
        <w:rPr>
          <w:sz w:val="24"/>
          <w:szCs w:val="24"/>
          <w:lang w:val="en-US"/>
        </w:rPr>
        <w:t xml:space="preserve"> </w:t>
      </w:r>
      <w:proofErr w:type="spellStart"/>
      <w:r w:rsidRPr="00D31250">
        <w:rPr>
          <w:sz w:val="24"/>
          <w:szCs w:val="24"/>
          <w:lang w:val="en-US"/>
        </w:rPr>
        <w:t>personat</w:t>
      </w:r>
      <w:proofErr w:type="spellEnd"/>
      <w:r w:rsidRPr="00D31250">
        <w:rPr>
          <w:sz w:val="24"/>
          <w:szCs w:val="24"/>
          <w:lang w:val="en-US"/>
        </w:rPr>
        <w:t xml:space="preserve"> e </w:t>
      </w:r>
      <w:proofErr w:type="spellStart"/>
      <w:r w:rsidRPr="00D31250">
        <w:rPr>
          <w:sz w:val="24"/>
          <w:szCs w:val="24"/>
          <w:lang w:val="en-US"/>
        </w:rPr>
        <w:t>përfshirë</w:t>
      </w:r>
      <w:proofErr w:type="spellEnd"/>
      <w:r w:rsidRPr="00D31250">
        <w:rPr>
          <w:sz w:val="24"/>
          <w:szCs w:val="24"/>
          <w:lang w:val="en-US"/>
        </w:rPr>
        <w:t xml:space="preserve"> </w:t>
      </w:r>
      <w:proofErr w:type="spellStart"/>
      <w:r w:rsidRPr="00D31250">
        <w:rPr>
          <w:sz w:val="24"/>
          <w:szCs w:val="24"/>
          <w:lang w:val="en-US"/>
        </w:rPr>
        <w:t>në</w:t>
      </w:r>
      <w:proofErr w:type="spellEnd"/>
      <w:r w:rsidRPr="00D31250">
        <w:rPr>
          <w:sz w:val="24"/>
          <w:szCs w:val="24"/>
          <w:lang w:val="en-US"/>
        </w:rPr>
        <w:t xml:space="preserve"> </w:t>
      </w:r>
      <w:proofErr w:type="spellStart"/>
      <w:r w:rsidRPr="00D31250">
        <w:rPr>
          <w:sz w:val="24"/>
          <w:szCs w:val="24"/>
          <w:lang w:val="en-US"/>
        </w:rPr>
        <w:t>trafikimin</w:t>
      </w:r>
      <w:proofErr w:type="spellEnd"/>
      <w:r w:rsidRPr="00D31250">
        <w:rPr>
          <w:sz w:val="24"/>
          <w:szCs w:val="24"/>
          <w:lang w:val="en-US"/>
        </w:rPr>
        <w:t xml:space="preserve"> e </w:t>
      </w:r>
      <w:proofErr w:type="spellStart"/>
      <w:r w:rsidRPr="00D31250">
        <w:rPr>
          <w:sz w:val="24"/>
          <w:szCs w:val="24"/>
          <w:lang w:val="en-US"/>
        </w:rPr>
        <w:t>sasisë</w:t>
      </w:r>
      <w:proofErr w:type="spellEnd"/>
      <w:r w:rsidRPr="00D31250">
        <w:rPr>
          <w:sz w:val="24"/>
          <w:szCs w:val="24"/>
          <w:lang w:val="en-US"/>
        </w:rPr>
        <w:t xml:space="preserve"> </w:t>
      </w:r>
      <w:proofErr w:type="spellStart"/>
      <w:r w:rsidRPr="00D31250">
        <w:rPr>
          <w:sz w:val="24"/>
          <w:szCs w:val="24"/>
          <w:lang w:val="en-US"/>
        </w:rPr>
        <w:t>së</w:t>
      </w:r>
      <w:proofErr w:type="spellEnd"/>
      <w:r w:rsidRPr="00D31250">
        <w:rPr>
          <w:sz w:val="24"/>
          <w:szCs w:val="24"/>
          <w:lang w:val="en-US"/>
        </w:rPr>
        <w:t xml:space="preserve"> </w:t>
      </w:r>
      <w:proofErr w:type="spellStart"/>
      <w:r w:rsidRPr="00D31250">
        <w:rPr>
          <w:sz w:val="24"/>
          <w:szCs w:val="24"/>
          <w:lang w:val="en-US"/>
        </w:rPr>
        <w:t>sekuestruar</w:t>
      </w:r>
      <w:proofErr w:type="spellEnd"/>
      <w:r w:rsidRPr="00D31250">
        <w:rPr>
          <w:sz w:val="24"/>
          <w:szCs w:val="24"/>
          <w:lang w:val="en-US"/>
        </w:rPr>
        <w:t xml:space="preserve"> </w:t>
      </w:r>
      <w:proofErr w:type="spellStart"/>
      <w:r w:rsidRPr="00D31250">
        <w:rPr>
          <w:sz w:val="24"/>
          <w:szCs w:val="24"/>
          <w:lang w:val="en-US"/>
        </w:rPr>
        <w:t>të</w:t>
      </w:r>
      <w:proofErr w:type="spellEnd"/>
      <w:r w:rsidRPr="00D31250">
        <w:rPr>
          <w:sz w:val="24"/>
          <w:szCs w:val="24"/>
          <w:lang w:val="en-US"/>
        </w:rPr>
        <w:t xml:space="preserve"> </w:t>
      </w:r>
      <w:proofErr w:type="spellStart"/>
      <w:r w:rsidRPr="00D31250">
        <w:rPr>
          <w:sz w:val="24"/>
          <w:szCs w:val="24"/>
          <w:lang w:val="en-US"/>
        </w:rPr>
        <w:t>lëndës</w:t>
      </w:r>
      <w:proofErr w:type="spellEnd"/>
      <w:r w:rsidRPr="00D31250">
        <w:rPr>
          <w:sz w:val="24"/>
          <w:szCs w:val="24"/>
          <w:lang w:val="en-US"/>
        </w:rPr>
        <w:t xml:space="preserve"> </w:t>
      </w:r>
      <w:proofErr w:type="spellStart"/>
      <w:r w:rsidRPr="00D31250">
        <w:rPr>
          <w:sz w:val="24"/>
          <w:szCs w:val="24"/>
          <w:lang w:val="en-US"/>
        </w:rPr>
        <w:t>narkotike</w:t>
      </w:r>
      <w:proofErr w:type="spellEnd"/>
      <w:r w:rsidRPr="00D31250">
        <w:rPr>
          <w:sz w:val="24"/>
          <w:szCs w:val="24"/>
          <w:lang w:val="en-US"/>
        </w:rPr>
        <w:t xml:space="preserve">, </w:t>
      </w:r>
      <w:proofErr w:type="spellStart"/>
      <w:r w:rsidRPr="00D31250">
        <w:rPr>
          <w:sz w:val="24"/>
          <w:szCs w:val="24"/>
          <w:lang w:val="en-US"/>
        </w:rPr>
        <w:t>në</w:t>
      </w:r>
      <w:proofErr w:type="spellEnd"/>
      <w:r w:rsidRPr="00D31250">
        <w:rPr>
          <w:sz w:val="24"/>
          <w:szCs w:val="24"/>
          <w:lang w:val="en-US"/>
        </w:rPr>
        <w:t xml:space="preserve"> </w:t>
      </w:r>
      <w:proofErr w:type="spellStart"/>
      <w:r w:rsidRPr="00D31250">
        <w:rPr>
          <w:sz w:val="24"/>
          <w:szCs w:val="24"/>
          <w:lang w:val="en-US"/>
        </w:rPr>
        <w:t>datë</w:t>
      </w:r>
      <w:proofErr w:type="spellEnd"/>
      <w:r w:rsidRPr="00D31250">
        <w:rPr>
          <w:sz w:val="24"/>
          <w:szCs w:val="24"/>
          <w:lang w:val="en-US"/>
        </w:rPr>
        <w:t xml:space="preserve"> 02</w:t>
      </w:r>
      <w:r w:rsidR="00DA73FA" w:rsidRPr="00D31250">
        <w:rPr>
          <w:sz w:val="24"/>
          <w:szCs w:val="24"/>
          <w:lang w:val="en-US"/>
        </w:rPr>
        <w:t>.</w:t>
      </w:r>
      <w:r w:rsidRPr="00D31250">
        <w:rPr>
          <w:sz w:val="24"/>
          <w:szCs w:val="24"/>
          <w:lang w:val="en-US"/>
        </w:rPr>
        <w:t>10</w:t>
      </w:r>
      <w:r w:rsidR="00DA73FA" w:rsidRPr="00D31250">
        <w:rPr>
          <w:sz w:val="24"/>
          <w:szCs w:val="24"/>
          <w:lang w:val="en-US"/>
        </w:rPr>
        <w:t>.</w:t>
      </w:r>
      <w:r w:rsidRPr="00D31250">
        <w:rPr>
          <w:sz w:val="24"/>
          <w:szCs w:val="24"/>
          <w:lang w:val="en-US"/>
        </w:rPr>
        <w:t xml:space="preserve">2006. </w:t>
      </w:r>
    </w:p>
    <w:p w14:paraId="556AC246" w14:textId="3EF8EA39" w:rsidR="001549F7" w:rsidRPr="00D31250" w:rsidRDefault="001549F7" w:rsidP="00D31250">
      <w:pPr>
        <w:pStyle w:val="ListParagraph"/>
        <w:numPr>
          <w:ilvl w:val="0"/>
          <w:numId w:val="25"/>
        </w:numPr>
        <w:shd w:val="clear" w:color="auto" w:fill="FFFFFF"/>
        <w:tabs>
          <w:tab w:val="left" w:pos="900"/>
          <w:tab w:val="left" w:pos="990"/>
        </w:tabs>
        <w:spacing w:after="161"/>
        <w:ind w:left="0" w:firstLine="540"/>
        <w:jc w:val="both"/>
        <w:rPr>
          <w:sz w:val="24"/>
          <w:szCs w:val="24"/>
          <w:u w:val="single"/>
          <w:lang w:val="en-US"/>
        </w:rPr>
      </w:pPr>
      <w:proofErr w:type="spellStart"/>
      <w:r w:rsidRPr="00D31250">
        <w:rPr>
          <w:sz w:val="24"/>
          <w:szCs w:val="24"/>
          <w:lang w:val="en-US"/>
        </w:rPr>
        <w:t>Në</w:t>
      </w:r>
      <w:proofErr w:type="spellEnd"/>
      <w:r w:rsidRPr="00D31250">
        <w:rPr>
          <w:sz w:val="24"/>
          <w:szCs w:val="24"/>
          <w:lang w:val="en-US"/>
        </w:rPr>
        <w:t xml:space="preserve"> </w:t>
      </w:r>
      <w:proofErr w:type="spellStart"/>
      <w:r w:rsidRPr="00D31250">
        <w:rPr>
          <w:sz w:val="24"/>
          <w:szCs w:val="24"/>
          <w:lang w:val="en-US"/>
        </w:rPr>
        <w:t>lidhje</w:t>
      </w:r>
      <w:proofErr w:type="spellEnd"/>
      <w:r w:rsidRPr="00D31250">
        <w:rPr>
          <w:sz w:val="24"/>
          <w:szCs w:val="24"/>
          <w:lang w:val="en-US"/>
        </w:rPr>
        <w:t xml:space="preserve"> me </w:t>
      </w:r>
      <w:proofErr w:type="spellStart"/>
      <w:r w:rsidRPr="00D31250">
        <w:rPr>
          <w:sz w:val="24"/>
          <w:szCs w:val="24"/>
          <w:lang w:val="en-US"/>
        </w:rPr>
        <w:t>këto</w:t>
      </w:r>
      <w:proofErr w:type="spellEnd"/>
      <w:r w:rsidRPr="00D31250">
        <w:rPr>
          <w:sz w:val="24"/>
          <w:szCs w:val="24"/>
          <w:lang w:val="en-US"/>
        </w:rPr>
        <w:t xml:space="preserve"> </w:t>
      </w:r>
      <w:proofErr w:type="spellStart"/>
      <w:r w:rsidRPr="00D31250">
        <w:rPr>
          <w:sz w:val="24"/>
          <w:szCs w:val="24"/>
          <w:lang w:val="en-US"/>
        </w:rPr>
        <w:t>fakte</w:t>
      </w:r>
      <w:proofErr w:type="spellEnd"/>
      <w:r w:rsidRPr="00D31250">
        <w:rPr>
          <w:sz w:val="24"/>
          <w:szCs w:val="24"/>
          <w:lang w:val="en-US"/>
        </w:rPr>
        <w:t xml:space="preserve"> </w:t>
      </w:r>
      <w:proofErr w:type="spellStart"/>
      <w:r w:rsidRPr="00D31250">
        <w:rPr>
          <w:sz w:val="24"/>
          <w:szCs w:val="24"/>
          <w:lang w:val="en-US"/>
        </w:rPr>
        <w:t>kriminale</w:t>
      </w:r>
      <w:proofErr w:type="spellEnd"/>
      <w:r w:rsidRPr="00D31250">
        <w:rPr>
          <w:sz w:val="24"/>
          <w:szCs w:val="24"/>
          <w:lang w:val="en-US"/>
        </w:rPr>
        <w:t xml:space="preserve">, </w:t>
      </w:r>
      <w:proofErr w:type="spellStart"/>
      <w:r w:rsidRPr="00D31250">
        <w:rPr>
          <w:sz w:val="24"/>
          <w:szCs w:val="24"/>
          <w:lang w:val="en-US"/>
        </w:rPr>
        <w:t>të</w:t>
      </w:r>
      <w:proofErr w:type="spellEnd"/>
      <w:r w:rsidRPr="00D31250">
        <w:rPr>
          <w:sz w:val="24"/>
          <w:szCs w:val="24"/>
          <w:lang w:val="en-US"/>
        </w:rPr>
        <w:t xml:space="preserve"> </w:t>
      </w:r>
      <w:proofErr w:type="spellStart"/>
      <w:r w:rsidRPr="00D31250">
        <w:rPr>
          <w:sz w:val="24"/>
          <w:szCs w:val="24"/>
          <w:lang w:val="en-US"/>
        </w:rPr>
        <w:t>bashkëpandehurit</w:t>
      </w:r>
      <w:proofErr w:type="spellEnd"/>
      <w:r w:rsidRPr="00D31250">
        <w:rPr>
          <w:sz w:val="24"/>
          <w:szCs w:val="24"/>
          <w:lang w:val="en-US"/>
        </w:rPr>
        <w:t xml:space="preserve"> Pilo </w:t>
      </w:r>
      <w:proofErr w:type="spellStart"/>
      <w:r w:rsidRPr="00D31250">
        <w:rPr>
          <w:sz w:val="24"/>
          <w:szCs w:val="24"/>
          <w:lang w:val="en-US"/>
        </w:rPr>
        <w:t>Zanaj</w:t>
      </w:r>
      <w:proofErr w:type="spellEnd"/>
      <w:r w:rsidRPr="00D31250">
        <w:rPr>
          <w:sz w:val="24"/>
          <w:szCs w:val="24"/>
          <w:lang w:val="en-US"/>
        </w:rPr>
        <w:t xml:space="preserve">, </w:t>
      </w:r>
      <w:proofErr w:type="spellStart"/>
      <w:r w:rsidRPr="00D31250">
        <w:rPr>
          <w:sz w:val="24"/>
          <w:szCs w:val="24"/>
          <w:lang w:val="en-US"/>
        </w:rPr>
        <w:t>Marenglen</w:t>
      </w:r>
      <w:proofErr w:type="spellEnd"/>
      <w:r w:rsidRPr="00D31250">
        <w:rPr>
          <w:sz w:val="24"/>
          <w:szCs w:val="24"/>
          <w:lang w:val="en-US"/>
        </w:rPr>
        <w:t xml:space="preserve"> Halka, </w:t>
      </w:r>
      <w:proofErr w:type="spellStart"/>
      <w:r w:rsidRPr="00D31250">
        <w:rPr>
          <w:sz w:val="24"/>
          <w:szCs w:val="24"/>
          <w:lang w:val="en-US"/>
        </w:rPr>
        <w:t>bashkëpunëtorë</w:t>
      </w:r>
      <w:proofErr w:type="spellEnd"/>
      <w:r w:rsidRPr="00D31250">
        <w:rPr>
          <w:sz w:val="24"/>
          <w:szCs w:val="24"/>
          <w:lang w:val="en-US"/>
        </w:rPr>
        <w:t xml:space="preserve"> </w:t>
      </w:r>
      <w:proofErr w:type="spellStart"/>
      <w:r w:rsidRPr="00D31250">
        <w:rPr>
          <w:sz w:val="24"/>
          <w:szCs w:val="24"/>
          <w:lang w:val="en-US"/>
        </w:rPr>
        <w:t>të</w:t>
      </w:r>
      <w:proofErr w:type="spellEnd"/>
      <w:r w:rsidRPr="00D31250">
        <w:rPr>
          <w:sz w:val="24"/>
          <w:szCs w:val="24"/>
          <w:lang w:val="en-US"/>
        </w:rPr>
        <w:t xml:space="preserve"> </w:t>
      </w:r>
      <w:proofErr w:type="spellStart"/>
      <w:r w:rsidRPr="00D31250">
        <w:rPr>
          <w:sz w:val="24"/>
          <w:szCs w:val="24"/>
          <w:lang w:val="en-US"/>
        </w:rPr>
        <w:t>të</w:t>
      </w:r>
      <w:proofErr w:type="spellEnd"/>
      <w:r w:rsidRPr="00D31250">
        <w:rPr>
          <w:sz w:val="24"/>
          <w:szCs w:val="24"/>
          <w:lang w:val="en-US"/>
        </w:rPr>
        <w:t xml:space="preserve"> </w:t>
      </w:r>
      <w:proofErr w:type="spellStart"/>
      <w:r w:rsidRPr="00D31250">
        <w:rPr>
          <w:sz w:val="24"/>
          <w:szCs w:val="24"/>
          <w:lang w:val="en-US"/>
        </w:rPr>
        <w:t>pandehurit</w:t>
      </w:r>
      <w:proofErr w:type="spellEnd"/>
      <w:r w:rsidRPr="00D31250">
        <w:rPr>
          <w:sz w:val="24"/>
          <w:szCs w:val="24"/>
          <w:lang w:val="en-US"/>
        </w:rPr>
        <w:t xml:space="preserve"> Sandër Likaj, </w:t>
      </w:r>
      <w:proofErr w:type="spellStart"/>
      <w:r w:rsidRPr="00D31250">
        <w:rPr>
          <w:sz w:val="24"/>
          <w:szCs w:val="24"/>
          <w:lang w:val="en-US"/>
        </w:rPr>
        <w:t>kanë</w:t>
      </w:r>
      <w:proofErr w:type="spellEnd"/>
      <w:r w:rsidRPr="00D31250">
        <w:rPr>
          <w:sz w:val="24"/>
          <w:szCs w:val="24"/>
          <w:lang w:val="en-US"/>
        </w:rPr>
        <w:t xml:space="preserve"> </w:t>
      </w:r>
      <w:proofErr w:type="spellStart"/>
      <w:r w:rsidRPr="00D31250">
        <w:rPr>
          <w:sz w:val="24"/>
          <w:szCs w:val="24"/>
          <w:lang w:val="en-US"/>
        </w:rPr>
        <w:t>deklaruar</w:t>
      </w:r>
      <w:proofErr w:type="spellEnd"/>
      <w:r w:rsidRPr="00D31250">
        <w:rPr>
          <w:sz w:val="24"/>
          <w:szCs w:val="24"/>
          <w:lang w:val="en-US"/>
        </w:rPr>
        <w:t xml:space="preserve"> </w:t>
      </w:r>
      <w:proofErr w:type="spellStart"/>
      <w:r w:rsidRPr="00D31250">
        <w:rPr>
          <w:sz w:val="24"/>
          <w:szCs w:val="24"/>
          <w:lang w:val="en-US"/>
        </w:rPr>
        <w:t>në</w:t>
      </w:r>
      <w:proofErr w:type="spellEnd"/>
      <w:r w:rsidRPr="00D31250">
        <w:rPr>
          <w:sz w:val="24"/>
          <w:szCs w:val="24"/>
          <w:lang w:val="en-US"/>
        </w:rPr>
        <w:t xml:space="preserve"> </w:t>
      </w:r>
      <w:proofErr w:type="spellStart"/>
      <w:r w:rsidRPr="00D31250">
        <w:rPr>
          <w:sz w:val="24"/>
          <w:szCs w:val="24"/>
          <w:lang w:val="en-US"/>
        </w:rPr>
        <w:t>fazën</w:t>
      </w:r>
      <w:proofErr w:type="spellEnd"/>
      <w:r w:rsidRPr="00D31250">
        <w:rPr>
          <w:sz w:val="24"/>
          <w:szCs w:val="24"/>
          <w:lang w:val="en-US"/>
        </w:rPr>
        <w:t xml:space="preserve"> e </w:t>
      </w:r>
      <w:proofErr w:type="spellStart"/>
      <w:r w:rsidRPr="00D31250">
        <w:rPr>
          <w:sz w:val="24"/>
          <w:szCs w:val="24"/>
          <w:lang w:val="en-US"/>
        </w:rPr>
        <w:t>hetimeve</w:t>
      </w:r>
      <w:proofErr w:type="spellEnd"/>
      <w:r w:rsidRPr="00D31250">
        <w:rPr>
          <w:sz w:val="24"/>
          <w:szCs w:val="24"/>
          <w:lang w:val="en-US"/>
        </w:rPr>
        <w:t xml:space="preserve"> </w:t>
      </w:r>
      <w:proofErr w:type="spellStart"/>
      <w:r w:rsidRPr="00D31250">
        <w:rPr>
          <w:sz w:val="24"/>
          <w:szCs w:val="24"/>
          <w:lang w:val="en-US"/>
        </w:rPr>
        <w:t>paraprake</w:t>
      </w:r>
      <w:proofErr w:type="spellEnd"/>
      <w:r w:rsidRPr="00D31250">
        <w:rPr>
          <w:sz w:val="24"/>
          <w:szCs w:val="24"/>
          <w:lang w:val="en-US"/>
        </w:rPr>
        <w:t xml:space="preserve">, </w:t>
      </w:r>
      <w:proofErr w:type="spellStart"/>
      <w:r w:rsidRPr="00D31250">
        <w:rPr>
          <w:sz w:val="24"/>
          <w:szCs w:val="24"/>
          <w:lang w:val="en-US"/>
        </w:rPr>
        <w:t>në</w:t>
      </w:r>
      <w:proofErr w:type="spellEnd"/>
      <w:r w:rsidRPr="00D31250">
        <w:rPr>
          <w:sz w:val="24"/>
          <w:szCs w:val="24"/>
          <w:lang w:val="en-US"/>
        </w:rPr>
        <w:t xml:space="preserve"> </w:t>
      </w:r>
      <w:proofErr w:type="spellStart"/>
      <w:r w:rsidRPr="00D31250">
        <w:rPr>
          <w:sz w:val="24"/>
          <w:szCs w:val="24"/>
          <w:lang w:val="en-US"/>
        </w:rPr>
        <w:t>lidhje</w:t>
      </w:r>
      <w:proofErr w:type="spellEnd"/>
      <w:r w:rsidRPr="00D31250">
        <w:rPr>
          <w:sz w:val="24"/>
          <w:szCs w:val="24"/>
          <w:lang w:val="en-US"/>
        </w:rPr>
        <w:t xml:space="preserve"> me </w:t>
      </w:r>
      <w:proofErr w:type="spellStart"/>
      <w:r w:rsidRPr="00D31250">
        <w:rPr>
          <w:sz w:val="24"/>
          <w:szCs w:val="24"/>
          <w:lang w:val="en-US"/>
        </w:rPr>
        <w:t>episodet</w:t>
      </w:r>
      <w:proofErr w:type="spellEnd"/>
      <w:r w:rsidRPr="00D31250">
        <w:rPr>
          <w:sz w:val="24"/>
          <w:szCs w:val="24"/>
          <w:lang w:val="en-US"/>
        </w:rPr>
        <w:t xml:space="preserve"> e </w:t>
      </w:r>
      <w:proofErr w:type="spellStart"/>
      <w:r w:rsidRPr="00D31250">
        <w:rPr>
          <w:sz w:val="24"/>
          <w:szCs w:val="24"/>
          <w:lang w:val="en-US"/>
        </w:rPr>
        <w:t>përshkruara</w:t>
      </w:r>
      <w:proofErr w:type="spellEnd"/>
      <w:r w:rsidRPr="00D31250">
        <w:rPr>
          <w:sz w:val="24"/>
          <w:szCs w:val="24"/>
          <w:lang w:val="en-US"/>
        </w:rPr>
        <w:t xml:space="preserve"> </w:t>
      </w:r>
      <w:proofErr w:type="spellStart"/>
      <w:r w:rsidRPr="00D31250">
        <w:rPr>
          <w:sz w:val="24"/>
          <w:szCs w:val="24"/>
          <w:lang w:val="en-US"/>
        </w:rPr>
        <w:t>më</w:t>
      </w:r>
      <w:proofErr w:type="spellEnd"/>
      <w:r w:rsidRPr="00D31250">
        <w:rPr>
          <w:sz w:val="24"/>
          <w:szCs w:val="24"/>
          <w:lang w:val="en-US"/>
        </w:rPr>
        <w:t xml:space="preserve"> </w:t>
      </w:r>
      <w:proofErr w:type="spellStart"/>
      <w:r w:rsidRPr="00D31250">
        <w:rPr>
          <w:sz w:val="24"/>
          <w:szCs w:val="24"/>
          <w:lang w:val="en-US"/>
        </w:rPr>
        <w:t>lart</w:t>
      </w:r>
      <w:proofErr w:type="spellEnd"/>
      <w:r w:rsidRPr="00D31250">
        <w:rPr>
          <w:sz w:val="24"/>
          <w:szCs w:val="24"/>
          <w:lang w:val="en-US"/>
        </w:rPr>
        <w:t xml:space="preserve">. </w:t>
      </w:r>
      <w:proofErr w:type="spellStart"/>
      <w:r w:rsidRPr="00D31250">
        <w:rPr>
          <w:sz w:val="24"/>
          <w:szCs w:val="24"/>
          <w:lang w:val="en-US"/>
        </w:rPr>
        <w:t>Marenglen</w:t>
      </w:r>
      <w:proofErr w:type="spellEnd"/>
      <w:r w:rsidRPr="00D31250">
        <w:rPr>
          <w:sz w:val="24"/>
          <w:szCs w:val="24"/>
          <w:lang w:val="en-US"/>
        </w:rPr>
        <w:t xml:space="preserve"> Halka</w:t>
      </w:r>
      <w:r w:rsidR="00DA73FA" w:rsidRPr="00D31250">
        <w:rPr>
          <w:sz w:val="24"/>
          <w:szCs w:val="24"/>
          <w:lang w:val="en-US"/>
        </w:rPr>
        <w:t>,</w:t>
      </w:r>
      <w:r w:rsidRPr="00D31250">
        <w:rPr>
          <w:sz w:val="24"/>
          <w:szCs w:val="24"/>
          <w:lang w:val="en-US"/>
        </w:rPr>
        <w:t xml:space="preserve"> </w:t>
      </w:r>
      <w:proofErr w:type="spellStart"/>
      <w:r w:rsidRPr="00D31250">
        <w:rPr>
          <w:sz w:val="24"/>
          <w:szCs w:val="24"/>
          <w:lang w:val="en-US"/>
        </w:rPr>
        <w:t>në</w:t>
      </w:r>
      <w:proofErr w:type="spellEnd"/>
      <w:r w:rsidRPr="00D31250">
        <w:rPr>
          <w:sz w:val="24"/>
          <w:szCs w:val="24"/>
          <w:lang w:val="en-US"/>
        </w:rPr>
        <w:t xml:space="preserve"> </w:t>
      </w:r>
      <w:proofErr w:type="spellStart"/>
      <w:r w:rsidRPr="00D31250">
        <w:rPr>
          <w:sz w:val="24"/>
          <w:szCs w:val="24"/>
          <w:lang w:val="en-US"/>
        </w:rPr>
        <w:t>datë</w:t>
      </w:r>
      <w:proofErr w:type="spellEnd"/>
      <w:r w:rsidRPr="00D31250">
        <w:rPr>
          <w:sz w:val="24"/>
          <w:szCs w:val="24"/>
          <w:lang w:val="en-US"/>
        </w:rPr>
        <w:t xml:space="preserve"> 30.06.2010, ka </w:t>
      </w:r>
      <w:proofErr w:type="spellStart"/>
      <w:r w:rsidRPr="00D31250">
        <w:rPr>
          <w:sz w:val="24"/>
          <w:szCs w:val="24"/>
          <w:lang w:val="en-US"/>
        </w:rPr>
        <w:t>deklaruar</w:t>
      </w:r>
      <w:proofErr w:type="spellEnd"/>
      <w:r w:rsidRPr="00D31250">
        <w:rPr>
          <w:sz w:val="24"/>
          <w:szCs w:val="24"/>
          <w:lang w:val="en-US"/>
        </w:rPr>
        <w:t xml:space="preserve"> se: </w:t>
      </w:r>
      <w:r w:rsidRPr="00D31250">
        <w:rPr>
          <w:i/>
          <w:iCs/>
          <w:sz w:val="24"/>
          <w:szCs w:val="24"/>
          <w:lang w:val="en-US"/>
        </w:rPr>
        <w:t xml:space="preserve">" I </w:t>
      </w:r>
      <w:proofErr w:type="spellStart"/>
      <w:r w:rsidRPr="00D31250">
        <w:rPr>
          <w:i/>
          <w:iCs/>
          <w:sz w:val="24"/>
          <w:szCs w:val="24"/>
          <w:lang w:val="en-US"/>
        </w:rPr>
        <w:t>qëndroj</w:t>
      </w:r>
      <w:proofErr w:type="spellEnd"/>
      <w:r w:rsidRPr="00D31250">
        <w:rPr>
          <w:i/>
          <w:iCs/>
          <w:sz w:val="24"/>
          <w:szCs w:val="24"/>
          <w:lang w:val="en-US"/>
        </w:rPr>
        <w:t xml:space="preserve"> </w:t>
      </w:r>
      <w:proofErr w:type="spellStart"/>
      <w:r w:rsidRPr="00D31250">
        <w:rPr>
          <w:i/>
          <w:iCs/>
          <w:sz w:val="24"/>
          <w:szCs w:val="24"/>
          <w:lang w:val="en-US"/>
        </w:rPr>
        <w:t>vetëm</w:t>
      </w:r>
      <w:proofErr w:type="spellEnd"/>
      <w:r w:rsidRPr="00D31250">
        <w:rPr>
          <w:i/>
          <w:iCs/>
          <w:sz w:val="24"/>
          <w:szCs w:val="24"/>
          <w:lang w:val="en-US"/>
        </w:rPr>
        <w:t xml:space="preserve"> </w:t>
      </w:r>
      <w:proofErr w:type="spellStart"/>
      <w:r w:rsidRPr="00D31250">
        <w:rPr>
          <w:i/>
          <w:iCs/>
          <w:sz w:val="24"/>
          <w:szCs w:val="24"/>
          <w:lang w:val="en-US"/>
        </w:rPr>
        <w:t>akuzës</w:t>
      </w:r>
      <w:proofErr w:type="spellEnd"/>
      <w:r w:rsidRPr="00D31250">
        <w:rPr>
          <w:i/>
          <w:iCs/>
          <w:sz w:val="24"/>
          <w:szCs w:val="24"/>
          <w:lang w:val="en-US"/>
        </w:rPr>
        <w:t xml:space="preserve"> </w:t>
      </w:r>
      <w:proofErr w:type="spellStart"/>
      <w:r w:rsidRPr="00D31250">
        <w:rPr>
          <w:i/>
          <w:iCs/>
          <w:sz w:val="24"/>
          <w:szCs w:val="24"/>
          <w:lang w:val="en-US"/>
        </w:rPr>
        <w:t>për</w:t>
      </w:r>
      <w:proofErr w:type="spellEnd"/>
      <w:r w:rsidRPr="00D31250">
        <w:rPr>
          <w:i/>
          <w:iCs/>
          <w:sz w:val="24"/>
          <w:szCs w:val="24"/>
          <w:lang w:val="en-US"/>
        </w:rPr>
        <w:t xml:space="preserve"> </w:t>
      </w:r>
      <w:proofErr w:type="spellStart"/>
      <w:r w:rsidRPr="00D31250">
        <w:rPr>
          <w:i/>
          <w:iCs/>
          <w:sz w:val="24"/>
          <w:szCs w:val="24"/>
          <w:lang w:val="en-US"/>
        </w:rPr>
        <w:t>episodin</w:t>
      </w:r>
      <w:proofErr w:type="spellEnd"/>
      <w:r w:rsidRPr="00D31250">
        <w:rPr>
          <w:i/>
          <w:iCs/>
          <w:sz w:val="24"/>
          <w:szCs w:val="24"/>
          <w:lang w:val="en-US"/>
        </w:rPr>
        <w:t xml:space="preserve"> e </w:t>
      </w:r>
      <w:proofErr w:type="spellStart"/>
      <w:r w:rsidRPr="00D31250">
        <w:rPr>
          <w:i/>
          <w:iCs/>
          <w:sz w:val="24"/>
          <w:szCs w:val="24"/>
          <w:lang w:val="en-US"/>
        </w:rPr>
        <w:t>datës</w:t>
      </w:r>
      <w:proofErr w:type="spellEnd"/>
      <w:r w:rsidRPr="00D31250">
        <w:rPr>
          <w:i/>
          <w:iCs/>
          <w:sz w:val="24"/>
          <w:szCs w:val="24"/>
          <w:lang w:val="en-US"/>
        </w:rPr>
        <w:t xml:space="preserve"> 09.09.2006 </w:t>
      </w:r>
      <w:proofErr w:type="spellStart"/>
      <w:r w:rsidRPr="00D31250">
        <w:rPr>
          <w:i/>
          <w:iCs/>
          <w:sz w:val="24"/>
          <w:szCs w:val="24"/>
          <w:lang w:val="en-US"/>
        </w:rPr>
        <w:t>pasi</w:t>
      </w:r>
      <w:proofErr w:type="spellEnd"/>
      <w:r w:rsidRPr="00D31250">
        <w:rPr>
          <w:i/>
          <w:iCs/>
          <w:sz w:val="24"/>
          <w:szCs w:val="24"/>
          <w:lang w:val="en-US"/>
        </w:rPr>
        <w:t xml:space="preserve"> </w:t>
      </w:r>
      <w:proofErr w:type="spellStart"/>
      <w:r w:rsidRPr="00D31250">
        <w:rPr>
          <w:i/>
          <w:iCs/>
          <w:sz w:val="24"/>
          <w:szCs w:val="24"/>
          <w:lang w:val="en-US"/>
        </w:rPr>
        <w:t>vërtetë</w:t>
      </w:r>
      <w:proofErr w:type="spellEnd"/>
      <w:r w:rsidRPr="00D31250">
        <w:rPr>
          <w:i/>
          <w:iCs/>
          <w:sz w:val="24"/>
          <w:szCs w:val="24"/>
          <w:lang w:val="en-US"/>
        </w:rPr>
        <w:t xml:space="preserve"> </w:t>
      </w:r>
      <w:proofErr w:type="spellStart"/>
      <w:r w:rsidRPr="00D31250">
        <w:rPr>
          <w:i/>
          <w:iCs/>
          <w:sz w:val="24"/>
          <w:szCs w:val="24"/>
          <w:lang w:val="en-US"/>
        </w:rPr>
        <w:t>kam</w:t>
      </w:r>
      <w:proofErr w:type="spellEnd"/>
      <w:r w:rsidRPr="00D31250">
        <w:rPr>
          <w:i/>
          <w:iCs/>
          <w:sz w:val="24"/>
          <w:szCs w:val="24"/>
          <w:lang w:val="en-US"/>
        </w:rPr>
        <w:t xml:space="preserve"> </w:t>
      </w:r>
      <w:proofErr w:type="spellStart"/>
      <w:r w:rsidRPr="00D31250">
        <w:rPr>
          <w:i/>
          <w:iCs/>
          <w:sz w:val="24"/>
          <w:szCs w:val="24"/>
          <w:lang w:val="en-US"/>
        </w:rPr>
        <w:t>qenë</w:t>
      </w:r>
      <w:proofErr w:type="spellEnd"/>
      <w:r w:rsidRPr="00D31250">
        <w:rPr>
          <w:i/>
          <w:iCs/>
          <w:sz w:val="24"/>
          <w:szCs w:val="24"/>
          <w:lang w:val="en-US"/>
        </w:rPr>
        <w:t xml:space="preserve"> </w:t>
      </w:r>
      <w:proofErr w:type="spellStart"/>
      <w:r w:rsidRPr="00D31250">
        <w:rPr>
          <w:i/>
          <w:iCs/>
          <w:sz w:val="24"/>
          <w:szCs w:val="24"/>
          <w:lang w:val="en-US"/>
        </w:rPr>
        <w:t>i</w:t>
      </w:r>
      <w:proofErr w:type="spellEnd"/>
      <w:r w:rsidRPr="00D31250">
        <w:rPr>
          <w:i/>
          <w:iCs/>
          <w:sz w:val="24"/>
          <w:szCs w:val="24"/>
          <w:lang w:val="en-US"/>
        </w:rPr>
        <w:t xml:space="preserve"> </w:t>
      </w:r>
      <w:proofErr w:type="spellStart"/>
      <w:r w:rsidRPr="00D31250">
        <w:rPr>
          <w:i/>
          <w:iCs/>
          <w:sz w:val="24"/>
          <w:szCs w:val="24"/>
          <w:lang w:val="en-US"/>
        </w:rPr>
        <w:t>implikuar</w:t>
      </w:r>
      <w:proofErr w:type="spellEnd"/>
      <w:r w:rsidR="00DA73FA" w:rsidRPr="00D31250">
        <w:rPr>
          <w:i/>
          <w:iCs/>
          <w:sz w:val="24"/>
          <w:szCs w:val="24"/>
          <w:lang w:val="en-US"/>
        </w:rPr>
        <w:t xml:space="preserve"> </w:t>
      </w:r>
      <w:r w:rsidRPr="00D31250">
        <w:rPr>
          <w:i/>
          <w:iCs/>
          <w:sz w:val="24"/>
          <w:szCs w:val="24"/>
          <w:lang w:val="en-US"/>
        </w:rPr>
        <w:t>....</w:t>
      </w:r>
      <w:r w:rsidR="00DA73FA" w:rsidRPr="00D31250">
        <w:rPr>
          <w:i/>
          <w:iCs/>
          <w:sz w:val="24"/>
          <w:szCs w:val="24"/>
          <w:lang w:val="en-US"/>
        </w:rPr>
        <w:t xml:space="preserve"> </w:t>
      </w:r>
      <w:proofErr w:type="spellStart"/>
      <w:r w:rsidRPr="00D31250">
        <w:rPr>
          <w:i/>
          <w:iCs/>
          <w:sz w:val="24"/>
          <w:szCs w:val="24"/>
          <w:lang w:val="en-US"/>
        </w:rPr>
        <w:t>telefonatat</w:t>
      </w:r>
      <w:proofErr w:type="spellEnd"/>
      <w:r w:rsidRPr="00D31250">
        <w:rPr>
          <w:i/>
          <w:iCs/>
          <w:sz w:val="24"/>
          <w:szCs w:val="24"/>
          <w:lang w:val="en-US"/>
        </w:rPr>
        <w:t xml:space="preserve"> </w:t>
      </w:r>
      <w:proofErr w:type="spellStart"/>
      <w:r w:rsidRPr="00D31250">
        <w:rPr>
          <w:i/>
          <w:iCs/>
          <w:sz w:val="24"/>
          <w:szCs w:val="24"/>
          <w:lang w:val="en-US"/>
        </w:rPr>
        <w:t>që</w:t>
      </w:r>
      <w:proofErr w:type="spellEnd"/>
      <w:r w:rsidRPr="00D31250">
        <w:rPr>
          <w:i/>
          <w:iCs/>
          <w:sz w:val="24"/>
          <w:szCs w:val="24"/>
          <w:lang w:val="en-US"/>
        </w:rPr>
        <w:t xml:space="preserve"> </w:t>
      </w:r>
      <w:proofErr w:type="spellStart"/>
      <w:r w:rsidRPr="00D31250">
        <w:rPr>
          <w:i/>
          <w:iCs/>
          <w:sz w:val="24"/>
          <w:szCs w:val="24"/>
          <w:lang w:val="en-US"/>
        </w:rPr>
        <w:t>kam</w:t>
      </w:r>
      <w:proofErr w:type="spellEnd"/>
      <w:r w:rsidRPr="00D31250">
        <w:rPr>
          <w:i/>
          <w:iCs/>
          <w:sz w:val="24"/>
          <w:szCs w:val="24"/>
          <w:lang w:val="en-US"/>
        </w:rPr>
        <w:t xml:space="preserve"> </w:t>
      </w:r>
      <w:proofErr w:type="spellStart"/>
      <w:r w:rsidRPr="00D31250">
        <w:rPr>
          <w:i/>
          <w:iCs/>
          <w:sz w:val="24"/>
          <w:szCs w:val="24"/>
          <w:lang w:val="en-US"/>
        </w:rPr>
        <w:t>pasur</w:t>
      </w:r>
      <w:proofErr w:type="spellEnd"/>
      <w:r w:rsidRPr="00D31250">
        <w:rPr>
          <w:i/>
          <w:iCs/>
          <w:sz w:val="24"/>
          <w:szCs w:val="24"/>
          <w:lang w:val="en-US"/>
        </w:rPr>
        <w:t xml:space="preserve"> </w:t>
      </w:r>
      <w:proofErr w:type="spellStart"/>
      <w:r w:rsidRPr="00D31250">
        <w:rPr>
          <w:i/>
          <w:iCs/>
          <w:sz w:val="24"/>
          <w:szCs w:val="24"/>
          <w:lang w:val="en-US"/>
        </w:rPr>
        <w:t>në</w:t>
      </w:r>
      <w:proofErr w:type="spellEnd"/>
      <w:r w:rsidRPr="00D31250">
        <w:rPr>
          <w:i/>
          <w:iCs/>
          <w:sz w:val="24"/>
          <w:szCs w:val="24"/>
          <w:lang w:val="en-US"/>
        </w:rPr>
        <w:t xml:space="preserve"> </w:t>
      </w:r>
      <w:proofErr w:type="spellStart"/>
      <w:r w:rsidRPr="00D31250">
        <w:rPr>
          <w:i/>
          <w:iCs/>
          <w:sz w:val="24"/>
          <w:szCs w:val="24"/>
          <w:lang w:val="en-US"/>
        </w:rPr>
        <w:t>atë</w:t>
      </w:r>
      <w:proofErr w:type="spellEnd"/>
      <w:r w:rsidRPr="00D31250">
        <w:rPr>
          <w:i/>
          <w:iCs/>
          <w:sz w:val="24"/>
          <w:szCs w:val="24"/>
          <w:lang w:val="en-US"/>
        </w:rPr>
        <w:t xml:space="preserve"> </w:t>
      </w:r>
      <w:proofErr w:type="spellStart"/>
      <w:r w:rsidRPr="00D31250">
        <w:rPr>
          <w:i/>
          <w:iCs/>
          <w:sz w:val="24"/>
          <w:szCs w:val="24"/>
          <w:lang w:val="en-US"/>
        </w:rPr>
        <w:t>periudhë</w:t>
      </w:r>
      <w:proofErr w:type="spellEnd"/>
      <w:r w:rsidRPr="00D31250">
        <w:rPr>
          <w:i/>
          <w:iCs/>
          <w:sz w:val="24"/>
          <w:szCs w:val="24"/>
          <w:lang w:val="en-US"/>
        </w:rPr>
        <w:t xml:space="preserve"> </w:t>
      </w:r>
      <w:proofErr w:type="spellStart"/>
      <w:r w:rsidRPr="00D31250">
        <w:rPr>
          <w:i/>
          <w:iCs/>
          <w:sz w:val="24"/>
          <w:szCs w:val="24"/>
          <w:lang w:val="en-US"/>
        </w:rPr>
        <w:t>kanë</w:t>
      </w:r>
      <w:proofErr w:type="spellEnd"/>
      <w:r w:rsidRPr="00D31250">
        <w:rPr>
          <w:i/>
          <w:iCs/>
          <w:sz w:val="24"/>
          <w:szCs w:val="24"/>
          <w:lang w:val="en-US"/>
        </w:rPr>
        <w:t xml:space="preserve"> </w:t>
      </w:r>
      <w:proofErr w:type="spellStart"/>
      <w:r w:rsidRPr="00D31250">
        <w:rPr>
          <w:i/>
          <w:iCs/>
          <w:sz w:val="24"/>
          <w:szCs w:val="24"/>
          <w:lang w:val="en-US"/>
        </w:rPr>
        <w:t>patur</w:t>
      </w:r>
      <w:proofErr w:type="spellEnd"/>
      <w:r w:rsidRPr="00D31250">
        <w:rPr>
          <w:i/>
          <w:iCs/>
          <w:sz w:val="24"/>
          <w:szCs w:val="24"/>
          <w:lang w:val="en-US"/>
        </w:rPr>
        <w:t xml:space="preserve"> </w:t>
      </w:r>
      <w:proofErr w:type="spellStart"/>
      <w:r w:rsidRPr="00D31250">
        <w:rPr>
          <w:i/>
          <w:iCs/>
          <w:sz w:val="24"/>
          <w:szCs w:val="24"/>
          <w:lang w:val="en-US"/>
        </w:rPr>
        <w:t>lidhje</w:t>
      </w:r>
      <w:proofErr w:type="spellEnd"/>
      <w:r w:rsidRPr="00D31250">
        <w:rPr>
          <w:i/>
          <w:iCs/>
          <w:sz w:val="24"/>
          <w:szCs w:val="24"/>
          <w:lang w:val="en-US"/>
        </w:rPr>
        <w:t xml:space="preserve"> </w:t>
      </w:r>
      <w:proofErr w:type="spellStart"/>
      <w:r w:rsidRPr="00D31250">
        <w:rPr>
          <w:i/>
          <w:iCs/>
          <w:sz w:val="24"/>
          <w:szCs w:val="24"/>
          <w:lang w:val="en-US"/>
        </w:rPr>
        <w:t>vetëm</w:t>
      </w:r>
      <w:proofErr w:type="spellEnd"/>
      <w:r w:rsidRPr="00D31250">
        <w:rPr>
          <w:i/>
          <w:iCs/>
          <w:sz w:val="24"/>
          <w:szCs w:val="24"/>
          <w:lang w:val="en-US"/>
        </w:rPr>
        <w:t xml:space="preserve"> me </w:t>
      </w:r>
      <w:proofErr w:type="spellStart"/>
      <w:r w:rsidRPr="00D31250">
        <w:rPr>
          <w:i/>
          <w:iCs/>
          <w:sz w:val="24"/>
          <w:szCs w:val="24"/>
          <w:lang w:val="en-US"/>
        </w:rPr>
        <w:t>rastin</w:t>
      </w:r>
      <w:proofErr w:type="spellEnd"/>
      <w:r w:rsidRPr="00D31250">
        <w:rPr>
          <w:i/>
          <w:iCs/>
          <w:sz w:val="24"/>
          <w:szCs w:val="24"/>
          <w:lang w:val="en-US"/>
        </w:rPr>
        <w:t xml:space="preserve"> e </w:t>
      </w:r>
      <w:proofErr w:type="spellStart"/>
      <w:r w:rsidRPr="00D31250">
        <w:rPr>
          <w:i/>
          <w:iCs/>
          <w:sz w:val="24"/>
          <w:szCs w:val="24"/>
          <w:lang w:val="en-US"/>
        </w:rPr>
        <w:t>datës</w:t>
      </w:r>
      <w:proofErr w:type="spellEnd"/>
      <w:r w:rsidRPr="00D31250">
        <w:rPr>
          <w:i/>
          <w:iCs/>
          <w:sz w:val="24"/>
          <w:szCs w:val="24"/>
          <w:lang w:val="en-US"/>
        </w:rPr>
        <w:t xml:space="preserve"> 09.09.2006, </w:t>
      </w:r>
      <w:proofErr w:type="spellStart"/>
      <w:r w:rsidRPr="00D31250">
        <w:rPr>
          <w:i/>
          <w:iCs/>
          <w:sz w:val="24"/>
          <w:szCs w:val="24"/>
          <w:lang w:val="en-US"/>
        </w:rPr>
        <w:t>pasi</w:t>
      </w:r>
      <w:proofErr w:type="spellEnd"/>
      <w:r w:rsidRPr="00D31250">
        <w:rPr>
          <w:i/>
          <w:iCs/>
          <w:sz w:val="24"/>
          <w:szCs w:val="24"/>
          <w:lang w:val="en-US"/>
        </w:rPr>
        <w:t xml:space="preserve"> </w:t>
      </w:r>
      <w:proofErr w:type="spellStart"/>
      <w:r w:rsidRPr="00D31250">
        <w:rPr>
          <w:i/>
          <w:iCs/>
          <w:sz w:val="24"/>
          <w:szCs w:val="24"/>
          <w:lang w:val="en-US"/>
        </w:rPr>
        <w:t>kërkuam</w:t>
      </w:r>
      <w:proofErr w:type="spellEnd"/>
      <w:r w:rsidRPr="00D31250">
        <w:rPr>
          <w:i/>
          <w:iCs/>
          <w:sz w:val="24"/>
          <w:szCs w:val="24"/>
          <w:lang w:val="en-US"/>
        </w:rPr>
        <w:t xml:space="preserve"> </w:t>
      </w:r>
      <w:proofErr w:type="spellStart"/>
      <w:r w:rsidRPr="00D31250">
        <w:rPr>
          <w:i/>
          <w:iCs/>
          <w:sz w:val="24"/>
          <w:szCs w:val="24"/>
          <w:lang w:val="en-US"/>
        </w:rPr>
        <w:t>sasinë</w:t>
      </w:r>
      <w:proofErr w:type="spellEnd"/>
      <w:r w:rsidRPr="00D31250">
        <w:rPr>
          <w:i/>
          <w:iCs/>
          <w:sz w:val="24"/>
          <w:szCs w:val="24"/>
          <w:lang w:val="en-US"/>
        </w:rPr>
        <w:t xml:space="preserve"> e </w:t>
      </w:r>
      <w:proofErr w:type="spellStart"/>
      <w:r w:rsidRPr="00D31250">
        <w:rPr>
          <w:i/>
          <w:iCs/>
          <w:sz w:val="24"/>
          <w:szCs w:val="24"/>
          <w:lang w:val="en-US"/>
        </w:rPr>
        <w:t>lëndës</w:t>
      </w:r>
      <w:proofErr w:type="spellEnd"/>
      <w:r w:rsidRPr="00D31250">
        <w:rPr>
          <w:i/>
          <w:iCs/>
          <w:sz w:val="24"/>
          <w:szCs w:val="24"/>
          <w:lang w:val="en-US"/>
        </w:rPr>
        <w:t xml:space="preserve"> </w:t>
      </w:r>
      <w:proofErr w:type="spellStart"/>
      <w:r w:rsidRPr="00D31250">
        <w:rPr>
          <w:i/>
          <w:iCs/>
          <w:sz w:val="24"/>
          <w:szCs w:val="24"/>
          <w:lang w:val="en-US"/>
        </w:rPr>
        <w:t>narkotike</w:t>
      </w:r>
      <w:proofErr w:type="spellEnd"/>
      <w:r w:rsidRPr="00D31250">
        <w:rPr>
          <w:i/>
          <w:iCs/>
          <w:sz w:val="24"/>
          <w:szCs w:val="24"/>
          <w:lang w:val="en-US"/>
        </w:rPr>
        <w:t xml:space="preserve"> </w:t>
      </w:r>
      <w:proofErr w:type="spellStart"/>
      <w:r w:rsidRPr="00D31250">
        <w:rPr>
          <w:i/>
          <w:iCs/>
          <w:sz w:val="24"/>
          <w:szCs w:val="24"/>
          <w:lang w:val="en-US"/>
        </w:rPr>
        <w:t>që</w:t>
      </w:r>
      <w:proofErr w:type="spellEnd"/>
      <w:r w:rsidRPr="00D31250">
        <w:rPr>
          <w:i/>
          <w:iCs/>
          <w:sz w:val="24"/>
          <w:szCs w:val="24"/>
          <w:lang w:val="en-US"/>
        </w:rPr>
        <w:t xml:space="preserve"> </w:t>
      </w:r>
      <w:proofErr w:type="spellStart"/>
      <w:r w:rsidRPr="00D31250">
        <w:rPr>
          <w:i/>
          <w:iCs/>
          <w:sz w:val="24"/>
          <w:szCs w:val="24"/>
          <w:lang w:val="en-US"/>
        </w:rPr>
        <w:t>nuk</w:t>
      </w:r>
      <w:proofErr w:type="spellEnd"/>
      <w:r w:rsidRPr="00D31250">
        <w:rPr>
          <w:i/>
          <w:iCs/>
          <w:sz w:val="24"/>
          <w:szCs w:val="24"/>
          <w:lang w:val="en-US"/>
        </w:rPr>
        <w:t xml:space="preserve"> po e </w:t>
      </w:r>
      <w:proofErr w:type="spellStart"/>
      <w:r w:rsidRPr="00D31250">
        <w:rPr>
          <w:i/>
          <w:iCs/>
          <w:sz w:val="24"/>
          <w:szCs w:val="24"/>
          <w:lang w:val="en-US"/>
        </w:rPr>
        <w:t>gjenim</w:t>
      </w:r>
      <w:proofErr w:type="spellEnd"/>
      <w:r w:rsidRPr="00D31250">
        <w:rPr>
          <w:i/>
          <w:iCs/>
          <w:sz w:val="24"/>
          <w:szCs w:val="24"/>
          <w:lang w:val="en-US"/>
        </w:rPr>
        <w:t xml:space="preserve"> dot </w:t>
      </w:r>
      <w:proofErr w:type="spellStart"/>
      <w:r w:rsidRPr="00D31250">
        <w:rPr>
          <w:i/>
          <w:iCs/>
          <w:sz w:val="24"/>
          <w:szCs w:val="24"/>
          <w:lang w:val="en-US"/>
        </w:rPr>
        <w:t>dhe</w:t>
      </w:r>
      <w:proofErr w:type="spellEnd"/>
      <w:r w:rsidRPr="00D31250">
        <w:rPr>
          <w:i/>
          <w:iCs/>
          <w:sz w:val="24"/>
          <w:szCs w:val="24"/>
          <w:lang w:val="en-US"/>
        </w:rPr>
        <w:t xml:space="preserve"> </w:t>
      </w:r>
      <w:proofErr w:type="spellStart"/>
      <w:r w:rsidRPr="00D31250">
        <w:rPr>
          <w:i/>
          <w:iCs/>
          <w:sz w:val="24"/>
          <w:szCs w:val="24"/>
          <w:lang w:val="en-US"/>
        </w:rPr>
        <w:t>për</w:t>
      </w:r>
      <w:proofErr w:type="spellEnd"/>
      <w:r w:rsidRPr="00D31250">
        <w:rPr>
          <w:i/>
          <w:iCs/>
          <w:sz w:val="24"/>
          <w:szCs w:val="24"/>
          <w:lang w:val="en-US"/>
        </w:rPr>
        <w:t xml:space="preserve"> </w:t>
      </w:r>
      <w:proofErr w:type="spellStart"/>
      <w:r w:rsidRPr="00D31250">
        <w:rPr>
          <w:i/>
          <w:iCs/>
          <w:sz w:val="24"/>
          <w:szCs w:val="24"/>
          <w:lang w:val="en-US"/>
        </w:rPr>
        <w:t>këtë</w:t>
      </w:r>
      <w:proofErr w:type="spellEnd"/>
      <w:r w:rsidRPr="00D31250">
        <w:rPr>
          <w:i/>
          <w:iCs/>
          <w:sz w:val="24"/>
          <w:szCs w:val="24"/>
          <w:lang w:val="en-US"/>
        </w:rPr>
        <w:t xml:space="preserve"> </w:t>
      </w:r>
      <w:proofErr w:type="spellStart"/>
      <w:r w:rsidRPr="00D31250">
        <w:rPr>
          <w:i/>
          <w:iCs/>
          <w:sz w:val="24"/>
          <w:szCs w:val="24"/>
          <w:lang w:val="en-US"/>
        </w:rPr>
        <w:t>qëllim</w:t>
      </w:r>
      <w:proofErr w:type="spellEnd"/>
      <w:r w:rsidRPr="00D31250">
        <w:rPr>
          <w:i/>
          <w:iCs/>
          <w:sz w:val="24"/>
          <w:szCs w:val="24"/>
          <w:lang w:val="en-US"/>
        </w:rPr>
        <w:t xml:space="preserve"> </w:t>
      </w:r>
      <w:proofErr w:type="spellStart"/>
      <w:r w:rsidRPr="00D31250">
        <w:rPr>
          <w:i/>
          <w:iCs/>
          <w:sz w:val="24"/>
          <w:szCs w:val="24"/>
          <w:lang w:val="en-US"/>
        </w:rPr>
        <w:t>janë</w:t>
      </w:r>
      <w:proofErr w:type="spellEnd"/>
      <w:r w:rsidRPr="00D31250">
        <w:rPr>
          <w:i/>
          <w:iCs/>
          <w:sz w:val="24"/>
          <w:szCs w:val="24"/>
          <w:lang w:val="en-US"/>
        </w:rPr>
        <w:t xml:space="preserve"> </w:t>
      </w:r>
      <w:proofErr w:type="spellStart"/>
      <w:r w:rsidRPr="00D31250">
        <w:rPr>
          <w:i/>
          <w:iCs/>
          <w:sz w:val="24"/>
          <w:szCs w:val="24"/>
          <w:lang w:val="en-US"/>
        </w:rPr>
        <w:t>kryer</w:t>
      </w:r>
      <w:proofErr w:type="spellEnd"/>
      <w:r w:rsidRPr="00D31250">
        <w:rPr>
          <w:i/>
          <w:iCs/>
          <w:sz w:val="24"/>
          <w:szCs w:val="24"/>
          <w:lang w:val="en-US"/>
        </w:rPr>
        <w:t xml:space="preserve"> </w:t>
      </w:r>
      <w:proofErr w:type="spellStart"/>
      <w:r w:rsidRPr="00D31250">
        <w:rPr>
          <w:i/>
          <w:iCs/>
          <w:sz w:val="24"/>
          <w:szCs w:val="24"/>
          <w:lang w:val="en-US"/>
        </w:rPr>
        <w:t>dhe</w:t>
      </w:r>
      <w:proofErr w:type="spellEnd"/>
      <w:r w:rsidRPr="00D31250">
        <w:rPr>
          <w:i/>
          <w:iCs/>
          <w:sz w:val="24"/>
          <w:szCs w:val="24"/>
          <w:lang w:val="en-US"/>
        </w:rPr>
        <w:t xml:space="preserve"> </w:t>
      </w:r>
      <w:proofErr w:type="spellStart"/>
      <w:r w:rsidRPr="00D31250">
        <w:rPr>
          <w:i/>
          <w:iCs/>
          <w:sz w:val="24"/>
          <w:szCs w:val="24"/>
          <w:lang w:val="en-US"/>
        </w:rPr>
        <w:t>telefonatat</w:t>
      </w:r>
      <w:proofErr w:type="spellEnd"/>
      <w:r w:rsidR="00DA73FA" w:rsidRPr="00D31250">
        <w:rPr>
          <w:i/>
          <w:iCs/>
          <w:sz w:val="24"/>
          <w:szCs w:val="24"/>
          <w:lang w:val="en-US"/>
        </w:rPr>
        <w:t xml:space="preserve"> </w:t>
      </w:r>
      <w:r w:rsidRPr="00D31250">
        <w:rPr>
          <w:i/>
          <w:iCs/>
          <w:sz w:val="24"/>
          <w:szCs w:val="24"/>
          <w:lang w:val="en-US"/>
        </w:rPr>
        <w:t>....</w:t>
      </w:r>
      <w:r w:rsidR="00DA73FA" w:rsidRPr="00D31250">
        <w:rPr>
          <w:i/>
          <w:iCs/>
          <w:sz w:val="24"/>
          <w:szCs w:val="24"/>
          <w:lang w:val="en-US"/>
        </w:rPr>
        <w:t xml:space="preserve"> </w:t>
      </w:r>
      <w:proofErr w:type="spellStart"/>
      <w:r w:rsidRPr="00D31250">
        <w:rPr>
          <w:i/>
          <w:iCs/>
          <w:sz w:val="24"/>
          <w:szCs w:val="24"/>
          <w:lang w:val="en-US"/>
        </w:rPr>
        <w:t>nuk</w:t>
      </w:r>
      <w:proofErr w:type="spellEnd"/>
      <w:r w:rsidRPr="00D31250">
        <w:rPr>
          <w:i/>
          <w:iCs/>
          <w:sz w:val="24"/>
          <w:szCs w:val="24"/>
          <w:lang w:val="en-US"/>
        </w:rPr>
        <w:t xml:space="preserve"> </w:t>
      </w:r>
      <w:proofErr w:type="spellStart"/>
      <w:r w:rsidRPr="00D31250">
        <w:rPr>
          <w:i/>
          <w:iCs/>
          <w:sz w:val="24"/>
          <w:szCs w:val="24"/>
          <w:lang w:val="en-US"/>
        </w:rPr>
        <w:t>kam</w:t>
      </w:r>
      <w:proofErr w:type="spellEnd"/>
      <w:r w:rsidRPr="00D31250">
        <w:rPr>
          <w:i/>
          <w:iCs/>
          <w:sz w:val="24"/>
          <w:szCs w:val="24"/>
          <w:lang w:val="en-US"/>
        </w:rPr>
        <w:t xml:space="preserve"> </w:t>
      </w:r>
      <w:proofErr w:type="spellStart"/>
      <w:r w:rsidRPr="00D31250">
        <w:rPr>
          <w:i/>
          <w:iCs/>
          <w:sz w:val="24"/>
          <w:szCs w:val="24"/>
          <w:lang w:val="en-US"/>
        </w:rPr>
        <w:t>pasur</w:t>
      </w:r>
      <w:proofErr w:type="spellEnd"/>
      <w:r w:rsidRPr="00D31250">
        <w:rPr>
          <w:i/>
          <w:iCs/>
          <w:sz w:val="24"/>
          <w:szCs w:val="24"/>
          <w:lang w:val="en-US"/>
        </w:rPr>
        <w:t xml:space="preserve"> </w:t>
      </w:r>
      <w:proofErr w:type="spellStart"/>
      <w:r w:rsidRPr="00D31250">
        <w:rPr>
          <w:i/>
          <w:iCs/>
          <w:sz w:val="24"/>
          <w:szCs w:val="24"/>
          <w:lang w:val="en-US"/>
        </w:rPr>
        <w:t>asnjë</w:t>
      </w:r>
      <w:proofErr w:type="spellEnd"/>
      <w:r w:rsidRPr="00D31250">
        <w:rPr>
          <w:i/>
          <w:iCs/>
          <w:sz w:val="24"/>
          <w:szCs w:val="24"/>
          <w:lang w:val="en-US"/>
        </w:rPr>
        <w:t xml:space="preserve"> </w:t>
      </w:r>
      <w:proofErr w:type="spellStart"/>
      <w:r w:rsidRPr="00D31250">
        <w:rPr>
          <w:i/>
          <w:iCs/>
          <w:sz w:val="24"/>
          <w:szCs w:val="24"/>
          <w:lang w:val="en-US"/>
        </w:rPr>
        <w:t>marrëveshje</w:t>
      </w:r>
      <w:proofErr w:type="spellEnd"/>
      <w:r w:rsidRPr="00D31250">
        <w:rPr>
          <w:i/>
          <w:iCs/>
          <w:sz w:val="24"/>
          <w:szCs w:val="24"/>
          <w:lang w:val="en-US"/>
        </w:rPr>
        <w:t xml:space="preserve"> me </w:t>
      </w:r>
      <w:proofErr w:type="spellStart"/>
      <w:r w:rsidRPr="00D31250">
        <w:rPr>
          <w:i/>
          <w:iCs/>
          <w:sz w:val="24"/>
          <w:szCs w:val="24"/>
          <w:lang w:val="en-US"/>
        </w:rPr>
        <w:t>personat</w:t>
      </w:r>
      <w:proofErr w:type="spellEnd"/>
      <w:r w:rsidRPr="00D31250">
        <w:rPr>
          <w:i/>
          <w:iCs/>
          <w:sz w:val="24"/>
          <w:szCs w:val="24"/>
          <w:lang w:val="en-US"/>
        </w:rPr>
        <w:t xml:space="preserve"> e </w:t>
      </w:r>
      <w:proofErr w:type="spellStart"/>
      <w:r w:rsidRPr="00D31250">
        <w:rPr>
          <w:i/>
          <w:iCs/>
          <w:sz w:val="24"/>
          <w:szCs w:val="24"/>
          <w:lang w:val="en-US"/>
        </w:rPr>
        <w:t>tjerë</w:t>
      </w:r>
      <w:proofErr w:type="spellEnd"/>
      <w:r w:rsidRPr="00D31250">
        <w:rPr>
          <w:i/>
          <w:iCs/>
          <w:sz w:val="24"/>
          <w:szCs w:val="24"/>
          <w:lang w:val="en-US"/>
        </w:rPr>
        <w:t xml:space="preserve"> </w:t>
      </w:r>
      <w:proofErr w:type="spellStart"/>
      <w:r w:rsidRPr="00D31250">
        <w:rPr>
          <w:i/>
          <w:iCs/>
          <w:sz w:val="24"/>
          <w:szCs w:val="24"/>
          <w:lang w:val="en-US"/>
        </w:rPr>
        <w:t>vetëm</w:t>
      </w:r>
      <w:proofErr w:type="spellEnd"/>
      <w:r w:rsidRPr="00D31250">
        <w:rPr>
          <w:i/>
          <w:iCs/>
          <w:sz w:val="24"/>
          <w:szCs w:val="24"/>
          <w:lang w:val="en-US"/>
        </w:rPr>
        <w:t xml:space="preserve"> me Fatbardh </w:t>
      </w:r>
      <w:proofErr w:type="spellStart"/>
      <w:r w:rsidRPr="00D31250">
        <w:rPr>
          <w:i/>
          <w:iCs/>
          <w:sz w:val="24"/>
          <w:szCs w:val="24"/>
          <w:lang w:val="en-US"/>
        </w:rPr>
        <w:t>Kapllanin</w:t>
      </w:r>
      <w:proofErr w:type="spellEnd"/>
      <w:r w:rsidRPr="00D31250">
        <w:rPr>
          <w:i/>
          <w:iCs/>
          <w:sz w:val="24"/>
          <w:szCs w:val="24"/>
          <w:lang w:val="en-US"/>
        </w:rPr>
        <w:t xml:space="preserve"> ...</w:t>
      </w:r>
      <w:r w:rsidR="00DA73FA" w:rsidRPr="00D31250">
        <w:rPr>
          <w:i/>
          <w:iCs/>
          <w:sz w:val="24"/>
          <w:szCs w:val="24"/>
          <w:lang w:val="en-US"/>
        </w:rPr>
        <w:t xml:space="preserve"> </w:t>
      </w:r>
      <w:proofErr w:type="spellStart"/>
      <w:r w:rsidRPr="00D31250">
        <w:rPr>
          <w:i/>
          <w:iCs/>
          <w:sz w:val="24"/>
          <w:szCs w:val="24"/>
          <w:lang w:val="en-US"/>
        </w:rPr>
        <w:t>kisha</w:t>
      </w:r>
      <w:proofErr w:type="spellEnd"/>
      <w:r w:rsidRPr="00D31250">
        <w:rPr>
          <w:i/>
          <w:iCs/>
          <w:sz w:val="24"/>
          <w:szCs w:val="24"/>
          <w:lang w:val="en-US"/>
        </w:rPr>
        <w:t xml:space="preserve"> </w:t>
      </w:r>
      <w:proofErr w:type="spellStart"/>
      <w:r w:rsidRPr="00D31250">
        <w:rPr>
          <w:i/>
          <w:iCs/>
          <w:sz w:val="24"/>
          <w:szCs w:val="24"/>
          <w:lang w:val="en-US"/>
        </w:rPr>
        <w:t>nevoja</w:t>
      </w:r>
      <w:proofErr w:type="spellEnd"/>
      <w:r w:rsidRPr="00D31250">
        <w:rPr>
          <w:i/>
          <w:iCs/>
          <w:sz w:val="24"/>
          <w:szCs w:val="24"/>
          <w:lang w:val="en-US"/>
        </w:rPr>
        <w:t xml:space="preserve"> </w:t>
      </w:r>
      <w:proofErr w:type="spellStart"/>
      <w:r w:rsidRPr="00D31250">
        <w:rPr>
          <w:i/>
          <w:iCs/>
          <w:sz w:val="24"/>
          <w:szCs w:val="24"/>
          <w:lang w:val="en-US"/>
        </w:rPr>
        <w:t>financiare</w:t>
      </w:r>
      <w:proofErr w:type="spellEnd"/>
      <w:r w:rsidR="00DA73FA" w:rsidRPr="00D31250">
        <w:rPr>
          <w:i/>
          <w:iCs/>
          <w:sz w:val="24"/>
          <w:szCs w:val="24"/>
          <w:lang w:val="en-US"/>
        </w:rPr>
        <w:t xml:space="preserve"> </w:t>
      </w:r>
      <w:r w:rsidRPr="00D31250">
        <w:rPr>
          <w:i/>
          <w:iCs/>
          <w:sz w:val="24"/>
          <w:szCs w:val="24"/>
          <w:lang w:val="en-US"/>
        </w:rPr>
        <w:t>...</w:t>
      </w:r>
      <w:r w:rsidR="00DA73FA" w:rsidRPr="00D31250">
        <w:rPr>
          <w:i/>
          <w:iCs/>
          <w:sz w:val="24"/>
          <w:szCs w:val="24"/>
          <w:lang w:val="en-US"/>
        </w:rPr>
        <w:t xml:space="preserve"> </w:t>
      </w:r>
      <w:proofErr w:type="spellStart"/>
      <w:r w:rsidRPr="00D31250">
        <w:rPr>
          <w:i/>
          <w:iCs/>
          <w:sz w:val="24"/>
          <w:szCs w:val="24"/>
          <w:lang w:val="en-US"/>
        </w:rPr>
        <w:t>pronari</w:t>
      </w:r>
      <w:proofErr w:type="spellEnd"/>
      <w:r w:rsidRPr="00D31250">
        <w:rPr>
          <w:i/>
          <w:iCs/>
          <w:sz w:val="24"/>
          <w:szCs w:val="24"/>
          <w:lang w:val="en-US"/>
        </w:rPr>
        <w:t xml:space="preserve"> </w:t>
      </w:r>
      <w:proofErr w:type="spellStart"/>
      <w:r w:rsidRPr="00D31250">
        <w:rPr>
          <w:i/>
          <w:iCs/>
          <w:sz w:val="24"/>
          <w:szCs w:val="24"/>
          <w:lang w:val="en-US"/>
        </w:rPr>
        <w:t>i</w:t>
      </w:r>
      <w:proofErr w:type="spellEnd"/>
      <w:r w:rsidRPr="00D31250">
        <w:rPr>
          <w:i/>
          <w:iCs/>
          <w:sz w:val="24"/>
          <w:szCs w:val="24"/>
          <w:lang w:val="en-US"/>
        </w:rPr>
        <w:t xml:space="preserve"> </w:t>
      </w:r>
      <w:proofErr w:type="spellStart"/>
      <w:r w:rsidRPr="00D31250">
        <w:rPr>
          <w:i/>
          <w:iCs/>
          <w:sz w:val="24"/>
          <w:szCs w:val="24"/>
          <w:lang w:val="en-US"/>
        </w:rPr>
        <w:t>mallit</w:t>
      </w:r>
      <w:proofErr w:type="spellEnd"/>
      <w:r w:rsidRPr="00D31250">
        <w:rPr>
          <w:i/>
          <w:iCs/>
          <w:sz w:val="24"/>
          <w:szCs w:val="24"/>
          <w:lang w:val="en-US"/>
        </w:rPr>
        <w:t xml:space="preserve"> </w:t>
      </w:r>
      <w:proofErr w:type="spellStart"/>
      <w:r w:rsidRPr="00D31250">
        <w:rPr>
          <w:i/>
          <w:iCs/>
          <w:sz w:val="24"/>
          <w:szCs w:val="24"/>
          <w:lang w:val="en-US"/>
        </w:rPr>
        <w:t>kam</w:t>
      </w:r>
      <w:proofErr w:type="spellEnd"/>
      <w:r w:rsidRPr="00D31250">
        <w:rPr>
          <w:i/>
          <w:iCs/>
          <w:sz w:val="24"/>
          <w:szCs w:val="24"/>
          <w:lang w:val="en-US"/>
        </w:rPr>
        <w:t xml:space="preserve"> </w:t>
      </w:r>
      <w:proofErr w:type="spellStart"/>
      <w:r w:rsidRPr="00D31250">
        <w:rPr>
          <w:i/>
          <w:iCs/>
          <w:sz w:val="24"/>
          <w:szCs w:val="24"/>
          <w:lang w:val="en-US"/>
        </w:rPr>
        <w:t>qenë</w:t>
      </w:r>
      <w:proofErr w:type="spellEnd"/>
      <w:r w:rsidRPr="00D31250">
        <w:rPr>
          <w:i/>
          <w:iCs/>
          <w:sz w:val="24"/>
          <w:szCs w:val="24"/>
          <w:lang w:val="en-US"/>
        </w:rPr>
        <w:t xml:space="preserve"> </w:t>
      </w:r>
      <w:proofErr w:type="spellStart"/>
      <w:r w:rsidRPr="00D31250">
        <w:rPr>
          <w:i/>
          <w:iCs/>
          <w:sz w:val="24"/>
          <w:szCs w:val="24"/>
          <w:lang w:val="en-US"/>
        </w:rPr>
        <w:t>unë</w:t>
      </w:r>
      <w:proofErr w:type="spellEnd"/>
      <w:r w:rsidR="00DA73FA" w:rsidRPr="00D31250">
        <w:rPr>
          <w:i/>
          <w:iCs/>
          <w:sz w:val="24"/>
          <w:szCs w:val="24"/>
          <w:lang w:val="en-US"/>
        </w:rPr>
        <w:t xml:space="preserve"> </w:t>
      </w:r>
      <w:r w:rsidRPr="00D31250">
        <w:rPr>
          <w:i/>
          <w:iCs/>
          <w:sz w:val="24"/>
          <w:szCs w:val="24"/>
          <w:lang w:val="en-US"/>
        </w:rPr>
        <w:t>....</w:t>
      </w:r>
      <w:r w:rsidR="00DA73FA" w:rsidRPr="00D31250">
        <w:rPr>
          <w:i/>
          <w:iCs/>
          <w:sz w:val="24"/>
          <w:szCs w:val="24"/>
          <w:lang w:val="en-US"/>
        </w:rPr>
        <w:t xml:space="preserve"> </w:t>
      </w:r>
      <w:proofErr w:type="spellStart"/>
      <w:r w:rsidRPr="00D31250">
        <w:rPr>
          <w:i/>
          <w:iCs/>
          <w:sz w:val="24"/>
          <w:szCs w:val="24"/>
          <w:lang w:val="en-US"/>
        </w:rPr>
        <w:t>Në</w:t>
      </w:r>
      <w:proofErr w:type="spellEnd"/>
      <w:r w:rsidRPr="00D31250">
        <w:rPr>
          <w:i/>
          <w:iCs/>
          <w:sz w:val="24"/>
          <w:szCs w:val="24"/>
          <w:lang w:val="en-US"/>
        </w:rPr>
        <w:t xml:space="preserve"> </w:t>
      </w:r>
      <w:proofErr w:type="spellStart"/>
      <w:r w:rsidRPr="00D31250">
        <w:rPr>
          <w:i/>
          <w:iCs/>
          <w:sz w:val="24"/>
          <w:szCs w:val="24"/>
          <w:lang w:val="en-US"/>
        </w:rPr>
        <w:t>lidhje</w:t>
      </w:r>
      <w:proofErr w:type="spellEnd"/>
      <w:r w:rsidRPr="00D31250">
        <w:rPr>
          <w:i/>
          <w:iCs/>
          <w:sz w:val="24"/>
          <w:szCs w:val="24"/>
          <w:lang w:val="en-US"/>
        </w:rPr>
        <w:t xml:space="preserve"> me </w:t>
      </w:r>
      <w:proofErr w:type="spellStart"/>
      <w:r w:rsidRPr="00D31250">
        <w:rPr>
          <w:i/>
          <w:iCs/>
          <w:sz w:val="24"/>
          <w:szCs w:val="24"/>
          <w:lang w:val="en-US"/>
        </w:rPr>
        <w:t>Danielin</w:t>
      </w:r>
      <w:proofErr w:type="spellEnd"/>
      <w:r w:rsidRPr="00D31250">
        <w:rPr>
          <w:i/>
          <w:iCs/>
          <w:sz w:val="24"/>
          <w:szCs w:val="24"/>
          <w:lang w:val="en-US"/>
        </w:rPr>
        <w:t xml:space="preserve"> </w:t>
      </w:r>
      <w:proofErr w:type="spellStart"/>
      <w:r w:rsidRPr="00D31250">
        <w:rPr>
          <w:i/>
          <w:iCs/>
          <w:sz w:val="24"/>
          <w:szCs w:val="24"/>
          <w:lang w:val="en-US"/>
        </w:rPr>
        <w:t>dhe</w:t>
      </w:r>
      <w:proofErr w:type="spellEnd"/>
      <w:r w:rsidRPr="00D31250">
        <w:rPr>
          <w:i/>
          <w:iCs/>
          <w:sz w:val="24"/>
          <w:szCs w:val="24"/>
          <w:lang w:val="en-US"/>
        </w:rPr>
        <w:t xml:space="preserve"> Sandër Likaj </w:t>
      </w:r>
      <w:proofErr w:type="spellStart"/>
      <w:r w:rsidRPr="00D31250">
        <w:rPr>
          <w:i/>
          <w:iCs/>
          <w:sz w:val="24"/>
          <w:szCs w:val="24"/>
          <w:lang w:val="en-US"/>
        </w:rPr>
        <w:t>unë</w:t>
      </w:r>
      <w:proofErr w:type="spellEnd"/>
      <w:r w:rsidRPr="00D31250">
        <w:rPr>
          <w:i/>
          <w:iCs/>
          <w:sz w:val="24"/>
          <w:szCs w:val="24"/>
          <w:lang w:val="en-US"/>
        </w:rPr>
        <w:t xml:space="preserve"> di </w:t>
      </w:r>
      <w:proofErr w:type="spellStart"/>
      <w:r w:rsidRPr="00D31250">
        <w:rPr>
          <w:i/>
          <w:iCs/>
          <w:sz w:val="24"/>
          <w:szCs w:val="24"/>
          <w:lang w:val="en-US"/>
        </w:rPr>
        <w:t>që</w:t>
      </w:r>
      <w:proofErr w:type="spellEnd"/>
      <w:r w:rsidRPr="00D31250">
        <w:rPr>
          <w:i/>
          <w:iCs/>
          <w:sz w:val="24"/>
          <w:szCs w:val="24"/>
          <w:lang w:val="en-US"/>
        </w:rPr>
        <w:t xml:space="preserve"> do </w:t>
      </w:r>
      <w:proofErr w:type="spellStart"/>
      <w:r w:rsidRPr="00D31250">
        <w:rPr>
          <w:i/>
          <w:iCs/>
          <w:sz w:val="24"/>
          <w:szCs w:val="24"/>
          <w:lang w:val="en-US"/>
        </w:rPr>
        <w:t>iknin</w:t>
      </w:r>
      <w:proofErr w:type="spellEnd"/>
      <w:r w:rsidRPr="00D31250">
        <w:rPr>
          <w:i/>
          <w:iCs/>
          <w:sz w:val="24"/>
          <w:szCs w:val="24"/>
          <w:lang w:val="en-US"/>
        </w:rPr>
        <w:t xml:space="preserve"> </w:t>
      </w:r>
      <w:proofErr w:type="spellStart"/>
      <w:r w:rsidRPr="00D31250">
        <w:rPr>
          <w:i/>
          <w:iCs/>
          <w:sz w:val="24"/>
          <w:szCs w:val="24"/>
          <w:lang w:val="en-US"/>
        </w:rPr>
        <w:t>refugjat</w:t>
      </w:r>
      <w:proofErr w:type="spellEnd"/>
      <w:r w:rsidRPr="00D31250">
        <w:rPr>
          <w:i/>
          <w:iCs/>
          <w:sz w:val="24"/>
          <w:szCs w:val="24"/>
          <w:lang w:val="en-US"/>
        </w:rPr>
        <w:t xml:space="preserve"> </w:t>
      </w:r>
      <w:proofErr w:type="spellStart"/>
      <w:r w:rsidRPr="00D31250">
        <w:rPr>
          <w:i/>
          <w:iCs/>
          <w:sz w:val="24"/>
          <w:szCs w:val="24"/>
          <w:lang w:val="en-US"/>
        </w:rPr>
        <w:t>dhe</w:t>
      </w:r>
      <w:proofErr w:type="spellEnd"/>
      <w:r w:rsidRPr="00D31250">
        <w:rPr>
          <w:i/>
          <w:iCs/>
          <w:sz w:val="24"/>
          <w:szCs w:val="24"/>
          <w:lang w:val="en-US"/>
        </w:rPr>
        <w:t xml:space="preserve"> me </w:t>
      </w:r>
      <w:proofErr w:type="spellStart"/>
      <w:r w:rsidRPr="00D31250">
        <w:rPr>
          <w:i/>
          <w:iCs/>
          <w:sz w:val="24"/>
          <w:szCs w:val="24"/>
          <w:lang w:val="en-US"/>
        </w:rPr>
        <w:t>atë</w:t>
      </w:r>
      <w:proofErr w:type="spellEnd"/>
      <w:r w:rsidRPr="00D31250">
        <w:rPr>
          <w:i/>
          <w:iCs/>
          <w:sz w:val="24"/>
          <w:szCs w:val="24"/>
          <w:lang w:val="en-US"/>
        </w:rPr>
        <w:t xml:space="preserve"> </w:t>
      </w:r>
      <w:proofErr w:type="spellStart"/>
      <w:r w:rsidRPr="00D31250">
        <w:rPr>
          <w:i/>
          <w:iCs/>
          <w:sz w:val="24"/>
          <w:szCs w:val="24"/>
          <w:lang w:val="en-US"/>
        </w:rPr>
        <w:t>rast</w:t>
      </w:r>
      <w:proofErr w:type="spellEnd"/>
      <w:r w:rsidRPr="00D31250">
        <w:rPr>
          <w:i/>
          <w:iCs/>
          <w:sz w:val="24"/>
          <w:szCs w:val="24"/>
          <w:lang w:val="en-US"/>
        </w:rPr>
        <w:t xml:space="preserve"> do </w:t>
      </w:r>
      <w:proofErr w:type="spellStart"/>
      <w:r w:rsidRPr="00D31250">
        <w:rPr>
          <w:i/>
          <w:iCs/>
          <w:sz w:val="24"/>
          <w:szCs w:val="24"/>
          <w:lang w:val="en-US"/>
        </w:rPr>
        <w:t>transportonin</w:t>
      </w:r>
      <w:proofErr w:type="spellEnd"/>
      <w:r w:rsidRPr="00D31250">
        <w:rPr>
          <w:i/>
          <w:iCs/>
          <w:sz w:val="24"/>
          <w:szCs w:val="24"/>
          <w:lang w:val="en-US"/>
        </w:rPr>
        <w:t xml:space="preserve"> </w:t>
      </w:r>
      <w:proofErr w:type="spellStart"/>
      <w:r w:rsidRPr="00D31250">
        <w:rPr>
          <w:i/>
          <w:iCs/>
          <w:sz w:val="24"/>
          <w:szCs w:val="24"/>
          <w:lang w:val="en-US"/>
        </w:rPr>
        <w:t>edhe</w:t>
      </w:r>
      <w:proofErr w:type="spellEnd"/>
      <w:r w:rsidRPr="00D31250">
        <w:rPr>
          <w:i/>
          <w:iCs/>
          <w:sz w:val="24"/>
          <w:szCs w:val="24"/>
          <w:lang w:val="en-US"/>
        </w:rPr>
        <w:t xml:space="preserve"> </w:t>
      </w:r>
      <w:proofErr w:type="spellStart"/>
      <w:r w:rsidRPr="00D31250">
        <w:rPr>
          <w:i/>
          <w:iCs/>
          <w:sz w:val="24"/>
          <w:szCs w:val="24"/>
          <w:lang w:val="en-US"/>
        </w:rPr>
        <w:t>lëndën</w:t>
      </w:r>
      <w:proofErr w:type="spellEnd"/>
      <w:r w:rsidR="00DA73FA" w:rsidRPr="00D31250">
        <w:rPr>
          <w:i/>
          <w:iCs/>
          <w:sz w:val="24"/>
          <w:szCs w:val="24"/>
          <w:lang w:val="en-US"/>
        </w:rPr>
        <w:t xml:space="preserve"> </w:t>
      </w:r>
      <w:r w:rsidRPr="00D31250">
        <w:rPr>
          <w:i/>
          <w:iCs/>
          <w:sz w:val="24"/>
          <w:szCs w:val="24"/>
          <w:lang w:val="en-US"/>
        </w:rPr>
        <w:t xml:space="preserve">.... </w:t>
      </w:r>
      <w:proofErr w:type="spellStart"/>
      <w:r w:rsidRPr="00D31250">
        <w:rPr>
          <w:i/>
          <w:iCs/>
          <w:sz w:val="24"/>
          <w:szCs w:val="24"/>
          <w:lang w:val="en-US"/>
        </w:rPr>
        <w:t>Unë</w:t>
      </w:r>
      <w:proofErr w:type="spellEnd"/>
      <w:r w:rsidRPr="00D31250">
        <w:rPr>
          <w:i/>
          <w:iCs/>
          <w:sz w:val="24"/>
          <w:szCs w:val="24"/>
          <w:lang w:val="en-US"/>
        </w:rPr>
        <w:t xml:space="preserve"> kam </w:t>
      </w:r>
      <w:proofErr w:type="spellStart"/>
      <w:r w:rsidRPr="00D31250">
        <w:rPr>
          <w:i/>
          <w:iCs/>
          <w:sz w:val="24"/>
          <w:szCs w:val="24"/>
          <w:lang w:val="en-US"/>
        </w:rPr>
        <w:t>mbajtur</w:t>
      </w:r>
      <w:proofErr w:type="spellEnd"/>
      <w:r w:rsidRPr="00D31250">
        <w:rPr>
          <w:i/>
          <w:iCs/>
          <w:sz w:val="24"/>
          <w:szCs w:val="24"/>
          <w:lang w:val="en-US"/>
        </w:rPr>
        <w:t xml:space="preserve"> </w:t>
      </w:r>
      <w:proofErr w:type="spellStart"/>
      <w:r w:rsidRPr="00D31250">
        <w:rPr>
          <w:i/>
          <w:iCs/>
          <w:sz w:val="24"/>
          <w:szCs w:val="24"/>
          <w:lang w:val="en-US"/>
        </w:rPr>
        <w:t>kontakt</w:t>
      </w:r>
      <w:proofErr w:type="spellEnd"/>
      <w:r w:rsidRPr="00D31250">
        <w:rPr>
          <w:i/>
          <w:iCs/>
          <w:sz w:val="24"/>
          <w:szCs w:val="24"/>
          <w:lang w:val="en-US"/>
        </w:rPr>
        <w:t xml:space="preserve"> me Pilo </w:t>
      </w:r>
      <w:proofErr w:type="spellStart"/>
      <w:r w:rsidRPr="00D31250">
        <w:rPr>
          <w:i/>
          <w:iCs/>
          <w:sz w:val="24"/>
          <w:szCs w:val="24"/>
          <w:lang w:val="en-US"/>
        </w:rPr>
        <w:t>Zanaj</w:t>
      </w:r>
      <w:proofErr w:type="spellEnd"/>
      <w:r w:rsidRPr="00D31250">
        <w:rPr>
          <w:i/>
          <w:iCs/>
          <w:sz w:val="24"/>
          <w:szCs w:val="24"/>
          <w:lang w:val="en-US"/>
        </w:rPr>
        <w:t xml:space="preserve"> </w:t>
      </w:r>
      <w:proofErr w:type="spellStart"/>
      <w:r w:rsidRPr="00D31250">
        <w:rPr>
          <w:i/>
          <w:iCs/>
          <w:sz w:val="24"/>
          <w:szCs w:val="24"/>
          <w:lang w:val="en-US"/>
        </w:rPr>
        <w:t>për</w:t>
      </w:r>
      <w:proofErr w:type="spellEnd"/>
      <w:r w:rsidRPr="00D31250">
        <w:rPr>
          <w:i/>
          <w:iCs/>
          <w:sz w:val="24"/>
          <w:szCs w:val="24"/>
          <w:lang w:val="en-US"/>
        </w:rPr>
        <w:t xml:space="preserve"> </w:t>
      </w:r>
      <w:proofErr w:type="spellStart"/>
      <w:r w:rsidRPr="00D31250">
        <w:rPr>
          <w:i/>
          <w:iCs/>
          <w:sz w:val="24"/>
          <w:szCs w:val="24"/>
          <w:lang w:val="en-US"/>
        </w:rPr>
        <w:t>të</w:t>
      </w:r>
      <w:proofErr w:type="spellEnd"/>
      <w:r w:rsidRPr="00D31250">
        <w:rPr>
          <w:i/>
          <w:iCs/>
          <w:sz w:val="24"/>
          <w:szCs w:val="24"/>
          <w:lang w:val="en-US"/>
        </w:rPr>
        <w:t xml:space="preserve"> </w:t>
      </w:r>
      <w:proofErr w:type="spellStart"/>
      <w:r w:rsidRPr="00D31250">
        <w:rPr>
          <w:i/>
          <w:iCs/>
          <w:sz w:val="24"/>
          <w:szCs w:val="24"/>
          <w:lang w:val="en-US"/>
        </w:rPr>
        <w:t>gjetur</w:t>
      </w:r>
      <w:proofErr w:type="spellEnd"/>
      <w:r w:rsidRPr="00D31250">
        <w:rPr>
          <w:i/>
          <w:iCs/>
          <w:sz w:val="24"/>
          <w:szCs w:val="24"/>
          <w:lang w:val="en-US"/>
        </w:rPr>
        <w:t xml:space="preserve"> </w:t>
      </w:r>
      <w:proofErr w:type="spellStart"/>
      <w:r w:rsidRPr="00D31250">
        <w:rPr>
          <w:i/>
          <w:iCs/>
          <w:sz w:val="24"/>
          <w:szCs w:val="24"/>
          <w:lang w:val="en-US"/>
        </w:rPr>
        <w:t>lëndën</w:t>
      </w:r>
      <w:proofErr w:type="spellEnd"/>
      <w:r w:rsidRPr="00D31250">
        <w:rPr>
          <w:i/>
          <w:iCs/>
          <w:sz w:val="24"/>
          <w:szCs w:val="24"/>
          <w:lang w:val="en-US"/>
        </w:rPr>
        <w:t xml:space="preserve"> </w:t>
      </w:r>
      <w:proofErr w:type="spellStart"/>
      <w:r w:rsidRPr="00D31250">
        <w:rPr>
          <w:i/>
          <w:iCs/>
          <w:sz w:val="24"/>
          <w:szCs w:val="24"/>
          <w:lang w:val="en-US"/>
        </w:rPr>
        <w:t>narkotike</w:t>
      </w:r>
      <w:proofErr w:type="spellEnd"/>
      <w:r w:rsidRPr="00D31250">
        <w:rPr>
          <w:i/>
          <w:iCs/>
          <w:sz w:val="24"/>
          <w:szCs w:val="24"/>
          <w:lang w:val="en-US"/>
        </w:rPr>
        <w:t xml:space="preserve"> e </w:t>
      </w:r>
      <w:proofErr w:type="spellStart"/>
      <w:r w:rsidRPr="00D31250">
        <w:rPr>
          <w:i/>
          <w:iCs/>
          <w:sz w:val="24"/>
          <w:szCs w:val="24"/>
          <w:lang w:val="en-US"/>
        </w:rPr>
        <w:t>cila</w:t>
      </w:r>
      <w:proofErr w:type="spellEnd"/>
      <w:r w:rsidRPr="00D31250">
        <w:rPr>
          <w:i/>
          <w:iCs/>
          <w:sz w:val="24"/>
          <w:szCs w:val="24"/>
          <w:lang w:val="en-US"/>
        </w:rPr>
        <w:t xml:space="preserve"> do </w:t>
      </w:r>
      <w:proofErr w:type="spellStart"/>
      <w:r w:rsidRPr="00D31250">
        <w:rPr>
          <w:i/>
          <w:iCs/>
          <w:sz w:val="24"/>
          <w:szCs w:val="24"/>
          <w:lang w:val="en-US"/>
        </w:rPr>
        <w:t>ti</w:t>
      </w:r>
      <w:proofErr w:type="spellEnd"/>
      <w:r w:rsidRPr="00D31250">
        <w:rPr>
          <w:i/>
          <w:iCs/>
          <w:sz w:val="24"/>
          <w:szCs w:val="24"/>
          <w:lang w:val="en-US"/>
        </w:rPr>
        <w:t xml:space="preserve"> </w:t>
      </w:r>
      <w:proofErr w:type="spellStart"/>
      <w:r w:rsidRPr="00D31250">
        <w:rPr>
          <w:i/>
          <w:iCs/>
          <w:sz w:val="24"/>
          <w:szCs w:val="24"/>
          <w:lang w:val="en-US"/>
        </w:rPr>
        <w:t>shkonte</w:t>
      </w:r>
      <w:proofErr w:type="spellEnd"/>
      <w:r w:rsidRPr="00D31250">
        <w:rPr>
          <w:i/>
          <w:iCs/>
          <w:sz w:val="24"/>
          <w:szCs w:val="24"/>
          <w:lang w:val="en-US"/>
        </w:rPr>
        <w:t xml:space="preserve"> </w:t>
      </w:r>
      <w:proofErr w:type="spellStart"/>
      <w:r w:rsidRPr="00D31250">
        <w:rPr>
          <w:i/>
          <w:iCs/>
          <w:sz w:val="24"/>
          <w:szCs w:val="24"/>
          <w:lang w:val="en-US"/>
        </w:rPr>
        <w:t>një</w:t>
      </w:r>
      <w:proofErr w:type="spellEnd"/>
      <w:r w:rsidRPr="00D31250">
        <w:rPr>
          <w:i/>
          <w:iCs/>
          <w:sz w:val="24"/>
          <w:szCs w:val="24"/>
          <w:lang w:val="en-US"/>
        </w:rPr>
        <w:t xml:space="preserve"> </w:t>
      </w:r>
      <w:proofErr w:type="spellStart"/>
      <w:r w:rsidRPr="00D31250">
        <w:rPr>
          <w:i/>
          <w:iCs/>
          <w:sz w:val="24"/>
          <w:szCs w:val="24"/>
          <w:lang w:val="en-US"/>
        </w:rPr>
        <w:t>personi</w:t>
      </w:r>
      <w:proofErr w:type="spellEnd"/>
      <w:r w:rsidRPr="00D31250">
        <w:rPr>
          <w:i/>
          <w:iCs/>
          <w:sz w:val="24"/>
          <w:szCs w:val="24"/>
          <w:lang w:val="en-US"/>
        </w:rPr>
        <w:t xml:space="preserve"> me </w:t>
      </w:r>
      <w:proofErr w:type="spellStart"/>
      <w:r w:rsidRPr="00D31250">
        <w:rPr>
          <w:i/>
          <w:iCs/>
          <w:sz w:val="24"/>
          <w:szCs w:val="24"/>
          <w:lang w:val="en-US"/>
        </w:rPr>
        <w:t>emrin</w:t>
      </w:r>
      <w:proofErr w:type="spellEnd"/>
      <w:r w:rsidRPr="00D31250">
        <w:rPr>
          <w:i/>
          <w:iCs/>
          <w:sz w:val="24"/>
          <w:szCs w:val="24"/>
          <w:lang w:val="en-US"/>
        </w:rPr>
        <w:t xml:space="preserve"> "Elidon"</w:t>
      </w:r>
      <w:r w:rsidR="00DA73FA" w:rsidRPr="00D31250">
        <w:rPr>
          <w:i/>
          <w:iCs/>
          <w:sz w:val="24"/>
          <w:szCs w:val="24"/>
          <w:lang w:val="en-US"/>
        </w:rPr>
        <w:t xml:space="preserve"> </w:t>
      </w:r>
      <w:r w:rsidRPr="00D31250">
        <w:rPr>
          <w:i/>
          <w:iCs/>
          <w:sz w:val="24"/>
          <w:szCs w:val="24"/>
          <w:lang w:val="en-US"/>
        </w:rPr>
        <w:t>...</w:t>
      </w:r>
      <w:r w:rsidR="00DA73FA" w:rsidRPr="00D31250">
        <w:rPr>
          <w:i/>
          <w:iCs/>
          <w:sz w:val="24"/>
          <w:szCs w:val="24"/>
          <w:lang w:val="en-US"/>
        </w:rPr>
        <w:t xml:space="preserve"> </w:t>
      </w:r>
      <w:proofErr w:type="spellStart"/>
      <w:r w:rsidRPr="00D31250">
        <w:rPr>
          <w:i/>
          <w:iCs/>
          <w:sz w:val="24"/>
          <w:szCs w:val="24"/>
          <w:lang w:val="en-US"/>
        </w:rPr>
        <w:t>Në</w:t>
      </w:r>
      <w:proofErr w:type="spellEnd"/>
      <w:r w:rsidRPr="00D31250">
        <w:rPr>
          <w:i/>
          <w:iCs/>
          <w:sz w:val="24"/>
          <w:szCs w:val="24"/>
          <w:lang w:val="en-US"/>
        </w:rPr>
        <w:t xml:space="preserve"> </w:t>
      </w:r>
      <w:proofErr w:type="spellStart"/>
      <w:r w:rsidRPr="00D31250">
        <w:rPr>
          <w:i/>
          <w:iCs/>
          <w:sz w:val="24"/>
          <w:szCs w:val="24"/>
          <w:lang w:val="en-US"/>
        </w:rPr>
        <w:t>lidhje</w:t>
      </w:r>
      <w:proofErr w:type="spellEnd"/>
      <w:r w:rsidRPr="00D31250">
        <w:rPr>
          <w:i/>
          <w:iCs/>
          <w:sz w:val="24"/>
          <w:szCs w:val="24"/>
          <w:lang w:val="en-US"/>
        </w:rPr>
        <w:t xml:space="preserve"> me </w:t>
      </w:r>
      <w:proofErr w:type="spellStart"/>
      <w:r w:rsidRPr="00D31250">
        <w:rPr>
          <w:i/>
          <w:iCs/>
          <w:sz w:val="24"/>
          <w:szCs w:val="24"/>
          <w:lang w:val="en-US"/>
        </w:rPr>
        <w:t>episodin</w:t>
      </w:r>
      <w:proofErr w:type="spellEnd"/>
      <w:r w:rsidRPr="00D31250">
        <w:rPr>
          <w:i/>
          <w:iCs/>
          <w:sz w:val="24"/>
          <w:szCs w:val="24"/>
          <w:lang w:val="en-US"/>
        </w:rPr>
        <w:t xml:space="preserve"> e </w:t>
      </w:r>
      <w:proofErr w:type="spellStart"/>
      <w:r w:rsidRPr="00D31250">
        <w:rPr>
          <w:i/>
          <w:iCs/>
          <w:sz w:val="24"/>
          <w:szCs w:val="24"/>
          <w:lang w:val="en-US"/>
        </w:rPr>
        <w:t>datës</w:t>
      </w:r>
      <w:proofErr w:type="spellEnd"/>
      <w:r w:rsidRPr="00D31250">
        <w:rPr>
          <w:i/>
          <w:iCs/>
          <w:sz w:val="24"/>
          <w:szCs w:val="24"/>
          <w:lang w:val="en-US"/>
        </w:rPr>
        <w:t xml:space="preserve"> 02.10.2006 </w:t>
      </w:r>
      <w:proofErr w:type="spellStart"/>
      <w:r w:rsidRPr="00D31250">
        <w:rPr>
          <w:i/>
          <w:iCs/>
          <w:sz w:val="24"/>
          <w:szCs w:val="24"/>
          <w:lang w:val="en-US"/>
        </w:rPr>
        <w:t>nuk</w:t>
      </w:r>
      <w:proofErr w:type="spellEnd"/>
      <w:r w:rsidRPr="00D31250">
        <w:rPr>
          <w:i/>
          <w:iCs/>
          <w:sz w:val="24"/>
          <w:szCs w:val="24"/>
          <w:lang w:val="en-US"/>
        </w:rPr>
        <w:t xml:space="preserve"> </w:t>
      </w:r>
      <w:proofErr w:type="spellStart"/>
      <w:r w:rsidRPr="00D31250">
        <w:rPr>
          <w:i/>
          <w:iCs/>
          <w:sz w:val="24"/>
          <w:szCs w:val="24"/>
          <w:lang w:val="en-US"/>
        </w:rPr>
        <w:t>kam</w:t>
      </w:r>
      <w:proofErr w:type="spellEnd"/>
      <w:r w:rsidRPr="00D31250">
        <w:rPr>
          <w:i/>
          <w:iCs/>
          <w:sz w:val="24"/>
          <w:szCs w:val="24"/>
          <w:lang w:val="en-US"/>
        </w:rPr>
        <w:t xml:space="preserve"> </w:t>
      </w:r>
      <w:proofErr w:type="spellStart"/>
      <w:r w:rsidRPr="00D31250">
        <w:rPr>
          <w:i/>
          <w:iCs/>
          <w:sz w:val="24"/>
          <w:szCs w:val="24"/>
          <w:lang w:val="en-US"/>
        </w:rPr>
        <w:t>lidhje</w:t>
      </w:r>
      <w:proofErr w:type="spellEnd"/>
      <w:r w:rsidR="00DA73FA" w:rsidRPr="00D31250">
        <w:rPr>
          <w:i/>
          <w:iCs/>
          <w:sz w:val="24"/>
          <w:szCs w:val="24"/>
          <w:lang w:val="en-US"/>
        </w:rPr>
        <w:t xml:space="preserve"> </w:t>
      </w:r>
      <w:r w:rsidRPr="00D31250">
        <w:rPr>
          <w:i/>
          <w:iCs/>
          <w:sz w:val="24"/>
          <w:szCs w:val="24"/>
          <w:lang w:val="en-US"/>
        </w:rPr>
        <w:t>...</w:t>
      </w:r>
      <w:r w:rsidR="00DA73FA" w:rsidRPr="00D31250">
        <w:rPr>
          <w:i/>
          <w:iCs/>
          <w:sz w:val="24"/>
          <w:szCs w:val="24"/>
          <w:lang w:val="en-US"/>
        </w:rPr>
        <w:t xml:space="preserve"> </w:t>
      </w:r>
      <w:proofErr w:type="spellStart"/>
      <w:r w:rsidRPr="00D31250">
        <w:rPr>
          <w:i/>
          <w:iCs/>
          <w:sz w:val="24"/>
          <w:szCs w:val="24"/>
          <w:lang w:val="en-US"/>
        </w:rPr>
        <w:t>kam</w:t>
      </w:r>
      <w:proofErr w:type="spellEnd"/>
      <w:r w:rsidRPr="00D31250">
        <w:rPr>
          <w:i/>
          <w:iCs/>
          <w:sz w:val="24"/>
          <w:szCs w:val="24"/>
          <w:lang w:val="en-US"/>
        </w:rPr>
        <w:t xml:space="preserve"> </w:t>
      </w:r>
      <w:proofErr w:type="spellStart"/>
      <w:r w:rsidRPr="00D31250">
        <w:rPr>
          <w:i/>
          <w:iCs/>
          <w:sz w:val="24"/>
          <w:szCs w:val="24"/>
          <w:lang w:val="en-US"/>
        </w:rPr>
        <w:t>patur</w:t>
      </w:r>
      <w:proofErr w:type="spellEnd"/>
      <w:r w:rsidRPr="00D31250">
        <w:rPr>
          <w:i/>
          <w:iCs/>
          <w:sz w:val="24"/>
          <w:szCs w:val="24"/>
          <w:lang w:val="en-US"/>
        </w:rPr>
        <w:t xml:space="preserve"> </w:t>
      </w:r>
      <w:proofErr w:type="spellStart"/>
      <w:r w:rsidRPr="00D31250">
        <w:rPr>
          <w:i/>
          <w:iCs/>
          <w:sz w:val="24"/>
          <w:szCs w:val="24"/>
          <w:lang w:val="en-US"/>
        </w:rPr>
        <w:t>telefonata</w:t>
      </w:r>
      <w:proofErr w:type="spellEnd"/>
      <w:r w:rsidRPr="00D31250">
        <w:rPr>
          <w:i/>
          <w:iCs/>
          <w:sz w:val="24"/>
          <w:szCs w:val="24"/>
          <w:lang w:val="en-US"/>
        </w:rPr>
        <w:t xml:space="preserve"> me Pilo </w:t>
      </w:r>
      <w:proofErr w:type="spellStart"/>
      <w:r w:rsidRPr="00D31250">
        <w:rPr>
          <w:i/>
          <w:iCs/>
          <w:sz w:val="24"/>
          <w:szCs w:val="24"/>
          <w:lang w:val="en-US"/>
        </w:rPr>
        <w:t>Zanaj</w:t>
      </w:r>
      <w:proofErr w:type="spellEnd"/>
      <w:r w:rsidRPr="00D31250">
        <w:rPr>
          <w:i/>
          <w:iCs/>
          <w:sz w:val="24"/>
          <w:szCs w:val="24"/>
          <w:lang w:val="en-US"/>
        </w:rPr>
        <w:t xml:space="preserve"> </w:t>
      </w:r>
      <w:proofErr w:type="spellStart"/>
      <w:r w:rsidRPr="00D31250">
        <w:rPr>
          <w:i/>
          <w:iCs/>
          <w:sz w:val="24"/>
          <w:szCs w:val="24"/>
          <w:lang w:val="en-US"/>
        </w:rPr>
        <w:t>për</w:t>
      </w:r>
      <w:proofErr w:type="spellEnd"/>
      <w:r w:rsidRPr="00D31250">
        <w:rPr>
          <w:i/>
          <w:iCs/>
          <w:sz w:val="24"/>
          <w:szCs w:val="24"/>
          <w:lang w:val="en-US"/>
        </w:rPr>
        <w:t xml:space="preserve"> </w:t>
      </w:r>
      <w:proofErr w:type="spellStart"/>
      <w:r w:rsidRPr="00D31250">
        <w:rPr>
          <w:i/>
          <w:iCs/>
          <w:sz w:val="24"/>
          <w:szCs w:val="24"/>
          <w:lang w:val="en-US"/>
        </w:rPr>
        <w:t>shkak</w:t>
      </w:r>
      <w:proofErr w:type="spellEnd"/>
      <w:r w:rsidRPr="00D31250">
        <w:rPr>
          <w:i/>
          <w:iCs/>
          <w:sz w:val="24"/>
          <w:szCs w:val="24"/>
          <w:lang w:val="en-US"/>
        </w:rPr>
        <w:t xml:space="preserve"> </w:t>
      </w:r>
      <w:proofErr w:type="spellStart"/>
      <w:r w:rsidRPr="00D31250">
        <w:rPr>
          <w:i/>
          <w:iCs/>
          <w:sz w:val="24"/>
          <w:szCs w:val="24"/>
          <w:lang w:val="en-US"/>
        </w:rPr>
        <w:t>të</w:t>
      </w:r>
      <w:proofErr w:type="spellEnd"/>
      <w:r w:rsidRPr="00D31250">
        <w:rPr>
          <w:i/>
          <w:iCs/>
          <w:sz w:val="24"/>
          <w:szCs w:val="24"/>
          <w:lang w:val="en-US"/>
        </w:rPr>
        <w:t xml:space="preserve"> </w:t>
      </w:r>
      <w:proofErr w:type="spellStart"/>
      <w:r w:rsidRPr="00D31250">
        <w:rPr>
          <w:i/>
          <w:iCs/>
          <w:sz w:val="24"/>
          <w:szCs w:val="24"/>
          <w:lang w:val="en-US"/>
        </w:rPr>
        <w:t>sasisë</w:t>
      </w:r>
      <w:proofErr w:type="spellEnd"/>
      <w:r w:rsidRPr="00D31250">
        <w:rPr>
          <w:i/>
          <w:iCs/>
          <w:sz w:val="24"/>
          <w:szCs w:val="24"/>
          <w:lang w:val="en-US"/>
        </w:rPr>
        <w:t xml:space="preserve"> </w:t>
      </w:r>
      <w:proofErr w:type="spellStart"/>
      <w:r w:rsidRPr="00D31250">
        <w:rPr>
          <w:i/>
          <w:iCs/>
          <w:sz w:val="24"/>
          <w:szCs w:val="24"/>
          <w:lang w:val="en-US"/>
        </w:rPr>
        <w:t>së</w:t>
      </w:r>
      <w:proofErr w:type="spellEnd"/>
      <w:r w:rsidRPr="00D31250">
        <w:rPr>
          <w:i/>
          <w:iCs/>
          <w:sz w:val="24"/>
          <w:szCs w:val="24"/>
          <w:lang w:val="en-US"/>
        </w:rPr>
        <w:t xml:space="preserve"> </w:t>
      </w:r>
      <w:proofErr w:type="spellStart"/>
      <w:r w:rsidRPr="00D31250">
        <w:rPr>
          <w:i/>
          <w:iCs/>
          <w:sz w:val="24"/>
          <w:szCs w:val="24"/>
          <w:lang w:val="en-US"/>
        </w:rPr>
        <w:t>parë</w:t>
      </w:r>
      <w:proofErr w:type="spellEnd"/>
      <w:r w:rsidR="00DA73FA" w:rsidRPr="00D31250">
        <w:rPr>
          <w:i/>
          <w:iCs/>
          <w:sz w:val="24"/>
          <w:szCs w:val="24"/>
          <w:lang w:val="en-US"/>
        </w:rPr>
        <w:t xml:space="preserve"> </w:t>
      </w:r>
      <w:r w:rsidRPr="00D31250">
        <w:rPr>
          <w:i/>
          <w:iCs/>
          <w:sz w:val="24"/>
          <w:szCs w:val="24"/>
          <w:lang w:val="en-US"/>
        </w:rPr>
        <w:t>...."</w:t>
      </w:r>
      <w:r w:rsidR="00DA73FA" w:rsidRPr="00D31250">
        <w:rPr>
          <w:iCs/>
          <w:sz w:val="24"/>
          <w:szCs w:val="24"/>
          <w:lang w:val="en-US"/>
        </w:rPr>
        <w:t>.</w:t>
      </w:r>
    </w:p>
    <w:p w14:paraId="6DD7351E" w14:textId="128F8AEB" w:rsidR="001549F7" w:rsidRPr="00D31250" w:rsidRDefault="001549F7" w:rsidP="00D31250">
      <w:pPr>
        <w:pStyle w:val="ListParagraph"/>
        <w:numPr>
          <w:ilvl w:val="0"/>
          <w:numId w:val="25"/>
        </w:numPr>
        <w:shd w:val="clear" w:color="auto" w:fill="FFFFFF"/>
        <w:tabs>
          <w:tab w:val="left" w:pos="900"/>
          <w:tab w:val="left" w:pos="990"/>
        </w:tabs>
        <w:spacing w:after="161"/>
        <w:ind w:left="0" w:firstLine="540"/>
        <w:jc w:val="both"/>
        <w:rPr>
          <w:i/>
          <w:iCs/>
          <w:sz w:val="24"/>
          <w:szCs w:val="24"/>
          <w:lang w:val="en-US"/>
        </w:rPr>
      </w:pPr>
      <w:r w:rsidRPr="00D31250">
        <w:rPr>
          <w:sz w:val="24"/>
          <w:szCs w:val="24"/>
          <w:lang w:val="en-US"/>
        </w:rPr>
        <w:t xml:space="preserve">I </w:t>
      </w:r>
      <w:proofErr w:type="spellStart"/>
      <w:r w:rsidRPr="00D31250">
        <w:rPr>
          <w:sz w:val="24"/>
          <w:szCs w:val="24"/>
          <w:lang w:val="en-US"/>
        </w:rPr>
        <w:t>bashkëpandehuri</w:t>
      </w:r>
      <w:proofErr w:type="spellEnd"/>
      <w:r w:rsidRPr="00D31250">
        <w:rPr>
          <w:sz w:val="24"/>
          <w:szCs w:val="24"/>
          <w:lang w:val="en-US"/>
        </w:rPr>
        <w:t xml:space="preserve"> Pilo </w:t>
      </w:r>
      <w:proofErr w:type="spellStart"/>
      <w:r w:rsidRPr="00D31250">
        <w:rPr>
          <w:sz w:val="24"/>
          <w:szCs w:val="24"/>
          <w:lang w:val="en-US"/>
        </w:rPr>
        <w:t>Zanaj</w:t>
      </w:r>
      <w:proofErr w:type="spellEnd"/>
      <w:r w:rsidR="00DA73FA" w:rsidRPr="00D31250">
        <w:rPr>
          <w:sz w:val="24"/>
          <w:szCs w:val="24"/>
          <w:lang w:val="en-US"/>
        </w:rPr>
        <w:t>,</w:t>
      </w:r>
      <w:r w:rsidRPr="00D31250">
        <w:rPr>
          <w:sz w:val="24"/>
          <w:szCs w:val="24"/>
          <w:lang w:val="en-US"/>
        </w:rPr>
        <w:t xml:space="preserve"> </w:t>
      </w:r>
      <w:proofErr w:type="spellStart"/>
      <w:r w:rsidRPr="00D31250">
        <w:rPr>
          <w:sz w:val="24"/>
          <w:szCs w:val="24"/>
          <w:lang w:val="en-US"/>
        </w:rPr>
        <w:t>sipas</w:t>
      </w:r>
      <w:proofErr w:type="spellEnd"/>
      <w:r w:rsidRPr="00D31250">
        <w:rPr>
          <w:sz w:val="24"/>
          <w:szCs w:val="24"/>
          <w:lang w:val="en-US"/>
        </w:rPr>
        <w:t xml:space="preserve"> </w:t>
      </w:r>
      <w:proofErr w:type="spellStart"/>
      <w:r w:rsidRPr="00D31250">
        <w:rPr>
          <w:sz w:val="24"/>
          <w:szCs w:val="24"/>
          <w:lang w:val="en-US"/>
        </w:rPr>
        <w:t>procesverbalit</w:t>
      </w:r>
      <w:proofErr w:type="spellEnd"/>
      <w:r w:rsidRPr="00D31250">
        <w:rPr>
          <w:sz w:val="24"/>
          <w:szCs w:val="24"/>
          <w:lang w:val="en-US"/>
        </w:rPr>
        <w:t xml:space="preserve"> </w:t>
      </w:r>
      <w:proofErr w:type="spellStart"/>
      <w:r w:rsidRPr="00D31250">
        <w:rPr>
          <w:sz w:val="24"/>
          <w:szCs w:val="24"/>
          <w:lang w:val="en-US"/>
        </w:rPr>
        <w:t>datë</w:t>
      </w:r>
      <w:proofErr w:type="spellEnd"/>
      <w:r w:rsidRPr="00D31250">
        <w:rPr>
          <w:sz w:val="24"/>
          <w:szCs w:val="24"/>
          <w:lang w:val="en-US"/>
        </w:rPr>
        <w:t xml:space="preserve"> 23.03.2010</w:t>
      </w:r>
      <w:r w:rsidR="00DA73FA" w:rsidRPr="00D31250">
        <w:rPr>
          <w:sz w:val="24"/>
          <w:szCs w:val="24"/>
          <w:lang w:val="en-US"/>
        </w:rPr>
        <w:t>,</w:t>
      </w:r>
      <w:r w:rsidRPr="00D31250">
        <w:rPr>
          <w:sz w:val="24"/>
          <w:szCs w:val="24"/>
          <w:lang w:val="en-US"/>
        </w:rPr>
        <w:t xml:space="preserve"> </w:t>
      </w:r>
      <w:proofErr w:type="spellStart"/>
      <w:r w:rsidRPr="00D31250">
        <w:rPr>
          <w:sz w:val="24"/>
          <w:szCs w:val="24"/>
          <w:lang w:val="en-US"/>
        </w:rPr>
        <w:t>i</w:t>
      </w:r>
      <w:proofErr w:type="spellEnd"/>
      <w:r w:rsidRPr="00D31250">
        <w:rPr>
          <w:sz w:val="24"/>
          <w:szCs w:val="24"/>
          <w:lang w:val="en-US"/>
        </w:rPr>
        <w:t xml:space="preserve"> </w:t>
      </w:r>
      <w:proofErr w:type="spellStart"/>
      <w:r w:rsidRPr="00D31250">
        <w:rPr>
          <w:sz w:val="24"/>
          <w:szCs w:val="24"/>
          <w:lang w:val="en-US"/>
        </w:rPr>
        <w:t>pyetur</w:t>
      </w:r>
      <w:proofErr w:type="spellEnd"/>
      <w:r w:rsidRPr="00D31250">
        <w:rPr>
          <w:sz w:val="24"/>
          <w:szCs w:val="24"/>
          <w:lang w:val="en-US"/>
        </w:rPr>
        <w:t xml:space="preserve"> me </w:t>
      </w:r>
      <w:proofErr w:type="spellStart"/>
      <w:r w:rsidRPr="00D31250">
        <w:rPr>
          <w:sz w:val="24"/>
          <w:szCs w:val="24"/>
          <w:lang w:val="en-US"/>
        </w:rPr>
        <w:t>cilësinë</w:t>
      </w:r>
      <w:proofErr w:type="spellEnd"/>
      <w:r w:rsidRPr="00D31250">
        <w:rPr>
          <w:sz w:val="24"/>
          <w:szCs w:val="24"/>
          <w:lang w:val="en-US"/>
        </w:rPr>
        <w:t xml:space="preserve"> e </w:t>
      </w:r>
      <w:proofErr w:type="spellStart"/>
      <w:r w:rsidRPr="00D31250">
        <w:rPr>
          <w:sz w:val="24"/>
          <w:szCs w:val="24"/>
          <w:lang w:val="en-US"/>
        </w:rPr>
        <w:t>shtetasit</w:t>
      </w:r>
      <w:proofErr w:type="spellEnd"/>
      <w:r w:rsidRPr="00D31250">
        <w:rPr>
          <w:sz w:val="24"/>
          <w:szCs w:val="24"/>
          <w:lang w:val="en-US"/>
        </w:rPr>
        <w:t xml:space="preserve"> </w:t>
      </w:r>
      <w:proofErr w:type="spellStart"/>
      <w:r w:rsidRPr="00D31250">
        <w:rPr>
          <w:sz w:val="24"/>
          <w:szCs w:val="24"/>
          <w:lang w:val="en-US"/>
        </w:rPr>
        <w:t>ndaj</w:t>
      </w:r>
      <w:proofErr w:type="spellEnd"/>
      <w:r w:rsidRPr="00D31250">
        <w:rPr>
          <w:sz w:val="24"/>
          <w:szCs w:val="24"/>
          <w:lang w:val="en-US"/>
        </w:rPr>
        <w:t xml:space="preserve"> </w:t>
      </w:r>
      <w:proofErr w:type="spellStart"/>
      <w:r w:rsidRPr="00D31250">
        <w:rPr>
          <w:sz w:val="24"/>
          <w:szCs w:val="24"/>
          <w:lang w:val="en-US"/>
        </w:rPr>
        <w:t>të</w:t>
      </w:r>
      <w:proofErr w:type="spellEnd"/>
      <w:r w:rsidRPr="00D31250">
        <w:rPr>
          <w:sz w:val="24"/>
          <w:szCs w:val="24"/>
          <w:lang w:val="en-US"/>
        </w:rPr>
        <w:t xml:space="preserve"> </w:t>
      </w:r>
      <w:proofErr w:type="spellStart"/>
      <w:r w:rsidRPr="00D31250">
        <w:rPr>
          <w:sz w:val="24"/>
          <w:szCs w:val="24"/>
          <w:lang w:val="en-US"/>
        </w:rPr>
        <w:t>cilit</w:t>
      </w:r>
      <w:proofErr w:type="spellEnd"/>
      <w:r w:rsidRPr="00D31250">
        <w:rPr>
          <w:sz w:val="24"/>
          <w:szCs w:val="24"/>
          <w:lang w:val="en-US"/>
        </w:rPr>
        <w:t xml:space="preserve"> po </w:t>
      </w:r>
      <w:proofErr w:type="spellStart"/>
      <w:r w:rsidRPr="00D31250">
        <w:rPr>
          <w:sz w:val="24"/>
          <w:szCs w:val="24"/>
          <w:lang w:val="en-US"/>
        </w:rPr>
        <w:t>zhvillohen</w:t>
      </w:r>
      <w:proofErr w:type="spellEnd"/>
      <w:r w:rsidRPr="00D31250">
        <w:rPr>
          <w:sz w:val="24"/>
          <w:szCs w:val="24"/>
          <w:lang w:val="en-US"/>
        </w:rPr>
        <w:t xml:space="preserve"> </w:t>
      </w:r>
      <w:proofErr w:type="spellStart"/>
      <w:r w:rsidRPr="00D31250">
        <w:rPr>
          <w:sz w:val="24"/>
          <w:szCs w:val="24"/>
          <w:lang w:val="en-US"/>
        </w:rPr>
        <w:t>hetime</w:t>
      </w:r>
      <w:proofErr w:type="spellEnd"/>
      <w:r w:rsidRPr="00D31250">
        <w:rPr>
          <w:sz w:val="24"/>
          <w:szCs w:val="24"/>
          <w:lang w:val="en-US"/>
        </w:rPr>
        <w:t xml:space="preserve">, </w:t>
      </w:r>
      <w:proofErr w:type="spellStart"/>
      <w:r w:rsidRPr="00D31250">
        <w:rPr>
          <w:sz w:val="24"/>
          <w:szCs w:val="24"/>
          <w:lang w:val="en-US"/>
        </w:rPr>
        <w:t>deklaron</w:t>
      </w:r>
      <w:proofErr w:type="spellEnd"/>
      <w:r w:rsidRPr="00D31250">
        <w:rPr>
          <w:sz w:val="24"/>
          <w:szCs w:val="24"/>
          <w:lang w:val="en-US"/>
        </w:rPr>
        <w:t xml:space="preserve"> se: "</w:t>
      </w:r>
      <w:r w:rsidRPr="00D31250">
        <w:rPr>
          <w:i/>
          <w:iCs/>
          <w:sz w:val="24"/>
          <w:szCs w:val="24"/>
          <w:lang w:val="en-US"/>
        </w:rPr>
        <w:t xml:space="preserve">Jam </w:t>
      </w:r>
      <w:proofErr w:type="spellStart"/>
      <w:r w:rsidRPr="00D31250">
        <w:rPr>
          <w:i/>
          <w:iCs/>
          <w:sz w:val="24"/>
          <w:szCs w:val="24"/>
          <w:lang w:val="en-US"/>
        </w:rPr>
        <w:t>penduar</w:t>
      </w:r>
      <w:proofErr w:type="spellEnd"/>
      <w:r w:rsidRPr="00D31250">
        <w:rPr>
          <w:i/>
          <w:iCs/>
          <w:sz w:val="24"/>
          <w:szCs w:val="24"/>
          <w:lang w:val="en-US"/>
        </w:rPr>
        <w:t xml:space="preserve"> </w:t>
      </w:r>
      <w:proofErr w:type="spellStart"/>
      <w:r w:rsidRPr="00D31250">
        <w:rPr>
          <w:i/>
          <w:iCs/>
          <w:sz w:val="24"/>
          <w:szCs w:val="24"/>
          <w:lang w:val="en-US"/>
        </w:rPr>
        <w:t>për</w:t>
      </w:r>
      <w:proofErr w:type="spellEnd"/>
      <w:r w:rsidRPr="00D31250">
        <w:rPr>
          <w:i/>
          <w:iCs/>
          <w:sz w:val="24"/>
          <w:szCs w:val="24"/>
          <w:lang w:val="en-US"/>
        </w:rPr>
        <w:t xml:space="preserve"> </w:t>
      </w:r>
      <w:proofErr w:type="spellStart"/>
      <w:r w:rsidRPr="00D31250">
        <w:rPr>
          <w:i/>
          <w:iCs/>
          <w:sz w:val="24"/>
          <w:szCs w:val="24"/>
          <w:lang w:val="en-US"/>
        </w:rPr>
        <w:t>gjithcka</w:t>
      </w:r>
      <w:proofErr w:type="spellEnd"/>
      <w:r w:rsidRPr="00D31250">
        <w:rPr>
          <w:i/>
          <w:iCs/>
          <w:sz w:val="24"/>
          <w:szCs w:val="24"/>
          <w:lang w:val="en-US"/>
        </w:rPr>
        <w:t xml:space="preserve"> </w:t>
      </w:r>
      <w:proofErr w:type="spellStart"/>
      <w:r w:rsidRPr="00D31250">
        <w:rPr>
          <w:i/>
          <w:iCs/>
          <w:sz w:val="24"/>
          <w:szCs w:val="24"/>
          <w:lang w:val="en-US"/>
        </w:rPr>
        <w:t>që</w:t>
      </w:r>
      <w:proofErr w:type="spellEnd"/>
      <w:r w:rsidRPr="00D31250">
        <w:rPr>
          <w:i/>
          <w:iCs/>
          <w:sz w:val="24"/>
          <w:szCs w:val="24"/>
          <w:lang w:val="en-US"/>
        </w:rPr>
        <w:t xml:space="preserve"> </w:t>
      </w:r>
      <w:proofErr w:type="spellStart"/>
      <w:r w:rsidRPr="00D31250">
        <w:rPr>
          <w:i/>
          <w:iCs/>
          <w:sz w:val="24"/>
          <w:szCs w:val="24"/>
          <w:lang w:val="en-US"/>
        </w:rPr>
        <w:t>kam</w:t>
      </w:r>
      <w:proofErr w:type="spellEnd"/>
      <w:r w:rsidRPr="00D31250">
        <w:rPr>
          <w:i/>
          <w:iCs/>
          <w:sz w:val="24"/>
          <w:szCs w:val="24"/>
          <w:lang w:val="en-US"/>
        </w:rPr>
        <w:t xml:space="preserve"> </w:t>
      </w:r>
      <w:proofErr w:type="spellStart"/>
      <w:r w:rsidRPr="00D31250">
        <w:rPr>
          <w:i/>
          <w:iCs/>
          <w:sz w:val="24"/>
          <w:szCs w:val="24"/>
          <w:lang w:val="en-US"/>
        </w:rPr>
        <w:t>bërë</w:t>
      </w:r>
      <w:proofErr w:type="spellEnd"/>
      <w:r w:rsidRPr="00D31250">
        <w:rPr>
          <w:i/>
          <w:iCs/>
          <w:sz w:val="24"/>
          <w:szCs w:val="24"/>
          <w:lang w:val="en-US"/>
        </w:rPr>
        <w:t xml:space="preserve"> </w:t>
      </w:r>
      <w:proofErr w:type="spellStart"/>
      <w:r w:rsidRPr="00D31250">
        <w:rPr>
          <w:i/>
          <w:iCs/>
          <w:sz w:val="24"/>
          <w:szCs w:val="24"/>
          <w:lang w:val="en-US"/>
        </w:rPr>
        <w:t>gjatë</w:t>
      </w:r>
      <w:proofErr w:type="spellEnd"/>
      <w:r w:rsidRPr="00D31250">
        <w:rPr>
          <w:i/>
          <w:iCs/>
          <w:sz w:val="24"/>
          <w:szCs w:val="24"/>
          <w:lang w:val="en-US"/>
        </w:rPr>
        <w:t xml:space="preserve"> </w:t>
      </w:r>
      <w:proofErr w:type="spellStart"/>
      <w:r w:rsidRPr="00D31250">
        <w:rPr>
          <w:i/>
          <w:iCs/>
          <w:sz w:val="24"/>
          <w:szCs w:val="24"/>
          <w:lang w:val="en-US"/>
        </w:rPr>
        <w:t>kohës</w:t>
      </w:r>
      <w:proofErr w:type="spellEnd"/>
      <w:r w:rsidRPr="00D31250">
        <w:rPr>
          <w:i/>
          <w:iCs/>
          <w:sz w:val="24"/>
          <w:szCs w:val="24"/>
          <w:lang w:val="en-US"/>
        </w:rPr>
        <w:t xml:space="preserve"> </w:t>
      </w:r>
      <w:proofErr w:type="spellStart"/>
      <w:r w:rsidRPr="00D31250">
        <w:rPr>
          <w:i/>
          <w:iCs/>
          <w:sz w:val="24"/>
          <w:szCs w:val="24"/>
          <w:lang w:val="en-US"/>
        </w:rPr>
        <w:t>që</w:t>
      </w:r>
      <w:proofErr w:type="spellEnd"/>
      <w:r w:rsidRPr="00D31250">
        <w:rPr>
          <w:i/>
          <w:iCs/>
          <w:sz w:val="24"/>
          <w:szCs w:val="24"/>
          <w:lang w:val="en-US"/>
        </w:rPr>
        <w:t xml:space="preserve"> </w:t>
      </w:r>
      <w:proofErr w:type="spellStart"/>
      <w:r w:rsidRPr="00D31250">
        <w:rPr>
          <w:i/>
          <w:iCs/>
          <w:sz w:val="24"/>
          <w:szCs w:val="24"/>
          <w:lang w:val="en-US"/>
        </w:rPr>
        <w:t>kam</w:t>
      </w:r>
      <w:proofErr w:type="spellEnd"/>
      <w:r w:rsidRPr="00D31250">
        <w:rPr>
          <w:i/>
          <w:iCs/>
          <w:sz w:val="24"/>
          <w:szCs w:val="24"/>
          <w:lang w:val="en-US"/>
        </w:rPr>
        <w:t xml:space="preserve"> </w:t>
      </w:r>
      <w:proofErr w:type="spellStart"/>
      <w:r w:rsidRPr="00D31250">
        <w:rPr>
          <w:i/>
          <w:iCs/>
          <w:sz w:val="24"/>
          <w:szCs w:val="24"/>
          <w:lang w:val="en-US"/>
        </w:rPr>
        <w:t>qenë</w:t>
      </w:r>
      <w:proofErr w:type="spellEnd"/>
      <w:r w:rsidRPr="00D31250">
        <w:rPr>
          <w:i/>
          <w:iCs/>
          <w:sz w:val="24"/>
          <w:szCs w:val="24"/>
          <w:lang w:val="en-US"/>
        </w:rPr>
        <w:t xml:space="preserve"> </w:t>
      </w:r>
      <w:proofErr w:type="spellStart"/>
      <w:r w:rsidRPr="00D31250">
        <w:rPr>
          <w:i/>
          <w:iCs/>
          <w:sz w:val="24"/>
          <w:szCs w:val="24"/>
          <w:lang w:val="en-US"/>
        </w:rPr>
        <w:t>në</w:t>
      </w:r>
      <w:proofErr w:type="spellEnd"/>
      <w:r w:rsidRPr="00D31250">
        <w:rPr>
          <w:i/>
          <w:iCs/>
          <w:sz w:val="24"/>
          <w:szCs w:val="24"/>
          <w:lang w:val="en-US"/>
        </w:rPr>
        <w:t xml:space="preserve"> Itali, </w:t>
      </w:r>
      <w:proofErr w:type="spellStart"/>
      <w:r w:rsidRPr="00D31250">
        <w:rPr>
          <w:i/>
          <w:iCs/>
          <w:sz w:val="24"/>
          <w:szCs w:val="24"/>
          <w:lang w:val="en-US"/>
        </w:rPr>
        <w:t>për</w:t>
      </w:r>
      <w:proofErr w:type="spellEnd"/>
      <w:r w:rsidRPr="00D31250">
        <w:rPr>
          <w:i/>
          <w:iCs/>
          <w:sz w:val="24"/>
          <w:szCs w:val="24"/>
          <w:lang w:val="en-US"/>
        </w:rPr>
        <w:t xml:space="preserve"> </w:t>
      </w:r>
      <w:proofErr w:type="spellStart"/>
      <w:r w:rsidRPr="00D31250">
        <w:rPr>
          <w:i/>
          <w:iCs/>
          <w:sz w:val="24"/>
          <w:szCs w:val="24"/>
          <w:lang w:val="en-US"/>
        </w:rPr>
        <w:t>gjithçka</w:t>
      </w:r>
      <w:proofErr w:type="spellEnd"/>
      <w:r w:rsidRPr="00D31250">
        <w:rPr>
          <w:i/>
          <w:iCs/>
          <w:sz w:val="24"/>
          <w:szCs w:val="24"/>
          <w:lang w:val="en-US"/>
        </w:rPr>
        <w:t xml:space="preserve"> </w:t>
      </w:r>
      <w:proofErr w:type="spellStart"/>
      <w:r w:rsidRPr="00D31250">
        <w:rPr>
          <w:i/>
          <w:iCs/>
          <w:sz w:val="24"/>
          <w:szCs w:val="24"/>
          <w:lang w:val="en-US"/>
        </w:rPr>
        <w:t>që</w:t>
      </w:r>
      <w:proofErr w:type="spellEnd"/>
      <w:r w:rsidRPr="00D31250">
        <w:rPr>
          <w:i/>
          <w:iCs/>
          <w:sz w:val="24"/>
          <w:szCs w:val="24"/>
          <w:lang w:val="en-US"/>
        </w:rPr>
        <w:t xml:space="preserve"> </w:t>
      </w:r>
      <w:proofErr w:type="spellStart"/>
      <w:r w:rsidRPr="00D31250">
        <w:rPr>
          <w:i/>
          <w:iCs/>
          <w:sz w:val="24"/>
          <w:szCs w:val="24"/>
          <w:lang w:val="en-US"/>
        </w:rPr>
        <w:t>ju</w:t>
      </w:r>
      <w:proofErr w:type="spellEnd"/>
      <w:r w:rsidRPr="00D31250">
        <w:rPr>
          <w:i/>
          <w:iCs/>
          <w:sz w:val="24"/>
          <w:szCs w:val="24"/>
          <w:lang w:val="en-US"/>
        </w:rPr>
        <w:t xml:space="preserve"> </w:t>
      </w:r>
      <w:proofErr w:type="spellStart"/>
      <w:r w:rsidRPr="00D31250">
        <w:rPr>
          <w:i/>
          <w:iCs/>
          <w:sz w:val="24"/>
          <w:szCs w:val="24"/>
          <w:lang w:val="en-US"/>
        </w:rPr>
        <w:t>më</w:t>
      </w:r>
      <w:proofErr w:type="spellEnd"/>
      <w:r w:rsidRPr="00D31250">
        <w:rPr>
          <w:i/>
          <w:iCs/>
          <w:sz w:val="24"/>
          <w:szCs w:val="24"/>
          <w:lang w:val="en-US"/>
        </w:rPr>
        <w:t xml:space="preserve"> </w:t>
      </w:r>
      <w:proofErr w:type="spellStart"/>
      <w:r w:rsidRPr="00D31250">
        <w:rPr>
          <w:i/>
          <w:iCs/>
          <w:sz w:val="24"/>
          <w:szCs w:val="24"/>
          <w:lang w:val="en-US"/>
        </w:rPr>
        <w:t>akuzoni</w:t>
      </w:r>
      <w:proofErr w:type="spellEnd"/>
      <w:r w:rsidRPr="00D31250">
        <w:rPr>
          <w:i/>
          <w:iCs/>
          <w:sz w:val="24"/>
          <w:szCs w:val="24"/>
          <w:lang w:val="en-US"/>
        </w:rPr>
        <w:t xml:space="preserve"> </w:t>
      </w:r>
      <w:proofErr w:type="spellStart"/>
      <w:r w:rsidRPr="00D31250">
        <w:rPr>
          <w:i/>
          <w:iCs/>
          <w:sz w:val="24"/>
          <w:szCs w:val="24"/>
          <w:lang w:val="en-US"/>
        </w:rPr>
        <w:t>përveç</w:t>
      </w:r>
      <w:proofErr w:type="spellEnd"/>
      <w:r w:rsidRPr="00D31250">
        <w:rPr>
          <w:i/>
          <w:iCs/>
          <w:sz w:val="24"/>
          <w:szCs w:val="24"/>
          <w:lang w:val="en-US"/>
        </w:rPr>
        <w:t xml:space="preserve"> se </w:t>
      </w:r>
      <w:proofErr w:type="spellStart"/>
      <w:r w:rsidRPr="00D31250">
        <w:rPr>
          <w:i/>
          <w:iCs/>
          <w:sz w:val="24"/>
          <w:szCs w:val="24"/>
          <w:lang w:val="en-US"/>
        </w:rPr>
        <w:t>nuk</w:t>
      </w:r>
      <w:proofErr w:type="spellEnd"/>
      <w:r w:rsidRPr="00D31250">
        <w:rPr>
          <w:i/>
          <w:iCs/>
          <w:sz w:val="24"/>
          <w:szCs w:val="24"/>
          <w:lang w:val="en-US"/>
        </w:rPr>
        <w:t xml:space="preserve"> </w:t>
      </w:r>
      <w:proofErr w:type="spellStart"/>
      <w:r w:rsidRPr="00D31250">
        <w:rPr>
          <w:i/>
          <w:iCs/>
          <w:sz w:val="24"/>
          <w:szCs w:val="24"/>
          <w:lang w:val="en-US"/>
        </w:rPr>
        <w:t>pranoj</w:t>
      </w:r>
      <w:proofErr w:type="spellEnd"/>
      <w:r w:rsidRPr="00D31250">
        <w:rPr>
          <w:i/>
          <w:iCs/>
          <w:sz w:val="24"/>
          <w:szCs w:val="24"/>
          <w:lang w:val="en-US"/>
        </w:rPr>
        <w:t xml:space="preserve"> </w:t>
      </w:r>
      <w:proofErr w:type="spellStart"/>
      <w:r w:rsidRPr="00D31250">
        <w:rPr>
          <w:i/>
          <w:iCs/>
          <w:sz w:val="24"/>
          <w:szCs w:val="24"/>
          <w:lang w:val="en-US"/>
        </w:rPr>
        <w:t>të</w:t>
      </w:r>
      <w:proofErr w:type="spellEnd"/>
      <w:r w:rsidRPr="00D31250">
        <w:rPr>
          <w:i/>
          <w:iCs/>
          <w:sz w:val="24"/>
          <w:szCs w:val="24"/>
          <w:lang w:val="en-US"/>
        </w:rPr>
        <w:t xml:space="preserve"> </w:t>
      </w:r>
      <w:proofErr w:type="spellStart"/>
      <w:r w:rsidRPr="00D31250">
        <w:rPr>
          <w:i/>
          <w:iCs/>
          <w:sz w:val="24"/>
          <w:szCs w:val="24"/>
          <w:lang w:val="en-US"/>
        </w:rPr>
        <w:t>kem</w:t>
      </w:r>
      <w:proofErr w:type="spellEnd"/>
      <w:r w:rsidRPr="00D31250">
        <w:rPr>
          <w:i/>
          <w:iCs/>
          <w:sz w:val="24"/>
          <w:szCs w:val="24"/>
          <w:lang w:val="en-US"/>
        </w:rPr>
        <w:t xml:space="preserve"> </w:t>
      </w:r>
      <w:proofErr w:type="spellStart"/>
      <w:r w:rsidRPr="00D31250">
        <w:rPr>
          <w:i/>
          <w:iCs/>
          <w:sz w:val="24"/>
          <w:szCs w:val="24"/>
          <w:lang w:val="en-US"/>
        </w:rPr>
        <w:t>marrë</w:t>
      </w:r>
      <w:proofErr w:type="spellEnd"/>
      <w:r w:rsidRPr="00D31250">
        <w:rPr>
          <w:i/>
          <w:iCs/>
          <w:sz w:val="24"/>
          <w:szCs w:val="24"/>
          <w:lang w:val="en-US"/>
        </w:rPr>
        <w:t xml:space="preserve"> </w:t>
      </w:r>
      <w:proofErr w:type="spellStart"/>
      <w:r w:rsidRPr="00D31250">
        <w:rPr>
          <w:i/>
          <w:iCs/>
          <w:sz w:val="24"/>
          <w:szCs w:val="24"/>
          <w:lang w:val="en-US"/>
        </w:rPr>
        <w:t>pjesë</w:t>
      </w:r>
      <w:proofErr w:type="spellEnd"/>
      <w:r w:rsidRPr="00D31250">
        <w:rPr>
          <w:i/>
          <w:iCs/>
          <w:sz w:val="24"/>
          <w:szCs w:val="24"/>
          <w:lang w:val="en-US"/>
        </w:rPr>
        <w:t xml:space="preserve"> </w:t>
      </w:r>
      <w:proofErr w:type="spellStart"/>
      <w:r w:rsidRPr="00D31250">
        <w:rPr>
          <w:i/>
          <w:iCs/>
          <w:sz w:val="24"/>
          <w:szCs w:val="24"/>
          <w:lang w:val="en-US"/>
        </w:rPr>
        <w:t>në</w:t>
      </w:r>
      <w:proofErr w:type="spellEnd"/>
      <w:r w:rsidRPr="00D31250">
        <w:rPr>
          <w:i/>
          <w:iCs/>
          <w:sz w:val="24"/>
          <w:szCs w:val="24"/>
          <w:lang w:val="en-US"/>
        </w:rPr>
        <w:t xml:space="preserve"> </w:t>
      </w:r>
      <w:proofErr w:type="spellStart"/>
      <w:r w:rsidRPr="00D31250">
        <w:rPr>
          <w:i/>
          <w:iCs/>
          <w:sz w:val="24"/>
          <w:szCs w:val="24"/>
          <w:lang w:val="en-US"/>
        </w:rPr>
        <w:t>ndonjë</w:t>
      </w:r>
      <w:proofErr w:type="spellEnd"/>
      <w:r w:rsidRPr="00D31250">
        <w:rPr>
          <w:i/>
          <w:iCs/>
          <w:sz w:val="24"/>
          <w:szCs w:val="24"/>
          <w:lang w:val="en-US"/>
        </w:rPr>
        <w:t xml:space="preserve"> </w:t>
      </w:r>
      <w:proofErr w:type="spellStart"/>
      <w:r w:rsidRPr="00D31250">
        <w:rPr>
          <w:i/>
          <w:iCs/>
          <w:sz w:val="24"/>
          <w:szCs w:val="24"/>
          <w:lang w:val="en-US"/>
        </w:rPr>
        <w:t>grup</w:t>
      </w:r>
      <w:proofErr w:type="spellEnd"/>
      <w:r w:rsidRPr="00D31250">
        <w:rPr>
          <w:i/>
          <w:iCs/>
          <w:sz w:val="24"/>
          <w:szCs w:val="24"/>
          <w:lang w:val="en-US"/>
        </w:rPr>
        <w:t xml:space="preserve"> </w:t>
      </w:r>
      <w:proofErr w:type="spellStart"/>
      <w:r w:rsidRPr="00D31250">
        <w:rPr>
          <w:i/>
          <w:iCs/>
          <w:sz w:val="24"/>
          <w:szCs w:val="24"/>
          <w:lang w:val="en-US"/>
        </w:rPr>
        <w:t>të</w:t>
      </w:r>
      <w:proofErr w:type="spellEnd"/>
      <w:r w:rsidRPr="00D31250">
        <w:rPr>
          <w:i/>
          <w:iCs/>
          <w:sz w:val="24"/>
          <w:szCs w:val="24"/>
          <w:lang w:val="en-US"/>
        </w:rPr>
        <w:t xml:space="preserve"> </w:t>
      </w:r>
      <w:proofErr w:type="spellStart"/>
      <w:r w:rsidRPr="00D31250">
        <w:rPr>
          <w:i/>
          <w:iCs/>
          <w:sz w:val="24"/>
          <w:szCs w:val="24"/>
          <w:lang w:val="en-US"/>
        </w:rPr>
        <w:t>strukturuar</w:t>
      </w:r>
      <w:proofErr w:type="spellEnd"/>
      <w:r w:rsidRPr="00D31250">
        <w:rPr>
          <w:i/>
          <w:iCs/>
          <w:sz w:val="24"/>
          <w:szCs w:val="24"/>
          <w:lang w:val="en-US"/>
        </w:rPr>
        <w:t xml:space="preserve"> </w:t>
      </w:r>
      <w:proofErr w:type="spellStart"/>
      <w:r w:rsidRPr="00D31250">
        <w:rPr>
          <w:i/>
          <w:iCs/>
          <w:sz w:val="24"/>
          <w:szCs w:val="24"/>
          <w:lang w:val="en-US"/>
        </w:rPr>
        <w:t>kriminal</w:t>
      </w:r>
      <w:proofErr w:type="spellEnd"/>
      <w:r w:rsidR="00DA73FA" w:rsidRPr="00D31250">
        <w:rPr>
          <w:i/>
          <w:iCs/>
          <w:sz w:val="24"/>
          <w:szCs w:val="24"/>
          <w:lang w:val="en-US"/>
        </w:rPr>
        <w:t xml:space="preserve"> </w:t>
      </w:r>
      <w:r w:rsidRPr="00D31250">
        <w:rPr>
          <w:i/>
          <w:iCs/>
          <w:sz w:val="24"/>
          <w:szCs w:val="24"/>
          <w:lang w:val="en-US"/>
        </w:rPr>
        <w:t>..."</w:t>
      </w:r>
      <w:r w:rsidRPr="00D31250">
        <w:rPr>
          <w:iCs/>
          <w:sz w:val="24"/>
          <w:szCs w:val="24"/>
          <w:lang w:val="en-US"/>
        </w:rPr>
        <w:t>.</w:t>
      </w:r>
      <w:r w:rsidRPr="00D31250">
        <w:rPr>
          <w:sz w:val="24"/>
          <w:szCs w:val="24"/>
          <w:lang w:val="en-US"/>
        </w:rPr>
        <w:t xml:space="preserve"> </w:t>
      </w:r>
      <w:proofErr w:type="spellStart"/>
      <w:r w:rsidRPr="00D31250">
        <w:rPr>
          <w:sz w:val="24"/>
          <w:szCs w:val="24"/>
          <w:lang w:val="en-US"/>
        </w:rPr>
        <w:t>Në</w:t>
      </w:r>
      <w:proofErr w:type="spellEnd"/>
      <w:r w:rsidRPr="00D31250">
        <w:rPr>
          <w:sz w:val="24"/>
          <w:szCs w:val="24"/>
          <w:lang w:val="en-US"/>
        </w:rPr>
        <w:t xml:space="preserve"> </w:t>
      </w:r>
      <w:proofErr w:type="spellStart"/>
      <w:r w:rsidRPr="00D31250">
        <w:rPr>
          <w:sz w:val="24"/>
          <w:szCs w:val="24"/>
          <w:lang w:val="en-US"/>
        </w:rPr>
        <w:t>datë</w:t>
      </w:r>
      <w:proofErr w:type="spellEnd"/>
      <w:r w:rsidRPr="00D31250">
        <w:rPr>
          <w:sz w:val="24"/>
          <w:szCs w:val="24"/>
          <w:lang w:val="en-US"/>
        </w:rPr>
        <w:t xml:space="preserve"> 05.07.2010, Pilo </w:t>
      </w:r>
      <w:proofErr w:type="spellStart"/>
      <w:r w:rsidRPr="00D31250">
        <w:rPr>
          <w:sz w:val="24"/>
          <w:szCs w:val="24"/>
          <w:lang w:val="en-US"/>
        </w:rPr>
        <w:t>Zanaj</w:t>
      </w:r>
      <w:proofErr w:type="spellEnd"/>
      <w:r w:rsidRPr="00D31250">
        <w:rPr>
          <w:sz w:val="24"/>
          <w:szCs w:val="24"/>
          <w:lang w:val="en-US"/>
        </w:rPr>
        <w:t xml:space="preserve">, </w:t>
      </w:r>
      <w:proofErr w:type="spellStart"/>
      <w:r w:rsidRPr="00D31250">
        <w:rPr>
          <w:sz w:val="24"/>
          <w:szCs w:val="24"/>
          <w:lang w:val="en-US"/>
        </w:rPr>
        <w:t>i</w:t>
      </w:r>
      <w:proofErr w:type="spellEnd"/>
      <w:r w:rsidRPr="00D31250">
        <w:rPr>
          <w:sz w:val="24"/>
          <w:szCs w:val="24"/>
          <w:lang w:val="en-US"/>
        </w:rPr>
        <w:t xml:space="preserve"> </w:t>
      </w:r>
      <w:proofErr w:type="spellStart"/>
      <w:r w:rsidRPr="00D31250">
        <w:rPr>
          <w:sz w:val="24"/>
          <w:szCs w:val="24"/>
          <w:lang w:val="en-US"/>
        </w:rPr>
        <w:t>pyetur</w:t>
      </w:r>
      <w:proofErr w:type="spellEnd"/>
      <w:r w:rsidRPr="00D31250">
        <w:rPr>
          <w:sz w:val="24"/>
          <w:szCs w:val="24"/>
          <w:lang w:val="en-US"/>
        </w:rPr>
        <w:t xml:space="preserve"> me </w:t>
      </w:r>
      <w:proofErr w:type="spellStart"/>
      <w:r w:rsidRPr="00D31250">
        <w:rPr>
          <w:sz w:val="24"/>
          <w:szCs w:val="24"/>
          <w:lang w:val="en-US"/>
        </w:rPr>
        <w:t>cilësinë</w:t>
      </w:r>
      <w:proofErr w:type="spellEnd"/>
      <w:r w:rsidRPr="00D31250">
        <w:rPr>
          <w:sz w:val="24"/>
          <w:szCs w:val="24"/>
          <w:lang w:val="en-US"/>
        </w:rPr>
        <w:t xml:space="preserve"> e </w:t>
      </w:r>
      <w:proofErr w:type="spellStart"/>
      <w:r w:rsidRPr="00D31250">
        <w:rPr>
          <w:sz w:val="24"/>
          <w:szCs w:val="24"/>
          <w:lang w:val="en-US"/>
        </w:rPr>
        <w:t>të</w:t>
      </w:r>
      <w:proofErr w:type="spellEnd"/>
      <w:r w:rsidRPr="00D31250">
        <w:rPr>
          <w:sz w:val="24"/>
          <w:szCs w:val="24"/>
          <w:lang w:val="en-US"/>
        </w:rPr>
        <w:t xml:space="preserve"> </w:t>
      </w:r>
      <w:proofErr w:type="spellStart"/>
      <w:r w:rsidRPr="00D31250">
        <w:rPr>
          <w:sz w:val="24"/>
          <w:szCs w:val="24"/>
          <w:lang w:val="en-US"/>
        </w:rPr>
        <w:t>pandehurit</w:t>
      </w:r>
      <w:proofErr w:type="spellEnd"/>
      <w:r w:rsidR="00DA73FA" w:rsidRPr="00D31250">
        <w:rPr>
          <w:sz w:val="24"/>
          <w:szCs w:val="24"/>
          <w:lang w:val="en-US"/>
        </w:rPr>
        <w:t>,</w:t>
      </w:r>
      <w:r w:rsidRPr="00D31250">
        <w:rPr>
          <w:sz w:val="24"/>
          <w:szCs w:val="24"/>
          <w:lang w:val="en-US"/>
        </w:rPr>
        <w:t xml:space="preserve"> </w:t>
      </w:r>
      <w:proofErr w:type="spellStart"/>
      <w:r w:rsidRPr="00D31250">
        <w:rPr>
          <w:sz w:val="24"/>
          <w:szCs w:val="24"/>
          <w:lang w:val="en-US"/>
        </w:rPr>
        <w:t>deklaron</w:t>
      </w:r>
      <w:proofErr w:type="spellEnd"/>
      <w:r w:rsidRPr="00D31250">
        <w:rPr>
          <w:sz w:val="24"/>
          <w:szCs w:val="24"/>
          <w:lang w:val="en-US"/>
        </w:rPr>
        <w:t xml:space="preserve"> se: </w:t>
      </w:r>
      <w:r w:rsidRPr="00D31250">
        <w:rPr>
          <w:i/>
          <w:iCs/>
          <w:sz w:val="24"/>
          <w:szCs w:val="24"/>
          <w:lang w:val="en-US"/>
        </w:rPr>
        <w:t>"...</w:t>
      </w:r>
      <w:r w:rsidR="00DA73FA" w:rsidRPr="00D31250">
        <w:rPr>
          <w:i/>
          <w:iCs/>
          <w:sz w:val="24"/>
          <w:szCs w:val="24"/>
          <w:lang w:val="en-US"/>
        </w:rPr>
        <w:t xml:space="preserve"> </w:t>
      </w:r>
      <w:proofErr w:type="spellStart"/>
      <w:r w:rsidRPr="00D31250">
        <w:rPr>
          <w:i/>
          <w:iCs/>
          <w:sz w:val="24"/>
          <w:szCs w:val="24"/>
          <w:lang w:val="en-US"/>
        </w:rPr>
        <w:t>Pranoj</w:t>
      </w:r>
      <w:proofErr w:type="spellEnd"/>
      <w:r w:rsidRPr="00D31250">
        <w:rPr>
          <w:i/>
          <w:iCs/>
          <w:sz w:val="24"/>
          <w:szCs w:val="24"/>
          <w:lang w:val="en-US"/>
        </w:rPr>
        <w:t xml:space="preserve"> </w:t>
      </w:r>
      <w:proofErr w:type="spellStart"/>
      <w:r w:rsidRPr="00D31250">
        <w:rPr>
          <w:i/>
          <w:iCs/>
          <w:sz w:val="24"/>
          <w:szCs w:val="24"/>
          <w:lang w:val="en-US"/>
        </w:rPr>
        <w:t>trafikimin</w:t>
      </w:r>
      <w:proofErr w:type="spellEnd"/>
      <w:r w:rsidRPr="00D31250">
        <w:rPr>
          <w:i/>
          <w:iCs/>
          <w:sz w:val="24"/>
          <w:szCs w:val="24"/>
          <w:lang w:val="en-US"/>
        </w:rPr>
        <w:t xml:space="preserve"> e </w:t>
      </w:r>
      <w:proofErr w:type="spellStart"/>
      <w:r w:rsidRPr="00D31250">
        <w:rPr>
          <w:i/>
          <w:iCs/>
          <w:sz w:val="24"/>
          <w:szCs w:val="24"/>
          <w:lang w:val="en-US"/>
        </w:rPr>
        <w:t>lëndëve</w:t>
      </w:r>
      <w:proofErr w:type="spellEnd"/>
      <w:r w:rsidRPr="00D31250">
        <w:rPr>
          <w:i/>
          <w:iCs/>
          <w:sz w:val="24"/>
          <w:szCs w:val="24"/>
          <w:lang w:val="en-US"/>
        </w:rPr>
        <w:t xml:space="preserve"> </w:t>
      </w:r>
      <w:proofErr w:type="spellStart"/>
      <w:r w:rsidRPr="00D31250">
        <w:rPr>
          <w:i/>
          <w:iCs/>
          <w:sz w:val="24"/>
          <w:szCs w:val="24"/>
          <w:lang w:val="en-US"/>
        </w:rPr>
        <w:t>narkotike</w:t>
      </w:r>
      <w:proofErr w:type="spellEnd"/>
      <w:r w:rsidR="00DA73FA" w:rsidRPr="00D31250">
        <w:rPr>
          <w:i/>
          <w:iCs/>
          <w:sz w:val="24"/>
          <w:szCs w:val="24"/>
          <w:lang w:val="en-US"/>
        </w:rPr>
        <w:t xml:space="preserve"> .</w:t>
      </w:r>
      <w:r w:rsidRPr="00D31250">
        <w:rPr>
          <w:i/>
          <w:iCs/>
          <w:sz w:val="24"/>
          <w:szCs w:val="24"/>
          <w:lang w:val="en-US"/>
        </w:rPr>
        <w:t xml:space="preserve">.. </w:t>
      </w:r>
      <w:proofErr w:type="spellStart"/>
      <w:r w:rsidRPr="00D31250">
        <w:rPr>
          <w:i/>
          <w:iCs/>
          <w:sz w:val="24"/>
          <w:szCs w:val="24"/>
          <w:lang w:val="en-US"/>
        </w:rPr>
        <w:t>ndihem</w:t>
      </w:r>
      <w:proofErr w:type="spellEnd"/>
      <w:r w:rsidRPr="00D31250">
        <w:rPr>
          <w:i/>
          <w:iCs/>
          <w:sz w:val="24"/>
          <w:szCs w:val="24"/>
          <w:lang w:val="en-US"/>
        </w:rPr>
        <w:t xml:space="preserve"> </w:t>
      </w:r>
      <w:proofErr w:type="spellStart"/>
      <w:r w:rsidRPr="00D31250">
        <w:rPr>
          <w:i/>
          <w:iCs/>
          <w:sz w:val="24"/>
          <w:szCs w:val="24"/>
          <w:lang w:val="en-US"/>
        </w:rPr>
        <w:t>i</w:t>
      </w:r>
      <w:proofErr w:type="spellEnd"/>
      <w:r w:rsidRPr="00D31250">
        <w:rPr>
          <w:i/>
          <w:iCs/>
          <w:sz w:val="24"/>
          <w:szCs w:val="24"/>
          <w:lang w:val="en-US"/>
        </w:rPr>
        <w:t xml:space="preserve"> </w:t>
      </w:r>
      <w:proofErr w:type="spellStart"/>
      <w:r w:rsidRPr="00D31250">
        <w:rPr>
          <w:i/>
          <w:iCs/>
          <w:sz w:val="24"/>
          <w:szCs w:val="24"/>
          <w:lang w:val="en-US"/>
        </w:rPr>
        <w:t>penduar</w:t>
      </w:r>
      <w:proofErr w:type="spellEnd"/>
      <w:r w:rsidRPr="00D31250">
        <w:rPr>
          <w:i/>
          <w:iCs/>
          <w:sz w:val="24"/>
          <w:szCs w:val="24"/>
          <w:lang w:val="en-US"/>
        </w:rPr>
        <w:t xml:space="preserve"> </w:t>
      </w:r>
      <w:proofErr w:type="spellStart"/>
      <w:r w:rsidRPr="00D31250">
        <w:rPr>
          <w:i/>
          <w:iCs/>
          <w:sz w:val="24"/>
          <w:szCs w:val="24"/>
          <w:lang w:val="en-US"/>
        </w:rPr>
        <w:t>por</w:t>
      </w:r>
      <w:proofErr w:type="spellEnd"/>
      <w:r w:rsidRPr="00D31250">
        <w:rPr>
          <w:i/>
          <w:iCs/>
          <w:sz w:val="24"/>
          <w:szCs w:val="24"/>
          <w:lang w:val="en-US"/>
        </w:rPr>
        <w:t xml:space="preserve"> </w:t>
      </w:r>
      <w:proofErr w:type="spellStart"/>
      <w:r w:rsidRPr="00D31250">
        <w:rPr>
          <w:i/>
          <w:iCs/>
          <w:sz w:val="24"/>
          <w:szCs w:val="24"/>
          <w:lang w:val="en-US"/>
        </w:rPr>
        <w:t>nuk</w:t>
      </w:r>
      <w:proofErr w:type="spellEnd"/>
      <w:r w:rsidRPr="00D31250">
        <w:rPr>
          <w:i/>
          <w:iCs/>
          <w:sz w:val="24"/>
          <w:szCs w:val="24"/>
          <w:lang w:val="en-US"/>
        </w:rPr>
        <w:t xml:space="preserve"> </w:t>
      </w:r>
      <w:proofErr w:type="spellStart"/>
      <w:r w:rsidRPr="00D31250">
        <w:rPr>
          <w:i/>
          <w:iCs/>
          <w:sz w:val="24"/>
          <w:szCs w:val="24"/>
          <w:lang w:val="en-US"/>
        </w:rPr>
        <w:t>pranoj</w:t>
      </w:r>
      <w:proofErr w:type="spellEnd"/>
      <w:r w:rsidRPr="00D31250">
        <w:rPr>
          <w:i/>
          <w:iCs/>
          <w:sz w:val="24"/>
          <w:szCs w:val="24"/>
          <w:lang w:val="en-US"/>
        </w:rPr>
        <w:t xml:space="preserve"> </w:t>
      </w:r>
      <w:proofErr w:type="spellStart"/>
      <w:r w:rsidRPr="00D31250">
        <w:rPr>
          <w:i/>
          <w:iCs/>
          <w:sz w:val="24"/>
          <w:szCs w:val="24"/>
          <w:lang w:val="en-US"/>
        </w:rPr>
        <w:t>grupin</w:t>
      </w:r>
      <w:proofErr w:type="spellEnd"/>
      <w:r w:rsidRPr="00D31250">
        <w:rPr>
          <w:i/>
          <w:iCs/>
          <w:sz w:val="24"/>
          <w:szCs w:val="24"/>
          <w:lang w:val="en-US"/>
        </w:rPr>
        <w:t xml:space="preserve"> e </w:t>
      </w:r>
      <w:proofErr w:type="spellStart"/>
      <w:r w:rsidRPr="00D31250">
        <w:rPr>
          <w:i/>
          <w:iCs/>
          <w:sz w:val="24"/>
          <w:szCs w:val="24"/>
          <w:lang w:val="en-US"/>
        </w:rPr>
        <w:t>strukturuar</w:t>
      </w:r>
      <w:proofErr w:type="spellEnd"/>
      <w:r w:rsidRPr="00D31250">
        <w:rPr>
          <w:i/>
          <w:iCs/>
          <w:sz w:val="24"/>
          <w:szCs w:val="24"/>
          <w:lang w:val="en-US"/>
        </w:rPr>
        <w:t xml:space="preserve"> </w:t>
      </w:r>
      <w:proofErr w:type="spellStart"/>
      <w:r w:rsidRPr="00D31250">
        <w:rPr>
          <w:i/>
          <w:iCs/>
          <w:sz w:val="24"/>
          <w:szCs w:val="24"/>
          <w:lang w:val="en-US"/>
        </w:rPr>
        <w:t>kriminal</w:t>
      </w:r>
      <w:proofErr w:type="spellEnd"/>
      <w:r w:rsidRPr="00D31250">
        <w:rPr>
          <w:i/>
          <w:iCs/>
          <w:sz w:val="24"/>
          <w:szCs w:val="24"/>
          <w:lang w:val="en-US"/>
        </w:rPr>
        <w:t xml:space="preserve">...me Fatbardh </w:t>
      </w:r>
      <w:proofErr w:type="spellStart"/>
      <w:r w:rsidRPr="00D31250">
        <w:rPr>
          <w:i/>
          <w:iCs/>
          <w:sz w:val="24"/>
          <w:szCs w:val="24"/>
          <w:lang w:val="en-US"/>
        </w:rPr>
        <w:t>Kapllanin</w:t>
      </w:r>
      <w:proofErr w:type="spellEnd"/>
      <w:r w:rsidRPr="00D31250">
        <w:rPr>
          <w:i/>
          <w:iCs/>
          <w:sz w:val="24"/>
          <w:szCs w:val="24"/>
          <w:lang w:val="en-US"/>
        </w:rPr>
        <w:t xml:space="preserve"> </w:t>
      </w:r>
      <w:proofErr w:type="spellStart"/>
      <w:r w:rsidRPr="00D31250">
        <w:rPr>
          <w:i/>
          <w:iCs/>
          <w:sz w:val="24"/>
          <w:szCs w:val="24"/>
          <w:lang w:val="en-US"/>
        </w:rPr>
        <w:t>jemi</w:t>
      </w:r>
      <w:proofErr w:type="spellEnd"/>
      <w:r w:rsidRPr="00D31250">
        <w:rPr>
          <w:i/>
          <w:iCs/>
          <w:sz w:val="24"/>
          <w:szCs w:val="24"/>
          <w:lang w:val="en-US"/>
        </w:rPr>
        <w:t xml:space="preserve"> </w:t>
      </w:r>
      <w:proofErr w:type="spellStart"/>
      <w:r w:rsidRPr="00D31250">
        <w:rPr>
          <w:i/>
          <w:iCs/>
          <w:sz w:val="24"/>
          <w:szCs w:val="24"/>
          <w:lang w:val="en-US"/>
        </w:rPr>
        <w:t>rritur</w:t>
      </w:r>
      <w:proofErr w:type="spellEnd"/>
      <w:r w:rsidRPr="00D31250">
        <w:rPr>
          <w:i/>
          <w:iCs/>
          <w:sz w:val="24"/>
          <w:szCs w:val="24"/>
          <w:lang w:val="en-US"/>
        </w:rPr>
        <w:t xml:space="preserve"> </w:t>
      </w:r>
      <w:proofErr w:type="spellStart"/>
      <w:r w:rsidRPr="00D31250">
        <w:rPr>
          <w:i/>
          <w:iCs/>
          <w:sz w:val="24"/>
          <w:szCs w:val="24"/>
          <w:lang w:val="en-US"/>
        </w:rPr>
        <w:t>bashkë</w:t>
      </w:r>
      <w:proofErr w:type="spellEnd"/>
      <w:r w:rsidR="00672684" w:rsidRPr="00D31250">
        <w:rPr>
          <w:i/>
          <w:iCs/>
          <w:sz w:val="24"/>
          <w:szCs w:val="24"/>
          <w:lang w:val="en-US"/>
        </w:rPr>
        <w:t xml:space="preserve"> </w:t>
      </w:r>
      <w:r w:rsidRPr="00D31250">
        <w:rPr>
          <w:i/>
          <w:iCs/>
          <w:sz w:val="24"/>
          <w:szCs w:val="24"/>
          <w:lang w:val="en-US"/>
        </w:rPr>
        <w:t>....</w:t>
      </w:r>
      <w:r w:rsidR="00672684" w:rsidRPr="00D31250">
        <w:rPr>
          <w:i/>
          <w:iCs/>
          <w:sz w:val="24"/>
          <w:szCs w:val="24"/>
          <w:lang w:val="en-US"/>
        </w:rPr>
        <w:t xml:space="preserve"> </w:t>
      </w:r>
      <w:proofErr w:type="spellStart"/>
      <w:r w:rsidRPr="00D31250">
        <w:rPr>
          <w:i/>
          <w:iCs/>
          <w:sz w:val="24"/>
          <w:szCs w:val="24"/>
          <w:lang w:val="en-US"/>
        </w:rPr>
        <w:t>për</w:t>
      </w:r>
      <w:proofErr w:type="spellEnd"/>
      <w:r w:rsidRPr="00D31250">
        <w:rPr>
          <w:i/>
          <w:iCs/>
          <w:sz w:val="24"/>
          <w:szCs w:val="24"/>
          <w:lang w:val="en-US"/>
        </w:rPr>
        <w:t xml:space="preserve"> </w:t>
      </w:r>
      <w:proofErr w:type="spellStart"/>
      <w:r w:rsidRPr="00D31250">
        <w:rPr>
          <w:i/>
          <w:iCs/>
          <w:sz w:val="24"/>
          <w:szCs w:val="24"/>
          <w:lang w:val="en-US"/>
        </w:rPr>
        <w:t>arsye</w:t>
      </w:r>
      <w:proofErr w:type="spellEnd"/>
      <w:r w:rsidRPr="00D31250">
        <w:rPr>
          <w:i/>
          <w:iCs/>
          <w:sz w:val="24"/>
          <w:szCs w:val="24"/>
          <w:lang w:val="en-US"/>
        </w:rPr>
        <w:t xml:space="preserve"> </w:t>
      </w:r>
      <w:proofErr w:type="spellStart"/>
      <w:r w:rsidRPr="00D31250">
        <w:rPr>
          <w:i/>
          <w:iCs/>
          <w:sz w:val="24"/>
          <w:szCs w:val="24"/>
          <w:lang w:val="en-US"/>
        </w:rPr>
        <w:t>ekonomike</w:t>
      </w:r>
      <w:proofErr w:type="spellEnd"/>
      <w:r w:rsidRPr="00D31250">
        <w:rPr>
          <w:i/>
          <w:iCs/>
          <w:sz w:val="24"/>
          <w:szCs w:val="24"/>
          <w:lang w:val="en-US"/>
        </w:rPr>
        <w:t xml:space="preserve"> </w:t>
      </w:r>
      <w:proofErr w:type="spellStart"/>
      <w:r w:rsidRPr="00D31250">
        <w:rPr>
          <w:i/>
          <w:iCs/>
          <w:sz w:val="24"/>
          <w:szCs w:val="24"/>
          <w:lang w:val="en-US"/>
        </w:rPr>
        <w:t>në</w:t>
      </w:r>
      <w:proofErr w:type="spellEnd"/>
      <w:r w:rsidRPr="00D31250">
        <w:rPr>
          <w:i/>
          <w:iCs/>
          <w:sz w:val="24"/>
          <w:szCs w:val="24"/>
          <w:lang w:val="en-US"/>
        </w:rPr>
        <w:t xml:space="preserve"> </w:t>
      </w:r>
      <w:proofErr w:type="spellStart"/>
      <w:r w:rsidRPr="00D31250">
        <w:rPr>
          <w:i/>
          <w:iCs/>
          <w:sz w:val="24"/>
          <w:szCs w:val="24"/>
          <w:lang w:val="en-US"/>
        </w:rPr>
        <w:t>periudhën</w:t>
      </w:r>
      <w:proofErr w:type="spellEnd"/>
      <w:r w:rsidRPr="00D31250">
        <w:rPr>
          <w:i/>
          <w:iCs/>
          <w:sz w:val="24"/>
          <w:szCs w:val="24"/>
          <w:lang w:val="en-US"/>
        </w:rPr>
        <w:t xml:space="preserve"> </w:t>
      </w:r>
      <w:proofErr w:type="spellStart"/>
      <w:r w:rsidRPr="00D31250">
        <w:rPr>
          <w:i/>
          <w:iCs/>
          <w:sz w:val="24"/>
          <w:szCs w:val="24"/>
          <w:lang w:val="en-US"/>
        </w:rPr>
        <w:t>verë-vjeshtë</w:t>
      </w:r>
      <w:proofErr w:type="spellEnd"/>
      <w:r w:rsidRPr="00D31250">
        <w:rPr>
          <w:i/>
          <w:iCs/>
          <w:sz w:val="24"/>
          <w:szCs w:val="24"/>
          <w:lang w:val="en-US"/>
        </w:rPr>
        <w:t xml:space="preserve"> 2006 </w:t>
      </w:r>
      <w:proofErr w:type="spellStart"/>
      <w:r w:rsidRPr="00D31250">
        <w:rPr>
          <w:i/>
          <w:iCs/>
          <w:sz w:val="24"/>
          <w:szCs w:val="24"/>
          <w:lang w:val="en-US"/>
        </w:rPr>
        <w:t>pranova</w:t>
      </w:r>
      <w:proofErr w:type="spellEnd"/>
      <w:r w:rsidRPr="00D31250">
        <w:rPr>
          <w:i/>
          <w:iCs/>
          <w:sz w:val="24"/>
          <w:szCs w:val="24"/>
          <w:lang w:val="en-US"/>
        </w:rPr>
        <w:t xml:space="preserve"> </w:t>
      </w:r>
      <w:proofErr w:type="spellStart"/>
      <w:r w:rsidRPr="00D31250">
        <w:rPr>
          <w:i/>
          <w:iCs/>
          <w:sz w:val="24"/>
          <w:szCs w:val="24"/>
          <w:lang w:val="en-US"/>
        </w:rPr>
        <w:t>ofertën</w:t>
      </w:r>
      <w:proofErr w:type="spellEnd"/>
      <w:r w:rsidRPr="00D31250">
        <w:rPr>
          <w:i/>
          <w:iCs/>
          <w:sz w:val="24"/>
          <w:szCs w:val="24"/>
          <w:lang w:val="en-US"/>
        </w:rPr>
        <w:t xml:space="preserve"> e Fatbardh </w:t>
      </w:r>
      <w:proofErr w:type="spellStart"/>
      <w:r w:rsidRPr="00D31250">
        <w:rPr>
          <w:i/>
          <w:iCs/>
          <w:sz w:val="24"/>
          <w:szCs w:val="24"/>
          <w:lang w:val="en-US"/>
        </w:rPr>
        <w:t>Kapllanaj</w:t>
      </w:r>
      <w:proofErr w:type="spellEnd"/>
      <w:r w:rsidRPr="00D31250">
        <w:rPr>
          <w:i/>
          <w:iCs/>
          <w:sz w:val="24"/>
          <w:szCs w:val="24"/>
          <w:lang w:val="en-US"/>
        </w:rPr>
        <w:t xml:space="preserve"> </w:t>
      </w:r>
      <w:proofErr w:type="spellStart"/>
      <w:r w:rsidRPr="00D31250">
        <w:rPr>
          <w:i/>
          <w:iCs/>
          <w:sz w:val="24"/>
          <w:szCs w:val="24"/>
          <w:lang w:val="en-US"/>
        </w:rPr>
        <w:t>për</w:t>
      </w:r>
      <w:proofErr w:type="spellEnd"/>
      <w:r w:rsidRPr="00D31250">
        <w:rPr>
          <w:i/>
          <w:iCs/>
          <w:sz w:val="24"/>
          <w:szCs w:val="24"/>
          <w:lang w:val="en-US"/>
        </w:rPr>
        <w:t xml:space="preserve"> </w:t>
      </w:r>
      <w:proofErr w:type="spellStart"/>
      <w:r w:rsidRPr="00D31250">
        <w:rPr>
          <w:i/>
          <w:iCs/>
          <w:sz w:val="24"/>
          <w:szCs w:val="24"/>
          <w:lang w:val="en-US"/>
        </w:rPr>
        <w:t>të</w:t>
      </w:r>
      <w:proofErr w:type="spellEnd"/>
      <w:r w:rsidRPr="00D31250">
        <w:rPr>
          <w:i/>
          <w:iCs/>
          <w:sz w:val="24"/>
          <w:szCs w:val="24"/>
          <w:lang w:val="en-US"/>
        </w:rPr>
        <w:t xml:space="preserve"> </w:t>
      </w:r>
      <w:proofErr w:type="spellStart"/>
      <w:r w:rsidRPr="00D31250">
        <w:rPr>
          <w:i/>
          <w:iCs/>
          <w:sz w:val="24"/>
          <w:szCs w:val="24"/>
          <w:lang w:val="en-US"/>
        </w:rPr>
        <w:t>kryer</w:t>
      </w:r>
      <w:proofErr w:type="spellEnd"/>
      <w:r w:rsidRPr="00D31250">
        <w:rPr>
          <w:i/>
          <w:iCs/>
          <w:sz w:val="24"/>
          <w:szCs w:val="24"/>
          <w:lang w:val="en-US"/>
        </w:rPr>
        <w:t xml:space="preserve"> </w:t>
      </w:r>
      <w:proofErr w:type="spellStart"/>
      <w:r w:rsidRPr="00D31250">
        <w:rPr>
          <w:i/>
          <w:iCs/>
          <w:sz w:val="24"/>
          <w:szCs w:val="24"/>
          <w:lang w:val="en-US"/>
        </w:rPr>
        <w:t>rolin</w:t>
      </w:r>
      <w:proofErr w:type="spellEnd"/>
      <w:r w:rsidRPr="00D31250">
        <w:rPr>
          <w:i/>
          <w:iCs/>
          <w:sz w:val="24"/>
          <w:szCs w:val="24"/>
          <w:lang w:val="en-US"/>
        </w:rPr>
        <w:t xml:space="preserve"> e </w:t>
      </w:r>
      <w:proofErr w:type="spellStart"/>
      <w:r w:rsidRPr="00D31250">
        <w:rPr>
          <w:i/>
          <w:iCs/>
          <w:sz w:val="24"/>
          <w:szCs w:val="24"/>
          <w:lang w:val="en-US"/>
        </w:rPr>
        <w:t>pritësit</w:t>
      </w:r>
      <w:proofErr w:type="spellEnd"/>
      <w:r w:rsidRPr="00D31250">
        <w:rPr>
          <w:i/>
          <w:iCs/>
          <w:sz w:val="24"/>
          <w:szCs w:val="24"/>
          <w:lang w:val="en-US"/>
        </w:rPr>
        <w:t xml:space="preserve"> </w:t>
      </w:r>
      <w:proofErr w:type="spellStart"/>
      <w:r w:rsidRPr="00D31250">
        <w:rPr>
          <w:i/>
          <w:iCs/>
          <w:sz w:val="24"/>
          <w:szCs w:val="24"/>
          <w:lang w:val="en-US"/>
        </w:rPr>
        <w:t>të</w:t>
      </w:r>
      <w:proofErr w:type="spellEnd"/>
      <w:r w:rsidRPr="00D31250">
        <w:rPr>
          <w:i/>
          <w:iCs/>
          <w:sz w:val="24"/>
          <w:szCs w:val="24"/>
          <w:lang w:val="en-US"/>
        </w:rPr>
        <w:t xml:space="preserve"> </w:t>
      </w:r>
      <w:proofErr w:type="spellStart"/>
      <w:r w:rsidRPr="00D31250">
        <w:rPr>
          <w:i/>
          <w:iCs/>
          <w:sz w:val="24"/>
          <w:szCs w:val="24"/>
          <w:lang w:val="en-US"/>
        </w:rPr>
        <w:t>një</w:t>
      </w:r>
      <w:proofErr w:type="spellEnd"/>
      <w:r w:rsidRPr="00D31250">
        <w:rPr>
          <w:i/>
          <w:iCs/>
          <w:sz w:val="24"/>
          <w:szCs w:val="24"/>
          <w:lang w:val="en-US"/>
        </w:rPr>
        <w:t xml:space="preserve"> </w:t>
      </w:r>
      <w:proofErr w:type="spellStart"/>
      <w:r w:rsidRPr="00D31250">
        <w:rPr>
          <w:i/>
          <w:iCs/>
          <w:sz w:val="24"/>
          <w:szCs w:val="24"/>
          <w:lang w:val="en-US"/>
        </w:rPr>
        <w:t>sasie</w:t>
      </w:r>
      <w:proofErr w:type="spellEnd"/>
      <w:r w:rsidRPr="00D31250">
        <w:rPr>
          <w:i/>
          <w:iCs/>
          <w:sz w:val="24"/>
          <w:szCs w:val="24"/>
          <w:lang w:val="en-US"/>
        </w:rPr>
        <w:t xml:space="preserve"> </w:t>
      </w:r>
      <w:proofErr w:type="spellStart"/>
      <w:r w:rsidRPr="00D31250">
        <w:rPr>
          <w:i/>
          <w:iCs/>
          <w:sz w:val="24"/>
          <w:szCs w:val="24"/>
          <w:lang w:val="en-US"/>
        </w:rPr>
        <w:t>lënde</w:t>
      </w:r>
      <w:proofErr w:type="spellEnd"/>
      <w:r w:rsidRPr="00D31250">
        <w:rPr>
          <w:i/>
          <w:iCs/>
          <w:sz w:val="24"/>
          <w:szCs w:val="24"/>
          <w:lang w:val="en-US"/>
        </w:rPr>
        <w:t xml:space="preserve"> </w:t>
      </w:r>
      <w:proofErr w:type="spellStart"/>
      <w:r w:rsidRPr="00D31250">
        <w:rPr>
          <w:i/>
          <w:iCs/>
          <w:sz w:val="24"/>
          <w:szCs w:val="24"/>
          <w:lang w:val="en-US"/>
        </w:rPr>
        <w:t>narkotike</w:t>
      </w:r>
      <w:proofErr w:type="spellEnd"/>
      <w:r w:rsidRPr="00D31250">
        <w:rPr>
          <w:i/>
          <w:iCs/>
          <w:sz w:val="24"/>
          <w:szCs w:val="24"/>
          <w:lang w:val="en-US"/>
        </w:rPr>
        <w:t>...</w:t>
      </w:r>
      <w:proofErr w:type="spellStart"/>
      <w:r w:rsidRPr="00D31250">
        <w:rPr>
          <w:i/>
          <w:iCs/>
          <w:sz w:val="24"/>
          <w:szCs w:val="24"/>
          <w:lang w:val="en-US"/>
        </w:rPr>
        <w:t>që</w:t>
      </w:r>
      <w:proofErr w:type="spellEnd"/>
      <w:r w:rsidRPr="00D31250">
        <w:rPr>
          <w:i/>
          <w:iCs/>
          <w:sz w:val="24"/>
          <w:szCs w:val="24"/>
          <w:lang w:val="en-US"/>
        </w:rPr>
        <w:t xml:space="preserve"> do ta </w:t>
      </w:r>
      <w:proofErr w:type="spellStart"/>
      <w:r w:rsidRPr="00D31250">
        <w:rPr>
          <w:i/>
          <w:iCs/>
          <w:sz w:val="24"/>
          <w:szCs w:val="24"/>
          <w:lang w:val="en-US"/>
        </w:rPr>
        <w:t>dërgonte</w:t>
      </w:r>
      <w:proofErr w:type="spellEnd"/>
      <w:r w:rsidRPr="00D31250">
        <w:rPr>
          <w:i/>
          <w:iCs/>
          <w:sz w:val="24"/>
          <w:szCs w:val="24"/>
          <w:lang w:val="en-US"/>
        </w:rPr>
        <w:t xml:space="preserve"> </w:t>
      </w:r>
      <w:proofErr w:type="spellStart"/>
      <w:r w:rsidRPr="00D31250">
        <w:rPr>
          <w:i/>
          <w:iCs/>
          <w:sz w:val="24"/>
          <w:szCs w:val="24"/>
          <w:lang w:val="en-US"/>
        </w:rPr>
        <w:t>në</w:t>
      </w:r>
      <w:proofErr w:type="spellEnd"/>
      <w:r w:rsidRPr="00D31250">
        <w:rPr>
          <w:i/>
          <w:iCs/>
          <w:sz w:val="24"/>
          <w:szCs w:val="24"/>
          <w:lang w:val="en-US"/>
        </w:rPr>
        <w:t xml:space="preserve"> </w:t>
      </w:r>
      <w:proofErr w:type="spellStart"/>
      <w:r w:rsidRPr="00D31250">
        <w:rPr>
          <w:i/>
          <w:iCs/>
          <w:sz w:val="24"/>
          <w:szCs w:val="24"/>
          <w:lang w:val="en-US"/>
        </w:rPr>
        <w:t>zonën</w:t>
      </w:r>
      <w:proofErr w:type="spellEnd"/>
      <w:r w:rsidRPr="00D31250">
        <w:rPr>
          <w:i/>
          <w:iCs/>
          <w:sz w:val="24"/>
          <w:szCs w:val="24"/>
          <w:lang w:val="en-US"/>
        </w:rPr>
        <w:t xml:space="preserve"> e "Torre </w:t>
      </w:r>
      <w:proofErr w:type="spellStart"/>
      <w:r w:rsidRPr="00D31250">
        <w:rPr>
          <w:i/>
          <w:iCs/>
          <w:sz w:val="24"/>
          <w:szCs w:val="24"/>
          <w:lang w:val="en-US"/>
        </w:rPr>
        <w:t>Sagonero</w:t>
      </w:r>
      <w:proofErr w:type="spellEnd"/>
      <w:r w:rsidRPr="00D31250">
        <w:rPr>
          <w:i/>
          <w:iCs/>
          <w:sz w:val="24"/>
          <w:szCs w:val="24"/>
          <w:lang w:val="en-US"/>
        </w:rPr>
        <w:t xml:space="preserve">", </w:t>
      </w:r>
      <w:proofErr w:type="spellStart"/>
      <w:r w:rsidRPr="00D31250">
        <w:rPr>
          <w:i/>
          <w:iCs/>
          <w:sz w:val="24"/>
          <w:szCs w:val="24"/>
          <w:lang w:val="en-US"/>
        </w:rPr>
        <w:t>në</w:t>
      </w:r>
      <w:proofErr w:type="spellEnd"/>
      <w:r w:rsidRPr="00D31250">
        <w:rPr>
          <w:i/>
          <w:iCs/>
          <w:sz w:val="24"/>
          <w:szCs w:val="24"/>
          <w:lang w:val="en-US"/>
        </w:rPr>
        <w:t xml:space="preserve"> </w:t>
      </w:r>
      <w:proofErr w:type="spellStart"/>
      <w:r w:rsidRPr="00D31250">
        <w:rPr>
          <w:i/>
          <w:iCs/>
          <w:sz w:val="24"/>
          <w:szCs w:val="24"/>
          <w:lang w:val="en-US"/>
        </w:rPr>
        <w:t>atë</w:t>
      </w:r>
      <w:proofErr w:type="spellEnd"/>
      <w:r w:rsidRPr="00D31250">
        <w:rPr>
          <w:i/>
          <w:iCs/>
          <w:sz w:val="24"/>
          <w:szCs w:val="24"/>
          <w:lang w:val="en-US"/>
        </w:rPr>
        <w:t xml:space="preserve"> </w:t>
      </w:r>
      <w:proofErr w:type="spellStart"/>
      <w:r w:rsidRPr="00D31250">
        <w:rPr>
          <w:i/>
          <w:iCs/>
          <w:sz w:val="24"/>
          <w:szCs w:val="24"/>
          <w:lang w:val="en-US"/>
        </w:rPr>
        <w:t>kohë</w:t>
      </w:r>
      <w:proofErr w:type="spellEnd"/>
      <w:r w:rsidRPr="00D31250">
        <w:rPr>
          <w:i/>
          <w:iCs/>
          <w:sz w:val="24"/>
          <w:szCs w:val="24"/>
          <w:lang w:val="en-US"/>
        </w:rPr>
        <w:t xml:space="preserve"> </w:t>
      </w:r>
      <w:proofErr w:type="spellStart"/>
      <w:r w:rsidRPr="00D31250">
        <w:rPr>
          <w:i/>
          <w:iCs/>
          <w:sz w:val="24"/>
          <w:szCs w:val="24"/>
          <w:lang w:val="en-US"/>
        </w:rPr>
        <w:t>isha</w:t>
      </w:r>
      <w:proofErr w:type="spellEnd"/>
      <w:r w:rsidRPr="00D31250">
        <w:rPr>
          <w:i/>
          <w:iCs/>
          <w:sz w:val="24"/>
          <w:szCs w:val="24"/>
          <w:lang w:val="en-US"/>
        </w:rPr>
        <w:t xml:space="preserve"> me </w:t>
      </w:r>
      <w:proofErr w:type="spellStart"/>
      <w:r w:rsidRPr="00D31250">
        <w:rPr>
          <w:i/>
          <w:iCs/>
          <w:sz w:val="24"/>
          <w:szCs w:val="24"/>
          <w:lang w:val="en-US"/>
        </w:rPr>
        <w:t>banim</w:t>
      </w:r>
      <w:proofErr w:type="spellEnd"/>
      <w:r w:rsidRPr="00D31250">
        <w:rPr>
          <w:i/>
          <w:iCs/>
          <w:sz w:val="24"/>
          <w:szCs w:val="24"/>
          <w:lang w:val="en-US"/>
        </w:rPr>
        <w:t xml:space="preserve"> </w:t>
      </w:r>
      <w:proofErr w:type="spellStart"/>
      <w:r w:rsidRPr="00D31250">
        <w:rPr>
          <w:i/>
          <w:iCs/>
          <w:sz w:val="24"/>
          <w:szCs w:val="24"/>
          <w:lang w:val="en-US"/>
        </w:rPr>
        <w:t>afër</w:t>
      </w:r>
      <w:proofErr w:type="spellEnd"/>
      <w:r w:rsidRPr="00D31250">
        <w:rPr>
          <w:i/>
          <w:iCs/>
          <w:sz w:val="24"/>
          <w:szCs w:val="24"/>
          <w:lang w:val="en-US"/>
        </w:rPr>
        <w:t xml:space="preserve"> </w:t>
      </w:r>
      <w:proofErr w:type="spellStart"/>
      <w:r w:rsidRPr="00D31250">
        <w:rPr>
          <w:i/>
          <w:iCs/>
          <w:sz w:val="24"/>
          <w:szCs w:val="24"/>
          <w:lang w:val="en-US"/>
        </w:rPr>
        <w:t>asaj</w:t>
      </w:r>
      <w:proofErr w:type="spellEnd"/>
      <w:r w:rsidRPr="00D31250">
        <w:rPr>
          <w:i/>
          <w:iCs/>
          <w:sz w:val="24"/>
          <w:szCs w:val="24"/>
          <w:lang w:val="en-US"/>
        </w:rPr>
        <w:t xml:space="preserve"> zone. </w:t>
      </w:r>
      <w:proofErr w:type="spellStart"/>
      <w:r w:rsidRPr="00D31250">
        <w:rPr>
          <w:i/>
          <w:iCs/>
          <w:sz w:val="24"/>
          <w:szCs w:val="24"/>
          <w:lang w:val="en-US"/>
        </w:rPr>
        <w:t>Fatbardhi</w:t>
      </w:r>
      <w:proofErr w:type="spellEnd"/>
      <w:r w:rsidRPr="00D31250">
        <w:rPr>
          <w:i/>
          <w:iCs/>
          <w:sz w:val="24"/>
          <w:szCs w:val="24"/>
          <w:lang w:val="en-US"/>
        </w:rPr>
        <w:t xml:space="preserve"> </w:t>
      </w:r>
      <w:proofErr w:type="spellStart"/>
      <w:r w:rsidRPr="00D31250">
        <w:rPr>
          <w:i/>
          <w:iCs/>
          <w:sz w:val="24"/>
          <w:szCs w:val="24"/>
          <w:lang w:val="en-US"/>
        </w:rPr>
        <w:t>ose</w:t>
      </w:r>
      <w:proofErr w:type="spellEnd"/>
      <w:r w:rsidRPr="00D31250">
        <w:rPr>
          <w:i/>
          <w:iCs/>
          <w:sz w:val="24"/>
          <w:szCs w:val="24"/>
          <w:lang w:val="en-US"/>
        </w:rPr>
        <w:t xml:space="preserve"> Bardhi e </w:t>
      </w:r>
      <w:proofErr w:type="spellStart"/>
      <w:r w:rsidRPr="00D31250">
        <w:rPr>
          <w:i/>
          <w:iCs/>
          <w:sz w:val="24"/>
          <w:szCs w:val="24"/>
          <w:lang w:val="en-US"/>
        </w:rPr>
        <w:t>dinte</w:t>
      </w:r>
      <w:proofErr w:type="spellEnd"/>
      <w:r w:rsidRPr="00D31250">
        <w:rPr>
          <w:i/>
          <w:iCs/>
          <w:sz w:val="24"/>
          <w:szCs w:val="24"/>
          <w:lang w:val="en-US"/>
        </w:rPr>
        <w:t xml:space="preserve"> </w:t>
      </w:r>
      <w:proofErr w:type="spellStart"/>
      <w:r w:rsidRPr="00D31250">
        <w:rPr>
          <w:i/>
          <w:iCs/>
          <w:sz w:val="24"/>
          <w:szCs w:val="24"/>
          <w:lang w:val="en-US"/>
        </w:rPr>
        <w:t>që</w:t>
      </w:r>
      <w:proofErr w:type="spellEnd"/>
      <w:r w:rsidRPr="00D31250">
        <w:rPr>
          <w:i/>
          <w:iCs/>
          <w:sz w:val="24"/>
          <w:szCs w:val="24"/>
          <w:lang w:val="en-US"/>
        </w:rPr>
        <w:t xml:space="preserve"> </w:t>
      </w:r>
      <w:proofErr w:type="spellStart"/>
      <w:r w:rsidRPr="00D31250">
        <w:rPr>
          <w:i/>
          <w:iCs/>
          <w:sz w:val="24"/>
          <w:szCs w:val="24"/>
          <w:lang w:val="en-US"/>
        </w:rPr>
        <w:t>unë</w:t>
      </w:r>
      <w:proofErr w:type="spellEnd"/>
      <w:r w:rsidRPr="00D31250">
        <w:rPr>
          <w:i/>
          <w:iCs/>
          <w:sz w:val="24"/>
          <w:szCs w:val="24"/>
          <w:lang w:val="en-US"/>
        </w:rPr>
        <w:t xml:space="preserve"> e </w:t>
      </w:r>
      <w:proofErr w:type="spellStart"/>
      <w:r w:rsidRPr="00D31250">
        <w:rPr>
          <w:i/>
          <w:iCs/>
          <w:sz w:val="24"/>
          <w:szCs w:val="24"/>
          <w:lang w:val="en-US"/>
        </w:rPr>
        <w:t>njihja</w:t>
      </w:r>
      <w:proofErr w:type="spellEnd"/>
      <w:r w:rsidRPr="00D31250">
        <w:rPr>
          <w:i/>
          <w:iCs/>
          <w:sz w:val="24"/>
          <w:szCs w:val="24"/>
          <w:lang w:val="en-US"/>
        </w:rPr>
        <w:t xml:space="preserve"> </w:t>
      </w:r>
      <w:proofErr w:type="spellStart"/>
      <w:r w:rsidRPr="00D31250">
        <w:rPr>
          <w:i/>
          <w:iCs/>
          <w:sz w:val="24"/>
          <w:szCs w:val="24"/>
          <w:lang w:val="en-US"/>
        </w:rPr>
        <w:t>zonën</w:t>
      </w:r>
      <w:proofErr w:type="spellEnd"/>
      <w:r w:rsidRPr="00D31250">
        <w:rPr>
          <w:i/>
          <w:iCs/>
          <w:sz w:val="24"/>
          <w:szCs w:val="24"/>
          <w:lang w:val="en-US"/>
        </w:rPr>
        <w:t xml:space="preserve"> </w:t>
      </w:r>
      <w:proofErr w:type="spellStart"/>
      <w:r w:rsidRPr="00D31250">
        <w:rPr>
          <w:i/>
          <w:iCs/>
          <w:sz w:val="24"/>
          <w:szCs w:val="24"/>
          <w:lang w:val="en-US"/>
        </w:rPr>
        <w:t>dhe</w:t>
      </w:r>
      <w:proofErr w:type="spellEnd"/>
      <w:r w:rsidRPr="00D31250">
        <w:rPr>
          <w:i/>
          <w:iCs/>
          <w:sz w:val="24"/>
          <w:szCs w:val="24"/>
          <w:lang w:val="en-US"/>
        </w:rPr>
        <w:t xml:space="preserve"> </w:t>
      </w:r>
      <w:proofErr w:type="spellStart"/>
      <w:r w:rsidRPr="00D31250">
        <w:rPr>
          <w:i/>
          <w:iCs/>
          <w:sz w:val="24"/>
          <w:szCs w:val="24"/>
          <w:lang w:val="en-US"/>
        </w:rPr>
        <w:t>në</w:t>
      </w:r>
      <w:proofErr w:type="spellEnd"/>
      <w:r w:rsidRPr="00D31250">
        <w:rPr>
          <w:i/>
          <w:iCs/>
          <w:sz w:val="24"/>
          <w:szCs w:val="24"/>
          <w:lang w:val="en-US"/>
        </w:rPr>
        <w:t xml:space="preserve"> </w:t>
      </w:r>
      <w:proofErr w:type="spellStart"/>
      <w:r w:rsidRPr="00D31250">
        <w:rPr>
          <w:i/>
          <w:iCs/>
          <w:sz w:val="24"/>
          <w:szCs w:val="24"/>
          <w:lang w:val="en-US"/>
        </w:rPr>
        <w:t>telefon</w:t>
      </w:r>
      <w:proofErr w:type="spellEnd"/>
      <w:r w:rsidRPr="00D31250">
        <w:rPr>
          <w:i/>
          <w:iCs/>
          <w:sz w:val="24"/>
          <w:szCs w:val="24"/>
          <w:lang w:val="en-US"/>
        </w:rPr>
        <w:t xml:space="preserve"> </w:t>
      </w:r>
      <w:proofErr w:type="spellStart"/>
      <w:r w:rsidRPr="00D31250">
        <w:rPr>
          <w:i/>
          <w:iCs/>
          <w:sz w:val="24"/>
          <w:szCs w:val="24"/>
          <w:lang w:val="en-US"/>
        </w:rPr>
        <w:t>më</w:t>
      </w:r>
      <w:proofErr w:type="spellEnd"/>
      <w:r w:rsidRPr="00D31250">
        <w:rPr>
          <w:i/>
          <w:iCs/>
          <w:sz w:val="24"/>
          <w:szCs w:val="24"/>
          <w:lang w:val="en-US"/>
        </w:rPr>
        <w:t xml:space="preserve"> </w:t>
      </w:r>
      <w:proofErr w:type="spellStart"/>
      <w:r w:rsidRPr="00D31250">
        <w:rPr>
          <w:i/>
          <w:iCs/>
          <w:sz w:val="24"/>
          <w:szCs w:val="24"/>
          <w:lang w:val="en-US"/>
        </w:rPr>
        <w:t>tha</w:t>
      </w:r>
      <w:proofErr w:type="spellEnd"/>
      <w:r w:rsidRPr="00D31250">
        <w:rPr>
          <w:i/>
          <w:iCs/>
          <w:sz w:val="24"/>
          <w:szCs w:val="24"/>
          <w:lang w:val="en-US"/>
        </w:rPr>
        <w:t xml:space="preserve"> </w:t>
      </w:r>
      <w:proofErr w:type="spellStart"/>
      <w:r w:rsidRPr="00D31250">
        <w:rPr>
          <w:i/>
          <w:iCs/>
          <w:sz w:val="24"/>
          <w:szCs w:val="24"/>
          <w:lang w:val="en-US"/>
        </w:rPr>
        <w:t>që</w:t>
      </w:r>
      <w:proofErr w:type="spellEnd"/>
      <w:r w:rsidRPr="00D31250">
        <w:rPr>
          <w:i/>
          <w:iCs/>
          <w:sz w:val="24"/>
          <w:szCs w:val="24"/>
          <w:lang w:val="en-US"/>
        </w:rPr>
        <w:t xml:space="preserve"> </w:t>
      </w:r>
      <w:proofErr w:type="spellStart"/>
      <w:r w:rsidRPr="00D31250">
        <w:rPr>
          <w:i/>
          <w:iCs/>
          <w:sz w:val="24"/>
          <w:szCs w:val="24"/>
          <w:lang w:val="en-US"/>
        </w:rPr>
        <w:t>të</w:t>
      </w:r>
      <w:proofErr w:type="spellEnd"/>
      <w:r w:rsidRPr="00D31250">
        <w:rPr>
          <w:i/>
          <w:iCs/>
          <w:sz w:val="24"/>
          <w:szCs w:val="24"/>
          <w:lang w:val="en-US"/>
        </w:rPr>
        <w:t xml:space="preserve"> </w:t>
      </w:r>
      <w:proofErr w:type="spellStart"/>
      <w:r w:rsidRPr="00D31250">
        <w:rPr>
          <w:i/>
          <w:iCs/>
          <w:sz w:val="24"/>
          <w:szCs w:val="24"/>
          <w:lang w:val="en-US"/>
        </w:rPr>
        <w:t>prisja</w:t>
      </w:r>
      <w:proofErr w:type="spellEnd"/>
      <w:r w:rsidRPr="00D31250">
        <w:rPr>
          <w:i/>
          <w:iCs/>
          <w:sz w:val="24"/>
          <w:szCs w:val="24"/>
          <w:lang w:val="en-US"/>
        </w:rPr>
        <w:t xml:space="preserve"> </w:t>
      </w:r>
      <w:proofErr w:type="spellStart"/>
      <w:r w:rsidRPr="00D31250">
        <w:rPr>
          <w:i/>
          <w:iCs/>
          <w:sz w:val="24"/>
          <w:szCs w:val="24"/>
          <w:lang w:val="en-US"/>
        </w:rPr>
        <w:t>gomonen</w:t>
      </w:r>
      <w:proofErr w:type="spellEnd"/>
      <w:r w:rsidRPr="00D31250">
        <w:rPr>
          <w:i/>
          <w:iCs/>
          <w:sz w:val="24"/>
          <w:szCs w:val="24"/>
          <w:lang w:val="en-US"/>
        </w:rPr>
        <w:t xml:space="preserve"> me </w:t>
      </w:r>
      <w:proofErr w:type="spellStart"/>
      <w:r w:rsidRPr="00D31250">
        <w:rPr>
          <w:i/>
          <w:iCs/>
          <w:sz w:val="24"/>
          <w:szCs w:val="24"/>
          <w:lang w:val="en-US"/>
        </w:rPr>
        <w:t>personat</w:t>
      </w:r>
      <w:proofErr w:type="spellEnd"/>
      <w:r w:rsidRPr="00D31250">
        <w:rPr>
          <w:i/>
          <w:iCs/>
          <w:sz w:val="24"/>
          <w:szCs w:val="24"/>
          <w:lang w:val="en-US"/>
        </w:rPr>
        <w:t xml:space="preserve"> </w:t>
      </w:r>
      <w:proofErr w:type="spellStart"/>
      <w:r w:rsidRPr="00D31250">
        <w:rPr>
          <w:i/>
          <w:iCs/>
          <w:sz w:val="24"/>
          <w:szCs w:val="24"/>
          <w:lang w:val="en-US"/>
        </w:rPr>
        <w:t>që</w:t>
      </w:r>
      <w:proofErr w:type="spellEnd"/>
      <w:r w:rsidRPr="00D31250">
        <w:rPr>
          <w:i/>
          <w:iCs/>
          <w:sz w:val="24"/>
          <w:szCs w:val="24"/>
          <w:lang w:val="en-US"/>
        </w:rPr>
        <w:t xml:space="preserve"> </w:t>
      </w:r>
      <w:proofErr w:type="spellStart"/>
      <w:r w:rsidRPr="00D31250">
        <w:rPr>
          <w:i/>
          <w:iCs/>
          <w:sz w:val="24"/>
          <w:szCs w:val="24"/>
          <w:lang w:val="en-US"/>
        </w:rPr>
        <w:t>nuk</w:t>
      </w:r>
      <w:proofErr w:type="spellEnd"/>
      <w:r w:rsidRPr="00D31250">
        <w:rPr>
          <w:i/>
          <w:iCs/>
          <w:sz w:val="24"/>
          <w:szCs w:val="24"/>
          <w:lang w:val="en-US"/>
        </w:rPr>
        <w:t xml:space="preserve"> </w:t>
      </w:r>
      <w:proofErr w:type="spellStart"/>
      <w:r w:rsidRPr="00D31250">
        <w:rPr>
          <w:i/>
          <w:iCs/>
          <w:sz w:val="24"/>
          <w:szCs w:val="24"/>
          <w:lang w:val="en-US"/>
        </w:rPr>
        <w:t>i</w:t>
      </w:r>
      <w:proofErr w:type="spellEnd"/>
      <w:r w:rsidRPr="00D31250">
        <w:rPr>
          <w:i/>
          <w:iCs/>
          <w:sz w:val="24"/>
          <w:szCs w:val="24"/>
          <w:lang w:val="en-US"/>
        </w:rPr>
        <w:t xml:space="preserve"> </w:t>
      </w:r>
      <w:proofErr w:type="spellStart"/>
      <w:r w:rsidRPr="00D31250">
        <w:rPr>
          <w:i/>
          <w:iCs/>
          <w:sz w:val="24"/>
          <w:szCs w:val="24"/>
          <w:lang w:val="en-US"/>
        </w:rPr>
        <w:t>njihja</w:t>
      </w:r>
      <w:proofErr w:type="spellEnd"/>
      <w:r w:rsidRPr="00D31250">
        <w:rPr>
          <w:i/>
          <w:iCs/>
          <w:sz w:val="24"/>
          <w:szCs w:val="24"/>
          <w:lang w:val="en-US"/>
        </w:rPr>
        <w:t xml:space="preserve"> </w:t>
      </w:r>
      <w:proofErr w:type="spellStart"/>
      <w:r w:rsidRPr="00D31250">
        <w:rPr>
          <w:i/>
          <w:iCs/>
          <w:sz w:val="24"/>
          <w:szCs w:val="24"/>
          <w:lang w:val="en-US"/>
        </w:rPr>
        <w:t>që</w:t>
      </w:r>
      <w:proofErr w:type="spellEnd"/>
      <w:r w:rsidRPr="00D31250">
        <w:rPr>
          <w:i/>
          <w:iCs/>
          <w:sz w:val="24"/>
          <w:szCs w:val="24"/>
          <w:lang w:val="en-US"/>
        </w:rPr>
        <w:t xml:space="preserve"> do </w:t>
      </w:r>
      <w:proofErr w:type="spellStart"/>
      <w:r w:rsidRPr="00D31250">
        <w:rPr>
          <w:i/>
          <w:iCs/>
          <w:sz w:val="24"/>
          <w:szCs w:val="24"/>
          <w:lang w:val="en-US"/>
        </w:rPr>
        <w:t>të</w:t>
      </w:r>
      <w:proofErr w:type="spellEnd"/>
      <w:r w:rsidRPr="00D31250">
        <w:rPr>
          <w:i/>
          <w:iCs/>
          <w:sz w:val="24"/>
          <w:szCs w:val="24"/>
          <w:lang w:val="en-US"/>
        </w:rPr>
        <w:t xml:space="preserve"> </w:t>
      </w:r>
      <w:proofErr w:type="spellStart"/>
      <w:r w:rsidRPr="00D31250">
        <w:rPr>
          <w:i/>
          <w:iCs/>
          <w:sz w:val="24"/>
          <w:szCs w:val="24"/>
          <w:lang w:val="en-US"/>
        </w:rPr>
        <w:t>vinin</w:t>
      </w:r>
      <w:proofErr w:type="spellEnd"/>
      <w:r w:rsidRPr="00D31250">
        <w:rPr>
          <w:i/>
          <w:iCs/>
          <w:sz w:val="24"/>
          <w:szCs w:val="24"/>
          <w:lang w:val="en-US"/>
        </w:rPr>
        <w:t xml:space="preserve"> </w:t>
      </w:r>
      <w:proofErr w:type="spellStart"/>
      <w:r w:rsidRPr="00D31250">
        <w:rPr>
          <w:i/>
          <w:iCs/>
          <w:sz w:val="24"/>
          <w:szCs w:val="24"/>
          <w:lang w:val="en-US"/>
        </w:rPr>
        <w:t>së</w:t>
      </w:r>
      <w:proofErr w:type="spellEnd"/>
      <w:r w:rsidRPr="00D31250">
        <w:rPr>
          <w:i/>
          <w:iCs/>
          <w:sz w:val="24"/>
          <w:szCs w:val="24"/>
          <w:lang w:val="en-US"/>
        </w:rPr>
        <w:t xml:space="preserve"> </w:t>
      </w:r>
      <w:proofErr w:type="spellStart"/>
      <w:r w:rsidRPr="00D31250">
        <w:rPr>
          <w:i/>
          <w:iCs/>
          <w:sz w:val="24"/>
          <w:szCs w:val="24"/>
          <w:lang w:val="en-US"/>
        </w:rPr>
        <w:t>bashku</w:t>
      </w:r>
      <w:proofErr w:type="spellEnd"/>
      <w:r w:rsidRPr="00D31250">
        <w:rPr>
          <w:i/>
          <w:iCs/>
          <w:sz w:val="24"/>
          <w:szCs w:val="24"/>
          <w:lang w:val="en-US"/>
        </w:rPr>
        <w:t xml:space="preserve"> me </w:t>
      </w:r>
      <w:proofErr w:type="spellStart"/>
      <w:r w:rsidRPr="00D31250">
        <w:rPr>
          <w:i/>
          <w:iCs/>
          <w:sz w:val="24"/>
          <w:szCs w:val="24"/>
          <w:lang w:val="en-US"/>
        </w:rPr>
        <w:t>mallin</w:t>
      </w:r>
      <w:proofErr w:type="spellEnd"/>
      <w:r w:rsidR="00DA73FA" w:rsidRPr="00D31250">
        <w:rPr>
          <w:i/>
          <w:iCs/>
          <w:sz w:val="24"/>
          <w:szCs w:val="24"/>
          <w:lang w:val="en-US"/>
        </w:rPr>
        <w:t xml:space="preserve"> </w:t>
      </w:r>
      <w:r w:rsidRPr="00D31250">
        <w:rPr>
          <w:i/>
          <w:iCs/>
          <w:sz w:val="24"/>
          <w:szCs w:val="24"/>
          <w:lang w:val="en-US"/>
        </w:rPr>
        <w:t xml:space="preserve">.... </w:t>
      </w:r>
      <w:proofErr w:type="spellStart"/>
      <w:r w:rsidRPr="00D31250">
        <w:rPr>
          <w:i/>
          <w:iCs/>
          <w:sz w:val="24"/>
          <w:szCs w:val="24"/>
          <w:lang w:val="en-US"/>
        </w:rPr>
        <w:t>Sipas</w:t>
      </w:r>
      <w:proofErr w:type="spellEnd"/>
      <w:r w:rsidRPr="00D31250">
        <w:rPr>
          <w:i/>
          <w:iCs/>
          <w:sz w:val="24"/>
          <w:szCs w:val="24"/>
          <w:lang w:val="en-US"/>
        </w:rPr>
        <w:t xml:space="preserve"> </w:t>
      </w:r>
      <w:proofErr w:type="spellStart"/>
      <w:r w:rsidRPr="00D31250">
        <w:rPr>
          <w:i/>
          <w:iCs/>
          <w:sz w:val="24"/>
          <w:szCs w:val="24"/>
          <w:lang w:val="en-US"/>
        </w:rPr>
        <w:t>porosisë</w:t>
      </w:r>
      <w:proofErr w:type="spellEnd"/>
      <w:r w:rsidRPr="00D31250">
        <w:rPr>
          <w:i/>
          <w:iCs/>
          <w:sz w:val="24"/>
          <w:szCs w:val="24"/>
          <w:lang w:val="en-US"/>
        </w:rPr>
        <w:t xml:space="preserve"> </w:t>
      </w:r>
      <w:proofErr w:type="spellStart"/>
      <w:r w:rsidRPr="00D31250">
        <w:rPr>
          <w:i/>
          <w:iCs/>
          <w:sz w:val="24"/>
          <w:szCs w:val="24"/>
          <w:lang w:val="en-US"/>
        </w:rPr>
        <w:t>unë</w:t>
      </w:r>
      <w:proofErr w:type="spellEnd"/>
      <w:r w:rsidRPr="00D31250">
        <w:rPr>
          <w:i/>
          <w:iCs/>
          <w:sz w:val="24"/>
          <w:szCs w:val="24"/>
          <w:lang w:val="en-US"/>
        </w:rPr>
        <w:t xml:space="preserve"> do </w:t>
      </w:r>
      <w:proofErr w:type="spellStart"/>
      <w:r w:rsidRPr="00D31250">
        <w:rPr>
          <w:i/>
          <w:iCs/>
          <w:sz w:val="24"/>
          <w:szCs w:val="24"/>
          <w:lang w:val="en-US"/>
        </w:rPr>
        <w:t>të</w:t>
      </w:r>
      <w:proofErr w:type="spellEnd"/>
      <w:r w:rsidRPr="00D31250">
        <w:rPr>
          <w:i/>
          <w:iCs/>
          <w:sz w:val="24"/>
          <w:szCs w:val="24"/>
          <w:lang w:val="en-US"/>
        </w:rPr>
        <w:t xml:space="preserve"> </w:t>
      </w:r>
      <w:proofErr w:type="spellStart"/>
      <w:r w:rsidRPr="00D31250">
        <w:rPr>
          <w:i/>
          <w:iCs/>
          <w:sz w:val="24"/>
          <w:szCs w:val="24"/>
          <w:lang w:val="en-US"/>
        </w:rPr>
        <w:t>prisja</w:t>
      </w:r>
      <w:proofErr w:type="spellEnd"/>
      <w:r w:rsidRPr="00D31250">
        <w:rPr>
          <w:i/>
          <w:iCs/>
          <w:sz w:val="24"/>
          <w:szCs w:val="24"/>
          <w:lang w:val="en-US"/>
        </w:rPr>
        <w:t xml:space="preserve"> </w:t>
      </w:r>
      <w:proofErr w:type="spellStart"/>
      <w:r w:rsidRPr="00D31250">
        <w:rPr>
          <w:i/>
          <w:iCs/>
          <w:sz w:val="24"/>
          <w:szCs w:val="24"/>
          <w:lang w:val="en-US"/>
        </w:rPr>
        <w:t>mallin</w:t>
      </w:r>
      <w:proofErr w:type="spellEnd"/>
      <w:r w:rsidRPr="00D31250">
        <w:rPr>
          <w:i/>
          <w:iCs/>
          <w:sz w:val="24"/>
          <w:szCs w:val="24"/>
          <w:lang w:val="en-US"/>
        </w:rPr>
        <w:t xml:space="preserve"> </w:t>
      </w:r>
      <w:proofErr w:type="spellStart"/>
      <w:r w:rsidRPr="00D31250">
        <w:rPr>
          <w:i/>
          <w:iCs/>
          <w:sz w:val="24"/>
          <w:szCs w:val="24"/>
          <w:lang w:val="en-US"/>
        </w:rPr>
        <w:t>dhe</w:t>
      </w:r>
      <w:proofErr w:type="spellEnd"/>
      <w:r w:rsidRPr="00D31250">
        <w:rPr>
          <w:i/>
          <w:iCs/>
          <w:sz w:val="24"/>
          <w:szCs w:val="24"/>
          <w:lang w:val="en-US"/>
        </w:rPr>
        <w:t xml:space="preserve"> do </w:t>
      </w:r>
      <w:proofErr w:type="spellStart"/>
      <w:r w:rsidRPr="00D31250">
        <w:rPr>
          <w:i/>
          <w:iCs/>
          <w:sz w:val="24"/>
          <w:szCs w:val="24"/>
          <w:lang w:val="en-US"/>
        </w:rPr>
        <w:t>të</w:t>
      </w:r>
      <w:proofErr w:type="spellEnd"/>
      <w:r w:rsidRPr="00D31250">
        <w:rPr>
          <w:i/>
          <w:iCs/>
          <w:sz w:val="24"/>
          <w:szCs w:val="24"/>
          <w:lang w:val="en-US"/>
        </w:rPr>
        <w:t xml:space="preserve"> </w:t>
      </w:r>
      <w:proofErr w:type="spellStart"/>
      <w:r w:rsidRPr="00D31250">
        <w:rPr>
          <w:i/>
          <w:iCs/>
          <w:sz w:val="24"/>
          <w:szCs w:val="24"/>
          <w:lang w:val="en-US"/>
        </w:rPr>
        <w:t>më</w:t>
      </w:r>
      <w:proofErr w:type="spellEnd"/>
      <w:r w:rsidRPr="00D31250">
        <w:rPr>
          <w:i/>
          <w:iCs/>
          <w:sz w:val="24"/>
          <w:szCs w:val="24"/>
          <w:lang w:val="en-US"/>
        </w:rPr>
        <w:t xml:space="preserve"> </w:t>
      </w:r>
      <w:proofErr w:type="spellStart"/>
      <w:r w:rsidRPr="00D31250">
        <w:rPr>
          <w:i/>
          <w:iCs/>
          <w:sz w:val="24"/>
          <w:szCs w:val="24"/>
          <w:lang w:val="en-US"/>
        </w:rPr>
        <w:t>kontaktonin</w:t>
      </w:r>
      <w:proofErr w:type="spellEnd"/>
      <w:r w:rsidRPr="00D31250">
        <w:rPr>
          <w:i/>
          <w:iCs/>
          <w:sz w:val="24"/>
          <w:szCs w:val="24"/>
          <w:lang w:val="en-US"/>
        </w:rPr>
        <w:t xml:space="preserve"> persona </w:t>
      </w:r>
      <w:proofErr w:type="spellStart"/>
      <w:r w:rsidRPr="00D31250">
        <w:rPr>
          <w:i/>
          <w:iCs/>
          <w:sz w:val="24"/>
          <w:szCs w:val="24"/>
          <w:lang w:val="en-US"/>
        </w:rPr>
        <w:t>të</w:t>
      </w:r>
      <w:proofErr w:type="spellEnd"/>
      <w:r w:rsidRPr="00D31250">
        <w:rPr>
          <w:i/>
          <w:iCs/>
          <w:sz w:val="24"/>
          <w:szCs w:val="24"/>
          <w:lang w:val="en-US"/>
        </w:rPr>
        <w:t xml:space="preserve"> </w:t>
      </w:r>
      <w:proofErr w:type="spellStart"/>
      <w:r w:rsidRPr="00D31250">
        <w:rPr>
          <w:i/>
          <w:iCs/>
          <w:sz w:val="24"/>
          <w:szCs w:val="24"/>
          <w:lang w:val="en-US"/>
        </w:rPr>
        <w:t>tjerë</w:t>
      </w:r>
      <w:proofErr w:type="spellEnd"/>
      <w:r w:rsidR="00DA73FA" w:rsidRPr="00D31250">
        <w:rPr>
          <w:i/>
          <w:iCs/>
          <w:sz w:val="24"/>
          <w:szCs w:val="24"/>
          <w:lang w:val="en-US"/>
        </w:rPr>
        <w:t xml:space="preserve"> </w:t>
      </w:r>
      <w:r w:rsidRPr="00D31250">
        <w:rPr>
          <w:i/>
          <w:iCs/>
          <w:sz w:val="24"/>
          <w:szCs w:val="24"/>
          <w:lang w:val="en-US"/>
        </w:rPr>
        <w:t xml:space="preserve">.... Me </w:t>
      </w:r>
      <w:proofErr w:type="spellStart"/>
      <w:r w:rsidRPr="00D31250">
        <w:rPr>
          <w:i/>
          <w:iCs/>
          <w:sz w:val="24"/>
          <w:szCs w:val="24"/>
          <w:lang w:val="en-US"/>
        </w:rPr>
        <w:t>një</w:t>
      </w:r>
      <w:proofErr w:type="spellEnd"/>
      <w:r w:rsidRPr="00D31250">
        <w:rPr>
          <w:i/>
          <w:iCs/>
          <w:sz w:val="24"/>
          <w:szCs w:val="24"/>
          <w:lang w:val="en-US"/>
        </w:rPr>
        <w:t xml:space="preserve"> </w:t>
      </w:r>
      <w:proofErr w:type="spellStart"/>
      <w:r w:rsidRPr="00D31250">
        <w:rPr>
          <w:i/>
          <w:iCs/>
          <w:sz w:val="24"/>
          <w:szCs w:val="24"/>
          <w:lang w:val="en-US"/>
        </w:rPr>
        <w:t>kontaktin</w:t>
      </w:r>
      <w:proofErr w:type="spellEnd"/>
      <w:r w:rsidRPr="00D31250">
        <w:rPr>
          <w:i/>
          <w:iCs/>
          <w:sz w:val="24"/>
          <w:szCs w:val="24"/>
          <w:lang w:val="en-US"/>
        </w:rPr>
        <w:t xml:space="preserve"> </w:t>
      </w:r>
      <w:proofErr w:type="spellStart"/>
      <w:r w:rsidRPr="00D31250">
        <w:rPr>
          <w:i/>
          <w:iCs/>
          <w:sz w:val="24"/>
          <w:szCs w:val="24"/>
          <w:lang w:val="en-US"/>
        </w:rPr>
        <w:t>tim</w:t>
      </w:r>
      <w:proofErr w:type="spellEnd"/>
      <w:r w:rsidRPr="00D31250">
        <w:rPr>
          <w:i/>
          <w:iCs/>
          <w:sz w:val="24"/>
          <w:szCs w:val="24"/>
          <w:lang w:val="en-US"/>
        </w:rPr>
        <w:t xml:space="preserve"> </w:t>
      </w:r>
      <w:proofErr w:type="spellStart"/>
      <w:r w:rsidRPr="00D31250">
        <w:rPr>
          <w:i/>
          <w:iCs/>
          <w:sz w:val="24"/>
          <w:szCs w:val="24"/>
          <w:lang w:val="en-US"/>
        </w:rPr>
        <w:t>italian</w:t>
      </w:r>
      <w:proofErr w:type="spellEnd"/>
      <w:r w:rsidRPr="00D31250">
        <w:rPr>
          <w:i/>
          <w:iCs/>
          <w:sz w:val="24"/>
          <w:szCs w:val="24"/>
          <w:lang w:val="en-US"/>
        </w:rPr>
        <w:t xml:space="preserve"> </w:t>
      </w:r>
      <w:proofErr w:type="spellStart"/>
      <w:r w:rsidRPr="00D31250">
        <w:rPr>
          <w:i/>
          <w:iCs/>
          <w:sz w:val="24"/>
          <w:szCs w:val="24"/>
          <w:lang w:val="en-US"/>
        </w:rPr>
        <w:t>i</w:t>
      </w:r>
      <w:proofErr w:type="spellEnd"/>
      <w:r w:rsidRPr="00D31250">
        <w:rPr>
          <w:i/>
          <w:iCs/>
          <w:sz w:val="24"/>
          <w:szCs w:val="24"/>
          <w:lang w:val="en-US"/>
        </w:rPr>
        <w:t xml:space="preserve"> </w:t>
      </w:r>
      <w:proofErr w:type="spellStart"/>
      <w:r w:rsidRPr="00D31250">
        <w:rPr>
          <w:i/>
          <w:iCs/>
          <w:sz w:val="24"/>
          <w:szCs w:val="24"/>
          <w:lang w:val="en-US"/>
        </w:rPr>
        <w:t>cili</w:t>
      </w:r>
      <w:proofErr w:type="spellEnd"/>
      <w:r w:rsidRPr="00D31250">
        <w:rPr>
          <w:i/>
          <w:iCs/>
          <w:sz w:val="24"/>
          <w:szCs w:val="24"/>
          <w:lang w:val="en-US"/>
        </w:rPr>
        <w:t xml:space="preserve"> </w:t>
      </w:r>
      <w:proofErr w:type="spellStart"/>
      <w:r w:rsidRPr="00D31250">
        <w:rPr>
          <w:i/>
          <w:iCs/>
          <w:sz w:val="24"/>
          <w:szCs w:val="24"/>
          <w:lang w:val="en-US"/>
        </w:rPr>
        <w:t>ishte</w:t>
      </w:r>
      <w:proofErr w:type="spellEnd"/>
      <w:r w:rsidRPr="00D31250">
        <w:rPr>
          <w:i/>
          <w:iCs/>
          <w:sz w:val="24"/>
          <w:szCs w:val="24"/>
          <w:lang w:val="en-US"/>
        </w:rPr>
        <w:t xml:space="preserve"> </w:t>
      </w:r>
      <w:proofErr w:type="spellStart"/>
      <w:r w:rsidRPr="00D31250">
        <w:rPr>
          <w:i/>
          <w:iCs/>
          <w:sz w:val="24"/>
          <w:szCs w:val="24"/>
          <w:lang w:val="en-US"/>
        </w:rPr>
        <w:t>lidhja</w:t>
      </w:r>
      <w:proofErr w:type="spellEnd"/>
      <w:r w:rsidRPr="00D31250">
        <w:rPr>
          <w:i/>
          <w:iCs/>
          <w:sz w:val="24"/>
          <w:szCs w:val="24"/>
          <w:lang w:val="en-US"/>
        </w:rPr>
        <w:t xml:space="preserve"> </w:t>
      </w:r>
      <w:proofErr w:type="spellStart"/>
      <w:r w:rsidRPr="00D31250">
        <w:rPr>
          <w:i/>
          <w:iCs/>
          <w:sz w:val="24"/>
          <w:szCs w:val="24"/>
          <w:lang w:val="en-US"/>
        </w:rPr>
        <w:t>ime</w:t>
      </w:r>
      <w:proofErr w:type="spellEnd"/>
      <w:r w:rsidRPr="00D31250">
        <w:rPr>
          <w:i/>
          <w:iCs/>
          <w:sz w:val="24"/>
          <w:szCs w:val="24"/>
          <w:lang w:val="en-US"/>
        </w:rPr>
        <w:t xml:space="preserve"> </w:t>
      </w:r>
      <w:proofErr w:type="spellStart"/>
      <w:r w:rsidRPr="00D31250">
        <w:rPr>
          <w:i/>
          <w:iCs/>
          <w:sz w:val="24"/>
          <w:szCs w:val="24"/>
          <w:lang w:val="en-US"/>
        </w:rPr>
        <w:t>dhe</w:t>
      </w:r>
      <w:proofErr w:type="spellEnd"/>
      <w:r w:rsidRPr="00D31250">
        <w:rPr>
          <w:i/>
          <w:iCs/>
          <w:sz w:val="24"/>
          <w:szCs w:val="24"/>
          <w:lang w:val="en-US"/>
        </w:rPr>
        <w:t xml:space="preserve"> jo e </w:t>
      </w:r>
      <w:proofErr w:type="spellStart"/>
      <w:r w:rsidRPr="00D31250">
        <w:rPr>
          <w:i/>
          <w:iCs/>
          <w:sz w:val="24"/>
          <w:szCs w:val="24"/>
          <w:lang w:val="en-US"/>
        </w:rPr>
        <w:t>Bardhit</w:t>
      </w:r>
      <w:proofErr w:type="spellEnd"/>
      <w:r w:rsidRPr="00D31250">
        <w:rPr>
          <w:i/>
          <w:iCs/>
          <w:sz w:val="24"/>
          <w:szCs w:val="24"/>
          <w:lang w:val="en-US"/>
        </w:rPr>
        <w:t xml:space="preserve"> </w:t>
      </w:r>
      <w:proofErr w:type="spellStart"/>
      <w:r w:rsidRPr="00D31250">
        <w:rPr>
          <w:i/>
          <w:iCs/>
          <w:sz w:val="24"/>
          <w:szCs w:val="24"/>
          <w:lang w:val="en-US"/>
        </w:rPr>
        <w:t>shkuam</w:t>
      </w:r>
      <w:proofErr w:type="spellEnd"/>
      <w:r w:rsidRPr="00D31250">
        <w:rPr>
          <w:i/>
          <w:iCs/>
          <w:sz w:val="24"/>
          <w:szCs w:val="24"/>
          <w:lang w:val="en-US"/>
        </w:rPr>
        <w:t xml:space="preserve"> </w:t>
      </w:r>
      <w:proofErr w:type="spellStart"/>
      <w:r w:rsidRPr="00D31250">
        <w:rPr>
          <w:i/>
          <w:iCs/>
          <w:sz w:val="24"/>
          <w:szCs w:val="24"/>
          <w:lang w:val="en-US"/>
        </w:rPr>
        <w:t>për</w:t>
      </w:r>
      <w:proofErr w:type="spellEnd"/>
      <w:r w:rsidRPr="00D31250">
        <w:rPr>
          <w:i/>
          <w:iCs/>
          <w:sz w:val="24"/>
          <w:szCs w:val="24"/>
          <w:lang w:val="en-US"/>
        </w:rPr>
        <w:t xml:space="preserve"> </w:t>
      </w:r>
      <w:proofErr w:type="spellStart"/>
      <w:r w:rsidRPr="00D31250">
        <w:rPr>
          <w:i/>
          <w:iCs/>
          <w:sz w:val="24"/>
          <w:szCs w:val="24"/>
          <w:lang w:val="en-US"/>
        </w:rPr>
        <w:t>të</w:t>
      </w:r>
      <w:proofErr w:type="spellEnd"/>
      <w:r w:rsidRPr="00D31250">
        <w:rPr>
          <w:i/>
          <w:iCs/>
          <w:sz w:val="24"/>
          <w:szCs w:val="24"/>
          <w:lang w:val="en-US"/>
        </w:rPr>
        <w:t xml:space="preserve"> </w:t>
      </w:r>
      <w:proofErr w:type="spellStart"/>
      <w:r w:rsidRPr="00D31250">
        <w:rPr>
          <w:i/>
          <w:iCs/>
          <w:sz w:val="24"/>
          <w:szCs w:val="24"/>
          <w:lang w:val="en-US"/>
        </w:rPr>
        <w:t>pritur</w:t>
      </w:r>
      <w:proofErr w:type="spellEnd"/>
      <w:r w:rsidRPr="00D31250">
        <w:rPr>
          <w:i/>
          <w:iCs/>
          <w:sz w:val="24"/>
          <w:szCs w:val="24"/>
          <w:lang w:val="en-US"/>
        </w:rPr>
        <w:t xml:space="preserve"> </w:t>
      </w:r>
      <w:proofErr w:type="spellStart"/>
      <w:r w:rsidRPr="00D31250">
        <w:rPr>
          <w:i/>
          <w:iCs/>
          <w:sz w:val="24"/>
          <w:szCs w:val="24"/>
          <w:lang w:val="en-US"/>
        </w:rPr>
        <w:t>mallin</w:t>
      </w:r>
      <w:proofErr w:type="spellEnd"/>
      <w:r w:rsidRPr="00D31250">
        <w:rPr>
          <w:i/>
          <w:iCs/>
          <w:sz w:val="24"/>
          <w:szCs w:val="24"/>
          <w:lang w:val="en-US"/>
        </w:rPr>
        <w:t xml:space="preserve">. </w:t>
      </w:r>
      <w:proofErr w:type="spellStart"/>
      <w:r w:rsidRPr="00D31250">
        <w:rPr>
          <w:i/>
          <w:iCs/>
          <w:sz w:val="24"/>
          <w:szCs w:val="24"/>
          <w:lang w:val="en-US"/>
        </w:rPr>
        <w:t>Rrugës</w:t>
      </w:r>
      <w:proofErr w:type="spellEnd"/>
      <w:r w:rsidRPr="00D31250">
        <w:rPr>
          <w:i/>
          <w:iCs/>
          <w:sz w:val="24"/>
          <w:szCs w:val="24"/>
          <w:lang w:val="en-US"/>
        </w:rPr>
        <w:t xml:space="preserve"> </w:t>
      </w:r>
      <w:proofErr w:type="spellStart"/>
      <w:r w:rsidRPr="00D31250">
        <w:rPr>
          <w:i/>
          <w:iCs/>
          <w:sz w:val="24"/>
          <w:szCs w:val="24"/>
          <w:lang w:val="en-US"/>
        </w:rPr>
        <w:t>na</w:t>
      </w:r>
      <w:proofErr w:type="spellEnd"/>
      <w:r w:rsidRPr="00D31250">
        <w:rPr>
          <w:i/>
          <w:iCs/>
          <w:sz w:val="24"/>
          <w:szCs w:val="24"/>
          <w:lang w:val="en-US"/>
        </w:rPr>
        <w:t xml:space="preserve"> </w:t>
      </w:r>
      <w:proofErr w:type="spellStart"/>
      <w:r w:rsidRPr="00D31250">
        <w:rPr>
          <w:i/>
          <w:iCs/>
          <w:sz w:val="24"/>
          <w:szCs w:val="24"/>
          <w:lang w:val="en-US"/>
        </w:rPr>
        <w:t>ndaloi</w:t>
      </w:r>
      <w:proofErr w:type="spellEnd"/>
      <w:r w:rsidRPr="00D31250">
        <w:rPr>
          <w:i/>
          <w:iCs/>
          <w:sz w:val="24"/>
          <w:szCs w:val="24"/>
          <w:lang w:val="en-US"/>
        </w:rPr>
        <w:t xml:space="preserve"> </w:t>
      </w:r>
      <w:proofErr w:type="spellStart"/>
      <w:r w:rsidRPr="00D31250">
        <w:rPr>
          <w:i/>
          <w:iCs/>
          <w:sz w:val="24"/>
          <w:szCs w:val="24"/>
          <w:lang w:val="en-US"/>
        </w:rPr>
        <w:t>policia</w:t>
      </w:r>
      <w:proofErr w:type="spellEnd"/>
      <w:r w:rsidRPr="00D31250">
        <w:rPr>
          <w:i/>
          <w:iCs/>
          <w:sz w:val="24"/>
          <w:szCs w:val="24"/>
          <w:lang w:val="en-US"/>
        </w:rPr>
        <w:t xml:space="preserve"> e </w:t>
      </w:r>
      <w:proofErr w:type="spellStart"/>
      <w:r w:rsidRPr="00D31250">
        <w:rPr>
          <w:i/>
          <w:iCs/>
          <w:sz w:val="24"/>
          <w:szCs w:val="24"/>
          <w:lang w:val="en-US"/>
        </w:rPr>
        <w:t>cila</w:t>
      </w:r>
      <w:proofErr w:type="spellEnd"/>
      <w:r w:rsidRPr="00D31250">
        <w:rPr>
          <w:i/>
          <w:iCs/>
          <w:sz w:val="24"/>
          <w:szCs w:val="24"/>
          <w:lang w:val="en-US"/>
        </w:rPr>
        <w:t xml:space="preserve"> </w:t>
      </w:r>
      <w:proofErr w:type="spellStart"/>
      <w:r w:rsidRPr="00D31250">
        <w:rPr>
          <w:i/>
          <w:iCs/>
          <w:sz w:val="24"/>
          <w:szCs w:val="24"/>
          <w:lang w:val="en-US"/>
        </w:rPr>
        <w:t>na</w:t>
      </w:r>
      <w:proofErr w:type="spellEnd"/>
      <w:r w:rsidRPr="00D31250">
        <w:rPr>
          <w:i/>
          <w:iCs/>
          <w:sz w:val="24"/>
          <w:szCs w:val="24"/>
          <w:lang w:val="en-US"/>
        </w:rPr>
        <w:t xml:space="preserve"> </w:t>
      </w:r>
      <w:proofErr w:type="spellStart"/>
      <w:r w:rsidRPr="00D31250">
        <w:rPr>
          <w:i/>
          <w:iCs/>
          <w:sz w:val="24"/>
          <w:szCs w:val="24"/>
          <w:lang w:val="en-US"/>
        </w:rPr>
        <w:t>kërkoi</w:t>
      </w:r>
      <w:proofErr w:type="spellEnd"/>
      <w:r w:rsidRPr="00D31250">
        <w:rPr>
          <w:i/>
          <w:iCs/>
          <w:sz w:val="24"/>
          <w:szCs w:val="24"/>
          <w:lang w:val="en-US"/>
        </w:rPr>
        <w:t xml:space="preserve"> </w:t>
      </w:r>
      <w:proofErr w:type="spellStart"/>
      <w:r w:rsidRPr="00D31250">
        <w:rPr>
          <w:i/>
          <w:iCs/>
          <w:sz w:val="24"/>
          <w:szCs w:val="24"/>
          <w:lang w:val="en-US"/>
        </w:rPr>
        <w:t>dokumentat</w:t>
      </w:r>
      <w:proofErr w:type="spellEnd"/>
      <w:r w:rsidRPr="00D31250">
        <w:rPr>
          <w:i/>
          <w:iCs/>
          <w:sz w:val="24"/>
          <w:szCs w:val="24"/>
          <w:lang w:val="en-US"/>
        </w:rPr>
        <w:t xml:space="preserve"> </w:t>
      </w:r>
      <w:proofErr w:type="spellStart"/>
      <w:r w:rsidRPr="00D31250">
        <w:rPr>
          <w:i/>
          <w:iCs/>
          <w:sz w:val="24"/>
          <w:szCs w:val="24"/>
          <w:lang w:val="en-US"/>
        </w:rPr>
        <w:t>unë</w:t>
      </w:r>
      <w:proofErr w:type="spellEnd"/>
      <w:r w:rsidRPr="00D31250">
        <w:rPr>
          <w:i/>
          <w:iCs/>
          <w:sz w:val="24"/>
          <w:szCs w:val="24"/>
          <w:lang w:val="en-US"/>
        </w:rPr>
        <w:t xml:space="preserve"> </w:t>
      </w:r>
      <w:proofErr w:type="spellStart"/>
      <w:r w:rsidRPr="00D31250">
        <w:rPr>
          <w:i/>
          <w:iCs/>
          <w:sz w:val="24"/>
          <w:szCs w:val="24"/>
          <w:lang w:val="en-US"/>
        </w:rPr>
        <w:t>i</w:t>
      </w:r>
      <w:proofErr w:type="spellEnd"/>
      <w:r w:rsidRPr="00D31250">
        <w:rPr>
          <w:i/>
          <w:iCs/>
          <w:sz w:val="24"/>
          <w:szCs w:val="24"/>
          <w:lang w:val="en-US"/>
        </w:rPr>
        <w:t xml:space="preserve"> </w:t>
      </w:r>
      <w:proofErr w:type="spellStart"/>
      <w:r w:rsidRPr="00D31250">
        <w:rPr>
          <w:i/>
          <w:iCs/>
          <w:sz w:val="24"/>
          <w:szCs w:val="24"/>
          <w:lang w:val="en-US"/>
        </w:rPr>
        <w:t>trembur</w:t>
      </w:r>
      <w:proofErr w:type="spellEnd"/>
      <w:r w:rsidRPr="00D31250">
        <w:rPr>
          <w:i/>
          <w:iCs/>
          <w:sz w:val="24"/>
          <w:szCs w:val="24"/>
          <w:lang w:val="en-US"/>
        </w:rPr>
        <w:t xml:space="preserve"> u </w:t>
      </w:r>
      <w:proofErr w:type="spellStart"/>
      <w:r w:rsidRPr="00D31250">
        <w:rPr>
          <w:i/>
          <w:iCs/>
          <w:sz w:val="24"/>
          <w:szCs w:val="24"/>
          <w:lang w:val="en-US"/>
        </w:rPr>
        <w:t>ktheva</w:t>
      </w:r>
      <w:proofErr w:type="spellEnd"/>
      <w:r w:rsidRPr="00D31250">
        <w:rPr>
          <w:i/>
          <w:iCs/>
          <w:sz w:val="24"/>
          <w:szCs w:val="24"/>
          <w:lang w:val="en-US"/>
        </w:rPr>
        <w:t xml:space="preserve"> pas</w:t>
      </w:r>
      <w:r w:rsidR="00DA73FA" w:rsidRPr="00D31250">
        <w:rPr>
          <w:i/>
          <w:iCs/>
          <w:sz w:val="24"/>
          <w:szCs w:val="24"/>
          <w:lang w:val="en-US"/>
        </w:rPr>
        <w:t xml:space="preserve"> </w:t>
      </w:r>
      <w:r w:rsidRPr="00D31250">
        <w:rPr>
          <w:i/>
          <w:iCs/>
          <w:sz w:val="24"/>
          <w:szCs w:val="24"/>
          <w:lang w:val="en-US"/>
        </w:rPr>
        <w:t xml:space="preserve">... </w:t>
      </w:r>
      <w:proofErr w:type="spellStart"/>
      <w:r w:rsidRPr="00D31250">
        <w:rPr>
          <w:i/>
          <w:iCs/>
          <w:sz w:val="24"/>
          <w:szCs w:val="24"/>
          <w:lang w:val="en-US"/>
        </w:rPr>
        <w:t>Bardhit</w:t>
      </w:r>
      <w:proofErr w:type="spellEnd"/>
      <w:r w:rsidRPr="00D31250">
        <w:rPr>
          <w:i/>
          <w:iCs/>
          <w:sz w:val="24"/>
          <w:szCs w:val="24"/>
          <w:lang w:val="en-US"/>
        </w:rPr>
        <w:t xml:space="preserve"> i </w:t>
      </w:r>
      <w:proofErr w:type="spellStart"/>
      <w:r w:rsidRPr="00D31250">
        <w:rPr>
          <w:i/>
          <w:iCs/>
          <w:sz w:val="24"/>
          <w:szCs w:val="24"/>
          <w:lang w:val="en-US"/>
        </w:rPr>
        <w:t>thashë</w:t>
      </w:r>
      <w:proofErr w:type="spellEnd"/>
      <w:r w:rsidRPr="00D31250">
        <w:rPr>
          <w:i/>
          <w:iCs/>
          <w:sz w:val="24"/>
          <w:szCs w:val="24"/>
          <w:lang w:val="en-US"/>
        </w:rPr>
        <w:t xml:space="preserve"> se do </w:t>
      </w:r>
      <w:proofErr w:type="spellStart"/>
      <w:r w:rsidRPr="00D31250">
        <w:rPr>
          <w:i/>
          <w:iCs/>
          <w:sz w:val="24"/>
          <w:szCs w:val="24"/>
          <w:lang w:val="en-US"/>
        </w:rPr>
        <w:t>të</w:t>
      </w:r>
      <w:proofErr w:type="spellEnd"/>
      <w:r w:rsidRPr="00D31250">
        <w:rPr>
          <w:i/>
          <w:iCs/>
          <w:sz w:val="24"/>
          <w:szCs w:val="24"/>
          <w:lang w:val="en-US"/>
        </w:rPr>
        <w:t xml:space="preserve"> </w:t>
      </w:r>
      <w:proofErr w:type="spellStart"/>
      <w:r w:rsidRPr="00D31250">
        <w:rPr>
          <w:i/>
          <w:iCs/>
          <w:sz w:val="24"/>
          <w:szCs w:val="24"/>
          <w:lang w:val="en-US"/>
        </w:rPr>
        <w:t>shkoja</w:t>
      </w:r>
      <w:proofErr w:type="spellEnd"/>
      <w:r w:rsidRPr="00D31250">
        <w:rPr>
          <w:i/>
          <w:iCs/>
          <w:sz w:val="24"/>
          <w:szCs w:val="24"/>
          <w:lang w:val="en-US"/>
        </w:rPr>
        <w:t xml:space="preserve"> </w:t>
      </w:r>
      <w:proofErr w:type="spellStart"/>
      <w:r w:rsidRPr="00D31250">
        <w:rPr>
          <w:i/>
          <w:iCs/>
          <w:sz w:val="24"/>
          <w:szCs w:val="24"/>
          <w:lang w:val="en-US"/>
        </w:rPr>
        <w:t>një</w:t>
      </w:r>
      <w:proofErr w:type="spellEnd"/>
      <w:r w:rsidRPr="00D31250">
        <w:rPr>
          <w:i/>
          <w:iCs/>
          <w:sz w:val="24"/>
          <w:szCs w:val="24"/>
          <w:lang w:val="en-US"/>
        </w:rPr>
        <w:t xml:space="preserve"> </w:t>
      </w:r>
      <w:proofErr w:type="spellStart"/>
      <w:r w:rsidRPr="00D31250">
        <w:rPr>
          <w:i/>
          <w:iCs/>
          <w:sz w:val="24"/>
          <w:szCs w:val="24"/>
          <w:lang w:val="en-US"/>
        </w:rPr>
        <w:t>herë</w:t>
      </w:r>
      <w:proofErr w:type="spellEnd"/>
      <w:r w:rsidRPr="00D31250">
        <w:rPr>
          <w:i/>
          <w:iCs/>
          <w:sz w:val="24"/>
          <w:szCs w:val="24"/>
          <w:lang w:val="en-US"/>
        </w:rPr>
        <w:t xml:space="preserve"> </w:t>
      </w:r>
      <w:proofErr w:type="spellStart"/>
      <w:r w:rsidRPr="00D31250">
        <w:rPr>
          <w:i/>
          <w:iCs/>
          <w:sz w:val="24"/>
          <w:szCs w:val="24"/>
          <w:lang w:val="en-US"/>
        </w:rPr>
        <w:t>tjetër</w:t>
      </w:r>
      <w:proofErr w:type="spellEnd"/>
      <w:r w:rsidR="00DA73FA" w:rsidRPr="00D31250">
        <w:rPr>
          <w:i/>
          <w:iCs/>
          <w:sz w:val="24"/>
          <w:szCs w:val="24"/>
          <w:lang w:val="en-US"/>
        </w:rPr>
        <w:t xml:space="preserve"> </w:t>
      </w:r>
      <w:r w:rsidRPr="00D31250">
        <w:rPr>
          <w:i/>
          <w:iCs/>
          <w:sz w:val="24"/>
          <w:szCs w:val="24"/>
          <w:lang w:val="en-US"/>
        </w:rPr>
        <w:t>....</w:t>
      </w:r>
      <w:r w:rsidR="00DA73FA" w:rsidRPr="00D31250">
        <w:rPr>
          <w:i/>
          <w:iCs/>
          <w:sz w:val="24"/>
          <w:szCs w:val="24"/>
          <w:lang w:val="en-US"/>
        </w:rPr>
        <w:t xml:space="preserve"> </w:t>
      </w:r>
      <w:r w:rsidRPr="00D31250">
        <w:rPr>
          <w:i/>
          <w:iCs/>
          <w:sz w:val="24"/>
          <w:szCs w:val="24"/>
          <w:lang w:val="en-US"/>
        </w:rPr>
        <w:t xml:space="preserve">Pas </w:t>
      </w:r>
      <w:proofErr w:type="spellStart"/>
      <w:r w:rsidRPr="00D31250">
        <w:rPr>
          <w:i/>
          <w:iCs/>
          <w:sz w:val="24"/>
          <w:szCs w:val="24"/>
          <w:lang w:val="en-US"/>
        </w:rPr>
        <w:t>disa</w:t>
      </w:r>
      <w:proofErr w:type="spellEnd"/>
      <w:r w:rsidRPr="00D31250">
        <w:rPr>
          <w:i/>
          <w:iCs/>
          <w:sz w:val="24"/>
          <w:szCs w:val="24"/>
          <w:lang w:val="en-US"/>
        </w:rPr>
        <w:t xml:space="preserve"> </w:t>
      </w:r>
      <w:proofErr w:type="spellStart"/>
      <w:r w:rsidRPr="00D31250">
        <w:rPr>
          <w:i/>
          <w:iCs/>
          <w:sz w:val="24"/>
          <w:szCs w:val="24"/>
          <w:lang w:val="en-US"/>
        </w:rPr>
        <w:t>ditësh</w:t>
      </w:r>
      <w:proofErr w:type="spellEnd"/>
      <w:r w:rsidRPr="00D31250">
        <w:rPr>
          <w:i/>
          <w:iCs/>
          <w:sz w:val="24"/>
          <w:szCs w:val="24"/>
          <w:lang w:val="en-US"/>
        </w:rPr>
        <w:t xml:space="preserve"> jam </w:t>
      </w:r>
      <w:proofErr w:type="spellStart"/>
      <w:r w:rsidRPr="00D31250">
        <w:rPr>
          <w:i/>
          <w:iCs/>
          <w:sz w:val="24"/>
          <w:szCs w:val="24"/>
          <w:lang w:val="en-US"/>
        </w:rPr>
        <w:t>kapur</w:t>
      </w:r>
      <w:proofErr w:type="spellEnd"/>
      <w:r w:rsidRPr="00D31250">
        <w:rPr>
          <w:i/>
          <w:iCs/>
          <w:sz w:val="24"/>
          <w:szCs w:val="24"/>
          <w:lang w:val="en-US"/>
        </w:rPr>
        <w:t xml:space="preserve"> </w:t>
      </w:r>
      <w:proofErr w:type="spellStart"/>
      <w:r w:rsidRPr="00D31250">
        <w:rPr>
          <w:i/>
          <w:iCs/>
          <w:sz w:val="24"/>
          <w:szCs w:val="24"/>
          <w:lang w:val="en-US"/>
        </w:rPr>
        <w:t>nga</w:t>
      </w:r>
      <w:proofErr w:type="spellEnd"/>
      <w:r w:rsidRPr="00D31250">
        <w:rPr>
          <w:i/>
          <w:iCs/>
          <w:sz w:val="24"/>
          <w:szCs w:val="24"/>
          <w:lang w:val="en-US"/>
        </w:rPr>
        <w:t xml:space="preserve"> </w:t>
      </w:r>
      <w:proofErr w:type="spellStart"/>
      <w:r w:rsidRPr="00D31250">
        <w:rPr>
          <w:i/>
          <w:iCs/>
          <w:sz w:val="24"/>
          <w:szCs w:val="24"/>
          <w:lang w:val="en-US"/>
        </w:rPr>
        <w:t>policia</w:t>
      </w:r>
      <w:proofErr w:type="spellEnd"/>
      <w:r w:rsidRPr="00D31250">
        <w:rPr>
          <w:i/>
          <w:iCs/>
          <w:sz w:val="24"/>
          <w:szCs w:val="24"/>
          <w:lang w:val="en-US"/>
        </w:rPr>
        <w:t xml:space="preserve"> </w:t>
      </w:r>
      <w:proofErr w:type="spellStart"/>
      <w:r w:rsidRPr="00D31250">
        <w:rPr>
          <w:i/>
          <w:iCs/>
          <w:sz w:val="24"/>
          <w:szCs w:val="24"/>
          <w:lang w:val="en-US"/>
        </w:rPr>
        <w:t>për</w:t>
      </w:r>
      <w:proofErr w:type="spellEnd"/>
      <w:r w:rsidRPr="00D31250">
        <w:rPr>
          <w:i/>
          <w:iCs/>
          <w:sz w:val="24"/>
          <w:szCs w:val="24"/>
          <w:lang w:val="en-US"/>
        </w:rPr>
        <w:t xml:space="preserve"> </w:t>
      </w:r>
      <w:proofErr w:type="spellStart"/>
      <w:r w:rsidRPr="00D31250">
        <w:rPr>
          <w:i/>
          <w:iCs/>
          <w:sz w:val="24"/>
          <w:szCs w:val="24"/>
          <w:lang w:val="en-US"/>
        </w:rPr>
        <w:t>disa</w:t>
      </w:r>
      <w:proofErr w:type="spellEnd"/>
      <w:r w:rsidRPr="00D31250">
        <w:rPr>
          <w:i/>
          <w:iCs/>
          <w:sz w:val="24"/>
          <w:szCs w:val="24"/>
          <w:lang w:val="en-US"/>
        </w:rPr>
        <w:t xml:space="preserve"> gram </w:t>
      </w:r>
      <w:proofErr w:type="spellStart"/>
      <w:r w:rsidRPr="00D31250">
        <w:rPr>
          <w:i/>
          <w:iCs/>
          <w:sz w:val="24"/>
          <w:szCs w:val="24"/>
          <w:lang w:val="en-US"/>
        </w:rPr>
        <w:t>marijuanë</w:t>
      </w:r>
      <w:proofErr w:type="spellEnd"/>
      <w:r w:rsidR="00DA73FA" w:rsidRPr="00D31250">
        <w:rPr>
          <w:i/>
          <w:iCs/>
          <w:sz w:val="24"/>
          <w:szCs w:val="24"/>
          <w:lang w:val="en-US"/>
        </w:rPr>
        <w:t xml:space="preserve"> </w:t>
      </w:r>
      <w:r w:rsidRPr="00D31250">
        <w:rPr>
          <w:i/>
          <w:iCs/>
          <w:sz w:val="24"/>
          <w:szCs w:val="24"/>
          <w:lang w:val="en-US"/>
        </w:rPr>
        <w:t>...</w:t>
      </w:r>
      <w:r w:rsidR="00DA73FA" w:rsidRPr="00D31250">
        <w:rPr>
          <w:i/>
          <w:iCs/>
          <w:sz w:val="24"/>
          <w:szCs w:val="24"/>
          <w:lang w:val="en-US"/>
        </w:rPr>
        <w:t xml:space="preserve"> </w:t>
      </w:r>
      <w:r w:rsidRPr="00D31250">
        <w:rPr>
          <w:i/>
          <w:iCs/>
          <w:sz w:val="24"/>
          <w:szCs w:val="24"/>
          <w:lang w:val="en-US"/>
        </w:rPr>
        <w:t xml:space="preserve">Pas </w:t>
      </w:r>
      <w:proofErr w:type="spellStart"/>
      <w:r w:rsidRPr="00D31250">
        <w:rPr>
          <w:i/>
          <w:iCs/>
          <w:sz w:val="24"/>
          <w:szCs w:val="24"/>
          <w:lang w:val="en-US"/>
        </w:rPr>
        <w:t>kësaj</w:t>
      </w:r>
      <w:proofErr w:type="spellEnd"/>
      <w:r w:rsidRPr="00D31250">
        <w:rPr>
          <w:i/>
          <w:iCs/>
          <w:sz w:val="24"/>
          <w:szCs w:val="24"/>
          <w:lang w:val="en-US"/>
        </w:rPr>
        <w:t xml:space="preserve">, pas </w:t>
      </w:r>
      <w:proofErr w:type="spellStart"/>
      <w:r w:rsidRPr="00D31250">
        <w:rPr>
          <w:i/>
          <w:iCs/>
          <w:sz w:val="24"/>
          <w:szCs w:val="24"/>
          <w:lang w:val="en-US"/>
        </w:rPr>
        <w:t>disa</w:t>
      </w:r>
      <w:proofErr w:type="spellEnd"/>
      <w:r w:rsidRPr="00D31250">
        <w:rPr>
          <w:i/>
          <w:iCs/>
          <w:sz w:val="24"/>
          <w:szCs w:val="24"/>
          <w:lang w:val="en-US"/>
        </w:rPr>
        <w:t xml:space="preserve"> </w:t>
      </w:r>
      <w:proofErr w:type="spellStart"/>
      <w:r w:rsidRPr="00D31250">
        <w:rPr>
          <w:i/>
          <w:iCs/>
          <w:sz w:val="24"/>
          <w:szCs w:val="24"/>
          <w:lang w:val="en-US"/>
        </w:rPr>
        <w:t>ditësh</w:t>
      </w:r>
      <w:proofErr w:type="spellEnd"/>
      <w:r w:rsidRPr="00D31250">
        <w:rPr>
          <w:i/>
          <w:iCs/>
          <w:sz w:val="24"/>
          <w:szCs w:val="24"/>
          <w:lang w:val="en-US"/>
        </w:rPr>
        <w:t xml:space="preserve"> jam </w:t>
      </w:r>
      <w:proofErr w:type="spellStart"/>
      <w:r w:rsidRPr="00D31250">
        <w:rPr>
          <w:i/>
          <w:iCs/>
          <w:sz w:val="24"/>
          <w:szCs w:val="24"/>
          <w:lang w:val="en-US"/>
        </w:rPr>
        <w:t>larguar</w:t>
      </w:r>
      <w:proofErr w:type="spellEnd"/>
      <w:r w:rsidRPr="00D31250">
        <w:rPr>
          <w:i/>
          <w:iCs/>
          <w:sz w:val="24"/>
          <w:szCs w:val="24"/>
          <w:lang w:val="en-US"/>
        </w:rPr>
        <w:t xml:space="preserve"> </w:t>
      </w:r>
      <w:proofErr w:type="spellStart"/>
      <w:r w:rsidRPr="00D31250">
        <w:rPr>
          <w:i/>
          <w:iCs/>
          <w:sz w:val="24"/>
          <w:szCs w:val="24"/>
          <w:lang w:val="en-US"/>
        </w:rPr>
        <w:t>për</w:t>
      </w:r>
      <w:proofErr w:type="spellEnd"/>
      <w:r w:rsidRPr="00D31250">
        <w:rPr>
          <w:i/>
          <w:iCs/>
          <w:sz w:val="24"/>
          <w:szCs w:val="24"/>
          <w:lang w:val="en-US"/>
        </w:rPr>
        <w:t xml:space="preserve"> </w:t>
      </w:r>
      <w:proofErr w:type="spellStart"/>
      <w:r w:rsidRPr="00D31250">
        <w:rPr>
          <w:i/>
          <w:iCs/>
          <w:sz w:val="24"/>
          <w:szCs w:val="24"/>
          <w:lang w:val="en-US"/>
        </w:rPr>
        <w:t>në</w:t>
      </w:r>
      <w:proofErr w:type="spellEnd"/>
      <w:r w:rsidRPr="00D31250">
        <w:rPr>
          <w:i/>
          <w:iCs/>
          <w:sz w:val="24"/>
          <w:szCs w:val="24"/>
          <w:lang w:val="en-US"/>
        </w:rPr>
        <w:t xml:space="preserve"> "Udine" </w:t>
      </w:r>
      <w:proofErr w:type="spellStart"/>
      <w:r w:rsidRPr="00D31250">
        <w:rPr>
          <w:i/>
          <w:iCs/>
          <w:sz w:val="24"/>
          <w:szCs w:val="24"/>
          <w:lang w:val="en-US"/>
        </w:rPr>
        <w:t>në</w:t>
      </w:r>
      <w:proofErr w:type="spellEnd"/>
      <w:r w:rsidRPr="00D31250">
        <w:rPr>
          <w:i/>
          <w:iCs/>
          <w:sz w:val="24"/>
          <w:szCs w:val="24"/>
          <w:lang w:val="en-US"/>
        </w:rPr>
        <w:t xml:space="preserve"> </w:t>
      </w:r>
      <w:proofErr w:type="spellStart"/>
      <w:r w:rsidRPr="00D31250">
        <w:rPr>
          <w:i/>
          <w:iCs/>
          <w:sz w:val="24"/>
          <w:szCs w:val="24"/>
          <w:lang w:val="en-US"/>
        </w:rPr>
        <w:t>veri</w:t>
      </w:r>
      <w:proofErr w:type="spellEnd"/>
      <w:r w:rsidRPr="00D31250">
        <w:rPr>
          <w:i/>
          <w:iCs/>
          <w:sz w:val="24"/>
          <w:szCs w:val="24"/>
          <w:lang w:val="en-US"/>
        </w:rPr>
        <w:t xml:space="preserve"> </w:t>
      </w:r>
      <w:proofErr w:type="spellStart"/>
      <w:r w:rsidRPr="00D31250">
        <w:rPr>
          <w:i/>
          <w:iCs/>
          <w:sz w:val="24"/>
          <w:szCs w:val="24"/>
          <w:lang w:val="en-US"/>
        </w:rPr>
        <w:t>të</w:t>
      </w:r>
      <w:proofErr w:type="spellEnd"/>
      <w:r w:rsidRPr="00D31250">
        <w:rPr>
          <w:i/>
          <w:iCs/>
          <w:sz w:val="24"/>
          <w:szCs w:val="24"/>
          <w:lang w:val="en-US"/>
        </w:rPr>
        <w:t xml:space="preserve"> </w:t>
      </w:r>
      <w:proofErr w:type="spellStart"/>
      <w:r w:rsidRPr="00D31250">
        <w:rPr>
          <w:i/>
          <w:iCs/>
          <w:sz w:val="24"/>
          <w:szCs w:val="24"/>
          <w:lang w:val="en-US"/>
        </w:rPr>
        <w:t>Italise</w:t>
      </w:r>
      <w:proofErr w:type="spellEnd"/>
      <w:r w:rsidRPr="00D31250">
        <w:rPr>
          <w:i/>
          <w:iCs/>
          <w:sz w:val="24"/>
          <w:szCs w:val="24"/>
          <w:lang w:val="en-US"/>
        </w:rPr>
        <w:t xml:space="preserve"> </w:t>
      </w:r>
      <w:proofErr w:type="spellStart"/>
      <w:r w:rsidRPr="00D31250">
        <w:rPr>
          <w:i/>
          <w:iCs/>
          <w:sz w:val="24"/>
          <w:szCs w:val="24"/>
          <w:lang w:val="en-US"/>
        </w:rPr>
        <w:t>për</w:t>
      </w:r>
      <w:proofErr w:type="spellEnd"/>
      <w:r w:rsidRPr="00D31250">
        <w:rPr>
          <w:i/>
          <w:iCs/>
          <w:sz w:val="24"/>
          <w:szCs w:val="24"/>
          <w:lang w:val="en-US"/>
        </w:rPr>
        <w:t xml:space="preserve"> </w:t>
      </w:r>
      <w:proofErr w:type="spellStart"/>
      <w:r w:rsidRPr="00D31250">
        <w:rPr>
          <w:i/>
          <w:iCs/>
          <w:sz w:val="24"/>
          <w:szCs w:val="24"/>
          <w:lang w:val="en-US"/>
        </w:rPr>
        <w:t>të</w:t>
      </w:r>
      <w:proofErr w:type="spellEnd"/>
      <w:r w:rsidRPr="00D31250">
        <w:rPr>
          <w:i/>
          <w:iCs/>
          <w:sz w:val="24"/>
          <w:szCs w:val="24"/>
          <w:lang w:val="en-US"/>
        </w:rPr>
        <w:t xml:space="preserve"> </w:t>
      </w:r>
      <w:proofErr w:type="spellStart"/>
      <w:r w:rsidRPr="00D31250">
        <w:rPr>
          <w:i/>
          <w:iCs/>
          <w:sz w:val="24"/>
          <w:szCs w:val="24"/>
          <w:lang w:val="en-US"/>
        </w:rPr>
        <w:t>banuar</w:t>
      </w:r>
      <w:proofErr w:type="spellEnd"/>
      <w:r w:rsidRPr="00D31250">
        <w:rPr>
          <w:i/>
          <w:iCs/>
          <w:sz w:val="24"/>
          <w:szCs w:val="24"/>
          <w:lang w:val="en-US"/>
        </w:rPr>
        <w:t xml:space="preserve">. Pas </w:t>
      </w:r>
      <w:proofErr w:type="spellStart"/>
      <w:r w:rsidRPr="00D31250">
        <w:rPr>
          <w:i/>
          <w:iCs/>
          <w:sz w:val="24"/>
          <w:szCs w:val="24"/>
          <w:lang w:val="en-US"/>
        </w:rPr>
        <w:t>kësaj</w:t>
      </w:r>
      <w:proofErr w:type="spellEnd"/>
      <w:r w:rsidRPr="00D31250">
        <w:rPr>
          <w:i/>
          <w:iCs/>
          <w:sz w:val="24"/>
          <w:szCs w:val="24"/>
          <w:lang w:val="en-US"/>
        </w:rPr>
        <w:t xml:space="preserve"> </w:t>
      </w:r>
      <w:proofErr w:type="spellStart"/>
      <w:r w:rsidRPr="00D31250">
        <w:rPr>
          <w:i/>
          <w:iCs/>
          <w:sz w:val="24"/>
          <w:szCs w:val="24"/>
          <w:lang w:val="en-US"/>
        </w:rPr>
        <w:t>kohe</w:t>
      </w:r>
      <w:proofErr w:type="spellEnd"/>
      <w:r w:rsidRPr="00D31250">
        <w:rPr>
          <w:i/>
          <w:iCs/>
          <w:sz w:val="24"/>
          <w:szCs w:val="24"/>
          <w:lang w:val="en-US"/>
        </w:rPr>
        <w:t xml:space="preserve"> jam </w:t>
      </w:r>
      <w:proofErr w:type="spellStart"/>
      <w:r w:rsidRPr="00D31250">
        <w:rPr>
          <w:i/>
          <w:iCs/>
          <w:sz w:val="24"/>
          <w:szCs w:val="24"/>
          <w:lang w:val="en-US"/>
        </w:rPr>
        <w:t>kontaktuar</w:t>
      </w:r>
      <w:proofErr w:type="spellEnd"/>
      <w:r w:rsidRPr="00D31250">
        <w:rPr>
          <w:i/>
          <w:iCs/>
          <w:sz w:val="24"/>
          <w:szCs w:val="24"/>
          <w:lang w:val="en-US"/>
        </w:rPr>
        <w:t xml:space="preserve"> </w:t>
      </w:r>
      <w:proofErr w:type="spellStart"/>
      <w:r w:rsidRPr="00D31250">
        <w:rPr>
          <w:i/>
          <w:iCs/>
          <w:sz w:val="24"/>
          <w:szCs w:val="24"/>
          <w:lang w:val="en-US"/>
        </w:rPr>
        <w:t>në</w:t>
      </w:r>
      <w:proofErr w:type="spellEnd"/>
      <w:r w:rsidRPr="00D31250">
        <w:rPr>
          <w:i/>
          <w:iCs/>
          <w:sz w:val="24"/>
          <w:szCs w:val="24"/>
          <w:lang w:val="en-US"/>
        </w:rPr>
        <w:t xml:space="preserve"> </w:t>
      </w:r>
      <w:proofErr w:type="spellStart"/>
      <w:r w:rsidRPr="00D31250">
        <w:rPr>
          <w:i/>
          <w:iCs/>
          <w:sz w:val="24"/>
          <w:szCs w:val="24"/>
          <w:lang w:val="en-US"/>
        </w:rPr>
        <w:t>telefon</w:t>
      </w:r>
      <w:proofErr w:type="spellEnd"/>
      <w:r w:rsidRPr="00D31250">
        <w:rPr>
          <w:i/>
          <w:iCs/>
          <w:sz w:val="24"/>
          <w:szCs w:val="24"/>
          <w:lang w:val="en-US"/>
        </w:rPr>
        <w:t xml:space="preserve"> </w:t>
      </w:r>
      <w:proofErr w:type="spellStart"/>
      <w:r w:rsidRPr="00D31250">
        <w:rPr>
          <w:i/>
          <w:iCs/>
          <w:sz w:val="24"/>
          <w:szCs w:val="24"/>
          <w:lang w:val="en-US"/>
        </w:rPr>
        <w:t>nga</w:t>
      </w:r>
      <w:proofErr w:type="spellEnd"/>
      <w:r w:rsidRPr="00D31250">
        <w:rPr>
          <w:i/>
          <w:iCs/>
          <w:sz w:val="24"/>
          <w:szCs w:val="24"/>
          <w:lang w:val="en-US"/>
        </w:rPr>
        <w:t xml:space="preserve"> Bardhi </w:t>
      </w:r>
      <w:proofErr w:type="spellStart"/>
      <w:r w:rsidRPr="00D31250">
        <w:rPr>
          <w:i/>
          <w:iCs/>
          <w:sz w:val="24"/>
          <w:szCs w:val="24"/>
          <w:lang w:val="en-US"/>
        </w:rPr>
        <w:t>dhe</w:t>
      </w:r>
      <w:proofErr w:type="spellEnd"/>
      <w:r w:rsidRPr="00D31250">
        <w:rPr>
          <w:i/>
          <w:iCs/>
          <w:sz w:val="24"/>
          <w:szCs w:val="24"/>
          <w:lang w:val="en-US"/>
        </w:rPr>
        <w:t xml:space="preserve"> </w:t>
      </w:r>
      <w:proofErr w:type="spellStart"/>
      <w:r w:rsidRPr="00D31250">
        <w:rPr>
          <w:i/>
          <w:iCs/>
          <w:sz w:val="24"/>
          <w:szCs w:val="24"/>
          <w:lang w:val="en-US"/>
        </w:rPr>
        <w:t>Marenglen</w:t>
      </w:r>
      <w:proofErr w:type="spellEnd"/>
      <w:r w:rsidRPr="00D31250">
        <w:rPr>
          <w:i/>
          <w:iCs/>
          <w:sz w:val="24"/>
          <w:szCs w:val="24"/>
          <w:lang w:val="en-US"/>
        </w:rPr>
        <w:t xml:space="preserve"> Halka </w:t>
      </w:r>
      <w:proofErr w:type="spellStart"/>
      <w:r w:rsidRPr="00D31250">
        <w:rPr>
          <w:i/>
          <w:iCs/>
          <w:sz w:val="24"/>
          <w:szCs w:val="24"/>
          <w:lang w:val="en-US"/>
        </w:rPr>
        <w:t>të</w:t>
      </w:r>
      <w:proofErr w:type="spellEnd"/>
      <w:r w:rsidRPr="00D31250">
        <w:rPr>
          <w:i/>
          <w:iCs/>
          <w:sz w:val="24"/>
          <w:szCs w:val="24"/>
          <w:lang w:val="en-US"/>
        </w:rPr>
        <w:t xml:space="preserve"> </w:t>
      </w:r>
      <w:proofErr w:type="spellStart"/>
      <w:r w:rsidRPr="00D31250">
        <w:rPr>
          <w:i/>
          <w:iCs/>
          <w:sz w:val="24"/>
          <w:szCs w:val="24"/>
          <w:lang w:val="en-US"/>
        </w:rPr>
        <w:t>cilin</w:t>
      </w:r>
      <w:proofErr w:type="spellEnd"/>
      <w:r w:rsidRPr="00D31250">
        <w:rPr>
          <w:i/>
          <w:iCs/>
          <w:sz w:val="24"/>
          <w:szCs w:val="24"/>
          <w:lang w:val="en-US"/>
        </w:rPr>
        <w:t xml:space="preserve"> </w:t>
      </w:r>
      <w:proofErr w:type="spellStart"/>
      <w:r w:rsidRPr="00D31250">
        <w:rPr>
          <w:i/>
          <w:iCs/>
          <w:sz w:val="24"/>
          <w:szCs w:val="24"/>
          <w:lang w:val="en-US"/>
        </w:rPr>
        <w:t>unë</w:t>
      </w:r>
      <w:proofErr w:type="spellEnd"/>
      <w:r w:rsidRPr="00D31250">
        <w:rPr>
          <w:i/>
          <w:iCs/>
          <w:sz w:val="24"/>
          <w:szCs w:val="24"/>
          <w:lang w:val="en-US"/>
        </w:rPr>
        <w:t xml:space="preserve"> e </w:t>
      </w:r>
      <w:proofErr w:type="spellStart"/>
      <w:r w:rsidRPr="00D31250">
        <w:rPr>
          <w:i/>
          <w:iCs/>
          <w:sz w:val="24"/>
          <w:szCs w:val="24"/>
          <w:lang w:val="en-US"/>
        </w:rPr>
        <w:t>njihja</w:t>
      </w:r>
      <w:proofErr w:type="spellEnd"/>
      <w:r w:rsidRPr="00D31250">
        <w:rPr>
          <w:i/>
          <w:iCs/>
          <w:sz w:val="24"/>
          <w:szCs w:val="24"/>
          <w:lang w:val="en-US"/>
        </w:rPr>
        <w:t xml:space="preserve"> </w:t>
      </w:r>
      <w:proofErr w:type="spellStart"/>
      <w:r w:rsidRPr="00D31250">
        <w:rPr>
          <w:i/>
          <w:iCs/>
          <w:sz w:val="24"/>
          <w:szCs w:val="24"/>
          <w:lang w:val="en-US"/>
        </w:rPr>
        <w:t>më</w:t>
      </w:r>
      <w:proofErr w:type="spellEnd"/>
      <w:r w:rsidRPr="00D31250">
        <w:rPr>
          <w:i/>
          <w:iCs/>
          <w:sz w:val="24"/>
          <w:szCs w:val="24"/>
          <w:lang w:val="en-US"/>
        </w:rPr>
        <w:t xml:space="preserve"> </w:t>
      </w:r>
      <w:proofErr w:type="spellStart"/>
      <w:r w:rsidRPr="00D31250">
        <w:rPr>
          <w:i/>
          <w:iCs/>
          <w:sz w:val="24"/>
          <w:szCs w:val="24"/>
          <w:lang w:val="en-US"/>
        </w:rPr>
        <w:t>parë</w:t>
      </w:r>
      <w:proofErr w:type="spellEnd"/>
      <w:r w:rsidRPr="00D31250">
        <w:rPr>
          <w:i/>
          <w:iCs/>
          <w:sz w:val="24"/>
          <w:szCs w:val="24"/>
          <w:lang w:val="en-US"/>
        </w:rPr>
        <w:t xml:space="preserve"> </w:t>
      </w:r>
      <w:proofErr w:type="spellStart"/>
      <w:r w:rsidRPr="00D31250">
        <w:rPr>
          <w:i/>
          <w:iCs/>
          <w:sz w:val="24"/>
          <w:szCs w:val="24"/>
          <w:lang w:val="en-US"/>
        </w:rPr>
        <w:t>personalisht</w:t>
      </w:r>
      <w:proofErr w:type="spellEnd"/>
      <w:r w:rsidR="00DA73FA" w:rsidRPr="00D31250">
        <w:rPr>
          <w:i/>
          <w:iCs/>
          <w:sz w:val="24"/>
          <w:szCs w:val="24"/>
          <w:lang w:val="en-US"/>
        </w:rPr>
        <w:t xml:space="preserve"> </w:t>
      </w:r>
      <w:r w:rsidRPr="00D31250">
        <w:rPr>
          <w:i/>
          <w:iCs/>
          <w:sz w:val="24"/>
          <w:szCs w:val="24"/>
          <w:lang w:val="en-US"/>
        </w:rPr>
        <w:t xml:space="preserve">... </w:t>
      </w:r>
      <w:proofErr w:type="spellStart"/>
      <w:r w:rsidRPr="00D31250">
        <w:rPr>
          <w:i/>
          <w:iCs/>
          <w:sz w:val="24"/>
          <w:szCs w:val="24"/>
          <w:lang w:val="en-US"/>
        </w:rPr>
        <w:t>Për</w:t>
      </w:r>
      <w:proofErr w:type="spellEnd"/>
      <w:r w:rsidRPr="00D31250">
        <w:rPr>
          <w:i/>
          <w:iCs/>
          <w:sz w:val="24"/>
          <w:szCs w:val="24"/>
          <w:lang w:val="en-US"/>
        </w:rPr>
        <w:t xml:space="preserve"> </w:t>
      </w:r>
      <w:proofErr w:type="spellStart"/>
      <w:r w:rsidRPr="00D31250">
        <w:rPr>
          <w:i/>
          <w:iCs/>
          <w:sz w:val="24"/>
          <w:szCs w:val="24"/>
          <w:lang w:val="en-US"/>
        </w:rPr>
        <w:t>ngjarjen</w:t>
      </w:r>
      <w:proofErr w:type="spellEnd"/>
      <w:r w:rsidRPr="00D31250">
        <w:rPr>
          <w:i/>
          <w:iCs/>
          <w:sz w:val="24"/>
          <w:szCs w:val="24"/>
          <w:lang w:val="en-US"/>
        </w:rPr>
        <w:t xml:space="preserve"> e </w:t>
      </w:r>
      <w:proofErr w:type="spellStart"/>
      <w:r w:rsidRPr="00D31250">
        <w:rPr>
          <w:i/>
          <w:iCs/>
          <w:sz w:val="24"/>
          <w:szCs w:val="24"/>
          <w:lang w:val="en-US"/>
        </w:rPr>
        <w:t>datës</w:t>
      </w:r>
      <w:proofErr w:type="spellEnd"/>
      <w:r w:rsidRPr="00D31250">
        <w:rPr>
          <w:i/>
          <w:iCs/>
          <w:sz w:val="24"/>
          <w:szCs w:val="24"/>
          <w:lang w:val="en-US"/>
        </w:rPr>
        <w:t xml:space="preserve"> 02.10.2006 ...</w:t>
      </w:r>
      <w:r w:rsidR="00DA73FA" w:rsidRPr="00D31250">
        <w:rPr>
          <w:i/>
          <w:iCs/>
          <w:sz w:val="24"/>
          <w:szCs w:val="24"/>
          <w:lang w:val="en-US"/>
        </w:rPr>
        <w:t xml:space="preserve"> </w:t>
      </w:r>
      <w:proofErr w:type="spellStart"/>
      <w:r w:rsidRPr="00D31250">
        <w:rPr>
          <w:i/>
          <w:iCs/>
          <w:sz w:val="24"/>
          <w:szCs w:val="24"/>
          <w:lang w:val="en-US"/>
        </w:rPr>
        <w:t>nuk</w:t>
      </w:r>
      <w:proofErr w:type="spellEnd"/>
      <w:r w:rsidRPr="00D31250">
        <w:rPr>
          <w:i/>
          <w:iCs/>
          <w:sz w:val="24"/>
          <w:szCs w:val="24"/>
          <w:lang w:val="en-US"/>
        </w:rPr>
        <w:t xml:space="preserve"> </w:t>
      </w:r>
      <w:proofErr w:type="spellStart"/>
      <w:r w:rsidRPr="00D31250">
        <w:rPr>
          <w:i/>
          <w:iCs/>
          <w:sz w:val="24"/>
          <w:szCs w:val="24"/>
          <w:lang w:val="en-US"/>
        </w:rPr>
        <w:t>kam</w:t>
      </w:r>
      <w:proofErr w:type="spellEnd"/>
      <w:r w:rsidRPr="00D31250">
        <w:rPr>
          <w:i/>
          <w:iCs/>
          <w:sz w:val="24"/>
          <w:szCs w:val="24"/>
          <w:lang w:val="en-US"/>
        </w:rPr>
        <w:t xml:space="preserve"> </w:t>
      </w:r>
      <w:proofErr w:type="spellStart"/>
      <w:r w:rsidRPr="00D31250">
        <w:rPr>
          <w:i/>
          <w:iCs/>
          <w:sz w:val="24"/>
          <w:szCs w:val="24"/>
          <w:lang w:val="en-US"/>
        </w:rPr>
        <w:t>lidhje</w:t>
      </w:r>
      <w:proofErr w:type="spellEnd"/>
      <w:r w:rsidR="00DA73FA" w:rsidRPr="00D31250">
        <w:rPr>
          <w:i/>
          <w:iCs/>
          <w:sz w:val="24"/>
          <w:szCs w:val="24"/>
          <w:lang w:val="en-US"/>
        </w:rPr>
        <w:t xml:space="preserve"> </w:t>
      </w:r>
      <w:r w:rsidRPr="00D31250">
        <w:rPr>
          <w:i/>
          <w:iCs/>
          <w:sz w:val="24"/>
          <w:szCs w:val="24"/>
          <w:lang w:val="en-US"/>
        </w:rPr>
        <w:t>...</w:t>
      </w:r>
      <w:r w:rsidR="00DA73FA" w:rsidRPr="00D31250">
        <w:rPr>
          <w:i/>
          <w:iCs/>
          <w:sz w:val="24"/>
          <w:szCs w:val="24"/>
          <w:lang w:val="en-US"/>
        </w:rPr>
        <w:t xml:space="preserve"> </w:t>
      </w:r>
      <w:proofErr w:type="spellStart"/>
      <w:r w:rsidRPr="00D31250">
        <w:rPr>
          <w:i/>
          <w:iCs/>
          <w:sz w:val="24"/>
          <w:szCs w:val="24"/>
          <w:lang w:val="en-US"/>
        </w:rPr>
        <w:t>në</w:t>
      </w:r>
      <w:proofErr w:type="spellEnd"/>
      <w:r w:rsidRPr="00D31250">
        <w:rPr>
          <w:i/>
          <w:iCs/>
          <w:sz w:val="24"/>
          <w:szCs w:val="24"/>
          <w:lang w:val="en-US"/>
        </w:rPr>
        <w:t xml:space="preserve"> </w:t>
      </w:r>
      <w:proofErr w:type="spellStart"/>
      <w:r w:rsidRPr="00D31250">
        <w:rPr>
          <w:i/>
          <w:iCs/>
          <w:sz w:val="24"/>
          <w:szCs w:val="24"/>
          <w:lang w:val="en-US"/>
        </w:rPr>
        <w:t>atë</w:t>
      </w:r>
      <w:proofErr w:type="spellEnd"/>
      <w:r w:rsidRPr="00D31250">
        <w:rPr>
          <w:i/>
          <w:iCs/>
          <w:sz w:val="24"/>
          <w:szCs w:val="24"/>
          <w:lang w:val="en-US"/>
        </w:rPr>
        <w:t xml:space="preserve"> </w:t>
      </w:r>
      <w:proofErr w:type="spellStart"/>
      <w:r w:rsidRPr="00D31250">
        <w:rPr>
          <w:i/>
          <w:iCs/>
          <w:sz w:val="24"/>
          <w:szCs w:val="24"/>
          <w:lang w:val="en-US"/>
        </w:rPr>
        <w:t>periudhë</w:t>
      </w:r>
      <w:proofErr w:type="spellEnd"/>
      <w:r w:rsidRPr="00D31250">
        <w:rPr>
          <w:i/>
          <w:iCs/>
          <w:sz w:val="24"/>
          <w:szCs w:val="24"/>
          <w:lang w:val="en-US"/>
        </w:rPr>
        <w:t xml:space="preserve"> </w:t>
      </w:r>
      <w:proofErr w:type="spellStart"/>
      <w:r w:rsidRPr="00D31250">
        <w:rPr>
          <w:i/>
          <w:iCs/>
          <w:sz w:val="24"/>
          <w:szCs w:val="24"/>
          <w:lang w:val="en-US"/>
        </w:rPr>
        <w:t>telefonin</w:t>
      </w:r>
      <w:proofErr w:type="spellEnd"/>
      <w:r w:rsidRPr="00D31250">
        <w:rPr>
          <w:i/>
          <w:iCs/>
          <w:sz w:val="24"/>
          <w:szCs w:val="24"/>
          <w:lang w:val="en-US"/>
        </w:rPr>
        <w:t xml:space="preserve"> e </w:t>
      </w:r>
      <w:proofErr w:type="spellStart"/>
      <w:r w:rsidRPr="00D31250">
        <w:rPr>
          <w:i/>
          <w:iCs/>
          <w:sz w:val="24"/>
          <w:szCs w:val="24"/>
          <w:lang w:val="en-US"/>
        </w:rPr>
        <w:t>kam</w:t>
      </w:r>
      <w:proofErr w:type="spellEnd"/>
      <w:r w:rsidRPr="00D31250">
        <w:rPr>
          <w:i/>
          <w:iCs/>
          <w:sz w:val="24"/>
          <w:szCs w:val="24"/>
          <w:lang w:val="en-US"/>
        </w:rPr>
        <w:t xml:space="preserve"> </w:t>
      </w:r>
      <w:proofErr w:type="spellStart"/>
      <w:r w:rsidRPr="00D31250">
        <w:rPr>
          <w:i/>
          <w:iCs/>
          <w:sz w:val="24"/>
          <w:szCs w:val="24"/>
          <w:lang w:val="en-US"/>
        </w:rPr>
        <w:t>patur</w:t>
      </w:r>
      <w:proofErr w:type="spellEnd"/>
      <w:r w:rsidRPr="00D31250">
        <w:rPr>
          <w:i/>
          <w:iCs/>
          <w:sz w:val="24"/>
          <w:szCs w:val="24"/>
          <w:lang w:val="en-US"/>
        </w:rPr>
        <w:t xml:space="preserve"> </w:t>
      </w:r>
      <w:proofErr w:type="spellStart"/>
      <w:r w:rsidRPr="00D31250">
        <w:rPr>
          <w:i/>
          <w:iCs/>
          <w:sz w:val="24"/>
          <w:szCs w:val="24"/>
          <w:lang w:val="en-US"/>
        </w:rPr>
        <w:t>të</w:t>
      </w:r>
      <w:proofErr w:type="spellEnd"/>
      <w:r w:rsidRPr="00D31250">
        <w:rPr>
          <w:i/>
          <w:iCs/>
          <w:sz w:val="24"/>
          <w:szCs w:val="24"/>
          <w:lang w:val="en-US"/>
        </w:rPr>
        <w:t xml:space="preserve"> </w:t>
      </w:r>
      <w:proofErr w:type="spellStart"/>
      <w:r w:rsidRPr="00D31250">
        <w:rPr>
          <w:i/>
          <w:iCs/>
          <w:sz w:val="24"/>
          <w:szCs w:val="24"/>
          <w:lang w:val="en-US"/>
        </w:rPr>
        <w:t>fikur</w:t>
      </w:r>
      <w:proofErr w:type="spellEnd"/>
      <w:r w:rsidRPr="00D31250">
        <w:rPr>
          <w:i/>
          <w:iCs/>
          <w:sz w:val="24"/>
          <w:szCs w:val="24"/>
          <w:lang w:val="en-US"/>
        </w:rPr>
        <w:t xml:space="preserve"> </w:t>
      </w:r>
      <w:proofErr w:type="spellStart"/>
      <w:r w:rsidRPr="00D31250">
        <w:rPr>
          <w:i/>
          <w:iCs/>
          <w:sz w:val="24"/>
          <w:szCs w:val="24"/>
          <w:lang w:val="en-US"/>
        </w:rPr>
        <w:t>pasi</w:t>
      </w:r>
      <w:proofErr w:type="spellEnd"/>
      <w:r w:rsidRPr="00D31250">
        <w:rPr>
          <w:i/>
          <w:iCs/>
          <w:sz w:val="24"/>
          <w:szCs w:val="24"/>
          <w:lang w:val="en-US"/>
        </w:rPr>
        <w:t xml:space="preserve"> </w:t>
      </w:r>
      <w:proofErr w:type="spellStart"/>
      <w:r w:rsidRPr="00D31250">
        <w:rPr>
          <w:i/>
          <w:iCs/>
          <w:sz w:val="24"/>
          <w:szCs w:val="24"/>
          <w:lang w:val="en-US"/>
        </w:rPr>
        <w:t>nuk</w:t>
      </w:r>
      <w:proofErr w:type="spellEnd"/>
      <w:r w:rsidRPr="00D31250">
        <w:rPr>
          <w:i/>
          <w:iCs/>
          <w:sz w:val="24"/>
          <w:szCs w:val="24"/>
          <w:lang w:val="en-US"/>
        </w:rPr>
        <w:t xml:space="preserve"> </w:t>
      </w:r>
      <w:proofErr w:type="spellStart"/>
      <w:r w:rsidRPr="00D31250">
        <w:rPr>
          <w:i/>
          <w:iCs/>
          <w:sz w:val="24"/>
          <w:szCs w:val="24"/>
          <w:lang w:val="en-US"/>
        </w:rPr>
        <w:t>doja</w:t>
      </w:r>
      <w:proofErr w:type="spellEnd"/>
      <w:r w:rsidRPr="00D31250">
        <w:rPr>
          <w:i/>
          <w:iCs/>
          <w:sz w:val="24"/>
          <w:szCs w:val="24"/>
          <w:lang w:val="en-US"/>
        </w:rPr>
        <w:t xml:space="preserve"> </w:t>
      </w:r>
      <w:proofErr w:type="spellStart"/>
      <w:r w:rsidRPr="00D31250">
        <w:rPr>
          <w:i/>
          <w:iCs/>
          <w:sz w:val="24"/>
          <w:szCs w:val="24"/>
          <w:lang w:val="en-US"/>
        </w:rPr>
        <w:t>të</w:t>
      </w:r>
      <w:proofErr w:type="spellEnd"/>
      <w:r w:rsidRPr="00D31250">
        <w:rPr>
          <w:i/>
          <w:iCs/>
          <w:sz w:val="24"/>
          <w:szCs w:val="24"/>
          <w:lang w:val="en-US"/>
        </w:rPr>
        <w:t xml:space="preserve"> </w:t>
      </w:r>
      <w:proofErr w:type="spellStart"/>
      <w:r w:rsidRPr="00D31250">
        <w:rPr>
          <w:i/>
          <w:iCs/>
          <w:sz w:val="24"/>
          <w:szCs w:val="24"/>
          <w:lang w:val="en-US"/>
        </w:rPr>
        <w:t>kisha</w:t>
      </w:r>
      <w:proofErr w:type="spellEnd"/>
      <w:r w:rsidRPr="00D31250">
        <w:rPr>
          <w:i/>
          <w:iCs/>
          <w:sz w:val="24"/>
          <w:szCs w:val="24"/>
          <w:lang w:val="en-US"/>
        </w:rPr>
        <w:t xml:space="preserve"> </w:t>
      </w:r>
      <w:proofErr w:type="spellStart"/>
      <w:r w:rsidRPr="00D31250">
        <w:rPr>
          <w:i/>
          <w:iCs/>
          <w:sz w:val="24"/>
          <w:szCs w:val="24"/>
          <w:lang w:val="en-US"/>
        </w:rPr>
        <w:t>të</w:t>
      </w:r>
      <w:proofErr w:type="spellEnd"/>
      <w:r w:rsidRPr="00D31250">
        <w:rPr>
          <w:i/>
          <w:iCs/>
          <w:sz w:val="24"/>
          <w:szCs w:val="24"/>
          <w:lang w:val="en-US"/>
        </w:rPr>
        <w:t xml:space="preserve"> </w:t>
      </w:r>
      <w:proofErr w:type="spellStart"/>
      <w:r w:rsidRPr="00D31250">
        <w:rPr>
          <w:i/>
          <w:iCs/>
          <w:sz w:val="24"/>
          <w:szCs w:val="24"/>
          <w:lang w:val="en-US"/>
        </w:rPr>
        <w:t>beja</w:t>
      </w:r>
      <w:proofErr w:type="spellEnd"/>
      <w:r w:rsidRPr="00D31250">
        <w:rPr>
          <w:i/>
          <w:iCs/>
          <w:sz w:val="24"/>
          <w:szCs w:val="24"/>
          <w:lang w:val="en-US"/>
        </w:rPr>
        <w:t xml:space="preserve"> me </w:t>
      </w:r>
      <w:proofErr w:type="spellStart"/>
      <w:r w:rsidRPr="00D31250">
        <w:rPr>
          <w:i/>
          <w:iCs/>
          <w:sz w:val="24"/>
          <w:szCs w:val="24"/>
          <w:lang w:val="en-US"/>
        </w:rPr>
        <w:t>këtë</w:t>
      </w:r>
      <w:proofErr w:type="spellEnd"/>
      <w:r w:rsidRPr="00D31250">
        <w:rPr>
          <w:i/>
          <w:iCs/>
          <w:sz w:val="24"/>
          <w:szCs w:val="24"/>
          <w:lang w:val="en-US"/>
        </w:rPr>
        <w:t xml:space="preserve"> </w:t>
      </w:r>
      <w:proofErr w:type="spellStart"/>
      <w:r w:rsidRPr="00D31250">
        <w:rPr>
          <w:i/>
          <w:iCs/>
          <w:sz w:val="24"/>
          <w:szCs w:val="24"/>
          <w:lang w:val="en-US"/>
        </w:rPr>
        <w:t>punë</w:t>
      </w:r>
      <w:proofErr w:type="spellEnd"/>
      <w:r w:rsidR="00DA73FA" w:rsidRPr="00D31250">
        <w:rPr>
          <w:i/>
          <w:iCs/>
          <w:sz w:val="24"/>
          <w:szCs w:val="24"/>
          <w:lang w:val="en-US"/>
        </w:rPr>
        <w:t xml:space="preserve"> </w:t>
      </w:r>
      <w:r w:rsidRPr="00D31250">
        <w:rPr>
          <w:i/>
          <w:iCs/>
          <w:sz w:val="24"/>
          <w:szCs w:val="24"/>
          <w:lang w:val="en-US"/>
        </w:rPr>
        <w:t xml:space="preserve">.... Disa persona </w:t>
      </w:r>
      <w:proofErr w:type="spellStart"/>
      <w:r w:rsidRPr="00D31250">
        <w:rPr>
          <w:i/>
          <w:iCs/>
          <w:sz w:val="24"/>
          <w:szCs w:val="24"/>
          <w:lang w:val="en-US"/>
        </w:rPr>
        <w:t>morën</w:t>
      </w:r>
      <w:proofErr w:type="spellEnd"/>
      <w:r w:rsidRPr="00D31250">
        <w:rPr>
          <w:i/>
          <w:iCs/>
          <w:sz w:val="24"/>
          <w:szCs w:val="24"/>
          <w:lang w:val="en-US"/>
        </w:rPr>
        <w:t xml:space="preserve"> </w:t>
      </w:r>
      <w:proofErr w:type="spellStart"/>
      <w:r w:rsidRPr="00D31250">
        <w:rPr>
          <w:i/>
          <w:iCs/>
          <w:sz w:val="24"/>
          <w:szCs w:val="24"/>
          <w:lang w:val="en-US"/>
        </w:rPr>
        <w:t>kunatin</w:t>
      </w:r>
      <w:proofErr w:type="spellEnd"/>
      <w:r w:rsidRPr="00D31250">
        <w:rPr>
          <w:i/>
          <w:iCs/>
          <w:sz w:val="24"/>
          <w:szCs w:val="24"/>
          <w:lang w:val="en-US"/>
        </w:rPr>
        <w:t xml:space="preserve"> </w:t>
      </w:r>
      <w:proofErr w:type="spellStart"/>
      <w:r w:rsidRPr="00D31250">
        <w:rPr>
          <w:i/>
          <w:iCs/>
          <w:sz w:val="24"/>
          <w:szCs w:val="24"/>
          <w:lang w:val="en-US"/>
        </w:rPr>
        <w:t>në</w:t>
      </w:r>
      <w:proofErr w:type="spellEnd"/>
      <w:r w:rsidRPr="00D31250">
        <w:rPr>
          <w:i/>
          <w:iCs/>
          <w:sz w:val="24"/>
          <w:szCs w:val="24"/>
          <w:lang w:val="en-US"/>
        </w:rPr>
        <w:t xml:space="preserve"> </w:t>
      </w:r>
      <w:proofErr w:type="spellStart"/>
      <w:r w:rsidRPr="00D31250">
        <w:rPr>
          <w:i/>
          <w:iCs/>
          <w:sz w:val="24"/>
          <w:szCs w:val="24"/>
          <w:lang w:val="en-US"/>
        </w:rPr>
        <w:t>telefon</w:t>
      </w:r>
      <w:proofErr w:type="spellEnd"/>
      <w:r w:rsidR="00DA73FA" w:rsidRPr="00D31250">
        <w:rPr>
          <w:i/>
          <w:iCs/>
          <w:sz w:val="24"/>
          <w:szCs w:val="24"/>
          <w:lang w:val="en-US"/>
        </w:rPr>
        <w:t xml:space="preserve"> …</w:t>
      </w:r>
      <w:r w:rsidR="00001D31" w:rsidRPr="00D31250">
        <w:rPr>
          <w:i/>
          <w:iCs/>
          <w:sz w:val="24"/>
          <w:szCs w:val="24"/>
          <w:lang w:val="en-US"/>
        </w:rPr>
        <w:t xml:space="preserve"> </w:t>
      </w:r>
      <w:proofErr w:type="spellStart"/>
      <w:r w:rsidRPr="00D31250">
        <w:rPr>
          <w:i/>
          <w:iCs/>
          <w:sz w:val="24"/>
          <w:szCs w:val="24"/>
          <w:lang w:val="en-US"/>
        </w:rPr>
        <w:t>unë</w:t>
      </w:r>
      <w:proofErr w:type="spellEnd"/>
      <w:r w:rsidRPr="00D31250">
        <w:rPr>
          <w:i/>
          <w:iCs/>
          <w:sz w:val="24"/>
          <w:szCs w:val="24"/>
          <w:lang w:val="en-US"/>
        </w:rPr>
        <w:t xml:space="preserve"> kapa </w:t>
      </w:r>
      <w:proofErr w:type="spellStart"/>
      <w:r w:rsidRPr="00D31250">
        <w:rPr>
          <w:i/>
          <w:iCs/>
          <w:sz w:val="24"/>
          <w:szCs w:val="24"/>
          <w:lang w:val="en-US"/>
        </w:rPr>
        <w:t>telefonin</w:t>
      </w:r>
      <w:proofErr w:type="spellEnd"/>
      <w:r w:rsidRPr="00D31250">
        <w:rPr>
          <w:i/>
          <w:iCs/>
          <w:sz w:val="24"/>
          <w:szCs w:val="24"/>
          <w:lang w:val="en-US"/>
        </w:rPr>
        <w:t xml:space="preserve"> </w:t>
      </w:r>
      <w:proofErr w:type="spellStart"/>
      <w:r w:rsidRPr="00D31250">
        <w:rPr>
          <w:i/>
          <w:iCs/>
          <w:sz w:val="24"/>
          <w:szCs w:val="24"/>
          <w:lang w:val="en-US"/>
        </w:rPr>
        <w:t>më</w:t>
      </w:r>
      <w:proofErr w:type="spellEnd"/>
      <w:r w:rsidRPr="00D31250">
        <w:rPr>
          <w:i/>
          <w:iCs/>
          <w:sz w:val="24"/>
          <w:szCs w:val="24"/>
          <w:lang w:val="en-US"/>
        </w:rPr>
        <w:t xml:space="preserve"> </w:t>
      </w:r>
      <w:proofErr w:type="spellStart"/>
      <w:r w:rsidRPr="00D31250">
        <w:rPr>
          <w:i/>
          <w:iCs/>
          <w:sz w:val="24"/>
          <w:szCs w:val="24"/>
          <w:lang w:val="en-US"/>
        </w:rPr>
        <w:t>pyetën</w:t>
      </w:r>
      <w:proofErr w:type="spellEnd"/>
      <w:r w:rsidRPr="00D31250">
        <w:rPr>
          <w:i/>
          <w:iCs/>
          <w:sz w:val="24"/>
          <w:szCs w:val="24"/>
          <w:lang w:val="en-US"/>
        </w:rPr>
        <w:t xml:space="preserve"> </w:t>
      </w:r>
      <w:proofErr w:type="spellStart"/>
      <w:r w:rsidRPr="00D31250">
        <w:rPr>
          <w:i/>
          <w:iCs/>
          <w:sz w:val="24"/>
          <w:szCs w:val="24"/>
          <w:lang w:val="en-US"/>
        </w:rPr>
        <w:t>kush</w:t>
      </w:r>
      <w:proofErr w:type="spellEnd"/>
      <w:r w:rsidRPr="00D31250">
        <w:rPr>
          <w:i/>
          <w:iCs/>
          <w:sz w:val="24"/>
          <w:szCs w:val="24"/>
          <w:lang w:val="en-US"/>
        </w:rPr>
        <w:t xml:space="preserve"> e </w:t>
      </w:r>
      <w:proofErr w:type="spellStart"/>
      <w:r w:rsidRPr="00D31250">
        <w:rPr>
          <w:i/>
          <w:iCs/>
          <w:sz w:val="24"/>
          <w:szCs w:val="24"/>
          <w:lang w:val="en-US"/>
        </w:rPr>
        <w:t>kishte</w:t>
      </w:r>
      <w:proofErr w:type="spellEnd"/>
      <w:r w:rsidRPr="00D31250">
        <w:rPr>
          <w:i/>
          <w:iCs/>
          <w:sz w:val="24"/>
          <w:szCs w:val="24"/>
          <w:lang w:val="en-US"/>
        </w:rPr>
        <w:t xml:space="preserve"> </w:t>
      </w:r>
      <w:proofErr w:type="spellStart"/>
      <w:r w:rsidRPr="00D31250">
        <w:rPr>
          <w:i/>
          <w:iCs/>
          <w:sz w:val="24"/>
          <w:szCs w:val="24"/>
          <w:lang w:val="en-US"/>
        </w:rPr>
        <w:t>mallin</w:t>
      </w:r>
      <w:proofErr w:type="spellEnd"/>
      <w:r w:rsidRPr="00D31250">
        <w:rPr>
          <w:i/>
          <w:iCs/>
          <w:sz w:val="24"/>
          <w:szCs w:val="24"/>
          <w:lang w:val="en-US"/>
        </w:rPr>
        <w:t xml:space="preserve"> </w:t>
      </w:r>
      <w:proofErr w:type="spellStart"/>
      <w:r w:rsidRPr="00D31250">
        <w:rPr>
          <w:i/>
          <w:iCs/>
          <w:sz w:val="24"/>
          <w:szCs w:val="24"/>
          <w:lang w:val="en-US"/>
        </w:rPr>
        <w:t>pasi</w:t>
      </w:r>
      <w:proofErr w:type="spellEnd"/>
      <w:r w:rsidRPr="00D31250">
        <w:rPr>
          <w:i/>
          <w:iCs/>
          <w:sz w:val="24"/>
          <w:szCs w:val="24"/>
          <w:lang w:val="en-US"/>
        </w:rPr>
        <w:t xml:space="preserve"> </w:t>
      </w:r>
      <w:proofErr w:type="spellStart"/>
      <w:r w:rsidRPr="00D31250">
        <w:rPr>
          <w:i/>
          <w:iCs/>
          <w:sz w:val="24"/>
          <w:szCs w:val="24"/>
          <w:lang w:val="en-US"/>
        </w:rPr>
        <w:t>dyshonin</w:t>
      </w:r>
      <w:proofErr w:type="spellEnd"/>
      <w:r w:rsidRPr="00D31250">
        <w:rPr>
          <w:i/>
          <w:iCs/>
          <w:sz w:val="24"/>
          <w:szCs w:val="24"/>
          <w:lang w:val="en-US"/>
        </w:rPr>
        <w:t xml:space="preserve"> se e </w:t>
      </w:r>
      <w:proofErr w:type="spellStart"/>
      <w:r w:rsidRPr="00D31250">
        <w:rPr>
          <w:i/>
          <w:iCs/>
          <w:sz w:val="24"/>
          <w:szCs w:val="24"/>
          <w:lang w:val="en-US"/>
        </w:rPr>
        <w:t>kisha</w:t>
      </w:r>
      <w:proofErr w:type="spellEnd"/>
      <w:r w:rsidRPr="00D31250">
        <w:rPr>
          <w:i/>
          <w:iCs/>
          <w:sz w:val="24"/>
          <w:szCs w:val="24"/>
          <w:lang w:val="en-US"/>
        </w:rPr>
        <w:t xml:space="preserve"> </w:t>
      </w:r>
      <w:proofErr w:type="spellStart"/>
      <w:r w:rsidRPr="00D31250">
        <w:rPr>
          <w:i/>
          <w:iCs/>
          <w:sz w:val="24"/>
          <w:szCs w:val="24"/>
          <w:lang w:val="en-US"/>
        </w:rPr>
        <w:t>vjedh</w:t>
      </w:r>
      <w:proofErr w:type="spellEnd"/>
      <w:r w:rsidRPr="00D31250">
        <w:rPr>
          <w:i/>
          <w:iCs/>
          <w:sz w:val="24"/>
          <w:szCs w:val="24"/>
          <w:lang w:val="en-US"/>
        </w:rPr>
        <w:t xml:space="preserve"> </w:t>
      </w:r>
      <w:proofErr w:type="spellStart"/>
      <w:r w:rsidRPr="00D31250">
        <w:rPr>
          <w:i/>
          <w:iCs/>
          <w:sz w:val="24"/>
          <w:szCs w:val="24"/>
          <w:lang w:val="en-US"/>
        </w:rPr>
        <w:t>unë</w:t>
      </w:r>
      <w:proofErr w:type="spellEnd"/>
      <w:r w:rsidR="00DA73FA" w:rsidRPr="00D31250">
        <w:rPr>
          <w:i/>
          <w:iCs/>
          <w:sz w:val="24"/>
          <w:szCs w:val="24"/>
          <w:lang w:val="en-US"/>
        </w:rPr>
        <w:t xml:space="preserve"> </w:t>
      </w:r>
      <w:r w:rsidRPr="00D31250">
        <w:rPr>
          <w:i/>
          <w:iCs/>
          <w:sz w:val="24"/>
          <w:szCs w:val="24"/>
          <w:lang w:val="en-US"/>
        </w:rPr>
        <w:t>....”</w:t>
      </w:r>
      <w:r w:rsidRPr="00D31250">
        <w:rPr>
          <w:iCs/>
          <w:sz w:val="24"/>
          <w:szCs w:val="24"/>
          <w:lang w:val="en-US"/>
        </w:rPr>
        <w:t>.</w:t>
      </w:r>
    </w:p>
    <w:p w14:paraId="741DA69F" w14:textId="52C9EB4B" w:rsidR="001549F7" w:rsidRPr="00D31250" w:rsidRDefault="001549F7" w:rsidP="00D31250">
      <w:pPr>
        <w:pStyle w:val="ListParagraph"/>
        <w:numPr>
          <w:ilvl w:val="0"/>
          <w:numId w:val="25"/>
        </w:numPr>
        <w:tabs>
          <w:tab w:val="left" w:pos="630"/>
          <w:tab w:val="left" w:pos="900"/>
          <w:tab w:val="left" w:pos="990"/>
        </w:tabs>
        <w:ind w:left="0" w:firstLine="540"/>
        <w:jc w:val="both"/>
        <w:rPr>
          <w:rFonts w:eastAsia="MS Mincho"/>
          <w:bCs/>
          <w:sz w:val="24"/>
          <w:szCs w:val="24"/>
        </w:rPr>
      </w:pPr>
      <w:r w:rsidRPr="00D31250">
        <w:rPr>
          <w:b/>
          <w:sz w:val="24"/>
          <w:szCs w:val="24"/>
        </w:rPr>
        <w:t>Gjykata e Shkallës së Parë për Korrupsionin dhe Krimin e Organizuar</w:t>
      </w:r>
      <w:r w:rsidRPr="00D31250">
        <w:rPr>
          <w:rFonts w:eastAsia="MS Mincho"/>
          <w:bCs/>
          <w:sz w:val="24"/>
          <w:szCs w:val="24"/>
        </w:rPr>
        <w:t>, me vendimin nr.</w:t>
      </w:r>
      <w:r w:rsidR="00BE0E87" w:rsidRPr="00D31250">
        <w:rPr>
          <w:rFonts w:eastAsia="MS Mincho"/>
          <w:bCs/>
          <w:sz w:val="24"/>
          <w:szCs w:val="24"/>
        </w:rPr>
        <w:t xml:space="preserve"> </w:t>
      </w:r>
      <w:r w:rsidRPr="00D31250">
        <w:rPr>
          <w:rFonts w:eastAsia="MS Mincho"/>
          <w:bCs/>
          <w:sz w:val="24"/>
          <w:szCs w:val="24"/>
        </w:rPr>
        <w:t>37,</w:t>
      </w:r>
      <w:r w:rsidRPr="00D31250">
        <w:rPr>
          <w:rStyle w:val="FontStyle16"/>
          <w:rFonts w:ascii="Times New Roman" w:hAnsi="Times New Roman" w:cs="Times New Roman"/>
          <w:bCs/>
          <w:sz w:val="24"/>
          <w:szCs w:val="24"/>
        </w:rPr>
        <w:t xml:space="preserve"> datë 04.05.2021</w:t>
      </w:r>
      <w:r w:rsidR="009B6E3F" w:rsidRPr="00D31250">
        <w:rPr>
          <w:bCs/>
          <w:sz w:val="24"/>
          <w:szCs w:val="24"/>
        </w:rPr>
        <w:t>,</w:t>
      </w:r>
      <w:r w:rsidRPr="00D31250">
        <w:rPr>
          <w:bCs/>
          <w:sz w:val="24"/>
          <w:szCs w:val="24"/>
        </w:rPr>
        <w:t xml:space="preserve"> </w:t>
      </w:r>
      <w:r w:rsidRPr="00D31250">
        <w:rPr>
          <w:rStyle w:val="FontStyle16"/>
          <w:rFonts w:ascii="Times New Roman" w:hAnsi="Times New Roman" w:cs="Times New Roman"/>
          <w:bCs/>
          <w:sz w:val="24"/>
          <w:szCs w:val="24"/>
        </w:rPr>
        <w:t>ka vendosur:</w:t>
      </w:r>
    </w:p>
    <w:p w14:paraId="308E232A" w14:textId="77777777" w:rsidR="001549F7" w:rsidRPr="00D31250" w:rsidRDefault="001549F7" w:rsidP="00D31250">
      <w:pPr>
        <w:pStyle w:val="ListParagraph"/>
        <w:numPr>
          <w:ilvl w:val="0"/>
          <w:numId w:val="21"/>
        </w:numPr>
        <w:tabs>
          <w:tab w:val="left" w:pos="540"/>
          <w:tab w:val="left" w:pos="990"/>
        </w:tabs>
        <w:ind w:left="540"/>
        <w:jc w:val="both"/>
        <w:rPr>
          <w:sz w:val="24"/>
          <w:szCs w:val="24"/>
        </w:rPr>
      </w:pPr>
      <w:r w:rsidRPr="00D31250">
        <w:rPr>
          <w:sz w:val="24"/>
          <w:szCs w:val="24"/>
        </w:rPr>
        <w:t>Deklarimin fajtor të të pandehurit Sandër Likaj, për kryerjen e veprës penale “Grupi i strukturuar kriminal” parashikuar nga neni 333/a paragrafi i dytë i Kodit Penal dhe dënimin e tij me 2 (dy) vjet burgim.</w:t>
      </w:r>
    </w:p>
    <w:p w14:paraId="57E7D068" w14:textId="77777777" w:rsidR="001549F7" w:rsidRPr="00D31250" w:rsidRDefault="001549F7" w:rsidP="00D31250">
      <w:pPr>
        <w:pStyle w:val="ListParagraph"/>
        <w:numPr>
          <w:ilvl w:val="0"/>
          <w:numId w:val="21"/>
        </w:numPr>
        <w:tabs>
          <w:tab w:val="left" w:pos="540"/>
          <w:tab w:val="left" w:pos="990"/>
        </w:tabs>
        <w:ind w:left="540"/>
        <w:jc w:val="both"/>
        <w:rPr>
          <w:sz w:val="24"/>
          <w:szCs w:val="24"/>
        </w:rPr>
      </w:pPr>
      <w:r w:rsidRPr="00D31250">
        <w:rPr>
          <w:sz w:val="24"/>
          <w:szCs w:val="24"/>
        </w:rPr>
        <w:t xml:space="preserve">Deklarimin fajtor të të pandehurit Sandër Likaj, për kryerjen e veprës penale “Trafikimi i narkotikëve” kryer në bashkëpunim në formën e grupit të strukturuar kriminal, të parashikuar nga nenet 283/a paragrafi i dytë (më shumë se një herë për episodet e datave </w:t>
      </w:r>
      <w:r w:rsidRPr="00D31250">
        <w:rPr>
          <w:sz w:val="24"/>
          <w:szCs w:val="24"/>
        </w:rPr>
        <w:lastRenderedPageBreak/>
        <w:t>12.09.2006 dhe 02.10.2006) dhe 28/4 të Kodit Penal dhe në bazë edhe të nenit 334 pika 1 të Kodit Penal, dënimin e tij me 15 (pesëmbëdhjetë) vjet burgim.</w:t>
      </w:r>
    </w:p>
    <w:p w14:paraId="733310ED" w14:textId="77777777" w:rsidR="001549F7" w:rsidRPr="00D31250" w:rsidRDefault="001549F7" w:rsidP="00D31250">
      <w:pPr>
        <w:pStyle w:val="ListParagraph"/>
        <w:numPr>
          <w:ilvl w:val="0"/>
          <w:numId w:val="21"/>
        </w:numPr>
        <w:tabs>
          <w:tab w:val="left" w:pos="540"/>
          <w:tab w:val="left" w:pos="990"/>
        </w:tabs>
        <w:ind w:left="540"/>
        <w:jc w:val="both"/>
        <w:rPr>
          <w:sz w:val="24"/>
          <w:szCs w:val="24"/>
        </w:rPr>
      </w:pPr>
      <w:r w:rsidRPr="00D31250">
        <w:rPr>
          <w:sz w:val="24"/>
          <w:szCs w:val="24"/>
        </w:rPr>
        <w:t>Në bashkim të dënimeve, sipas nenit 55 të Kodit Penal, dënimin e të pandehurit Sandër Likaj, me një dënim të vetëm prej 15 (pesëmbëdhjetë) vjet burgim.</w:t>
      </w:r>
    </w:p>
    <w:p w14:paraId="091D4A90" w14:textId="77777777" w:rsidR="001549F7" w:rsidRPr="00D31250" w:rsidRDefault="001549F7" w:rsidP="00D31250">
      <w:pPr>
        <w:pStyle w:val="ListParagraph"/>
        <w:numPr>
          <w:ilvl w:val="0"/>
          <w:numId w:val="21"/>
        </w:numPr>
        <w:tabs>
          <w:tab w:val="left" w:pos="540"/>
          <w:tab w:val="left" w:pos="990"/>
        </w:tabs>
        <w:ind w:left="540"/>
        <w:jc w:val="both"/>
        <w:rPr>
          <w:sz w:val="24"/>
          <w:szCs w:val="24"/>
        </w:rPr>
      </w:pPr>
      <w:r w:rsidRPr="00D31250">
        <w:rPr>
          <w:sz w:val="24"/>
          <w:szCs w:val="24"/>
        </w:rPr>
        <w:t>Në bazë të nenit 406 pika 1 të K.Pr.Penale, të pandehurit Sandër Likaj i ulet një e treta e dënimit dhe dënohet përfundimisht me 10 (dhjetë) vjet burgim.</w:t>
      </w:r>
    </w:p>
    <w:p w14:paraId="43C23088" w14:textId="77777777" w:rsidR="001549F7" w:rsidRPr="00D31250" w:rsidRDefault="001549F7" w:rsidP="00D31250">
      <w:pPr>
        <w:pStyle w:val="ListParagraph"/>
        <w:numPr>
          <w:ilvl w:val="0"/>
          <w:numId w:val="21"/>
        </w:numPr>
        <w:tabs>
          <w:tab w:val="left" w:pos="540"/>
          <w:tab w:val="left" w:pos="990"/>
        </w:tabs>
        <w:ind w:left="540"/>
        <w:jc w:val="both"/>
        <w:rPr>
          <w:bCs/>
          <w:sz w:val="24"/>
          <w:szCs w:val="24"/>
        </w:rPr>
      </w:pPr>
      <w:r w:rsidRPr="00D31250">
        <w:rPr>
          <w:sz w:val="24"/>
          <w:szCs w:val="24"/>
        </w:rPr>
        <w:t>Vuajtja e dënimit për të pandehurin Sandër Likaj, fillon nga dita e arrestimit dhe të kryhet në një burg të sigurisë së lartë.</w:t>
      </w:r>
    </w:p>
    <w:p w14:paraId="0BCCB06B" w14:textId="77777777" w:rsidR="001549F7" w:rsidRPr="00D31250" w:rsidRDefault="001549F7" w:rsidP="00D31250">
      <w:pPr>
        <w:pStyle w:val="ListParagraph"/>
        <w:numPr>
          <w:ilvl w:val="0"/>
          <w:numId w:val="21"/>
        </w:numPr>
        <w:tabs>
          <w:tab w:val="left" w:pos="540"/>
          <w:tab w:val="left" w:pos="990"/>
        </w:tabs>
        <w:ind w:left="540"/>
        <w:jc w:val="both"/>
        <w:rPr>
          <w:bCs/>
          <w:sz w:val="24"/>
          <w:szCs w:val="24"/>
        </w:rPr>
      </w:pPr>
      <w:r w:rsidRPr="00D31250">
        <w:rPr>
          <w:sz w:val="24"/>
          <w:szCs w:val="24"/>
        </w:rPr>
        <w:t>Kundër këtij vendimi mund të bëhet ankim brënda 15 ditëve nga e nesërmja e shpalljes në Gjykatën e Posaçme të Apelit për Korrupsionin dhe Krimin e Organizuar Tiranë.</w:t>
      </w:r>
    </w:p>
    <w:p w14:paraId="6F60FED5" w14:textId="77777777" w:rsidR="00D3563F" w:rsidRPr="00D3563F" w:rsidRDefault="001549F7" w:rsidP="00D31250">
      <w:pPr>
        <w:pStyle w:val="ListParagraph"/>
        <w:numPr>
          <w:ilvl w:val="1"/>
          <w:numId w:val="25"/>
        </w:numPr>
        <w:tabs>
          <w:tab w:val="left" w:pos="540"/>
          <w:tab w:val="left" w:pos="1080"/>
        </w:tabs>
        <w:ind w:left="0" w:firstLine="540"/>
        <w:jc w:val="both"/>
        <w:rPr>
          <w:bCs/>
          <w:i/>
          <w:iCs/>
          <w:sz w:val="24"/>
          <w:szCs w:val="24"/>
        </w:rPr>
      </w:pPr>
      <w:r w:rsidRPr="00D31250">
        <w:rPr>
          <w:sz w:val="24"/>
          <w:szCs w:val="24"/>
        </w:rPr>
        <w:t>Gjykata e Shkallës së Parë për Korrupsionin dhe Krimin e Organizuar, në mbështetje të vendimmarrjes, ndër të tjera</w:t>
      </w:r>
      <w:r w:rsidR="00DA73FA" w:rsidRPr="00D31250">
        <w:rPr>
          <w:sz w:val="24"/>
          <w:szCs w:val="24"/>
        </w:rPr>
        <w:t>,</w:t>
      </w:r>
      <w:r w:rsidRPr="00D31250">
        <w:rPr>
          <w:sz w:val="24"/>
          <w:szCs w:val="24"/>
        </w:rPr>
        <w:t xml:space="preserve"> ka arsyetuar</w:t>
      </w:r>
      <w:r w:rsidRPr="00D31250">
        <w:rPr>
          <w:iCs/>
          <w:sz w:val="24"/>
          <w:szCs w:val="24"/>
        </w:rPr>
        <w:t xml:space="preserve">: </w:t>
      </w:r>
      <w:r w:rsidRPr="00D31250">
        <w:rPr>
          <w:i/>
          <w:iCs/>
          <w:sz w:val="24"/>
          <w:szCs w:val="24"/>
        </w:rPr>
        <w:t xml:space="preserve">“..., Gjykata, në analizë të provave të shqyrtuara dhe të verifikuara në këtë proces penal (neni 152/1 i K.Pr.Penale), çmon se rezulton e provuar fajësia dhe përfshirja e të pandehurit Sandër Likaj, në trafikimin në formën e eksportimit të sasive prej 278,500 dhe 217 kg në dy episode të lëndës narkotike të llojit “mariuanë”. Për rastin konkret bashkëpunimi mes të pandehurve të përfshirë në këtë aktivitetet kriminal, gjykata vlerëson se është në formën e grupit të strukturuar kriminal, për arsyet që do të analizojë në vijim. (…). I pandehuri Sandër Likaj, në bashkëpunim edhe me persona të tjerë të paidentifikuar si dhe të bashkëpandehurit Fatbardh Kapllanaj, Marenglen Halka, Pilo Zanaj dhe Daniel Likaj, ka ndërmarrë të gjitha veprimet e nevojshme dhe të drejtpërdrejta, për transportimin dhe shoqërimin e lëndës narkotike në destinacion, duke e zbarkuar atë në brigjet bregdetare italiane. Me veprimet e tij i pandehuri ka cënuar ato marrëdhënie juridike të mbrojtura posacërisht nga ligji penal, i cili ndalon e dënon penalisht çdo transportim, importim, eksportim, tranzitim apo tregtim të substancave narkotike, qarkullimi civil i të cilave është ndaluar në bazë të ligjit nr.7975, datë 26.07.1995 “Për barnat dhe substancat psikotrope”.  Fakti që lënda narkotike nuk ka arritur në destinacion tek pritësit e mallit, për shkak të ndërhyrjes së forcave të policisë italiane, nuk ndikon në cilësimin e veprës penale si të kryer. Vepra penale është kryer nga i pandehuri me veprime aktive e të drejtpërdrejta, në formën më të lartë të fajit, me dashje direkte dhe me qëllimin e vetëm të përfitimit material. I pandehuri është i përgjegjshëm para ligjit dhe ka mbushur moshën për përgjegjësi penale, sikundër parashikohet nga neni 12 i Kodit Penal, ndaj si i tillë duhet të përgjigjet penalisht për veprat penale të konsumuara prej tij. Përsa i përket formës së bashkëpunimit në kryerjen e veprës nga analiza e fakteve kriminale që i atribuohen të pandehurit Sandër Likaj, rezulton se pjesëmarrja e tij nuk ka qenë e rastësishme apo e shkëputur nga qëllimi i pjesëtarëve të tjerë. Bashkëpunimi rezulton në formën e grupit të strukturuar kriminal. Në lidhje me ekzistencën e elementëve juridikë që cilësojnë faktin e bashkëpunimit, në formën e grupit të strukturuar kriminal, gjykata, duke ballafaquar provat me konkluzionet e parashtruara më lart, në mënyrë të përmbledhur konstaton: </w:t>
      </w:r>
      <w:r w:rsidRPr="00D31250">
        <w:rPr>
          <w:b/>
          <w:bCs/>
          <w:i/>
          <w:iCs/>
          <w:sz w:val="24"/>
          <w:szCs w:val="24"/>
        </w:rPr>
        <w:t>1-</w:t>
      </w:r>
      <w:r w:rsidRPr="00D31250">
        <w:rPr>
          <w:i/>
          <w:iCs/>
          <w:sz w:val="24"/>
          <w:szCs w:val="24"/>
        </w:rPr>
        <w:t xml:space="preserve"> Numri i personave pjesëmarrës -është evidentuar prania e të paktën tre ose më shumë personave bashkëpunëtorë.  </w:t>
      </w:r>
    </w:p>
    <w:p w14:paraId="32831B3A" w14:textId="77777777" w:rsidR="00D3563F" w:rsidRPr="00D3563F" w:rsidRDefault="001549F7" w:rsidP="00D31250">
      <w:pPr>
        <w:pStyle w:val="ListParagraph"/>
        <w:numPr>
          <w:ilvl w:val="1"/>
          <w:numId w:val="25"/>
        </w:numPr>
        <w:tabs>
          <w:tab w:val="left" w:pos="540"/>
          <w:tab w:val="left" w:pos="1080"/>
        </w:tabs>
        <w:ind w:left="0" w:firstLine="540"/>
        <w:jc w:val="both"/>
        <w:rPr>
          <w:bCs/>
          <w:i/>
          <w:iCs/>
          <w:sz w:val="24"/>
          <w:szCs w:val="24"/>
        </w:rPr>
      </w:pPr>
      <w:r w:rsidRPr="00D31250">
        <w:rPr>
          <w:i/>
          <w:iCs/>
          <w:sz w:val="24"/>
          <w:szCs w:val="24"/>
        </w:rPr>
        <w:t>Gjykata konstaton se, me rëndësi për arritjen e qëllimit kriminal është kontributi i dhënë nga secili prej të pandehurve në këtë gjykim. Në ballafaqimin e veprimeve penalisht të ndëshkueshme të të pandehurve me të drejtën parashikuar në normat e Kodit Penal, vlen të thuhet sintetikisht se, personat pjesëmarrës në kryerjen e krimit kanë qenë minimalisht të bashkëpandehurit Fatbardh Kapllanaj e Marenglen Halka, të cilët siguronin lëndën narkotike në Shqipëri si dhe mënyrën e eksportimit të saj me mjete detare në Itali, Daniel Likaj e Sandër Likaj që e shoqëronte gjatë eksportimit të paligjshëm lëndën narkotike, çka vërteton një grup ku bëjnë pjesë minimalisht katër shtetas, më tepër sesa minimalja e parashikuar nga pika 4 e nenit 28 të K.Penal.  </w:t>
      </w:r>
      <w:r w:rsidRPr="00D31250">
        <w:rPr>
          <w:b/>
          <w:bCs/>
          <w:i/>
          <w:iCs/>
          <w:sz w:val="24"/>
          <w:szCs w:val="24"/>
        </w:rPr>
        <w:t>2-</w:t>
      </w:r>
      <w:r w:rsidRPr="00D31250">
        <w:rPr>
          <w:i/>
          <w:iCs/>
          <w:sz w:val="24"/>
          <w:szCs w:val="24"/>
        </w:rPr>
        <w:t xml:space="preserve"> Grupi i strukturuar për kryerjen e veprës penale të trafikimit të narkotikëve, nuk është formuar rastësisht. Provat e shqyrtuara tregojnë se të pandehurit me </w:t>
      </w:r>
      <w:r w:rsidRPr="00D31250">
        <w:rPr>
          <w:i/>
          <w:iCs/>
          <w:sz w:val="24"/>
          <w:szCs w:val="24"/>
        </w:rPr>
        <w:lastRenderedPageBreak/>
        <w:t xml:space="preserve">njëri-tjetrin dhe me pjesëmarrësit e tjerë në krim janë marrë vesh për kryerjen e veprave penale të “Trafikimit të lëndëve narkotike”, së paku dy herë, pra, më tepër se minimalja e parashikuar si minimum nga pika 4 e nenit 28 të K.Penal; se i kanë kryer veprat penale të “Trafikimit të lëndëve narkotike”, përkundrejt shpërblimit, çka vërtetohet nga përmbajtja e transkriptimeve të bisedave telefonike, ku përgjatë periudhës së kryerjes së veprave penale ata diskutonin për përfitime monetare të shprehura në lek dhe euro, pra për të realizuar përfitim material në vlerë monetare, siç parashikon pika 4 e nenit 28 të K.Penal; se bashkëpunimi i tyre është i paramenduar dhe i përllogaritur për të kryer secili prej tyre në momentin e duhur veprimin që më parë kishte marrë përsipër të kryente, çka rezulton e provuar nga ekzistenca e një grupi në gjendje të kryej eksporte të rëndësishme të marihuanës që, megjithë sekuestrimet, grupi riformohej dhe rifillonte të vepronte, simptomë e ekzistencës së një bashkëpunimi me raporte të qëndrueshme dhe të zgjatura, pra, nuk janë formuar rastësisht, ashtu siç parashikon paragrafi i dytë i pikës 4 të nenit 28 të K.Penal. Ky grup është krijuar duke pasur si synim gjetjen/sigurimin e lëndës narkotike e më tej transportimin e saj drejt Italisë. Për të siguruar mekanizmin e transportimit të lëndës narkotike, ai u ndihmua nga i pandehuri në këtë gjykim por jo vetëm (është theksuar disa herë kontributi i dhënë edhe nga persona të tjerë të paidentifikuar). Mekanizmi i kryerjes së kësaj vepre penale, koordinimi i lëvizjeve dhe itinerari i ndjekur të analizuara më lart, mënyra sesi të pandehurit komunikuan me njëri-tjetrin, janë të dhëna që tregojnë se krijimi i këtij grupi nuk është i rastësishëm, por ka lindur/është krijuar në funksion të realizimit të veprës penale të trafikimit. a) Sigurimi/paketimi/fshehja e lëndës narkoktike b) Transporti ndërkombëtar, i bërë në “rrugë detare”; c) Zbarkimi i lëndës në Itali; ç) Realizimi i pritjes së saj, demostrojnë qëndrueshmërinë e grupit i cili është formuar jo në mënyrë rastësore. </w:t>
      </w:r>
      <w:r w:rsidRPr="00D31250">
        <w:rPr>
          <w:b/>
          <w:bCs/>
          <w:i/>
          <w:iCs/>
          <w:sz w:val="24"/>
          <w:szCs w:val="24"/>
          <w:lang w:val="de-DE"/>
        </w:rPr>
        <w:t>3-</w:t>
      </w:r>
      <w:r w:rsidRPr="00D31250">
        <w:rPr>
          <w:i/>
          <w:iCs/>
          <w:sz w:val="24"/>
          <w:szCs w:val="24"/>
          <w:lang w:val="de-DE"/>
        </w:rPr>
        <w:t> Grupi i strukturuar kriminal ka një strukturë dhe organizim të caktuar, qoftë edhe minimal.  </w:t>
      </w:r>
      <w:proofErr w:type="spellStart"/>
      <w:r w:rsidRPr="00D31250">
        <w:rPr>
          <w:i/>
          <w:iCs/>
          <w:sz w:val="24"/>
          <w:szCs w:val="24"/>
          <w:lang w:val="en-US"/>
        </w:rPr>
        <w:t>Edhe</w:t>
      </w:r>
      <w:proofErr w:type="spellEnd"/>
      <w:r w:rsidRPr="00D31250">
        <w:rPr>
          <w:i/>
          <w:iCs/>
          <w:sz w:val="24"/>
          <w:szCs w:val="24"/>
          <w:lang w:val="en-US"/>
        </w:rPr>
        <w:t xml:space="preserve"> </w:t>
      </w:r>
      <w:proofErr w:type="spellStart"/>
      <w:r w:rsidRPr="00D31250">
        <w:rPr>
          <w:i/>
          <w:iCs/>
          <w:sz w:val="24"/>
          <w:szCs w:val="24"/>
          <w:lang w:val="en-US"/>
        </w:rPr>
        <w:t>ky</w:t>
      </w:r>
      <w:proofErr w:type="spellEnd"/>
      <w:r w:rsidRPr="00D31250">
        <w:rPr>
          <w:i/>
          <w:iCs/>
          <w:sz w:val="24"/>
          <w:szCs w:val="24"/>
          <w:lang w:val="en-US"/>
        </w:rPr>
        <w:t xml:space="preserve"> element </w:t>
      </w:r>
      <w:proofErr w:type="spellStart"/>
      <w:r w:rsidRPr="00D31250">
        <w:rPr>
          <w:i/>
          <w:iCs/>
          <w:sz w:val="24"/>
          <w:szCs w:val="24"/>
          <w:lang w:val="en-US"/>
        </w:rPr>
        <w:t>evidentohet</w:t>
      </w:r>
      <w:proofErr w:type="spellEnd"/>
      <w:r w:rsidRPr="00D31250">
        <w:rPr>
          <w:i/>
          <w:iCs/>
          <w:sz w:val="24"/>
          <w:szCs w:val="24"/>
          <w:lang w:val="en-US"/>
        </w:rPr>
        <w:t xml:space="preserve"> </w:t>
      </w:r>
      <w:proofErr w:type="spellStart"/>
      <w:r w:rsidRPr="00D31250">
        <w:rPr>
          <w:i/>
          <w:iCs/>
          <w:sz w:val="24"/>
          <w:szCs w:val="24"/>
          <w:lang w:val="en-US"/>
        </w:rPr>
        <w:t>nga</w:t>
      </w:r>
      <w:proofErr w:type="spellEnd"/>
      <w:r w:rsidRPr="00D31250">
        <w:rPr>
          <w:i/>
          <w:iCs/>
          <w:sz w:val="24"/>
          <w:szCs w:val="24"/>
          <w:lang w:val="en-US"/>
        </w:rPr>
        <w:t xml:space="preserve"> </w:t>
      </w:r>
      <w:proofErr w:type="spellStart"/>
      <w:r w:rsidRPr="00D31250">
        <w:rPr>
          <w:i/>
          <w:iCs/>
          <w:sz w:val="24"/>
          <w:szCs w:val="24"/>
          <w:lang w:val="en-US"/>
        </w:rPr>
        <w:t>provat</w:t>
      </w:r>
      <w:proofErr w:type="spellEnd"/>
      <w:r w:rsidRPr="00D31250">
        <w:rPr>
          <w:i/>
          <w:iCs/>
          <w:sz w:val="24"/>
          <w:szCs w:val="24"/>
          <w:lang w:val="en-US"/>
        </w:rPr>
        <w:t xml:space="preserve"> e </w:t>
      </w:r>
      <w:proofErr w:type="spellStart"/>
      <w:r w:rsidRPr="00D31250">
        <w:rPr>
          <w:i/>
          <w:iCs/>
          <w:sz w:val="24"/>
          <w:szCs w:val="24"/>
          <w:lang w:val="en-US"/>
        </w:rPr>
        <w:t>marra</w:t>
      </w:r>
      <w:proofErr w:type="spellEnd"/>
      <w:r w:rsidRPr="00D31250">
        <w:rPr>
          <w:i/>
          <w:iCs/>
          <w:sz w:val="24"/>
          <w:szCs w:val="24"/>
          <w:lang w:val="en-US"/>
        </w:rPr>
        <w:t xml:space="preserve"> e </w:t>
      </w:r>
      <w:proofErr w:type="spellStart"/>
      <w:r w:rsidRPr="00D31250">
        <w:rPr>
          <w:i/>
          <w:iCs/>
          <w:sz w:val="24"/>
          <w:szCs w:val="24"/>
          <w:lang w:val="en-US"/>
        </w:rPr>
        <w:t>të</w:t>
      </w:r>
      <w:proofErr w:type="spellEnd"/>
      <w:r w:rsidRPr="00D31250">
        <w:rPr>
          <w:i/>
          <w:iCs/>
          <w:sz w:val="24"/>
          <w:szCs w:val="24"/>
          <w:lang w:val="en-US"/>
        </w:rPr>
        <w:t xml:space="preserve"> </w:t>
      </w:r>
      <w:proofErr w:type="spellStart"/>
      <w:r w:rsidRPr="00D31250">
        <w:rPr>
          <w:i/>
          <w:iCs/>
          <w:sz w:val="24"/>
          <w:szCs w:val="24"/>
          <w:lang w:val="en-US"/>
        </w:rPr>
        <w:t>shqyrtuara</w:t>
      </w:r>
      <w:proofErr w:type="spellEnd"/>
      <w:r w:rsidRPr="00D31250">
        <w:rPr>
          <w:i/>
          <w:iCs/>
          <w:sz w:val="24"/>
          <w:szCs w:val="24"/>
          <w:lang w:val="en-US"/>
        </w:rPr>
        <w:t xml:space="preserve"> </w:t>
      </w:r>
      <w:proofErr w:type="spellStart"/>
      <w:r w:rsidRPr="00D31250">
        <w:rPr>
          <w:i/>
          <w:iCs/>
          <w:sz w:val="24"/>
          <w:szCs w:val="24"/>
          <w:lang w:val="en-US"/>
        </w:rPr>
        <w:t>në</w:t>
      </w:r>
      <w:proofErr w:type="spellEnd"/>
      <w:r w:rsidRPr="00D31250">
        <w:rPr>
          <w:i/>
          <w:iCs/>
          <w:sz w:val="24"/>
          <w:szCs w:val="24"/>
          <w:lang w:val="en-US"/>
        </w:rPr>
        <w:t xml:space="preserve"> </w:t>
      </w:r>
      <w:proofErr w:type="spellStart"/>
      <w:r w:rsidRPr="00D31250">
        <w:rPr>
          <w:i/>
          <w:iCs/>
          <w:sz w:val="24"/>
          <w:szCs w:val="24"/>
          <w:lang w:val="en-US"/>
        </w:rPr>
        <w:t>këtë</w:t>
      </w:r>
      <w:proofErr w:type="spellEnd"/>
      <w:r w:rsidRPr="00D31250">
        <w:rPr>
          <w:i/>
          <w:iCs/>
          <w:sz w:val="24"/>
          <w:szCs w:val="24"/>
          <w:lang w:val="en-US"/>
        </w:rPr>
        <w:t xml:space="preserve"> </w:t>
      </w:r>
      <w:proofErr w:type="spellStart"/>
      <w:r w:rsidRPr="00D31250">
        <w:rPr>
          <w:i/>
          <w:iCs/>
          <w:sz w:val="24"/>
          <w:szCs w:val="24"/>
          <w:lang w:val="en-US"/>
        </w:rPr>
        <w:t>proçes</w:t>
      </w:r>
      <w:proofErr w:type="spellEnd"/>
      <w:r w:rsidRPr="00D31250">
        <w:rPr>
          <w:i/>
          <w:iCs/>
          <w:sz w:val="24"/>
          <w:szCs w:val="24"/>
          <w:lang w:val="en-US"/>
        </w:rPr>
        <w:t xml:space="preserve"> penal.  Nga </w:t>
      </w:r>
      <w:proofErr w:type="spellStart"/>
      <w:r w:rsidRPr="00D31250">
        <w:rPr>
          <w:i/>
          <w:iCs/>
          <w:sz w:val="24"/>
          <w:szCs w:val="24"/>
          <w:lang w:val="en-US"/>
        </w:rPr>
        <w:t>komunikimet</w:t>
      </w:r>
      <w:proofErr w:type="spellEnd"/>
      <w:r w:rsidRPr="00D31250">
        <w:rPr>
          <w:i/>
          <w:iCs/>
          <w:sz w:val="24"/>
          <w:szCs w:val="24"/>
          <w:lang w:val="en-US"/>
        </w:rPr>
        <w:t xml:space="preserve"> e </w:t>
      </w:r>
      <w:proofErr w:type="spellStart"/>
      <w:r w:rsidRPr="00D31250">
        <w:rPr>
          <w:i/>
          <w:iCs/>
          <w:sz w:val="24"/>
          <w:szCs w:val="24"/>
          <w:lang w:val="en-US"/>
        </w:rPr>
        <w:t>realizuara</w:t>
      </w:r>
      <w:proofErr w:type="spellEnd"/>
      <w:r w:rsidRPr="00D31250">
        <w:rPr>
          <w:i/>
          <w:iCs/>
          <w:sz w:val="24"/>
          <w:szCs w:val="24"/>
          <w:lang w:val="en-US"/>
        </w:rPr>
        <w:t xml:space="preserve">, </w:t>
      </w:r>
      <w:proofErr w:type="spellStart"/>
      <w:r w:rsidRPr="00D31250">
        <w:rPr>
          <w:i/>
          <w:iCs/>
          <w:sz w:val="24"/>
          <w:szCs w:val="24"/>
          <w:lang w:val="en-US"/>
        </w:rPr>
        <w:t>evidentohet</w:t>
      </w:r>
      <w:proofErr w:type="spellEnd"/>
      <w:r w:rsidRPr="00D31250">
        <w:rPr>
          <w:i/>
          <w:iCs/>
          <w:sz w:val="24"/>
          <w:szCs w:val="24"/>
          <w:lang w:val="en-US"/>
        </w:rPr>
        <w:t xml:space="preserve"> se </w:t>
      </w:r>
      <w:proofErr w:type="spellStart"/>
      <w:r w:rsidRPr="00D31250">
        <w:rPr>
          <w:i/>
          <w:iCs/>
          <w:sz w:val="24"/>
          <w:szCs w:val="24"/>
          <w:lang w:val="en-US"/>
        </w:rPr>
        <w:t>i</w:t>
      </w:r>
      <w:proofErr w:type="spellEnd"/>
      <w:r w:rsidRPr="00D31250">
        <w:rPr>
          <w:i/>
          <w:iCs/>
          <w:sz w:val="24"/>
          <w:szCs w:val="24"/>
          <w:lang w:val="en-US"/>
        </w:rPr>
        <w:t xml:space="preserve"> </w:t>
      </w:r>
      <w:proofErr w:type="spellStart"/>
      <w:r w:rsidRPr="00D31250">
        <w:rPr>
          <w:i/>
          <w:iCs/>
          <w:sz w:val="24"/>
          <w:szCs w:val="24"/>
          <w:lang w:val="en-US"/>
        </w:rPr>
        <w:t>pandehuri</w:t>
      </w:r>
      <w:proofErr w:type="spellEnd"/>
      <w:r w:rsidRPr="00D31250">
        <w:rPr>
          <w:i/>
          <w:iCs/>
          <w:sz w:val="24"/>
          <w:szCs w:val="24"/>
          <w:lang w:val="en-US"/>
        </w:rPr>
        <w:t xml:space="preserve"> Fatbardh </w:t>
      </w:r>
      <w:proofErr w:type="spellStart"/>
      <w:r w:rsidRPr="00D31250">
        <w:rPr>
          <w:i/>
          <w:iCs/>
          <w:sz w:val="24"/>
          <w:szCs w:val="24"/>
          <w:lang w:val="en-US"/>
        </w:rPr>
        <w:t>Kapllanaj</w:t>
      </w:r>
      <w:proofErr w:type="spellEnd"/>
      <w:r w:rsidRPr="00D31250">
        <w:rPr>
          <w:i/>
          <w:iCs/>
          <w:sz w:val="24"/>
          <w:szCs w:val="24"/>
          <w:lang w:val="en-US"/>
        </w:rPr>
        <w:t xml:space="preserve"> e </w:t>
      </w:r>
      <w:proofErr w:type="spellStart"/>
      <w:r w:rsidRPr="00D31250">
        <w:rPr>
          <w:i/>
          <w:iCs/>
          <w:sz w:val="24"/>
          <w:szCs w:val="24"/>
          <w:lang w:val="en-US"/>
        </w:rPr>
        <w:t>Marenglen</w:t>
      </w:r>
      <w:proofErr w:type="spellEnd"/>
      <w:r w:rsidRPr="00D31250">
        <w:rPr>
          <w:i/>
          <w:iCs/>
          <w:sz w:val="24"/>
          <w:szCs w:val="24"/>
          <w:lang w:val="en-US"/>
        </w:rPr>
        <w:t xml:space="preserve"> Halka, Daniel Likaj, e Sandër Likaj </w:t>
      </w:r>
      <w:proofErr w:type="spellStart"/>
      <w:r w:rsidRPr="00D31250">
        <w:rPr>
          <w:i/>
          <w:iCs/>
          <w:sz w:val="24"/>
          <w:szCs w:val="24"/>
          <w:lang w:val="en-US"/>
        </w:rPr>
        <w:t>bashkëveprojnë</w:t>
      </w:r>
      <w:proofErr w:type="spellEnd"/>
      <w:r w:rsidRPr="00D31250">
        <w:rPr>
          <w:i/>
          <w:iCs/>
          <w:sz w:val="24"/>
          <w:szCs w:val="24"/>
          <w:lang w:val="en-US"/>
        </w:rPr>
        <w:t xml:space="preserve"> me </w:t>
      </w:r>
      <w:proofErr w:type="spellStart"/>
      <w:r w:rsidRPr="00D31250">
        <w:rPr>
          <w:i/>
          <w:iCs/>
          <w:sz w:val="24"/>
          <w:szCs w:val="24"/>
          <w:lang w:val="en-US"/>
        </w:rPr>
        <w:t>njëri-tjetrin</w:t>
      </w:r>
      <w:proofErr w:type="spellEnd"/>
      <w:r w:rsidRPr="00D31250">
        <w:rPr>
          <w:i/>
          <w:iCs/>
          <w:sz w:val="24"/>
          <w:szCs w:val="24"/>
          <w:lang w:val="en-US"/>
        </w:rPr>
        <w:t xml:space="preserve">, </w:t>
      </w:r>
      <w:proofErr w:type="spellStart"/>
      <w:r w:rsidRPr="00D31250">
        <w:rPr>
          <w:i/>
          <w:iCs/>
          <w:sz w:val="24"/>
          <w:szCs w:val="24"/>
          <w:lang w:val="en-US"/>
        </w:rPr>
        <w:t>ku</w:t>
      </w:r>
      <w:proofErr w:type="spellEnd"/>
      <w:r w:rsidRPr="00D31250">
        <w:rPr>
          <w:i/>
          <w:iCs/>
          <w:sz w:val="24"/>
          <w:szCs w:val="24"/>
          <w:lang w:val="en-US"/>
        </w:rPr>
        <w:t xml:space="preserve"> </w:t>
      </w:r>
      <w:proofErr w:type="spellStart"/>
      <w:r w:rsidRPr="00D31250">
        <w:rPr>
          <w:i/>
          <w:iCs/>
          <w:sz w:val="24"/>
          <w:szCs w:val="24"/>
          <w:lang w:val="en-US"/>
        </w:rPr>
        <w:t>secili</w:t>
      </w:r>
      <w:proofErr w:type="spellEnd"/>
      <w:r w:rsidRPr="00D31250">
        <w:rPr>
          <w:i/>
          <w:iCs/>
          <w:sz w:val="24"/>
          <w:szCs w:val="24"/>
          <w:lang w:val="en-US"/>
        </w:rPr>
        <w:t xml:space="preserve"> ka </w:t>
      </w:r>
      <w:proofErr w:type="spellStart"/>
      <w:r w:rsidRPr="00D31250">
        <w:rPr>
          <w:i/>
          <w:iCs/>
          <w:sz w:val="24"/>
          <w:szCs w:val="24"/>
          <w:lang w:val="en-US"/>
        </w:rPr>
        <w:t>kryer</w:t>
      </w:r>
      <w:proofErr w:type="spellEnd"/>
      <w:r w:rsidRPr="00D31250">
        <w:rPr>
          <w:i/>
          <w:iCs/>
          <w:sz w:val="24"/>
          <w:szCs w:val="24"/>
          <w:lang w:val="en-US"/>
        </w:rPr>
        <w:t xml:space="preserve"> </w:t>
      </w:r>
      <w:proofErr w:type="spellStart"/>
      <w:r w:rsidRPr="00D31250">
        <w:rPr>
          <w:i/>
          <w:iCs/>
          <w:sz w:val="24"/>
          <w:szCs w:val="24"/>
          <w:lang w:val="en-US"/>
        </w:rPr>
        <w:t>detyrën</w:t>
      </w:r>
      <w:proofErr w:type="spellEnd"/>
      <w:r w:rsidRPr="00D31250">
        <w:rPr>
          <w:i/>
          <w:iCs/>
          <w:sz w:val="24"/>
          <w:szCs w:val="24"/>
          <w:lang w:val="en-US"/>
        </w:rPr>
        <w:t xml:space="preserve"> e </w:t>
      </w:r>
      <w:proofErr w:type="spellStart"/>
      <w:r w:rsidRPr="00D31250">
        <w:rPr>
          <w:i/>
          <w:iCs/>
          <w:sz w:val="24"/>
          <w:szCs w:val="24"/>
          <w:lang w:val="en-US"/>
        </w:rPr>
        <w:t>tij</w:t>
      </w:r>
      <w:proofErr w:type="spellEnd"/>
      <w:r w:rsidRPr="00D31250">
        <w:rPr>
          <w:i/>
          <w:iCs/>
          <w:sz w:val="24"/>
          <w:szCs w:val="24"/>
          <w:lang w:val="en-US"/>
        </w:rPr>
        <w:t xml:space="preserve">, </w:t>
      </w:r>
      <w:proofErr w:type="spellStart"/>
      <w:r w:rsidRPr="00D31250">
        <w:rPr>
          <w:i/>
          <w:iCs/>
          <w:sz w:val="24"/>
          <w:szCs w:val="24"/>
          <w:lang w:val="en-US"/>
        </w:rPr>
        <w:t>në</w:t>
      </w:r>
      <w:proofErr w:type="spellEnd"/>
      <w:r w:rsidRPr="00D31250">
        <w:rPr>
          <w:i/>
          <w:iCs/>
          <w:sz w:val="24"/>
          <w:szCs w:val="24"/>
          <w:lang w:val="en-US"/>
        </w:rPr>
        <w:t xml:space="preserve"> </w:t>
      </w:r>
      <w:proofErr w:type="spellStart"/>
      <w:r w:rsidRPr="00D31250">
        <w:rPr>
          <w:i/>
          <w:iCs/>
          <w:sz w:val="24"/>
          <w:szCs w:val="24"/>
          <w:lang w:val="en-US"/>
        </w:rPr>
        <w:t>funksion</w:t>
      </w:r>
      <w:proofErr w:type="spellEnd"/>
      <w:r w:rsidRPr="00D31250">
        <w:rPr>
          <w:i/>
          <w:iCs/>
          <w:sz w:val="24"/>
          <w:szCs w:val="24"/>
          <w:lang w:val="en-US"/>
        </w:rPr>
        <w:t xml:space="preserve"> </w:t>
      </w:r>
      <w:proofErr w:type="spellStart"/>
      <w:r w:rsidRPr="00D31250">
        <w:rPr>
          <w:i/>
          <w:iCs/>
          <w:sz w:val="24"/>
          <w:szCs w:val="24"/>
          <w:lang w:val="en-US"/>
        </w:rPr>
        <w:t>të</w:t>
      </w:r>
      <w:proofErr w:type="spellEnd"/>
      <w:r w:rsidRPr="00D31250">
        <w:rPr>
          <w:i/>
          <w:iCs/>
          <w:sz w:val="24"/>
          <w:szCs w:val="24"/>
          <w:lang w:val="en-US"/>
        </w:rPr>
        <w:t xml:space="preserve"> </w:t>
      </w:r>
      <w:proofErr w:type="spellStart"/>
      <w:r w:rsidRPr="00D31250">
        <w:rPr>
          <w:i/>
          <w:iCs/>
          <w:sz w:val="24"/>
          <w:szCs w:val="24"/>
          <w:lang w:val="en-US"/>
        </w:rPr>
        <w:t>ardhjes</w:t>
      </w:r>
      <w:proofErr w:type="spellEnd"/>
      <w:r w:rsidRPr="00D31250">
        <w:rPr>
          <w:i/>
          <w:iCs/>
          <w:sz w:val="24"/>
          <w:szCs w:val="24"/>
          <w:lang w:val="en-US"/>
        </w:rPr>
        <w:t xml:space="preserve"> </w:t>
      </w:r>
      <w:proofErr w:type="spellStart"/>
      <w:r w:rsidRPr="00D31250">
        <w:rPr>
          <w:i/>
          <w:iCs/>
          <w:sz w:val="24"/>
          <w:szCs w:val="24"/>
          <w:lang w:val="en-US"/>
        </w:rPr>
        <w:t>së</w:t>
      </w:r>
      <w:proofErr w:type="spellEnd"/>
      <w:r w:rsidRPr="00D31250">
        <w:rPr>
          <w:i/>
          <w:iCs/>
          <w:sz w:val="24"/>
          <w:szCs w:val="24"/>
          <w:lang w:val="en-US"/>
        </w:rPr>
        <w:t xml:space="preserve"> </w:t>
      </w:r>
      <w:proofErr w:type="spellStart"/>
      <w:r w:rsidRPr="00D31250">
        <w:rPr>
          <w:i/>
          <w:iCs/>
          <w:sz w:val="24"/>
          <w:szCs w:val="24"/>
          <w:lang w:val="en-US"/>
        </w:rPr>
        <w:t>pasojës</w:t>
      </w:r>
      <w:proofErr w:type="spellEnd"/>
      <w:r w:rsidRPr="00D31250">
        <w:rPr>
          <w:i/>
          <w:iCs/>
          <w:sz w:val="24"/>
          <w:szCs w:val="24"/>
          <w:lang w:val="en-US"/>
        </w:rPr>
        <w:t xml:space="preserve"> </w:t>
      </w:r>
      <w:proofErr w:type="spellStart"/>
      <w:r w:rsidRPr="00D31250">
        <w:rPr>
          <w:i/>
          <w:iCs/>
          <w:sz w:val="24"/>
          <w:szCs w:val="24"/>
          <w:lang w:val="en-US"/>
        </w:rPr>
        <w:t>kriminale-trafikimin</w:t>
      </w:r>
      <w:proofErr w:type="spellEnd"/>
      <w:r w:rsidRPr="00D31250">
        <w:rPr>
          <w:i/>
          <w:iCs/>
          <w:sz w:val="24"/>
          <w:szCs w:val="24"/>
          <w:lang w:val="en-US"/>
        </w:rPr>
        <w:t xml:space="preserve"> e </w:t>
      </w:r>
      <w:proofErr w:type="spellStart"/>
      <w:r w:rsidRPr="00D31250">
        <w:rPr>
          <w:i/>
          <w:iCs/>
          <w:sz w:val="24"/>
          <w:szCs w:val="24"/>
          <w:lang w:val="en-US"/>
        </w:rPr>
        <w:t>lëndës</w:t>
      </w:r>
      <w:proofErr w:type="spellEnd"/>
      <w:r w:rsidRPr="00D31250">
        <w:rPr>
          <w:i/>
          <w:iCs/>
          <w:sz w:val="24"/>
          <w:szCs w:val="24"/>
          <w:lang w:val="en-US"/>
        </w:rPr>
        <w:t xml:space="preserve"> </w:t>
      </w:r>
      <w:proofErr w:type="spellStart"/>
      <w:r w:rsidRPr="00D31250">
        <w:rPr>
          <w:i/>
          <w:iCs/>
          <w:sz w:val="24"/>
          <w:szCs w:val="24"/>
          <w:lang w:val="en-US"/>
        </w:rPr>
        <w:t>narkotike</w:t>
      </w:r>
      <w:proofErr w:type="spellEnd"/>
      <w:r w:rsidRPr="00D31250">
        <w:rPr>
          <w:i/>
          <w:iCs/>
          <w:sz w:val="24"/>
          <w:szCs w:val="24"/>
          <w:lang w:val="en-US"/>
        </w:rPr>
        <w:t xml:space="preserve">. </w:t>
      </w:r>
      <w:proofErr w:type="spellStart"/>
      <w:r w:rsidRPr="00D31250">
        <w:rPr>
          <w:i/>
          <w:iCs/>
          <w:sz w:val="24"/>
          <w:szCs w:val="24"/>
          <w:lang w:val="en-US"/>
        </w:rPr>
        <w:t>Kontaktet</w:t>
      </w:r>
      <w:proofErr w:type="spellEnd"/>
      <w:r w:rsidRPr="00D31250">
        <w:rPr>
          <w:i/>
          <w:iCs/>
          <w:sz w:val="24"/>
          <w:szCs w:val="24"/>
          <w:lang w:val="en-US"/>
        </w:rPr>
        <w:t xml:space="preserve"> </w:t>
      </w:r>
      <w:proofErr w:type="spellStart"/>
      <w:r w:rsidRPr="00D31250">
        <w:rPr>
          <w:i/>
          <w:iCs/>
          <w:sz w:val="24"/>
          <w:szCs w:val="24"/>
          <w:lang w:val="en-US"/>
        </w:rPr>
        <w:t>telefonike</w:t>
      </w:r>
      <w:proofErr w:type="spellEnd"/>
      <w:r w:rsidRPr="00D31250">
        <w:rPr>
          <w:i/>
          <w:iCs/>
          <w:sz w:val="24"/>
          <w:szCs w:val="24"/>
          <w:lang w:val="en-US"/>
        </w:rPr>
        <w:t xml:space="preserve"> </w:t>
      </w:r>
      <w:proofErr w:type="spellStart"/>
      <w:r w:rsidRPr="00D31250">
        <w:rPr>
          <w:i/>
          <w:iCs/>
          <w:sz w:val="24"/>
          <w:szCs w:val="24"/>
          <w:lang w:val="en-US"/>
        </w:rPr>
        <w:t>të</w:t>
      </w:r>
      <w:proofErr w:type="spellEnd"/>
      <w:r w:rsidRPr="00D31250">
        <w:rPr>
          <w:i/>
          <w:iCs/>
          <w:sz w:val="24"/>
          <w:szCs w:val="24"/>
          <w:lang w:val="en-US"/>
        </w:rPr>
        <w:t xml:space="preserve"> </w:t>
      </w:r>
      <w:proofErr w:type="spellStart"/>
      <w:r w:rsidRPr="00D31250">
        <w:rPr>
          <w:i/>
          <w:iCs/>
          <w:sz w:val="24"/>
          <w:szCs w:val="24"/>
          <w:lang w:val="en-US"/>
        </w:rPr>
        <w:t>të</w:t>
      </w:r>
      <w:proofErr w:type="spellEnd"/>
      <w:r w:rsidRPr="00D31250">
        <w:rPr>
          <w:i/>
          <w:iCs/>
          <w:sz w:val="24"/>
          <w:szCs w:val="24"/>
          <w:lang w:val="en-US"/>
        </w:rPr>
        <w:t xml:space="preserve"> </w:t>
      </w:r>
      <w:proofErr w:type="spellStart"/>
      <w:r w:rsidRPr="00D31250">
        <w:rPr>
          <w:i/>
          <w:iCs/>
          <w:sz w:val="24"/>
          <w:szCs w:val="24"/>
          <w:lang w:val="en-US"/>
        </w:rPr>
        <w:t>pandehurve</w:t>
      </w:r>
      <w:proofErr w:type="spellEnd"/>
      <w:r w:rsidRPr="00D31250">
        <w:rPr>
          <w:i/>
          <w:iCs/>
          <w:sz w:val="24"/>
          <w:szCs w:val="24"/>
          <w:lang w:val="en-US"/>
        </w:rPr>
        <w:t xml:space="preserve">, </w:t>
      </w:r>
      <w:proofErr w:type="spellStart"/>
      <w:r w:rsidRPr="00D31250">
        <w:rPr>
          <w:i/>
          <w:iCs/>
          <w:sz w:val="24"/>
          <w:szCs w:val="24"/>
          <w:lang w:val="en-US"/>
        </w:rPr>
        <w:t>duken</w:t>
      </w:r>
      <w:proofErr w:type="spellEnd"/>
      <w:r w:rsidRPr="00D31250">
        <w:rPr>
          <w:i/>
          <w:iCs/>
          <w:sz w:val="24"/>
          <w:szCs w:val="24"/>
          <w:lang w:val="en-US"/>
        </w:rPr>
        <w:t xml:space="preserve"> </w:t>
      </w:r>
      <w:proofErr w:type="spellStart"/>
      <w:r w:rsidRPr="00D31250">
        <w:rPr>
          <w:i/>
          <w:iCs/>
          <w:sz w:val="24"/>
          <w:szCs w:val="24"/>
          <w:lang w:val="en-US"/>
        </w:rPr>
        <w:t>të</w:t>
      </w:r>
      <w:proofErr w:type="spellEnd"/>
      <w:r w:rsidRPr="00D31250">
        <w:rPr>
          <w:i/>
          <w:iCs/>
          <w:sz w:val="24"/>
          <w:szCs w:val="24"/>
          <w:lang w:val="en-US"/>
        </w:rPr>
        <w:t xml:space="preserve"> </w:t>
      </w:r>
      <w:proofErr w:type="spellStart"/>
      <w:r w:rsidRPr="00D31250">
        <w:rPr>
          <w:i/>
          <w:iCs/>
          <w:sz w:val="24"/>
          <w:szCs w:val="24"/>
          <w:lang w:val="en-US"/>
        </w:rPr>
        <w:t>një</w:t>
      </w:r>
      <w:proofErr w:type="spellEnd"/>
      <w:r w:rsidRPr="00D31250">
        <w:rPr>
          <w:i/>
          <w:iCs/>
          <w:sz w:val="24"/>
          <w:szCs w:val="24"/>
          <w:lang w:val="en-US"/>
        </w:rPr>
        <w:t xml:space="preserve"> </w:t>
      </w:r>
      <w:proofErr w:type="spellStart"/>
      <w:r w:rsidRPr="00D31250">
        <w:rPr>
          <w:i/>
          <w:iCs/>
          <w:sz w:val="24"/>
          <w:szCs w:val="24"/>
          <w:lang w:val="en-US"/>
        </w:rPr>
        <w:t>rëndësie</w:t>
      </w:r>
      <w:proofErr w:type="spellEnd"/>
      <w:r w:rsidRPr="00D31250">
        <w:rPr>
          <w:i/>
          <w:iCs/>
          <w:sz w:val="24"/>
          <w:szCs w:val="24"/>
          <w:lang w:val="en-US"/>
        </w:rPr>
        <w:t xml:space="preserve"> </w:t>
      </w:r>
      <w:proofErr w:type="spellStart"/>
      <w:r w:rsidRPr="00D31250">
        <w:rPr>
          <w:i/>
          <w:iCs/>
          <w:sz w:val="24"/>
          <w:szCs w:val="24"/>
          <w:lang w:val="en-US"/>
        </w:rPr>
        <w:t>provuese</w:t>
      </w:r>
      <w:proofErr w:type="spellEnd"/>
      <w:r w:rsidRPr="00D31250">
        <w:rPr>
          <w:i/>
          <w:iCs/>
          <w:sz w:val="24"/>
          <w:szCs w:val="24"/>
          <w:lang w:val="en-US"/>
        </w:rPr>
        <w:t xml:space="preserve"> </w:t>
      </w:r>
      <w:proofErr w:type="spellStart"/>
      <w:r w:rsidRPr="00D31250">
        <w:rPr>
          <w:i/>
          <w:iCs/>
          <w:sz w:val="24"/>
          <w:szCs w:val="24"/>
          <w:lang w:val="en-US"/>
        </w:rPr>
        <w:t>shumë</w:t>
      </w:r>
      <w:proofErr w:type="spellEnd"/>
      <w:r w:rsidRPr="00D31250">
        <w:rPr>
          <w:i/>
          <w:iCs/>
          <w:sz w:val="24"/>
          <w:szCs w:val="24"/>
          <w:lang w:val="en-US"/>
        </w:rPr>
        <w:t xml:space="preserve"> </w:t>
      </w:r>
      <w:proofErr w:type="spellStart"/>
      <w:r w:rsidRPr="00D31250">
        <w:rPr>
          <w:i/>
          <w:iCs/>
          <w:sz w:val="24"/>
          <w:szCs w:val="24"/>
          <w:lang w:val="en-US"/>
        </w:rPr>
        <w:t>të</w:t>
      </w:r>
      <w:proofErr w:type="spellEnd"/>
      <w:r w:rsidRPr="00D31250">
        <w:rPr>
          <w:i/>
          <w:iCs/>
          <w:sz w:val="24"/>
          <w:szCs w:val="24"/>
          <w:lang w:val="en-US"/>
        </w:rPr>
        <w:t xml:space="preserve"> </w:t>
      </w:r>
      <w:proofErr w:type="spellStart"/>
      <w:r w:rsidRPr="00D31250">
        <w:rPr>
          <w:i/>
          <w:iCs/>
          <w:sz w:val="24"/>
          <w:szCs w:val="24"/>
          <w:lang w:val="en-US"/>
        </w:rPr>
        <w:t>lartë</w:t>
      </w:r>
      <w:proofErr w:type="spellEnd"/>
      <w:r w:rsidRPr="00D31250">
        <w:rPr>
          <w:i/>
          <w:iCs/>
          <w:sz w:val="24"/>
          <w:szCs w:val="24"/>
          <w:lang w:val="en-US"/>
        </w:rPr>
        <w:t xml:space="preserve"> </w:t>
      </w:r>
      <w:proofErr w:type="spellStart"/>
      <w:r w:rsidRPr="00D31250">
        <w:rPr>
          <w:i/>
          <w:iCs/>
          <w:sz w:val="24"/>
          <w:szCs w:val="24"/>
          <w:lang w:val="en-US"/>
        </w:rPr>
        <w:t>në</w:t>
      </w:r>
      <w:proofErr w:type="spellEnd"/>
      <w:r w:rsidRPr="00D31250">
        <w:rPr>
          <w:i/>
          <w:iCs/>
          <w:sz w:val="24"/>
          <w:szCs w:val="24"/>
          <w:lang w:val="en-US"/>
        </w:rPr>
        <w:t xml:space="preserve"> </w:t>
      </w:r>
      <w:proofErr w:type="spellStart"/>
      <w:r w:rsidRPr="00D31250">
        <w:rPr>
          <w:i/>
          <w:iCs/>
          <w:sz w:val="24"/>
          <w:szCs w:val="24"/>
          <w:lang w:val="en-US"/>
        </w:rPr>
        <w:t>lidhje</w:t>
      </w:r>
      <w:proofErr w:type="spellEnd"/>
      <w:r w:rsidRPr="00D31250">
        <w:rPr>
          <w:i/>
          <w:iCs/>
          <w:sz w:val="24"/>
          <w:szCs w:val="24"/>
          <w:lang w:val="en-US"/>
        </w:rPr>
        <w:t xml:space="preserve"> me </w:t>
      </w:r>
      <w:proofErr w:type="spellStart"/>
      <w:r w:rsidRPr="00D31250">
        <w:rPr>
          <w:i/>
          <w:iCs/>
          <w:sz w:val="24"/>
          <w:szCs w:val="24"/>
          <w:lang w:val="en-US"/>
        </w:rPr>
        <w:t>krimin</w:t>
      </w:r>
      <w:proofErr w:type="spellEnd"/>
      <w:r w:rsidRPr="00D31250">
        <w:rPr>
          <w:i/>
          <w:iCs/>
          <w:sz w:val="24"/>
          <w:szCs w:val="24"/>
          <w:lang w:val="en-US"/>
        </w:rPr>
        <w:t xml:space="preserve"> </w:t>
      </w:r>
      <w:proofErr w:type="spellStart"/>
      <w:r w:rsidRPr="00D31250">
        <w:rPr>
          <w:i/>
          <w:iCs/>
          <w:sz w:val="24"/>
          <w:szCs w:val="24"/>
          <w:lang w:val="en-US"/>
        </w:rPr>
        <w:t>dhe</w:t>
      </w:r>
      <w:proofErr w:type="spellEnd"/>
      <w:r w:rsidRPr="00D31250">
        <w:rPr>
          <w:i/>
          <w:iCs/>
          <w:sz w:val="24"/>
          <w:szCs w:val="24"/>
          <w:lang w:val="en-US"/>
        </w:rPr>
        <w:t xml:space="preserve"> </w:t>
      </w:r>
      <w:proofErr w:type="spellStart"/>
      <w:r w:rsidRPr="00D31250">
        <w:rPr>
          <w:i/>
          <w:iCs/>
          <w:sz w:val="24"/>
          <w:szCs w:val="24"/>
          <w:lang w:val="en-US"/>
        </w:rPr>
        <w:t>pjesëmarrjen</w:t>
      </w:r>
      <w:proofErr w:type="spellEnd"/>
      <w:r w:rsidRPr="00D31250">
        <w:rPr>
          <w:i/>
          <w:iCs/>
          <w:sz w:val="24"/>
          <w:szCs w:val="24"/>
          <w:lang w:val="en-US"/>
        </w:rPr>
        <w:t xml:space="preserve"> </w:t>
      </w:r>
      <w:proofErr w:type="spellStart"/>
      <w:r w:rsidRPr="00D31250">
        <w:rPr>
          <w:i/>
          <w:iCs/>
          <w:sz w:val="24"/>
          <w:szCs w:val="24"/>
          <w:lang w:val="en-US"/>
        </w:rPr>
        <w:t>në</w:t>
      </w:r>
      <w:proofErr w:type="spellEnd"/>
      <w:r w:rsidRPr="00D31250">
        <w:rPr>
          <w:i/>
          <w:iCs/>
          <w:sz w:val="24"/>
          <w:szCs w:val="24"/>
          <w:lang w:val="en-US"/>
        </w:rPr>
        <w:t xml:space="preserve"> </w:t>
      </w:r>
      <w:proofErr w:type="spellStart"/>
      <w:r w:rsidRPr="00D31250">
        <w:rPr>
          <w:i/>
          <w:iCs/>
          <w:sz w:val="24"/>
          <w:szCs w:val="24"/>
          <w:lang w:val="en-US"/>
        </w:rPr>
        <w:t>grup</w:t>
      </w:r>
      <w:proofErr w:type="spellEnd"/>
      <w:r w:rsidRPr="00D31250">
        <w:rPr>
          <w:i/>
          <w:iCs/>
          <w:sz w:val="24"/>
          <w:szCs w:val="24"/>
          <w:lang w:val="en-US"/>
        </w:rPr>
        <w:t xml:space="preserve">. </w:t>
      </w:r>
    </w:p>
    <w:p w14:paraId="3B922602" w14:textId="77777777" w:rsidR="00D3563F" w:rsidRPr="00D3563F" w:rsidRDefault="001549F7" w:rsidP="00D31250">
      <w:pPr>
        <w:pStyle w:val="ListParagraph"/>
        <w:numPr>
          <w:ilvl w:val="1"/>
          <w:numId w:val="25"/>
        </w:numPr>
        <w:tabs>
          <w:tab w:val="left" w:pos="540"/>
          <w:tab w:val="left" w:pos="1080"/>
        </w:tabs>
        <w:ind w:left="0" w:firstLine="540"/>
        <w:jc w:val="both"/>
        <w:rPr>
          <w:bCs/>
          <w:i/>
          <w:iCs/>
          <w:sz w:val="24"/>
          <w:szCs w:val="24"/>
        </w:rPr>
      </w:pPr>
      <w:r w:rsidRPr="00D31250">
        <w:rPr>
          <w:b/>
          <w:bCs/>
          <w:i/>
          <w:iCs/>
          <w:sz w:val="24"/>
          <w:szCs w:val="24"/>
          <w:lang w:val="en-US"/>
        </w:rPr>
        <w:t>4- </w:t>
      </w:r>
      <w:proofErr w:type="spellStart"/>
      <w:r w:rsidRPr="00D31250">
        <w:rPr>
          <w:i/>
          <w:iCs/>
          <w:sz w:val="24"/>
          <w:szCs w:val="24"/>
          <w:lang w:val="en-US"/>
        </w:rPr>
        <w:t>Gjykata</w:t>
      </w:r>
      <w:proofErr w:type="spellEnd"/>
      <w:r w:rsidRPr="00D31250">
        <w:rPr>
          <w:i/>
          <w:iCs/>
          <w:sz w:val="24"/>
          <w:szCs w:val="24"/>
          <w:lang w:val="en-US"/>
        </w:rPr>
        <w:t xml:space="preserve"> </w:t>
      </w:r>
      <w:proofErr w:type="spellStart"/>
      <w:r w:rsidRPr="00D31250">
        <w:rPr>
          <w:i/>
          <w:iCs/>
          <w:sz w:val="24"/>
          <w:szCs w:val="24"/>
          <w:lang w:val="en-US"/>
        </w:rPr>
        <w:t>në</w:t>
      </w:r>
      <w:proofErr w:type="spellEnd"/>
      <w:r w:rsidRPr="00D31250">
        <w:rPr>
          <w:i/>
          <w:iCs/>
          <w:sz w:val="24"/>
          <w:szCs w:val="24"/>
          <w:lang w:val="en-US"/>
        </w:rPr>
        <w:t xml:space="preserve"> </w:t>
      </w:r>
      <w:proofErr w:type="spellStart"/>
      <w:r w:rsidRPr="00D31250">
        <w:rPr>
          <w:i/>
          <w:iCs/>
          <w:sz w:val="24"/>
          <w:szCs w:val="24"/>
          <w:lang w:val="en-US"/>
        </w:rPr>
        <w:t>referim</w:t>
      </w:r>
      <w:proofErr w:type="spellEnd"/>
      <w:r w:rsidRPr="00D31250">
        <w:rPr>
          <w:i/>
          <w:iCs/>
          <w:sz w:val="24"/>
          <w:szCs w:val="24"/>
          <w:lang w:val="en-US"/>
        </w:rPr>
        <w:t xml:space="preserve"> </w:t>
      </w:r>
      <w:proofErr w:type="spellStart"/>
      <w:r w:rsidRPr="00D31250">
        <w:rPr>
          <w:i/>
          <w:iCs/>
          <w:sz w:val="24"/>
          <w:szCs w:val="24"/>
          <w:lang w:val="en-US"/>
        </w:rPr>
        <w:t>të</w:t>
      </w:r>
      <w:proofErr w:type="spellEnd"/>
      <w:r w:rsidRPr="00D31250">
        <w:rPr>
          <w:i/>
          <w:iCs/>
          <w:sz w:val="24"/>
          <w:szCs w:val="24"/>
          <w:lang w:val="en-US"/>
        </w:rPr>
        <w:t xml:space="preserve"> </w:t>
      </w:r>
      <w:proofErr w:type="spellStart"/>
      <w:r w:rsidRPr="00D31250">
        <w:rPr>
          <w:i/>
          <w:iCs/>
          <w:sz w:val="24"/>
          <w:szCs w:val="24"/>
          <w:lang w:val="en-US"/>
        </w:rPr>
        <w:t>nenit</w:t>
      </w:r>
      <w:proofErr w:type="spellEnd"/>
      <w:r w:rsidRPr="00D31250">
        <w:rPr>
          <w:i/>
          <w:iCs/>
          <w:sz w:val="24"/>
          <w:szCs w:val="24"/>
          <w:lang w:val="en-US"/>
        </w:rPr>
        <w:t xml:space="preserve"> 28, pika "4" e </w:t>
      </w:r>
      <w:proofErr w:type="spellStart"/>
      <w:r w:rsidRPr="00D31250">
        <w:rPr>
          <w:i/>
          <w:iCs/>
          <w:sz w:val="24"/>
          <w:szCs w:val="24"/>
          <w:lang w:val="en-US"/>
        </w:rPr>
        <w:t>Kodit</w:t>
      </w:r>
      <w:proofErr w:type="spellEnd"/>
      <w:r w:rsidRPr="00D31250">
        <w:rPr>
          <w:i/>
          <w:iCs/>
          <w:sz w:val="24"/>
          <w:szCs w:val="24"/>
          <w:lang w:val="en-US"/>
        </w:rPr>
        <w:t xml:space="preserve"> Penal, </w:t>
      </w:r>
      <w:proofErr w:type="spellStart"/>
      <w:r w:rsidRPr="00D31250">
        <w:rPr>
          <w:i/>
          <w:iCs/>
          <w:sz w:val="24"/>
          <w:szCs w:val="24"/>
          <w:lang w:val="en-US"/>
        </w:rPr>
        <w:t>çmon</w:t>
      </w:r>
      <w:proofErr w:type="spellEnd"/>
      <w:r w:rsidRPr="00D31250">
        <w:rPr>
          <w:i/>
          <w:iCs/>
          <w:sz w:val="24"/>
          <w:szCs w:val="24"/>
          <w:lang w:val="en-US"/>
        </w:rPr>
        <w:t xml:space="preserve"> se </w:t>
      </w:r>
      <w:proofErr w:type="spellStart"/>
      <w:r w:rsidRPr="00D31250">
        <w:rPr>
          <w:i/>
          <w:iCs/>
          <w:sz w:val="24"/>
          <w:szCs w:val="24"/>
          <w:lang w:val="en-US"/>
        </w:rPr>
        <w:t>ligji</w:t>
      </w:r>
      <w:proofErr w:type="spellEnd"/>
      <w:r w:rsidRPr="00D31250">
        <w:rPr>
          <w:i/>
          <w:iCs/>
          <w:sz w:val="24"/>
          <w:szCs w:val="24"/>
          <w:lang w:val="en-US"/>
        </w:rPr>
        <w:t xml:space="preserve"> </w:t>
      </w:r>
      <w:proofErr w:type="spellStart"/>
      <w:r w:rsidRPr="00D31250">
        <w:rPr>
          <w:i/>
          <w:iCs/>
          <w:sz w:val="24"/>
          <w:szCs w:val="24"/>
          <w:lang w:val="en-US"/>
        </w:rPr>
        <w:t>nuk</w:t>
      </w:r>
      <w:proofErr w:type="spellEnd"/>
      <w:r w:rsidRPr="00D31250">
        <w:rPr>
          <w:i/>
          <w:iCs/>
          <w:sz w:val="24"/>
          <w:szCs w:val="24"/>
          <w:lang w:val="en-US"/>
        </w:rPr>
        <w:t xml:space="preserve"> </w:t>
      </w:r>
      <w:proofErr w:type="spellStart"/>
      <w:r w:rsidRPr="00D31250">
        <w:rPr>
          <w:i/>
          <w:iCs/>
          <w:sz w:val="24"/>
          <w:szCs w:val="24"/>
          <w:lang w:val="en-US"/>
        </w:rPr>
        <w:t>kërkon</w:t>
      </w:r>
      <w:proofErr w:type="spellEnd"/>
      <w:r w:rsidRPr="00D31250">
        <w:rPr>
          <w:i/>
          <w:iCs/>
          <w:sz w:val="24"/>
          <w:szCs w:val="24"/>
          <w:lang w:val="en-US"/>
        </w:rPr>
        <w:t xml:space="preserve"> </w:t>
      </w:r>
      <w:proofErr w:type="spellStart"/>
      <w:r w:rsidRPr="00D31250">
        <w:rPr>
          <w:i/>
          <w:iCs/>
          <w:sz w:val="24"/>
          <w:szCs w:val="24"/>
          <w:lang w:val="en-US"/>
        </w:rPr>
        <w:t>në</w:t>
      </w:r>
      <w:proofErr w:type="spellEnd"/>
      <w:r w:rsidRPr="00D31250">
        <w:rPr>
          <w:i/>
          <w:iCs/>
          <w:sz w:val="24"/>
          <w:szCs w:val="24"/>
          <w:lang w:val="en-US"/>
        </w:rPr>
        <w:t xml:space="preserve"> </w:t>
      </w:r>
      <w:proofErr w:type="spellStart"/>
      <w:r w:rsidRPr="00D31250">
        <w:rPr>
          <w:i/>
          <w:iCs/>
          <w:sz w:val="24"/>
          <w:szCs w:val="24"/>
          <w:lang w:val="en-US"/>
        </w:rPr>
        <w:t>rastin</w:t>
      </w:r>
      <w:proofErr w:type="spellEnd"/>
      <w:r w:rsidRPr="00D31250">
        <w:rPr>
          <w:i/>
          <w:iCs/>
          <w:sz w:val="24"/>
          <w:szCs w:val="24"/>
          <w:lang w:val="en-US"/>
        </w:rPr>
        <w:t xml:space="preserve"> e </w:t>
      </w:r>
      <w:proofErr w:type="spellStart"/>
      <w:r w:rsidRPr="00D31250">
        <w:rPr>
          <w:i/>
          <w:iCs/>
          <w:sz w:val="24"/>
          <w:szCs w:val="24"/>
          <w:lang w:val="en-US"/>
        </w:rPr>
        <w:t>grupit</w:t>
      </w:r>
      <w:proofErr w:type="spellEnd"/>
      <w:r w:rsidRPr="00D31250">
        <w:rPr>
          <w:i/>
          <w:iCs/>
          <w:sz w:val="24"/>
          <w:szCs w:val="24"/>
          <w:lang w:val="en-US"/>
        </w:rPr>
        <w:t xml:space="preserve"> </w:t>
      </w:r>
      <w:proofErr w:type="spellStart"/>
      <w:r w:rsidRPr="00D31250">
        <w:rPr>
          <w:i/>
          <w:iCs/>
          <w:sz w:val="24"/>
          <w:szCs w:val="24"/>
          <w:lang w:val="en-US"/>
        </w:rPr>
        <w:t>të</w:t>
      </w:r>
      <w:proofErr w:type="spellEnd"/>
      <w:r w:rsidRPr="00D31250">
        <w:rPr>
          <w:i/>
          <w:iCs/>
          <w:sz w:val="24"/>
          <w:szCs w:val="24"/>
          <w:lang w:val="en-US"/>
        </w:rPr>
        <w:t xml:space="preserve"> </w:t>
      </w:r>
      <w:proofErr w:type="spellStart"/>
      <w:r w:rsidRPr="00D31250">
        <w:rPr>
          <w:i/>
          <w:iCs/>
          <w:sz w:val="24"/>
          <w:szCs w:val="24"/>
          <w:lang w:val="en-US"/>
        </w:rPr>
        <w:t>strukturuar</w:t>
      </w:r>
      <w:proofErr w:type="spellEnd"/>
      <w:r w:rsidRPr="00D31250">
        <w:rPr>
          <w:i/>
          <w:iCs/>
          <w:sz w:val="24"/>
          <w:szCs w:val="24"/>
          <w:lang w:val="en-US"/>
        </w:rPr>
        <w:t xml:space="preserve"> </w:t>
      </w:r>
      <w:proofErr w:type="spellStart"/>
      <w:r w:rsidRPr="00D31250">
        <w:rPr>
          <w:i/>
          <w:iCs/>
          <w:sz w:val="24"/>
          <w:szCs w:val="24"/>
          <w:lang w:val="en-US"/>
        </w:rPr>
        <w:t>kriminal</w:t>
      </w:r>
      <w:proofErr w:type="spellEnd"/>
      <w:r w:rsidRPr="00D31250">
        <w:rPr>
          <w:i/>
          <w:iCs/>
          <w:sz w:val="24"/>
          <w:szCs w:val="24"/>
          <w:lang w:val="en-US"/>
        </w:rPr>
        <w:t xml:space="preserve"> </w:t>
      </w:r>
      <w:proofErr w:type="spellStart"/>
      <w:r w:rsidRPr="00D31250">
        <w:rPr>
          <w:i/>
          <w:iCs/>
          <w:sz w:val="24"/>
          <w:szCs w:val="24"/>
          <w:lang w:val="en-US"/>
        </w:rPr>
        <w:t>një</w:t>
      </w:r>
      <w:proofErr w:type="spellEnd"/>
      <w:r w:rsidRPr="00D31250">
        <w:rPr>
          <w:i/>
          <w:iCs/>
          <w:sz w:val="24"/>
          <w:szCs w:val="24"/>
          <w:lang w:val="en-US"/>
        </w:rPr>
        <w:t xml:space="preserve"> </w:t>
      </w:r>
      <w:proofErr w:type="spellStart"/>
      <w:r w:rsidRPr="00D31250">
        <w:rPr>
          <w:i/>
          <w:iCs/>
          <w:sz w:val="24"/>
          <w:szCs w:val="24"/>
          <w:lang w:val="en-US"/>
        </w:rPr>
        <w:t>anëtarësi</w:t>
      </w:r>
      <w:proofErr w:type="spellEnd"/>
      <w:r w:rsidRPr="00D31250">
        <w:rPr>
          <w:i/>
          <w:iCs/>
          <w:sz w:val="24"/>
          <w:szCs w:val="24"/>
          <w:lang w:val="en-US"/>
        </w:rPr>
        <w:t xml:space="preserve"> </w:t>
      </w:r>
      <w:proofErr w:type="spellStart"/>
      <w:r w:rsidRPr="00D31250">
        <w:rPr>
          <w:i/>
          <w:iCs/>
          <w:sz w:val="24"/>
          <w:szCs w:val="24"/>
          <w:lang w:val="en-US"/>
        </w:rPr>
        <w:t>të</w:t>
      </w:r>
      <w:proofErr w:type="spellEnd"/>
      <w:r w:rsidRPr="00D31250">
        <w:rPr>
          <w:i/>
          <w:iCs/>
          <w:sz w:val="24"/>
          <w:szCs w:val="24"/>
          <w:lang w:val="en-US"/>
        </w:rPr>
        <w:t xml:space="preserve"> </w:t>
      </w:r>
      <w:proofErr w:type="spellStart"/>
      <w:r w:rsidRPr="00D31250">
        <w:rPr>
          <w:i/>
          <w:iCs/>
          <w:sz w:val="24"/>
          <w:szCs w:val="24"/>
          <w:lang w:val="en-US"/>
        </w:rPr>
        <w:t>qëndrueshme</w:t>
      </w:r>
      <w:proofErr w:type="spellEnd"/>
      <w:r w:rsidRPr="00D31250">
        <w:rPr>
          <w:i/>
          <w:iCs/>
          <w:sz w:val="24"/>
          <w:szCs w:val="24"/>
          <w:lang w:val="en-US"/>
        </w:rPr>
        <w:t xml:space="preserve">; </w:t>
      </w:r>
      <w:proofErr w:type="spellStart"/>
      <w:r w:rsidRPr="00D31250">
        <w:rPr>
          <w:i/>
          <w:iCs/>
          <w:sz w:val="24"/>
          <w:szCs w:val="24"/>
          <w:lang w:val="en-US"/>
        </w:rPr>
        <w:t>ndarje</w:t>
      </w:r>
      <w:proofErr w:type="spellEnd"/>
      <w:r w:rsidRPr="00D31250">
        <w:rPr>
          <w:i/>
          <w:iCs/>
          <w:sz w:val="24"/>
          <w:szCs w:val="24"/>
          <w:lang w:val="en-US"/>
        </w:rPr>
        <w:t xml:space="preserve"> </w:t>
      </w:r>
      <w:proofErr w:type="spellStart"/>
      <w:r w:rsidRPr="00D31250">
        <w:rPr>
          <w:i/>
          <w:iCs/>
          <w:sz w:val="24"/>
          <w:szCs w:val="24"/>
          <w:lang w:val="en-US"/>
        </w:rPr>
        <w:t>detyrash</w:t>
      </w:r>
      <w:proofErr w:type="spellEnd"/>
      <w:r w:rsidRPr="00D31250">
        <w:rPr>
          <w:i/>
          <w:iCs/>
          <w:sz w:val="24"/>
          <w:szCs w:val="24"/>
          <w:lang w:val="en-US"/>
        </w:rPr>
        <w:t xml:space="preserve"> e </w:t>
      </w:r>
      <w:proofErr w:type="spellStart"/>
      <w:r w:rsidRPr="00D31250">
        <w:rPr>
          <w:i/>
          <w:iCs/>
          <w:sz w:val="24"/>
          <w:szCs w:val="24"/>
          <w:lang w:val="en-US"/>
        </w:rPr>
        <w:t>rolesh</w:t>
      </w:r>
      <w:proofErr w:type="spellEnd"/>
      <w:r w:rsidRPr="00D31250">
        <w:rPr>
          <w:i/>
          <w:iCs/>
          <w:sz w:val="24"/>
          <w:szCs w:val="24"/>
          <w:lang w:val="en-US"/>
        </w:rPr>
        <w:t xml:space="preserve">; </w:t>
      </w:r>
      <w:proofErr w:type="spellStart"/>
      <w:r w:rsidRPr="00D31250">
        <w:rPr>
          <w:i/>
          <w:iCs/>
          <w:sz w:val="24"/>
          <w:szCs w:val="24"/>
          <w:lang w:val="en-US"/>
        </w:rPr>
        <w:t>një</w:t>
      </w:r>
      <w:proofErr w:type="spellEnd"/>
      <w:r w:rsidRPr="00D31250">
        <w:rPr>
          <w:i/>
          <w:iCs/>
          <w:sz w:val="24"/>
          <w:szCs w:val="24"/>
          <w:lang w:val="en-US"/>
        </w:rPr>
        <w:t xml:space="preserve"> </w:t>
      </w:r>
      <w:proofErr w:type="spellStart"/>
      <w:r w:rsidRPr="00D31250">
        <w:rPr>
          <w:i/>
          <w:iCs/>
          <w:sz w:val="24"/>
          <w:szCs w:val="24"/>
          <w:lang w:val="en-US"/>
        </w:rPr>
        <w:t>organizim</w:t>
      </w:r>
      <w:proofErr w:type="spellEnd"/>
      <w:r w:rsidRPr="00D31250">
        <w:rPr>
          <w:i/>
          <w:iCs/>
          <w:sz w:val="24"/>
          <w:szCs w:val="24"/>
          <w:lang w:val="en-US"/>
        </w:rPr>
        <w:t xml:space="preserve"> e </w:t>
      </w:r>
      <w:proofErr w:type="spellStart"/>
      <w:r w:rsidRPr="00D31250">
        <w:rPr>
          <w:i/>
          <w:iCs/>
          <w:sz w:val="24"/>
          <w:szCs w:val="24"/>
          <w:lang w:val="en-US"/>
        </w:rPr>
        <w:t>strukturim</w:t>
      </w:r>
      <w:proofErr w:type="spellEnd"/>
      <w:r w:rsidRPr="00D31250">
        <w:rPr>
          <w:i/>
          <w:iCs/>
          <w:sz w:val="24"/>
          <w:szCs w:val="24"/>
          <w:lang w:val="en-US"/>
        </w:rPr>
        <w:t xml:space="preserve"> </w:t>
      </w:r>
      <w:proofErr w:type="spellStart"/>
      <w:r w:rsidRPr="00D31250">
        <w:rPr>
          <w:i/>
          <w:iCs/>
          <w:sz w:val="24"/>
          <w:szCs w:val="24"/>
          <w:lang w:val="en-US"/>
        </w:rPr>
        <w:t>të</w:t>
      </w:r>
      <w:proofErr w:type="spellEnd"/>
      <w:r w:rsidRPr="00D31250">
        <w:rPr>
          <w:i/>
          <w:iCs/>
          <w:sz w:val="24"/>
          <w:szCs w:val="24"/>
          <w:lang w:val="en-US"/>
        </w:rPr>
        <w:t xml:space="preserve"> </w:t>
      </w:r>
      <w:proofErr w:type="spellStart"/>
      <w:r w:rsidRPr="00D31250">
        <w:rPr>
          <w:i/>
          <w:iCs/>
          <w:sz w:val="24"/>
          <w:szCs w:val="24"/>
          <w:lang w:val="en-US"/>
        </w:rPr>
        <w:t>zhvilluar</w:t>
      </w:r>
      <w:proofErr w:type="spellEnd"/>
      <w:r w:rsidRPr="00D31250">
        <w:rPr>
          <w:i/>
          <w:iCs/>
          <w:sz w:val="24"/>
          <w:szCs w:val="24"/>
          <w:lang w:val="en-US"/>
        </w:rPr>
        <w:t xml:space="preserve">. Por </w:t>
      </w:r>
      <w:proofErr w:type="spellStart"/>
      <w:r w:rsidRPr="00D31250">
        <w:rPr>
          <w:i/>
          <w:iCs/>
          <w:sz w:val="24"/>
          <w:szCs w:val="24"/>
          <w:lang w:val="en-US"/>
        </w:rPr>
        <w:t>në</w:t>
      </w:r>
      <w:proofErr w:type="spellEnd"/>
      <w:r w:rsidRPr="00D31250">
        <w:rPr>
          <w:i/>
          <w:iCs/>
          <w:sz w:val="24"/>
          <w:szCs w:val="24"/>
          <w:lang w:val="en-US"/>
        </w:rPr>
        <w:t xml:space="preserve"> </w:t>
      </w:r>
      <w:proofErr w:type="spellStart"/>
      <w:r w:rsidRPr="00D31250">
        <w:rPr>
          <w:i/>
          <w:iCs/>
          <w:sz w:val="24"/>
          <w:szCs w:val="24"/>
          <w:lang w:val="en-US"/>
        </w:rPr>
        <w:t>këtë</w:t>
      </w:r>
      <w:proofErr w:type="spellEnd"/>
      <w:r w:rsidRPr="00D31250">
        <w:rPr>
          <w:i/>
          <w:iCs/>
          <w:sz w:val="24"/>
          <w:szCs w:val="24"/>
          <w:lang w:val="en-US"/>
        </w:rPr>
        <w:t xml:space="preserve"> </w:t>
      </w:r>
      <w:proofErr w:type="spellStart"/>
      <w:r w:rsidRPr="00D31250">
        <w:rPr>
          <w:i/>
          <w:iCs/>
          <w:sz w:val="24"/>
          <w:szCs w:val="24"/>
          <w:lang w:val="en-US"/>
        </w:rPr>
        <w:t>rast</w:t>
      </w:r>
      <w:proofErr w:type="spellEnd"/>
      <w:r w:rsidRPr="00D31250">
        <w:rPr>
          <w:i/>
          <w:iCs/>
          <w:sz w:val="24"/>
          <w:szCs w:val="24"/>
          <w:lang w:val="en-US"/>
        </w:rPr>
        <w:t xml:space="preserve">, </w:t>
      </w:r>
      <w:proofErr w:type="spellStart"/>
      <w:r w:rsidRPr="00D31250">
        <w:rPr>
          <w:i/>
          <w:iCs/>
          <w:sz w:val="24"/>
          <w:szCs w:val="24"/>
          <w:lang w:val="en-US"/>
        </w:rPr>
        <w:t>është</w:t>
      </w:r>
      <w:proofErr w:type="spellEnd"/>
      <w:r w:rsidRPr="00D31250">
        <w:rPr>
          <w:i/>
          <w:iCs/>
          <w:sz w:val="24"/>
          <w:szCs w:val="24"/>
          <w:lang w:val="en-US"/>
        </w:rPr>
        <w:t xml:space="preserve"> e </w:t>
      </w:r>
      <w:proofErr w:type="spellStart"/>
      <w:r w:rsidRPr="00D31250">
        <w:rPr>
          <w:i/>
          <w:iCs/>
          <w:sz w:val="24"/>
          <w:szCs w:val="24"/>
          <w:lang w:val="en-US"/>
        </w:rPr>
        <w:t>nevojshme</w:t>
      </w:r>
      <w:proofErr w:type="spellEnd"/>
      <w:r w:rsidRPr="00D31250">
        <w:rPr>
          <w:i/>
          <w:iCs/>
          <w:sz w:val="24"/>
          <w:szCs w:val="24"/>
          <w:lang w:val="en-US"/>
        </w:rPr>
        <w:t xml:space="preserve"> </w:t>
      </w:r>
      <w:proofErr w:type="spellStart"/>
      <w:r w:rsidRPr="00D31250">
        <w:rPr>
          <w:i/>
          <w:iCs/>
          <w:sz w:val="24"/>
          <w:szCs w:val="24"/>
          <w:lang w:val="en-US"/>
        </w:rPr>
        <w:t>individualizimi</w:t>
      </w:r>
      <w:proofErr w:type="spellEnd"/>
      <w:r w:rsidRPr="00D31250">
        <w:rPr>
          <w:i/>
          <w:iCs/>
          <w:sz w:val="24"/>
          <w:szCs w:val="24"/>
          <w:lang w:val="en-US"/>
        </w:rPr>
        <w:t xml:space="preserve"> </w:t>
      </w:r>
      <w:proofErr w:type="spellStart"/>
      <w:r w:rsidRPr="00D31250">
        <w:rPr>
          <w:i/>
          <w:iCs/>
          <w:sz w:val="24"/>
          <w:szCs w:val="24"/>
          <w:lang w:val="en-US"/>
        </w:rPr>
        <w:t>i</w:t>
      </w:r>
      <w:proofErr w:type="spellEnd"/>
      <w:r w:rsidRPr="00D31250">
        <w:rPr>
          <w:i/>
          <w:iCs/>
          <w:sz w:val="24"/>
          <w:szCs w:val="24"/>
          <w:lang w:val="en-US"/>
        </w:rPr>
        <w:t xml:space="preserve"> </w:t>
      </w:r>
      <w:proofErr w:type="spellStart"/>
      <w:r w:rsidRPr="00D31250">
        <w:rPr>
          <w:i/>
          <w:iCs/>
          <w:sz w:val="24"/>
          <w:szCs w:val="24"/>
          <w:lang w:val="en-US"/>
        </w:rPr>
        <w:t>një</w:t>
      </w:r>
      <w:proofErr w:type="spellEnd"/>
      <w:r w:rsidRPr="00D31250">
        <w:rPr>
          <w:i/>
          <w:iCs/>
          <w:sz w:val="24"/>
          <w:szCs w:val="24"/>
          <w:lang w:val="en-US"/>
        </w:rPr>
        <w:t xml:space="preserve"> </w:t>
      </w:r>
      <w:proofErr w:type="spellStart"/>
      <w:r w:rsidRPr="00D31250">
        <w:rPr>
          <w:i/>
          <w:iCs/>
          <w:sz w:val="24"/>
          <w:szCs w:val="24"/>
          <w:lang w:val="en-US"/>
        </w:rPr>
        <w:t>strukture</w:t>
      </w:r>
      <w:proofErr w:type="spellEnd"/>
      <w:r w:rsidRPr="00D31250">
        <w:rPr>
          <w:i/>
          <w:iCs/>
          <w:sz w:val="24"/>
          <w:szCs w:val="24"/>
          <w:lang w:val="en-US"/>
        </w:rPr>
        <w:t xml:space="preserve"> </w:t>
      </w:r>
      <w:proofErr w:type="spellStart"/>
      <w:r w:rsidRPr="00D31250">
        <w:rPr>
          <w:i/>
          <w:iCs/>
          <w:sz w:val="24"/>
          <w:szCs w:val="24"/>
          <w:lang w:val="en-US"/>
        </w:rPr>
        <w:t>minimale</w:t>
      </w:r>
      <w:proofErr w:type="spellEnd"/>
      <w:r w:rsidRPr="00D31250">
        <w:rPr>
          <w:i/>
          <w:iCs/>
          <w:sz w:val="24"/>
          <w:szCs w:val="24"/>
          <w:lang w:val="en-US"/>
        </w:rPr>
        <w:t xml:space="preserve"> </w:t>
      </w:r>
      <w:proofErr w:type="spellStart"/>
      <w:r w:rsidRPr="00D31250">
        <w:rPr>
          <w:i/>
          <w:iCs/>
          <w:sz w:val="24"/>
          <w:szCs w:val="24"/>
          <w:lang w:val="en-US"/>
        </w:rPr>
        <w:t>organizative</w:t>
      </w:r>
      <w:proofErr w:type="spellEnd"/>
      <w:r w:rsidRPr="00D31250">
        <w:rPr>
          <w:i/>
          <w:iCs/>
          <w:sz w:val="24"/>
          <w:szCs w:val="24"/>
          <w:lang w:val="en-US"/>
        </w:rPr>
        <w:t xml:space="preserve"> </w:t>
      </w:r>
      <w:proofErr w:type="spellStart"/>
      <w:r w:rsidRPr="00D31250">
        <w:rPr>
          <w:i/>
          <w:iCs/>
          <w:sz w:val="24"/>
          <w:szCs w:val="24"/>
          <w:lang w:val="en-US"/>
        </w:rPr>
        <w:t>që</w:t>
      </w:r>
      <w:proofErr w:type="spellEnd"/>
      <w:r w:rsidRPr="00D31250">
        <w:rPr>
          <w:i/>
          <w:iCs/>
          <w:sz w:val="24"/>
          <w:szCs w:val="24"/>
          <w:lang w:val="en-US"/>
        </w:rPr>
        <w:t xml:space="preserve"> </w:t>
      </w:r>
      <w:proofErr w:type="spellStart"/>
      <w:r w:rsidRPr="00D31250">
        <w:rPr>
          <w:i/>
          <w:iCs/>
          <w:sz w:val="24"/>
          <w:szCs w:val="24"/>
          <w:lang w:val="en-US"/>
        </w:rPr>
        <w:t>përgjithësisht</w:t>
      </w:r>
      <w:proofErr w:type="spellEnd"/>
      <w:r w:rsidRPr="00D31250">
        <w:rPr>
          <w:i/>
          <w:iCs/>
          <w:sz w:val="24"/>
          <w:szCs w:val="24"/>
          <w:lang w:val="en-US"/>
        </w:rPr>
        <w:t xml:space="preserve"> </w:t>
      </w:r>
      <w:proofErr w:type="spellStart"/>
      <w:r w:rsidRPr="00D31250">
        <w:rPr>
          <w:i/>
          <w:iCs/>
          <w:sz w:val="24"/>
          <w:szCs w:val="24"/>
          <w:lang w:val="en-US"/>
        </w:rPr>
        <w:t>anëtarët</w:t>
      </w:r>
      <w:proofErr w:type="spellEnd"/>
      <w:r w:rsidRPr="00D31250">
        <w:rPr>
          <w:i/>
          <w:iCs/>
          <w:sz w:val="24"/>
          <w:szCs w:val="24"/>
          <w:lang w:val="en-US"/>
        </w:rPr>
        <w:t xml:space="preserve"> </w:t>
      </w:r>
      <w:proofErr w:type="spellStart"/>
      <w:r w:rsidRPr="00D31250">
        <w:rPr>
          <w:i/>
          <w:iCs/>
          <w:sz w:val="24"/>
          <w:szCs w:val="24"/>
          <w:lang w:val="en-US"/>
        </w:rPr>
        <w:t>kryejnë</w:t>
      </w:r>
      <w:proofErr w:type="spellEnd"/>
      <w:r w:rsidRPr="00D31250">
        <w:rPr>
          <w:i/>
          <w:iCs/>
          <w:sz w:val="24"/>
          <w:szCs w:val="24"/>
          <w:lang w:val="en-US"/>
        </w:rPr>
        <w:t xml:space="preserve"> </w:t>
      </w:r>
      <w:proofErr w:type="spellStart"/>
      <w:r w:rsidRPr="00D31250">
        <w:rPr>
          <w:i/>
          <w:iCs/>
          <w:sz w:val="24"/>
          <w:szCs w:val="24"/>
          <w:lang w:val="en-US"/>
        </w:rPr>
        <w:t>vazhdimisht</w:t>
      </w:r>
      <w:proofErr w:type="spellEnd"/>
      <w:r w:rsidRPr="00D31250">
        <w:rPr>
          <w:i/>
          <w:iCs/>
          <w:sz w:val="24"/>
          <w:szCs w:val="24"/>
          <w:lang w:val="en-US"/>
        </w:rPr>
        <w:t xml:space="preserve"> </w:t>
      </w:r>
      <w:proofErr w:type="spellStart"/>
      <w:r w:rsidRPr="00D31250">
        <w:rPr>
          <w:i/>
          <w:iCs/>
          <w:sz w:val="24"/>
          <w:szCs w:val="24"/>
          <w:lang w:val="en-US"/>
        </w:rPr>
        <w:t>të</w:t>
      </w:r>
      <w:proofErr w:type="spellEnd"/>
      <w:r w:rsidRPr="00D31250">
        <w:rPr>
          <w:i/>
          <w:iCs/>
          <w:sz w:val="24"/>
          <w:szCs w:val="24"/>
          <w:lang w:val="en-US"/>
        </w:rPr>
        <w:t xml:space="preserve"> </w:t>
      </w:r>
      <w:proofErr w:type="spellStart"/>
      <w:r w:rsidRPr="00D31250">
        <w:rPr>
          <w:i/>
          <w:iCs/>
          <w:sz w:val="24"/>
          <w:szCs w:val="24"/>
          <w:lang w:val="en-US"/>
        </w:rPr>
        <w:t>njëjtat</w:t>
      </w:r>
      <w:proofErr w:type="spellEnd"/>
      <w:r w:rsidRPr="00D31250">
        <w:rPr>
          <w:i/>
          <w:iCs/>
          <w:sz w:val="24"/>
          <w:szCs w:val="24"/>
          <w:lang w:val="en-US"/>
        </w:rPr>
        <w:t xml:space="preserve"> </w:t>
      </w:r>
      <w:proofErr w:type="spellStart"/>
      <w:r w:rsidRPr="00D31250">
        <w:rPr>
          <w:i/>
          <w:iCs/>
          <w:sz w:val="24"/>
          <w:szCs w:val="24"/>
          <w:lang w:val="en-US"/>
        </w:rPr>
        <w:t>detyra</w:t>
      </w:r>
      <w:proofErr w:type="spellEnd"/>
      <w:r w:rsidRPr="00D31250">
        <w:rPr>
          <w:i/>
          <w:iCs/>
          <w:sz w:val="24"/>
          <w:szCs w:val="24"/>
          <w:lang w:val="en-US"/>
        </w:rPr>
        <w:t xml:space="preserve">, </w:t>
      </w:r>
      <w:proofErr w:type="spellStart"/>
      <w:r w:rsidRPr="00D31250">
        <w:rPr>
          <w:i/>
          <w:iCs/>
          <w:sz w:val="24"/>
          <w:szCs w:val="24"/>
          <w:lang w:val="en-US"/>
        </w:rPr>
        <w:t>përsërisin</w:t>
      </w:r>
      <w:proofErr w:type="spellEnd"/>
      <w:r w:rsidRPr="00D31250">
        <w:rPr>
          <w:i/>
          <w:iCs/>
          <w:sz w:val="24"/>
          <w:szCs w:val="24"/>
          <w:lang w:val="en-US"/>
        </w:rPr>
        <w:t xml:space="preserve"> </w:t>
      </w:r>
      <w:proofErr w:type="spellStart"/>
      <w:r w:rsidRPr="00D31250">
        <w:rPr>
          <w:i/>
          <w:iCs/>
          <w:sz w:val="24"/>
          <w:szCs w:val="24"/>
          <w:lang w:val="en-US"/>
        </w:rPr>
        <w:t>të</w:t>
      </w:r>
      <w:proofErr w:type="spellEnd"/>
      <w:r w:rsidRPr="00D31250">
        <w:rPr>
          <w:i/>
          <w:iCs/>
          <w:sz w:val="24"/>
          <w:szCs w:val="24"/>
          <w:lang w:val="en-US"/>
        </w:rPr>
        <w:t xml:space="preserve"> </w:t>
      </w:r>
      <w:proofErr w:type="spellStart"/>
      <w:r w:rsidRPr="00D31250">
        <w:rPr>
          <w:i/>
          <w:iCs/>
          <w:sz w:val="24"/>
          <w:szCs w:val="24"/>
          <w:lang w:val="en-US"/>
        </w:rPr>
        <w:t>njëjtat</w:t>
      </w:r>
      <w:proofErr w:type="spellEnd"/>
      <w:r w:rsidRPr="00D31250">
        <w:rPr>
          <w:i/>
          <w:iCs/>
          <w:sz w:val="24"/>
          <w:szCs w:val="24"/>
          <w:lang w:val="en-US"/>
        </w:rPr>
        <w:t xml:space="preserve"> </w:t>
      </w:r>
      <w:proofErr w:type="spellStart"/>
      <w:r w:rsidRPr="00D31250">
        <w:rPr>
          <w:i/>
          <w:iCs/>
          <w:sz w:val="24"/>
          <w:szCs w:val="24"/>
          <w:lang w:val="en-US"/>
        </w:rPr>
        <w:t>veprime</w:t>
      </w:r>
      <w:proofErr w:type="spellEnd"/>
      <w:r w:rsidRPr="00D31250">
        <w:rPr>
          <w:i/>
          <w:iCs/>
          <w:sz w:val="24"/>
          <w:szCs w:val="24"/>
          <w:lang w:val="en-US"/>
        </w:rPr>
        <w:t xml:space="preserve">, </w:t>
      </w:r>
      <w:proofErr w:type="spellStart"/>
      <w:r w:rsidRPr="00D31250">
        <w:rPr>
          <w:i/>
          <w:iCs/>
          <w:sz w:val="24"/>
          <w:szCs w:val="24"/>
          <w:lang w:val="en-US"/>
        </w:rPr>
        <w:t>sipas</w:t>
      </w:r>
      <w:proofErr w:type="spellEnd"/>
      <w:r w:rsidRPr="00D31250">
        <w:rPr>
          <w:i/>
          <w:iCs/>
          <w:sz w:val="24"/>
          <w:szCs w:val="24"/>
          <w:lang w:val="en-US"/>
        </w:rPr>
        <w:t xml:space="preserve"> </w:t>
      </w:r>
      <w:proofErr w:type="spellStart"/>
      <w:r w:rsidRPr="00D31250">
        <w:rPr>
          <w:i/>
          <w:iCs/>
          <w:sz w:val="24"/>
          <w:szCs w:val="24"/>
          <w:lang w:val="en-US"/>
        </w:rPr>
        <w:t>një</w:t>
      </w:r>
      <w:proofErr w:type="spellEnd"/>
      <w:r w:rsidRPr="00D31250">
        <w:rPr>
          <w:i/>
          <w:iCs/>
          <w:sz w:val="24"/>
          <w:szCs w:val="24"/>
          <w:lang w:val="en-US"/>
        </w:rPr>
        <w:t xml:space="preserve"> </w:t>
      </w:r>
      <w:proofErr w:type="spellStart"/>
      <w:r w:rsidRPr="00D31250">
        <w:rPr>
          <w:i/>
          <w:iCs/>
          <w:sz w:val="24"/>
          <w:szCs w:val="24"/>
          <w:lang w:val="en-US"/>
        </w:rPr>
        <w:t>plani</w:t>
      </w:r>
      <w:proofErr w:type="spellEnd"/>
      <w:r w:rsidRPr="00D31250">
        <w:rPr>
          <w:i/>
          <w:iCs/>
          <w:sz w:val="24"/>
          <w:szCs w:val="24"/>
          <w:lang w:val="en-US"/>
        </w:rPr>
        <w:t xml:space="preserve"> </w:t>
      </w:r>
      <w:proofErr w:type="spellStart"/>
      <w:r w:rsidRPr="00D31250">
        <w:rPr>
          <w:i/>
          <w:iCs/>
          <w:sz w:val="24"/>
          <w:szCs w:val="24"/>
          <w:lang w:val="en-US"/>
        </w:rPr>
        <w:t>të</w:t>
      </w:r>
      <w:proofErr w:type="spellEnd"/>
      <w:r w:rsidRPr="00D31250">
        <w:rPr>
          <w:i/>
          <w:iCs/>
          <w:sz w:val="24"/>
          <w:szCs w:val="24"/>
          <w:lang w:val="en-US"/>
        </w:rPr>
        <w:t xml:space="preserve"> </w:t>
      </w:r>
      <w:proofErr w:type="spellStart"/>
      <w:r w:rsidRPr="00D31250">
        <w:rPr>
          <w:i/>
          <w:iCs/>
          <w:sz w:val="24"/>
          <w:szCs w:val="24"/>
          <w:lang w:val="en-US"/>
        </w:rPr>
        <w:t>paramenduar</w:t>
      </w:r>
      <w:proofErr w:type="spellEnd"/>
      <w:r w:rsidRPr="00D31250">
        <w:rPr>
          <w:i/>
          <w:iCs/>
          <w:sz w:val="24"/>
          <w:szCs w:val="24"/>
          <w:lang w:val="en-US"/>
        </w:rPr>
        <w:t xml:space="preserve"> </w:t>
      </w:r>
      <w:proofErr w:type="spellStart"/>
      <w:r w:rsidRPr="00D31250">
        <w:rPr>
          <w:i/>
          <w:iCs/>
          <w:sz w:val="24"/>
          <w:szCs w:val="24"/>
          <w:lang w:val="en-US"/>
        </w:rPr>
        <w:t>si</w:t>
      </w:r>
      <w:proofErr w:type="spellEnd"/>
      <w:r w:rsidRPr="00D31250">
        <w:rPr>
          <w:i/>
          <w:iCs/>
          <w:sz w:val="24"/>
          <w:szCs w:val="24"/>
          <w:lang w:val="en-US"/>
        </w:rPr>
        <w:t xml:space="preserve"> </w:t>
      </w:r>
      <w:proofErr w:type="spellStart"/>
      <w:r w:rsidRPr="00D31250">
        <w:rPr>
          <w:i/>
          <w:iCs/>
          <w:sz w:val="24"/>
          <w:szCs w:val="24"/>
          <w:lang w:val="en-US"/>
        </w:rPr>
        <w:t>në</w:t>
      </w:r>
      <w:proofErr w:type="spellEnd"/>
      <w:r w:rsidRPr="00D31250">
        <w:rPr>
          <w:i/>
          <w:iCs/>
          <w:sz w:val="24"/>
          <w:szCs w:val="24"/>
          <w:lang w:val="en-US"/>
        </w:rPr>
        <w:t xml:space="preserve"> </w:t>
      </w:r>
      <w:proofErr w:type="spellStart"/>
      <w:r w:rsidRPr="00D31250">
        <w:rPr>
          <w:i/>
          <w:iCs/>
          <w:sz w:val="24"/>
          <w:szCs w:val="24"/>
          <w:lang w:val="en-US"/>
        </w:rPr>
        <w:t>rastin</w:t>
      </w:r>
      <w:proofErr w:type="spellEnd"/>
      <w:r w:rsidRPr="00D31250">
        <w:rPr>
          <w:i/>
          <w:iCs/>
          <w:sz w:val="24"/>
          <w:szCs w:val="24"/>
          <w:lang w:val="en-US"/>
        </w:rPr>
        <w:t xml:space="preserve"> </w:t>
      </w:r>
      <w:proofErr w:type="spellStart"/>
      <w:r w:rsidRPr="00D31250">
        <w:rPr>
          <w:i/>
          <w:iCs/>
          <w:sz w:val="24"/>
          <w:szCs w:val="24"/>
          <w:lang w:val="en-US"/>
        </w:rPr>
        <w:t>objekt</w:t>
      </w:r>
      <w:proofErr w:type="spellEnd"/>
      <w:r w:rsidRPr="00D31250">
        <w:rPr>
          <w:i/>
          <w:iCs/>
          <w:sz w:val="24"/>
          <w:szCs w:val="24"/>
          <w:lang w:val="en-US"/>
        </w:rPr>
        <w:t xml:space="preserve"> </w:t>
      </w:r>
      <w:proofErr w:type="spellStart"/>
      <w:r w:rsidRPr="00D31250">
        <w:rPr>
          <w:i/>
          <w:iCs/>
          <w:sz w:val="24"/>
          <w:szCs w:val="24"/>
          <w:lang w:val="en-US"/>
        </w:rPr>
        <w:t>gjykimi</w:t>
      </w:r>
      <w:proofErr w:type="spellEnd"/>
      <w:r w:rsidRPr="00D31250">
        <w:rPr>
          <w:i/>
          <w:iCs/>
          <w:sz w:val="24"/>
          <w:szCs w:val="24"/>
          <w:lang w:val="en-US"/>
        </w:rPr>
        <w:t xml:space="preserve">. Analiza e </w:t>
      </w:r>
      <w:proofErr w:type="spellStart"/>
      <w:r w:rsidRPr="00D31250">
        <w:rPr>
          <w:i/>
          <w:iCs/>
          <w:sz w:val="24"/>
          <w:szCs w:val="24"/>
          <w:lang w:val="en-US"/>
        </w:rPr>
        <w:t>provave</w:t>
      </w:r>
      <w:proofErr w:type="spellEnd"/>
      <w:r w:rsidRPr="00D31250">
        <w:rPr>
          <w:i/>
          <w:iCs/>
          <w:sz w:val="24"/>
          <w:szCs w:val="24"/>
          <w:lang w:val="en-US"/>
        </w:rPr>
        <w:t xml:space="preserve"> </w:t>
      </w:r>
      <w:proofErr w:type="spellStart"/>
      <w:r w:rsidRPr="00D31250">
        <w:rPr>
          <w:i/>
          <w:iCs/>
          <w:sz w:val="24"/>
          <w:szCs w:val="24"/>
          <w:lang w:val="en-US"/>
        </w:rPr>
        <w:t>të</w:t>
      </w:r>
      <w:proofErr w:type="spellEnd"/>
      <w:r w:rsidRPr="00D31250">
        <w:rPr>
          <w:i/>
          <w:iCs/>
          <w:sz w:val="24"/>
          <w:szCs w:val="24"/>
          <w:lang w:val="en-US"/>
        </w:rPr>
        <w:t xml:space="preserve"> </w:t>
      </w:r>
      <w:proofErr w:type="spellStart"/>
      <w:r w:rsidRPr="00D31250">
        <w:rPr>
          <w:i/>
          <w:iCs/>
          <w:sz w:val="24"/>
          <w:szCs w:val="24"/>
          <w:lang w:val="en-US"/>
        </w:rPr>
        <w:t>përfshira</w:t>
      </w:r>
      <w:proofErr w:type="spellEnd"/>
      <w:r w:rsidRPr="00D31250">
        <w:rPr>
          <w:i/>
          <w:iCs/>
          <w:sz w:val="24"/>
          <w:szCs w:val="24"/>
          <w:lang w:val="en-US"/>
        </w:rPr>
        <w:t xml:space="preserve"> </w:t>
      </w:r>
      <w:proofErr w:type="spellStart"/>
      <w:r w:rsidRPr="00D31250">
        <w:rPr>
          <w:i/>
          <w:iCs/>
          <w:sz w:val="24"/>
          <w:szCs w:val="24"/>
          <w:lang w:val="en-US"/>
        </w:rPr>
        <w:t>në</w:t>
      </w:r>
      <w:proofErr w:type="spellEnd"/>
      <w:r w:rsidRPr="00D31250">
        <w:rPr>
          <w:i/>
          <w:iCs/>
          <w:sz w:val="24"/>
          <w:szCs w:val="24"/>
          <w:lang w:val="en-US"/>
        </w:rPr>
        <w:t xml:space="preserve"> </w:t>
      </w:r>
      <w:proofErr w:type="spellStart"/>
      <w:r w:rsidRPr="00D31250">
        <w:rPr>
          <w:i/>
          <w:iCs/>
          <w:sz w:val="24"/>
          <w:szCs w:val="24"/>
          <w:lang w:val="en-US"/>
        </w:rPr>
        <w:t>fashikullin</w:t>
      </w:r>
      <w:proofErr w:type="spellEnd"/>
      <w:r w:rsidRPr="00D31250">
        <w:rPr>
          <w:i/>
          <w:iCs/>
          <w:sz w:val="24"/>
          <w:szCs w:val="24"/>
          <w:lang w:val="en-US"/>
        </w:rPr>
        <w:t xml:space="preserve"> e </w:t>
      </w:r>
      <w:proofErr w:type="spellStart"/>
      <w:r w:rsidRPr="00D31250">
        <w:rPr>
          <w:i/>
          <w:iCs/>
          <w:sz w:val="24"/>
          <w:szCs w:val="24"/>
          <w:lang w:val="en-US"/>
        </w:rPr>
        <w:t>gjykimit</w:t>
      </w:r>
      <w:proofErr w:type="spellEnd"/>
      <w:r w:rsidRPr="00D31250">
        <w:rPr>
          <w:i/>
          <w:iCs/>
          <w:sz w:val="24"/>
          <w:szCs w:val="24"/>
          <w:lang w:val="en-US"/>
        </w:rPr>
        <w:t xml:space="preserve"> </w:t>
      </w:r>
      <w:proofErr w:type="spellStart"/>
      <w:r w:rsidRPr="00D31250">
        <w:rPr>
          <w:i/>
          <w:iCs/>
          <w:sz w:val="24"/>
          <w:szCs w:val="24"/>
          <w:lang w:val="en-US"/>
        </w:rPr>
        <w:t>provoi</w:t>
      </w:r>
      <w:proofErr w:type="spellEnd"/>
      <w:r w:rsidRPr="00D31250">
        <w:rPr>
          <w:i/>
          <w:iCs/>
          <w:sz w:val="24"/>
          <w:szCs w:val="24"/>
          <w:lang w:val="en-US"/>
        </w:rPr>
        <w:t xml:space="preserve"> se, </w:t>
      </w:r>
      <w:proofErr w:type="spellStart"/>
      <w:r w:rsidRPr="00D31250">
        <w:rPr>
          <w:i/>
          <w:iCs/>
          <w:sz w:val="24"/>
          <w:szCs w:val="24"/>
          <w:lang w:val="en-US"/>
        </w:rPr>
        <w:t>të</w:t>
      </w:r>
      <w:proofErr w:type="spellEnd"/>
      <w:r w:rsidRPr="00D31250">
        <w:rPr>
          <w:i/>
          <w:iCs/>
          <w:sz w:val="24"/>
          <w:szCs w:val="24"/>
          <w:lang w:val="en-US"/>
        </w:rPr>
        <w:t xml:space="preserve"> </w:t>
      </w:r>
      <w:proofErr w:type="spellStart"/>
      <w:r w:rsidRPr="00D31250">
        <w:rPr>
          <w:i/>
          <w:iCs/>
          <w:sz w:val="24"/>
          <w:szCs w:val="24"/>
          <w:lang w:val="en-US"/>
        </w:rPr>
        <w:t>gjitha</w:t>
      </w:r>
      <w:proofErr w:type="spellEnd"/>
      <w:r w:rsidRPr="00D31250">
        <w:rPr>
          <w:i/>
          <w:iCs/>
          <w:sz w:val="24"/>
          <w:szCs w:val="24"/>
          <w:lang w:val="en-US"/>
        </w:rPr>
        <w:t xml:space="preserve"> </w:t>
      </w:r>
      <w:proofErr w:type="spellStart"/>
      <w:r w:rsidRPr="00D31250">
        <w:rPr>
          <w:i/>
          <w:iCs/>
          <w:sz w:val="24"/>
          <w:szCs w:val="24"/>
          <w:lang w:val="en-US"/>
        </w:rPr>
        <w:t>veprimet</w:t>
      </w:r>
      <w:proofErr w:type="spellEnd"/>
      <w:r w:rsidRPr="00D31250">
        <w:rPr>
          <w:i/>
          <w:iCs/>
          <w:sz w:val="24"/>
          <w:szCs w:val="24"/>
          <w:lang w:val="en-US"/>
        </w:rPr>
        <w:t xml:space="preserve"> </w:t>
      </w:r>
      <w:proofErr w:type="spellStart"/>
      <w:r w:rsidRPr="00D31250">
        <w:rPr>
          <w:i/>
          <w:iCs/>
          <w:sz w:val="24"/>
          <w:szCs w:val="24"/>
          <w:lang w:val="en-US"/>
        </w:rPr>
        <w:t>mes</w:t>
      </w:r>
      <w:proofErr w:type="spellEnd"/>
      <w:r w:rsidRPr="00D31250">
        <w:rPr>
          <w:i/>
          <w:iCs/>
          <w:sz w:val="24"/>
          <w:szCs w:val="24"/>
          <w:lang w:val="en-US"/>
        </w:rPr>
        <w:t xml:space="preserve"> </w:t>
      </w:r>
      <w:proofErr w:type="spellStart"/>
      <w:r w:rsidRPr="00D31250">
        <w:rPr>
          <w:i/>
          <w:iCs/>
          <w:sz w:val="24"/>
          <w:szCs w:val="24"/>
          <w:lang w:val="en-US"/>
        </w:rPr>
        <w:t>tyre</w:t>
      </w:r>
      <w:proofErr w:type="spellEnd"/>
      <w:r w:rsidRPr="00D31250">
        <w:rPr>
          <w:i/>
          <w:iCs/>
          <w:sz w:val="24"/>
          <w:szCs w:val="24"/>
          <w:lang w:val="en-US"/>
        </w:rPr>
        <w:t xml:space="preserve"> </w:t>
      </w:r>
      <w:proofErr w:type="spellStart"/>
      <w:r w:rsidRPr="00D31250">
        <w:rPr>
          <w:i/>
          <w:iCs/>
          <w:sz w:val="24"/>
          <w:szCs w:val="24"/>
          <w:lang w:val="en-US"/>
        </w:rPr>
        <w:t>koordinohen</w:t>
      </w:r>
      <w:proofErr w:type="spellEnd"/>
      <w:r w:rsidRPr="00D31250">
        <w:rPr>
          <w:i/>
          <w:iCs/>
          <w:sz w:val="24"/>
          <w:szCs w:val="24"/>
          <w:lang w:val="en-US"/>
        </w:rPr>
        <w:t xml:space="preserve"> e </w:t>
      </w:r>
      <w:proofErr w:type="spellStart"/>
      <w:r w:rsidRPr="00D31250">
        <w:rPr>
          <w:i/>
          <w:iCs/>
          <w:sz w:val="24"/>
          <w:szCs w:val="24"/>
          <w:lang w:val="en-US"/>
        </w:rPr>
        <w:t>bashkërendohen</w:t>
      </w:r>
      <w:proofErr w:type="spellEnd"/>
      <w:r w:rsidRPr="00D31250">
        <w:rPr>
          <w:i/>
          <w:iCs/>
          <w:sz w:val="24"/>
          <w:szCs w:val="24"/>
          <w:lang w:val="en-US"/>
        </w:rPr>
        <w:t xml:space="preserve"> </w:t>
      </w:r>
      <w:proofErr w:type="spellStart"/>
      <w:r w:rsidRPr="00D31250">
        <w:rPr>
          <w:i/>
          <w:iCs/>
          <w:sz w:val="24"/>
          <w:szCs w:val="24"/>
          <w:lang w:val="en-US"/>
        </w:rPr>
        <w:t>nga</w:t>
      </w:r>
      <w:proofErr w:type="spellEnd"/>
      <w:r w:rsidRPr="00D31250">
        <w:rPr>
          <w:i/>
          <w:iCs/>
          <w:sz w:val="24"/>
          <w:szCs w:val="24"/>
          <w:lang w:val="en-US"/>
        </w:rPr>
        <w:t xml:space="preserve"> </w:t>
      </w:r>
      <w:proofErr w:type="spellStart"/>
      <w:r w:rsidRPr="00D31250">
        <w:rPr>
          <w:i/>
          <w:iCs/>
          <w:sz w:val="24"/>
          <w:szCs w:val="24"/>
          <w:lang w:val="en-US"/>
        </w:rPr>
        <w:t>i</w:t>
      </w:r>
      <w:proofErr w:type="spellEnd"/>
      <w:r w:rsidRPr="00D31250">
        <w:rPr>
          <w:i/>
          <w:iCs/>
          <w:sz w:val="24"/>
          <w:szCs w:val="24"/>
          <w:lang w:val="en-US"/>
        </w:rPr>
        <w:t xml:space="preserve"> </w:t>
      </w:r>
      <w:proofErr w:type="spellStart"/>
      <w:r w:rsidRPr="00D31250">
        <w:rPr>
          <w:i/>
          <w:iCs/>
          <w:sz w:val="24"/>
          <w:szCs w:val="24"/>
          <w:lang w:val="en-US"/>
        </w:rPr>
        <w:t>bashkëpandehuri</w:t>
      </w:r>
      <w:proofErr w:type="spellEnd"/>
      <w:r w:rsidRPr="00D31250">
        <w:rPr>
          <w:i/>
          <w:iCs/>
          <w:sz w:val="24"/>
          <w:szCs w:val="24"/>
          <w:lang w:val="en-US"/>
        </w:rPr>
        <w:t xml:space="preserve"> Fatbardh </w:t>
      </w:r>
      <w:proofErr w:type="spellStart"/>
      <w:r w:rsidRPr="00D31250">
        <w:rPr>
          <w:i/>
          <w:iCs/>
          <w:sz w:val="24"/>
          <w:szCs w:val="24"/>
          <w:lang w:val="en-US"/>
        </w:rPr>
        <w:t>Kapllanaj</w:t>
      </w:r>
      <w:proofErr w:type="spellEnd"/>
      <w:r w:rsidRPr="00D31250">
        <w:rPr>
          <w:i/>
          <w:iCs/>
          <w:sz w:val="24"/>
          <w:szCs w:val="24"/>
          <w:lang w:val="en-US"/>
        </w:rPr>
        <w:t xml:space="preserve"> e </w:t>
      </w:r>
      <w:proofErr w:type="spellStart"/>
      <w:r w:rsidRPr="00D31250">
        <w:rPr>
          <w:i/>
          <w:iCs/>
          <w:sz w:val="24"/>
          <w:szCs w:val="24"/>
          <w:lang w:val="en-US"/>
        </w:rPr>
        <w:t>Marenglen</w:t>
      </w:r>
      <w:proofErr w:type="spellEnd"/>
      <w:r w:rsidRPr="00D31250">
        <w:rPr>
          <w:i/>
          <w:iCs/>
          <w:sz w:val="24"/>
          <w:szCs w:val="24"/>
          <w:lang w:val="en-US"/>
        </w:rPr>
        <w:t xml:space="preserve"> Halka, </w:t>
      </w:r>
      <w:proofErr w:type="spellStart"/>
      <w:r w:rsidRPr="00D31250">
        <w:rPr>
          <w:i/>
          <w:iCs/>
          <w:sz w:val="24"/>
          <w:szCs w:val="24"/>
          <w:lang w:val="en-US"/>
        </w:rPr>
        <w:t>i</w:t>
      </w:r>
      <w:proofErr w:type="spellEnd"/>
      <w:r w:rsidRPr="00D31250">
        <w:rPr>
          <w:i/>
          <w:iCs/>
          <w:sz w:val="24"/>
          <w:szCs w:val="24"/>
          <w:lang w:val="en-US"/>
        </w:rPr>
        <w:t xml:space="preserve"> </w:t>
      </w:r>
      <w:proofErr w:type="spellStart"/>
      <w:r w:rsidRPr="00D31250">
        <w:rPr>
          <w:i/>
          <w:iCs/>
          <w:sz w:val="24"/>
          <w:szCs w:val="24"/>
          <w:lang w:val="en-US"/>
        </w:rPr>
        <w:t>cili</w:t>
      </w:r>
      <w:proofErr w:type="spellEnd"/>
      <w:r w:rsidRPr="00D31250">
        <w:rPr>
          <w:i/>
          <w:iCs/>
          <w:sz w:val="24"/>
          <w:szCs w:val="24"/>
          <w:lang w:val="en-US"/>
        </w:rPr>
        <w:t xml:space="preserve"> </w:t>
      </w:r>
      <w:proofErr w:type="spellStart"/>
      <w:r w:rsidRPr="00D31250">
        <w:rPr>
          <w:i/>
          <w:iCs/>
          <w:sz w:val="24"/>
          <w:szCs w:val="24"/>
          <w:lang w:val="en-US"/>
        </w:rPr>
        <w:t>orienton</w:t>
      </w:r>
      <w:proofErr w:type="spellEnd"/>
      <w:r w:rsidRPr="00D31250">
        <w:rPr>
          <w:i/>
          <w:iCs/>
          <w:sz w:val="24"/>
          <w:szCs w:val="24"/>
          <w:lang w:val="en-US"/>
        </w:rPr>
        <w:t xml:space="preserve"> </w:t>
      </w:r>
      <w:proofErr w:type="spellStart"/>
      <w:r w:rsidRPr="00D31250">
        <w:rPr>
          <w:i/>
          <w:iCs/>
          <w:sz w:val="24"/>
          <w:szCs w:val="24"/>
          <w:lang w:val="en-US"/>
        </w:rPr>
        <w:t>të</w:t>
      </w:r>
      <w:proofErr w:type="spellEnd"/>
      <w:r w:rsidRPr="00D31250">
        <w:rPr>
          <w:i/>
          <w:iCs/>
          <w:sz w:val="24"/>
          <w:szCs w:val="24"/>
          <w:lang w:val="en-US"/>
        </w:rPr>
        <w:t xml:space="preserve"> </w:t>
      </w:r>
      <w:proofErr w:type="spellStart"/>
      <w:r w:rsidRPr="00D31250">
        <w:rPr>
          <w:i/>
          <w:iCs/>
          <w:sz w:val="24"/>
          <w:szCs w:val="24"/>
          <w:lang w:val="en-US"/>
        </w:rPr>
        <w:t>pandehurin</w:t>
      </w:r>
      <w:proofErr w:type="spellEnd"/>
      <w:r w:rsidRPr="00D31250">
        <w:rPr>
          <w:i/>
          <w:iCs/>
          <w:sz w:val="24"/>
          <w:szCs w:val="24"/>
          <w:lang w:val="en-US"/>
        </w:rPr>
        <w:t xml:space="preserve"> Sandër Likaj </w:t>
      </w:r>
      <w:proofErr w:type="spellStart"/>
      <w:r w:rsidRPr="00D31250">
        <w:rPr>
          <w:i/>
          <w:iCs/>
          <w:sz w:val="24"/>
          <w:szCs w:val="24"/>
          <w:lang w:val="en-US"/>
        </w:rPr>
        <w:t>për</w:t>
      </w:r>
      <w:proofErr w:type="spellEnd"/>
      <w:r w:rsidRPr="00D31250">
        <w:rPr>
          <w:i/>
          <w:iCs/>
          <w:sz w:val="24"/>
          <w:szCs w:val="24"/>
          <w:lang w:val="en-US"/>
        </w:rPr>
        <w:t xml:space="preserve"> </w:t>
      </w:r>
      <w:proofErr w:type="spellStart"/>
      <w:r w:rsidRPr="00D31250">
        <w:rPr>
          <w:i/>
          <w:iCs/>
          <w:sz w:val="24"/>
          <w:szCs w:val="24"/>
          <w:lang w:val="en-US"/>
        </w:rPr>
        <w:t>mënyrë</w:t>
      </w:r>
      <w:proofErr w:type="spellEnd"/>
      <w:r w:rsidRPr="00D31250">
        <w:rPr>
          <w:i/>
          <w:iCs/>
          <w:sz w:val="24"/>
          <w:szCs w:val="24"/>
          <w:lang w:val="en-US"/>
        </w:rPr>
        <w:t xml:space="preserve"> e </w:t>
      </w:r>
      <w:proofErr w:type="spellStart"/>
      <w:r w:rsidRPr="00D31250">
        <w:rPr>
          <w:i/>
          <w:iCs/>
          <w:sz w:val="24"/>
          <w:szCs w:val="24"/>
          <w:lang w:val="en-US"/>
        </w:rPr>
        <w:t>veprimit</w:t>
      </w:r>
      <w:proofErr w:type="spellEnd"/>
      <w:r w:rsidRPr="00D31250">
        <w:rPr>
          <w:i/>
          <w:iCs/>
          <w:sz w:val="24"/>
          <w:szCs w:val="24"/>
          <w:lang w:val="en-US"/>
        </w:rPr>
        <w:t xml:space="preserve">, </w:t>
      </w:r>
      <w:proofErr w:type="spellStart"/>
      <w:r w:rsidRPr="00D31250">
        <w:rPr>
          <w:i/>
          <w:iCs/>
          <w:sz w:val="24"/>
          <w:szCs w:val="24"/>
          <w:lang w:val="en-US"/>
        </w:rPr>
        <w:t>sipas</w:t>
      </w:r>
      <w:proofErr w:type="spellEnd"/>
      <w:r w:rsidRPr="00D31250">
        <w:rPr>
          <w:i/>
          <w:iCs/>
          <w:sz w:val="24"/>
          <w:szCs w:val="24"/>
          <w:lang w:val="en-US"/>
        </w:rPr>
        <w:t xml:space="preserve"> </w:t>
      </w:r>
      <w:proofErr w:type="spellStart"/>
      <w:r w:rsidRPr="00D31250">
        <w:rPr>
          <w:i/>
          <w:iCs/>
          <w:sz w:val="24"/>
          <w:szCs w:val="24"/>
          <w:lang w:val="en-US"/>
        </w:rPr>
        <w:t>marrëveshjes</w:t>
      </w:r>
      <w:proofErr w:type="spellEnd"/>
      <w:r w:rsidRPr="00D31250">
        <w:rPr>
          <w:i/>
          <w:iCs/>
          <w:sz w:val="24"/>
          <w:szCs w:val="24"/>
          <w:lang w:val="en-US"/>
        </w:rPr>
        <w:t xml:space="preserve"> </w:t>
      </w:r>
      <w:proofErr w:type="spellStart"/>
      <w:r w:rsidRPr="00D31250">
        <w:rPr>
          <w:i/>
          <w:iCs/>
          <w:sz w:val="24"/>
          <w:szCs w:val="24"/>
          <w:lang w:val="en-US"/>
        </w:rPr>
        <w:t>së</w:t>
      </w:r>
      <w:proofErr w:type="spellEnd"/>
      <w:r w:rsidRPr="00D31250">
        <w:rPr>
          <w:i/>
          <w:iCs/>
          <w:sz w:val="24"/>
          <w:szCs w:val="24"/>
          <w:lang w:val="en-US"/>
        </w:rPr>
        <w:t xml:space="preserve"> </w:t>
      </w:r>
      <w:proofErr w:type="spellStart"/>
      <w:r w:rsidRPr="00D31250">
        <w:rPr>
          <w:i/>
          <w:iCs/>
          <w:sz w:val="24"/>
          <w:szCs w:val="24"/>
          <w:lang w:val="en-US"/>
        </w:rPr>
        <w:t>tyre</w:t>
      </w:r>
      <w:proofErr w:type="spellEnd"/>
      <w:r w:rsidRPr="00D31250">
        <w:rPr>
          <w:i/>
          <w:iCs/>
          <w:sz w:val="24"/>
          <w:szCs w:val="24"/>
          <w:lang w:val="en-US"/>
        </w:rPr>
        <w:t xml:space="preserve"> </w:t>
      </w:r>
      <w:proofErr w:type="spellStart"/>
      <w:r w:rsidRPr="00D31250">
        <w:rPr>
          <w:i/>
          <w:iCs/>
          <w:sz w:val="24"/>
          <w:szCs w:val="24"/>
          <w:lang w:val="en-US"/>
        </w:rPr>
        <w:t>të</w:t>
      </w:r>
      <w:proofErr w:type="spellEnd"/>
      <w:r w:rsidRPr="00D31250">
        <w:rPr>
          <w:i/>
          <w:iCs/>
          <w:sz w:val="24"/>
          <w:szCs w:val="24"/>
          <w:lang w:val="en-US"/>
        </w:rPr>
        <w:t xml:space="preserve"> </w:t>
      </w:r>
      <w:proofErr w:type="spellStart"/>
      <w:r w:rsidRPr="00D31250">
        <w:rPr>
          <w:i/>
          <w:iCs/>
          <w:sz w:val="24"/>
          <w:szCs w:val="24"/>
          <w:lang w:val="en-US"/>
        </w:rPr>
        <w:t>bashkëpunimit</w:t>
      </w:r>
      <w:proofErr w:type="spellEnd"/>
      <w:r w:rsidRPr="00D31250">
        <w:rPr>
          <w:i/>
          <w:iCs/>
          <w:sz w:val="24"/>
          <w:szCs w:val="24"/>
          <w:lang w:val="en-US"/>
        </w:rPr>
        <w:t xml:space="preserve">. I </w:t>
      </w:r>
      <w:proofErr w:type="spellStart"/>
      <w:r w:rsidRPr="00D31250">
        <w:rPr>
          <w:i/>
          <w:iCs/>
          <w:sz w:val="24"/>
          <w:szCs w:val="24"/>
          <w:lang w:val="en-US"/>
        </w:rPr>
        <w:t>pandehuri</w:t>
      </w:r>
      <w:proofErr w:type="spellEnd"/>
      <w:r w:rsidRPr="00D31250">
        <w:rPr>
          <w:i/>
          <w:iCs/>
          <w:sz w:val="24"/>
          <w:szCs w:val="24"/>
          <w:lang w:val="en-US"/>
        </w:rPr>
        <w:t xml:space="preserve"> Sandër Likaj </w:t>
      </w:r>
      <w:proofErr w:type="spellStart"/>
      <w:r w:rsidRPr="00D31250">
        <w:rPr>
          <w:i/>
          <w:iCs/>
          <w:sz w:val="24"/>
          <w:szCs w:val="24"/>
          <w:lang w:val="en-US"/>
        </w:rPr>
        <w:t>së</w:t>
      </w:r>
      <w:proofErr w:type="spellEnd"/>
      <w:r w:rsidRPr="00D31250">
        <w:rPr>
          <w:i/>
          <w:iCs/>
          <w:sz w:val="24"/>
          <w:szCs w:val="24"/>
          <w:lang w:val="en-US"/>
        </w:rPr>
        <w:t xml:space="preserve"> </w:t>
      </w:r>
      <w:proofErr w:type="spellStart"/>
      <w:r w:rsidRPr="00D31250">
        <w:rPr>
          <w:i/>
          <w:iCs/>
          <w:sz w:val="24"/>
          <w:szCs w:val="24"/>
          <w:lang w:val="en-US"/>
        </w:rPr>
        <w:t>bashku</w:t>
      </w:r>
      <w:proofErr w:type="spellEnd"/>
      <w:r w:rsidRPr="00D31250">
        <w:rPr>
          <w:i/>
          <w:iCs/>
          <w:sz w:val="24"/>
          <w:szCs w:val="24"/>
          <w:lang w:val="en-US"/>
        </w:rPr>
        <w:t xml:space="preserve"> me </w:t>
      </w:r>
      <w:proofErr w:type="spellStart"/>
      <w:r w:rsidRPr="00D31250">
        <w:rPr>
          <w:i/>
          <w:iCs/>
          <w:sz w:val="24"/>
          <w:szCs w:val="24"/>
          <w:lang w:val="en-US"/>
        </w:rPr>
        <w:t>subjekte</w:t>
      </w:r>
      <w:proofErr w:type="spellEnd"/>
      <w:r w:rsidRPr="00D31250">
        <w:rPr>
          <w:i/>
          <w:iCs/>
          <w:sz w:val="24"/>
          <w:szCs w:val="24"/>
          <w:lang w:val="en-US"/>
        </w:rPr>
        <w:t xml:space="preserve"> </w:t>
      </w:r>
      <w:proofErr w:type="spellStart"/>
      <w:r w:rsidRPr="00D31250">
        <w:rPr>
          <w:i/>
          <w:iCs/>
          <w:sz w:val="24"/>
          <w:szCs w:val="24"/>
          <w:lang w:val="en-US"/>
        </w:rPr>
        <w:t>të</w:t>
      </w:r>
      <w:proofErr w:type="spellEnd"/>
      <w:r w:rsidRPr="00D31250">
        <w:rPr>
          <w:i/>
          <w:iCs/>
          <w:sz w:val="24"/>
          <w:szCs w:val="24"/>
          <w:lang w:val="en-US"/>
        </w:rPr>
        <w:t xml:space="preserve"> </w:t>
      </w:r>
      <w:proofErr w:type="spellStart"/>
      <w:r w:rsidRPr="00D31250">
        <w:rPr>
          <w:i/>
          <w:iCs/>
          <w:sz w:val="24"/>
          <w:szCs w:val="24"/>
          <w:lang w:val="en-US"/>
        </w:rPr>
        <w:t>tjera</w:t>
      </w:r>
      <w:proofErr w:type="spellEnd"/>
      <w:r w:rsidRPr="00D31250">
        <w:rPr>
          <w:i/>
          <w:iCs/>
          <w:sz w:val="24"/>
          <w:szCs w:val="24"/>
          <w:lang w:val="en-US"/>
        </w:rPr>
        <w:t xml:space="preserve"> </w:t>
      </w:r>
      <w:proofErr w:type="spellStart"/>
      <w:r w:rsidRPr="00D31250">
        <w:rPr>
          <w:i/>
          <w:iCs/>
          <w:sz w:val="24"/>
          <w:szCs w:val="24"/>
          <w:lang w:val="en-US"/>
        </w:rPr>
        <w:t>të</w:t>
      </w:r>
      <w:proofErr w:type="spellEnd"/>
      <w:r w:rsidRPr="00D31250">
        <w:rPr>
          <w:i/>
          <w:iCs/>
          <w:sz w:val="24"/>
          <w:szCs w:val="24"/>
          <w:lang w:val="en-US"/>
        </w:rPr>
        <w:t xml:space="preserve"> </w:t>
      </w:r>
      <w:proofErr w:type="spellStart"/>
      <w:r w:rsidRPr="00D31250">
        <w:rPr>
          <w:i/>
          <w:iCs/>
          <w:sz w:val="24"/>
          <w:szCs w:val="24"/>
          <w:lang w:val="en-US"/>
        </w:rPr>
        <w:t>paidentifikuara</w:t>
      </w:r>
      <w:proofErr w:type="spellEnd"/>
      <w:r w:rsidRPr="00D31250">
        <w:rPr>
          <w:i/>
          <w:iCs/>
          <w:sz w:val="24"/>
          <w:szCs w:val="24"/>
          <w:lang w:val="en-US"/>
        </w:rPr>
        <w:t xml:space="preserve"> </w:t>
      </w:r>
      <w:proofErr w:type="spellStart"/>
      <w:r w:rsidRPr="00D31250">
        <w:rPr>
          <w:i/>
          <w:iCs/>
          <w:sz w:val="24"/>
          <w:szCs w:val="24"/>
          <w:lang w:val="en-US"/>
        </w:rPr>
        <w:t>morri</w:t>
      </w:r>
      <w:proofErr w:type="spellEnd"/>
      <w:r w:rsidRPr="00D31250">
        <w:rPr>
          <w:i/>
          <w:iCs/>
          <w:sz w:val="24"/>
          <w:szCs w:val="24"/>
          <w:lang w:val="en-US"/>
        </w:rPr>
        <w:t xml:space="preserve"> </w:t>
      </w:r>
      <w:proofErr w:type="spellStart"/>
      <w:r w:rsidRPr="00D31250">
        <w:rPr>
          <w:i/>
          <w:iCs/>
          <w:sz w:val="24"/>
          <w:szCs w:val="24"/>
          <w:lang w:val="en-US"/>
        </w:rPr>
        <w:t>pjesë</w:t>
      </w:r>
      <w:proofErr w:type="spellEnd"/>
      <w:r w:rsidRPr="00D31250">
        <w:rPr>
          <w:i/>
          <w:iCs/>
          <w:sz w:val="24"/>
          <w:szCs w:val="24"/>
          <w:lang w:val="en-US"/>
        </w:rPr>
        <w:t xml:space="preserve"> </w:t>
      </w:r>
      <w:proofErr w:type="spellStart"/>
      <w:r w:rsidRPr="00D31250">
        <w:rPr>
          <w:i/>
          <w:iCs/>
          <w:sz w:val="24"/>
          <w:szCs w:val="24"/>
          <w:lang w:val="en-US"/>
        </w:rPr>
        <w:t>në</w:t>
      </w:r>
      <w:proofErr w:type="spellEnd"/>
      <w:r w:rsidRPr="00D31250">
        <w:rPr>
          <w:i/>
          <w:iCs/>
          <w:sz w:val="24"/>
          <w:szCs w:val="24"/>
          <w:lang w:val="en-US"/>
        </w:rPr>
        <w:t xml:space="preserve"> </w:t>
      </w:r>
      <w:proofErr w:type="spellStart"/>
      <w:r w:rsidRPr="00D31250">
        <w:rPr>
          <w:i/>
          <w:iCs/>
          <w:sz w:val="24"/>
          <w:szCs w:val="24"/>
          <w:lang w:val="en-US"/>
        </w:rPr>
        <w:t>transportimin</w:t>
      </w:r>
      <w:proofErr w:type="spellEnd"/>
      <w:r w:rsidRPr="00D31250">
        <w:rPr>
          <w:i/>
          <w:iCs/>
          <w:sz w:val="24"/>
          <w:szCs w:val="24"/>
          <w:lang w:val="en-US"/>
        </w:rPr>
        <w:t xml:space="preserve">, </w:t>
      </w:r>
      <w:proofErr w:type="spellStart"/>
      <w:r w:rsidRPr="00D31250">
        <w:rPr>
          <w:i/>
          <w:iCs/>
          <w:sz w:val="24"/>
          <w:szCs w:val="24"/>
          <w:lang w:val="en-US"/>
        </w:rPr>
        <w:t>në</w:t>
      </w:r>
      <w:proofErr w:type="spellEnd"/>
      <w:r w:rsidRPr="00D31250">
        <w:rPr>
          <w:i/>
          <w:iCs/>
          <w:sz w:val="24"/>
          <w:szCs w:val="24"/>
          <w:lang w:val="en-US"/>
        </w:rPr>
        <w:t xml:space="preserve"> </w:t>
      </w:r>
      <w:proofErr w:type="spellStart"/>
      <w:r w:rsidRPr="00D31250">
        <w:rPr>
          <w:i/>
          <w:iCs/>
          <w:sz w:val="24"/>
          <w:szCs w:val="24"/>
          <w:lang w:val="en-US"/>
        </w:rPr>
        <w:t>zbarkimin</w:t>
      </w:r>
      <w:proofErr w:type="spellEnd"/>
      <w:r w:rsidRPr="00D31250">
        <w:rPr>
          <w:i/>
          <w:iCs/>
          <w:sz w:val="24"/>
          <w:szCs w:val="24"/>
          <w:lang w:val="en-US"/>
        </w:rPr>
        <w:t xml:space="preserve"> </w:t>
      </w:r>
      <w:proofErr w:type="spellStart"/>
      <w:r w:rsidRPr="00D31250">
        <w:rPr>
          <w:i/>
          <w:iCs/>
          <w:sz w:val="24"/>
          <w:szCs w:val="24"/>
          <w:lang w:val="en-US"/>
        </w:rPr>
        <w:t>dhe</w:t>
      </w:r>
      <w:proofErr w:type="spellEnd"/>
      <w:r w:rsidRPr="00D31250">
        <w:rPr>
          <w:i/>
          <w:iCs/>
          <w:sz w:val="24"/>
          <w:szCs w:val="24"/>
          <w:lang w:val="en-US"/>
        </w:rPr>
        <w:t xml:space="preserve"> </w:t>
      </w:r>
      <w:proofErr w:type="spellStart"/>
      <w:r w:rsidRPr="00D31250">
        <w:rPr>
          <w:i/>
          <w:iCs/>
          <w:sz w:val="24"/>
          <w:szCs w:val="24"/>
          <w:lang w:val="en-US"/>
        </w:rPr>
        <w:t>fshehjen</w:t>
      </w:r>
      <w:proofErr w:type="spellEnd"/>
      <w:r w:rsidRPr="00D31250">
        <w:rPr>
          <w:i/>
          <w:iCs/>
          <w:sz w:val="24"/>
          <w:szCs w:val="24"/>
          <w:lang w:val="en-US"/>
        </w:rPr>
        <w:t xml:space="preserve"> e </w:t>
      </w:r>
      <w:proofErr w:type="spellStart"/>
      <w:r w:rsidRPr="00D31250">
        <w:rPr>
          <w:i/>
          <w:iCs/>
          <w:sz w:val="24"/>
          <w:szCs w:val="24"/>
          <w:lang w:val="en-US"/>
        </w:rPr>
        <w:t>lëndës</w:t>
      </w:r>
      <w:proofErr w:type="spellEnd"/>
      <w:r w:rsidRPr="00D31250">
        <w:rPr>
          <w:i/>
          <w:iCs/>
          <w:sz w:val="24"/>
          <w:szCs w:val="24"/>
          <w:lang w:val="en-US"/>
        </w:rPr>
        <w:t xml:space="preserve"> </w:t>
      </w:r>
      <w:proofErr w:type="spellStart"/>
      <w:r w:rsidRPr="00D31250">
        <w:rPr>
          <w:i/>
          <w:iCs/>
          <w:sz w:val="24"/>
          <w:szCs w:val="24"/>
          <w:lang w:val="en-US"/>
        </w:rPr>
        <w:t>narkotike</w:t>
      </w:r>
      <w:proofErr w:type="spellEnd"/>
      <w:r w:rsidRPr="00D31250">
        <w:rPr>
          <w:i/>
          <w:iCs/>
          <w:sz w:val="24"/>
          <w:szCs w:val="24"/>
          <w:lang w:val="en-US"/>
        </w:rPr>
        <w:t> </w:t>
      </w:r>
      <w:proofErr w:type="spellStart"/>
      <w:r w:rsidRPr="00D31250">
        <w:rPr>
          <w:i/>
          <w:iCs/>
          <w:sz w:val="24"/>
          <w:szCs w:val="24"/>
          <w:lang w:val="en-US"/>
        </w:rPr>
        <w:t>vënien</w:t>
      </w:r>
      <w:proofErr w:type="spellEnd"/>
      <w:r w:rsidRPr="00D31250">
        <w:rPr>
          <w:i/>
          <w:iCs/>
          <w:sz w:val="24"/>
          <w:szCs w:val="24"/>
          <w:lang w:val="en-US"/>
        </w:rPr>
        <w:t xml:space="preserve"> </w:t>
      </w:r>
      <w:proofErr w:type="spellStart"/>
      <w:r w:rsidRPr="00D31250">
        <w:rPr>
          <w:i/>
          <w:iCs/>
          <w:sz w:val="24"/>
          <w:szCs w:val="24"/>
          <w:lang w:val="en-US"/>
        </w:rPr>
        <w:t>në</w:t>
      </w:r>
      <w:proofErr w:type="spellEnd"/>
      <w:r w:rsidRPr="00D31250">
        <w:rPr>
          <w:i/>
          <w:iCs/>
          <w:sz w:val="24"/>
          <w:szCs w:val="24"/>
          <w:lang w:val="en-US"/>
        </w:rPr>
        <w:t xml:space="preserve"> </w:t>
      </w:r>
      <w:proofErr w:type="spellStart"/>
      <w:r w:rsidRPr="00D31250">
        <w:rPr>
          <w:i/>
          <w:iCs/>
          <w:sz w:val="24"/>
          <w:szCs w:val="24"/>
          <w:lang w:val="en-US"/>
        </w:rPr>
        <w:t>zbatim</w:t>
      </w:r>
      <w:proofErr w:type="spellEnd"/>
      <w:r w:rsidRPr="00D31250">
        <w:rPr>
          <w:i/>
          <w:iCs/>
          <w:sz w:val="24"/>
          <w:szCs w:val="24"/>
          <w:lang w:val="en-US"/>
        </w:rPr>
        <w:t xml:space="preserve"> </w:t>
      </w:r>
      <w:proofErr w:type="spellStart"/>
      <w:r w:rsidRPr="00D31250">
        <w:rPr>
          <w:i/>
          <w:iCs/>
          <w:sz w:val="24"/>
          <w:szCs w:val="24"/>
          <w:lang w:val="en-US"/>
        </w:rPr>
        <w:t>të</w:t>
      </w:r>
      <w:proofErr w:type="spellEnd"/>
      <w:r w:rsidRPr="00D31250">
        <w:rPr>
          <w:i/>
          <w:iCs/>
          <w:sz w:val="24"/>
          <w:szCs w:val="24"/>
          <w:lang w:val="en-US"/>
        </w:rPr>
        <w:t xml:space="preserve"> </w:t>
      </w:r>
      <w:proofErr w:type="spellStart"/>
      <w:r w:rsidRPr="00D31250">
        <w:rPr>
          <w:i/>
          <w:iCs/>
          <w:sz w:val="24"/>
          <w:szCs w:val="24"/>
          <w:lang w:val="en-US"/>
        </w:rPr>
        <w:t>planit</w:t>
      </w:r>
      <w:proofErr w:type="spellEnd"/>
      <w:r w:rsidRPr="00D31250">
        <w:rPr>
          <w:i/>
          <w:iCs/>
          <w:sz w:val="24"/>
          <w:szCs w:val="24"/>
          <w:lang w:val="en-US"/>
        </w:rPr>
        <w:t xml:space="preserve"> </w:t>
      </w:r>
      <w:proofErr w:type="spellStart"/>
      <w:r w:rsidRPr="00D31250">
        <w:rPr>
          <w:i/>
          <w:iCs/>
          <w:sz w:val="24"/>
          <w:szCs w:val="24"/>
          <w:lang w:val="en-US"/>
        </w:rPr>
        <w:t>për</w:t>
      </w:r>
      <w:proofErr w:type="spellEnd"/>
      <w:r w:rsidRPr="00D31250">
        <w:rPr>
          <w:i/>
          <w:iCs/>
          <w:sz w:val="24"/>
          <w:szCs w:val="24"/>
          <w:lang w:val="en-US"/>
        </w:rPr>
        <w:t xml:space="preserve"> </w:t>
      </w:r>
      <w:proofErr w:type="spellStart"/>
      <w:r w:rsidRPr="00D31250">
        <w:rPr>
          <w:i/>
          <w:iCs/>
          <w:sz w:val="24"/>
          <w:szCs w:val="24"/>
          <w:lang w:val="en-US"/>
        </w:rPr>
        <w:t>zhvendosjen</w:t>
      </w:r>
      <w:proofErr w:type="spellEnd"/>
      <w:r w:rsidRPr="00D31250">
        <w:rPr>
          <w:i/>
          <w:iCs/>
          <w:sz w:val="24"/>
          <w:szCs w:val="24"/>
          <w:lang w:val="en-US"/>
        </w:rPr>
        <w:t xml:space="preserve"> e </w:t>
      </w:r>
      <w:proofErr w:type="spellStart"/>
      <w:r w:rsidRPr="00D31250">
        <w:rPr>
          <w:i/>
          <w:iCs/>
          <w:sz w:val="24"/>
          <w:szCs w:val="24"/>
          <w:lang w:val="en-US"/>
        </w:rPr>
        <w:t>lëndës</w:t>
      </w:r>
      <w:proofErr w:type="spellEnd"/>
      <w:r w:rsidRPr="00D31250">
        <w:rPr>
          <w:i/>
          <w:iCs/>
          <w:sz w:val="24"/>
          <w:szCs w:val="24"/>
          <w:lang w:val="en-US"/>
        </w:rPr>
        <w:t xml:space="preserve"> </w:t>
      </w:r>
      <w:proofErr w:type="spellStart"/>
      <w:r w:rsidRPr="00D31250">
        <w:rPr>
          <w:i/>
          <w:iCs/>
          <w:sz w:val="24"/>
          <w:szCs w:val="24"/>
          <w:lang w:val="en-US"/>
        </w:rPr>
        <w:t>narkotike</w:t>
      </w:r>
      <w:proofErr w:type="spellEnd"/>
      <w:r w:rsidRPr="00D31250">
        <w:rPr>
          <w:i/>
          <w:iCs/>
          <w:sz w:val="24"/>
          <w:szCs w:val="24"/>
          <w:lang w:val="en-US"/>
        </w:rPr>
        <w:t xml:space="preserve">. </w:t>
      </w:r>
      <w:proofErr w:type="spellStart"/>
      <w:r w:rsidRPr="00D31250">
        <w:rPr>
          <w:i/>
          <w:iCs/>
          <w:sz w:val="24"/>
          <w:szCs w:val="24"/>
          <w:lang w:val="en-US"/>
        </w:rPr>
        <w:t>Mënyra</w:t>
      </w:r>
      <w:proofErr w:type="spellEnd"/>
      <w:r w:rsidRPr="00D31250">
        <w:rPr>
          <w:i/>
          <w:iCs/>
          <w:sz w:val="24"/>
          <w:szCs w:val="24"/>
          <w:lang w:val="en-US"/>
        </w:rPr>
        <w:t xml:space="preserve"> </w:t>
      </w:r>
      <w:proofErr w:type="spellStart"/>
      <w:r w:rsidRPr="00D31250">
        <w:rPr>
          <w:i/>
          <w:iCs/>
          <w:sz w:val="24"/>
          <w:szCs w:val="24"/>
          <w:lang w:val="en-US"/>
        </w:rPr>
        <w:t>sesi</w:t>
      </w:r>
      <w:proofErr w:type="spellEnd"/>
      <w:r w:rsidRPr="00D31250">
        <w:rPr>
          <w:i/>
          <w:iCs/>
          <w:sz w:val="24"/>
          <w:szCs w:val="24"/>
          <w:lang w:val="en-US"/>
        </w:rPr>
        <w:t xml:space="preserve"> </w:t>
      </w:r>
      <w:proofErr w:type="spellStart"/>
      <w:r w:rsidRPr="00D31250">
        <w:rPr>
          <w:i/>
          <w:iCs/>
          <w:sz w:val="24"/>
          <w:szCs w:val="24"/>
          <w:lang w:val="en-US"/>
        </w:rPr>
        <w:t>është</w:t>
      </w:r>
      <w:proofErr w:type="spellEnd"/>
      <w:r w:rsidRPr="00D31250">
        <w:rPr>
          <w:i/>
          <w:iCs/>
          <w:sz w:val="24"/>
          <w:szCs w:val="24"/>
          <w:lang w:val="en-US"/>
        </w:rPr>
        <w:t xml:space="preserve"> </w:t>
      </w:r>
      <w:proofErr w:type="spellStart"/>
      <w:r w:rsidRPr="00D31250">
        <w:rPr>
          <w:i/>
          <w:iCs/>
          <w:sz w:val="24"/>
          <w:szCs w:val="24"/>
          <w:lang w:val="en-US"/>
        </w:rPr>
        <w:t>organizuar</w:t>
      </w:r>
      <w:proofErr w:type="spellEnd"/>
      <w:r w:rsidRPr="00D31250">
        <w:rPr>
          <w:i/>
          <w:iCs/>
          <w:sz w:val="24"/>
          <w:szCs w:val="24"/>
          <w:lang w:val="en-US"/>
        </w:rPr>
        <w:t xml:space="preserve"> </w:t>
      </w:r>
      <w:proofErr w:type="spellStart"/>
      <w:r w:rsidRPr="00D31250">
        <w:rPr>
          <w:i/>
          <w:iCs/>
          <w:sz w:val="24"/>
          <w:szCs w:val="24"/>
          <w:lang w:val="en-US"/>
        </w:rPr>
        <w:t>aktiviteti</w:t>
      </w:r>
      <w:proofErr w:type="spellEnd"/>
      <w:r w:rsidRPr="00D31250">
        <w:rPr>
          <w:i/>
          <w:iCs/>
          <w:sz w:val="24"/>
          <w:szCs w:val="24"/>
          <w:lang w:val="en-US"/>
        </w:rPr>
        <w:t xml:space="preserve">, </w:t>
      </w:r>
      <w:proofErr w:type="spellStart"/>
      <w:r w:rsidRPr="00D31250">
        <w:rPr>
          <w:i/>
          <w:iCs/>
          <w:sz w:val="24"/>
          <w:szCs w:val="24"/>
          <w:lang w:val="en-US"/>
        </w:rPr>
        <w:t>mënyra</w:t>
      </w:r>
      <w:proofErr w:type="spellEnd"/>
      <w:r w:rsidRPr="00D31250">
        <w:rPr>
          <w:i/>
          <w:iCs/>
          <w:sz w:val="24"/>
          <w:szCs w:val="24"/>
          <w:lang w:val="en-US"/>
        </w:rPr>
        <w:t xml:space="preserve"> e </w:t>
      </w:r>
      <w:proofErr w:type="spellStart"/>
      <w:r w:rsidRPr="00D31250">
        <w:rPr>
          <w:i/>
          <w:iCs/>
          <w:sz w:val="24"/>
          <w:szCs w:val="24"/>
          <w:lang w:val="en-US"/>
        </w:rPr>
        <w:t>veprimit</w:t>
      </w:r>
      <w:proofErr w:type="spellEnd"/>
      <w:r w:rsidRPr="00D31250">
        <w:rPr>
          <w:i/>
          <w:iCs/>
          <w:sz w:val="24"/>
          <w:szCs w:val="24"/>
          <w:lang w:val="en-US"/>
        </w:rPr>
        <w:t xml:space="preserve"> </w:t>
      </w:r>
      <w:proofErr w:type="spellStart"/>
      <w:r w:rsidRPr="00D31250">
        <w:rPr>
          <w:i/>
          <w:iCs/>
          <w:sz w:val="24"/>
          <w:szCs w:val="24"/>
          <w:lang w:val="en-US"/>
        </w:rPr>
        <w:t>dhe</w:t>
      </w:r>
      <w:proofErr w:type="spellEnd"/>
      <w:r w:rsidRPr="00D31250">
        <w:rPr>
          <w:i/>
          <w:iCs/>
          <w:sz w:val="24"/>
          <w:szCs w:val="24"/>
          <w:lang w:val="en-US"/>
        </w:rPr>
        <w:t xml:space="preserve"> </w:t>
      </w:r>
      <w:proofErr w:type="spellStart"/>
      <w:r w:rsidRPr="00D31250">
        <w:rPr>
          <w:i/>
          <w:iCs/>
          <w:sz w:val="24"/>
          <w:szCs w:val="24"/>
          <w:lang w:val="en-US"/>
        </w:rPr>
        <w:t>lëvizjet</w:t>
      </w:r>
      <w:proofErr w:type="spellEnd"/>
      <w:r w:rsidRPr="00D31250">
        <w:rPr>
          <w:i/>
          <w:iCs/>
          <w:sz w:val="24"/>
          <w:szCs w:val="24"/>
          <w:lang w:val="en-US"/>
        </w:rPr>
        <w:t xml:space="preserve"> e </w:t>
      </w:r>
      <w:proofErr w:type="spellStart"/>
      <w:r w:rsidRPr="00D31250">
        <w:rPr>
          <w:i/>
          <w:iCs/>
          <w:sz w:val="24"/>
          <w:szCs w:val="24"/>
          <w:lang w:val="en-US"/>
        </w:rPr>
        <w:t>koordinuara</w:t>
      </w:r>
      <w:proofErr w:type="spellEnd"/>
      <w:r w:rsidRPr="00D31250">
        <w:rPr>
          <w:i/>
          <w:iCs/>
          <w:sz w:val="24"/>
          <w:szCs w:val="24"/>
          <w:lang w:val="en-US"/>
        </w:rPr>
        <w:t xml:space="preserve">- </w:t>
      </w:r>
      <w:proofErr w:type="spellStart"/>
      <w:r w:rsidRPr="00D31250">
        <w:rPr>
          <w:i/>
          <w:iCs/>
          <w:sz w:val="24"/>
          <w:szCs w:val="24"/>
          <w:lang w:val="en-US"/>
        </w:rPr>
        <w:t>janë</w:t>
      </w:r>
      <w:proofErr w:type="spellEnd"/>
      <w:r w:rsidRPr="00D31250">
        <w:rPr>
          <w:i/>
          <w:iCs/>
          <w:sz w:val="24"/>
          <w:szCs w:val="24"/>
          <w:lang w:val="en-US"/>
        </w:rPr>
        <w:t xml:space="preserve"> </w:t>
      </w:r>
      <w:proofErr w:type="spellStart"/>
      <w:r w:rsidRPr="00D31250">
        <w:rPr>
          <w:i/>
          <w:iCs/>
          <w:sz w:val="24"/>
          <w:szCs w:val="24"/>
          <w:lang w:val="en-US"/>
        </w:rPr>
        <w:t>fakte</w:t>
      </w:r>
      <w:proofErr w:type="spellEnd"/>
      <w:r w:rsidRPr="00D31250">
        <w:rPr>
          <w:i/>
          <w:iCs/>
          <w:sz w:val="24"/>
          <w:szCs w:val="24"/>
          <w:lang w:val="en-US"/>
        </w:rPr>
        <w:t xml:space="preserve"> </w:t>
      </w:r>
      <w:proofErr w:type="spellStart"/>
      <w:r w:rsidRPr="00D31250">
        <w:rPr>
          <w:i/>
          <w:iCs/>
          <w:sz w:val="24"/>
          <w:szCs w:val="24"/>
          <w:lang w:val="en-US"/>
        </w:rPr>
        <w:t>që</w:t>
      </w:r>
      <w:proofErr w:type="spellEnd"/>
      <w:r w:rsidRPr="00D31250">
        <w:rPr>
          <w:i/>
          <w:iCs/>
          <w:sz w:val="24"/>
          <w:szCs w:val="24"/>
          <w:lang w:val="en-US"/>
        </w:rPr>
        <w:t xml:space="preserve"> </w:t>
      </w:r>
      <w:proofErr w:type="spellStart"/>
      <w:r w:rsidRPr="00D31250">
        <w:rPr>
          <w:i/>
          <w:iCs/>
          <w:sz w:val="24"/>
          <w:szCs w:val="24"/>
          <w:lang w:val="en-US"/>
        </w:rPr>
        <w:t>tregojnë</w:t>
      </w:r>
      <w:proofErr w:type="spellEnd"/>
      <w:r w:rsidRPr="00D31250">
        <w:rPr>
          <w:i/>
          <w:iCs/>
          <w:sz w:val="24"/>
          <w:szCs w:val="24"/>
          <w:lang w:val="en-US"/>
        </w:rPr>
        <w:t xml:space="preserve"> </w:t>
      </w:r>
      <w:proofErr w:type="spellStart"/>
      <w:r w:rsidRPr="00D31250">
        <w:rPr>
          <w:i/>
          <w:iCs/>
          <w:sz w:val="24"/>
          <w:szCs w:val="24"/>
          <w:lang w:val="en-US"/>
        </w:rPr>
        <w:t>për</w:t>
      </w:r>
      <w:proofErr w:type="spellEnd"/>
      <w:r w:rsidRPr="00D31250">
        <w:rPr>
          <w:i/>
          <w:iCs/>
          <w:sz w:val="24"/>
          <w:szCs w:val="24"/>
          <w:lang w:val="en-US"/>
        </w:rPr>
        <w:t xml:space="preserve"> </w:t>
      </w:r>
      <w:proofErr w:type="spellStart"/>
      <w:r w:rsidRPr="00D31250">
        <w:rPr>
          <w:i/>
          <w:iCs/>
          <w:sz w:val="24"/>
          <w:szCs w:val="24"/>
          <w:lang w:val="en-US"/>
        </w:rPr>
        <w:t>një</w:t>
      </w:r>
      <w:proofErr w:type="spellEnd"/>
      <w:r w:rsidRPr="00D31250">
        <w:rPr>
          <w:i/>
          <w:iCs/>
          <w:sz w:val="24"/>
          <w:szCs w:val="24"/>
          <w:lang w:val="en-US"/>
        </w:rPr>
        <w:t xml:space="preserve"> </w:t>
      </w:r>
      <w:proofErr w:type="spellStart"/>
      <w:r w:rsidRPr="00D31250">
        <w:rPr>
          <w:i/>
          <w:iCs/>
          <w:sz w:val="24"/>
          <w:szCs w:val="24"/>
          <w:lang w:val="en-US"/>
        </w:rPr>
        <w:t>nivel</w:t>
      </w:r>
      <w:proofErr w:type="spellEnd"/>
      <w:r w:rsidRPr="00D31250">
        <w:rPr>
          <w:i/>
          <w:iCs/>
          <w:sz w:val="24"/>
          <w:szCs w:val="24"/>
          <w:lang w:val="en-US"/>
        </w:rPr>
        <w:t xml:space="preserve"> </w:t>
      </w:r>
      <w:proofErr w:type="spellStart"/>
      <w:r w:rsidRPr="00D31250">
        <w:rPr>
          <w:i/>
          <w:iCs/>
          <w:sz w:val="24"/>
          <w:szCs w:val="24"/>
          <w:lang w:val="en-US"/>
        </w:rPr>
        <w:t>të</w:t>
      </w:r>
      <w:proofErr w:type="spellEnd"/>
      <w:r w:rsidRPr="00D31250">
        <w:rPr>
          <w:i/>
          <w:iCs/>
          <w:sz w:val="24"/>
          <w:szCs w:val="24"/>
          <w:lang w:val="en-US"/>
        </w:rPr>
        <w:t xml:space="preserve"> </w:t>
      </w:r>
      <w:proofErr w:type="spellStart"/>
      <w:r w:rsidRPr="00D31250">
        <w:rPr>
          <w:i/>
          <w:iCs/>
          <w:sz w:val="24"/>
          <w:szCs w:val="24"/>
          <w:lang w:val="en-US"/>
        </w:rPr>
        <w:t>caktuar</w:t>
      </w:r>
      <w:proofErr w:type="spellEnd"/>
      <w:r w:rsidRPr="00D31250">
        <w:rPr>
          <w:i/>
          <w:iCs/>
          <w:sz w:val="24"/>
          <w:szCs w:val="24"/>
          <w:lang w:val="en-US"/>
        </w:rPr>
        <w:t xml:space="preserve"> </w:t>
      </w:r>
      <w:proofErr w:type="spellStart"/>
      <w:r w:rsidRPr="00D31250">
        <w:rPr>
          <w:i/>
          <w:iCs/>
          <w:sz w:val="24"/>
          <w:szCs w:val="24"/>
          <w:lang w:val="en-US"/>
        </w:rPr>
        <w:t>organizimi</w:t>
      </w:r>
      <w:proofErr w:type="spellEnd"/>
      <w:r w:rsidRPr="00D31250">
        <w:rPr>
          <w:i/>
          <w:iCs/>
          <w:sz w:val="24"/>
          <w:szCs w:val="24"/>
          <w:lang w:val="en-US"/>
        </w:rPr>
        <w:t xml:space="preserve"> e </w:t>
      </w:r>
      <w:proofErr w:type="spellStart"/>
      <w:r w:rsidRPr="00D31250">
        <w:rPr>
          <w:i/>
          <w:iCs/>
          <w:sz w:val="24"/>
          <w:szCs w:val="24"/>
          <w:lang w:val="en-US"/>
        </w:rPr>
        <w:t>strukturimi</w:t>
      </w:r>
      <w:proofErr w:type="spellEnd"/>
      <w:r w:rsidRPr="00D31250">
        <w:rPr>
          <w:i/>
          <w:iCs/>
          <w:sz w:val="24"/>
          <w:szCs w:val="24"/>
          <w:lang w:val="en-US"/>
        </w:rPr>
        <w:t>.</w:t>
      </w:r>
      <w:r w:rsidR="00BE0E87" w:rsidRPr="00D31250">
        <w:rPr>
          <w:i/>
          <w:iCs/>
          <w:sz w:val="24"/>
          <w:szCs w:val="24"/>
          <w:lang w:val="en-US"/>
        </w:rPr>
        <w:t xml:space="preserve"> </w:t>
      </w:r>
      <w:proofErr w:type="spellStart"/>
      <w:r w:rsidRPr="00D31250">
        <w:rPr>
          <w:i/>
          <w:iCs/>
          <w:sz w:val="24"/>
          <w:szCs w:val="24"/>
          <w:lang w:val="en-US"/>
        </w:rPr>
        <w:t>Vepra</w:t>
      </w:r>
      <w:proofErr w:type="spellEnd"/>
      <w:r w:rsidRPr="00D31250">
        <w:rPr>
          <w:i/>
          <w:iCs/>
          <w:sz w:val="24"/>
          <w:szCs w:val="24"/>
          <w:lang w:val="en-US"/>
        </w:rPr>
        <w:t xml:space="preserve"> </w:t>
      </w:r>
      <w:proofErr w:type="spellStart"/>
      <w:r w:rsidRPr="00D31250">
        <w:rPr>
          <w:i/>
          <w:iCs/>
          <w:sz w:val="24"/>
          <w:szCs w:val="24"/>
          <w:lang w:val="en-US"/>
        </w:rPr>
        <w:t>penale</w:t>
      </w:r>
      <w:proofErr w:type="spellEnd"/>
      <w:r w:rsidRPr="00D31250">
        <w:rPr>
          <w:i/>
          <w:iCs/>
          <w:sz w:val="24"/>
          <w:szCs w:val="24"/>
          <w:lang w:val="en-US"/>
        </w:rPr>
        <w:t xml:space="preserve"> “</w:t>
      </w:r>
      <w:proofErr w:type="spellStart"/>
      <w:r w:rsidRPr="00D31250">
        <w:rPr>
          <w:i/>
          <w:iCs/>
          <w:sz w:val="24"/>
          <w:szCs w:val="24"/>
          <w:lang w:val="en-US"/>
        </w:rPr>
        <w:t>Grup</w:t>
      </w:r>
      <w:proofErr w:type="spellEnd"/>
      <w:r w:rsidRPr="00D31250">
        <w:rPr>
          <w:i/>
          <w:iCs/>
          <w:sz w:val="24"/>
          <w:szCs w:val="24"/>
          <w:lang w:val="en-US"/>
        </w:rPr>
        <w:t xml:space="preserve"> </w:t>
      </w:r>
      <w:proofErr w:type="spellStart"/>
      <w:r w:rsidRPr="00D31250">
        <w:rPr>
          <w:i/>
          <w:iCs/>
          <w:sz w:val="24"/>
          <w:szCs w:val="24"/>
          <w:lang w:val="en-US"/>
        </w:rPr>
        <w:t>i</w:t>
      </w:r>
      <w:proofErr w:type="spellEnd"/>
      <w:r w:rsidRPr="00D31250">
        <w:rPr>
          <w:i/>
          <w:iCs/>
          <w:sz w:val="24"/>
          <w:szCs w:val="24"/>
          <w:lang w:val="en-US"/>
        </w:rPr>
        <w:t xml:space="preserve"> </w:t>
      </w:r>
      <w:proofErr w:type="spellStart"/>
      <w:r w:rsidRPr="00D31250">
        <w:rPr>
          <w:i/>
          <w:iCs/>
          <w:sz w:val="24"/>
          <w:szCs w:val="24"/>
          <w:lang w:val="en-US"/>
        </w:rPr>
        <w:t>strukturuar</w:t>
      </w:r>
      <w:proofErr w:type="spellEnd"/>
      <w:r w:rsidRPr="00D31250">
        <w:rPr>
          <w:i/>
          <w:iCs/>
          <w:sz w:val="24"/>
          <w:szCs w:val="24"/>
          <w:lang w:val="en-US"/>
        </w:rPr>
        <w:t xml:space="preserve"> </w:t>
      </w:r>
      <w:proofErr w:type="spellStart"/>
      <w:r w:rsidRPr="00D31250">
        <w:rPr>
          <w:i/>
          <w:iCs/>
          <w:sz w:val="24"/>
          <w:szCs w:val="24"/>
          <w:lang w:val="en-US"/>
        </w:rPr>
        <w:t>kriminal</w:t>
      </w:r>
      <w:proofErr w:type="spellEnd"/>
      <w:r w:rsidRPr="00D31250">
        <w:rPr>
          <w:i/>
          <w:iCs/>
          <w:sz w:val="24"/>
          <w:szCs w:val="24"/>
          <w:lang w:val="en-US"/>
        </w:rPr>
        <w:t xml:space="preserve">” </w:t>
      </w:r>
      <w:proofErr w:type="spellStart"/>
      <w:r w:rsidRPr="00D31250">
        <w:rPr>
          <w:i/>
          <w:iCs/>
          <w:sz w:val="24"/>
          <w:szCs w:val="24"/>
          <w:lang w:val="en-US"/>
        </w:rPr>
        <w:t>është</w:t>
      </w:r>
      <w:proofErr w:type="spellEnd"/>
      <w:r w:rsidRPr="00D31250">
        <w:rPr>
          <w:i/>
          <w:iCs/>
          <w:sz w:val="24"/>
          <w:szCs w:val="24"/>
          <w:lang w:val="en-US"/>
        </w:rPr>
        <w:t xml:space="preserve"> </w:t>
      </w:r>
      <w:proofErr w:type="spellStart"/>
      <w:r w:rsidRPr="00D31250">
        <w:rPr>
          <w:i/>
          <w:iCs/>
          <w:sz w:val="24"/>
          <w:szCs w:val="24"/>
          <w:lang w:val="en-US"/>
        </w:rPr>
        <w:t>një</w:t>
      </w:r>
      <w:proofErr w:type="spellEnd"/>
      <w:r w:rsidRPr="00D31250">
        <w:rPr>
          <w:i/>
          <w:iCs/>
          <w:sz w:val="24"/>
          <w:szCs w:val="24"/>
          <w:lang w:val="en-US"/>
        </w:rPr>
        <w:t xml:space="preserve"> </w:t>
      </w:r>
      <w:proofErr w:type="spellStart"/>
      <w:r w:rsidRPr="00D31250">
        <w:rPr>
          <w:i/>
          <w:iCs/>
          <w:sz w:val="24"/>
          <w:szCs w:val="24"/>
          <w:lang w:val="en-US"/>
        </w:rPr>
        <w:t>vepër</w:t>
      </w:r>
      <w:proofErr w:type="spellEnd"/>
      <w:r w:rsidRPr="00D31250">
        <w:rPr>
          <w:i/>
          <w:iCs/>
          <w:sz w:val="24"/>
          <w:szCs w:val="24"/>
          <w:lang w:val="en-US"/>
        </w:rPr>
        <w:t xml:space="preserve"> </w:t>
      </w:r>
      <w:proofErr w:type="spellStart"/>
      <w:r w:rsidRPr="00D31250">
        <w:rPr>
          <w:i/>
          <w:iCs/>
          <w:sz w:val="24"/>
          <w:szCs w:val="24"/>
          <w:lang w:val="en-US"/>
        </w:rPr>
        <w:t>penale</w:t>
      </w:r>
      <w:proofErr w:type="spellEnd"/>
      <w:r w:rsidRPr="00D31250">
        <w:rPr>
          <w:i/>
          <w:iCs/>
          <w:sz w:val="24"/>
          <w:szCs w:val="24"/>
          <w:lang w:val="en-US"/>
        </w:rPr>
        <w:t xml:space="preserve"> </w:t>
      </w:r>
      <w:proofErr w:type="spellStart"/>
      <w:r w:rsidRPr="00D31250">
        <w:rPr>
          <w:i/>
          <w:iCs/>
          <w:sz w:val="24"/>
          <w:szCs w:val="24"/>
          <w:lang w:val="en-US"/>
        </w:rPr>
        <w:t>formale</w:t>
      </w:r>
      <w:proofErr w:type="spellEnd"/>
      <w:r w:rsidRPr="00D31250">
        <w:rPr>
          <w:i/>
          <w:iCs/>
          <w:sz w:val="24"/>
          <w:szCs w:val="24"/>
          <w:lang w:val="en-US"/>
        </w:rPr>
        <w:t xml:space="preserve">, </w:t>
      </w:r>
      <w:proofErr w:type="spellStart"/>
      <w:r w:rsidRPr="00D31250">
        <w:rPr>
          <w:i/>
          <w:iCs/>
          <w:sz w:val="24"/>
          <w:szCs w:val="24"/>
          <w:lang w:val="en-US"/>
        </w:rPr>
        <w:t>që</w:t>
      </w:r>
      <w:proofErr w:type="spellEnd"/>
      <w:r w:rsidRPr="00D31250">
        <w:rPr>
          <w:i/>
          <w:iCs/>
          <w:sz w:val="24"/>
          <w:szCs w:val="24"/>
          <w:lang w:val="en-US"/>
        </w:rPr>
        <w:t xml:space="preserve"> </w:t>
      </w:r>
      <w:proofErr w:type="spellStart"/>
      <w:r w:rsidRPr="00D31250">
        <w:rPr>
          <w:i/>
          <w:iCs/>
          <w:sz w:val="24"/>
          <w:szCs w:val="24"/>
          <w:lang w:val="en-US"/>
        </w:rPr>
        <w:t>nënkupton</w:t>
      </w:r>
      <w:proofErr w:type="spellEnd"/>
      <w:r w:rsidRPr="00D31250">
        <w:rPr>
          <w:i/>
          <w:iCs/>
          <w:sz w:val="24"/>
          <w:szCs w:val="24"/>
          <w:lang w:val="en-US"/>
        </w:rPr>
        <w:t xml:space="preserve"> se </w:t>
      </w:r>
      <w:proofErr w:type="spellStart"/>
      <w:r w:rsidRPr="00D31250">
        <w:rPr>
          <w:i/>
          <w:iCs/>
          <w:sz w:val="24"/>
          <w:szCs w:val="24"/>
          <w:lang w:val="en-US"/>
        </w:rPr>
        <w:t>i</w:t>
      </w:r>
      <w:proofErr w:type="spellEnd"/>
      <w:r w:rsidRPr="00D31250">
        <w:rPr>
          <w:i/>
          <w:iCs/>
          <w:sz w:val="24"/>
          <w:szCs w:val="24"/>
          <w:lang w:val="en-US"/>
        </w:rPr>
        <w:t xml:space="preserve"> </w:t>
      </w:r>
      <w:proofErr w:type="spellStart"/>
      <w:r w:rsidRPr="00D31250">
        <w:rPr>
          <w:i/>
          <w:iCs/>
          <w:sz w:val="24"/>
          <w:szCs w:val="24"/>
          <w:lang w:val="en-US"/>
        </w:rPr>
        <w:t>pandehuri</w:t>
      </w:r>
      <w:proofErr w:type="spellEnd"/>
      <w:r w:rsidRPr="00D31250">
        <w:rPr>
          <w:i/>
          <w:iCs/>
          <w:sz w:val="24"/>
          <w:szCs w:val="24"/>
          <w:lang w:val="en-US"/>
        </w:rPr>
        <w:t xml:space="preserve"> </w:t>
      </w:r>
      <w:proofErr w:type="spellStart"/>
      <w:r w:rsidRPr="00D31250">
        <w:rPr>
          <w:i/>
          <w:iCs/>
          <w:sz w:val="24"/>
          <w:szCs w:val="24"/>
          <w:lang w:val="en-US"/>
        </w:rPr>
        <w:t>dënohet</w:t>
      </w:r>
      <w:proofErr w:type="spellEnd"/>
      <w:r w:rsidRPr="00D31250">
        <w:rPr>
          <w:i/>
          <w:iCs/>
          <w:sz w:val="24"/>
          <w:szCs w:val="24"/>
          <w:lang w:val="en-US"/>
        </w:rPr>
        <w:t xml:space="preserve"> </w:t>
      </w:r>
      <w:proofErr w:type="spellStart"/>
      <w:r w:rsidRPr="00D31250">
        <w:rPr>
          <w:i/>
          <w:iCs/>
          <w:sz w:val="24"/>
          <w:szCs w:val="24"/>
          <w:lang w:val="en-US"/>
        </w:rPr>
        <w:t>për</w:t>
      </w:r>
      <w:proofErr w:type="spellEnd"/>
      <w:r w:rsidRPr="00D31250">
        <w:rPr>
          <w:i/>
          <w:iCs/>
          <w:sz w:val="24"/>
          <w:szCs w:val="24"/>
          <w:lang w:val="en-US"/>
        </w:rPr>
        <w:t xml:space="preserve"> </w:t>
      </w:r>
      <w:proofErr w:type="spellStart"/>
      <w:r w:rsidRPr="00D31250">
        <w:rPr>
          <w:i/>
          <w:iCs/>
          <w:sz w:val="24"/>
          <w:szCs w:val="24"/>
          <w:lang w:val="en-US"/>
        </w:rPr>
        <w:t>kryerjen</w:t>
      </w:r>
      <w:proofErr w:type="spellEnd"/>
      <w:r w:rsidRPr="00D31250">
        <w:rPr>
          <w:i/>
          <w:iCs/>
          <w:sz w:val="24"/>
          <w:szCs w:val="24"/>
          <w:lang w:val="en-US"/>
        </w:rPr>
        <w:t xml:space="preserve"> e </w:t>
      </w:r>
      <w:proofErr w:type="spellStart"/>
      <w:r w:rsidRPr="00D31250">
        <w:rPr>
          <w:i/>
          <w:iCs/>
          <w:sz w:val="24"/>
          <w:szCs w:val="24"/>
          <w:lang w:val="en-US"/>
        </w:rPr>
        <w:t>kësaj</w:t>
      </w:r>
      <w:proofErr w:type="spellEnd"/>
      <w:r w:rsidRPr="00D31250">
        <w:rPr>
          <w:i/>
          <w:iCs/>
          <w:sz w:val="24"/>
          <w:szCs w:val="24"/>
          <w:lang w:val="en-US"/>
        </w:rPr>
        <w:t xml:space="preserve"> </w:t>
      </w:r>
      <w:proofErr w:type="spellStart"/>
      <w:r w:rsidRPr="00D31250">
        <w:rPr>
          <w:i/>
          <w:iCs/>
          <w:sz w:val="24"/>
          <w:szCs w:val="24"/>
          <w:lang w:val="en-US"/>
        </w:rPr>
        <w:t>vepre</w:t>
      </w:r>
      <w:proofErr w:type="spellEnd"/>
      <w:r w:rsidRPr="00D31250">
        <w:rPr>
          <w:i/>
          <w:iCs/>
          <w:sz w:val="24"/>
          <w:szCs w:val="24"/>
          <w:lang w:val="en-US"/>
        </w:rPr>
        <w:t xml:space="preserve"> </w:t>
      </w:r>
      <w:proofErr w:type="spellStart"/>
      <w:r w:rsidRPr="00D31250">
        <w:rPr>
          <w:i/>
          <w:iCs/>
          <w:sz w:val="24"/>
          <w:szCs w:val="24"/>
          <w:lang w:val="en-US"/>
        </w:rPr>
        <w:t>penale</w:t>
      </w:r>
      <w:proofErr w:type="spellEnd"/>
      <w:r w:rsidRPr="00D31250">
        <w:rPr>
          <w:i/>
          <w:iCs/>
          <w:sz w:val="24"/>
          <w:szCs w:val="24"/>
          <w:lang w:val="en-US"/>
        </w:rPr>
        <w:t xml:space="preserve">, </w:t>
      </w:r>
      <w:proofErr w:type="spellStart"/>
      <w:r w:rsidRPr="00D31250">
        <w:rPr>
          <w:i/>
          <w:iCs/>
          <w:sz w:val="24"/>
          <w:szCs w:val="24"/>
          <w:lang w:val="en-US"/>
        </w:rPr>
        <w:t>pavarësisht</w:t>
      </w:r>
      <w:proofErr w:type="spellEnd"/>
      <w:r w:rsidRPr="00D31250">
        <w:rPr>
          <w:i/>
          <w:iCs/>
          <w:sz w:val="24"/>
          <w:szCs w:val="24"/>
          <w:lang w:val="en-US"/>
        </w:rPr>
        <w:t xml:space="preserve"> </w:t>
      </w:r>
      <w:proofErr w:type="spellStart"/>
      <w:r w:rsidRPr="00D31250">
        <w:rPr>
          <w:i/>
          <w:iCs/>
          <w:sz w:val="24"/>
          <w:szCs w:val="24"/>
          <w:lang w:val="en-US"/>
        </w:rPr>
        <w:t>nëse</w:t>
      </w:r>
      <w:proofErr w:type="spellEnd"/>
      <w:r w:rsidRPr="00D31250">
        <w:rPr>
          <w:i/>
          <w:iCs/>
          <w:sz w:val="24"/>
          <w:szCs w:val="24"/>
          <w:lang w:val="en-US"/>
        </w:rPr>
        <w:t xml:space="preserve"> </w:t>
      </w:r>
      <w:proofErr w:type="spellStart"/>
      <w:r w:rsidRPr="00D31250">
        <w:rPr>
          <w:i/>
          <w:iCs/>
          <w:sz w:val="24"/>
          <w:szCs w:val="24"/>
          <w:lang w:val="en-US"/>
        </w:rPr>
        <w:t>kryen</w:t>
      </w:r>
      <w:proofErr w:type="spellEnd"/>
      <w:r w:rsidRPr="00D31250">
        <w:rPr>
          <w:i/>
          <w:iCs/>
          <w:sz w:val="24"/>
          <w:szCs w:val="24"/>
          <w:lang w:val="en-US"/>
        </w:rPr>
        <w:t xml:space="preserve"> apo jo </w:t>
      </w:r>
      <w:proofErr w:type="spellStart"/>
      <w:r w:rsidRPr="00D31250">
        <w:rPr>
          <w:i/>
          <w:iCs/>
          <w:sz w:val="24"/>
          <w:szCs w:val="24"/>
          <w:lang w:val="en-US"/>
        </w:rPr>
        <w:t>ndonjë</w:t>
      </w:r>
      <w:proofErr w:type="spellEnd"/>
      <w:r w:rsidRPr="00D31250">
        <w:rPr>
          <w:i/>
          <w:iCs/>
          <w:sz w:val="24"/>
          <w:szCs w:val="24"/>
          <w:lang w:val="en-US"/>
        </w:rPr>
        <w:t xml:space="preserve"> </w:t>
      </w:r>
      <w:proofErr w:type="spellStart"/>
      <w:r w:rsidRPr="00D31250">
        <w:rPr>
          <w:i/>
          <w:iCs/>
          <w:sz w:val="24"/>
          <w:szCs w:val="24"/>
          <w:lang w:val="en-US"/>
        </w:rPr>
        <w:t>vepër</w:t>
      </w:r>
      <w:proofErr w:type="spellEnd"/>
      <w:r w:rsidRPr="00D31250">
        <w:rPr>
          <w:i/>
          <w:iCs/>
          <w:sz w:val="24"/>
          <w:szCs w:val="24"/>
          <w:lang w:val="en-US"/>
        </w:rPr>
        <w:t xml:space="preserve"> </w:t>
      </w:r>
      <w:proofErr w:type="spellStart"/>
      <w:r w:rsidRPr="00D31250">
        <w:rPr>
          <w:i/>
          <w:iCs/>
          <w:sz w:val="24"/>
          <w:szCs w:val="24"/>
          <w:lang w:val="en-US"/>
        </w:rPr>
        <w:t>penale</w:t>
      </w:r>
      <w:proofErr w:type="spellEnd"/>
      <w:r w:rsidRPr="00D31250">
        <w:rPr>
          <w:i/>
          <w:iCs/>
          <w:sz w:val="24"/>
          <w:szCs w:val="24"/>
          <w:lang w:val="en-US"/>
        </w:rPr>
        <w:t xml:space="preserve"> </w:t>
      </w:r>
      <w:proofErr w:type="spellStart"/>
      <w:r w:rsidRPr="00D31250">
        <w:rPr>
          <w:i/>
          <w:iCs/>
          <w:sz w:val="24"/>
          <w:szCs w:val="24"/>
          <w:lang w:val="en-US"/>
        </w:rPr>
        <w:t>konkrete</w:t>
      </w:r>
      <w:proofErr w:type="spellEnd"/>
      <w:r w:rsidRPr="00D31250">
        <w:rPr>
          <w:i/>
          <w:iCs/>
          <w:sz w:val="24"/>
          <w:szCs w:val="24"/>
          <w:lang w:val="en-US"/>
        </w:rPr>
        <w:t xml:space="preserve">, </w:t>
      </w:r>
      <w:proofErr w:type="spellStart"/>
      <w:r w:rsidRPr="00D31250">
        <w:rPr>
          <w:i/>
          <w:iCs/>
          <w:sz w:val="24"/>
          <w:szCs w:val="24"/>
          <w:lang w:val="en-US"/>
        </w:rPr>
        <w:t>në</w:t>
      </w:r>
      <w:proofErr w:type="spellEnd"/>
      <w:r w:rsidRPr="00D31250">
        <w:rPr>
          <w:i/>
          <w:iCs/>
          <w:sz w:val="24"/>
          <w:szCs w:val="24"/>
          <w:lang w:val="en-US"/>
        </w:rPr>
        <w:t xml:space="preserve"> </w:t>
      </w:r>
      <w:proofErr w:type="spellStart"/>
      <w:r w:rsidRPr="00D31250">
        <w:rPr>
          <w:i/>
          <w:iCs/>
          <w:sz w:val="24"/>
          <w:szCs w:val="24"/>
          <w:lang w:val="en-US"/>
        </w:rPr>
        <w:t>funksion</w:t>
      </w:r>
      <w:proofErr w:type="spellEnd"/>
      <w:r w:rsidRPr="00D31250">
        <w:rPr>
          <w:i/>
          <w:iCs/>
          <w:sz w:val="24"/>
          <w:szCs w:val="24"/>
          <w:lang w:val="en-US"/>
        </w:rPr>
        <w:t xml:space="preserve"> </w:t>
      </w:r>
      <w:proofErr w:type="spellStart"/>
      <w:r w:rsidRPr="00D31250">
        <w:rPr>
          <w:i/>
          <w:iCs/>
          <w:sz w:val="24"/>
          <w:szCs w:val="24"/>
          <w:lang w:val="en-US"/>
        </w:rPr>
        <w:t>të</w:t>
      </w:r>
      <w:proofErr w:type="spellEnd"/>
      <w:r w:rsidRPr="00D31250">
        <w:rPr>
          <w:i/>
          <w:iCs/>
          <w:sz w:val="24"/>
          <w:szCs w:val="24"/>
          <w:lang w:val="en-US"/>
        </w:rPr>
        <w:t xml:space="preserve"> </w:t>
      </w:r>
      <w:proofErr w:type="spellStart"/>
      <w:r w:rsidRPr="00D31250">
        <w:rPr>
          <w:i/>
          <w:iCs/>
          <w:sz w:val="24"/>
          <w:szCs w:val="24"/>
          <w:lang w:val="en-US"/>
        </w:rPr>
        <w:t>krijimit</w:t>
      </w:r>
      <w:proofErr w:type="spellEnd"/>
      <w:r w:rsidRPr="00D31250">
        <w:rPr>
          <w:i/>
          <w:iCs/>
          <w:sz w:val="24"/>
          <w:szCs w:val="24"/>
          <w:lang w:val="en-US"/>
        </w:rPr>
        <w:t xml:space="preserve"> </w:t>
      </w:r>
      <w:proofErr w:type="spellStart"/>
      <w:r w:rsidRPr="00D31250">
        <w:rPr>
          <w:i/>
          <w:iCs/>
          <w:sz w:val="24"/>
          <w:szCs w:val="24"/>
          <w:lang w:val="en-US"/>
        </w:rPr>
        <w:t>të</w:t>
      </w:r>
      <w:proofErr w:type="spellEnd"/>
      <w:r w:rsidRPr="00D31250">
        <w:rPr>
          <w:i/>
          <w:iCs/>
          <w:sz w:val="24"/>
          <w:szCs w:val="24"/>
          <w:lang w:val="en-US"/>
        </w:rPr>
        <w:t xml:space="preserve"> </w:t>
      </w:r>
      <w:proofErr w:type="spellStart"/>
      <w:r w:rsidRPr="00D31250">
        <w:rPr>
          <w:i/>
          <w:iCs/>
          <w:sz w:val="24"/>
          <w:szCs w:val="24"/>
          <w:lang w:val="en-US"/>
        </w:rPr>
        <w:t>këtij</w:t>
      </w:r>
      <w:proofErr w:type="spellEnd"/>
      <w:r w:rsidRPr="00D31250">
        <w:rPr>
          <w:i/>
          <w:iCs/>
          <w:sz w:val="24"/>
          <w:szCs w:val="24"/>
          <w:lang w:val="en-US"/>
        </w:rPr>
        <w:t xml:space="preserve"> </w:t>
      </w:r>
      <w:proofErr w:type="spellStart"/>
      <w:r w:rsidRPr="00D31250">
        <w:rPr>
          <w:i/>
          <w:iCs/>
          <w:sz w:val="24"/>
          <w:szCs w:val="24"/>
          <w:lang w:val="en-US"/>
        </w:rPr>
        <w:t>grupi</w:t>
      </w:r>
      <w:proofErr w:type="spellEnd"/>
      <w:r w:rsidRPr="00D31250">
        <w:rPr>
          <w:i/>
          <w:iCs/>
          <w:sz w:val="24"/>
          <w:szCs w:val="24"/>
          <w:lang w:val="en-US"/>
        </w:rPr>
        <w:t xml:space="preserve">. Duhet </w:t>
      </w:r>
      <w:proofErr w:type="spellStart"/>
      <w:r w:rsidRPr="00D31250">
        <w:rPr>
          <w:i/>
          <w:iCs/>
          <w:sz w:val="24"/>
          <w:szCs w:val="24"/>
          <w:lang w:val="en-US"/>
        </w:rPr>
        <w:t>saktësuar</w:t>
      </w:r>
      <w:proofErr w:type="spellEnd"/>
      <w:r w:rsidRPr="00D31250">
        <w:rPr>
          <w:i/>
          <w:iCs/>
          <w:sz w:val="24"/>
          <w:szCs w:val="24"/>
          <w:lang w:val="en-US"/>
        </w:rPr>
        <w:t xml:space="preserve"> </w:t>
      </w:r>
      <w:proofErr w:type="spellStart"/>
      <w:r w:rsidRPr="00D31250">
        <w:rPr>
          <w:i/>
          <w:iCs/>
          <w:sz w:val="24"/>
          <w:szCs w:val="24"/>
          <w:lang w:val="en-US"/>
        </w:rPr>
        <w:t>momenti</w:t>
      </w:r>
      <w:proofErr w:type="spellEnd"/>
      <w:r w:rsidRPr="00D31250">
        <w:rPr>
          <w:i/>
          <w:iCs/>
          <w:sz w:val="24"/>
          <w:szCs w:val="24"/>
          <w:lang w:val="en-US"/>
        </w:rPr>
        <w:t xml:space="preserve"> </w:t>
      </w:r>
      <w:proofErr w:type="spellStart"/>
      <w:r w:rsidRPr="00D31250">
        <w:rPr>
          <w:i/>
          <w:iCs/>
          <w:sz w:val="24"/>
          <w:szCs w:val="24"/>
          <w:lang w:val="en-US"/>
        </w:rPr>
        <w:t>kur</w:t>
      </w:r>
      <w:proofErr w:type="spellEnd"/>
      <w:r w:rsidRPr="00D31250">
        <w:rPr>
          <w:i/>
          <w:iCs/>
          <w:sz w:val="24"/>
          <w:szCs w:val="24"/>
          <w:lang w:val="en-US"/>
        </w:rPr>
        <w:t xml:space="preserve"> </w:t>
      </w:r>
      <w:proofErr w:type="spellStart"/>
      <w:r w:rsidRPr="00D31250">
        <w:rPr>
          <w:i/>
          <w:iCs/>
          <w:sz w:val="24"/>
          <w:szCs w:val="24"/>
          <w:lang w:val="en-US"/>
        </w:rPr>
        <w:t>fillon</w:t>
      </w:r>
      <w:proofErr w:type="spellEnd"/>
      <w:r w:rsidRPr="00D31250">
        <w:rPr>
          <w:i/>
          <w:iCs/>
          <w:sz w:val="24"/>
          <w:szCs w:val="24"/>
          <w:lang w:val="en-US"/>
        </w:rPr>
        <w:t xml:space="preserve"> </w:t>
      </w:r>
      <w:proofErr w:type="spellStart"/>
      <w:r w:rsidRPr="00D31250">
        <w:rPr>
          <w:i/>
          <w:iCs/>
          <w:sz w:val="24"/>
          <w:szCs w:val="24"/>
          <w:lang w:val="en-US"/>
        </w:rPr>
        <w:t>kjo</w:t>
      </w:r>
      <w:proofErr w:type="spellEnd"/>
      <w:r w:rsidRPr="00D31250">
        <w:rPr>
          <w:i/>
          <w:iCs/>
          <w:sz w:val="24"/>
          <w:szCs w:val="24"/>
          <w:lang w:val="en-US"/>
        </w:rPr>
        <w:t xml:space="preserve"> </w:t>
      </w:r>
      <w:proofErr w:type="spellStart"/>
      <w:r w:rsidRPr="00D31250">
        <w:rPr>
          <w:i/>
          <w:iCs/>
          <w:sz w:val="24"/>
          <w:szCs w:val="24"/>
          <w:lang w:val="en-US"/>
        </w:rPr>
        <w:t>vepër</w:t>
      </w:r>
      <w:proofErr w:type="spellEnd"/>
      <w:r w:rsidRPr="00D31250">
        <w:rPr>
          <w:i/>
          <w:iCs/>
          <w:sz w:val="24"/>
          <w:szCs w:val="24"/>
          <w:lang w:val="en-US"/>
        </w:rPr>
        <w:t xml:space="preserve"> </w:t>
      </w:r>
      <w:proofErr w:type="spellStart"/>
      <w:r w:rsidRPr="00D31250">
        <w:rPr>
          <w:i/>
          <w:iCs/>
          <w:sz w:val="24"/>
          <w:szCs w:val="24"/>
          <w:lang w:val="en-US"/>
        </w:rPr>
        <w:t>penale</w:t>
      </w:r>
      <w:proofErr w:type="spellEnd"/>
      <w:r w:rsidRPr="00D31250">
        <w:rPr>
          <w:i/>
          <w:iCs/>
          <w:sz w:val="24"/>
          <w:szCs w:val="24"/>
          <w:lang w:val="en-US"/>
        </w:rPr>
        <w:t xml:space="preserve">, </w:t>
      </w:r>
      <w:proofErr w:type="spellStart"/>
      <w:r w:rsidRPr="00D31250">
        <w:rPr>
          <w:i/>
          <w:iCs/>
          <w:sz w:val="24"/>
          <w:szCs w:val="24"/>
          <w:lang w:val="en-US"/>
        </w:rPr>
        <w:t>nga</w:t>
      </w:r>
      <w:proofErr w:type="spellEnd"/>
      <w:r w:rsidRPr="00D31250">
        <w:rPr>
          <w:i/>
          <w:iCs/>
          <w:sz w:val="24"/>
          <w:szCs w:val="24"/>
          <w:lang w:val="en-US"/>
        </w:rPr>
        <w:t xml:space="preserve"> </w:t>
      </w:r>
      <w:proofErr w:type="spellStart"/>
      <w:r w:rsidRPr="00D31250">
        <w:rPr>
          <w:i/>
          <w:iCs/>
          <w:sz w:val="24"/>
          <w:szCs w:val="24"/>
          <w:lang w:val="en-US"/>
        </w:rPr>
        <w:t>momenti</w:t>
      </w:r>
      <w:proofErr w:type="spellEnd"/>
      <w:r w:rsidRPr="00D31250">
        <w:rPr>
          <w:i/>
          <w:iCs/>
          <w:sz w:val="24"/>
          <w:szCs w:val="24"/>
          <w:lang w:val="en-US"/>
        </w:rPr>
        <w:t xml:space="preserve"> </w:t>
      </w:r>
      <w:proofErr w:type="spellStart"/>
      <w:r w:rsidRPr="00D31250">
        <w:rPr>
          <w:i/>
          <w:iCs/>
          <w:sz w:val="24"/>
          <w:szCs w:val="24"/>
          <w:lang w:val="en-US"/>
        </w:rPr>
        <w:t>kur</w:t>
      </w:r>
      <w:proofErr w:type="spellEnd"/>
      <w:r w:rsidRPr="00D31250">
        <w:rPr>
          <w:i/>
          <w:iCs/>
          <w:sz w:val="24"/>
          <w:szCs w:val="24"/>
          <w:lang w:val="en-US"/>
        </w:rPr>
        <w:t xml:space="preserve"> </w:t>
      </w:r>
      <w:proofErr w:type="spellStart"/>
      <w:r w:rsidRPr="00D31250">
        <w:rPr>
          <w:i/>
          <w:iCs/>
          <w:sz w:val="24"/>
          <w:szCs w:val="24"/>
          <w:lang w:val="en-US"/>
        </w:rPr>
        <w:t>fillon</w:t>
      </w:r>
      <w:proofErr w:type="spellEnd"/>
      <w:r w:rsidRPr="00D31250">
        <w:rPr>
          <w:i/>
          <w:iCs/>
          <w:sz w:val="24"/>
          <w:szCs w:val="24"/>
          <w:lang w:val="en-US"/>
        </w:rPr>
        <w:t xml:space="preserve"> </w:t>
      </w:r>
      <w:proofErr w:type="spellStart"/>
      <w:r w:rsidRPr="00D31250">
        <w:rPr>
          <w:i/>
          <w:iCs/>
          <w:sz w:val="24"/>
          <w:szCs w:val="24"/>
          <w:lang w:val="en-US"/>
        </w:rPr>
        <w:t>kryerja</w:t>
      </w:r>
      <w:proofErr w:type="spellEnd"/>
      <w:r w:rsidRPr="00D31250">
        <w:rPr>
          <w:i/>
          <w:iCs/>
          <w:sz w:val="24"/>
          <w:szCs w:val="24"/>
          <w:lang w:val="en-US"/>
        </w:rPr>
        <w:t xml:space="preserve"> e </w:t>
      </w:r>
      <w:proofErr w:type="spellStart"/>
      <w:r w:rsidRPr="00D31250">
        <w:rPr>
          <w:i/>
          <w:iCs/>
          <w:sz w:val="24"/>
          <w:szCs w:val="24"/>
          <w:lang w:val="en-US"/>
        </w:rPr>
        <w:t>një</w:t>
      </w:r>
      <w:proofErr w:type="spellEnd"/>
      <w:r w:rsidRPr="00D31250">
        <w:rPr>
          <w:i/>
          <w:iCs/>
          <w:sz w:val="24"/>
          <w:szCs w:val="24"/>
          <w:lang w:val="en-US"/>
        </w:rPr>
        <w:t xml:space="preserve"> </w:t>
      </w:r>
      <w:proofErr w:type="spellStart"/>
      <w:r w:rsidRPr="00D31250">
        <w:rPr>
          <w:i/>
          <w:iCs/>
          <w:sz w:val="24"/>
          <w:szCs w:val="24"/>
          <w:lang w:val="en-US"/>
        </w:rPr>
        <w:t>vepre</w:t>
      </w:r>
      <w:proofErr w:type="spellEnd"/>
      <w:r w:rsidRPr="00D31250">
        <w:rPr>
          <w:i/>
          <w:iCs/>
          <w:sz w:val="24"/>
          <w:szCs w:val="24"/>
          <w:lang w:val="en-US"/>
        </w:rPr>
        <w:t xml:space="preserve"> </w:t>
      </w:r>
      <w:proofErr w:type="spellStart"/>
      <w:r w:rsidRPr="00D31250">
        <w:rPr>
          <w:i/>
          <w:iCs/>
          <w:sz w:val="24"/>
          <w:szCs w:val="24"/>
          <w:lang w:val="en-US"/>
        </w:rPr>
        <w:t>të</w:t>
      </w:r>
      <w:proofErr w:type="spellEnd"/>
      <w:r w:rsidRPr="00D31250">
        <w:rPr>
          <w:i/>
          <w:iCs/>
          <w:sz w:val="24"/>
          <w:szCs w:val="24"/>
          <w:lang w:val="en-US"/>
        </w:rPr>
        <w:t xml:space="preserve"> </w:t>
      </w:r>
      <w:proofErr w:type="spellStart"/>
      <w:r w:rsidRPr="00D31250">
        <w:rPr>
          <w:i/>
          <w:iCs/>
          <w:sz w:val="24"/>
          <w:szCs w:val="24"/>
          <w:lang w:val="en-US"/>
        </w:rPr>
        <w:t>caktuar</w:t>
      </w:r>
      <w:proofErr w:type="spellEnd"/>
      <w:r w:rsidRPr="00D31250">
        <w:rPr>
          <w:i/>
          <w:iCs/>
          <w:sz w:val="24"/>
          <w:szCs w:val="24"/>
          <w:lang w:val="en-US"/>
        </w:rPr>
        <w:t>/</w:t>
      </w:r>
      <w:proofErr w:type="spellStart"/>
      <w:r w:rsidRPr="00D31250">
        <w:rPr>
          <w:i/>
          <w:iCs/>
          <w:sz w:val="24"/>
          <w:szCs w:val="24"/>
          <w:lang w:val="en-US"/>
        </w:rPr>
        <w:t>konkrete</w:t>
      </w:r>
      <w:proofErr w:type="spellEnd"/>
      <w:r w:rsidRPr="00D31250">
        <w:rPr>
          <w:i/>
          <w:iCs/>
          <w:sz w:val="24"/>
          <w:szCs w:val="24"/>
          <w:lang w:val="en-US"/>
        </w:rPr>
        <w:t xml:space="preserve"> </w:t>
      </w:r>
      <w:proofErr w:type="spellStart"/>
      <w:r w:rsidRPr="00D31250">
        <w:rPr>
          <w:i/>
          <w:iCs/>
          <w:sz w:val="24"/>
          <w:szCs w:val="24"/>
          <w:lang w:val="en-US"/>
        </w:rPr>
        <w:t>në</w:t>
      </w:r>
      <w:proofErr w:type="spellEnd"/>
      <w:r w:rsidRPr="00D31250">
        <w:rPr>
          <w:i/>
          <w:iCs/>
          <w:sz w:val="24"/>
          <w:szCs w:val="24"/>
          <w:lang w:val="en-US"/>
        </w:rPr>
        <w:t xml:space="preserve"> </w:t>
      </w:r>
      <w:proofErr w:type="spellStart"/>
      <w:r w:rsidRPr="00D31250">
        <w:rPr>
          <w:i/>
          <w:iCs/>
          <w:sz w:val="24"/>
          <w:szCs w:val="24"/>
          <w:lang w:val="en-US"/>
        </w:rPr>
        <w:t>kuadrin</w:t>
      </w:r>
      <w:proofErr w:type="spellEnd"/>
      <w:r w:rsidRPr="00D31250">
        <w:rPr>
          <w:i/>
          <w:iCs/>
          <w:sz w:val="24"/>
          <w:szCs w:val="24"/>
          <w:lang w:val="en-US"/>
        </w:rPr>
        <w:t xml:space="preserve"> e </w:t>
      </w:r>
      <w:proofErr w:type="spellStart"/>
      <w:r w:rsidRPr="00D31250">
        <w:rPr>
          <w:i/>
          <w:iCs/>
          <w:sz w:val="24"/>
          <w:szCs w:val="24"/>
          <w:lang w:val="en-US"/>
        </w:rPr>
        <w:t>grupit</w:t>
      </w:r>
      <w:proofErr w:type="spellEnd"/>
      <w:r w:rsidRPr="00D31250">
        <w:rPr>
          <w:i/>
          <w:iCs/>
          <w:sz w:val="24"/>
          <w:szCs w:val="24"/>
          <w:lang w:val="en-US"/>
        </w:rPr>
        <w:t xml:space="preserve"> </w:t>
      </w:r>
      <w:proofErr w:type="spellStart"/>
      <w:r w:rsidRPr="00D31250">
        <w:rPr>
          <w:i/>
          <w:iCs/>
          <w:sz w:val="24"/>
          <w:szCs w:val="24"/>
          <w:lang w:val="en-US"/>
        </w:rPr>
        <w:t>të</w:t>
      </w:r>
      <w:proofErr w:type="spellEnd"/>
      <w:r w:rsidRPr="00D31250">
        <w:rPr>
          <w:i/>
          <w:iCs/>
          <w:sz w:val="24"/>
          <w:szCs w:val="24"/>
          <w:lang w:val="en-US"/>
        </w:rPr>
        <w:t xml:space="preserve"> </w:t>
      </w:r>
      <w:proofErr w:type="spellStart"/>
      <w:r w:rsidRPr="00D31250">
        <w:rPr>
          <w:i/>
          <w:iCs/>
          <w:sz w:val="24"/>
          <w:szCs w:val="24"/>
          <w:lang w:val="en-US"/>
        </w:rPr>
        <w:t>strukturuar</w:t>
      </w:r>
      <w:proofErr w:type="spellEnd"/>
      <w:r w:rsidRPr="00D31250">
        <w:rPr>
          <w:i/>
          <w:iCs/>
          <w:sz w:val="24"/>
          <w:szCs w:val="24"/>
          <w:lang w:val="en-US"/>
        </w:rPr>
        <w:t xml:space="preserve"> </w:t>
      </w:r>
      <w:proofErr w:type="spellStart"/>
      <w:r w:rsidRPr="00D31250">
        <w:rPr>
          <w:i/>
          <w:iCs/>
          <w:sz w:val="24"/>
          <w:szCs w:val="24"/>
          <w:lang w:val="en-US"/>
        </w:rPr>
        <w:t>kriminal</w:t>
      </w:r>
      <w:proofErr w:type="spellEnd"/>
      <w:r w:rsidRPr="00D31250">
        <w:rPr>
          <w:i/>
          <w:iCs/>
          <w:sz w:val="24"/>
          <w:szCs w:val="24"/>
          <w:lang w:val="en-US"/>
        </w:rPr>
        <w:t>. </w:t>
      </w:r>
      <w:proofErr w:type="spellStart"/>
      <w:r w:rsidRPr="00D31250">
        <w:rPr>
          <w:i/>
          <w:iCs/>
          <w:sz w:val="24"/>
          <w:szCs w:val="24"/>
          <w:lang w:val="en-US"/>
        </w:rPr>
        <w:t>Ligji</w:t>
      </w:r>
      <w:proofErr w:type="spellEnd"/>
      <w:r w:rsidRPr="00D31250">
        <w:rPr>
          <w:i/>
          <w:iCs/>
          <w:sz w:val="24"/>
          <w:szCs w:val="24"/>
          <w:lang w:val="en-US"/>
        </w:rPr>
        <w:t xml:space="preserve"> material penal </w:t>
      </w:r>
      <w:proofErr w:type="spellStart"/>
      <w:r w:rsidRPr="00D31250">
        <w:rPr>
          <w:i/>
          <w:iCs/>
          <w:sz w:val="24"/>
          <w:szCs w:val="24"/>
          <w:lang w:val="en-US"/>
        </w:rPr>
        <w:t>parashikon</w:t>
      </w:r>
      <w:proofErr w:type="spellEnd"/>
      <w:r w:rsidRPr="00D31250">
        <w:rPr>
          <w:i/>
          <w:iCs/>
          <w:sz w:val="24"/>
          <w:szCs w:val="24"/>
          <w:lang w:val="en-US"/>
        </w:rPr>
        <w:t xml:space="preserve"> </w:t>
      </w:r>
      <w:proofErr w:type="spellStart"/>
      <w:r w:rsidRPr="00D31250">
        <w:rPr>
          <w:i/>
          <w:iCs/>
          <w:sz w:val="24"/>
          <w:szCs w:val="24"/>
          <w:lang w:val="en-US"/>
        </w:rPr>
        <w:t>shprehimisht</w:t>
      </w:r>
      <w:proofErr w:type="spellEnd"/>
      <w:r w:rsidRPr="00D31250">
        <w:rPr>
          <w:i/>
          <w:iCs/>
          <w:sz w:val="24"/>
          <w:szCs w:val="24"/>
          <w:lang w:val="en-US"/>
        </w:rPr>
        <w:t xml:space="preserve">, </w:t>
      </w:r>
      <w:proofErr w:type="spellStart"/>
      <w:r w:rsidRPr="00D31250">
        <w:rPr>
          <w:i/>
          <w:iCs/>
          <w:sz w:val="24"/>
          <w:szCs w:val="24"/>
          <w:lang w:val="en-US"/>
        </w:rPr>
        <w:t>që</w:t>
      </w:r>
      <w:proofErr w:type="spellEnd"/>
      <w:r w:rsidRPr="00D31250">
        <w:rPr>
          <w:i/>
          <w:iCs/>
          <w:sz w:val="24"/>
          <w:szCs w:val="24"/>
          <w:lang w:val="en-US"/>
        </w:rPr>
        <w:t xml:space="preserve"> </w:t>
      </w:r>
      <w:proofErr w:type="spellStart"/>
      <w:r w:rsidRPr="00D31250">
        <w:rPr>
          <w:i/>
          <w:iCs/>
          <w:sz w:val="24"/>
          <w:szCs w:val="24"/>
          <w:lang w:val="en-US"/>
        </w:rPr>
        <w:t>kur</w:t>
      </w:r>
      <w:proofErr w:type="spellEnd"/>
      <w:r w:rsidRPr="00D31250">
        <w:rPr>
          <w:i/>
          <w:iCs/>
          <w:sz w:val="24"/>
          <w:szCs w:val="24"/>
          <w:lang w:val="en-US"/>
        </w:rPr>
        <w:t xml:space="preserve"> </w:t>
      </w:r>
      <w:proofErr w:type="spellStart"/>
      <w:r w:rsidRPr="00D31250">
        <w:rPr>
          <w:i/>
          <w:iCs/>
          <w:sz w:val="24"/>
          <w:szCs w:val="24"/>
          <w:lang w:val="en-US"/>
        </w:rPr>
        <w:t>pjesëtarët</w:t>
      </w:r>
      <w:proofErr w:type="spellEnd"/>
      <w:r w:rsidRPr="00D31250">
        <w:rPr>
          <w:i/>
          <w:iCs/>
          <w:sz w:val="24"/>
          <w:szCs w:val="24"/>
          <w:lang w:val="en-US"/>
        </w:rPr>
        <w:t xml:space="preserve"> e </w:t>
      </w:r>
      <w:proofErr w:type="spellStart"/>
      <w:r w:rsidRPr="00D31250">
        <w:rPr>
          <w:i/>
          <w:iCs/>
          <w:sz w:val="24"/>
          <w:szCs w:val="24"/>
          <w:lang w:val="en-US"/>
        </w:rPr>
        <w:t>një</w:t>
      </w:r>
      <w:proofErr w:type="spellEnd"/>
      <w:r w:rsidRPr="00D31250">
        <w:rPr>
          <w:i/>
          <w:iCs/>
          <w:sz w:val="24"/>
          <w:szCs w:val="24"/>
          <w:lang w:val="en-US"/>
        </w:rPr>
        <w:t xml:space="preserve"> </w:t>
      </w:r>
      <w:proofErr w:type="spellStart"/>
      <w:r w:rsidRPr="00D31250">
        <w:rPr>
          <w:i/>
          <w:iCs/>
          <w:sz w:val="24"/>
          <w:szCs w:val="24"/>
          <w:lang w:val="en-US"/>
        </w:rPr>
        <w:t>grupi</w:t>
      </w:r>
      <w:proofErr w:type="spellEnd"/>
      <w:r w:rsidRPr="00D31250">
        <w:rPr>
          <w:i/>
          <w:iCs/>
          <w:sz w:val="24"/>
          <w:szCs w:val="24"/>
          <w:lang w:val="en-US"/>
        </w:rPr>
        <w:t xml:space="preserve"> </w:t>
      </w:r>
      <w:proofErr w:type="spellStart"/>
      <w:r w:rsidRPr="00D31250">
        <w:rPr>
          <w:i/>
          <w:iCs/>
          <w:sz w:val="24"/>
          <w:szCs w:val="24"/>
          <w:lang w:val="en-US"/>
        </w:rPr>
        <w:t>të</w:t>
      </w:r>
      <w:proofErr w:type="spellEnd"/>
      <w:r w:rsidRPr="00D31250">
        <w:rPr>
          <w:i/>
          <w:iCs/>
          <w:sz w:val="24"/>
          <w:szCs w:val="24"/>
          <w:lang w:val="en-US"/>
        </w:rPr>
        <w:t xml:space="preserve"> </w:t>
      </w:r>
      <w:proofErr w:type="spellStart"/>
      <w:r w:rsidRPr="00D31250">
        <w:rPr>
          <w:i/>
          <w:iCs/>
          <w:sz w:val="24"/>
          <w:szCs w:val="24"/>
          <w:lang w:val="en-US"/>
        </w:rPr>
        <w:t>strukturuar</w:t>
      </w:r>
      <w:proofErr w:type="spellEnd"/>
      <w:r w:rsidRPr="00D31250">
        <w:rPr>
          <w:i/>
          <w:iCs/>
          <w:sz w:val="24"/>
          <w:szCs w:val="24"/>
          <w:lang w:val="en-US"/>
        </w:rPr>
        <w:t xml:space="preserve">, </w:t>
      </w:r>
      <w:proofErr w:type="spellStart"/>
      <w:r w:rsidRPr="00D31250">
        <w:rPr>
          <w:i/>
          <w:iCs/>
          <w:sz w:val="24"/>
          <w:szCs w:val="24"/>
          <w:lang w:val="en-US"/>
        </w:rPr>
        <w:t>qofshin</w:t>
      </w:r>
      <w:proofErr w:type="spellEnd"/>
      <w:r w:rsidRPr="00D31250">
        <w:rPr>
          <w:i/>
          <w:iCs/>
          <w:sz w:val="24"/>
          <w:szCs w:val="24"/>
          <w:lang w:val="en-US"/>
        </w:rPr>
        <w:t xml:space="preserve"> </w:t>
      </w:r>
      <w:proofErr w:type="spellStart"/>
      <w:r w:rsidRPr="00D31250">
        <w:rPr>
          <w:i/>
          <w:iCs/>
          <w:sz w:val="24"/>
          <w:szCs w:val="24"/>
          <w:lang w:val="en-US"/>
        </w:rPr>
        <w:t>këto</w:t>
      </w:r>
      <w:proofErr w:type="spellEnd"/>
      <w:r w:rsidRPr="00D31250">
        <w:rPr>
          <w:i/>
          <w:iCs/>
          <w:sz w:val="24"/>
          <w:szCs w:val="24"/>
          <w:lang w:val="en-US"/>
        </w:rPr>
        <w:t xml:space="preserve"> </w:t>
      </w:r>
      <w:proofErr w:type="spellStart"/>
      <w:r w:rsidRPr="00D31250">
        <w:rPr>
          <w:i/>
          <w:iCs/>
          <w:sz w:val="24"/>
          <w:szCs w:val="24"/>
          <w:lang w:val="en-US"/>
        </w:rPr>
        <w:t>organizatorët</w:t>
      </w:r>
      <w:proofErr w:type="spellEnd"/>
      <w:r w:rsidRPr="00D31250">
        <w:rPr>
          <w:i/>
          <w:iCs/>
          <w:sz w:val="24"/>
          <w:szCs w:val="24"/>
          <w:lang w:val="en-US"/>
        </w:rPr>
        <w:t xml:space="preserve"> apo </w:t>
      </w:r>
      <w:proofErr w:type="spellStart"/>
      <w:r w:rsidRPr="00D31250">
        <w:rPr>
          <w:i/>
          <w:iCs/>
          <w:sz w:val="24"/>
          <w:szCs w:val="24"/>
          <w:lang w:val="en-US"/>
        </w:rPr>
        <w:t>pjesëmarrës</w:t>
      </w:r>
      <w:proofErr w:type="spellEnd"/>
      <w:r w:rsidRPr="00D31250">
        <w:rPr>
          <w:i/>
          <w:iCs/>
          <w:sz w:val="24"/>
          <w:szCs w:val="24"/>
          <w:lang w:val="en-US"/>
        </w:rPr>
        <w:t xml:space="preserve"> </w:t>
      </w:r>
      <w:proofErr w:type="spellStart"/>
      <w:r w:rsidRPr="00D31250">
        <w:rPr>
          <w:i/>
          <w:iCs/>
          <w:sz w:val="24"/>
          <w:szCs w:val="24"/>
          <w:lang w:val="en-US"/>
        </w:rPr>
        <w:t>të</w:t>
      </w:r>
      <w:proofErr w:type="spellEnd"/>
      <w:r w:rsidRPr="00D31250">
        <w:rPr>
          <w:i/>
          <w:iCs/>
          <w:sz w:val="24"/>
          <w:szCs w:val="24"/>
          <w:lang w:val="en-US"/>
        </w:rPr>
        <w:t xml:space="preserve"> </w:t>
      </w:r>
      <w:proofErr w:type="spellStart"/>
      <w:r w:rsidRPr="00D31250">
        <w:rPr>
          <w:i/>
          <w:iCs/>
          <w:sz w:val="24"/>
          <w:szCs w:val="24"/>
          <w:lang w:val="en-US"/>
        </w:rPr>
        <w:t>thjeshtë</w:t>
      </w:r>
      <w:proofErr w:type="spellEnd"/>
      <w:r w:rsidRPr="00D31250">
        <w:rPr>
          <w:i/>
          <w:iCs/>
          <w:sz w:val="24"/>
          <w:szCs w:val="24"/>
          <w:lang w:val="en-US"/>
        </w:rPr>
        <w:t xml:space="preserve">, </w:t>
      </w:r>
      <w:proofErr w:type="spellStart"/>
      <w:r w:rsidRPr="00D31250">
        <w:rPr>
          <w:i/>
          <w:iCs/>
          <w:sz w:val="24"/>
          <w:szCs w:val="24"/>
          <w:lang w:val="en-US"/>
        </w:rPr>
        <w:t>kryejnë</w:t>
      </w:r>
      <w:proofErr w:type="spellEnd"/>
      <w:r w:rsidRPr="00D31250">
        <w:rPr>
          <w:i/>
          <w:iCs/>
          <w:sz w:val="24"/>
          <w:szCs w:val="24"/>
          <w:lang w:val="en-US"/>
        </w:rPr>
        <w:t xml:space="preserve"> </w:t>
      </w:r>
      <w:proofErr w:type="spellStart"/>
      <w:r w:rsidRPr="00D31250">
        <w:rPr>
          <w:i/>
          <w:iCs/>
          <w:sz w:val="24"/>
          <w:szCs w:val="24"/>
          <w:lang w:val="en-US"/>
        </w:rPr>
        <w:t>vepra</w:t>
      </w:r>
      <w:proofErr w:type="spellEnd"/>
      <w:r w:rsidRPr="00D31250">
        <w:rPr>
          <w:i/>
          <w:iCs/>
          <w:sz w:val="24"/>
          <w:szCs w:val="24"/>
          <w:lang w:val="en-US"/>
        </w:rPr>
        <w:t xml:space="preserve"> </w:t>
      </w:r>
      <w:proofErr w:type="spellStart"/>
      <w:r w:rsidRPr="00D31250">
        <w:rPr>
          <w:i/>
          <w:iCs/>
          <w:sz w:val="24"/>
          <w:szCs w:val="24"/>
          <w:lang w:val="en-US"/>
        </w:rPr>
        <w:t>penale</w:t>
      </w:r>
      <w:proofErr w:type="spellEnd"/>
      <w:r w:rsidRPr="00D31250">
        <w:rPr>
          <w:i/>
          <w:iCs/>
          <w:sz w:val="24"/>
          <w:szCs w:val="24"/>
          <w:lang w:val="en-US"/>
        </w:rPr>
        <w:t xml:space="preserve"> </w:t>
      </w:r>
      <w:proofErr w:type="spellStart"/>
      <w:r w:rsidRPr="00D31250">
        <w:rPr>
          <w:i/>
          <w:iCs/>
          <w:sz w:val="24"/>
          <w:szCs w:val="24"/>
          <w:lang w:val="en-US"/>
        </w:rPr>
        <w:t>në</w:t>
      </w:r>
      <w:proofErr w:type="spellEnd"/>
      <w:r w:rsidRPr="00D31250">
        <w:rPr>
          <w:i/>
          <w:iCs/>
          <w:sz w:val="24"/>
          <w:szCs w:val="24"/>
          <w:lang w:val="en-US"/>
        </w:rPr>
        <w:t xml:space="preserve"> </w:t>
      </w:r>
      <w:proofErr w:type="spellStart"/>
      <w:r w:rsidRPr="00D31250">
        <w:rPr>
          <w:i/>
          <w:iCs/>
          <w:sz w:val="24"/>
          <w:szCs w:val="24"/>
          <w:lang w:val="en-US"/>
        </w:rPr>
        <w:t>kuadrin</w:t>
      </w:r>
      <w:proofErr w:type="spellEnd"/>
      <w:r w:rsidRPr="00D31250">
        <w:rPr>
          <w:i/>
          <w:iCs/>
          <w:sz w:val="24"/>
          <w:szCs w:val="24"/>
          <w:lang w:val="en-US"/>
        </w:rPr>
        <w:t xml:space="preserve"> e </w:t>
      </w:r>
      <w:proofErr w:type="spellStart"/>
      <w:r w:rsidRPr="00D31250">
        <w:rPr>
          <w:i/>
          <w:iCs/>
          <w:sz w:val="24"/>
          <w:szCs w:val="24"/>
          <w:lang w:val="en-US"/>
        </w:rPr>
        <w:t>këtij</w:t>
      </w:r>
      <w:proofErr w:type="spellEnd"/>
      <w:r w:rsidRPr="00D31250">
        <w:rPr>
          <w:i/>
          <w:iCs/>
          <w:sz w:val="24"/>
          <w:szCs w:val="24"/>
          <w:lang w:val="en-US"/>
        </w:rPr>
        <w:t xml:space="preserve"> </w:t>
      </w:r>
      <w:proofErr w:type="spellStart"/>
      <w:r w:rsidRPr="00D31250">
        <w:rPr>
          <w:i/>
          <w:iCs/>
          <w:sz w:val="24"/>
          <w:szCs w:val="24"/>
          <w:lang w:val="en-US"/>
        </w:rPr>
        <w:t>grupi</w:t>
      </w:r>
      <w:proofErr w:type="spellEnd"/>
      <w:r w:rsidRPr="00D31250">
        <w:rPr>
          <w:i/>
          <w:iCs/>
          <w:sz w:val="24"/>
          <w:szCs w:val="24"/>
          <w:lang w:val="en-US"/>
        </w:rPr>
        <w:t xml:space="preserve">, </w:t>
      </w:r>
      <w:proofErr w:type="spellStart"/>
      <w:r w:rsidRPr="00D31250">
        <w:rPr>
          <w:i/>
          <w:iCs/>
          <w:sz w:val="24"/>
          <w:szCs w:val="24"/>
          <w:lang w:val="en-US"/>
        </w:rPr>
        <w:t>në</w:t>
      </w:r>
      <w:proofErr w:type="spellEnd"/>
      <w:r w:rsidRPr="00D31250">
        <w:rPr>
          <w:i/>
          <w:iCs/>
          <w:sz w:val="24"/>
          <w:szCs w:val="24"/>
          <w:lang w:val="en-US"/>
        </w:rPr>
        <w:t xml:space="preserve"> </w:t>
      </w:r>
      <w:proofErr w:type="spellStart"/>
      <w:r w:rsidRPr="00D31250">
        <w:rPr>
          <w:i/>
          <w:iCs/>
          <w:sz w:val="24"/>
          <w:szCs w:val="24"/>
          <w:lang w:val="en-US"/>
        </w:rPr>
        <w:t>funksion</w:t>
      </w:r>
      <w:proofErr w:type="spellEnd"/>
      <w:r w:rsidRPr="00D31250">
        <w:rPr>
          <w:i/>
          <w:iCs/>
          <w:sz w:val="24"/>
          <w:szCs w:val="24"/>
          <w:lang w:val="en-US"/>
        </w:rPr>
        <w:t xml:space="preserve"> </w:t>
      </w:r>
      <w:proofErr w:type="spellStart"/>
      <w:r w:rsidRPr="00D31250">
        <w:rPr>
          <w:i/>
          <w:iCs/>
          <w:sz w:val="24"/>
          <w:szCs w:val="24"/>
          <w:lang w:val="en-US"/>
        </w:rPr>
        <w:t>të</w:t>
      </w:r>
      <w:proofErr w:type="spellEnd"/>
      <w:r w:rsidRPr="00D31250">
        <w:rPr>
          <w:i/>
          <w:iCs/>
          <w:sz w:val="24"/>
          <w:szCs w:val="24"/>
          <w:lang w:val="en-US"/>
        </w:rPr>
        <w:t xml:space="preserve"> </w:t>
      </w:r>
      <w:proofErr w:type="spellStart"/>
      <w:r w:rsidRPr="00D31250">
        <w:rPr>
          <w:i/>
          <w:iCs/>
          <w:sz w:val="24"/>
          <w:szCs w:val="24"/>
          <w:lang w:val="en-US"/>
        </w:rPr>
        <w:t>qëllimit</w:t>
      </w:r>
      <w:proofErr w:type="spellEnd"/>
      <w:r w:rsidRPr="00D31250">
        <w:rPr>
          <w:i/>
          <w:iCs/>
          <w:sz w:val="24"/>
          <w:szCs w:val="24"/>
          <w:lang w:val="en-US"/>
        </w:rPr>
        <w:t xml:space="preserve"> </w:t>
      </w:r>
      <w:proofErr w:type="spellStart"/>
      <w:r w:rsidRPr="00D31250">
        <w:rPr>
          <w:i/>
          <w:iCs/>
          <w:sz w:val="24"/>
          <w:szCs w:val="24"/>
          <w:lang w:val="en-US"/>
        </w:rPr>
        <w:t>për</w:t>
      </w:r>
      <w:proofErr w:type="spellEnd"/>
      <w:r w:rsidRPr="00D31250">
        <w:rPr>
          <w:i/>
          <w:iCs/>
          <w:sz w:val="24"/>
          <w:szCs w:val="24"/>
          <w:lang w:val="en-US"/>
        </w:rPr>
        <w:t xml:space="preserve"> </w:t>
      </w:r>
      <w:proofErr w:type="spellStart"/>
      <w:r w:rsidRPr="00D31250">
        <w:rPr>
          <w:i/>
          <w:iCs/>
          <w:sz w:val="24"/>
          <w:szCs w:val="24"/>
          <w:lang w:val="en-US"/>
        </w:rPr>
        <w:t>të</w:t>
      </w:r>
      <w:proofErr w:type="spellEnd"/>
      <w:r w:rsidRPr="00D31250">
        <w:rPr>
          <w:i/>
          <w:iCs/>
          <w:sz w:val="24"/>
          <w:szCs w:val="24"/>
          <w:lang w:val="en-US"/>
        </w:rPr>
        <w:t xml:space="preserve"> </w:t>
      </w:r>
      <w:proofErr w:type="spellStart"/>
      <w:r w:rsidRPr="00D31250">
        <w:rPr>
          <w:i/>
          <w:iCs/>
          <w:sz w:val="24"/>
          <w:szCs w:val="24"/>
          <w:lang w:val="en-US"/>
        </w:rPr>
        <w:t>cilin</w:t>
      </w:r>
      <w:proofErr w:type="spellEnd"/>
      <w:r w:rsidRPr="00D31250">
        <w:rPr>
          <w:i/>
          <w:iCs/>
          <w:sz w:val="24"/>
          <w:szCs w:val="24"/>
          <w:lang w:val="en-US"/>
        </w:rPr>
        <w:t xml:space="preserve"> ai </w:t>
      </w:r>
      <w:proofErr w:type="spellStart"/>
      <w:r w:rsidRPr="00D31250">
        <w:rPr>
          <w:i/>
          <w:iCs/>
          <w:sz w:val="24"/>
          <w:szCs w:val="24"/>
          <w:lang w:val="en-US"/>
        </w:rPr>
        <w:t>është</w:t>
      </w:r>
      <w:proofErr w:type="spellEnd"/>
      <w:r w:rsidRPr="00D31250">
        <w:rPr>
          <w:i/>
          <w:iCs/>
          <w:sz w:val="24"/>
          <w:szCs w:val="24"/>
          <w:lang w:val="en-US"/>
        </w:rPr>
        <w:t xml:space="preserve"> </w:t>
      </w:r>
      <w:proofErr w:type="spellStart"/>
      <w:r w:rsidRPr="00D31250">
        <w:rPr>
          <w:i/>
          <w:iCs/>
          <w:sz w:val="24"/>
          <w:szCs w:val="24"/>
          <w:lang w:val="en-US"/>
        </w:rPr>
        <w:t>krijuar</w:t>
      </w:r>
      <w:proofErr w:type="spellEnd"/>
      <w:r w:rsidRPr="00D31250">
        <w:rPr>
          <w:i/>
          <w:iCs/>
          <w:sz w:val="24"/>
          <w:szCs w:val="24"/>
          <w:lang w:val="en-US"/>
        </w:rPr>
        <w:t xml:space="preserve">, </w:t>
      </w:r>
      <w:proofErr w:type="spellStart"/>
      <w:r w:rsidRPr="00D31250">
        <w:rPr>
          <w:i/>
          <w:iCs/>
          <w:sz w:val="24"/>
          <w:szCs w:val="24"/>
          <w:lang w:val="en-US"/>
        </w:rPr>
        <w:t>atëherë</w:t>
      </w:r>
      <w:proofErr w:type="spellEnd"/>
      <w:r w:rsidRPr="00D31250">
        <w:rPr>
          <w:i/>
          <w:iCs/>
          <w:sz w:val="24"/>
          <w:szCs w:val="24"/>
          <w:lang w:val="en-US"/>
        </w:rPr>
        <w:t xml:space="preserve"> </w:t>
      </w:r>
      <w:proofErr w:type="spellStart"/>
      <w:r w:rsidRPr="00D31250">
        <w:rPr>
          <w:i/>
          <w:iCs/>
          <w:sz w:val="24"/>
          <w:szCs w:val="24"/>
          <w:lang w:val="en-US"/>
        </w:rPr>
        <w:t>zbatohen</w:t>
      </w:r>
      <w:proofErr w:type="spellEnd"/>
      <w:r w:rsidRPr="00D31250">
        <w:rPr>
          <w:i/>
          <w:iCs/>
          <w:sz w:val="24"/>
          <w:szCs w:val="24"/>
          <w:lang w:val="en-US"/>
        </w:rPr>
        <w:t xml:space="preserve"> </w:t>
      </w:r>
      <w:proofErr w:type="spellStart"/>
      <w:r w:rsidRPr="00D31250">
        <w:rPr>
          <w:i/>
          <w:iCs/>
          <w:sz w:val="24"/>
          <w:szCs w:val="24"/>
          <w:lang w:val="en-US"/>
        </w:rPr>
        <w:t>sanksionet</w:t>
      </w:r>
      <w:proofErr w:type="spellEnd"/>
      <w:r w:rsidRPr="00D31250">
        <w:rPr>
          <w:i/>
          <w:iCs/>
          <w:sz w:val="24"/>
          <w:szCs w:val="24"/>
          <w:lang w:val="en-US"/>
        </w:rPr>
        <w:t xml:space="preserve"> e </w:t>
      </w:r>
      <w:proofErr w:type="spellStart"/>
      <w:r w:rsidRPr="00D31250">
        <w:rPr>
          <w:i/>
          <w:iCs/>
          <w:sz w:val="24"/>
          <w:szCs w:val="24"/>
          <w:lang w:val="en-US"/>
        </w:rPr>
        <w:t>parashikuara</w:t>
      </w:r>
      <w:proofErr w:type="spellEnd"/>
      <w:r w:rsidRPr="00D31250">
        <w:rPr>
          <w:i/>
          <w:iCs/>
          <w:sz w:val="24"/>
          <w:szCs w:val="24"/>
          <w:lang w:val="en-US"/>
        </w:rPr>
        <w:t xml:space="preserve"> </w:t>
      </w:r>
      <w:proofErr w:type="spellStart"/>
      <w:r w:rsidRPr="00D31250">
        <w:rPr>
          <w:i/>
          <w:iCs/>
          <w:sz w:val="24"/>
          <w:szCs w:val="24"/>
          <w:lang w:val="en-US"/>
        </w:rPr>
        <w:t>në</w:t>
      </w:r>
      <w:proofErr w:type="spellEnd"/>
      <w:r w:rsidRPr="00D31250">
        <w:rPr>
          <w:i/>
          <w:iCs/>
          <w:sz w:val="24"/>
          <w:szCs w:val="24"/>
          <w:lang w:val="en-US"/>
        </w:rPr>
        <w:t xml:space="preserve"> </w:t>
      </w:r>
      <w:proofErr w:type="spellStart"/>
      <w:r w:rsidRPr="00D31250">
        <w:rPr>
          <w:i/>
          <w:iCs/>
          <w:sz w:val="24"/>
          <w:szCs w:val="24"/>
          <w:lang w:val="en-US"/>
        </w:rPr>
        <w:t>nenin</w:t>
      </w:r>
      <w:proofErr w:type="spellEnd"/>
      <w:r w:rsidRPr="00D31250">
        <w:rPr>
          <w:i/>
          <w:iCs/>
          <w:sz w:val="24"/>
          <w:szCs w:val="24"/>
          <w:lang w:val="en-US"/>
        </w:rPr>
        <w:t xml:space="preserve"> 334 </w:t>
      </w:r>
      <w:proofErr w:type="spellStart"/>
      <w:r w:rsidRPr="00D31250">
        <w:rPr>
          <w:i/>
          <w:iCs/>
          <w:sz w:val="24"/>
          <w:szCs w:val="24"/>
          <w:lang w:val="en-US"/>
        </w:rPr>
        <w:t>të</w:t>
      </w:r>
      <w:proofErr w:type="spellEnd"/>
      <w:r w:rsidRPr="00D31250">
        <w:rPr>
          <w:i/>
          <w:iCs/>
          <w:sz w:val="24"/>
          <w:szCs w:val="24"/>
          <w:lang w:val="en-US"/>
        </w:rPr>
        <w:t xml:space="preserve"> </w:t>
      </w:r>
      <w:proofErr w:type="spellStart"/>
      <w:r w:rsidRPr="00D31250">
        <w:rPr>
          <w:i/>
          <w:iCs/>
          <w:sz w:val="24"/>
          <w:szCs w:val="24"/>
          <w:lang w:val="en-US"/>
        </w:rPr>
        <w:t>Kodit</w:t>
      </w:r>
      <w:proofErr w:type="spellEnd"/>
      <w:r w:rsidRPr="00D31250">
        <w:rPr>
          <w:i/>
          <w:iCs/>
          <w:sz w:val="24"/>
          <w:szCs w:val="24"/>
          <w:lang w:val="en-US"/>
        </w:rPr>
        <w:t xml:space="preserve"> Penal.</w:t>
      </w:r>
      <w:r w:rsidR="00BE0E87" w:rsidRPr="00D31250">
        <w:rPr>
          <w:i/>
          <w:iCs/>
          <w:sz w:val="24"/>
          <w:szCs w:val="24"/>
          <w:lang w:val="en-US"/>
        </w:rPr>
        <w:t xml:space="preserve"> </w:t>
      </w:r>
      <w:proofErr w:type="spellStart"/>
      <w:r w:rsidRPr="00D31250">
        <w:rPr>
          <w:i/>
          <w:iCs/>
          <w:sz w:val="24"/>
          <w:szCs w:val="24"/>
          <w:lang w:val="en-US"/>
        </w:rPr>
        <w:t>Në</w:t>
      </w:r>
      <w:proofErr w:type="spellEnd"/>
      <w:r w:rsidRPr="00D31250">
        <w:rPr>
          <w:i/>
          <w:iCs/>
          <w:sz w:val="24"/>
          <w:szCs w:val="24"/>
          <w:lang w:val="en-US"/>
        </w:rPr>
        <w:t xml:space="preserve"> </w:t>
      </w:r>
      <w:proofErr w:type="spellStart"/>
      <w:r w:rsidRPr="00D31250">
        <w:rPr>
          <w:i/>
          <w:iCs/>
          <w:sz w:val="24"/>
          <w:szCs w:val="24"/>
          <w:lang w:val="en-US"/>
        </w:rPr>
        <w:t>vlerësimin</w:t>
      </w:r>
      <w:proofErr w:type="spellEnd"/>
      <w:r w:rsidRPr="00D31250">
        <w:rPr>
          <w:i/>
          <w:iCs/>
          <w:sz w:val="24"/>
          <w:szCs w:val="24"/>
          <w:lang w:val="en-US"/>
        </w:rPr>
        <w:t xml:space="preserve"> e </w:t>
      </w:r>
      <w:proofErr w:type="spellStart"/>
      <w:r w:rsidRPr="00D31250">
        <w:rPr>
          <w:i/>
          <w:iCs/>
          <w:sz w:val="24"/>
          <w:szCs w:val="24"/>
          <w:lang w:val="en-US"/>
        </w:rPr>
        <w:t>gjykatës</w:t>
      </w:r>
      <w:proofErr w:type="spellEnd"/>
      <w:r w:rsidRPr="00D31250">
        <w:rPr>
          <w:i/>
          <w:iCs/>
          <w:sz w:val="24"/>
          <w:szCs w:val="24"/>
          <w:lang w:val="en-US"/>
        </w:rPr>
        <w:t xml:space="preserve"> </w:t>
      </w:r>
      <w:proofErr w:type="spellStart"/>
      <w:r w:rsidRPr="00D31250">
        <w:rPr>
          <w:i/>
          <w:iCs/>
          <w:sz w:val="24"/>
          <w:szCs w:val="24"/>
          <w:lang w:val="en-US"/>
        </w:rPr>
        <w:t>kjo</w:t>
      </w:r>
      <w:proofErr w:type="spellEnd"/>
      <w:r w:rsidRPr="00D31250">
        <w:rPr>
          <w:i/>
          <w:iCs/>
          <w:sz w:val="24"/>
          <w:szCs w:val="24"/>
          <w:lang w:val="en-US"/>
        </w:rPr>
        <w:t xml:space="preserve"> </w:t>
      </w:r>
      <w:proofErr w:type="spellStart"/>
      <w:r w:rsidRPr="00D31250">
        <w:rPr>
          <w:i/>
          <w:iCs/>
          <w:sz w:val="24"/>
          <w:szCs w:val="24"/>
          <w:lang w:val="en-US"/>
        </w:rPr>
        <w:t>nuk</w:t>
      </w:r>
      <w:proofErr w:type="spellEnd"/>
      <w:r w:rsidRPr="00D31250">
        <w:rPr>
          <w:i/>
          <w:iCs/>
          <w:sz w:val="24"/>
          <w:szCs w:val="24"/>
          <w:lang w:val="en-US"/>
        </w:rPr>
        <w:t xml:space="preserve"> </w:t>
      </w:r>
      <w:proofErr w:type="spellStart"/>
      <w:r w:rsidRPr="00D31250">
        <w:rPr>
          <w:i/>
          <w:iCs/>
          <w:sz w:val="24"/>
          <w:szCs w:val="24"/>
          <w:lang w:val="en-US"/>
        </w:rPr>
        <w:t>mund</w:t>
      </w:r>
      <w:proofErr w:type="spellEnd"/>
      <w:r w:rsidRPr="00D31250">
        <w:rPr>
          <w:i/>
          <w:iCs/>
          <w:sz w:val="24"/>
          <w:szCs w:val="24"/>
          <w:lang w:val="en-US"/>
        </w:rPr>
        <w:t xml:space="preserve"> ta </w:t>
      </w:r>
      <w:proofErr w:type="spellStart"/>
      <w:r w:rsidRPr="00D31250">
        <w:rPr>
          <w:i/>
          <w:iCs/>
          <w:sz w:val="24"/>
          <w:szCs w:val="24"/>
          <w:lang w:val="en-US"/>
        </w:rPr>
        <w:t>përjashtojë</w:t>
      </w:r>
      <w:proofErr w:type="spellEnd"/>
      <w:r w:rsidRPr="00D31250">
        <w:rPr>
          <w:i/>
          <w:iCs/>
          <w:sz w:val="24"/>
          <w:szCs w:val="24"/>
          <w:lang w:val="en-US"/>
        </w:rPr>
        <w:t xml:space="preserve"> </w:t>
      </w:r>
      <w:proofErr w:type="spellStart"/>
      <w:r w:rsidRPr="00D31250">
        <w:rPr>
          <w:i/>
          <w:iCs/>
          <w:sz w:val="24"/>
          <w:szCs w:val="24"/>
          <w:lang w:val="en-US"/>
        </w:rPr>
        <w:t>të</w:t>
      </w:r>
      <w:proofErr w:type="spellEnd"/>
      <w:r w:rsidRPr="00D31250">
        <w:rPr>
          <w:i/>
          <w:iCs/>
          <w:sz w:val="24"/>
          <w:szCs w:val="24"/>
          <w:lang w:val="en-US"/>
        </w:rPr>
        <w:t xml:space="preserve"> </w:t>
      </w:r>
      <w:proofErr w:type="spellStart"/>
      <w:r w:rsidRPr="00D31250">
        <w:rPr>
          <w:i/>
          <w:iCs/>
          <w:sz w:val="24"/>
          <w:szCs w:val="24"/>
          <w:lang w:val="en-US"/>
        </w:rPr>
        <w:t>pandehurin</w:t>
      </w:r>
      <w:proofErr w:type="spellEnd"/>
      <w:r w:rsidRPr="00D31250">
        <w:rPr>
          <w:i/>
          <w:iCs/>
          <w:sz w:val="24"/>
          <w:szCs w:val="24"/>
          <w:lang w:val="en-US"/>
        </w:rPr>
        <w:t xml:space="preserve"> </w:t>
      </w:r>
      <w:proofErr w:type="spellStart"/>
      <w:r w:rsidRPr="00D31250">
        <w:rPr>
          <w:i/>
          <w:iCs/>
          <w:sz w:val="24"/>
          <w:szCs w:val="24"/>
          <w:lang w:val="en-US"/>
        </w:rPr>
        <w:lastRenderedPageBreak/>
        <w:t>nga</w:t>
      </w:r>
      <w:proofErr w:type="spellEnd"/>
      <w:r w:rsidRPr="00D31250">
        <w:rPr>
          <w:i/>
          <w:iCs/>
          <w:sz w:val="24"/>
          <w:szCs w:val="24"/>
          <w:lang w:val="en-US"/>
        </w:rPr>
        <w:t xml:space="preserve"> </w:t>
      </w:r>
      <w:proofErr w:type="spellStart"/>
      <w:r w:rsidRPr="00D31250">
        <w:rPr>
          <w:i/>
          <w:iCs/>
          <w:sz w:val="24"/>
          <w:szCs w:val="24"/>
          <w:lang w:val="en-US"/>
        </w:rPr>
        <w:t>përgjegjësia</w:t>
      </w:r>
      <w:proofErr w:type="spellEnd"/>
      <w:r w:rsidRPr="00D31250">
        <w:rPr>
          <w:i/>
          <w:iCs/>
          <w:sz w:val="24"/>
          <w:szCs w:val="24"/>
          <w:lang w:val="en-US"/>
        </w:rPr>
        <w:t xml:space="preserve"> </w:t>
      </w:r>
      <w:proofErr w:type="spellStart"/>
      <w:r w:rsidRPr="00D31250">
        <w:rPr>
          <w:i/>
          <w:iCs/>
          <w:sz w:val="24"/>
          <w:szCs w:val="24"/>
          <w:lang w:val="en-US"/>
        </w:rPr>
        <w:t>penale</w:t>
      </w:r>
      <w:proofErr w:type="spellEnd"/>
      <w:r w:rsidRPr="00D31250">
        <w:rPr>
          <w:i/>
          <w:iCs/>
          <w:sz w:val="24"/>
          <w:szCs w:val="24"/>
          <w:lang w:val="en-US"/>
        </w:rPr>
        <w:t xml:space="preserve"> </w:t>
      </w:r>
      <w:proofErr w:type="spellStart"/>
      <w:r w:rsidRPr="00D31250">
        <w:rPr>
          <w:i/>
          <w:iCs/>
          <w:sz w:val="24"/>
          <w:szCs w:val="24"/>
          <w:lang w:val="en-US"/>
        </w:rPr>
        <w:t>për</w:t>
      </w:r>
      <w:proofErr w:type="spellEnd"/>
      <w:r w:rsidRPr="00D31250">
        <w:rPr>
          <w:i/>
          <w:iCs/>
          <w:sz w:val="24"/>
          <w:szCs w:val="24"/>
          <w:lang w:val="en-US"/>
        </w:rPr>
        <w:t xml:space="preserve"> </w:t>
      </w:r>
      <w:proofErr w:type="spellStart"/>
      <w:r w:rsidRPr="00D31250">
        <w:rPr>
          <w:i/>
          <w:iCs/>
          <w:sz w:val="24"/>
          <w:szCs w:val="24"/>
          <w:lang w:val="en-US"/>
        </w:rPr>
        <w:t>krijimin</w:t>
      </w:r>
      <w:proofErr w:type="spellEnd"/>
      <w:r w:rsidRPr="00D31250">
        <w:rPr>
          <w:i/>
          <w:iCs/>
          <w:sz w:val="24"/>
          <w:szCs w:val="24"/>
          <w:lang w:val="en-US"/>
        </w:rPr>
        <w:t> apo </w:t>
      </w:r>
      <w:proofErr w:type="spellStart"/>
      <w:r w:rsidRPr="00D31250">
        <w:rPr>
          <w:i/>
          <w:iCs/>
          <w:sz w:val="24"/>
          <w:szCs w:val="24"/>
          <w:lang w:val="en-US"/>
        </w:rPr>
        <w:t>organizimin</w:t>
      </w:r>
      <w:proofErr w:type="spellEnd"/>
      <w:r w:rsidRPr="00D31250">
        <w:rPr>
          <w:i/>
          <w:iCs/>
          <w:sz w:val="24"/>
          <w:szCs w:val="24"/>
          <w:lang w:val="en-US"/>
        </w:rPr>
        <w:t> apo </w:t>
      </w:r>
      <w:proofErr w:type="spellStart"/>
      <w:r w:rsidRPr="00D31250">
        <w:rPr>
          <w:i/>
          <w:iCs/>
          <w:sz w:val="24"/>
          <w:szCs w:val="24"/>
          <w:lang w:val="en-US"/>
        </w:rPr>
        <w:t>drejtimin</w:t>
      </w:r>
      <w:proofErr w:type="spellEnd"/>
      <w:r w:rsidRPr="00D31250">
        <w:rPr>
          <w:i/>
          <w:iCs/>
          <w:sz w:val="24"/>
          <w:szCs w:val="24"/>
          <w:lang w:val="en-US"/>
        </w:rPr>
        <w:t xml:space="preserve"> apo </w:t>
      </w:r>
      <w:proofErr w:type="spellStart"/>
      <w:r w:rsidRPr="00D31250">
        <w:rPr>
          <w:i/>
          <w:iCs/>
          <w:sz w:val="24"/>
          <w:szCs w:val="24"/>
          <w:lang w:val="en-US"/>
        </w:rPr>
        <w:t>pjesëmarrjen</w:t>
      </w:r>
      <w:proofErr w:type="spellEnd"/>
      <w:r w:rsidRPr="00D31250">
        <w:rPr>
          <w:i/>
          <w:iCs/>
          <w:sz w:val="24"/>
          <w:szCs w:val="24"/>
          <w:lang w:val="en-US"/>
        </w:rPr>
        <w:t xml:space="preserve"> </w:t>
      </w:r>
      <w:proofErr w:type="spellStart"/>
      <w:r w:rsidRPr="00D31250">
        <w:rPr>
          <w:i/>
          <w:iCs/>
          <w:sz w:val="24"/>
          <w:szCs w:val="24"/>
          <w:lang w:val="en-US"/>
        </w:rPr>
        <w:t>në</w:t>
      </w:r>
      <w:proofErr w:type="spellEnd"/>
      <w:r w:rsidRPr="00D31250">
        <w:rPr>
          <w:i/>
          <w:iCs/>
          <w:sz w:val="24"/>
          <w:szCs w:val="24"/>
          <w:lang w:val="en-US"/>
        </w:rPr>
        <w:t xml:space="preserve"> </w:t>
      </w:r>
      <w:proofErr w:type="spellStart"/>
      <w:r w:rsidRPr="00D31250">
        <w:rPr>
          <w:i/>
          <w:iCs/>
          <w:sz w:val="24"/>
          <w:szCs w:val="24"/>
          <w:lang w:val="en-US"/>
        </w:rPr>
        <w:t>një</w:t>
      </w:r>
      <w:proofErr w:type="spellEnd"/>
      <w:r w:rsidRPr="00D31250">
        <w:rPr>
          <w:i/>
          <w:iCs/>
          <w:sz w:val="24"/>
          <w:szCs w:val="24"/>
          <w:lang w:val="en-US"/>
        </w:rPr>
        <w:t xml:space="preserve"> </w:t>
      </w:r>
      <w:proofErr w:type="spellStart"/>
      <w:r w:rsidRPr="00D31250">
        <w:rPr>
          <w:i/>
          <w:iCs/>
          <w:sz w:val="24"/>
          <w:szCs w:val="24"/>
          <w:lang w:val="en-US"/>
        </w:rPr>
        <w:t>grup</w:t>
      </w:r>
      <w:proofErr w:type="spellEnd"/>
      <w:r w:rsidRPr="00D31250">
        <w:rPr>
          <w:i/>
          <w:iCs/>
          <w:sz w:val="24"/>
          <w:szCs w:val="24"/>
          <w:lang w:val="en-US"/>
        </w:rPr>
        <w:t xml:space="preserve"> </w:t>
      </w:r>
      <w:proofErr w:type="spellStart"/>
      <w:r w:rsidRPr="00D31250">
        <w:rPr>
          <w:i/>
          <w:iCs/>
          <w:sz w:val="24"/>
          <w:szCs w:val="24"/>
          <w:lang w:val="en-US"/>
        </w:rPr>
        <w:t>të</w:t>
      </w:r>
      <w:proofErr w:type="spellEnd"/>
      <w:r w:rsidRPr="00D31250">
        <w:rPr>
          <w:i/>
          <w:iCs/>
          <w:sz w:val="24"/>
          <w:szCs w:val="24"/>
          <w:lang w:val="en-US"/>
        </w:rPr>
        <w:t xml:space="preserve"> </w:t>
      </w:r>
      <w:proofErr w:type="spellStart"/>
      <w:r w:rsidRPr="00D31250">
        <w:rPr>
          <w:i/>
          <w:iCs/>
          <w:sz w:val="24"/>
          <w:szCs w:val="24"/>
          <w:lang w:val="en-US"/>
        </w:rPr>
        <w:t>strukturuar</w:t>
      </w:r>
      <w:proofErr w:type="spellEnd"/>
      <w:r w:rsidRPr="00D31250">
        <w:rPr>
          <w:i/>
          <w:iCs/>
          <w:sz w:val="24"/>
          <w:szCs w:val="24"/>
          <w:lang w:val="en-US"/>
        </w:rPr>
        <w:t xml:space="preserve"> </w:t>
      </w:r>
      <w:proofErr w:type="spellStart"/>
      <w:r w:rsidRPr="00D31250">
        <w:rPr>
          <w:i/>
          <w:iCs/>
          <w:sz w:val="24"/>
          <w:szCs w:val="24"/>
          <w:lang w:val="en-US"/>
        </w:rPr>
        <w:t>kriminal</w:t>
      </w:r>
      <w:proofErr w:type="spellEnd"/>
      <w:r w:rsidRPr="00D31250">
        <w:rPr>
          <w:i/>
          <w:iCs/>
          <w:sz w:val="24"/>
          <w:szCs w:val="24"/>
          <w:lang w:val="en-US"/>
        </w:rPr>
        <w:t xml:space="preserve">, </w:t>
      </w:r>
      <w:proofErr w:type="spellStart"/>
      <w:r w:rsidRPr="00D31250">
        <w:rPr>
          <w:i/>
          <w:iCs/>
          <w:sz w:val="24"/>
          <w:szCs w:val="24"/>
          <w:lang w:val="en-US"/>
        </w:rPr>
        <w:t>përderisa</w:t>
      </w:r>
      <w:proofErr w:type="spellEnd"/>
      <w:r w:rsidRPr="00D31250">
        <w:rPr>
          <w:i/>
          <w:iCs/>
          <w:sz w:val="24"/>
          <w:szCs w:val="24"/>
          <w:lang w:val="en-US"/>
        </w:rPr>
        <w:t xml:space="preserve"> </w:t>
      </w:r>
      <w:proofErr w:type="spellStart"/>
      <w:r w:rsidRPr="00D31250">
        <w:rPr>
          <w:i/>
          <w:iCs/>
          <w:sz w:val="24"/>
          <w:szCs w:val="24"/>
          <w:lang w:val="en-US"/>
        </w:rPr>
        <w:t>vetë</w:t>
      </w:r>
      <w:proofErr w:type="spellEnd"/>
      <w:r w:rsidRPr="00D31250">
        <w:rPr>
          <w:i/>
          <w:iCs/>
          <w:sz w:val="24"/>
          <w:szCs w:val="24"/>
          <w:lang w:val="en-US"/>
        </w:rPr>
        <w:t xml:space="preserve"> </w:t>
      </w:r>
      <w:proofErr w:type="spellStart"/>
      <w:r w:rsidRPr="00D31250">
        <w:rPr>
          <w:i/>
          <w:iCs/>
          <w:sz w:val="24"/>
          <w:szCs w:val="24"/>
          <w:lang w:val="en-US"/>
        </w:rPr>
        <w:t>ligji</w:t>
      </w:r>
      <w:proofErr w:type="spellEnd"/>
      <w:r w:rsidRPr="00D31250">
        <w:rPr>
          <w:i/>
          <w:iCs/>
          <w:sz w:val="24"/>
          <w:szCs w:val="24"/>
          <w:lang w:val="en-US"/>
        </w:rPr>
        <w:t xml:space="preserve"> penal </w:t>
      </w:r>
      <w:proofErr w:type="spellStart"/>
      <w:r w:rsidRPr="00D31250">
        <w:rPr>
          <w:i/>
          <w:iCs/>
          <w:sz w:val="24"/>
          <w:szCs w:val="24"/>
          <w:lang w:val="en-US"/>
        </w:rPr>
        <w:t>përcakton</w:t>
      </w:r>
      <w:proofErr w:type="spellEnd"/>
      <w:r w:rsidRPr="00D31250">
        <w:rPr>
          <w:i/>
          <w:iCs/>
          <w:sz w:val="24"/>
          <w:szCs w:val="24"/>
          <w:lang w:val="en-US"/>
        </w:rPr>
        <w:t xml:space="preserve"> </w:t>
      </w:r>
      <w:proofErr w:type="spellStart"/>
      <w:r w:rsidRPr="00D31250">
        <w:rPr>
          <w:i/>
          <w:iCs/>
          <w:sz w:val="24"/>
          <w:szCs w:val="24"/>
          <w:lang w:val="en-US"/>
        </w:rPr>
        <w:t>secilën</w:t>
      </w:r>
      <w:proofErr w:type="spellEnd"/>
      <w:r w:rsidRPr="00D31250">
        <w:rPr>
          <w:i/>
          <w:iCs/>
          <w:sz w:val="24"/>
          <w:szCs w:val="24"/>
          <w:lang w:val="en-US"/>
        </w:rPr>
        <w:t xml:space="preserve"> </w:t>
      </w:r>
      <w:proofErr w:type="spellStart"/>
      <w:r w:rsidRPr="00D31250">
        <w:rPr>
          <w:i/>
          <w:iCs/>
          <w:sz w:val="24"/>
          <w:szCs w:val="24"/>
          <w:lang w:val="en-US"/>
        </w:rPr>
        <w:t>nga</w:t>
      </w:r>
      <w:proofErr w:type="spellEnd"/>
      <w:r w:rsidRPr="00D31250">
        <w:rPr>
          <w:i/>
          <w:iCs/>
          <w:sz w:val="24"/>
          <w:szCs w:val="24"/>
          <w:lang w:val="en-US"/>
        </w:rPr>
        <w:t xml:space="preserve"> </w:t>
      </w:r>
      <w:proofErr w:type="spellStart"/>
      <w:r w:rsidRPr="00D31250">
        <w:rPr>
          <w:i/>
          <w:iCs/>
          <w:sz w:val="24"/>
          <w:szCs w:val="24"/>
          <w:lang w:val="en-US"/>
        </w:rPr>
        <w:t>këto</w:t>
      </w:r>
      <w:proofErr w:type="spellEnd"/>
      <w:r w:rsidRPr="00D31250">
        <w:rPr>
          <w:i/>
          <w:iCs/>
          <w:sz w:val="24"/>
          <w:szCs w:val="24"/>
          <w:lang w:val="en-US"/>
        </w:rPr>
        <w:t xml:space="preserve"> forma </w:t>
      </w:r>
      <w:proofErr w:type="spellStart"/>
      <w:r w:rsidRPr="00D31250">
        <w:rPr>
          <w:i/>
          <w:iCs/>
          <w:sz w:val="24"/>
          <w:szCs w:val="24"/>
          <w:lang w:val="en-US"/>
        </w:rPr>
        <w:t>të</w:t>
      </w:r>
      <w:proofErr w:type="spellEnd"/>
      <w:r w:rsidRPr="00D31250">
        <w:rPr>
          <w:i/>
          <w:iCs/>
          <w:sz w:val="24"/>
          <w:szCs w:val="24"/>
          <w:lang w:val="en-US"/>
        </w:rPr>
        <w:t xml:space="preserve"> </w:t>
      </w:r>
      <w:proofErr w:type="spellStart"/>
      <w:r w:rsidRPr="00D31250">
        <w:rPr>
          <w:i/>
          <w:iCs/>
          <w:sz w:val="24"/>
          <w:szCs w:val="24"/>
          <w:lang w:val="en-US"/>
        </w:rPr>
        <w:t>tij</w:t>
      </w:r>
      <w:proofErr w:type="spellEnd"/>
      <w:r w:rsidRPr="00D31250">
        <w:rPr>
          <w:i/>
          <w:iCs/>
          <w:sz w:val="24"/>
          <w:szCs w:val="24"/>
          <w:lang w:val="en-US"/>
        </w:rPr>
        <w:t xml:space="preserve">, </w:t>
      </w:r>
      <w:proofErr w:type="spellStart"/>
      <w:r w:rsidRPr="00D31250">
        <w:rPr>
          <w:i/>
          <w:iCs/>
          <w:sz w:val="24"/>
          <w:szCs w:val="24"/>
          <w:lang w:val="en-US"/>
        </w:rPr>
        <w:t>si</w:t>
      </w:r>
      <w:proofErr w:type="spellEnd"/>
      <w:r w:rsidRPr="00D31250">
        <w:rPr>
          <w:i/>
          <w:iCs/>
          <w:sz w:val="24"/>
          <w:szCs w:val="24"/>
          <w:lang w:val="en-US"/>
        </w:rPr>
        <w:t xml:space="preserve"> </w:t>
      </w:r>
      <w:proofErr w:type="spellStart"/>
      <w:r w:rsidRPr="00D31250">
        <w:rPr>
          <w:i/>
          <w:iCs/>
          <w:sz w:val="24"/>
          <w:szCs w:val="24"/>
          <w:lang w:val="en-US"/>
        </w:rPr>
        <w:t>penalisht</w:t>
      </w:r>
      <w:proofErr w:type="spellEnd"/>
      <w:r w:rsidRPr="00D31250">
        <w:rPr>
          <w:i/>
          <w:iCs/>
          <w:sz w:val="24"/>
          <w:szCs w:val="24"/>
          <w:lang w:val="en-US"/>
        </w:rPr>
        <w:t xml:space="preserve"> </w:t>
      </w:r>
      <w:proofErr w:type="spellStart"/>
      <w:r w:rsidRPr="00D31250">
        <w:rPr>
          <w:i/>
          <w:iCs/>
          <w:sz w:val="24"/>
          <w:szCs w:val="24"/>
          <w:lang w:val="en-US"/>
        </w:rPr>
        <w:t>të</w:t>
      </w:r>
      <w:proofErr w:type="spellEnd"/>
      <w:r w:rsidRPr="00D31250">
        <w:rPr>
          <w:i/>
          <w:iCs/>
          <w:sz w:val="24"/>
          <w:szCs w:val="24"/>
          <w:lang w:val="en-US"/>
        </w:rPr>
        <w:t xml:space="preserve"> </w:t>
      </w:r>
      <w:proofErr w:type="spellStart"/>
      <w:r w:rsidRPr="00D31250">
        <w:rPr>
          <w:i/>
          <w:iCs/>
          <w:sz w:val="24"/>
          <w:szCs w:val="24"/>
          <w:lang w:val="en-US"/>
        </w:rPr>
        <w:t>dënueshme</w:t>
      </w:r>
      <w:proofErr w:type="spellEnd"/>
      <w:r w:rsidRPr="00D31250">
        <w:rPr>
          <w:i/>
          <w:iCs/>
          <w:sz w:val="24"/>
          <w:szCs w:val="24"/>
          <w:lang w:val="en-US"/>
        </w:rPr>
        <w:t xml:space="preserve">. </w:t>
      </w:r>
      <w:proofErr w:type="spellStart"/>
      <w:r w:rsidRPr="00D31250">
        <w:rPr>
          <w:i/>
          <w:iCs/>
          <w:sz w:val="24"/>
          <w:szCs w:val="24"/>
          <w:lang w:val="en-US"/>
        </w:rPr>
        <w:t>Dënimi</w:t>
      </w:r>
      <w:proofErr w:type="spellEnd"/>
      <w:r w:rsidRPr="00D31250">
        <w:rPr>
          <w:i/>
          <w:iCs/>
          <w:sz w:val="24"/>
          <w:szCs w:val="24"/>
          <w:lang w:val="en-US"/>
        </w:rPr>
        <w:t xml:space="preserve"> </w:t>
      </w:r>
      <w:proofErr w:type="spellStart"/>
      <w:r w:rsidRPr="00D31250">
        <w:rPr>
          <w:i/>
          <w:iCs/>
          <w:sz w:val="24"/>
          <w:szCs w:val="24"/>
          <w:lang w:val="en-US"/>
        </w:rPr>
        <w:t>për</w:t>
      </w:r>
      <w:proofErr w:type="spellEnd"/>
      <w:r w:rsidRPr="00D31250">
        <w:rPr>
          <w:i/>
          <w:iCs/>
          <w:sz w:val="24"/>
          <w:szCs w:val="24"/>
          <w:lang w:val="en-US"/>
        </w:rPr>
        <w:t xml:space="preserve"> </w:t>
      </w:r>
      <w:proofErr w:type="spellStart"/>
      <w:r w:rsidRPr="00D31250">
        <w:rPr>
          <w:i/>
          <w:iCs/>
          <w:sz w:val="24"/>
          <w:szCs w:val="24"/>
          <w:lang w:val="en-US"/>
        </w:rPr>
        <w:t>këtë</w:t>
      </w:r>
      <w:proofErr w:type="spellEnd"/>
      <w:r w:rsidRPr="00D31250">
        <w:rPr>
          <w:i/>
          <w:iCs/>
          <w:sz w:val="24"/>
          <w:szCs w:val="24"/>
          <w:lang w:val="en-US"/>
        </w:rPr>
        <w:t xml:space="preserve"> </w:t>
      </w:r>
      <w:proofErr w:type="spellStart"/>
      <w:r w:rsidRPr="00D31250">
        <w:rPr>
          <w:i/>
          <w:iCs/>
          <w:sz w:val="24"/>
          <w:szCs w:val="24"/>
          <w:lang w:val="en-US"/>
        </w:rPr>
        <w:t>vepër</w:t>
      </w:r>
      <w:proofErr w:type="spellEnd"/>
      <w:r w:rsidRPr="00D31250">
        <w:rPr>
          <w:i/>
          <w:iCs/>
          <w:sz w:val="24"/>
          <w:szCs w:val="24"/>
          <w:lang w:val="en-US"/>
        </w:rPr>
        <w:t xml:space="preserve"> </w:t>
      </w:r>
      <w:proofErr w:type="spellStart"/>
      <w:r w:rsidRPr="00D31250">
        <w:rPr>
          <w:i/>
          <w:iCs/>
          <w:sz w:val="24"/>
          <w:szCs w:val="24"/>
          <w:lang w:val="en-US"/>
        </w:rPr>
        <w:t>penale</w:t>
      </w:r>
      <w:proofErr w:type="spellEnd"/>
      <w:r w:rsidRPr="00D31250">
        <w:rPr>
          <w:i/>
          <w:iCs/>
          <w:sz w:val="24"/>
          <w:szCs w:val="24"/>
          <w:lang w:val="en-US"/>
        </w:rPr>
        <w:t xml:space="preserve"> </w:t>
      </w:r>
      <w:proofErr w:type="spellStart"/>
      <w:r w:rsidRPr="00D31250">
        <w:rPr>
          <w:i/>
          <w:iCs/>
          <w:sz w:val="24"/>
          <w:szCs w:val="24"/>
          <w:lang w:val="en-US"/>
        </w:rPr>
        <w:t>lidhet</w:t>
      </w:r>
      <w:proofErr w:type="spellEnd"/>
      <w:r w:rsidRPr="00D31250">
        <w:rPr>
          <w:i/>
          <w:iCs/>
          <w:sz w:val="24"/>
          <w:szCs w:val="24"/>
          <w:lang w:val="en-US"/>
        </w:rPr>
        <w:t xml:space="preserve"> me </w:t>
      </w:r>
      <w:proofErr w:type="spellStart"/>
      <w:r w:rsidRPr="00D31250">
        <w:rPr>
          <w:i/>
          <w:iCs/>
          <w:sz w:val="24"/>
          <w:szCs w:val="24"/>
          <w:lang w:val="en-US"/>
        </w:rPr>
        <w:t>kohën</w:t>
      </w:r>
      <w:proofErr w:type="spellEnd"/>
      <w:r w:rsidRPr="00D31250">
        <w:rPr>
          <w:i/>
          <w:iCs/>
          <w:sz w:val="24"/>
          <w:szCs w:val="24"/>
          <w:lang w:val="en-US"/>
        </w:rPr>
        <w:t xml:space="preserve"> para se </w:t>
      </w:r>
      <w:proofErr w:type="spellStart"/>
      <w:r w:rsidRPr="00D31250">
        <w:rPr>
          <w:i/>
          <w:iCs/>
          <w:sz w:val="24"/>
          <w:szCs w:val="24"/>
          <w:lang w:val="en-US"/>
        </w:rPr>
        <w:t>të</w:t>
      </w:r>
      <w:proofErr w:type="spellEnd"/>
      <w:r w:rsidRPr="00D31250">
        <w:rPr>
          <w:i/>
          <w:iCs/>
          <w:sz w:val="24"/>
          <w:szCs w:val="24"/>
          <w:lang w:val="en-US"/>
        </w:rPr>
        <w:t xml:space="preserve"> </w:t>
      </w:r>
      <w:proofErr w:type="spellStart"/>
      <w:r w:rsidRPr="00D31250">
        <w:rPr>
          <w:i/>
          <w:iCs/>
          <w:sz w:val="24"/>
          <w:szCs w:val="24"/>
          <w:lang w:val="en-US"/>
        </w:rPr>
        <w:t>fillojë</w:t>
      </w:r>
      <w:proofErr w:type="spellEnd"/>
      <w:r w:rsidRPr="00D31250">
        <w:rPr>
          <w:i/>
          <w:iCs/>
          <w:sz w:val="24"/>
          <w:szCs w:val="24"/>
          <w:lang w:val="en-US"/>
        </w:rPr>
        <w:t xml:space="preserve"> </w:t>
      </w:r>
      <w:proofErr w:type="spellStart"/>
      <w:r w:rsidRPr="00D31250">
        <w:rPr>
          <w:i/>
          <w:iCs/>
          <w:sz w:val="24"/>
          <w:szCs w:val="24"/>
          <w:lang w:val="en-US"/>
        </w:rPr>
        <w:t>aktiviteti</w:t>
      </w:r>
      <w:proofErr w:type="spellEnd"/>
      <w:r w:rsidRPr="00D31250">
        <w:rPr>
          <w:i/>
          <w:iCs/>
          <w:sz w:val="24"/>
          <w:szCs w:val="24"/>
          <w:lang w:val="en-US"/>
        </w:rPr>
        <w:t xml:space="preserve"> </w:t>
      </w:r>
      <w:proofErr w:type="spellStart"/>
      <w:r w:rsidRPr="00D31250">
        <w:rPr>
          <w:i/>
          <w:iCs/>
          <w:sz w:val="24"/>
          <w:szCs w:val="24"/>
          <w:lang w:val="en-US"/>
        </w:rPr>
        <w:t>kriminal</w:t>
      </w:r>
      <w:proofErr w:type="spellEnd"/>
      <w:r w:rsidRPr="00D31250">
        <w:rPr>
          <w:i/>
          <w:iCs/>
          <w:sz w:val="24"/>
          <w:szCs w:val="24"/>
          <w:lang w:val="en-US"/>
        </w:rPr>
        <w:t xml:space="preserve"> </w:t>
      </w:r>
      <w:proofErr w:type="spellStart"/>
      <w:r w:rsidRPr="00D31250">
        <w:rPr>
          <w:i/>
          <w:iCs/>
          <w:sz w:val="24"/>
          <w:szCs w:val="24"/>
          <w:lang w:val="en-US"/>
        </w:rPr>
        <w:t>i</w:t>
      </w:r>
      <w:proofErr w:type="spellEnd"/>
      <w:r w:rsidRPr="00D31250">
        <w:rPr>
          <w:i/>
          <w:iCs/>
          <w:sz w:val="24"/>
          <w:szCs w:val="24"/>
          <w:lang w:val="en-US"/>
        </w:rPr>
        <w:t xml:space="preserve"> </w:t>
      </w:r>
      <w:proofErr w:type="spellStart"/>
      <w:r w:rsidRPr="00D31250">
        <w:rPr>
          <w:i/>
          <w:iCs/>
          <w:sz w:val="24"/>
          <w:szCs w:val="24"/>
          <w:lang w:val="en-US"/>
        </w:rPr>
        <w:t>grupit</w:t>
      </w:r>
      <w:proofErr w:type="spellEnd"/>
      <w:r w:rsidRPr="00D31250">
        <w:rPr>
          <w:i/>
          <w:iCs/>
          <w:sz w:val="24"/>
          <w:szCs w:val="24"/>
          <w:lang w:val="en-US"/>
        </w:rPr>
        <w:t xml:space="preserve">, me </w:t>
      </w:r>
      <w:proofErr w:type="spellStart"/>
      <w:r w:rsidRPr="00D31250">
        <w:rPr>
          <w:i/>
          <w:iCs/>
          <w:sz w:val="24"/>
          <w:szCs w:val="24"/>
          <w:lang w:val="en-US"/>
        </w:rPr>
        <w:t>kryerjen</w:t>
      </w:r>
      <w:proofErr w:type="spellEnd"/>
      <w:r w:rsidRPr="00D31250">
        <w:rPr>
          <w:i/>
          <w:iCs/>
          <w:sz w:val="24"/>
          <w:szCs w:val="24"/>
          <w:lang w:val="en-US"/>
        </w:rPr>
        <w:t xml:space="preserve"> e </w:t>
      </w:r>
      <w:proofErr w:type="spellStart"/>
      <w:r w:rsidRPr="00D31250">
        <w:rPr>
          <w:i/>
          <w:iCs/>
          <w:sz w:val="24"/>
          <w:szCs w:val="24"/>
          <w:lang w:val="en-US"/>
        </w:rPr>
        <w:t>veprave</w:t>
      </w:r>
      <w:proofErr w:type="spellEnd"/>
      <w:r w:rsidRPr="00D31250">
        <w:rPr>
          <w:i/>
          <w:iCs/>
          <w:sz w:val="24"/>
          <w:szCs w:val="24"/>
          <w:lang w:val="en-US"/>
        </w:rPr>
        <w:t xml:space="preserve"> </w:t>
      </w:r>
      <w:proofErr w:type="spellStart"/>
      <w:r w:rsidRPr="00D31250">
        <w:rPr>
          <w:i/>
          <w:iCs/>
          <w:sz w:val="24"/>
          <w:szCs w:val="24"/>
          <w:lang w:val="en-US"/>
        </w:rPr>
        <w:t>konkrete</w:t>
      </w:r>
      <w:proofErr w:type="spellEnd"/>
      <w:r w:rsidRPr="00D31250">
        <w:rPr>
          <w:i/>
          <w:iCs/>
          <w:sz w:val="24"/>
          <w:szCs w:val="24"/>
          <w:lang w:val="en-US"/>
        </w:rPr>
        <w:t xml:space="preserve"> </w:t>
      </w:r>
      <w:proofErr w:type="spellStart"/>
      <w:r w:rsidRPr="00D31250">
        <w:rPr>
          <w:i/>
          <w:iCs/>
          <w:sz w:val="24"/>
          <w:szCs w:val="24"/>
          <w:lang w:val="en-US"/>
        </w:rPr>
        <w:t>për</w:t>
      </w:r>
      <w:proofErr w:type="spellEnd"/>
      <w:r w:rsidRPr="00D31250">
        <w:rPr>
          <w:i/>
          <w:iCs/>
          <w:sz w:val="24"/>
          <w:szCs w:val="24"/>
          <w:lang w:val="en-US"/>
        </w:rPr>
        <w:t xml:space="preserve"> </w:t>
      </w:r>
      <w:proofErr w:type="spellStart"/>
      <w:r w:rsidRPr="00D31250">
        <w:rPr>
          <w:i/>
          <w:iCs/>
          <w:sz w:val="24"/>
          <w:szCs w:val="24"/>
          <w:lang w:val="en-US"/>
        </w:rPr>
        <w:t>të</w:t>
      </w:r>
      <w:proofErr w:type="spellEnd"/>
      <w:r w:rsidRPr="00D31250">
        <w:rPr>
          <w:i/>
          <w:iCs/>
          <w:sz w:val="24"/>
          <w:szCs w:val="24"/>
          <w:lang w:val="en-US"/>
        </w:rPr>
        <w:t xml:space="preserve"> </w:t>
      </w:r>
      <w:proofErr w:type="spellStart"/>
      <w:r w:rsidRPr="00D31250">
        <w:rPr>
          <w:i/>
          <w:iCs/>
          <w:sz w:val="24"/>
          <w:szCs w:val="24"/>
          <w:lang w:val="en-US"/>
        </w:rPr>
        <w:t>cilat</w:t>
      </w:r>
      <w:proofErr w:type="spellEnd"/>
      <w:r w:rsidRPr="00D31250">
        <w:rPr>
          <w:i/>
          <w:iCs/>
          <w:sz w:val="24"/>
          <w:szCs w:val="24"/>
          <w:lang w:val="en-US"/>
        </w:rPr>
        <w:t xml:space="preserve"> </w:t>
      </w:r>
      <w:proofErr w:type="spellStart"/>
      <w:r w:rsidRPr="00D31250">
        <w:rPr>
          <w:i/>
          <w:iCs/>
          <w:sz w:val="24"/>
          <w:szCs w:val="24"/>
          <w:lang w:val="en-US"/>
        </w:rPr>
        <w:t>ky</w:t>
      </w:r>
      <w:proofErr w:type="spellEnd"/>
      <w:r w:rsidRPr="00D31250">
        <w:rPr>
          <w:i/>
          <w:iCs/>
          <w:sz w:val="24"/>
          <w:szCs w:val="24"/>
          <w:lang w:val="en-US"/>
        </w:rPr>
        <w:t xml:space="preserve"> </w:t>
      </w:r>
      <w:proofErr w:type="spellStart"/>
      <w:r w:rsidRPr="00D31250">
        <w:rPr>
          <w:i/>
          <w:iCs/>
          <w:sz w:val="24"/>
          <w:szCs w:val="24"/>
          <w:lang w:val="en-US"/>
        </w:rPr>
        <w:t>grup</w:t>
      </w:r>
      <w:proofErr w:type="spellEnd"/>
      <w:r w:rsidRPr="00D31250">
        <w:rPr>
          <w:i/>
          <w:iCs/>
          <w:sz w:val="24"/>
          <w:szCs w:val="24"/>
          <w:lang w:val="en-US"/>
        </w:rPr>
        <w:t xml:space="preserve"> </w:t>
      </w:r>
      <w:proofErr w:type="spellStart"/>
      <w:r w:rsidRPr="00D31250">
        <w:rPr>
          <w:i/>
          <w:iCs/>
          <w:sz w:val="24"/>
          <w:szCs w:val="24"/>
          <w:lang w:val="en-US"/>
        </w:rPr>
        <w:t>i</w:t>
      </w:r>
      <w:proofErr w:type="spellEnd"/>
      <w:r w:rsidRPr="00D31250">
        <w:rPr>
          <w:i/>
          <w:iCs/>
          <w:sz w:val="24"/>
          <w:szCs w:val="24"/>
          <w:lang w:val="en-US"/>
        </w:rPr>
        <w:t xml:space="preserve"> </w:t>
      </w:r>
      <w:proofErr w:type="spellStart"/>
      <w:r w:rsidRPr="00D31250">
        <w:rPr>
          <w:i/>
          <w:iCs/>
          <w:sz w:val="24"/>
          <w:szCs w:val="24"/>
          <w:lang w:val="en-US"/>
        </w:rPr>
        <w:t>strukturuar</w:t>
      </w:r>
      <w:proofErr w:type="spellEnd"/>
      <w:r w:rsidRPr="00D31250">
        <w:rPr>
          <w:i/>
          <w:iCs/>
          <w:sz w:val="24"/>
          <w:szCs w:val="24"/>
          <w:lang w:val="en-US"/>
        </w:rPr>
        <w:t xml:space="preserve"> </w:t>
      </w:r>
      <w:proofErr w:type="spellStart"/>
      <w:r w:rsidRPr="00D31250">
        <w:rPr>
          <w:i/>
          <w:iCs/>
          <w:sz w:val="24"/>
          <w:szCs w:val="24"/>
          <w:lang w:val="en-US"/>
        </w:rPr>
        <w:t>është</w:t>
      </w:r>
      <w:proofErr w:type="spellEnd"/>
      <w:r w:rsidRPr="00D31250">
        <w:rPr>
          <w:i/>
          <w:iCs/>
          <w:sz w:val="24"/>
          <w:szCs w:val="24"/>
          <w:lang w:val="en-US"/>
        </w:rPr>
        <w:t xml:space="preserve"> </w:t>
      </w:r>
      <w:proofErr w:type="spellStart"/>
      <w:r w:rsidRPr="00D31250">
        <w:rPr>
          <w:i/>
          <w:iCs/>
          <w:sz w:val="24"/>
          <w:szCs w:val="24"/>
          <w:lang w:val="en-US"/>
        </w:rPr>
        <w:t>krijuar</w:t>
      </w:r>
      <w:proofErr w:type="spellEnd"/>
      <w:r w:rsidRPr="00D31250">
        <w:rPr>
          <w:i/>
          <w:iCs/>
          <w:sz w:val="24"/>
          <w:szCs w:val="24"/>
          <w:lang w:val="en-US"/>
        </w:rPr>
        <w:t xml:space="preserve"> – </w:t>
      </w:r>
      <w:proofErr w:type="spellStart"/>
      <w:r w:rsidRPr="00D31250">
        <w:rPr>
          <w:i/>
          <w:iCs/>
          <w:sz w:val="24"/>
          <w:szCs w:val="24"/>
          <w:lang w:val="en-US"/>
        </w:rPr>
        <w:t>pra</w:t>
      </w:r>
      <w:proofErr w:type="spellEnd"/>
      <w:r w:rsidRPr="00D31250">
        <w:rPr>
          <w:i/>
          <w:iCs/>
          <w:sz w:val="24"/>
          <w:szCs w:val="24"/>
          <w:lang w:val="en-US"/>
        </w:rPr>
        <w:t xml:space="preserve"> </w:t>
      </w:r>
      <w:proofErr w:type="spellStart"/>
      <w:r w:rsidRPr="00D31250">
        <w:rPr>
          <w:i/>
          <w:iCs/>
          <w:sz w:val="24"/>
          <w:szCs w:val="24"/>
          <w:lang w:val="en-US"/>
        </w:rPr>
        <w:t>i</w:t>
      </w:r>
      <w:proofErr w:type="spellEnd"/>
      <w:r w:rsidRPr="00D31250">
        <w:rPr>
          <w:i/>
          <w:iCs/>
          <w:sz w:val="24"/>
          <w:szCs w:val="24"/>
          <w:lang w:val="en-US"/>
        </w:rPr>
        <w:t xml:space="preserve"> </w:t>
      </w:r>
      <w:proofErr w:type="spellStart"/>
      <w:r w:rsidRPr="00D31250">
        <w:rPr>
          <w:i/>
          <w:iCs/>
          <w:sz w:val="24"/>
          <w:szCs w:val="24"/>
          <w:lang w:val="en-US"/>
        </w:rPr>
        <w:t>përkon</w:t>
      </w:r>
      <w:proofErr w:type="spellEnd"/>
      <w:r w:rsidRPr="00D31250">
        <w:rPr>
          <w:i/>
          <w:iCs/>
          <w:sz w:val="24"/>
          <w:szCs w:val="24"/>
          <w:lang w:val="en-US"/>
        </w:rPr>
        <w:t xml:space="preserve"> </w:t>
      </w:r>
      <w:proofErr w:type="spellStart"/>
      <w:r w:rsidRPr="00D31250">
        <w:rPr>
          <w:i/>
          <w:iCs/>
          <w:sz w:val="24"/>
          <w:szCs w:val="24"/>
          <w:lang w:val="en-US"/>
        </w:rPr>
        <w:t>fazës</w:t>
      </w:r>
      <w:proofErr w:type="spellEnd"/>
      <w:r w:rsidRPr="00D31250">
        <w:rPr>
          <w:i/>
          <w:iCs/>
          <w:sz w:val="24"/>
          <w:szCs w:val="24"/>
          <w:lang w:val="en-US"/>
        </w:rPr>
        <w:t xml:space="preserve"> para </w:t>
      </w:r>
      <w:proofErr w:type="spellStart"/>
      <w:r w:rsidRPr="00D31250">
        <w:rPr>
          <w:i/>
          <w:iCs/>
          <w:sz w:val="24"/>
          <w:szCs w:val="24"/>
          <w:lang w:val="en-US"/>
        </w:rPr>
        <w:t>fillimit</w:t>
      </w:r>
      <w:proofErr w:type="spellEnd"/>
      <w:r w:rsidRPr="00D31250">
        <w:rPr>
          <w:i/>
          <w:iCs/>
          <w:sz w:val="24"/>
          <w:szCs w:val="24"/>
          <w:lang w:val="en-US"/>
        </w:rPr>
        <w:t xml:space="preserve"> </w:t>
      </w:r>
      <w:proofErr w:type="spellStart"/>
      <w:r w:rsidRPr="00D31250">
        <w:rPr>
          <w:i/>
          <w:iCs/>
          <w:sz w:val="24"/>
          <w:szCs w:val="24"/>
          <w:lang w:val="en-US"/>
        </w:rPr>
        <w:t>të</w:t>
      </w:r>
      <w:proofErr w:type="spellEnd"/>
      <w:r w:rsidRPr="00D31250">
        <w:rPr>
          <w:i/>
          <w:iCs/>
          <w:sz w:val="24"/>
          <w:szCs w:val="24"/>
          <w:lang w:val="en-US"/>
        </w:rPr>
        <w:t xml:space="preserve"> </w:t>
      </w:r>
      <w:proofErr w:type="spellStart"/>
      <w:r w:rsidRPr="00D31250">
        <w:rPr>
          <w:i/>
          <w:iCs/>
          <w:sz w:val="24"/>
          <w:szCs w:val="24"/>
          <w:lang w:val="en-US"/>
        </w:rPr>
        <w:t>aktivitetit</w:t>
      </w:r>
      <w:proofErr w:type="spellEnd"/>
      <w:r w:rsidRPr="00D31250">
        <w:rPr>
          <w:i/>
          <w:iCs/>
          <w:sz w:val="24"/>
          <w:szCs w:val="24"/>
          <w:lang w:val="en-US"/>
        </w:rPr>
        <w:t xml:space="preserve"> </w:t>
      </w:r>
      <w:proofErr w:type="spellStart"/>
      <w:r w:rsidRPr="00D31250">
        <w:rPr>
          <w:i/>
          <w:iCs/>
          <w:sz w:val="24"/>
          <w:szCs w:val="24"/>
          <w:lang w:val="en-US"/>
        </w:rPr>
        <w:t>të</w:t>
      </w:r>
      <w:proofErr w:type="spellEnd"/>
      <w:r w:rsidRPr="00D31250">
        <w:rPr>
          <w:i/>
          <w:iCs/>
          <w:sz w:val="24"/>
          <w:szCs w:val="24"/>
          <w:lang w:val="en-US"/>
        </w:rPr>
        <w:t xml:space="preserve"> </w:t>
      </w:r>
      <w:proofErr w:type="spellStart"/>
      <w:r w:rsidRPr="00D31250">
        <w:rPr>
          <w:i/>
          <w:iCs/>
          <w:sz w:val="24"/>
          <w:szCs w:val="24"/>
          <w:lang w:val="en-US"/>
        </w:rPr>
        <w:t>grupit</w:t>
      </w:r>
      <w:proofErr w:type="spellEnd"/>
      <w:r w:rsidRPr="00D31250">
        <w:rPr>
          <w:i/>
          <w:iCs/>
          <w:sz w:val="24"/>
          <w:szCs w:val="24"/>
          <w:lang w:val="en-US"/>
        </w:rPr>
        <w:t>/</w:t>
      </w:r>
      <w:proofErr w:type="spellStart"/>
      <w:r w:rsidRPr="00D31250">
        <w:rPr>
          <w:i/>
          <w:iCs/>
          <w:sz w:val="24"/>
          <w:szCs w:val="24"/>
          <w:lang w:val="en-US"/>
        </w:rPr>
        <w:t>kur</w:t>
      </w:r>
      <w:proofErr w:type="spellEnd"/>
      <w:r w:rsidRPr="00D31250">
        <w:rPr>
          <w:i/>
          <w:iCs/>
          <w:sz w:val="24"/>
          <w:szCs w:val="24"/>
          <w:lang w:val="en-US"/>
        </w:rPr>
        <w:t xml:space="preserve"> ai </w:t>
      </w:r>
      <w:proofErr w:type="spellStart"/>
      <w:r w:rsidRPr="00D31250">
        <w:rPr>
          <w:i/>
          <w:iCs/>
          <w:sz w:val="24"/>
          <w:szCs w:val="24"/>
          <w:lang w:val="en-US"/>
        </w:rPr>
        <w:t>krijohet</w:t>
      </w:r>
      <w:proofErr w:type="spellEnd"/>
      <w:r w:rsidRPr="00D31250">
        <w:rPr>
          <w:i/>
          <w:iCs/>
          <w:sz w:val="24"/>
          <w:szCs w:val="24"/>
          <w:lang w:val="en-US"/>
        </w:rPr>
        <w:t xml:space="preserve"> </w:t>
      </w:r>
      <w:proofErr w:type="spellStart"/>
      <w:r w:rsidRPr="00D31250">
        <w:rPr>
          <w:i/>
          <w:iCs/>
          <w:sz w:val="24"/>
          <w:szCs w:val="24"/>
          <w:lang w:val="en-US"/>
        </w:rPr>
        <w:t>për</w:t>
      </w:r>
      <w:proofErr w:type="spellEnd"/>
      <w:r w:rsidRPr="00D31250">
        <w:rPr>
          <w:i/>
          <w:iCs/>
          <w:sz w:val="24"/>
          <w:szCs w:val="24"/>
          <w:lang w:val="en-US"/>
        </w:rPr>
        <w:t xml:space="preserve"> </w:t>
      </w:r>
      <w:proofErr w:type="spellStart"/>
      <w:r w:rsidRPr="00D31250">
        <w:rPr>
          <w:i/>
          <w:iCs/>
          <w:sz w:val="24"/>
          <w:szCs w:val="24"/>
          <w:lang w:val="en-US"/>
        </w:rPr>
        <w:t>një</w:t>
      </w:r>
      <w:proofErr w:type="spellEnd"/>
      <w:r w:rsidRPr="00D31250">
        <w:rPr>
          <w:i/>
          <w:iCs/>
          <w:sz w:val="24"/>
          <w:szCs w:val="24"/>
          <w:lang w:val="en-US"/>
        </w:rPr>
        <w:t xml:space="preserve"> </w:t>
      </w:r>
      <w:proofErr w:type="spellStart"/>
      <w:r w:rsidRPr="00D31250">
        <w:rPr>
          <w:i/>
          <w:iCs/>
          <w:sz w:val="24"/>
          <w:szCs w:val="24"/>
          <w:lang w:val="en-US"/>
        </w:rPr>
        <w:t>qëllim</w:t>
      </w:r>
      <w:proofErr w:type="spellEnd"/>
      <w:r w:rsidRPr="00D31250">
        <w:rPr>
          <w:i/>
          <w:iCs/>
          <w:sz w:val="24"/>
          <w:szCs w:val="24"/>
          <w:lang w:val="en-US"/>
        </w:rPr>
        <w:t xml:space="preserve"> </w:t>
      </w:r>
      <w:proofErr w:type="spellStart"/>
      <w:r w:rsidRPr="00D31250">
        <w:rPr>
          <w:i/>
          <w:iCs/>
          <w:sz w:val="24"/>
          <w:szCs w:val="24"/>
          <w:lang w:val="en-US"/>
        </w:rPr>
        <w:t>të</w:t>
      </w:r>
      <w:proofErr w:type="spellEnd"/>
      <w:r w:rsidRPr="00D31250">
        <w:rPr>
          <w:i/>
          <w:iCs/>
          <w:sz w:val="24"/>
          <w:szCs w:val="24"/>
          <w:lang w:val="en-US"/>
        </w:rPr>
        <w:t xml:space="preserve"> </w:t>
      </w:r>
      <w:proofErr w:type="spellStart"/>
      <w:r w:rsidRPr="00D31250">
        <w:rPr>
          <w:i/>
          <w:iCs/>
          <w:sz w:val="24"/>
          <w:szCs w:val="24"/>
          <w:lang w:val="en-US"/>
        </w:rPr>
        <w:t>caktuar</w:t>
      </w:r>
      <w:proofErr w:type="spellEnd"/>
      <w:r w:rsidRPr="00D31250">
        <w:rPr>
          <w:i/>
          <w:iCs/>
          <w:sz w:val="24"/>
          <w:szCs w:val="24"/>
          <w:lang w:val="en-US"/>
        </w:rPr>
        <w:t xml:space="preserve"> </w:t>
      </w:r>
      <w:proofErr w:type="spellStart"/>
      <w:r w:rsidRPr="00D31250">
        <w:rPr>
          <w:i/>
          <w:iCs/>
          <w:sz w:val="24"/>
          <w:szCs w:val="24"/>
          <w:lang w:val="en-US"/>
        </w:rPr>
        <w:t>kriminal</w:t>
      </w:r>
      <w:proofErr w:type="spellEnd"/>
      <w:r w:rsidRPr="00D31250">
        <w:rPr>
          <w:i/>
          <w:iCs/>
          <w:sz w:val="24"/>
          <w:szCs w:val="24"/>
          <w:lang w:val="en-US"/>
        </w:rPr>
        <w:t>.  </w:t>
      </w:r>
      <w:proofErr w:type="spellStart"/>
      <w:r w:rsidRPr="00D31250">
        <w:rPr>
          <w:i/>
          <w:iCs/>
          <w:sz w:val="24"/>
          <w:szCs w:val="24"/>
          <w:lang w:val="en-US"/>
        </w:rPr>
        <w:t>Në</w:t>
      </w:r>
      <w:proofErr w:type="spellEnd"/>
      <w:r w:rsidRPr="00D31250">
        <w:rPr>
          <w:i/>
          <w:iCs/>
          <w:sz w:val="24"/>
          <w:szCs w:val="24"/>
          <w:lang w:val="en-US"/>
        </w:rPr>
        <w:t xml:space="preserve"> </w:t>
      </w:r>
      <w:proofErr w:type="spellStart"/>
      <w:r w:rsidRPr="00D31250">
        <w:rPr>
          <w:i/>
          <w:iCs/>
          <w:sz w:val="24"/>
          <w:szCs w:val="24"/>
          <w:lang w:val="en-US"/>
        </w:rPr>
        <w:t>vlerësimin</w:t>
      </w:r>
      <w:proofErr w:type="spellEnd"/>
      <w:r w:rsidRPr="00D31250">
        <w:rPr>
          <w:i/>
          <w:iCs/>
          <w:sz w:val="24"/>
          <w:szCs w:val="24"/>
          <w:lang w:val="en-US"/>
        </w:rPr>
        <w:t xml:space="preserve"> </w:t>
      </w:r>
      <w:proofErr w:type="spellStart"/>
      <w:r w:rsidRPr="00D31250">
        <w:rPr>
          <w:i/>
          <w:iCs/>
          <w:sz w:val="24"/>
          <w:szCs w:val="24"/>
          <w:lang w:val="en-US"/>
        </w:rPr>
        <w:t>dhe</w:t>
      </w:r>
      <w:proofErr w:type="spellEnd"/>
      <w:r w:rsidRPr="00D31250">
        <w:rPr>
          <w:i/>
          <w:iCs/>
          <w:sz w:val="24"/>
          <w:szCs w:val="24"/>
          <w:lang w:val="en-US"/>
        </w:rPr>
        <w:t xml:space="preserve"> </w:t>
      </w:r>
      <w:proofErr w:type="spellStart"/>
      <w:r w:rsidRPr="00D31250">
        <w:rPr>
          <w:i/>
          <w:iCs/>
          <w:sz w:val="24"/>
          <w:szCs w:val="24"/>
          <w:lang w:val="en-US"/>
        </w:rPr>
        <w:t>në</w:t>
      </w:r>
      <w:proofErr w:type="spellEnd"/>
      <w:r w:rsidRPr="00D31250">
        <w:rPr>
          <w:i/>
          <w:iCs/>
          <w:sz w:val="24"/>
          <w:szCs w:val="24"/>
          <w:lang w:val="en-US"/>
        </w:rPr>
        <w:t xml:space="preserve"> </w:t>
      </w:r>
      <w:proofErr w:type="spellStart"/>
      <w:r w:rsidRPr="00D31250">
        <w:rPr>
          <w:i/>
          <w:iCs/>
          <w:sz w:val="24"/>
          <w:szCs w:val="24"/>
          <w:lang w:val="en-US"/>
        </w:rPr>
        <w:t>interpretimin</w:t>
      </w:r>
      <w:proofErr w:type="spellEnd"/>
      <w:r w:rsidRPr="00D31250">
        <w:rPr>
          <w:i/>
          <w:iCs/>
          <w:sz w:val="24"/>
          <w:szCs w:val="24"/>
          <w:lang w:val="en-US"/>
        </w:rPr>
        <w:t xml:space="preserve"> e </w:t>
      </w:r>
      <w:proofErr w:type="spellStart"/>
      <w:r w:rsidRPr="00D31250">
        <w:rPr>
          <w:i/>
          <w:iCs/>
          <w:sz w:val="24"/>
          <w:szCs w:val="24"/>
          <w:lang w:val="en-US"/>
        </w:rPr>
        <w:t>gjykatës</w:t>
      </w:r>
      <w:proofErr w:type="spellEnd"/>
      <w:r w:rsidRPr="00D31250">
        <w:rPr>
          <w:i/>
          <w:iCs/>
          <w:sz w:val="24"/>
          <w:szCs w:val="24"/>
          <w:lang w:val="en-US"/>
        </w:rPr>
        <w:t xml:space="preserve">, </w:t>
      </w:r>
      <w:proofErr w:type="spellStart"/>
      <w:r w:rsidRPr="00D31250">
        <w:rPr>
          <w:i/>
          <w:iCs/>
          <w:sz w:val="24"/>
          <w:szCs w:val="24"/>
          <w:lang w:val="en-US"/>
        </w:rPr>
        <w:t>është</w:t>
      </w:r>
      <w:proofErr w:type="spellEnd"/>
      <w:r w:rsidRPr="00D31250">
        <w:rPr>
          <w:i/>
          <w:iCs/>
          <w:sz w:val="24"/>
          <w:szCs w:val="24"/>
          <w:lang w:val="en-US"/>
        </w:rPr>
        <w:t xml:space="preserve"> </w:t>
      </w:r>
      <w:proofErr w:type="spellStart"/>
      <w:r w:rsidRPr="00D31250">
        <w:rPr>
          <w:i/>
          <w:iCs/>
          <w:sz w:val="24"/>
          <w:szCs w:val="24"/>
          <w:lang w:val="en-US"/>
        </w:rPr>
        <w:t>kjo</w:t>
      </w:r>
      <w:proofErr w:type="spellEnd"/>
      <w:r w:rsidRPr="00D31250">
        <w:rPr>
          <w:i/>
          <w:iCs/>
          <w:sz w:val="24"/>
          <w:szCs w:val="24"/>
          <w:lang w:val="en-US"/>
        </w:rPr>
        <w:t xml:space="preserve"> </w:t>
      </w:r>
      <w:proofErr w:type="spellStart"/>
      <w:r w:rsidRPr="00D31250">
        <w:rPr>
          <w:i/>
          <w:iCs/>
          <w:sz w:val="24"/>
          <w:szCs w:val="24"/>
          <w:lang w:val="en-US"/>
        </w:rPr>
        <w:t>arsyesja</w:t>
      </w:r>
      <w:proofErr w:type="spellEnd"/>
      <w:r w:rsidRPr="00D31250">
        <w:rPr>
          <w:i/>
          <w:iCs/>
          <w:sz w:val="24"/>
          <w:szCs w:val="24"/>
          <w:lang w:val="en-US"/>
        </w:rPr>
        <w:t xml:space="preserve"> </w:t>
      </w:r>
      <w:proofErr w:type="spellStart"/>
      <w:r w:rsidRPr="00D31250">
        <w:rPr>
          <w:i/>
          <w:iCs/>
          <w:sz w:val="24"/>
          <w:szCs w:val="24"/>
          <w:lang w:val="en-US"/>
        </w:rPr>
        <w:t>që</w:t>
      </w:r>
      <w:proofErr w:type="spellEnd"/>
      <w:r w:rsidRPr="00D31250">
        <w:rPr>
          <w:i/>
          <w:iCs/>
          <w:sz w:val="24"/>
          <w:szCs w:val="24"/>
          <w:lang w:val="en-US"/>
        </w:rPr>
        <w:t xml:space="preserve"> </w:t>
      </w:r>
      <w:proofErr w:type="spellStart"/>
      <w:r w:rsidRPr="00D31250">
        <w:rPr>
          <w:i/>
          <w:iCs/>
          <w:sz w:val="24"/>
          <w:szCs w:val="24"/>
          <w:lang w:val="en-US"/>
        </w:rPr>
        <w:t>legjislatori</w:t>
      </w:r>
      <w:proofErr w:type="spellEnd"/>
      <w:r w:rsidRPr="00D31250">
        <w:rPr>
          <w:i/>
          <w:iCs/>
          <w:sz w:val="24"/>
          <w:szCs w:val="24"/>
          <w:lang w:val="en-US"/>
        </w:rPr>
        <w:t xml:space="preserve"> e ka </w:t>
      </w:r>
      <w:proofErr w:type="spellStart"/>
      <w:r w:rsidRPr="00D31250">
        <w:rPr>
          <w:i/>
          <w:iCs/>
          <w:sz w:val="24"/>
          <w:szCs w:val="24"/>
          <w:lang w:val="en-US"/>
        </w:rPr>
        <w:t>parashikuar</w:t>
      </w:r>
      <w:proofErr w:type="spellEnd"/>
      <w:r w:rsidRPr="00D31250">
        <w:rPr>
          <w:i/>
          <w:iCs/>
          <w:sz w:val="24"/>
          <w:szCs w:val="24"/>
          <w:lang w:val="en-US"/>
        </w:rPr>
        <w:t xml:space="preserve"> </w:t>
      </w:r>
      <w:proofErr w:type="spellStart"/>
      <w:r w:rsidRPr="00D31250">
        <w:rPr>
          <w:i/>
          <w:iCs/>
          <w:sz w:val="24"/>
          <w:szCs w:val="24"/>
          <w:lang w:val="en-US"/>
        </w:rPr>
        <w:t>këtë</w:t>
      </w:r>
      <w:proofErr w:type="spellEnd"/>
      <w:r w:rsidRPr="00D31250">
        <w:rPr>
          <w:i/>
          <w:iCs/>
          <w:sz w:val="24"/>
          <w:szCs w:val="24"/>
          <w:lang w:val="en-US"/>
        </w:rPr>
        <w:t xml:space="preserve"> </w:t>
      </w:r>
      <w:proofErr w:type="spellStart"/>
      <w:r w:rsidRPr="00D31250">
        <w:rPr>
          <w:i/>
          <w:iCs/>
          <w:sz w:val="24"/>
          <w:szCs w:val="24"/>
          <w:lang w:val="en-US"/>
        </w:rPr>
        <w:t>vepër</w:t>
      </w:r>
      <w:proofErr w:type="spellEnd"/>
      <w:r w:rsidRPr="00D31250">
        <w:rPr>
          <w:i/>
          <w:iCs/>
          <w:sz w:val="24"/>
          <w:szCs w:val="24"/>
          <w:lang w:val="en-US"/>
        </w:rPr>
        <w:t xml:space="preserve"> </w:t>
      </w:r>
      <w:proofErr w:type="spellStart"/>
      <w:r w:rsidRPr="00D31250">
        <w:rPr>
          <w:i/>
          <w:iCs/>
          <w:sz w:val="24"/>
          <w:szCs w:val="24"/>
          <w:lang w:val="en-US"/>
        </w:rPr>
        <w:t>penale</w:t>
      </w:r>
      <w:proofErr w:type="spellEnd"/>
      <w:r w:rsidRPr="00D31250">
        <w:rPr>
          <w:i/>
          <w:iCs/>
          <w:sz w:val="24"/>
          <w:szCs w:val="24"/>
          <w:lang w:val="en-US"/>
        </w:rPr>
        <w:t xml:space="preserve"> </w:t>
      </w:r>
      <w:proofErr w:type="spellStart"/>
      <w:r w:rsidRPr="00D31250">
        <w:rPr>
          <w:i/>
          <w:iCs/>
          <w:sz w:val="24"/>
          <w:szCs w:val="24"/>
          <w:lang w:val="en-US"/>
        </w:rPr>
        <w:t>më</w:t>
      </w:r>
      <w:proofErr w:type="spellEnd"/>
      <w:r w:rsidRPr="00D31250">
        <w:rPr>
          <w:i/>
          <w:iCs/>
          <w:sz w:val="24"/>
          <w:szCs w:val="24"/>
          <w:lang w:val="en-US"/>
        </w:rPr>
        <w:t xml:space="preserve"> </w:t>
      </w:r>
      <w:proofErr w:type="spellStart"/>
      <w:r w:rsidRPr="00D31250">
        <w:rPr>
          <w:i/>
          <w:iCs/>
          <w:sz w:val="24"/>
          <w:szCs w:val="24"/>
          <w:lang w:val="en-US"/>
        </w:rPr>
        <w:t>vehte</w:t>
      </w:r>
      <w:proofErr w:type="spellEnd"/>
      <w:r w:rsidRPr="00D31250">
        <w:rPr>
          <w:i/>
          <w:iCs/>
          <w:sz w:val="24"/>
          <w:szCs w:val="24"/>
          <w:lang w:val="en-US"/>
        </w:rPr>
        <w:t xml:space="preserve">. </w:t>
      </w:r>
      <w:proofErr w:type="spellStart"/>
      <w:r w:rsidRPr="00D31250">
        <w:rPr>
          <w:i/>
          <w:iCs/>
          <w:sz w:val="24"/>
          <w:szCs w:val="24"/>
          <w:lang w:val="en-US"/>
        </w:rPr>
        <w:t>Në</w:t>
      </w:r>
      <w:proofErr w:type="spellEnd"/>
      <w:r w:rsidRPr="00D31250">
        <w:rPr>
          <w:i/>
          <w:iCs/>
          <w:sz w:val="24"/>
          <w:szCs w:val="24"/>
          <w:lang w:val="en-US"/>
        </w:rPr>
        <w:t xml:space="preserve"> </w:t>
      </w:r>
      <w:proofErr w:type="spellStart"/>
      <w:r w:rsidRPr="00D31250">
        <w:rPr>
          <w:i/>
          <w:iCs/>
          <w:sz w:val="24"/>
          <w:szCs w:val="24"/>
          <w:lang w:val="en-US"/>
        </w:rPr>
        <w:t>mbështetje</w:t>
      </w:r>
      <w:proofErr w:type="spellEnd"/>
      <w:r w:rsidRPr="00D31250">
        <w:rPr>
          <w:i/>
          <w:iCs/>
          <w:sz w:val="24"/>
          <w:szCs w:val="24"/>
          <w:lang w:val="en-US"/>
        </w:rPr>
        <w:t xml:space="preserve"> </w:t>
      </w:r>
      <w:proofErr w:type="spellStart"/>
      <w:r w:rsidRPr="00D31250">
        <w:rPr>
          <w:i/>
          <w:iCs/>
          <w:sz w:val="24"/>
          <w:szCs w:val="24"/>
          <w:lang w:val="en-US"/>
        </w:rPr>
        <w:t>të</w:t>
      </w:r>
      <w:proofErr w:type="spellEnd"/>
      <w:r w:rsidRPr="00D31250">
        <w:rPr>
          <w:i/>
          <w:iCs/>
          <w:sz w:val="24"/>
          <w:szCs w:val="24"/>
          <w:lang w:val="en-US"/>
        </w:rPr>
        <w:t xml:space="preserve"> </w:t>
      </w:r>
      <w:proofErr w:type="spellStart"/>
      <w:r w:rsidRPr="00D31250">
        <w:rPr>
          <w:i/>
          <w:iCs/>
          <w:sz w:val="24"/>
          <w:szCs w:val="24"/>
          <w:lang w:val="en-US"/>
        </w:rPr>
        <w:t>këtij</w:t>
      </w:r>
      <w:proofErr w:type="spellEnd"/>
      <w:r w:rsidRPr="00D31250">
        <w:rPr>
          <w:i/>
          <w:iCs/>
          <w:sz w:val="24"/>
          <w:szCs w:val="24"/>
          <w:lang w:val="en-US"/>
        </w:rPr>
        <w:t xml:space="preserve"> </w:t>
      </w:r>
      <w:proofErr w:type="spellStart"/>
      <w:r w:rsidRPr="00D31250">
        <w:rPr>
          <w:i/>
          <w:iCs/>
          <w:sz w:val="24"/>
          <w:szCs w:val="24"/>
          <w:lang w:val="en-US"/>
        </w:rPr>
        <w:t>arsyetimi</w:t>
      </w:r>
      <w:proofErr w:type="spellEnd"/>
      <w:r w:rsidRPr="00D31250">
        <w:rPr>
          <w:i/>
          <w:iCs/>
          <w:sz w:val="24"/>
          <w:szCs w:val="24"/>
          <w:lang w:val="en-US"/>
        </w:rPr>
        <w:t xml:space="preserve">, </w:t>
      </w:r>
      <w:proofErr w:type="spellStart"/>
      <w:r w:rsidRPr="00D31250">
        <w:rPr>
          <w:i/>
          <w:iCs/>
          <w:sz w:val="24"/>
          <w:szCs w:val="24"/>
          <w:lang w:val="en-US"/>
        </w:rPr>
        <w:t>është</w:t>
      </w:r>
      <w:proofErr w:type="spellEnd"/>
      <w:r w:rsidRPr="00D31250">
        <w:rPr>
          <w:i/>
          <w:iCs/>
          <w:sz w:val="24"/>
          <w:szCs w:val="24"/>
          <w:lang w:val="en-US"/>
        </w:rPr>
        <w:t xml:space="preserve"> </w:t>
      </w:r>
      <w:proofErr w:type="spellStart"/>
      <w:r w:rsidRPr="00D31250">
        <w:rPr>
          <w:i/>
          <w:iCs/>
          <w:sz w:val="24"/>
          <w:szCs w:val="24"/>
          <w:lang w:val="en-US"/>
        </w:rPr>
        <w:t>edhe</w:t>
      </w:r>
      <w:proofErr w:type="spellEnd"/>
      <w:r w:rsidRPr="00D31250">
        <w:rPr>
          <w:i/>
          <w:iCs/>
          <w:sz w:val="24"/>
          <w:szCs w:val="24"/>
          <w:lang w:val="en-US"/>
        </w:rPr>
        <w:t xml:space="preserve"> </w:t>
      </w:r>
      <w:proofErr w:type="spellStart"/>
      <w:r w:rsidRPr="00D31250">
        <w:rPr>
          <w:i/>
          <w:iCs/>
          <w:sz w:val="24"/>
          <w:szCs w:val="24"/>
          <w:lang w:val="en-US"/>
        </w:rPr>
        <w:t>përcaktimi</w:t>
      </w:r>
      <w:proofErr w:type="spellEnd"/>
      <w:r w:rsidRPr="00D31250">
        <w:rPr>
          <w:i/>
          <w:iCs/>
          <w:sz w:val="24"/>
          <w:szCs w:val="24"/>
          <w:lang w:val="en-US"/>
        </w:rPr>
        <w:t xml:space="preserve"> </w:t>
      </w:r>
      <w:proofErr w:type="spellStart"/>
      <w:r w:rsidRPr="00D31250">
        <w:rPr>
          <w:i/>
          <w:iCs/>
          <w:sz w:val="24"/>
          <w:szCs w:val="24"/>
          <w:lang w:val="en-US"/>
        </w:rPr>
        <w:t>ligjor</w:t>
      </w:r>
      <w:proofErr w:type="spellEnd"/>
      <w:r w:rsidRPr="00D31250">
        <w:rPr>
          <w:i/>
          <w:iCs/>
          <w:sz w:val="24"/>
          <w:szCs w:val="24"/>
          <w:lang w:val="en-US"/>
        </w:rPr>
        <w:t xml:space="preserve"> </w:t>
      </w:r>
      <w:proofErr w:type="spellStart"/>
      <w:r w:rsidRPr="00D31250">
        <w:rPr>
          <w:i/>
          <w:iCs/>
          <w:sz w:val="24"/>
          <w:szCs w:val="24"/>
          <w:lang w:val="en-US"/>
        </w:rPr>
        <w:t>i</w:t>
      </w:r>
      <w:proofErr w:type="spellEnd"/>
      <w:r w:rsidRPr="00D31250">
        <w:rPr>
          <w:i/>
          <w:iCs/>
          <w:sz w:val="24"/>
          <w:szCs w:val="24"/>
          <w:lang w:val="en-US"/>
        </w:rPr>
        <w:t xml:space="preserve"> </w:t>
      </w:r>
      <w:proofErr w:type="spellStart"/>
      <w:r w:rsidRPr="00D31250">
        <w:rPr>
          <w:i/>
          <w:iCs/>
          <w:sz w:val="24"/>
          <w:szCs w:val="24"/>
          <w:lang w:val="en-US"/>
        </w:rPr>
        <w:t>bërë</w:t>
      </w:r>
      <w:proofErr w:type="spellEnd"/>
      <w:r w:rsidRPr="00D31250">
        <w:rPr>
          <w:i/>
          <w:iCs/>
          <w:sz w:val="24"/>
          <w:szCs w:val="24"/>
          <w:lang w:val="en-US"/>
        </w:rPr>
        <w:t xml:space="preserve"> </w:t>
      </w:r>
      <w:proofErr w:type="spellStart"/>
      <w:r w:rsidRPr="00D31250">
        <w:rPr>
          <w:i/>
          <w:iCs/>
          <w:sz w:val="24"/>
          <w:szCs w:val="24"/>
          <w:lang w:val="en-US"/>
        </w:rPr>
        <w:t>në</w:t>
      </w:r>
      <w:proofErr w:type="spellEnd"/>
      <w:r w:rsidRPr="00D31250">
        <w:rPr>
          <w:i/>
          <w:iCs/>
          <w:sz w:val="24"/>
          <w:szCs w:val="24"/>
          <w:lang w:val="en-US"/>
        </w:rPr>
        <w:t> </w:t>
      </w:r>
      <w:proofErr w:type="spellStart"/>
      <w:r w:rsidRPr="00D31250">
        <w:rPr>
          <w:i/>
          <w:iCs/>
          <w:sz w:val="24"/>
          <w:szCs w:val="24"/>
          <w:lang w:val="en-US"/>
        </w:rPr>
        <w:t>nenin</w:t>
      </w:r>
      <w:proofErr w:type="spellEnd"/>
      <w:r w:rsidRPr="00D31250">
        <w:rPr>
          <w:i/>
          <w:iCs/>
          <w:sz w:val="24"/>
          <w:szCs w:val="24"/>
          <w:lang w:val="en-US"/>
        </w:rPr>
        <w:t xml:space="preserve"> 28 pika “5” </w:t>
      </w:r>
      <w:proofErr w:type="spellStart"/>
      <w:r w:rsidRPr="00D31250">
        <w:rPr>
          <w:i/>
          <w:iCs/>
          <w:sz w:val="24"/>
          <w:szCs w:val="24"/>
          <w:lang w:val="en-US"/>
        </w:rPr>
        <w:t>të</w:t>
      </w:r>
      <w:proofErr w:type="spellEnd"/>
      <w:r w:rsidRPr="00D31250">
        <w:rPr>
          <w:i/>
          <w:iCs/>
          <w:sz w:val="24"/>
          <w:szCs w:val="24"/>
          <w:lang w:val="en-US"/>
        </w:rPr>
        <w:t xml:space="preserve"> </w:t>
      </w:r>
      <w:proofErr w:type="spellStart"/>
      <w:proofErr w:type="gramStart"/>
      <w:r w:rsidRPr="00D31250">
        <w:rPr>
          <w:i/>
          <w:iCs/>
          <w:sz w:val="24"/>
          <w:szCs w:val="24"/>
          <w:lang w:val="en-US"/>
        </w:rPr>
        <w:t>K.Penal</w:t>
      </w:r>
      <w:proofErr w:type="spellEnd"/>
      <w:proofErr w:type="gramEnd"/>
      <w:r w:rsidRPr="00D31250">
        <w:rPr>
          <w:i/>
          <w:iCs/>
          <w:sz w:val="24"/>
          <w:szCs w:val="24"/>
          <w:lang w:val="en-US"/>
        </w:rPr>
        <w:t xml:space="preserve">, </w:t>
      </w:r>
      <w:proofErr w:type="spellStart"/>
      <w:r w:rsidRPr="00D31250">
        <w:rPr>
          <w:i/>
          <w:iCs/>
          <w:sz w:val="24"/>
          <w:szCs w:val="24"/>
          <w:lang w:val="en-US"/>
        </w:rPr>
        <w:t>ku</w:t>
      </w:r>
      <w:proofErr w:type="spellEnd"/>
      <w:r w:rsidRPr="00D31250">
        <w:rPr>
          <w:i/>
          <w:iCs/>
          <w:sz w:val="24"/>
          <w:szCs w:val="24"/>
          <w:lang w:val="en-US"/>
        </w:rPr>
        <w:t xml:space="preserve"> </w:t>
      </w:r>
      <w:proofErr w:type="spellStart"/>
      <w:r w:rsidRPr="00D31250">
        <w:rPr>
          <w:i/>
          <w:iCs/>
          <w:sz w:val="24"/>
          <w:szCs w:val="24"/>
          <w:lang w:val="en-US"/>
        </w:rPr>
        <w:t>parashikohet</w:t>
      </w:r>
      <w:proofErr w:type="spellEnd"/>
      <w:r w:rsidRPr="00D31250">
        <w:rPr>
          <w:i/>
          <w:iCs/>
          <w:sz w:val="24"/>
          <w:szCs w:val="24"/>
          <w:lang w:val="en-US"/>
        </w:rPr>
        <w:t xml:space="preserve"> </w:t>
      </w:r>
      <w:proofErr w:type="spellStart"/>
      <w:r w:rsidRPr="00D31250">
        <w:rPr>
          <w:i/>
          <w:iCs/>
          <w:sz w:val="24"/>
          <w:szCs w:val="24"/>
          <w:lang w:val="en-US"/>
        </w:rPr>
        <w:t>shprehimisht</w:t>
      </w:r>
      <w:proofErr w:type="spellEnd"/>
      <w:r w:rsidRPr="00D31250">
        <w:rPr>
          <w:i/>
          <w:iCs/>
          <w:sz w:val="24"/>
          <w:szCs w:val="24"/>
          <w:lang w:val="en-US"/>
        </w:rPr>
        <w:t xml:space="preserve"> </w:t>
      </w:r>
      <w:proofErr w:type="spellStart"/>
      <w:r w:rsidRPr="00D31250">
        <w:rPr>
          <w:i/>
          <w:iCs/>
          <w:sz w:val="24"/>
          <w:szCs w:val="24"/>
          <w:lang w:val="en-US"/>
        </w:rPr>
        <w:t>që</w:t>
      </w:r>
      <w:proofErr w:type="spellEnd"/>
      <w:r w:rsidRPr="00D31250">
        <w:rPr>
          <w:i/>
          <w:iCs/>
          <w:sz w:val="24"/>
          <w:szCs w:val="24"/>
          <w:lang w:val="en-US"/>
        </w:rPr>
        <w:t>: “</w:t>
      </w:r>
      <w:proofErr w:type="spellStart"/>
      <w:r w:rsidRPr="00D31250">
        <w:rPr>
          <w:i/>
          <w:iCs/>
          <w:sz w:val="24"/>
          <w:szCs w:val="24"/>
          <w:lang w:val="en-US"/>
        </w:rPr>
        <w:t>Krijimi</w:t>
      </w:r>
      <w:proofErr w:type="spellEnd"/>
      <w:r w:rsidRPr="00D31250">
        <w:rPr>
          <w:i/>
          <w:iCs/>
          <w:sz w:val="24"/>
          <w:szCs w:val="24"/>
          <w:lang w:val="en-US"/>
        </w:rPr>
        <w:t xml:space="preserve"> </w:t>
      </w:r>
      <w:proofErr w:type="spellStart"/>
      <w:r w:rsidRPr="00D31250">
        <w:rPr>
          <w:i/>
          <w:iCs/>
          <w:sz w:val="24"/>
          <w:szCs w:val="24"/>
          <w:lang w:val="en-US"/>
        </w:rPr>
        <w:t>dhe</w:t>
      </w:r>
      <w:proofErr w:type="spellEnd"/>
      <w:r w:rsidRPr="00D31250">
        <w:rPr>
          <w:i/>
          <w:iCs/>
          <w:sz w:val="24"/>
          <w:szCs w:val="24"/>
          <w:lang w:val="en-US"/>
        </w:rPr>
        <w:t xml:space="preserve"> </w:t>
      </w:r>
      <w:proofErr w:type="spellStart"/>
      <w:r w:rsidRPr="00D31250">
        <w:rPr>
          <w:i/>
          <w:iCs/>
          <w:sz w:val="24"/>
          <w:szCs w:val="24"/>
          <w:lang w:val="en-US"/>
        </w:rPr>
        <w:t>pjesëmarrja</w:t>
      </w:r>
      <w:proofErr w:type="spellEnd"/>
      <w:r w:rsidRPr="00D31250">
        <w:rPr>
          <w:i/>
          <w:iCs/>
          <w:sz w:val="24"/>
          <w:szCs w:val="24"/>
          <w:lang w:val="en-US"/>
        </w:rPr>
        <w:t xml:space="preserve"> </w:t>
      </w:r>
      <w:proofErr w:type="spellStart"/>
      <w:r w:rsidRPr="00D31250">
        <w:rPr>
          <w:i/>
          <w:iCs/>
          <w:sz w:val="24"/>
          <w:szCs w:val="24"/>
          <w:lang w:val="en-US"/>
        </w:rPr>
        <w:t>në</w:t>
      </w:r>
      <w:proofErr w:type="spellEnd"/>
      <w:r w:rsidRPr="00D31250">
        <w:rPr>
          <w:i/>
          <w:iCs/>
          <w:sz w:val="24"/>
          <w:szCs w:val="24"/>
          <w:lang w:val="en-US"/>
        </w:rPr>
        <w:t xml:space="preserve"> </w:t>
      </w:r>
      <w:proofErr w:type="spellStart"/>
      <w:r w:rsidRPr="00D31250">
        <w:rPr>
          <w:i/>
          <w:iCs/>
          <w:sz w:val="24"/>
          <w:szCs w:val="24"/>
          <w:lang w:val="en-US"/>
        </w:rPr>
        <w:t>një</w:t>
      </w:r>
      <w:proofErr w:type="spellEnd"/>
      <w:r w:rsidRPr="00D31250">
        <w:rPr>
          <w:i/>
          <w:iCs/>
          <w:sz w:val="24"/>
          <w:szCs w:val="24"/>
          <w:lang w:val="en-US"/>
        </w:rPr>
        <w:t xml:space="preserve"> </w:t>
      </w:r>
      <w:proofErr w:type="spellStart"/>
      <w:r w:rsidRPr="00D31250">
        <w:rPr>
          <w:i/>
          <w:iCs/>
          <w:sz w:val="24"/>
          <w:szCs w:val="24"/>
          <w:lang w:val="en-US"/>
        </w:rPr>
        <w:t>organizatë</w:t>
      </w:r>
      <w:proofErr w:type="spellEnd"/>
      <w:r w:rsidRPr="00D31250">
        <w:rPr>
          <w:i/>
          <w:iCs/>
          <w:sz w:val="24"/>
          <w:szCs w:val="24"/>
          <w:lang w:val="en-US"/>
        </w:rPr>
        <w:t xml:space="preserve"> </w:t>
      </w:r>
      <w:proofErr w:type="spellStart"/>
      <w:r w:rsidRPr="00D31250">
        <w:rPr>
          <w:i/>
          <w:iCs/>
          <w:sz w:val="24"/>
          <w:szCs w:val="24"/>
          <w:lang w:val="en-US"/>
        </w:rPr>
        <w:t>kriminale</w:t>
      </w:r>
      <w:proofErr w:type="spellEnd"/>
      <w:r w:rsidRPr="00D31250">
        <w:rPr>
          <w:i/>
          <w:iCs/>
          <w:sz w:val="24"/>
          <w:szCs w:val="24"/>
          <w:lang w:val="en-US"/>
        </w:rPr>
        <w:t xml:space="preserve">, </w:t>
      </w:r>
      <w:proofErr w:type="spellStart"/>
      <w:r w:rsidRPr="00D31250">
        <w:rPr>
          <w:i/>
          <w:iCs/>
          <w:sz w:val="24"/>
          <w:szCs w:val="24"/>
          <w:lang w:val="en-US"/>
        </w:rPr>
        <w:t>organizatë</w:t>
      </w:r>
      <w:proofErr w:type="spellEnd"/>
      <w:r w:rsidRPr="00D31250">
        <w:rPr>
          <w:i/>
          <w:iCs/>
          <w:sz w:val="24"/>
          <w:szCs w:val="24"/>
          <w:lang w:val="en-US"/>
        </w:rPr>
        <w:t xml:space="preserve"> </w:t>
      </w:r>
      <w:proofErr w:type="spellStart"/>
      <w:r w:rsidRPr="00D31250">
        <w:rPr>
          <w:i/>
          <w:iCs/>
          <w:sz w:val="24"/>
          <w:szCs w:val="24"/>
          <w:lang w:val="en-US"/>
        </w:rPr>
        <w:t>terroriste</w:t>
      </w:r>
      <w:proofErr w:type="spellEnd"/>
      <w:r w:rsidRPr="00D31250">
        <w:rPr>
          <w:i/>
          <w:iCs/>
          <w:sz w:val="24"/>
          <w:szCs w:val="24"/>
          <w:lang w:val="en-US"/>
        </w:rPr>
        <w:t xml:space="preserve">, </w:t>
      </w:r>
      <w:proofErr w:type="spellStart"/>
      <w:r w:rsidRPr="00D31250">
        <w:rPr>
          <w:i/>
          <w:iCs/>
          <w:sz w:val="24"/>
          <w:szCs w:val="24"/>
          <w:lang w:val="en-US"/>
        </w:rPr>
        <w:t>bandë</w:t>
      </w:r>
      <w:proofErr w:type="spellEnd"/>
      <w:r w:rsidRPr="00D31250">
        <w:rPr>
          <w:i/>
          <w:iCs/>
          <w:sz w:val="24"/>
          <w:szCs w:val="24"/>
          <w:lang w:val="en-US"/>
        </w:rPr>
        <w:t xml:space="preserve"> </w:t>
      </w:r>
      <w:proofErr w:type="spellStart"/>
      <w:r w:rsidRPr="00D31250">
        <w:rPr>
          <w:i/>
          <w:iCs/>
          <w:sz w:val="24"/>
          <w:szCs w:val="24"/>
          <w:lang w:val="en-US"/>
        </w:rPr>
        <w:t>të</w:t>
      </w:r>
      <w:proofErr w:type="spellEnd"/>
      <w:r w:rsidRPr="00D31250">
        <w:rPr>
          <w:i/>
          <w:iCs/>
          <w:sz w:val="24"/>
          <w:szCs w:val="24"/>
          <w:lang w:val="en-US"/>
        </w:rPr>
        <w:t xml:space="preserve"> </w:t>
      </w:r>
      <w:proofErr w:type="spellStart"/>
      <w:r w:rsidRPr="00D31250">
        <w:rPr>
          <w:i/>
          <w:iCs/>
          <w:sz w:val="24"/>
          <w:szCs w:val="24"/>
          <w:lang w:val="en-US"/>
        </w:rPr>
        <w:t>armatosur</w:t>
      </w:r>
      <w:proofErr w:type="spellEnd"/>
      <w:r w:rsidRPr="00D31250">
        <w:rPr>
          <w:i/>
          <w:iCs/>
          <w:sz w:val="24"/>
          <w:szCs w:val="24"/>
          <w:lang w:val="en-US"/>
        </w:rPr>
        <w:t xml:space="preserve"> </w:t>
      </w:r>
      <w:proofErr w:type="spellStart"/>
      <w:r w:rsidRPr="00D31250">
        <w:rPr>
          <w:i/>
          <w:iCs/>
          <w:sz w:val="24"/>
          <w:szCs w:val="24"/>
          <w:lang w:val="en-US"/>
        </w:rPr>
        <w:t>ose</w:t>
      </w:r>
      <w:proofErr w:type="spellEnd"/>
      <w:r w:rsidRPr="00D31250">
        <w:rPr>
          <w:i/>
          <w:iCs/>
          <w:sz w:val="24"/>
          <w:szCs w:val="24"/>
          <w:lang w:val="en-US"/>
        </w:rPr>
        <w:t> </w:t>
      </w:r>
      <w:proofErr w:type="spellStart"/>
      <w:r w:rsidRPr="00D31250">
        <w:rPr>
          <w:i/>
          <w:iCs/>
          <w:sz w:val="24"/>
          <w:szCs w:val="24"/>
          <w:lang w:val="en-US"/>
        </w:rPr>
        <w:t>grup</w:t>
      </w:r>
      <w:proofErr w:type="spellEnd"/>
      <w:r w:rsidRPr="00D31250">
        <w:rPr>
          <w:i/>
          <w:iCs/>
          <w:sz w:val="24"/>
          <w:szCs w:val="24"/>
          <w:lang w:val="en-US"/>
        </w:rPr>
        <w:t xml:space="preserve"> </w:t>
      </w:r>
      <w:proofErr w:type="spellStart"/>
      <w:r w:rsidRPr="00D31250">
        <w:rPr>
          <w:i/>
          <w:iCs/>
          <w:sz w:val="24"/>
          <w:szCs w:val="24"/>
          <w:lang w:val="en-US"/>
        </w:rPr>
        <w:t>të</w:t>
      </w:r>
      <w:proofErr w:type="spellEnd"/>
      <w:r w:rsidRPr="00D31250">
        <w:rPr>
          <w:i/>
          <w:iCs/>
          <w:sz w:val="24"/>
          <w:szCs w:val="24"/>
          <w:lang w:val="en-US"/>
        </w:rPr>
        <w:t xml:space="preserve"> </w:t>
      </w:r>
      <w:proofErr w:type="spellStart"/>
      <w:r w:rsidRPr="00D31250">
        <w:rPr>
          <w:i/>
          <w:iCs/>
          <w:sz w:val="24"/>
          <w:szCs w:val="24"/>
          <w:lang w:val="en-US"/>
        </w:rPr>
        <w:t>strukturuar</w:t>
      </w:r>
      <w:proofErr w:type="spellEnd"/>
      <w:r w:rsidRPr="00D31250">
        <w:rPr>
          <w:i/>
          <w:iCs/>
          <w:sz w:val="24"/>
          <w:szCs w:val="24"/>
          <w:lang w:val="en-US"/>
        </w:rPr>
        <w:t xml:space="preserve"> </w:t>
      </w:r>
      <w:proofErr w:type="spellStart"/>
      <w:r w:rsidRPr="00D31250">
        <w:rPr>
          <w:i/>
          <w:iCs/>
          <w:sz w:val="24"/>
          <w:szCs w:val="24"/>
          <w:lang w:val="en-US"/>
        </w:rPr>
        <w:t>kriminal</w:t>
      </w:r>
      <w:proofErr w:type="spellEnd"/>
      <w:r w:rsidRPr="00D31250">
        <w:rPr>
          <w:i/>
          <w:iCs/>
          <w:sz w:val="24"/>
          <w:szCs w:val="24"/>
          <w:lang w:val="en-US"/>
        </w:rPr>
        <w:t xml:space="preserve">, </w:t>
      </w:r>
      <w:proofErr w:type="spellStart"/>
      <w:r w:rsidRPr="00D31250">
        <w:rPr>
          <w:i/>
          <w:iCs/>
          <w:sz w:val="24"/>
          <w:szCs w:val="24"/>
          <w:lang w:val="en-US"/>
        </w:rPr>
        <w:t>cilësohen</w:t>
      </w:r>
      <w:proofErr w:type="spellEnd"/>
      <w:r w:rsidRPr="00D31250">
        <w:rPr>
          <w:i/>
          <w:iCs/>
          <w:sz w:val="24"/>
          <w:szCs w:val="24"/>
          <w:lang w:val="en-US"/>
        </w:rPr>
        <w:t xml:space="preserve"> </w:t>
      </w:r>
      <w:proofErr w:type="spellStart"/>
      <w:r w:rsidRPr="00D31250">
        <w:rPr>
          <w:i/>
          <w:iCs/>
          <w:sz w:val="24"/>
          <w:szCs w:val="24"/>
          <w:lang w:val="en-US"/>
        </w:rPr>
        <w:t>si</w:t>
      </w:r>
      <w:proofErr w:type="spellEnd"/>
      <w:r w:rsidRPr="00D31250">
        <w:rPr>
          <w:i/>
          <w:iCs/>
          <w:sz w:val="24"/>
          <w:szCs w:val="24"/>
          <w:lang w:val="en-US"/>
        </w:rPr>
        <w:t xml:space="preserve"> </w:t>
      </w:r>
      <w:proofErr w:type="spellStart"/>
      <w:r w:rsidRPr="00D31250">
        <w:rPr>
          <w:i/>
          <w:iCs/>
          <w:sz w:val="24"/>
          <w:szCs w:val="24"/>
          <w:lang w:val="en-US"/>
        </w:rPr>
        <w:t>vepra</w:t>
      </w:r>
      <w:proofErr w:type="spellEnd"/>
      <w:r w:rsidRPr="00D31250">
        <w:rPr>
          <w:i/>
          <w:iCs/>
          <w:sz w:val="24"/>
          <w:szCs w:val="24"/>
          <w:lang w:val="en-US"/>
        </w:rPr>
        <w:t xml:space="preserve"> </w:t>
      </w:r>
      <w:proofErr w:type="spellStart"/>
      <w:r w:rsidRPr="00D31250">
        <w:rPr>
          <w:i/>
          <w:iCs/>
          <w:sz w:val="24"/>
          <w:szCs w:val="24"/>
          <w:lang w:val="en-US"/>
        </w:rPr>
        <w:t>penale</w:t>
      </w:r>
      <w:proofErr w:type="spellEnd"/>
      <w:r w:rsidRPr="00D31250">
        <w:rPr>
          <w:i/>
          <w:iCs/>
          <w:sz w:val="24"/>
          <w:szCs w:val="24"/>
          <w:lang w:val="en-US"/>
        </w:rPr>
        <w:t xml:space="preserve"> </w:t>
      </w:r>
      <w:proofErr w:type="spellStart"/>
      <w:r w:rsidRPr="00D31250">
        <w:rPr>
          <w:i/>
          <w:iCs/>
          <w:sz w:val="24"/>
          <w:szCs w:val="24"/>
          <w:lang w:val="en-US"/>
        </w:rPr>
        <w:t>dhe</w:t>
      </w:r>
      <w:proofErr w:type="spellEnd"/>
      <w:r w:rsidRPr="00D31250">
        <w:rPr>
          <w:i/>
          <w:iCs/>
          <w:sz w:val="24"/>
          <w:szCs w:val="24"/>
          <w:lang w:val="en-US"/>
        </w:rPr>
        <w:t xml:space="preserve"> </w:t>
      </w:r>
      <w:proofErr w:type="spellStart"/>
      <w:r w:rsidRPr="00D31250">
        <w:rPr>
          <w:i/>
          <w:iCs/>
          <w:sz w:val="24"/>
          <w:szCs w:val="24"/>
          <w:lang w:val="en-US"/>
        </w:rPr>
        <w:t>dënohen</w:t>
      </w:r>
      <w:proofErr w:type="spellEnd"/>
      <w:r w:rsidRPr="00D31250">
        <w:rPr>
          <w:i/>
          <w:iCs/>
          <w:sz w:val="24"/>
          <w:szCs w:val="24"/>
          <w:lang w:val="en-US"/>
        </w:rPr>
        <w:t xml:space="preserve"> </w:t>
      </w:r>
      <w:proofErr w:type="spellStart"/>
      <w:r w:rsidRPr="00D31250">
        <w:rPr>
          <w:i/>
          <w:iCs/>
          <w:sz w:val="24"/>
          <w:szCs w:val="24"/>
          <w:lang w:val="en-US"/>
        </w:rPr>
        <w:t>sipas</w:t>
      </w:r>
      <w:proofErr w:type="spellEnd"/>
      <w:r w:rsidRPr="00D31250">
        <w:rPr>
          <w:i/>
          <w:iCs/>
          <w:sz w:val="24"/>
          <w:szCs w:val="24"/>
          <w:lang w:val="en-US"/>
        </w:rPr>
        <w:t xml:space="preserve"> </w:t>
      </w:r>
      <w:proofErr w:type="spellStart"/>
      <w:r w:rsidRPr="00D31250">
        <w:rPr>
          <w:i/>
          <w:iCs/>
          <w:sz w:val="24"/>
          <w:szCs w:val="24"/>
          <w:lang w:val="en-US"/>
        </w:rPr>
        <w:t>parashikimeve</w:t>
      </w:r>
      <w:proofErr w:type="spellEnd"/>
      <w:r w:rsidRPr="00D31250">
        <w:rPr>
          <w:i/>
          <w:iCs/>
          <w:sz w:val="24"/>
          <w:szCs w:val="24"/>
          <w:lang w:val="en-US"/>
        </w:rPr>
        <w:t xml:space="preserve"> </w:t>
      </w:r>
      <w:proofErr w:type="spellStart"/>
      <w:r w:rsidRPr="00D31250">
        <w:rPr>
          <w:i/>
          <w:iCs/>
          <w:sz w:val="24"/>
          <w:szCs w:val="24"/>
          <w:lang w:val="en-US"/>
        </w:rPr>
        <w:t>të</w:t>
      </w:r>
      <w:proofErr w:type="spellEnd"/>
      <w:r w:rsidRPr="00D31250">
        <w:rPr>
          <w:i/>
          <w:iCs/>
          <w:sz w:val="24"/>
          <w:szCs w:val="24"/>
          <w:lang w:val="en-US"/>
        </w:rPr>
        <w:t xml:space="preserve"> </w:t>
      </w:r>
      <w:proofErr w:type="spellStart"/>
      <w:r w:rsidRPr="00D31250">
        <w:rPr>
          <w:i/>
          <w:iCs/>
          <w:sz w:val="24"/>
          <w:szCs w:val="24"/>
          <w:lang w:val="en-US"/>
        </w:rPr>
        <w:t>pjesës</w:t>
      </w:r>
      <w:proofErr w:type="spellEnd"/>
      <w:r w:rsidRPr="00D31250">
        <w:rPr>
          <w:i/>
          <w:iCs/>
          <w:sz w:val="24"/>
          <w:szCs w:val="24"/>
          <w:lang w:val="en-US"/>
        </w:rPr>
        <w:t xml:space="preserve"> </w:t>
      </w:r>
      <w:proofErr w:type="spellStart"/>
      <w:r w:rsidRPr="00D31250">
        <w:rPr>
          <w:i/>
          <w:iCs/>
          <w:sz w:val="24"/>
          <w:szCs w:val="24"/>
          <w:lang w:val="en-US"/>
        </w:rPr>
        <w:t>së</w:t>
      </w:r>
      <w:proofErr w:type="spellEnd"/>
      <w:r w:rsidRPr="00D31250">
        <w:rPr>
          <w:i/>
          <w:iCs/>
          <w:sz w:val="24"/>
          <w:szCs w:val="24"/>
          <w:lang w:val="en-US"/>
        </w:rPr>
        <w:t xml:space="preserve"> </w:t>
      </w:r>
      <w:proofErr w:type="spellStart"/>
      <w:r w:rsidRPr="00D31250">
        <w:rPr>
          <w:i/>
          <w:iCs/>
          <w:sz w:val="24"/>
          <w:szCs w:val="24"/>
          <w:lang w:val="en-US"/>
        </w:rPr>
        <w:t>posaçme</w:t>
      </w:r>
      <w:proofErr w:type="spellEnd"/>
      <w:r w:rsidRPr="00D31250">
        <w:rPr>
          <w:i/>
          <w:iCs/>
          <w:sz w:val="24"/>
          <w:szCs w:val="24"/>
          <w:lang w:val="en-US"/>
        </w:rPr>
        <w:t xml:space="preserve"> </w:t>
      </w:r>
      <w:proofErr w:type="spellStart"/>
      <w:r w:rsidRPr="00D31250">
        <w:rPr>
          <w:i/>
          <w:iCs/>
          <w:sz w:val="24"/>
          <w:szCs w:val="24"/>
          <w:lang w:val="en-US"/>
        </w:rPr>
        <w:t>të</w:t>
      </w:r>
      <w:proofErr w:type="spellEnd"/>
      <w:r w:rsidRPr="00D31250">
        <w:rPr>
          <w:i/>
          <w:iCs/>
          <w:sz w:val="24"/>
          <w:szCs w:val="24"/>
          <w:lang w:val="en-US"/>
        </w:rPr>
        <w:t xml:space="preserve"> </w:t>
      </w:r>
      <w:proofErr w:type="spellStart"/>
      <w:r w:rsidRPr="00D31250">
        <w:rPr>
          <w:i/>
          <w:iCs/>
          <w:sz w:val="24"/>
          <w:szCs w:val="24"/>
          <w:lang w:val="en-US"/>
        </w:rPr>
        <w:t>këtij</w:t>
      </w:r>
      <w:proofErr w:type="spellEnd"/>
      <w:r w:rsidRPr="00D31250">
        <w:rPr>
          <w:i/>
          <w:iCs/>
          <w:sz w:val="24"/>
          <w:szCs w:val="24"/>
          <w:lang w:val="en-US"/>
        </w:rPr>
        <w:t xml:space="preserve"> </w:t>
      </w:r>
      <w:proofErr w:type="spellStart"/>
      <w:r w:rsidRPr="00D31250">
        <w:rPr>
          <w:i/>
          <w:iCs/>
          <w:sz w:val="24"/>
          <w:szCs w:val="24"/>
          <w:lang w:val="en-US"/>
        </w:rPr>
        <w:t>kodi</w:t>
      </w:r>
      <w:proofErr w:type="spellEnd"/>
      <w:r w:rsidRPr="00D31250">
        <w:rPr>
          <w:i/>
          <w:iCs/>
          <w:sz w:val="24"/>
          <w:szCs w:val="24"/>
          <w:lang w:val="en-US"/>
        </w:rPr>
        <w:t> </w:t>
      </w:r>
      <w:proofErr w:type="spellStart"/>
      <w:r w:rsidRPr="00D31250">
        <w:rPr>
          <w:i/>
          <w:iCs/>
          <w:sz w:val="24"/>
          <w:szCs w:val="24"/>
          <w:lang w:val="en-US"/>
        </w:rPr>
        <w:t>ose</w:t>
      </w:r>
      <w:proofErr w:type="spellEnd"/>
      <w:r w:rsidRPr="00D31250">
        <w:rPr>
          <w:i/>
          <w:iCs/>
          <w:sz w:val="24"/>
          <w:szCs w:val="24"/>
          <w:lang w:val="en-US"/>
        </w:rPr>
        <w:t xml:space="preserve"> </w:t>
      </w:r>
      <w:proofErr w:type="spellStart"/>
      <w:r w:rsidRPr="00D31250">
        <w:rPr>
          <w:i/>
          <w:iCs/>
          <w:sz w:val="24"/>
          <w:szCs w:val="24"/>
          <w:lang w:val="en-US"/>
        </w:rPr>
        <w:t>dispozitave</w:t>
      </w:r>
      <w:proofErr w:type="spellEnd"/>
      <w:r w:rsidRPr="00D31250">
        <w:rPr>
          <w:i/>
          <w:iCs/>
          <w:sz w:val="24"/>
          <w:szCs w:val="24"/>
          <w:lang w:val="en-US"/>
        </w:rPr>
        <w:t xml:space="preserve"> </w:t>
      </w:r>
      <w:proofErr w:type="spellStart"/>
      <w:r w:rsidRPr="00D31250">
        <w:rPr>
          <w:i/>
          <w:iCs/>
          <w:sz w:val="24"/>
          <w:szCs w:val="24"/>
          <w:lang w:val="en-US"/>
        </w:rPr>
        <w:t>të</w:t>
      </w:r>
      <w:proofErr w:type="spellEnd"/>
      <w:r w:rsidRPr="00D31250">
        <w:rPr>
          <w:i/>
          <w:iCs/>
          <w:sz w:val="24"/>
          <w:szCs w:val="24"/>
          <w:lang w:val="en-US"/>
        </w:rPr>
        <w:t xml:space="preserve"> </w:t>
      </w:r>
      <w:proofErr w:type="spellStart"/>
      <w:r w:rsidRPr="00D31250">
        <w:rPr>
          <w:i/>
          <w:iCs/>
          <w:sz w:val="24"/>
          <w:szCs w:val="24"/>
          <w:lang w:val="en-US"/>
        </w:rPr>
        <w:t>tjera</w:t>
      </w:r>
      <w:proofErr w:type="spellEnd"/>
      <w:r w:rsidRPr="00D31250">
        <w:rPr>
          <w:i/>
          <w:iCs/>
          <w:sz w:val="24"/>
          <w:szCs w:val="24"/>
          <w:lang w:val="en-US"/>
        </w:rPr>
        <w:t xml:space="preserve"> </w:t>
      </w:r>
      <w:proofErr w:type="spellStart"/>
      <w:r w:rsidRPr="00D31250">
        <w:rPr>
          <w:i/>
          <w:iCs/>
          <w:sz w:val="24"/>
          <w:szCs w:val="24"/>
          <w:lang w:val="en-US"/>
        </w:rPr>
        <w:t>penale</w:t>
      </w:r>
      <w:proofErr w:type="spellEnd"/>
      <w:r w:rsidRPr="00D31250">
        <w:rPr>
          <w:i/>
          <w:iCs/>
          <w:sz w:val="24"/>
          <w:szCs w:val="24"/>
          <w:lang w:val="en-US"/>
        </w:rPr>
        <w:t xml:space="preserve"> </w:t>
      </w:r>
      <w:proofErr w:type="spellStart"/>
      <w:r w:rsidRPr="00D31250">
        <w:rPr>
          <w:i/>
          <w:iCs/>
          <w:sz w:val="24"/>
          <w:szCs w:val="24"/>
          <w:lang w:val="en-US"/>
        </w:rPr>
        <w:t>të</w:t>
      </w:r>
      <w:proofErr w:type="spellEnd"/>
      <w:r w:rsidRPr="00D31250">
        <w:rPr>
          <w:i/>
          <w:iCs/>
          <w:sz w:val="24"/>
          <w:szCs w:val="24"/>
          <w:lang w:val="en-US"/>
        </w:rPr>
        <w:t xml:space="preserve"> </w:t>
      </w:r>
      <w:proofErr w:type="spellStart"/>
      <w:r w:rsidRPr="00D31250">
        <w:rPr>
          <w:i/>
          <w:iCs/>
          <w:sz w:val="24"/>
          <w:szCs w:val="24"/>
          <w:lang w:val="en-US"/>
        </w:rPr>
        <w:t>veçanta</w:t>
      </w:r>
      <w:proofErr w:type="spellEnd"/>
      <w:r w:rsidRPr="00D31250">
        <w:rPr>
          <w:i/>
          <w:iCs/>
          <w:sz w:val="24"/>
          <w:szCs w:val="24"/>
          <w:lang w:val="en-US"/>
        </w:rPr>
        <w:t xml:space="preserve">.” </w:t>
      </w:r>
      <w:proofErr w:type="spellStart"/>
      <w:r w:rsidRPr="00D31250">
        <w:rPr>
          <w:i/>
          <w:iCs/>
          <w:sz w:val="24"/>
          <w:szCs w:val="24"/>
          <w:lang w:val="en-US"/>
        </w:rPr>
        <w:t>Në</w:t>
      </w:r>
      <w:proofErr w:type="spellEnd"/>
      <w:r w:rsidRPr="00D31250">
        <w:rPr>
          <w:i/>
          <w:iCs/>
          <w:sz w:val="24"/>
          <w:szCs w:val="24"/>
          <w:lang w:val="en-US"/>
        </w:rPr>
        <w:t xml:space="preserve"> </w:t>
      </w:r>
      <w:proofErr w:type="spellStart"/>
      <w:r w:rsidRPr="00D31250">
        <w:rPr>
          <w:i/>
          <w:iCs/>
          <w:sz w:val="24"/>
          <w:szCs w:val="24"/>
          <w:lang w:val="en-US"/>
        </w:rPr>
        <w:t>vlerësimin</w:t>
      </w:r>
      <w:proofErr w:type="spellEnd"/>
      <w:r w:rsidRPr="00D31250">
        <w:rPr>
          <w:i/>
          <w:iCs/>
          <w:sz w:val="24"/>
          <w:szCs w:val="24"/>
          <w:lang w:val="en-US"/>
        </w:rPr>
        <w:t xml:space="preserve"> e </w:t>
      </w:r>
      <w:proofErr w:type="spellStart"/>
      <w:r w:rsidRPr="00D31250">
        <w:rPr>
          <w:i/>
          <w:iCs/>
          <w:sz w:val="24"/>
          <w:szCs w:val="24"/>
          <w:lang w:val="en-US"/>
        </w:rPr>
        <w:t>gjykatës</w:t>
      </w:r>
      <w:proofErr w:type="spellEnd"/>
      <w:r w:rsidRPr="00D31250">
        <w:rPr>
          <w:i/>
          <w:iCs/>
          <w:sz w:val="24"/>
          <w:szCs w:val="24"/>
          <w:lang w:val="en-US"/>
        </w:rPr>
        <w:t xml:space="preserve">, </w:t>
      </w:r>
      <w:proofErr w:type="spellStart"/>
      <w:r w:rsidRPr="00D31250">
        <w:rPr>
          <w:i/>
          <w:iCs/>
          <w:sz w:val="24"/>
          <w:szCs w:val="24"/>
          <w:lang w:val="en-US"/>
        </w:rPr>
        <w:t>ligji</w:t>
      </w:r>
      <w:proofErr w:type="spellEnd"/>
      <w:r w:rsidRPr="00D31250">
        <w:rPr>
          <w:i/>
          <w:iCs/>
          <w:sz w:val="24"/>
          <w:szCs w:val="24"/>
          <w:lang w:val="en-US"/>
        </w:rPr>
        <w:t xml:space="preserve"> penal </w:t>
      </w:r>
      <w:proofErr w:type="spellStart"/>
      <w:r w:rsidRPr="00D31250">
        <w:rPr>
          <w:i/>
          <w:iCs/>
          <w:sz w:val="24"/>
          <w:szCs w:val="24"/>
          <w:lang w:val="en-US"/>
        </w:rPr>
        <w:t>parashikon</w:t>
      </w:r>
      <w:proofErr w:type="spellEnd"/>
      <w:r w:rsidRPr="00D31250">
        <w:rPr>
          <w:i/>
          <w:iCs/>
          <w:sz w:val="24"/>
          <w:szCs w:val="24"/>
          <w:lang w:val="en-US"/>
        </w:rPr>
        <w:t xml:space="preserve"> se </w:t>
      </w:r>
      <w:proofErr w:type="spellStart"/>
      <w:r w:rsidRPr="00D31250">
        <w:rPr>
          <w:i/>
          <w:iCs/>
          <w:sz w:val="24"/>
          <w:szCs w:val="24"/>
          <w:lang w:val="en-US"/>
        </w:rPr>
        <w:t>dënohen</w:t>
      </w:r>
      <w:proofErr w:type="spellEnd"/>
      <w:r w:rsidRPr="00D31250">
        <w:rPr>
          <w:i/>
          <w:iCs/>
          <w:sz w:val="24"/>
          <w:szCs w:val="24"/>
          <w:lang w:val="en-US"/>
        </w:rPr>
        <w:t xml:space="preserve"> jo </w:t>
      </w:r>
      <w:proofErr w:type="spellStart"/>
      <w:r w:rsidRPr="00D31250">
        <w:rPr>
          <w:i/>
          <w:iCs/>
          <w:sz w:val="24"/>
          <w:szCs w:val="24"/>
          <w:lang w:val="en-US"/>
        </w:rPr>
        <w:t>vetëm</w:t>
      </w:r>
      <w:proofErr w:type="spellEnd"/>
      <w:r w:rsidRPr="00D31250">
        <w:rPr>
          <w:i/>
          <w:iCs/>
          <w:sz w:val="24"/>
          <w:szCs w:val="24"/>
          <w:lang w:val="en-US"/>
        </w:rPr>
        <w:t xml:space="preserve"> </w:t>
      </w:r>
      <w:proofErr w:type="spellStart"/>
      <w:r w:rsidRPr="00D31250">
        <w:rPr>
          <w:i/>
          <w:iCs/>
          <w:sz w:val="24"/>
          <w:szCs w:val="24"/>
          <w:lang w:val="en-US"/>
        </w:rPr>
        <w:t>kryerja</w:t>
      </w:r>
      <w:proofErr w:type="spellEnd"/>
      <w:r w:rsidRPr="00D31250">
        <w:rPr>
          <w:i/>
          <w:iCs/>
          <w:sz w:val="24"/>
          <w:szCs w:val="24"/>
          <w:lang w:val="en-US"/>
        </w:rPr>
        <w:t xml:space="preserve"> e </w:t>
      </w:r>
      <w:proofErr w:type="spellStart"/>
      <w:r w:rsidRPr="00D31250">
        <w:rPr>
          <w:i/>
          <w:iCs/>
          <w:sz w:val="24"/>
          <w:szCs w:val="24"/>
          <w:lang w:val="en-US"/>
        </w:rPr>
        <w:t>veprave</w:t>
      </w:r>
      <w:proofErr w:type="spellEnd"/>
      <w:r w:rsidRPr="00D31250">
        <w:rPr>
          <w:i/>
          <w:iCs/>
          <w:sz w:val="24"/>
          <w:szCs w:val="24"/>
          <w:lang w:val="en-US"/>
        </w:rPr>
        <w:t xml:space="preserve"> </w:t>
      </w:r>
      <w:proofErr w:type="spellStart"/>
      <w:r w:rsidRPr="00D31250">
        <w:rPr>
          <w:i/>
          <w:iCs/>
          <w:sz w:val="24"/>
          <w:szCs w:val="24"/>
          <w:lang w:val="en-US"/>
        </w:rPr>
        <w:t>penale</w:t>
      </w:r>
      <w:proofErr w:type="spellEnd"/>
      <w:r w:rsidRPr="00D31250">
        <w:rPr>
          <w:i/>
          <w:iCs/>
          <w:sz w:val="24"/>
          <w:szCs w:val="24"/>
          <w:lang w:val="en-US"/>
        </w:rPr>
        <w:t xml:space="preserve"> </w:t>
      </w:r>
      <w:proofErr w:type="spellStart"/>
      <w:r w:rsidRPr="00D31250">
        <w:rPr>
          <w:i/>
          <w:iCs/>
          <w:sz w:val="24"/>
          <w:szCs w:val="24"/>
          <w:lang w:val="en-US"/>
        </w:rPr>
        <w:t>konkrete</w:t>
      </w:r>
      <w:proofErr w:type="spellEnd"/>
      <w:r w:rsidRPr="00D31250">
        <w:rPr>
          <w:i/>
          <w:iCs/>
          <w:sz w:val="24"/>
          <w:szCs w:val="24"/>
          <w:lang w:val="en-US"/>
        </w:rPr>
        <w:t xml:space="preserve">, </w:t>
      </w:r>
      <w:proofErr w:type="spellStart"/>
      <w:r w:rsidRPr="00D31250">
        <w:rPr>
          <w:i/>
          <w:iCs/>
          <w:sz w:val="24"/>
          <w:szCs w:val="24"/>
          <w:lang w:val="en-US"/>
        </w:rPr>
        <w:t>për</w:t>
      </w:r>
      <w:proofErr w:type="spellEnd"/>
      <w:r w:rsidRPr="00D31250">
        <w:rPr>
          <w:i/>
          <w:iCs/>
          <w:sz w:val="24"/>
          <w:szCs w:val="24"/>
          <w:lang w:val="en-US"/>
        </w:rPr>
        <w:t xml:space="preserve"> </w:t>
      </w:r>
      <w:proofErr w:type="spellStart"/>
      <w:r w:rsidRPr="00D31250">
        <w:rPr>
          <w:i/>
          <w:iCs/>
          <w:sz w:val="24"/>
          <w:szCs w:val="24"/>
          <w:lang w:val="en-US"/>
        </w:rPr>
        <w:t>të</w:t>
      </w:r>
      <w:proofErr w:type="spellEnd"/>
      <w:r w:rsidRPr="00D31250">
        <w:rPr>
          <w:i/>
          <w:iCs/>
          <w:sz w:val="24"/>
          <w:szCs w:val="24"/>
          <w:lang w:val="en-US"/>
        </w:rPr>
        <w:t xml:space="preserve"> </w:t>
      </w:r>
      <w:proofErr w:type="spellStart"/>
      <w:r w:rsidRPr="00D31250">
        <w:rPr>
          <w:i/>
          <w:iCs/>
          <w:sz w:val="24"/>
          <w:szCs w:val="24"/>
          <w:lang w:val="en-US"/>
        </w:rPr>
        <w:t>cilat</w:t>
      </w:r>
      <w:proofErr w:type="spellEnd"/>
      <w:r w:rsidRPr="00D31250">
        <w:rPr>
          <w:i/>
          <w:iCs/>
          <w:sz w:val="24"/>
          <w:szCs w:val="24"/>
          <w:lang w:val="en-US"/>
        </w:rPr>
        <w:t xml:space="preserve"> </w:t>
      </w:r>
      <w:proofErr w:type="spellStart"/>
      <w:r w:rsidRPr="00D31250">
        <w:rPr>
          <w:i/>
          <w:iCs/>
          <w:sz w:val="24"/>
          <w:szCs w:val="24"/>
          <w:lang w:val="en-US"/>
        </w:rPr>
        <w:t>zbatohen</w:t>
      </w:r>
      <w:proofErr w:type="spellEnd"/>
      <w:r w:rsidRPr="00D31250">
        <w:rPr>
          <w:i/>
          <w:iCs/>
          <w:sz w:val="24"/>
          <w:szCs w:val="24"/>
          <w:lang w:val="en-US"/>
        </w:rPr>
        <w:t xml:space="preserve"> </w:t>
      </w:r>
      <w:proofErr w:type="spellStart"/>
      <w:r w:rsidRPr="00D31250">
        <w:rPr>
          <w:i/>
          <w:iCs/>
          <w:sz w:val="24"/>
          <w:szCs w:val="24"/>
          <w:lang w:val="en-US"/>
        </w:rPr>
        <w:t>edhe</w:t>
      </w:r>
      <w:proofErr w:type="spellEnd"/>
      <w:r w:rsidRPr="00D31250">
        <w:rPr>
          <w:i/>
          <w:iCs/>
          <w:sz w:val="24"/>
          <w:szCs w:val="24"/>
          <w:lang w:val="en-US"/>
        </w:rPr>
        <w:t xml:space="preserve"> </w:t>
      </w:r>
      <w:proofErr w:type="spellStart"/>
      <w:r w:rsidRPr="00D31250">
        <w:rPr>
          <w:i/>
          <w:iCs/>
          <w:sz w:val="24"/>
          <w:szCs w:val="24"/>
          <w:lang w:val="en-US"/>
        </w:rPr>
        <w:t>sanksionet</w:t>
      </w:r>
      <w:proofErr w:type="spellEnd"/>
      <w:r w:rsidRPr="00D31250">
        <w:rPr>
          <w:i/>
          <w:iCs/>
          <w:sz w:val="24"/>
          <w:szCs w:val="24"/>
          <w:lang w:val="en-US"/>
        </w:rPr>
        <w:t xml:space="preserve"> e </w:t>
      </w:r>
      <w:proofErr w:type="spellStart"/>
      <w:r w:rsidRPr="00D31250">
        <w:rPr>
          <w:i/>
          <w:iCs/>
          <w:sz w:val="24"/>
          <w:szCs w:val="24"/>
          <w:lang w:val="en-US"/>
        </w:rPr>
        <w:t>parashikuara</w:t>
      </w:r>
      <w:proofErr w:type="spellEnd"/>
      <w:r w:rsidRPr="00D31250">
        <w:rPr>
          <w:i/>
          <w:iCs/>
          <w:sz w:val="24"/>
          <w:szCs w:val="24"/>
          <w:lang w:val="en-US"/>
        </w:rPr>
        <w:t xml:space="preserve"> </w:t>
      </w:r>
      <w:proofErr w:type="spellStart"/>
      <w:r w:rsidRPr="00D31250">
        <w:rPr>
          <w:i/>
          <w:iCs/>
          <w:sz w:val="24"/>
          <w:szCs w:val="24"/>
          <w:lang w:val="en-US"/>
        </w:rPr>
        <w:t>në</w:t>
      </w:r>
      <w:proofErr w:type="spellEnd"/>
      <w:r w:rsidRPr="00D31250">
        <w:rPr>
          <w:i/>
          <w:iCs/>
          <w:sz w:val="24"/>
          <w:szCs w:val="24"/>
          <w:lang w:val="en-US"/>
        </w:rPr>
        <w:t xml:space="preserve"> </w:t>
      </w:r>
      <w:proofErr w:type="spellStart"/>
      <w:r w:rsidRPr="00D31250">
        <w:rPr>
          <w:i/>
          <w:iCs/>
          <w:sz w:val="24"/>
          <w:szCs w:val="24"/>
          <w:lang w:val="en-US"/>
        </w:rPr>
        <w:t>nenin</w:t>
      </w:r>
      <w:proofErr w:type="spellEnd"/>
      <w:r w:rsidRPr="00D31250">
        <w:rPr>
          <w:i/>
          <w:iCs/>
          <w:sz w:val="24"/>
          <w:szCs w:val="24"/>
          <w:lang w:val="en-US"/>
        </w:rPr>
        <w:t xml:space="preserve"> 334 </w:t>
      </w:r>
      <w:proofErr w:type="spellStart"/>
      <w:r w:rsidRPr="00D31250">
        <w:rPr>
          <w:i/>
          <w:iCs/>
          <w:sz w:val="24"/>
          <w:szCs w:val="24"/>
          <w:lang w:val="en-US"/>
        </w:rPr>
        <w:t>të</w:t>
      </w:r>
      <w:proofErr w:type="spellEnd"/>
      <w:r w:rsidRPr="00D31250">
        <w:rPr>
          <w:i/>
          <w:iCs/>
          <w:sz w:val="24"/>
          <w:szCs w:val="24"/>
          <w:lang w:val="en-US"/>
        </w:rPr>
        <w:t xml:space="preserve"> </w:t>
      </w:r>
      <w:proofErr w:type="spellStart"/>
      <w:proofErr w:type="gramStart"/>
      <w:r w:rsidRPr="00D31250">
        <w:rPr>
          <w:i/>
          <w:iCs/>
          <w:sz w:val="24"/>
          <w:szCs w:val="24"/>
          <w:lang w:val="en-US"/>
        </w:rPr>
        <w:t>K.Penal</w:t>
      </w:r>
      <w:proofErr w:type="spellEnd"/>
      <w:proofErr w:type="gramEnd"/>
      <w:r w:rsidRPr="00D31250">
        <w:rPr>
          <w:i/>
          <w:iCs/>
          <w:sz w:val="24"/>
          <w:szCs w:val="24"/>
          <w:lang w:val="en-US"/>
        </w:rPr>
        <w:t xml:space="preserve">, </w:t>
      </w:r>
      <w:proofErr w:type="spellStart"/>
      <w:r w:rsidRPr="00D31250">
        <w:rPr>
          <w:i/>
          <w:iCs/>
          <w:sz w:val="24"/>
          <w:szCs w:val="24"/>
          <w:lang w:val="en-US"/>
        </w:rPr>
        <w:t>por</w:t>
      </w:r>
      <w:proofErr w:type="spellEnd"/>
      <w:r w:rsidRPr="00D31250">
        <w:rPr>
          <w:i/>
          <w:iCs/>
          <w:sz w:val="24"/>
          <w:szCs w:val="24"/>
          <w:lang w:val="en-US"/>
        </w:rPr>
        <w:t xml:space="preserve"> </w:t>
      </w:r>
      <w:proofErr w:type="spellStart"/>
      <w:r w:rsidRPr="00D31250">
        <w:rPr>
          <w:i/>
          <w:iCs/>
          <w:sz w:val="24"/>
          <w:szCs w:val="24"/>
          <w:lang w:val="en-US"/>
        </w:rPr>
        <w:t>edhe</w:t>
      </w:r>
      <w:proofErr w:type="spellEnd"/>
      <w:r w:rsidRPr="00D31250">
        <w:rPr>
          <w:i/>
          <w:iCs/>
          <w:sz w:val="24"/>
          <w:szCs w:val="24"/>
          <w:lang w:val="en-US"/>
        </w:rPr>
        <w:t xml:space="preserve"> </w:t>
      </w:r>
      <w:proofErr w:type="spellStart"/>
      <w:r w:rsidRPr="00D31250">
        <w:rPr>
          <w:i/>
          <w:iCs/>
          <w:sz w:val="24"/>
          <w:szCs w:val="24"/>
          <w:lang w:val="en-US"/>
        </w:rPr>
        <w:t>vetë</w:t>
      </w:r>
      <w:proofErr w:type="spellEnd"/>
      <w:r w:rsidRPr="00D31250">
        <w:rPr>
          <w:i/>
          <w:iCs/>
          <w:sz w:val="24"/>
          <w:szCs w:val="24"/>
          <w:lang w:val="en-US"/>
        </w:rPr>
        <w:t xml:space="preserve"> </w:t>
      </w:r>
      <w:proofErr w:type="spellStart"/>
      <w:r w:rsidRPr="00D31250">
        <w:rPr>
          <w:i/>
          <w:iCs/>
          <w:sz w:val="24"/>
          <w:szCs w:val="24"/>
          <w:lang w:val="en-US"/>
        </w:rPr>
        <w:t>krijimi</w:t>
      </w:r>
      <w:proofErr w:type="spellEnd"/>
      <w:r w:rsidRPr="00D31250">
        <w:rPr>
          <w:i/>
          <w:iCs/>
          <w:sz w:val="24"/>
          <w:szCs w:val="24"/>
          <w:lang w:val="en-US"/>
        </w:rPr>
        <w:t xml:space="preserve"> apo </w:t>
      </w:r>
      <w:proofErr w:type="spellStart"/>
      <w:r w:rsidRPr="00D31250">
        <w:rPr>
          <w:i/>
          <w:iCs/>
          <w:sz w:val="24"/>
          <w:szCs w:val="24"/>
          <w:lang w:val="en-US"/>
        </w:rPr>
        <w:t>pjesëmarrja</w:t>
      </w:r>
      <w:proofErr w:type="spellEnd"/>
      <w:r w:rsidRPr="00D31250">
        <w:rPr>
          <w:i/>
          <w:iCs/>
          <w:sz w:val="24"/>
          <w:szCs w:val="24"/>
          <w:lang w:val="en-US"/>
        </w:rPr>
        <w:t xml:space="preserve"> </w:t>
      </w:r>
      <w:proofErr w:type="spellStart"/>
      <w:r w:rsidRPr="00D31250">
        <w:rPr>
          <w:i/>
          <w:iCs/>
          <w:sz w:val="24"/>
          <w:szCs w:val="24"/>
          <w:lang w:val="en-US"/>
        </w:rPr>
        <w:t>në</w:t>
      </w:r>
      <w:proofErr w:type="spellEnd"/>
      <w:r w:rsidRPr="00D31250">
        <w:rPr>
          <w:i/>
          <w:iCs/>
          <w:sz w:val="24"/>
          <w:szCs w:val="24"/>
          <w:lang w:val="en-US"/>
        </w:rPr>
        <w:t xml:space="preserve"> </w:t>
      </w:r>
      <w:proofErr w:type="spellStart"/>
      <w:r w:rsidRPr="00D31250">
        <w:rPr>
          <w:i/>
          <w:iCs/>
          <w:sz w:val="24"/>
          <w:szCs w:val="24"/>
          <w:lang w:val="en-US"/>
        </w:rPr>
        <w:t>një</w:t>
      </w:r>
      <w:proofErr w:type="spellEnd"/>
      <w:r w:rsidRPr="00D31250">
        <w:rPr>
          <w:i/>
          <w:iCs/>
          <w:sz w:val="24"/>
          <w:szCs w:val="24"/>
          <w:lang w:val="en-US"/>
        </w:rPr>
        <w:t xml:space="preserve"> </w:t>
      </w:r>
      <w:proofErr w:type="spellStart"/>
      <w:r w:rsidRPr="00D31250">
        <w:rPr>
          <w:i/>
          <w:iCs/>
          <w:sz w:val="24"/>
          <w:szCs w:val="24"/>
          <w:lang w:val="en-US"/>
        </w:rPr>
        <w:t>grup</w:t>
      </w:r>
      <w:proofErr w:type="spellEnd"/>
      <w:r w:rsidRPr="00D31250">
        <w:rPr>
          <w:i/>
          <w:iCs/>
          <w:sz w:val="24"/>
          <w:szCs w:val="24"/>
          <w:lang w:val="en-US"/>
        </w:rPr>
        <w:t xml:space="preserve"> </w:t>
      </w:r>
      <w:proofErr w:type="spellStart"/>
      <w:r w:rsidRPr="00D31250">
        <w:rPr>
          <w:i/>
          <w:iCs/>
          <w:sz w:val="24"/>
          <w:szCs w:val="24"/>
          <w:lang w:val="en-US"/>
        </w:rPr>
        <w:t>të</w:t>
      </w:r>
      <w:proofErr w:type="spellEnd"/>
      <w:r w:rsidRPr="00D31250">
        <w:rPr>
          <w:i/>
          <w:iCs/>
          <w:sz w:val="24"/>
          <w:szCs w:val="24"/>
          <w:lang w:val="en-US"/>
        </w:rPr>
        <w:t xml:space="preserve"> </w:t>
      </w:r>
      <w:proofErr w:type="spellStart"/>
      <w:r w:rsidRPr="00D31250">
        <w:rPr>
          <w:i/>
          <w:iCs/>
          <w:sz w:val="24"/>
          <w:szCs w:val="24"/>
          <w:lang w:val="en-US"/>
        </w:rPr>
        <w:t>strukturuar</w:t>
      </w:r>
      <w:proofErr w:type="spellEnd"/>
      <w:r w:rsidRPr="00D31250">
        <w:rPr>
          <w:i/>
          <w:iCs/>
          <w:sz w:val="24"/>
          <w:szCs w:val="24"/>
          <w:lang w:val="en-US"/>
        </w:rPr>
        <w:t xml:space="preserve"> </w:t>
      </w:r>
      <w:proofErr w:type="spellStart"/>
      <w:r w:rsidRPr="00D31250">
        <w:rPr>
          <w:i/>
          <w:iCs/>
          <w:sz w:val="24"/>
          <w:szCs w:val="24"/>
          <w:lang w:val="en-US"/>
        </w:rPr>
        <w:t>kriminal</w:t>
      </w:r>
      <w:proofErr w:type="spellEnd"/>
      <w:r w:rsidRPr="00D31250">
        <w:rPr>
          <w:i/>
          <w:iCs/>
          <w:sz w:val="24"/>
          <w:szCs w:val="24"/>
          <w:lang w:val="en-US"/>
        </w:rPr>
        <w:t xml:space="preserve">, </w:t>
      </w:r>
      <w:proofErr w:type="spellStart"/>
      <w:r w:rsidRPr="00D31250">
        <w:rPr>
          <w:i/>
          <w:iCs/>
          <w:sz w:val="24"/>
          <w:szCs w:val="24"/>
          <w:lang w:val="en-US"/>
        </w:rPr>
        <w:t>që</w:t>
      </w:r>
      <w:proofErr w:type="spellEnd"/>
      <w:r w:rsidRPr="00D31250">
        <w:rPr>
          <w:i/>
          <w:iCs/>
          <w:sz w:val="24"/>
          <w:szCs w:val="24"/>
          <w:lang w:val="en-US"/>
        </w:rPr>
        <w:t xml:space="preserve"> </w:t>
      </w:r>
      <w:proofErr w:type="spellStart"/>
      <w:r w:rsidRPr="00D31250">
        <w:rPr>
          <w:i/>
          <w:iCs/>
          <w:sz w:val="24"/>
          <w:szCs w:val="24"/>
          <w:lang w:val="en-US"/>
        </w:rPr>
        <w:t>është</w:t>
      </w:r>
      <w:proofErr w:type="spellEnd"/>
      <w:r w:rsidRPr="00D31250">
        <w:rPr>
          <w:i/>
          <w:iCs/>
          <w:sz w:val="24"/>
          <w:szCs w:val="24"/>
          <w:lang w:val="en-US"/>
        </w:rPr>
        <w:t xml:space="preserve"> </w:t>
      </w:r>
      <w:proofErr w:type="spellStart"/>
      <w:r w:rsidRPr="00D31250">
        <w:rPr>
          <w:i/>
          <w:iCs/>
          <w:sz w:val="24"/>
          <w:szCs w:val="24"/>
          <w:lang w:val="en-US"/>
        </w:rPr>
        <w:t>parashikuar</w:t>
      </w:r>
      <w:proofErr w:type="spellEnd"/>
      <w:r w:rsidRPr="00D31250">
        <w:rPr>
          <w:i/>
          <w:iCs/>
          <w:sz w:val="24"/>
          <w:szCs w:val="24"/>
          <w:lang w:val="en-US"/>
        </w:rPr>
        <w:t xml:space="preserve"> </w:t>
      </w:r>
      <w:proofErr w:type="spellStart"/>
      <w:r w:rsidRPr="00D31250">
        <w:rPr>
          <w:i/>
          <w:iCs/>
          <w:sz w:val="24"/>
          <w:szCs w:val="24"/>
          <w:lang w:val="en-US"/>
        </w:rPr>
        <w:t>si</w:t>
      </w:r>
      <w:proofErr w:type="spellEnd"/>
      <w:r w:rsidRPr="00D31250">
        <w:rPr>
          <w:i/>
          <w:iCs/>
          <w:sz w:val="24"/>
          <w:szCs w:val="24"/>
          <w:lang w:val="en-US"/>
        </w:rPr>
        <w:t xml:space="preserve"> </w:t>
      </w:r>
      <w:proofErr w:type="spellStart"/>
      <w:r w:rsidRPr="00D31250">
        <w:rPr>
          <w:i/>
          <w:iCs/>
          <w:sz w:val="24"/>
          <w:szCs w:val="24"/>
          <w:lang w:val="en-US"/>
        </w:rPr>
        <w:t>vepër</w:t>
      </w:r>
      <w:proofErr w:type="spellEnd"/>
      <w:r w:rsidRPr="00D31250">
        <w:rPr>
          <w:i/>
          <w:iCs/>
          <w:sz w:val="24"/>
          <w:szCs w:val="24"/>
          <w:lang w:val="en-US"/>
        </w:rPr>
        <w:t xml:space="preserve"> </w:t>
      </w:r>
      <w:proofErr w:type="spellStart"/>
      <w:r w:rsidRPr="00D31250">
        <w:rPr>
          <w:i/>
          <w:iCs/>
          <w:sz w:val="24"/>
          <w:szCs w:val="24"/>
          <w:lang w:val="en-US"/>
        </w:rPr>
        <w:t>penale</w:t>
      </w:r>
      <w:proofErr w:type="spellEnd"/>
      <w:r w:rsidRPr="00D31250">
        <w:rPr>
          <w:i/>
          <w:iCs/>
          <w:sz w:val="24"/>
          <w:szCs w:val="24"/>
          <w:lang w:val="en-US"/>
        </w:rPr>
        <w:t xml:space="preserve"> </w:t>
      </w:r>
      <w:proofErr w:type="spellStart"/>
      <w:r w:rsidRPr="00D31250">
        <w:rPr>
          <w:i/>
          <w:iCs/>
          <w:sz w:val="24"/>
          <w:szCs w:val="24"/>
          <w:lang w:val="en-US"/>
        </w:rPr>
        <w:t>më</w:t>
      </w:r>
      <w:proofErr w:type="spellEnd"/>
      <w:r w:rsidRPr="00D31250">
        <w:rPr>
          <w:i/>
          <w:iCs/>
          <w:sz w:val="24"/>
          <w:szCs w:val="24"/>
          <w:lang w:val="en-US"/>
        </w:rPr>
        <w:t xml:space="preserve"> </w:t>
      </w:r>
      <w:proofErr w:type="spellStart"/>
      <w:r w:rsidRPr="00D31250">
        <w:rPr>
          <w:i/>
          <w:iCs/>
          <w:sz w:val="24"/>
          <w:szCs w:val="24"/>
          <w:lang w:val="en-US"/>
        </w:rPr>
        <w:t>vete</w:t>
      </w:r>
      <w:proofErr w:type="spellEnd"/>
      <w:r w:rsidRPr="00D31250">
        <w:rPr>
          <w:i/>
          <w:iCs/>
          <w:sz w:val="24"/>
          <w:szCs w:val="24"/>
          <w:lang w:val="en-US"/>
        </w:rPr>
        <w:t xml:space="preserve">, </w:t>
      </w:r>
      <w:proofErr w:type="spellStart"/>
      <w:r w:rsidRPr="00D31250">
        <w:rPr>
          <w:i/>
          <w:iCs/>
          <w:sz w:val="24"/>
          <w:szCs w:val="24"/>
          <w:lang w:val="en-US"/>
        </w:rPr>
        <w:t>sipas</w:t>
      </w:r>
      <w:proofErr w:type="spellEnd"/>
      <w:r w:rsidRPr="00D31250">
        <w:rPr>
          <w:i/>
          <w:iCs/>
          <w:sz w:val="24"/>
          <w:szCs w:val="24"/>
          <w:lang w:val="en-US"/>
        </w:rPr>
        <w:t xml:space="preserve"> </w:t>
      </w:r>
      <w:proofErr w:type="spellStart"/>
      <w:r w:rsidRPr="00D31250">
        <w:rPr>
          <w:i/>
          <w:iCs/>
          <w:sz w:val="24"/>
          <w:szCs w:val="24"/>
          <w:lang w:val="en-US"/>
        </w:rPr>
        <w:t>nenit</w:t>
      </w:r>
      <w:proofErr w:type="spellEnd"/>
      <w:r w:rsidRPr="00D31250">
        <w:rPr>
          <w:i/>
          <w:iCs/>
          <w:sz w:val="24"/>
          <w:szCs w:val="24"/>
          <w:lang w:val="en-US"/>
        </w:rPr>
        <w:t xml:space="preserve"> 333/a </w:t>
      </w:r>
      <w:proofErr w:type="spellStart"/>
      <w:r w:rsidRPr="00D31250">
        <w:rPr>
          <w:i/>
          <w:iCs/>
          <w:sz w:val="24"/>
          <w:szCs w:val="24"/>
          <w:lang w:val="en-US"/>
        </w:rPr>
        <w:t>i</w:t>
      </w:r>
      <w:proofErr w:type="spellEnd"/>
      <w:r w:rsidRPr="00D31250">
        <w:rPr>
          <w:i/>
          <w:iCs/>
          <w:sz w:val="24"/>
          <w:szCs w:val="24"/>
          <w:lang w:val="en-US"/>
        </w:rPr>
        <w:t xml:space="preserve"> </w:t>
      </w:r>
      <w:proofErr w:type="spellStart"/>
      <w:proofErr w:type="gramStart"/>
      <w:r w:rsidRPr="00D31250">
        <w:rPr>
          <w:i/>
          <w:iCs/>
          <w:sz w:val="24"/>
          <w:szCs w:val="24"/>
          <w:lang w:val="en-US"/>
        </w:rPr>
        <w:t>K.Penal</w:t>
      </w:r>
      <w:proofErr w:type="spellEnd"/>
      <w:proofErr w:type="gramEnd"/>
      <w:r w:rsidRPr="00D31250">
        <w:rPr>
          <w:i/>
          <w:iCs/>
          <w:sz w:val="24"/>
          <w:szCs w:val="24"/>
          <w:lang w:val="en-US"/>
        </w:rPr>
        <w:t xml:space="preserve">. </w:t>
      </w:r>
      <w:proofErr w:type="spellStart"/>
      <w:r w:rsidRPr="00D31250">
        <w:rPr>
          <w:i/>
          <w:iCs/>
          <w:sz w:val="24"/>
          <w:szCs w:val="24"/>
          <w:lang w:val="en-US"/>
        </w:rPr>
        <w:t>Në</w:t>
      </w:r>
      <w:proofErr w:type="spellEnd"/>
      <w:r w:rsidRPr="00D31250">
        <w:rPr>
          <w:i/>
          <w:iCs/>
          <w:sz w:val="24"/>
          <w:szCs w:val="24"/>
          <w:lang w:val="en-US"/>
        </w:rPr>
        <w:t xml:space="preserve"> </w:t>
      </w:r>
      <w:proofErr w:type="spellStart"/>
      <w:r w:rsidRPr="00D31250">
        <w:rPr>
          <w:i/>
          <w:iCs/>
          <w:sz w:val="24"/>
          <w:szCs w:val="24"/>
          <w:lang w:val="en-US"/>
        </w:rPr>
        <w:t>momentin</w:t>
      </w:r>
      <w:proofErr w:type="spellEnd"/>
      <w:r w:rsidRPr="00D31250">
        <w:rPr>
          <w:i/>
          <w:iCs/>
          <w:sz w:val="24"/>
          <w:szCs w:val="24"/>
          <w:lang w:val="en-US"/>
        </w:rPr>
        <w:t xml:space="preserve"> </w:t>
      </w:r>
      <w:proofErr w:type="spellStart"/>
      <w:r w:rsidRPr="00D31250">
        <w:rPr>
          <w:i/>
          <w:iCs/>
          <w:sz w:val="24"/>
          <w:szCs w:val="24"/>
          <w:lang w:val="en-US"/>
        </w:rPr>
        <w:t>kur</w:t>
      </w:r>
      <w:proofErr w:type="spellEnd"/>
      <w:r w:rsidRPr="00D31250">
        <w:rPr>
          <w:i/>
          <w:iCs/>
          <w:sz w:val="24"/>
          <w:szCs w:val="24"/>
          <w:lang w:val="en-US"/>
        </w:rPr>
        <w:t xml:space="preserve"> </w:t>
      </w:r>
      <w:proofErr w:type="spellStart"/>
      <w:r w:rsidRPr="00D31250">
        <w:rPr>
          <w:i/>
          <w:iCs/>
          <w:sz w:val="24"/>
          <w:szCs w:val="24"/>
          <w:lang w:val="en-US"/>
        </w:rPr>
        <w:t>grupi</w:t>
      </w:r>
      <w:proofErr w:type="spellEnd"/>
      <w:r w:rsidRPr="00D31250">
        <w:rPr>
          <w:i/>
          <w:iCs/>
          <w:sz w:val="24"/>
          <w:szCs w:val="24"/>
          <w:lang w:val="en-US"/>
        </w:rPr>
        <w:t xml:space="preserve"> </w:t>
      </w:r>
      <w:proofErr w:type="spellStart"/>
      <w:r w:rsidRPr="00D31250">
        <w:rPr>
          <w:i/>
          <w:iCs/>
          <w:sz w:val="24"/>
          <w:szCs w:val="24"/>
          <w:lang w:val="en-US"/>
        </w:rPr>
        <w:t>i</w:t>
      </w:r>
      <w:proofErr w:type="spellEnd"/>
      <w:r w:rsidRPr="00D31250">
        <w:rPr>
          <w:i/>
          <w:iCs/>
          <w:sz w:val="24"/>
          <w:szCs w:val="24"/>
          <w:lang w:val="en-US"/>
        </w:rPr>
        <w:t xml:space="preserve"> </w:t>
      </w:r>
      <w:proofErr w:type="spellStart"/>
      <w:r w:rsidRPr="00D31250">
        <w:rPr>
          <w:i/>
          <w:iCs/>
          <w:sz w:val="24"/>
          <w:szCs w:val="24"/>
          <w:lang w:val="en-US"/>
        </w:rPr>
        <w:t>strukturuar</w:t>
      </w:r>
      <w:proofErr w:type="spellEnd"/>
      <w:r w:rsidRPr="00D31250">
        <w:rPr>
          <w:i/>
          <w:iCs/>
          <w:sz w:val="24"/>
          <w:szCs w:val="24"/>
          <w:lang w:val="en-US"/>
        </w:rPr>
        <w:t xml:space="preserve"> </w:t>
      </w:r>
      <w:proofErr w:type="spellStart"/>
      <w:r w:rsidRPr="00D31250">
        <w:rPr>
          <w:i/>
          <w:iCs/>
          <w:sz w:val="24"/>
          <w:szCs w:val="24"/>
          <w:lang w:val="en-US"/>
        </w:rPr>
        <w:t>kriminal</w:t>
      </w:r>
      <w:proofErr w:type="spellEnd"/>
      <w:r w:rsidRPr="00D31250">
        <w:rPr>
          <w:i/>
          <w:iCs/>
          <w:sz w:val="24"/>
          <w:szCs w:val="24"/>
          <w:lang w:val="en-US"/>
        </w:rPr>
        <w:t xml:space="preserve"> </w:t>
      </w:r>
      <w:proofErr w:type="spellStart"/>
      <w:r w:rsidRPr="00D31250">
        <w:rPr>
          <w:i/>
          <w:iCs/>
          <w:sz w:val="24"/>
          <w:szCs w:val="24"/>
          <w:lang w:val="en-US"/>
        </w:rPr>
        <w:t>fillon</w:t>
      </w:r>
      <w:proofErr w:type="spellEnd"/>
      <w:r w:rsidRPr="00D31250">
        <w:rPr>
          <w:i/>
          <w:iCs/>
          <w:sz w:val="24"/>
          <w:szCs w:val="24"/>
          <w:lang w:val="en-US"/>
        </w:rPr>
        <w:t xml:space="preserve"> </w:t>
      </w:r>
      <w:proofErr w:type="spellStart"/>
      <w:r w:rsidRPr="00D31250">
        <w:rPr>
          <w:i/>
          <w:iCs/>
          <w:sz w:val="24"/>
          <w:szCs w:val="24"/>
          <w:lang w:val="en-US"/>
        </w:rPr>
        <w:t>aktivitetin</w:t>
      </w:r>
      <w:proofErr w:type="spellEnd"/>
      <w:r w:rsidRPr="00D31250">
        <w:rPr>
          <w:i/>
          <w:iCs/>
          <w:sz w:val="24"/>
          <w:szCs w:val="24"/>
          <w:lang w:val="en-US"/>
        </w:rPr>
        <w:t xml:space="preserve"> </w:t>
      </w:r>
      <w:proofErr w:type="spellStart"/>
      <w:r w:rsidRPr="00D31250">
        <w:rPr>
          <w:i/>
          <w:iCs/>
          <w:sz w:val="24"/>
          <w:szCs w:val="24"/>
          <w:lang w:val="en-US"/>
        </w:rPr>
        <w:t>për</w:t>
      </w:r>
      <w:proofErr w:type="spellEnd"/>
      <w:r w:rsidRPr="00D31250">
        <w:rPr>
          <w:i/>
          <w:iCs/>
          <w:sz w:val="24"/>
          <w:szCs w:val="24"/>
          <w:lang w:val="en-US"/>
        </w:rPr>
        <w:t xml:space="preserve"> </w:t>
      </w:r>
      <w:proofErr w:type="spellStart"/>
      <w:r w:rsidRPr="00D31250">
        <w:rPr>
          <w:i/>
          <w:iCs/>
          <w:sz w:val="24"/>
          <w:szCs w:val="24"/>
          <w:lang w:val="en-US"/>
        </w:rPr>
        <w:t>të</w:t>
      </w:r>
      <w:proofErr w:type="spellEnd"/>
      <w:r w:rsidRPr="00D31250">
        <w:rPr>
          <w:i/>
          <w:iCs/>
          <w:sz w:val="24"/>
          <w:szCs w:val="24"/>
          <w:lang w:val="en-US"/>
        </w:rPr>
        <w:t xml:space="preserve"> </w:t>
      </w:r>
      <w:proofErr w:type="spellStart"/>
      <w:r w:rsidRPr="00D31250">
        <w:rPr>
          <w:i/>
          <w:iCs/>
          <w:sz w:val="24"/>
          <w:szCs w:val="24"/>
          <w:lang w:val="en-US"/>
        </w:rPr>
        <w:t>cilin</w:t>
      </w:r>
      <w:proofErr w:type="spellEnd"/>
      <w:r w:rsidRPr="00D31250">
        <w:rPr>
          <w:i/>
          <w:iCs/>
          <w:sz w:val="24"/>
          <w:szCs w:val="24"/>
          <w:lang w:val="en-US"/>
        </w:rPr>
        <w:t xml:space="preserve"> </w:t>
      </w:r>
      <w:proofErr w:type="spellStart"/>
      <w:r w:rsidRPr="00D31250">
        <w:rPr>
          <w:i/>
          <w:iCs/>
          <w:sz w:val="24"/>
          <w:szCs w:val="24"/>
          <w:lang w:val="en-US"/>
        </w:rPr>
        <w:t>është</w:t>
      </w:r>
      <w:proofErr w:type="spellEnd"/>
      <w:r w:rsidRPr="00D31250">
        <w:rPr>
          <w:i/>
          <w:iCs/>
          <w:sz w:val="24"/>
          <w:szCs w:val="24"/>
          <w:lang w:val="en-US"/>
        </w:rPr>
        <w:t xml:space="preserve"> </w:t>
      </w:r>
      <w:proofErr w:type="spellStart"/>
      <w:r w:rsidRPr="00D31250">
        <w:rPr>
          <w:i/>
          <w:iCs/>
          <w:sz w:val="24"/>
          <w:szCs w:val="24"/>
          <w:lang w:val="en-US"/>
        </w:rPr>
        <w:t>krijuar</w:t>
      </w:r>
      <w:proofErr w:type="spellEnd"/>
      <w:r w:rsidRPr="00D31250">
        <w:rPr>
          <w:i/>
          <w:iCs/>
          <w:sz w:val="24"/>
          <w:szCs w:val="24"/>
          <w:lang w:val="en-US"/>
        </w:rPr>
        <w:t xml:space="preserve">, </w:t>
      </w:r>
      <w:proofErr w:type="spellStart"/>
      <w:r w:rsidRPr="00D31250">
        <w:rPr>
          <w:i/>
          <w:iCs/>
          <w:sz w:val="24"/>
          <w:szCs w:val="24"/>
          <w:lang w:val="en-US"/>
        </w:rPr>
        <w:t>atëherë</w:t>
      </w:r>
      <w:proofErr w:type="spellEnd"/>
      <w:r w:rsidRPr="00D31250">
        <w:rPr>
          <w:i/>
          <w:iCs/>
          <w:sz w:val="24"/>
          <w:szCs w:val="24"/>
          <w:lang w:val="en-US"/>
        </w:rPr>
        <w:t xml:space="preserve"> </w:t>
      </w:r>
      <w:proofErr w:type="spellStart"/>
      <w:r w:rsidRPr="00D31250">
        <w:rPr>
          <w:i/>
          <w:iCs/>
          <w:sz w:val="24"/>
          <w:szCs w:val="24"/>
          <w:lang w:val="en-US"/>
        </w:rPr>
        <w:t>të</w:t>
      </w:r>
      <w:proofErr w:type="spellEnd"/>
      <w:r w:rsidRPr="00D31250">
        <w:rPr>
          <w:i/>
          <w:iCs/>
          <w:sz w:val="24"/>
          <w:szCs w:val="24"/>
          <w:lang w:val="en-US"/>
        </w:rPr>
        <w:t xml:space="preserve"> </w:t>
      </w:r>
      <w:proofErr w:type="spellStart"/>
      <w:r w:rsidRPr="00D31250">
        <w:rPr>
          <w:i/>
          <w:iCs/>
          <w:sz w:val="24"/>
          <w:szCs w:val="24"/>
          <w:lang w:val="en-US"/>
        </w:rPr>
        <w:t>pandehurit</w:t>
      </w:r>
      <w:proofErr w:type="spellEnd"/>
      <w:r w:rsidRPr="00D31250">
        <w:rPr>
          <w:i/>
          <w:iCs/>
          <w:sz w:val="24"/>
          <w:szCs w:val="24"/>
          <w:lang w:val="en-US"/>
        </w:rPr>
        <w:t xml:space="preserve"> </w:t>
      </w:r>
      <w:proofErr w:type="spellStart"/>
      <w:r w:rsidRPr="00D31250">
        <w:rPr>
          <w:i/>
          <w:iCs/>
          <w:sz w:val="24"/>
          <w:szCs w:val="24"/>
          <w:lang w:val="en-US"/>
        </w:rPr>
        <w:t>dënohen</w:t>
      </w:r>
      <w:proofErr w:type="spellEnd"/>
      <w:r w:rsidRPr="00D31250">
        <w:rPr>
          <w:i/>
          <w:iCs/>
          <w:sz w:val="24"/>
          <w:szCs w:val="24"/>
          <w:lang w:val="en-US"/>
        </w:rPr>
        <w:t xml:space="preserve"> </w:t>
      </w:r>
      <w:proofErr w:type="spellStart"/>
      <w:r w:rsidRPr="00D31250">
        <w:rPr>
          <w:i/>
          <w:iCs/>
          <w:sz w:val="24"/>
          <w:szCs w:val="24"/>
          <w:lang w:val="en-US"/>
        </w:rPr>
        <w:t>sipas</w:t>
      </w:r>
      <w:proofErr w:type="spellEnd"/>
      <w:r w:rsidRPr="00D31250">
        <w:rPr>
          <w:i/>
          <w:iCs/>
          <w:sz w:val="24"/>
          <w:szCs w:val="24"/>
          <w:lang w:val="en-US"/>
        </w:rPr>
        <w:t xml:space="preserve"> </w:t>
      </w:r>
      <w:proofErr w:type="spellStart"/>
      <w:r w:rsidRPr="00D31250">
        <w:rPr>
          <w:i/>
          <w:iCs/>
          <w:sz w:val="24"/>
          <w:szCs w:val="24"/>
          <w:lang w:val="en-US"/>
        </w:rPr>
        <w:t>dispozitës</w:t>
      </w:r>
      <w:proofErr w:type="spellEnd"/>
      <w:r w:rsidRPr="00D31250">
        <w:rPr>
          <w:i/>
          <w:iCs/>
          <w:sz w:val="24"/>
          <w:szCs w:val="24"/>
          <w:lang w:val="en-US"/>
        </w:rPr>
        <w:t xml:space="preserve"> </w:t>
      </w:r>
      <w:proofErr w:type="spellStart"/>
      <w:r w:rsidRPr="00D31250">
        <w:rPr>
          <w:i/>
          <w:iCs/>
          <w:sz w:val="24"/>
          <w:szCs w:val="24"/>
          <w:lang w:val="en-US"/>
        </w:rPr>
        <w:t>penale</w:t>
      </w:r>
      <w:proofErr w:type="spellEnd"/>
      <w:r w:rsidRPr="00D31250">
        <w:rPr>
          <w:i/>
          <w:iCs/>
          <w:sz w:val="24"/>
          <w:szCs w:val="24"/>
          <w:lang w:val="en-US"/>
        </w:rPr>
        <w:t xml:space="preserve"> </w:t>
      </w:r>
      <w:proofErr w:type="spellStart"/>
      <w:r w:rsidRPr="00D31250">
        <w:rPr>
          <w:i/>
          <w:iCs/>
          <w:sz w:val="24"/>
          <w:szCs w:val="24"/>
          <w:lang w:val="en-US"/>
        </w:rPr>
        <w:t>konkrete</w:t>
      </w:r>
      <w:proofErr w:type="spellEnd"/>
      <w:r w:rsidRPr="00D31250">
        <w:rPr>
          <w:i/>
          <w:iCs/>
          <w:sz w:val="24"/>
          <w:szCs w:val="24"/>
          <w:lang w:val="en-US"/>
        </w:rPr>
        <w:t xml:space="preserve">, duke </w:t>
      </w:r>
      <w:proofErr w:type="spellStart"/>
      <w:r w:rsidRPr="00D31250">
        <w:rPr>
          <w:i/>
          <w:iCs/>
          <w:sz w:val="24"/>
          <w:szCs w:val="24"/>
          <w:lang w:val="en-US"/>
        </w:rPr>
        <w:t>i</w:t>
      </w:r>
      <w:proofErr w:type="spellEnd"/>
      <w:r w:rsidRPr="00D31250">
        <w:rPr>
          <w:i/>
          <w:iCs/>
          <w:sz w:val="24"/>
          <w:szCs w:val="24"/>
          <w:lang w:val="en-US"/>
        </w:rPr>
        <w:t xml:space="preserve"> </w:t>
      </w:r>
      <w:proofErr w:type="spellStart"/>
      <w:r w:rsidRPr="00D31250">
        <w:rPr>
          <w:i/>
          <w:iCs/>
          <w:sz w:val="24"/>
          <w:szCs w:val="24"/>
          <w:lang w:val="en-US"/>
        </w:rPr>
        <w:t>shtuar</w:t>
      </w:r>
      <w:proofErr w:type="spellEnd"/>
      <w:r w:rsidRPr="00D31250">
        <w:rPr>
          <w:i/>
          <w:iCs/>
          <w:sz w:val="24"/>
          <w:szCs w:val="24"/>
          <w:lang w:val="en-US"/>
        </w:rPr>
        <w:t xml:space="preserve"> </w:t>
      </w:r>
      <w:proofErr w:type="spellStart"/>
      <w:r w:rsidRPr="00D31250">
        <w:rPr>
          <w:i/>
          <w:iCs/>
          <w:sz w:val="24"/>
          <w:szCs w:val="24"/>
          <w:lang w:val="en-US"/>
        </w:rPr>
        <w:t>sipas</w:t>
      </w:r>
      <w:proofErr w:type="spellEnd"/>
      <w:r w:rsidRPr="00D31250">
        <w:rPr>
          <w:i/>
          <w:iCs/>
          <w:sz w:val="24"/>
          <w:szCs w:val="24"/>
          <w:lang w:val="en-US"/>
        </w:rPr>
        <w:t xml:space="preserve"> </w:t>
      </w:r>
      <w:proofErr w:type="spellStart"/>
      <w:r w:rsidRPr="00D31250">
        <w:rPr>
          <w:i/>
          <w:iCs/>
          <w:sz w:val="24"/>
          <w:szCs w:val="24"/>
          <w:lang w:val="en-US"/>
        </w:rPr>
        <w:t>rastit</w:t>
      </w:r>
      <w:proofErr w:type="spellEnd"/>
      <w:r w:rsidRPr="00D31250">
        <w:rPr>
          <w:i/>
          <w:iCs/>
          <w:sz w:val="24"/>
          <w:szCs w:val="24"/>
          <w:lang w:val="en-US"/>
        </w:rPr>
        <w:t xml:space="preserve"> </w:t>
      </w:r>
      <w:proofErr w:type="spellStart"/>
      <w:r w:rsidRPr="00D31250">
        <w:rPr>
          <w:i/>
          <w:iCs/>
          <w:sz w:val="24"/>
          <w:szCs w:val="24"/>
          <w:lang w:val="en-US"/>
        </w:rPr>
        <w:t>sanksionet</w:t>
      </w:r>
      <w:proofErr w:type="spellEnd"/>
      <w:r w:rsidRPr="00D31250">
        <w:rPr>
          <w:i/>
          <w:iCs/>
          <w:sz w:val="24"/>
          <w:szCs w:val="24"/>
          <w:lang w:val="en-US"/>
        </w:rPr>
        <w:t xml:space="preserve"> e </w:t>
      </w:r>
      <w:proofErr w:type="spellStart"/>
      <w:r w:rsidRPr="00D31250">
        <w:rPr>
          <w:i/>
          <w:iCs/>
          <w:sz w:val="24"/>
          <w:szCs w:val="24"/>
          <w:lang w:val="en-US"/>
        </w:rPr>
        <w:t>parashikuara</w:t>
      </w:r>
      <w:proofErr w:type="spellEnd"/>
      <w:r w:rsidRPr="00D31250">
        <w:rPr>
          <w:i/>
          <w:iCs/>
          <w:sz w:val="24"/>
          <w:szCs w:val="24"/>
          <w:lang w:val="en-US"/>
        </w:rPr>
        <w:t xml:space="preserve"> </w:t>
      </w:r>
      <w:proofErr w:type="spellStart"/>
      <w:r w:rsidRPr="00D31250">
        <w:rPr>
          <w:i/>
          <w:iCs/>
          <w:sz w:val="24"/>
          <w:szCs w:val="24"/>
          <w:lang w:val="en-US"/>
        </w:rPr>
        <w:t>në</w:t>
      </w:r>
      <w:proofErr w:type="spellEnd"/>
      <w:r w:rsidRPr="00D31250">
        <w:rPr>
          <w:i/>
          <w:iCs/>
          <w:sz w:val="24"/>
          <w:szCs w:val="24"/>
          <w:lang w:val="en-US"/>
        </w:rPr>
        <w:t xml:space="preserve"> </w:t>
      </w:r>
      <w:proofErr w:type="spellStart"/>
      <w:r w:rsidRPr="00D31250">
        <w:rPr>
          <w:i/>
          <w:iCs/>
          <w:sz w:val="24"/>
          <w:szCs w:val="24"/>
          <w:lang w:val="en-US"/>
        </w:rPr>
        <w:t>nenin</w:t>
      </w:r>
      <w:proofErr w:type="spellEnd"/>
      <w:r w:rsidRPr="00D31250">
        <w:rPr>
          <w:i/>
          <w:iCs/>
          <w:sz w:val="24"/>
          <w:szCs w:val="24"/>
          <w:lang w:val="en-US"/>
        </w:rPr>
        <w:t xml:space="preserve"> 334 </w:t>
      </w:r>
      <w:proofErr w:type="spellStart"/>
      <w:r w:rsidRPr="00D31250">
        <w:rPr>
          <w:i/>
          <w:iCs/>
          <w:sz w:val="24"/>
          <w:szCs w:val="24"/>
          <w:lang w:val="en-US"/>
        </w:rPr>
        <w:t>të</w:t>
      </w:r>
      <w:proofErr w:type="spellEnd"/>
      <w:r w:rsidRPr="00D31250">
        <w:rPr>
          <w:i/>
          <w:iCs/>
          <w:sz w:val="24"/>
          <w:szCs w:val="24"/>
          <w:lang w:val="en-US"/>
        </w:rPr>
        <w:t xml:space="preserve"> </w:t>
      </w:r>
      <w:proofErr w:type="spellStart"/>
      <w:proofErr w:type="gramStart"/>
      <w:r w:rsidRPr="00D31250">
        <w:rPr>
          <w:i/>
          <w:iCs/>
          <w:sz w:val="24"/>
          <w:szCs w:val="24"/>
          <w:lang w:val="en-US"/>
        </w:rPr>
        <w:t>K.Penal</w:t>
      </w:r>
      <w:proofErr w:type="spellEnd"/>
      <w:proofErr w:type="gramEnd"/>
      <w:r w:rsidRPr="00D31250">
        <w:rPr>
          <w:i/>
          <w:iCs/>
          <w:sz w:val="24"/>
          <w:szCs w:val="24"/>
          <w:lang w:val="en-US"/>
        </w:rPr>
        <w:t xml:space="preserve"> “</w:t>
      </w:r>
      <w:proofErr w:type="spellStart"/>
      <w:r w:rsidRPr="00D31250">
        <w:rPr>
          <w:i/>
          <w:iCs/>
          <w:sz w:val="24"/>
          <w:szCs w:val="24"/>
          <w:lang w:val="en-US"/>
        </w:rPr>
        <w:t>Kryerja</w:t>
      </w:r>
      <w:proofErr w:type="spellEnd"/>
      <w:r w:rsidRPr="00D31250">
        <w:rPr>
          <w:i/>
          <w:iCs/>
          <w:sz w:val="24"/>
          <w:szCs w:val="24"/>
          <w:lang w:val="en-US"/>
        </w:rPr>
        <w:t xml:space="preserve"> e </w:t>
      </w:r>
      <w:proofErr w:type="spellStart"/>
      <w:r w:rsidRPr="00D31250">
        <w:rPr>
          <w:i/>
          <w:iCs/>
          <w:sz w:val="24"/>
          <w:szCs w:val="24"/>
          <w:lang w:val="en-US"/>
        </w:rPr>
        <w:t>veprave</w:t>
      </w:r>
      <w:proofErr w:type="spellEnd"/>
      <w:r w:rsidRPr="00D31250">
        <w:rPr>
          <w:i/>
          <w:iCs/>
          <w:sz w:val="24"/>
          <w:szCs w:val="24"/>
          <w:lang w:val="en-US"/>
        </w:rPr>
        <w:t xml:space="preserve"> </w:t>
      </w:r>
      <w:proofErr w:type="spellStart"/>
      <w:r w:rsidRPr="00D31250">
        <w:rPr>
          <w:i/>
          <w:iCs/>
          <w:sz w:val="24"/>
          <w:szCs w:val="24"/>
          <w:lang w:val="en-US"/>
        </w:rPr>
        <w:t>penale</w:t>
      </w:r>
      <w:proofErr w:type="spellEnd"/>
      <w:r w:rsidRPr="00D31250">
        <w:rPr>
          <w:i/>
          <w:iCs/>
          <w:sz w:val="24"/>
          <w:szCs w:val="24"/>
          <w:lang w:val="en-US"/>
        </w:rPr>
        <w:t xml:space="preserve"> </w:t>
      </w:r>
      <w:proofErr w:type="spellStart"/>
      <w:r w:rsidRPr="00D31250">
        <w:rPr>
          <w:i/>
          <w:iCs/>
          <w:sz w:val="24"/>
          <w:szCs w:val="24"/>
          <w:lang w:val="en-US"/>
        </w:rPr>
        <w:t>nga</w:t>
      </w:r>
      <w:proofErr w:type="spellEnd"/>
      <w:r w:rsidRPr="00D31250">
        <w:rPr>
          <w:i/>
          <w:iCs/>
          <w:sz w:val="24"/>
          <w:szCs w:val="24"/>
          <w:lang w:val="en-US"/>
        </w:rPr>
        <w:t xml:space="preserve"> </w:t>
      </w:r>
      <w:proofErr w:type="spellStart"/>
      <w:r w:rsidRPr="00D31250">
        <w:rPr>
          <w:i/>
          <w:iCs/>
          <w:sz w:val="24"/>
          <w:szCs w:val="24"/>
          <w:lang w:val="en-US"/>
        </w:rPr>
        <w:t>organizata</w:t>
      </w:r>
      <w:proofErr w:type="spellEnd"/>
      <w:r w:rsidRPr="00D31250">
        <w:rPr>
          <w:i/>
          <w:iCs/>
          <w:sz w:val="24"/>
          <w:szCs w:val="24"/>
          <w:lang w:val="en-US"/>
        </w:rPr>
        <w:t xml:space="preserve"> </w:t>
      </w:r>
      <w:proofErr w:type="spellStart"/>
      <w:r w:rsidRPr="00D31250">
        <w:rPr>
          <w:i/>
          <w:iCs/>
          <w:sz w:val="24"/>
          <w:szCs w:val="24"/>
          <w:lang w:val="en-US"/>
        </w:rPr>
        <w:t>kriminale</w:t>
      </w:r>
      <w:proofErr w:type="spellEnd"/>
      <w:r w:rsidRPr="00D31250">
        <w:rPr>
          <w:i/>
          <w:iCs/>
          <w:sz w:val="24"/>
          <w:szCs w:val="24"/>
          <w:lang w:val="en-US"/>
        </w:rPr>
        <w:t xml:space="preserve"> </w:t>
      </w:r>
      <w:proofErr w:type="spellStart"/>
      <w:r w:rsidRPr="00D31250">
        <w:rPr>
          <w:i/>
          <w:iCs/>
          <w:sz w:val="24"/>
          <w:szCs w:val="24"/>
          <w:lang w:val="en-US"/>
        </w:rPr>
        <w:t>dhe</w:t>
      </w:r>
      <w:proofErr w:type="spellEnd"/>
      <w:r w:rsidRPr="00D31250">
        <w:rPr>
          <w:i/>
          <w:iCs/>
          <w:sz w:val="24"/>
          <w:szCs w:val="24"/>
          <w:lang w:val="en-US"/>
        </w:rPr>
        <w:t xml:space="preserve"> </w:t>
      </w:r>
      <w:proofErr w:type="spellStart"/>
      <w:r w:rsidRPr="00D31250">
        <w:rPr>
          <w:i/>
          <w:iCs/>
          <w:sz w:val="24"/>
          <w:szCs w:val="24"/>
          <w:lang w:val="en-US"/>
        </w:rPr>
        <w:t>grupi</w:t>
      </w:r>
      <w:proofErr w:type="spellEnd"/>
      <w:r w:rsidRPr="00D31250">
        <w:rPr>
          <w:i/>
          <w:iCs/>
          <w:sz w:val="24"/>
          <w:szCs w:val="24"/>
          <w:lang w:val="en-US"/>
        </w:rPr>
        <w:t xml:space="preserve"> </w:t>
      </w:r>
      <w:proofErr w:type="spellStart"/>
      <w:r w:rsidRPr="00D31250">
        <w:rPr>
          <w:i/>
          <w:iCs/>
          <w:sz w:val="24"/>
          <w:szCs w:val="24"/>
          <w:lang w:val="en-US"/>
        </w:rPr>
        <w:t>i</w:t>
      </w:r>
      <w:proofErr w:type="spellEnd"/>
      <w:r w:rsidRPr="00D31250">
        <w:rPr>
          <w:i/>
          <w:iCs/>
          <w:sz w:val="24"/>
          <w:szCs w:val="24"/>
          <w:lang w:val="en-US"/>
        </w:rPr>
        <w:t xml:space="preserve"> </w:t>
      </w:r>
      <w:proofErr w:type="spellStart"/>
      <w:r w:rsidRPr="00D31250">
        <w:rPr>
          <w:i/>
          <w:iCs/>
          <w:sz w:val="24"/>
          <w:szCs w:val="24"/>
          <w:lang w:val="en-US"/>
        </w:rPr>
        <w:t>strukturuar</w:t>
      </w:r>
      <w:proofErr w:type="spellEnd"/>
      <w:r w:rsidRPr="00D31250">
        <w:rPr>
          <w:i/>
          <w:iCs/>
          <w:sz w:val="24"/>
          <w:szCs w:val="24"/>
          <w:lang w:val="en-US"/>
        </w:rPr>
        <w:t xml:space="preserve"> </w:t>
      </w:r>
      <w:proofErr w:type="spellStart"/>
      <w:r w:rsidRPr="00D31250">
        <w:rPr>
          <w:i/>
          <w:iCs/>
          <w:sz w:val="24"/>
          <w:szCs w:val="24"/>
          <w:lang w:val="en-US"/>
        </w:rPr>
        <w:t>kriminal</w:t>
      </w:r>
      <w:proofErr w:type="spellEnd"/>
      <w:r w:rsidRPr="00D31250">
        <w:rPr>
          <w:i/>
          <w:iCs/>
          <w:sz w:val="24"/>
          <w:szCs w:val="24"/>
          <w:lang w:val="en-US"/>
        </w:rPr>
        <w:t xml:space="preserve">”. </w:t>
      </w:r>
    </w:p>
    <w:p w14:paraId="4698B8A3" w14:textId="6AB84DEB" w:rsidR="001549F7" w:rsidRPr="00D31250" w:rsidRDefault="001549F7" w:rsidP="00D31250">
      <w:pPr>
        <w:pStyle w:val="ListParagraph"/>
        <w:numPr>
          <w:ilvl w:val="1"/>
          <w:numId w:val="25"/>
        </w:numPr>
        <w:tabs>
          <w:tab w:val="left" w:pos="540"/>
          <w:tab w:val="left" w:pos="1080"/>
        </w:tabs>
        <w:ind w:left="0" w:firstLine="540"/>
        <w:jc w:val="both"/>
        <w:rPr>
          <w:bCs/>
          <w:i/>
          <w:iCs/>
          <w:sz w:val="24"/>
          <w:szCs w:val="24"/>
        </w:rPr>
      </w:pPr>
      <w:proofErr w:type="spellStart"/>
      <w:r w:rsidRPr="00D31250">
        <w:rPr>
          <w:i/>
          <w:iCs/>
          <w:sz w:val="24"/>
          <w:szCs w:val="24"/>
          <w:lang w:val="en-US"/>
        </w:rPr>
        <w:t>Në</w:t>
      </w:r>
      <w:proofErr w:type="spellEnd"/>
      <w:r w:rsidRPr="00D31250">
        <w:rPr>
          <w:i/>
          <w:iCs/>
          <w:sz w:val="24"/>
          <w:szCs w:val="24"/>
          <w:lang w:val="en-US"/>
        </w:rPr>
        <w:t xml:space="preserve"> </w:t>
      </w:r>
      <w:proofErr w:type="spellStart"/>
      <w:r w:rsidRPr="00D31250">
        <w:rPr>
          <w:i/>
          <w:iCs/>
          <w:sz w:val="24"/>
          <w:szCs w:val="24"/>
          <w:lang w:val="en-US"/>
        </w:rPr>
        <w:t>përfundim</w:t>
      </w:r>
      <w:proofErr w:type="spellEnd"/>
      <w:r w:rsidRPr="00D31250">
        <w:rPr>
          <w:i/>
          <w:iCs/>
          <w:sz w:val="24"/>
          <w:szCs w:val="24"/>
          <w:lang w:val="en-US"/>
        </w:rPr>
        <w:t xml:space="preserve"> </w:t>
      </w:r>
      <w:proofErr w:type="spellStart"/>
      <w:r w:rsidRPr="00D31250">
        <w:rPr>
          <w:i/>
          <w:iCs/>
          <w:sz w:val="24"/>
          <w:szCs w:val="24"/>
          <w:lang w:val="en-US"/>
        </w:rPr>
        <w:t>të</w:t>
      </w:r>
      <w:proofErr w:type="spellEnd"/>
      <w:r w:rsidRPr="00D31250">
        <w:rPr>
          <w:i/>
          <w:iCs/>
          <w:sz w:val="24"/>
          <w:szCs w:val="24"/>
          <w:lang w:val="en-US"/>
        </w:rPr>
        <w:t xml:space="preserve"> </w:t>
      </w:r>
      <w:proofErr w:type="spellStart"/>
      <w:r w:rsidRPr="00D31250">
        <w:rPr>
          <w:i/>
          <w:iCs/>
          <w:sz w:val="24"/>
          <w:szCs w:val="24"/>
          <w:lang w:val="en-US"/>
        </w:rPr>
        <w:t>kësaj</w:t>
      </w:r>
      <w:proofErr w:type="spellEnd"/>
      <w:r w:rsidRPr="00D31250">
        <w:rPr>
          <w:i/>
          <w:iCs/>
          <w:sz w:val="24"/>
          <w:szCs w:val="24"/>
          <w:lang w:val="en-US"/>
        </w:rPr>
        <w:t xml:space="preserve"> </w:t>
      </w:r>
      <w:proofErr w:type="spellStart"/>
      <w:r w:rsidRPr="00D31250">
        <w:rPr>
          <w:i/>
          <w:iCs/>
          <w:sz w:val="24"/>
          <w:szCs w:val="24"/>
          <w:lang w:val="en-US"/>
        </w:rPr>
        <w:t>analize</w:t>
      </w:r>
      <w:proofErr w:type="spellEnd"/>
      <w:r w:rsidRPr="00D31250">
        <w:rPr>
          <w:i/>
          <w:iCs/>
          <w:sz w:val="24"/>
          <w:szCs w:val="24"/>
          <w:lang w:val="en-US"/>
        </w:rPr>
        <w:t xml:space="preserve"> </w:t>
      </w:r>
      <w:proofErr w:type="spellStart"/>
      <w:r w:rsidRPr="00D31250">
        <w:rPr>
          <w:i/>
          <w:iCs/>
          <w:sz w:val="24"/>
          <w:szCs w:val="24"/>
          <w:lang w:val="en-US"/>
        </w:rPr>
        <w:t>gjykata</w:t>
      </w:r>
      <w:proofErr w:type="spellEnd"/>
      <w:r w:rsidRPr="00D31250">
        <w:rPr>
          <w:i/>
          <w:iCs/>
          <w:sz w:val="24"/>
          <w:szCs w:val="24"/>
          <w:lang w:val="en-US"/>
        </w:rPr>
        <w:t xml:space="preserve"> </w:t>
      </w:r>
      <w:proofErr w:type="spellStart"/>
      <w:r w:rsidRPr="00D31250">
        <w:rPr>
          <w:i/>
          <w:iCs/>
          <w:sz w:val="24"/>
          <w:szCs w:val="24"/>
          <w:lang w:val="en-US"/>
        </w:rPr>
        <w:t>vlerëson</w:t>
      </w:r>
      <w:proofErr w:type="spellEnd"/>
      <w:r w:rsidRPr="00D31250">
        <w:rPr>
          <w:i/>
          <w:iCs/>
          <w:sz w:val="24"/>
          <w:szCs w:val="24"/>
          <w:lang w:val="en-US"/>
        </w:rPr>
        <w:t xml:space="preserve"> se </w:t>
      </w:r>
      <w:proofErr w:type="spellStart"/>
      <w:r w:rsidRPr="00D31250">
        <w:rPr>
          <w:i/>
          <w:iCs/>
          <w:sz w:val="24"/>
          <w:szCs w:val="24"/>
          <w:lang w:val="en-US"/>
        </w:rPr>
        <w:t>në</w:t>
      </w:r>
      <w:proofErr w:type="spellEnd"/>
      <w:r w:rsidRPr="00D31250">
        <w:rPr>
          <w:i/>
          <w:iCs/>
          <w:sz w:val="24"/>
          <w:szCs w:val="24"/>
          <w:lang w:val="en-US"/>
        </w:rPr>
        <w:t xml:space="preserve"> </w:t>
      </w:r>
      <w:proofErr w:type="spellStart"/>
      <w:r w:rsidRPr="00D31250">
        <w:rPr>
          <w:i/>
          <w:iCs/>
          <w:sz w:val="24"/>
          <w:szCs w:val="24"/>
          <w:lang w:val="en-US"/>
        </w:rPr>
        <w:t>lidhje</w:t>
      </w:r>
      <w:proofErr w:type="spellEnd"/>
      <w:r w:rsidRPr="00D31250">
        <w:rPr>
          <w:i/>
          <w:iCs/>
          <w:sz w:val="24"/>
          <w:szCs w:val="24"/>
          <w:lang w:val="en-US"/>
        </w:rPr>
        <w:t xml:space="preserve"> me </w:t>
      </w:r>
      <w:proofErr w:type="spellStart"/>
      <w:r w:rsidRPr="00D31250">
        <w:rPr>
          <w:i/>
          <w:iCs/>
          <w:sz w:val="24"/>
          <w:szCs w:val="24"/>
          <w:lang w:val="en-US"/>
        </w:rPr>
        <w:t>të</w:t>
      </w:r>
      <w:proofErr w:type="spellEnd"/>
      <w:r w:rsidRPr="00D31250">
        <w:rPr>
          <w:i/>
          <w:iCs/>
          <w:sz w:val="24"/>
          <w:szCs w:val="24"/>
          <w:lang w:val="en-US"/>
        </w:rPr>
        <w:t xml:space="preserve"> </w:t>
      </w:r>
      <w:proofErr w:type="spellStart"/>
      <w:r w:rsidRPr="00D31250">
        <w:rPr>
          <w:i/>
          <w:iCs/>
          <w:sz w:val="24"/>
          <w:szCs w:val="24"/>
          <w:lang w:val="en-US"/>
        </w:rPr>
        <w:t>pandehurin</w:t>
      </w:r>
      <w:proofErr w:type="spellEnd"/>
      <w:r w:rsidRPr="00D31250">
        <w:rPr>
          <w:i/>
          <w:iCs/>
          <w:sz w:val="24"/>
          <w:szCs w:val="24"/>
          <w:lang w:val="en-US"/>
        </w:rPr>
        <w:t xml:space="preserve"> Sandër Likaj (</w:t>
      </w:r>
      <w:proofErr w:type="spellStart"/>
      <w:r w:rsidRPr="00D31250">
        <w:rPr>
          <w:i/>
          <w:iCs/>
          <w:sz w:val="24"/>
          <w:szCs w:val="24"/>
          <w:lang w:val="en-US"/>
        </w:rPr>
        <w:t>Liçaj</w:t>
      </w:r>
      <w:proofErr w:type="spellEnd"/>
      <w:r w:rsidRPr="00D31250">
        <w:rPr>
          <w:i/>
          <w:iCs/>
          <w:sz w:val="24"/>
          <w:szCs w:val="24"/>
          <w:lang w:val="en-US"/>
        </w:rPr>
        <w:t xml:space="preserve">) </w:t>
      </w:r>
      <w:proofErr w:type="spellStart"/>
      <w:r w:rsidRPr="00D31250">
        <w:rPr>
          <w:i/>
          <w:iCs/>
          <w:sz w:val="24"/>
          <w:szCs w:val="24"/>
          <w:lang w:val="en-US"/>
        </w:rPr>
        <w:t>duhet</w:t>
      </w:r>
      <w:proofErr w:type="spellEnd"/>
      <w:r w:rsidRPr="00D31250">
        <w:rPr>
          <w:i/>
          <w:iCs/>
          <w:sz w:val="24"/>
          <w:szCs w:val="24"/>
          <w:lang w:val="en-US"/>
        </w:rPr>
        <w:t xml:space="preserve"> </w:t>
      </w:r>
      <w:proofErr w:type="spellStart"/>
      <w:r w:rsidRPr="00D31250">
        <w:rPr>
          <w:i/>
          <w:iCs/>
          <w:sz w:val="24"/>
          <w:szCs w:val="24"/>
          <w:lang w:val="en-US"/>
        </w:rPr>
        <w:t>të</w:t>
      </w:r>
      <w:proofErr w:type="spellEnd"/>
      <w:r w:rsidRPr="00D31250">
        <w:rPr>
          <w:i/>
          <w:iCs/>
          <w:sz w:val="24"/>
          <w:szCs w:val="24"/>
          <w:lang w:val="en-US"/>
        </w:rPr>
        <w:t xml:space="preserve"> </w:t>
      </w:r>
      <w:proofErr w:type="spellStart"/>
      <w:r w:rsidRPr="00D31250">
        <w:rPr>
          <w:i/>
          <w:iCs/>
          <w:sz w:val="24"/>
          <w:szCs w:val="24"/>
          <w:lang w:val="en-US"/>
        </w:rPr>
        <w:t>përcaktojë</w:t>
      </w:r>
      <w:proofErr w:type="spellEnd"/>
      <w:r w:rsidRPr="00D31250">
        <w:rPr>
          <w:i/>
          <w:iCs/>
          <w:sz w:val="24"/>
          <w:szCs w:val="24"/>
          <w:lang w:val="en-US"/>
        </w:rPr>
        <w:t xml:space="preserve"> </w:t>
      </w:r>
      <w:proofErr w:type="spellStart"/>
      <w:r w:rsidRPr="00D31250">
        <w:rPr>
          <w:i/>
          <w:iCs/>
          <w:sz w:val="24"/>
          <w:szCs w:val="24"/>
          <w:lang w:val="en-US"/>
        </w:rPr>
        <w:t>nëse</w:t>
      </w:r>
      <w:proofErr w:type="spellEnd"/>
      <w:r w:rsidRPr="00D31250">
        <w:rPr>
          <w:i/>
          <w:iCs/>
          <w:sz w:val="24"/>
          <w:szCs w:val="24"/>
          <w:lang w:val="en-US"/>
        </w:rPr>
        <w:t xml:space="preserve"> ai ka </w:t>
      </w:r>
      <w:proofErr w:type="spellStart"/>
      <w:r w:rsidRPr="00D31250">
        <w:rPr>
          <w:i/>
          <w:iCs/>
          <w:sz w:val="24"/>
          <w:szCs w:val="24"/>
          <w:lang w:val="en-US"/>
        </w:rPr>
        <w:t>qënë</w:t>
      </w:r>
      <w:proofErr w:type="spellEnd"/>
      <w:r w:rsidRPr="00D31250">
        <w:rPr>
          <w:i/>
          <w:iCs/>
          <w:sz w:val="24"/>
          <w:szCs w:val="24"/>
          <w:lang w:val="en-US"/>
        </w:rPr>
        <w:t xml:space="preserve"> </w:t>
      </w:r>
      <w:proofErr w:type="spellStart"/>
      <w:r w:rsidRPr="00D31250">
        <w:rPr>
          <w:i/>
          <w:iCs/>
          <w:sz w:val="24"/>
          <w:szCs w:val="24"/>
          <w:lang w:val="en-US"/>
        </w:rPr>
        <w:t>pjesëmarrës</w:t>
      </w:r>
      <w:proofErr w:type="spellEnd"/>
      <w:r w:rsidRPr="00D31250">
        <w:rPr>
          <w:i/>
          <w:iCs/>
          <w:sz w:val="24"/>
          <w:szCs w:val="24"/>
          <w:lang w:val="en-US"/>
        </w:rPr>
        <w:t xml:space="preserve"> </w:t>
      </w:r>
      <w:proofErr w:type="spellStart"/>
      <w:r w:rsidRPr="00D31250">
        <w:rPr>
          <w:i/>
          <w:iCs/>
          <w:sz w:val="24"/>
          <w:szCs w:val="24"/>
          <w:lang w:val="en-US"/>
        </w:rPr>
        <w:t>në</w:t>
      </w:r>
      <w:proofErr w:type="spellEnd"/>
      <w:r w:rsidRPr="00D31250">
        <w:rPr>
          <w:i/>
          <w:iCs/>
          <w:sz w:val="24"/>
          <w:szCs w:val="24"/>
          <w:lang w:val="en-US"/>
        </w:rPr>
        <w:t xml:space="preserve"> </w:t>
      </w:r>
      <w:proofErr w:type="spellStart"/>
      <w:r w:rsidRPr="00D31250">
        <w:rPr>
          <w:i/>
          <w:iCs/>
          <w:sz w:val="24"/>
          <w:szCs w:val="24"/>
          <w:lang w:val="en-US"/>
        </w:rPr>
        <w:t>këtë</w:t>
      </w:r>
      <w:proofErr w:type="spellEnd"/>
      <w:r w:rsidRPr="00D31250">
        <w:rPr>
          <w:i/>
          <w:iCs/>
          <w:sz w:val="24"/>
          <w:szCs w:val="24"/>
          <w:lang w:val="en-US"/>
        </w:rPr>
        <w:t xml:space="preserve"> </w:t>
      </w:r>
      <w:proofErr w:type="spellStart"/>
      <w:r w:rsidRPr="00D31250">
        <w:rPr>
          <w:i/>
          <w:iCs/>
          <w:sz w:val="24"/>
          <w:szCs w:val="24"/>
          <w:lang w:val="en-US"/>
        </w:rPr>
        <w:t>grup</w:t>
      </w:r>
      <w:proofErr w:type="spellEnd"/>
      <w:r w:rsidRPr="00D31250">
        <w:rPr>
          <w:i/>
          <w:iCs/>
          <w:sz w:val="24"/>
          <w:szCs w:val="24"/>
          <w:lang w:val="en-US"/>
        </w:rPr>
        <w:t xml:space="preserve"> </w:t>
      </w:r>
      <w:proofErr w:type="spellStart"/>
      <w:r w:rsidRPr="00D31250">
        <w:rPr>
          <w:i/>
          <w:iCs/>
          <w:sz w:val="24"/>
          <w:szCs w:val="24"/>
          <w:lang w:val="en-US"/>
        </w:rPr>
        <w:t>të</w:t>
      </w:r>
      <w:proofErr w:type="spellEnd"/>
      <w:r w:rsidRPr="00D31250">
        <w:rPr>
          <w:i/>
          <w:iCs/>
          <w:sz w:val="24"/>
          <w:szCs w:val="24"/>
          <w:lang w:val="en-US"/>
        </w:rPr>
        <w:t xml:space="preserve"> </w:t>
      </w:r>
      <w:proofErr w:type="spellStart"/>
      <w:r w:rsidRPr="00D31250">
        <w:rPr>
          <w:i/>
          <w:iCs/>
          <w:sz w:val="24"/>
          <w:szCs w:val="24"/>
          <w:lang w:val="en-US"/>
        </w:rPr>
        <w:t>strukturuar</w:t>
      </w:r>
      <w:proofErr w:type="spellEnd"/>
      <w:r w:rsidRPr="00D31250">
        <w:rPr>
          <w:i/>
          <w:iCs/>
          <w:sz w:val="24"/>
          <w:szCs w:val="24"/>
          <w:lang w:val="en-US"/>
        </w:rPr>
        <w:t xml:space="preserve"> </w:t>
      </w:r>
      <w:proofErr w:type="spellStart"/>
      <w:r w:rsidRPr="00D31250">
        <w:rPr>
          <w:i/>
          <w:iCs/>
          <w:sz w:val="24"/>
          <w:szCs w:val="24"/>
          <w:lang w:val="en-US"/>
        </w:rPr>
        <w:t>kriminal</w:t>
      </w:r>
      <w:proofErr w:type="spellEnd"/>
      <w:r w:rsidRPr="00D31250">
        <w:rPr>
          <w:i/>
          <w:iCs/>
          <w:sz w:val="24"/>
          <w:szCs w:val="24"/>
          <w:lang w:val="en-US"/>
        </w:rPr>
        <w:t>.</w:t>
      </w:r>
      <w:r w:rsidR="00BE0E87" w:rsidRPr="00D31250">
        <w:rPr>
          <w:i/>
          <w:iCs/>
          <w:sz w:val="24"/>
          <w:szCs w:val="24"/>
          <w:lang w:val="en-US"/>
        </w:rPr>
        <w:t xml:space="preserve"> </w:t>
      </w:r>
      <w:proofErr w:type="spellStart"/>
      <w:r w:rsidRPr="00D31250">
        <w:rPr>
          <w:i/>
          <w:iCs/>
          <w:sz w:val="24"/>
          <w:szCs w:val="24"/>
          <w:lang w:val="en-US"/>
        </w:rPr>
        <w:t>Gjatë</w:t>
      </w:r>
      <w:proofErr w:type="spellEnd"/>
      <w:r w:rsidRPr="00D31250">
        <w:rPr>
          <w:i/>
          <w:iCs/>
          <w:sz w:val="24"/>
          <w:szCs w:val="24"/>
          <w:lang w:val="en-US"/>
        </w:rPr>
        <w:t xml:space="preserve"> </w:t>
      </w:r>
      <w:proofErr w:type="spellStart"/>
      <w:r w:rsidRPr="00D31250">
        <w:rPr>
          <w:i/>
          <w:iCs/>
          <w:sz w:val="24"/>
          <w:szCs w:val="24"/>
          <w:lang w:val="en-US"/>
        </w:rPr>
        <w:t>analizës</w:t>
      </w:r>
      <w:proofErr w:type="spellEnd"/>
      <w:r w:rsidRPr="00D31250">
        <w:rPr>
          <w:i/>
          <w:iCs/>
          <w:sz w:val="24"/>
          <w:szCs w:val="24"/>
          <w:lang w:val="en-US"/>
        </w:rPr>
        <w:t xml:space="preserve"> </w:t>
      </w:r>
      <w:proofErr w:type="spellStart"/>
      <w:r w:rsidRPr="00D31250">
        <w:rPr>
          <w:i/>
          <w:iCs/>
          <w:sz w:val="24"/>
          <w:szCs w:val="24"/>
          <w:lang w:val="en-US"/>
        </w:rPr>
        <w:t>së</w:t>
      </w:r>
      <w:proofErr w:type="spellEnd"/>
      <w:r w:rsidRPr="00D31250">
        <w:rPr>
          <w:i/>
          <w:iCs/>
          <w:sz w:val="24"/>
          <w:szCs w:val="24"/>
          <w:lang w:val="en-US"/>
        </w:rPr>
        <w:t xml:space="preserve"> </w:t>
      </w:r>
      <w:proofErr w:type="spellStart"/>
      <w:r w:rsidRPr="00D31250">
        <w:rPr>
          <w:i/>
          <w:iCs/>
          <w:sz w:val="24"/>
          <w:szCs w:val="24"/>
          <w:lang w:val="en-US"/>
        </w:rPr>
        <w:t>dy</w:t>
      </w:r>
      <w:proofErr w:type="spellEnd"/>
      <w:r w:rsidRPr="00D31250">
        <w:rPr>
          <w:i/>
          <w:iCs/>
          <w:sz w:val="24"/>
          <w:szCs w:val="24"/>
          <w:lang w:val="en-US"/>
        </w:rPr>
        <w:t xml:space="preserve"> </w:t>
      </w:r>
      <w:proofErr w:type="spellStart"/>
      <w:r w:rsidRPr="00D31250">
        <w:rPr>
          <w:i/>
          <w:iCs/>
          <w:sz w:val="24"/>
          <w:szCs w:val="24"/>
          <w:lang w:val="en-US"/>
        </w:rPr>
        <w:t>episodeve</w:t>
      </w:r>
      <w:proofErr w:type="spellEnd"/>
      <w:r w:rsidRPr="00D31250">
        <w:rPr>
          <w:i/>
          <w:iCs/>
          <w:sz w:val="24"/>
          <w:szCs w:val="24"/>
          <w:lang w:val="en-US"/>
        </w:rPr>
        <w:t xml:space="preserve"> </w:t>
      </w:r>
      <w:proofErr w:type="spellStart"/>
      <w:r w:rsidRPr="00D31250">
        <w:rPr>
          <w:i/>
          <w:iCs/>
          <w:sz w:val="24"/>
          <w:szCs w:val="24"/>
          <w:lang w:val="en-US"/>
        </w:rPr>
        <w:t>të</w:t>
      </w:r>
      <w:proofErr w:type="spellEnd"/>
      <w:r w:rsidRPr="00D31250">
        <w:rPr>
          <w:i/>
          <w:iCs/>
          <w:sz w:val="24"/>
          <w:szCs w:val="24"/>
          <w:lang w:val="en-US"/>
        </w:rPr>
        <w:t xml:space="preserve"> </w:t>
      </w:r>
      <w:proofErr w:type="spellStart"/>
      <w:r w:rsidRPr="00D31250">
        <w:rPr>
          <w:i/>
          <w:iCs/>
          <w:sz w:val="24"/>
          <w:szCs w:val="24"/>
          <w:lang w:val="en-US"/>
        </w:rPr>
        <w:t>lartpërmendura</w:t>
      </w:r>
      <w:proofErr w:type="spellEnd"/>
      <w:r w:rsidRPr="00D31250">
        <w:rPr>
          <w:i/>
          <w:iCs/>
          <w:sz w:val="24"/>
          <w:szCs w:val="24"/>
          <w:lang w:val="en-US"/>
        </w:rPr>
        <w:t xml:space="preserve">, </w:t>
      </w:r>
      <w:proofErr w:type="spellStart"/>
      <w:r w:rsidRPr="00D31250">
        <w:rPr>
          <w:i/>
          <w:iCs/>
          <w:sz w:val="24"/>
          <w:szCs w:val="24"/>
          <w:lang w:val="en-US"/>
        </w:rPr>
        <w:t>vërehet</w:t>
      </w:r>
      <w:proofErr w:type="spellEnd"/>
      <w:r w:rsidRPr="00D31250">
        <w:rPr>
          <w:i/>
          <w:iCs/>
          <w:sz w:val="24"/>
          <w:szCs w:val="24"/>
          <w:lang w:val="en-US"/>
        </w:rPr>
        <w:t xml:space="preserve"> se </w:t>
      </w:r>
      <w:proofErr w:type="spellStart"/>
      <w:r w:rsidRPr="00D31250">
        <w:rPr>
          <w:i/>
          <w:iCs/>
          <w:sz w:val="24"/>
          <w:szCs w:val="24"/>
          <w:lang w:val="en-US"/>
        </w:rPr>
        <w:t>qëllimi</w:t>
      </w:r>
      <w:proofErr w:type="spellEnd"/>
      <w:r w:rsidRPr="00D31250">
        <w:rPr>
          <w:i/>
          <w:iCs/>
          <w:sz w:val="24"/>
          <w:szCs w:val="24"/>
          <w:lang w:val="en-US"/>
        </w:rPr>
        <w:t xml:space="preserve"> </w:t>
      </w:r>
      <w:proofErr w:type="spellStart"/>
      <w:r w:rsidRPr="00D31250">
        <w:rPr>
          <w:i/>
          <w:iCs/>
          <w:sz w:val="24"/>
          <w:szCs w:val="24"/>
          <w:lang w:val="en-US"/>
        </w:rPr>
        <w:t>i</w:t>
      </w:r>
      <w:proofErr w:type="spellEnd"/>
      <w:r w:rsidRPr="00D31250">
        <w:rPr>
          <w:i/>
          <w:iCs/>
          <w:sz w:val="24"/>
          <w:szCs w:val="24"/>
          <w:lang w:val="en-US"/>
        </w:rPr>
        <w:t xml:space="preserve"> </w:t>
      </w:r>
      <w:proofErr w:type="spellStart"/>
      <w:r w:rsidRPr="00D31250">
        <w:rPr>
          <w:i/>
          <w:iCs/>
          <w:sz w:val="24"/>
          <w:szCs w:val="24"/>
          <w:lang w:val="en-US"/>
        </w:rPr>
        <w:t>të</w:t>
      </w:r>
      <w:proofErr w:type="spellEnd"/>
      <w:r w:rsidRPr="00D31250">
        <w:rPr>
          <w:i/>
          <w:iCs/>
          <w:sz w:val="24"/>
          <w:szCs w:val="24"/>
          <w:lang w:val="en-US"/>
        </w:rPr>
        <w:t xml:space="preserve"> </w:t>
      </w:r>
      <w:proofErr w:type="spellStart"/>
      <w:r w:rsidRPr="00D31250">
        <w:rPr>
          <w:i/>
          <w:iCs/>
          <w:sz w:val="24"/>
          <w:szCs w:val="24"/>
          <w:lang w:val="en-US"/>
        </w:rPr>
        <w:t>gjithë</w:t>
      </w:r>
      <w:proofErr w:type="spellEnd"/>
      <w:r w:rsidRPr="00D31250">
        <w:rPr>
          <w:i/>
          <w:iCs/>
          <w:sz w:val="24"/>
          <w:szCs w:val="24"/>
          <w:lang w:val="en-US"/>
        </w:rPr>
        <w:t xml:space="preserve"> </w:t>
      </w:r>
      <w:proofErr w:type="spellStart"/>
      <w:r w:rsidRPr="00D31250">
        <w:rPr>
          <w:i/>
          <w:iCs/>
          <w:sz w:val="24"/>
          <w:szCs w:val="24"/>
          <w:lang w:val="en-US"/>
        </w:rPr>
        <w:t>bashëpunëtorëve</w:t>
      </w:r>
      <w:proofErr w:type="spellEnd"/>
      <w:r w:rsidRPr="00D31250">
        <w:rPr>
          <w:i/>
          <w:iCs/>
          <w:sz w:val="24"/>
          <w:szCs w:val="24"/>
          <w:lang w:val="en-US"/>
        </w:rPr>
        <w:t xml:space="preserve"> </w:t>
      </w:r>
      <w:proofErr w:type="spellStart"/>
      <w:r w:rsidRPr="00D31250">
        <w:rPr>
          <w:i/>
          <w:iCs/>
          <w:sz w:val="24"/>
          <w:szCs w:val="24"/>
          <w:lang w:val="en-US"/>
        </w:rPr>
        <w:t>është</w:t>
      </w:r>
      <w:proofErr w:type="spellEnd"/>
      <w:r w:rsidRPr="00D31250">
        <w:rPr>
          <w:i/>
          <w:iCs/>
          <w:sz w:val="24"/>
          <w:szCs w:val="24"/>
          <w:lang w:val="en-US"/>
        </w:rPr>
        <w:t xml:space="preserve"> </w:t>
      </w:r>
      <w:proofErr w:type="spellStart"/>
      <w:r w:rsidRPr="00D31250">
        <w:rPr>
          <w:i/>
          <w:iCs/>
          <w:sz w:val="24"/>
          <w:szCs w:val="24"/>
          <w:lang w:val="en-US"/>
        </w:rPr>
        <w:t>një</w:t>
      </w:r>
      <w:proofErr w:type="spellEnd"/>
      <w:r w:rsidRPr="00D31250">
        <w:rPr>
          <w:i/>
          <w:iCs/>
          <w:sz w:val="24"/>
          <w:szCs w:val="24"/>
          <w:lang w:val="en-US"/>
        </w:rPr>
        <w:t xml:space="preserve"> </w:t>
      </w:r>
      <w:proofErr w:type="spellStart"/>
      <w:r w:rsidRPr="00D31250">
        <w:rPr>
          <w:i/>
          <w:iCs/>
          <w:sz w:val="24"/>
          <w:szCs w:val="24"/>
          <w:lang w:val="en-US"/>
        </w:rPr>
        <w:t>dhe</w:t>
      </w:r>
      <w:proofErr w:type="spellEnd"/>
      <w:r w:rsidRPr="00D31250">
        <w:rPr>
          <w:i/>
          <w:iCs/>
          <w:sz w:val="24"/>
          <w:szCs w:val="24"/>
          <w:lang w:val="en-US"/>
        </w:rPr>
        <w:t xml:space="preserve"> </w:t>
      </w:r>
      <w:proofErr w:type="spellStart"/>
      <w:r w:rsidRPr="00D31250">
        <w:rPr>
          <w:i/>
          <w:iCs/>
          <w:sz w:val="24"/>
          <w:szCs w:val="24"/>
          <w:lang w:val="en-US"/>
        </w:rPr>
        <w:t>i</w:t>
      </w:r>
      <w:proofErr w:type="spellEnd"/>
      <w:r w:rsidRPr="00D31250">
        <w:rPr>
          <w:i/>
          <w:iCs/>
          <w:sz w:val="24"/>
          <w:szCs w:val="24"/>
          <w:lang w:val="en-US"/>
        </w:rPr>
        <w:t xml:space="preserve"> </w:t>
      </w:r>
      <w:proofErr w:type="spellStart"/>
      <w:r w:rsidRPr="00D31250">
        <w:rPr>
          <w:i/>
          <w:iCs/>
          <w:sz w:val="24"/>
          <w:szCs w:val="24"/>
          <w:lang w:val="en-US"/>
        </w:rPr>
        <w:t>përbashkët</w:t>
      </w:r>
      <w:proofErr w:type="spellEnd"/>
      <w:r w:rsidRPr="00D31250">
        <w:rPr>
          <w:i/>
          <w:iCs/>
          <w:sz w:val="24"/>
          <w:szCs w:val="24"/>
          <w:lang w:val="en-US"/>
        </w:rPr>
        <w:t xml:space="preserve"> – </w:t>
      </w:r>
      <w:proofErr w:type="spellStart"/>
      <w:r w:rsidRPr="00D31250">
        <w:rPr>
          <w:i/>
          <w:iCs/>
          <w:sz w:val="24"/>
          <w:szCs w:val="24"/>
          <w:lang w:val="en-US"/>
        </w:rPr>
        <w:t>trafikimi</w:t>
      </w:r>
      <w:proofErr w:type="spellEnd"/>
      <w:r w:rsidRPr="00D31250">
        <w:rPr>
          <w:i/>
          <w:iCs/>
          <w:sz w:val="24"/>
          <w:szCs w:val="24"/>
          <w:lang w:val="en-US"/>
        </w:rPr>
        <w:t xml:space="preserve"> </w:t>
      </w:r>
      <w:proofErr w:type="spellStart"/>
      <w:r w:rsidRPr="00D31250">
        <w:rPr>
          <w:i/>
          <w:iCs/>
          <w:sz w:val="24"/>
          <w:szCs w:val="24"/>
          <w:lang w:val="en-US"/>
        </w:rPr>
        <w:t>i</w:t>
      </w:r>
      <w:proofErr w:type="spellEnd"/>
      <w:r w:rsidRPr="00D31250">
        <w:rPr>
          <w:i/>
          <w:iCs/>
          <w:sz w:val="24"/>
          <w:szCs w:val="24"/>
          <w:lang w:val="en-US"/>
        </w:rPr>
        <w:t xml:space="preserve"> </w:t>
      </w:r>
      <w:proofErr w:type="spellStart"/>
      <w:r w:rsidRPr="00D31250">
        <w:rPr>
          <w:i/>
          <w:iCs/>
          <w:sz w:val="24"/>
          <w:szCs w:val="24"/>
          <w:lang w:val="en-US"/>
        </w:rPr>
        <w:t>lëndëve</w:t>
      </w:r>
      <w:proofErr w:type="spellEnd"/>
      <w:r w:rsidRPr="00D31250">
        <w:rPr>
          <w:i/>
          <w:iCs/>
          <w:sz w:val="24"/>
          <w:szCs w:val="24"/>
          <w:lang w:val="en-US"/>
        </w:rPr>
        <w:t xml:space="preserve"> </w:t>
      </w:r>
      <w:proofErr w:type="spellStart"/>
      <w:r w:rsidRPr="00D31250">
        <w:rPr>
          <w:i/>
          <w:iCs/>
          <w:sz w:val="24"/>
          <w:szCs w:val="24"/>
          <w:lang w:val="en-US"/>
        </w:rPr>
        <w:t>narkotike</w:t>
      </w:r>
      <w:proofErr w:type="spellEnd"/>
      <w:r w:rsidRPr="00D31250">
        <w:rPr>
          <w:i/>
          <w:iCs/>
          <w:sz w:val="24"/>
          <w:szCs w:val="24"/>
          <w:lang w:val="en-US"/>
        </w:rPr>
        <w:t>. </w:t>
      </w:r>
      <w:proofErr w:type="spellStart"/>
      <w:r w:rsidRPr="00D31250">
        <w:rPr>
          <w:i/>
          <w:iCs/>
          <w:sz w:val="24"/>
          <w:szCs w:val="24"/>
          <w:lang w:val="en-US"/>
        </w:rPr>
        <w:t>Mënyra</w:t>
      </w:r>
      <w:proofErr w:type="spellEnd"/>
      <w:r w:rsidRPr="00D31250">
        <w:rPr>
          <w:i/>
          <w:iCs/>
          <w:sz w:val="24"/>
          <w:szCs w:val="24"/>
          <w:lang w:val="en-US"/>
        </w:rPr>
        <w:t xml:space="preserve"> e </w:t>
      </w:r>
      <w:proofErr w:type="spellStart"/>
      <w:r w:rsidRPr="00D31250">
        <w:rPr>
          <w:i/>
          <w:iCs/>
          <w:sz w:val="24"/>
          <w:szCs w:val="24"/>
          <w:lang w:val="en-US"/>
        </w:rPr>
        <w:t>kryerjes</w:t>
      </w:r>
      <w:proofErr w:type="spellEnd"/>
      <w:r w:rsidRPr="00D31250">
        <w:rPr>
          <w:i/>
          <w:iCs/>
          <w:sz w:val="24"/>
          <w:szCs w:val="24"/>
          <w:lang w:val="en-US"/>
        </w:rPr>
        <w:t xml:space="preserve"> </w:t>
      </w:r>
      <w:proofErr w:type="spellStart"/>
      <w:r w:rsidRPr="00D31250">
        <w:rPr>
          <w:i/>
          <w:iCs/>
          <w:sz w:val="24"/>
          <w:szCs w:val="24"/>
          <w:lang w:val="en-US"/>
        </w:rPr>
        <w:t>së</w:t>
      </w:r>
      <w:proofErr w:type="spellEnd"/>
      <w:r w:rsidRPr="00D31250">
        <w:rPr>
          <w:i/>
          <w:iCs/>
          <w:sz w:val="24"/>
          <w:szCs w:val="24"/>
          <w:lang w:val="en-US"/>
        </w:rPr>
        <w:t xml:space="preserve"> </w:t>
      </w:r>
      <w:proofErr w:type="spellStart"/>
      <w:r w:rsidRPr="00D31250">
        <w:rPr>
          <w:i/>
          <w:iCs/>
          <w:sz w:val="24"/>
          <w:szCs w:val="24"/>
          <w:lang w:val="en-US"/>
        </w:rPr>
        <w:t>këtij</w:t>
      </w:r>
      <w:proofErr w:type="spellEnd"/>
      <w:r w:rsidRPr="00D31250">
        <w:rPr>
          <w:i/>
          <w:iCs/>
          <w:sz w:val="24"/>
          <w:szCs w:val="24"/>
          <w:lang w:val="en-US"/>
        </w:rPr>
        <w:t xml:space="preserve"> </w:t>
      </w:r>
      <w:proofErr w:type="spellStart"/>
      <w:r w:rsidRPr="00D31250">
        <w:rPr>
          <w:i/>
          <w:iCs/>
          <w:sz w:val="24"/>
          <w:szCs w:val="24"/>
          <w:lang w:val="en-US"/>
        </w:rPr>
        <w:t>trafikimi</w:t>
      </w:r>
      <w:proofErr w:type="spellEnd"/>
      <w:r w:rsidRPr="00D31250">
        <w:rPr>
          <w:i/>
          <w:iCs/>
          <w:sz w:val="24"/>
          <w:szCs w:val="24"/>
          <w:lang w:val="en-US"/>
        </w:rPr>
        <w:t xml:space="preserve">, </w:t>
      </w:r>
      <w:proofErr w:type="spellStart"/>
      <w:r w:rsidRPr="00D31250">
        <w:rPr>
          <w:i/>
          <w:iCs/>
          <w:sz w:val="24"/>
          <w:szCs w:val="24"/>
          <w:lang w:val="en-US"/>
        </w:rPr>
        <w:t>në</w:t>
      </w:r>
      <w:proofErr w:type="spellEnd"/>
      <w:r w:rsidRPr="00D31250">
        <w:rPr>
          <w:i/>
          <w:iCs/>
          <w:sz w:val="24"/>
          <w:szCs w:val="24"/>
          <w:lang w:val="en-US"/>
        </w:rPr>
        <w:t xml:space="preserve"> </w:t>
      </w:r>
      <w:proofErr w:type="spellStart"/>
      <w:r w:rsidRPr="00D31250">
        <w:rPr>
          <w:i/>
          <w:iCs/>
          <w:sz w:val="24"/>
          <w:szCs w:val="24"/>
          <w:lang w:val="en-US"/>
        </w:rPr>
        <w:t>formën</w:t>
      </w:r>
      <w:proofErr w:type="spellEnd"/>
      <w:r w:rsidRPr="00D31250">
        <w:rPr>
          <w:i/>
          <w:iCs/>
          <w:sz w:val="24"/>
          <w:szCs w:val="24"/>
          <w:lang w:val="en-US"/>
        </w:rPr>
        <w:t xml:space="preserve"> e </w:t>
      </w:r>
      <w:proofErr w:type="spellStart"/>
      <w:r w:rsidRPr="00D31250">
        <w:rPr>
          <w:i/>
          <w:iCs/>
          <w:sz w:val="24"/>
          <w:szCs w:val="24"/>
          <w:lang w:val="en-US"/>
        </w:rPr>
        <w:t>eksportimit</w:t>
      </w:r>
      <w:proofErr w:type="spellEnd"/>
      <w:r w:rsidRPr="00D31250">
        <w:rPr>
          <w:i/>
          <w:iCs/>
          <w:sz w:val="24"/>
          <w:szCs w:val="24"/>
          <w:lang w:val="en-US"/>
        </w:rPr>
        <w:t xml:space="preserve"> </w:t>
      </w:r>
      <w:proofErr w:type="spellStart"/>
      <w:r w:rsidRPr="00D31250">
        <w:rPr>
          <w:i/>
          <w:iCs/>
          <w:sz w:val="24"/>
          <w:szCs w:val="24"/>
          <w:lang w:val="en-US"/>
        </w:rPr>
        <w:t>të</w:t>
      </w:r>
      <w:proofErr w:type="spellEnd"/>
      <w:r w:rsidRPr="00D31250">
        <w:rPr>
          <w:i/>
          <w:iCs/>
          <w:sz w:val="24"/>
          <w:szCs w:val="24"/>
          <w:lang w:val="en-US"/>
        </w:rPr>
        <w:t xml:space="preserve"> </w:t>
      </w:r>
      <w:proofErr w:type="spellStart"/>
      <w:r w:rsidRPr="00D31250">
        <w:rPr>
          <w:i/>
          <w:iCs/>
          <w:sz w:val="24"/>
          <w:szCs w:val="24"/>
          <w:lang w:val="en-US"/>
        </w:rPr>
        <w:t>tij</w:t>
      </w:r>
      <w:proofErr w:type="spellEnd"/>
      <w:r w:rsidRPr="00D31250">
        <w:rPr>
          <w:i/>
          <w:iCs/>
          <w:sz w:val="24"/>
          <w:szCs w:val="24"/>
          <w:lang w:val="en-US"/>
        </w:rPr>
        <w:t xml:space="preserve"> </w:t>
      </w:r>
      <w:proofErr w:type="spellStart"/>
      <w:r w:rsidRPr="00D31250">
        <w:rPr>
          <w:i/>
          <w:iCs/>
          <w:sz w:val="24"/>
          <w:szCs w:val="24"/>
          <w:lang w:val="en-US"/>
        </w:rPr>
        <w:t>drejt</w:t>
      </w:r>
      <w:proofErr w:type="spellEnd"/>
      <w:r w:rsidRPr="00D31250">
        <w:rPr>
          <w:i/>
          <w:iCs/>
          <w:sz w:val="24"/>
          <w:szCs w:val="24"/>
          <w:lang w:val="en-US"/>
        </w:rPr>
        <w:t xml:space="preserve"> </w:t>
      </w:r>
      <w:proofErr w:type="spellStart"/>
      <w:r w:rsidRPr="00D31250">
        <w:rPr>
          <w:i/>
          <w:iCs/>
          <w:sz w:val="24"/>
          <w:szCs w:val="24"/>
          <w:lang w:val="en-US"/>
        </w:rPr>
        <w:t>Italisë</w:t>
      </w:r>
      <w:proofErr w:type="spellEnd"/>
      <w:r w:rsidRPr="00D31250">
        <w:rPr>
          <w:i/>
          <w:iCs/>
          <w:sz w:val="24"/>
          <w:szCs w:val="24"/>
          <w:lang w:val="en-US"/>
        </w:rPr>
        <w:t xml:space="preserve">; </w:t>
      </w:r>
      <w:proofErr w:type="spellStart"/>
      <w:r w:rsidRPr="00D31250">
        <w:rPr>
          <w:i/>
          <w:iCs/>
          <w:sz w:val="24"/>
          <w:szCs w:val="24"/>
          <w:lang w:val="en-US"/>
        </w:rPr>
        <w:t>mjetet</w:t>
      </w:r>
      <w:proofErr w:type="spellEnd"/>
      <w:r w:rsidRPr="00D31250">
        <w:rPr>
          <w:i/>
          <w:iCs/>
          <w:sz w:val="24"/>
          <w:szCs w:val="24"/>
          <w:lang w:val="en-US"/>
        </w:rPr>
        <w:t xml:space="preserve"> e </w:t>
      </w:r>
      <w:proofErr w:type="spellStart"/>
      <w:r w:rsidRPr="00D31250">
        <w:rPr>
          <w:i/>
          <w:iCs/>
          <w:sz w:val="24"/>
          <w:szCs w:val="24"/>
          <w:lang w:val="en-US"/>
        </w:rPr>
        <w:t>përdorura</w:t>
      </w:r>
      <w:proofErr w:type="spellEnd"/>
      <w:r w:rsidRPr="00D31250">
        <w:rPr>
          <w:i/>
          <w:iCs/>
          <w:sz w:val="24"/>
          <w:szCs w:val="24"/>
          <w:lang w:val="en-US"/>
        </w:rPr>
        <w:t xml:space="preserve"> apo </w:t>
      </w:r>
      <w:proofErr w:type="spellStart"/>
      <w:r w:rsidRPr="00D31250">
        <w:rPr>
          <w:i/>
          <w:iCs/>
          <w:sz w:val="24"/>
          <w:szCs w:val="24"/>
          <w:lang w:val="en-US"/>
        </w:rPr>
        <w:t>mënyra</w:t>
      </w:r>
      <w:proofErr w:type="spellEnd"/>
      <w:r w:rsidRPr="00D31250">
        <w:rPr>
          <w:i/>
          <w:iCs/>
          <w:sz w:val="24"/>
          <w:szCs w:val="24"/>
          <w:lang w:val="en-US"/>
        </w:rPr>
        <w:t xml:space="preserve"> e </w:t>
      </w:r>
      <w:proofErr w:type="spellStart"/>
      <w:r w:rsidRPr="00D31250">
        <w:rPr>
          <w:i/>
          <w:iCs/>
          <w:sz w:val="24"/>
          <w:szCs w:val="24"/>
          <w:lang w:val="en-US"/>
        </w:rPr>
        <w:t>organzimit</w:t>
      </w:r>
      <w:proofErr w:type="spellEnd"/>
      <w:r w:rsidRPr="00D31250">
        <w:rPr>
          <w:i/>
          <w:iCs/>
          <w:sz w:val="24"/>
          <w:szCs w:val="24"/>
          <w:lang w:val="en-US"/>
        </w:rPr>
        <w:t xml:space="preserve"> </w:t>
      </w:r>
      <w:proofErr w:type="spellStart"/>
      <w:r w:rsidRPr="00D31250">
        <w:rPr>
          <w:i/>
          <w:iCs/>
          <w:sz w:val="24"/>
          <w:szCs w:val="24"/>
          <w:lang w:val="en-US"/>
        </w:rPr>
        <w:t>të</w:t>
      </w:r>
      <w:proofErr w:type="spellEnd"/>
      <w:r w:rsidRPr="00D31250">
        <w:rPr>
          <w:i/>
          <w:iCs/>
          <w:sz w:val="24"/>
          <w:szCs w:val="24"/>
          <w:lang w:val="en-US"/>
        </w:rPr>
        <w:t xml:space="preserve"> </w:t>
      </w:r>
      <w:proofErr w:type="spellStart"/>
      <w:r w:rsidRPr="00D31250">
        <w:rPr>
          <w:i/>
          <w:iCs/>
          <w:sz w:val="24"/>
          <w:szCs w:val="24"/>
          <w:lang w:val="en-US"/>
        </w:rPr>
        <w:t>tij</w:t>
      </w:r>
      <w:proofErr w:type="spellEnd"/>
      <w:r w:rsidRPr="00D31250">
        <w:rPr>
          <w:i/>
          <w:iCs/>
          <w:sz w:val="24"/>
          <w:szCs w:val="24"/>
          <w:lang w:val="en-US"/>
        </w:rPr>
        <w:t xml:space="preserve"> </w:t>
      </w:r>
      <w:proofErr w:type="spellStart"/>
      <w:r w:rsidRPr="00D31250">
        <w:rPr>
          <w:i/>
          <w:iCs/>
          <w:sz w:val="24"/>
          <w:szCs w:val="24"/>
          <w:lang w:val="en-US"/>
        </w:rPr>
        <w:t>në</w:t>
      </w:r>
      <w:proofErr w:type="spellEnd"/>
      <w:r w:rsidRPr="00D31250">
        <w:rPr>
          <w:i/>
          <w:iCs/>
          <w:sz w:val="24"/>
          <w:szCs w:val="24"/>
          <w:lang w:val="en-US"/>
        </w:rPr>
        <w:t xml:space="preserve"> </w:t>
      </w:r>
      <w:proofErr w:type="spellStart"/>
      <w:r w:rsidRPr="00D31250">
        <w:rPr>
          <w:i/>
          <w:iCs/>
          <w:sz w:val="24"/>
          <w:szCs w:val="24"/>
          <w:lang w:val="en-US"/>
        </w:rPr>
        <w:t>secilin</w:t>
      </w:r>
      <w:proofErr w:type="spellEnd"/>
      <w:r w:rsidRPr="00D31250">
        <w:rPr>
          <w:i/>
          <w:iCs/>
          <w:sz w:val="24"/>
          <w:szCs w:val="24"/>
          <w:lang w:val="en-US"/>
        </w:rPr>
        <w:t xml:space="preserve"> </w:t>
      </w:r>
      <w:proofErr w:type="spellStart"/>
      <w:r w:rsidRPr="00D31250">
        <w:rPr>
          <w:i/>
          <w:iCs/>
          <w:sz w:val="24"/>
          <w:szCs w:val="24"/>
          <w:lang w:val="en-US"/>
        </w:rPr>
        <w:t>rast</w:t>
      </w:r>
      <w:proofErr w:type="spellEnd"/>
      <w:r w:rsidRPr="00D31250">
        <w:rPr>
          <w:i/>
          <w:iCs/>
          <w:sz w:val="24"/>
          <w:szCs w:val="24"/>
          <w:lang w:val="en-US"/>
        </w:rPr>
        <w:t xml:space="preserve">; </w:t>
      </w:r>
      <w:proofErr w:type="spellStart"/>
      <w:r w:rsidRPr="00D31250">
        <w:rPr>
          <w:i/>
          <w:iCs/>
          <w:sz w:val="24"/>
          <w:szCs w:val="24"/>
          <w:lang w:val="en-US"/>
        </w:rPr>
        <w:t>ku</w:t>
      </w:r>
      <w:proofErr w:type="spellEnd"/>
      <w:r w:rsidRPr="00D31250">
        <w:rPr>
          <w:i/>
          <w:iCs/>
          <w:sz w:val="24"/>
          <w:szCs w:val="24"/>
          <w:lang w:val="en-US"/>
        </w:rPr>
        <w:t xml:space="preserve"> </w:t>
      </w:r>
      <w:proofErr w:type="spellStart"/>
      <w:r w:rsidRPr="00D31250">
        <w:rPr>
          <w:i/>
          <w:iCs/>
          <w:sz w:val="24"/>
          <w:szCs w:val="24"/>
          <w:lang w:val="en-US"/>
        </w:rPr>
        <w:t>çdo</w:t>
      </w:r>
      <w:proofErr w:type="spellEnd"/>
      <w:r w:rsidRPr="00D31250">
        <w:rPr>
          <w:i/>
          <w:iCs/>
          <w:sz w:val="24"/>
          <w:szCs w:val="24"/>
          <w:lang w:val="en-US"/>
        </w:rPr>
        <w:t xml:space="preserve"> </w:t>
      </w:r>
      <w:proofErr w:type="spellStart"/>
      <w:r w:rsidRPr="00D31250">
        <w:rPr>
          <w:i/>
          <w:iCs/>
          <w:sz w:val="24"/>
          <w:szCs w:val="24"/>
          <w:lang w:val="en-US"/>
        </w:rPr>
        <w:t>bashkëpjesëmarrës</w:t>
      </w:r>
      <w:proofErr w:type="spellEnd"/>
      <w:r w:rsidRPr="00D31250">
        <w:rPr>
          <w:i/>
          <w:iCs/>
          <w:sz w:val="24"/>
          <w:szCs w:val="24"/>
          <w:lang w:val="en-US"/>
        </w:rPr>
        <w:t xml:space="preserve"> ka </w:t>
      </w:r>
      <w:proofErr w:type="spellStart"/>
      <w:r w:rsidRPr="00D31250">
        <w:rPr>
          <w:i/>
          <w:iCs/>
          <w:sz w:val="24"/>
          <w:szCs w:val="24"/>
          <w:lang w:val="en-US"/>
        </w:rPr>
        <w:t>një</w:t>
      </w:r>
      <w:proofErr w:type="spellEnd"/>
      <w:r w:rsidRPr="00D31250">
        <w:rPr>
          <w:i/>
          <w:iCs/>
          <w:sz w:val="24"/>
          <w:szCs w:val="24"/>
          <w:lang w:val="en-US"/>
        </w:rPr>
        <w:t xml:space="preserve"> </w:t>
      </w:r>
      <w:proofErr w:type="spellStart"/>
      <w:r w:rsidRPr="00D31250">
        <w:rPr>
          <w:i/>
          <w:iCs/>
          <w:sz w:val="24"/>
          <w:szCs w:val="24"/>
          <w:lang w:val="en-US"/>
        </w:rPr>
        <w:t>rol</w:t>
      </w:r>
      <w:proofErr w:type="spellEnd"/>
      <w:r w:rsidRPr="00D31250">
        <w:rPr>
          <w:i/>
          <w:iCs/>
          <w:sz w:val="24"/>
          <w:szCs w:val="24"/>
          <w:lang w:val="en-US"/>
        </w:rPr>
        <w:t xml:space="preserve"> </w:t>
      </w:r>
      <w:proofErr w:type="spellStart"/>
      <w:r w:rsidRPr="00D31250">
        <w:rPr>
          <w:i/>
          <w:iCs/>
          <w:sz w:val="24"/>
          <w:szCs w:val="24"/>
          <w:lang w:val="en-US"/>
        </w:rPr>
        <w:t>dhe</w:t>
      </w:r>
      <w:proofErr w:type="spellEnd"/>
      <w:r w:rsidRPr="00D31250">
        <w:rPr>
          <w:i/>
          <w:iCs/>
          <w:sz w:val="24"/>
          <w:szCs w:val="24"/>
          <w:lang w:val="en-US"/>
        </w:rPr>
        <w:t xml:space="preserve"> </w:t>
      </w:r>
      <w:proofErr w:type="spellStart"/>
      <w:r w:rsidRPr="00D31250">
        <w:rPr>
          <w:i/>
          <w:iCs/>
          <w:sz w:val="24"/>
          <w:szCs w:val="24"/>
          <w:lang w:val="en-US"/>
        </w:rPr>
        <w:t>një</w:t>
      </w:r>
      <w:proofErr w:type="spellEnd"/>
      <w:r w:rsidRPr="00D31250">
        <w:rPr>
          <w:i/>
          <w:iCs/>
          <w:sz w:val="24"/>
          <w:szCs w:val="24"/>
          <w:lang w:val="en-US"/>
        </w:rPr>
        <w:t xml:space="preserve"> </w:t>
      </w:r>
      <w:proofErr w:type="spellStart"/>
      <w:r w:rsidRPr="00D31250">
        <w:rPr>
          <w:i/>
          <w:iCs/>
          <w:sz w:val="24"/>
          <w:szCs w:val="24"/>
          <w:lang w:val="en-US"/>
        </w:rPr>
        <w:t>detyrë</w:t>
      </w:r>
      <w:proofErr w:type="spellEnd"/>
      <w:r w:rsidRPr="00D31250">
        <w:rPr>
          <w:i/>
          <w:iCs/>
          <w:sz w:val="24"/>
          <w:szCs w:val="24"/>
          <w:lang w:val="en-US"/>
        </w:rPr>
        <w:t xml:space="preserve"> </w:t>
      </w:r>
      <w:proofErr w:type="spellStart"/>
      <w:r w:rsidRPr="00D31250">
        <w:rPr>
          <w:i/>
          <w:iCs/>
          <w:sz w:val="24"/>
          <w:szCs w:val="24"/>
          <w:lang w:val="en-US"/>
        </w:rPr>
        <w:t>të</w:t>
      </w:r>
      <w:proofErr w:type="spellEnd"/>
      <w:r w:rsidRPr="00D31250">
        <w:rPr>
          <w:i/>
          <w:iCs/>
          <w:sz w:val="24"/>
          <w:szCs w:val="24"/>
          <w:lang w:val="en-US"/>
        </w:rPr>
        <w:t xml:space="preserve"> </w:t>
      </w:r>
      <w:proofErr w:type="spellStart"/>
      <w:r w:rsidRPr="00D31250">
        <w:rPr>
          <w:i/>
          <w:iCs/>
          <w:sz w:val="24"/>
          <w:szCs w:val="24"/>
          <w:lang w:val="en-US"/>
        </w:rPr>
        <w:t>përcaktuar</w:t>
      </w:r>
      <w:proofErr w:type="spellEnd"/>
      <w:r w:rsidRPr="00D31250">
        <w:rPr>
          <w:i/>
          <w:iCs/>
          <w:sz w:val="24"/>
          <w:szCs w:val="24"/>
          <w:lang w:val="en-US"/>
        </w:rPr>
        <w:t xml:space="preserve"> </w:t>
      </w:r>
      <w:proofErr w:type="spellStart"/>
      <w:r w:rsidRPr="00D31250">
        <w:rPr>
          <w:i/>
          <w:iCs/>
          <w:sz w:val="24"/>
          <w:szCs w:val="24"/>
          <w:lang w:val="en-US"/>
        </w:rPr>
        <w:t>qartë</w:t>
      </w:r>
      <w:proofErr w:type="spellEnd"/>
      <w:r w:rsidRPr="00D31250">
        <w:rPr>
          <w:i/>
          <w:iCs/>
          <w:sz w:val="24"/>
          <w:szCs w:val="24"/>
          <w:lang w:val="en-US"/>
        </w:rPr>
        <w:t xml:space="preserve">, </w:t>
      </w:r>
      <w:proofErr w:type="spellStart"/>
      <w:r w:rsidRPr="00D31250">
        <w:rPr>
          <w:i/>
          <w:iCs/>
          <w:sz w:val="24"/>
          <w:szCs w:val="24"/>
          <w:lang w:val="en-US"/>
        </w:rPr>
        <w:t>tregojnë</w:t>
      </w:r>
      <w:proofErr w:type="spellEnd"/>
      <w:r w:rsidRPr="00D31250">
        <w:rPr>
          <w:i/>
          <w:iCs/>
          <w:sz w:val="24"/>
          <w:szCs w:val="24"/>
          <w:lang w:val="en-US"/>
        </w:rPr>
        <w:t xml:space="preserve"> se </w:t>
      </w:r>
      <w:proofErr w:type="spellStart"/>
      <w:r w:rsidRPr="00D31250">
        <w:rPr>
          <w:i/>
          <w:iCs/>
          <w:sz w:val="24"/>
          <w:szCs w:val="24"/>
          <w:lang w:val="en-US"/>
        </w:rPr>
        <w:t>ky</w:t>
      </w:r>
      <w:proofErr w:type="spellEnd"/>
      <w:r w:rsidRPr="00D31250">
        <w:rPr>
          <w:i/>
          <w:iCs/>
          <w:sz w:val="24"/>
          <w:szCs w:val="24"/>
          <w:lang w:val="en-US"/>
        </w:rPr>
        <w:t xml:space="preserve"> </w:t>
      </w:r>
      <w:proofErr w:type="spellStart"/>
      <w:r w:rsidRPr="00D31250">
        <w:rPr>
          <w:i/>
          <w:iCs/>
          <w:sz w:val="24"/>
          <w:szCs w:val="24"/>
          <w:lang w:val="en-US"/>
        </w:rPr>
        <w:t>bashkëpunim</w:t>
      </w:r>
      <w:proofErr w:type="spellEnd"/>
      <w:r w:rsidRPr="00D31250">
        <w:rPr>
          <w:i/>
          <w:iCs/>
          <w:sz w:val="24"/>
          <w:szCs w:val="24"/>
          <w:lang w:val="en-US"/>
        </w:rPr>
        <w:t xml:space="preserve"> </w:t>
      </w:r>
      <w:proofErr w:type="spellStart"/>
      <w:r w:rsidRPr="00D31250">
        <w:rPr>
          <w:i/>
          <w:iCs/>
          <w:sz w:val="24"/>
          <w:szCs w:val="24"/>
          <w:lang w:val="en-US"/>
        </w:rPr>
        <w:t>nuk</w:t>
      </w:r>
      <w:proofErr w:type="spellEnd"/>
      <w:r w:rsidRPr="00D31250">
        <w:rPr>
          <w:i/>
          <w:iCs/>
          <w:sz w:val="24"/>
          <w:szCs w:val="24"/>
          <w:lang w:val="en-US"/>
        </w:rPr>
        <w:t xml:space="preserve"> </w:t>
      </w:r>
      <w:proofErr w:type="spellStart"/>
      <w:r w:rsidRPr="00D31250">
        <w:rPr>
          <w:i/>
          <w:iCs/>
          <w:sz w:val="24"/>
          <w:szCs w:val="24"/>
          <w:lang w:val="en-US"/>
        </w:rPr>
        <w:t>është</w:t>
      </w:r>
      <w:proofErr w:type="spellEnd"/>
      <w:r w:rsidRPr="00D31250">
        <w:rPr>
          <w:i/>
          <w:iCs/>
          <w:sz w:val="24"/>
          <w:szCs w:val="24"/>
          <w:lang w:val="en-US"/>
        </w:rPr>
        <w:t xml:space="preserve"> </w:t>
      </w:r>
      <w:proofErr w:type="spellStart"/>
      <w:r w:rsidRPr="00D31250">
        <w:rPr>
          <w:i/>
          <w:iCs/>
          <w:sz w:val="24"/>
          <w:szCs w:val="24"/>
          <w:lang w:val="en-US"/>
        </w:rPr>
        <w:t>i</w:t>
      </w:r>
      <w:proofErr w:type="spellEnd"/>
      <w:r w:rsidRPr="00D31250">
        <w:rPr>
          <w:i/>
          <w:iCs/>
          <w:sz w:val="24"/>
          <w:szCs w:val="24"/>
          <w:lang w:val="en-US"/>
        </w:rPr>
        <w:t xml:space="preserve"> </w:t>
      </w:r>
      <w:proofErr w:type="spellStart"/>
      <w:r w:rsidRPr="00D31250">
        <w:rPr>
          <w:i/>
          <w:iCs/>
          <w:sz w:val="24"/>
          <w:szCs w:val="24"/>
          <w:lang w:val="en-US"/>
        </w:rPr>
        <w:t>rastësishëm</w:t>
      </w:r>
      <w:proofErr w:type="spellEnd"/>
      <w:r w:rsidRPr="00D31250">
        <w:rPr>
          <w:i/>
          <w:iCs/>
          <w:sz w:val="24"/>
          <w:szCs w:val="24"/>
          <w:lang w:val="en-US"/>
        </w:rPr>
        <w:t>.  </w:t>
      </w:r>
      <w:proofErr w:type="spellStart"/>
      <w:r w:rsidRPr="00D31250">
        <w:rPr>
          <w:i/>
          <w:iCs/>
          <w:sz w:val="24"/>
          <w:szCs w:val="24"/>
          <w:lang w:val="en-US"/>
        </w:rPr>
        <w:t>Për</w:t>
      </w:r>
      <w:proofErr w:type="spellEnd"/>
      <w:r w:rsidRPr="00D31250">
        <w:rPr>
          <w:i/>
          <w:iCs/>
          <w:sz w:val="24"/>
          <w:szCs w:val="24"/>
          <w:lang w:val="en-US"/>
        </w:rPr>
        <w:t xml:space="preserve"> </w:t>
      </w:r>
      <w:proofErr w:type="spellStart"/>
      <w:r w:rsidRPr="00D31250">
        <w:rPr>
          <w:i/>
          <w:iCs/>
          <w:sz w:val="24"/>
          <w:szCs w:val="24"/>
          <w:lang w:val="en-US"/>
        </w:rPr>
        <w:t>më</w:t>
      </w:r>
      <w:proofErr w:type="spellEnd"/>
      <w:r w:rsidRPr="00D31250">
        <w:rPr>
          <w:i/>
          <w:iCs/>
          <w:sz w:val="24"/>
          <w:szCs w:val="24"/>
          <w:lang w:val="en-US"/>
        </w:rPr>
        <w:t xml:space="preserve"> </w:t>
      </w:r>
      <w:proofErr w:type="spellStart"/>
      <w:r w:rsidRPr="00D31250">
        <w:rPr>
          <w:i/>
          <w:iCs/>
          <w:sz w:val="24"/>
          <w:szCs w:val="24"/>
          <w:lang w:val="en-US"/>
        </w:rPr>
        <w:t>tepër</w:t>
      </w:r>
      <w:proofErr w:type="spellEnd"/>
      <w:r w:rsidRPr="00D31250">
        <w:rPr>
          <w:i/>
          <w:iCs/>
          <w:sz w:val="24"/>
          <w:szCs w:val="24"/>
          <w:lang w:val="en-US"/>
        </w:rPr>
        <w:t xml:space="preserve">, </w:t>
      </w:r>
      <w:proofErr w:type="spellStart"/>
      <w:r w:rsidRPr="00D31250">
        <w:rPr>
          <w:i/>
          <w:iCs/>
          <w:sz w:val="24"/>
          <w:szCs w:val="24"/>
          <w:lang w:val="en-US"/>
        </w:rPr>
        <w:t>nga</w:t>
      </w:r>
      <w:proofErr w:type="spellEnd"/>
      <w:r w:rsidRPr="00D31250">
        <w:rPr>
          <w:i/>
          <w:iCs/>
          <w:sz w:val="24"/>
          <w:szCs w:val="24"/>
          <w:lang w:val="en-US"/>
        </w:rPr>
        <w:t xml:space="preserve"> </w:t>
      </w:r>
      <w:proofErr w:type="spellStart"/>
      <w:r w:rsidRPr="00D31250">
        <w:rPr>
          <w:i/>
          <w:iCs/>
          <w:sz w:val="24"/>
          <w:szCs w:val="24"/>
          <w:lang w:val="en-US"/>
        </w:rPr>
        <w:t>dinamika</w:t>
      </w:r>
      <w:proofErr w:type="spellEnd"/>
      <w:r w:rsidRPr="00D31250">
        <w:rPr>
          <w:i/>
          <w:iCs/>
          <w:sz w:val="24"/>
          <w:szCs w:val="24"/>
          <w:lang w:val="en-US"/>
        </w:rPr>
        <w:t xml:space="preserve"> e </w:t>
      </w:r>
      <w:proofErr w:type="spellStart"/>
      <w:r w:rsidRPr="00D31250">
        <w:rPr>
          <w:i/>
          <w:iCs/>
          <w:sz w:val="24"/>
          <w:szCs w:val="24"/>
          <w:lang w:val="en-US"/>
        </w:rPr>
        <w:t>zhvillimit</w:t>
      </w:r>
      <w:proofErr w:type="spellEnd"/>
      <w:r w:rsidRPr="00D31250">
        <w:rPr>
          <w:i/>
          <w:iCs/>
          <w:sz w:val="24"/>
          <w:szCs w:val="24"/>
          <w:lang w:val="en-US"/>
        </w:rPr>
        <w:t xml:space="preserve"> </w:t>
      </w:r>
      <w:proofErr w:type="spellStart"/>
      <w:r w:rsidRPr="00D31250">
        <w:rPr>
          <w:i/>
          <w:iCs/>
          <w:sz w:val="24"/>
          <w:szCs w:val="24"/>
          <w:lang w:val="en-US"/>
        </w:rPr>
        <w:t>të</w:t>
      </w:r>
      <w:proofErr w:type="spellEnd"/>
      <w:r w:rsidRPr="00D31250">
        <w:rPr>
          <w:i/>
          <w:iCs/>
          <w:sz w:val="24"/>
          <w:szCs w:val="24"/>
          <w:lang w:val="en-US"/>
        </w:rPr>
        <w:t xml:space="preserve"> </w:t>
      </w:r>
      <w:proofErr w:type="spellStart"/>
      <w:r w:rsidRPr="00D31250">
        <w:rPr>
          <w:i/>
          <w:iCs/>
          <w:sz w:val="24"/>
          <w:szCs w:val="24"/>
          <w:lang w:val="en-US"/>
        </w:rPr>
        <w:t>ngjarjeve</w:t>
      </w:r>
      <w:proofErr w:type="spellEnd"/>
      <w:r w:rsidRPr="00D31250">
        <w:rPr>
          <w:i/>
          <w:iCs/>
          <w:sz w:val="24"/>
          <w:szCs w:val="24"/>
          <w:lang w:val="en-US"/>
        </w:rPr>
        <w:t xml:space="preserve"> </w:t>
      </w:r>
      <w:proofErr w:type="spellStart"/>
      <w:r w:rsidRPr="00D31250">
        <w:rPr>
          <w:i/>
          <w:iCs/>
          <w:sz w:val="24"/>
          <w:szCs w:val="24"/>
          <w:lang w:val="en-US"/>
        </w:rPr>
        <w:t>rezulton</w:t>
      </w:r>
      <w:proofErr w:type="spellEnd"/>
      <w:r w:rsidRPr="00D31250">
        <w:rPr>
          <w:i/>
          <w:iCs/>
          <w:sz w:val="24"/>
          <w:szCs w:val="24"/>
          <w:lang w:val="en-US"/>
        </w:rPr>
        <w:t xml:space="preserve"> se, </w:t>
      </w:r>
      <w:proofErr w:type="spellStart"/>
      <w:r w:rsidRPr="00D31250">
        <w:rPr>
          <w:i/>
          <w:iCs/>
          <w:sz w:val="24"/>
          <w:szCs w:val="24"/>
          <w:lang w:val="en-US"/>
        </w:rPr>
        <w:t>pavarësisht</w:t>
      </w:r>
      <w:proofErr w:type="spellEnd"/>
      <w:r w:rsidRPr="00D31250">
        <w:rPr>
          <w:i/>
          <w:iCs/>
          <w:sz w:val="24"/>
          <w:szCs w:val="24"/>
          <w:lang w:val="en-US"/>
        </w:rPr>
        <w:t xml:space="preserve"> </w:t>
      </w:r>
      <w:proofErr w:type="spellStart"/>
      <w:r w:rsidRPr="00D31250">
        <w:rPr>
          <w:i/>
          <w:iCs/>
          <w:sz w:val="24"/>
          <w:szCs w:val="24"/>
          <w:lang w:val="en-US"/>
        </w:rPr>
        <w:t>faktit</w:t>
      </w:r>
      <w:proofErr w:type="spellEnd"/>
      <w:r w:rsidRPr="00D31250">
        <w:rPr>
          <w:i/>
          <w:iCs/>
          <w:sz w:val="24"/>
          <w:szCs w:val="24"/>
          <w:lang w:val="en-US"/>
        </w:rPr>
        <w:t xml:space="preserve"> </w:t>
      </w:r>
      <w:proofErr w:type="spellStart"/>
      <w:r w:rsidRPr="00D31250">
        <w:rPr>
          <w:i/>
          <w:iCs/>
          <w:sz w:val="24"/>
          <w:szCs w:val="24"/>
          <w:lang w:val="en-US"/>
        </w:rPr>
        <w:t>që</w:t>
      </w:r>
      <w:proofErr w:type="spellEnd"/>
      <w:r w:rsidRPr="00D31250">
        <w:rPr>
          <w:i/>
          <w:iCs/>
          <w:sz w:val="24"/>
          <w:szCs w:val="24"/>
          <w:lang w:val="en-US"/>
        </w:rPr>
        <w:t xml:space="preserve"> </w:t>
      </w:r>
      <w:proofErr w:type="spellStart"/>
      <w:r w:rsidRPr="00D31250">
        <w:rPr>
          <w:i/>
          <w:iCs/>
          <w:sz w:val="24"/>
          <w:szCs w:val="24"/>
          <w:lang w:val="en-US"/>
        </w:rPr>
        <w:t>i</w:t>
      </w:r>
      <w:proofErr w:type="spellEnd"/>
      <w:r w:rsidRPr="00D31250">
        <w:rPr>
          <w:i/>
          <w:iCs/>
          <w:sz w:val="24"/>
          <w:szCs w:val="24"/>
          <w:lang w:val="en-US"/>
        </w:rPr>
        <w:t xml:space="preserve"> </w:t>
      </w:r>
      <w:proofErr w:type="spellStart"/>
      <w:r w:rsidRPr="00D31250">
        <w:rPr>
          <w:i/>
          <w:iCs/>
          <w:sz w:val="24"/>
          <w:szCs w:val="24"/>
          <w:lang w:val="en-US"/>
        </w:rPr>
        <w:t>pandehuri</w:t>
      </w:r>
      <w:proofErr w:type="spellEnd"/>
      <w:r w:rsidRPr="00D31250">
        <w:rPr>
          <w:i/>
          <w:iCs/>
          <w:sz w:val="24"/>
          <w:szCs w:val="24"/>
          <w:lang w:val="en-US"/>
        </w:rPr>
        <w:t xml:space="preserve"> Sandër Likaj </w:t>
      </w:r>
      <w:proofErr w:type="spellStart"/>
      <w:r w:rsidRPr="00D31250">
        <w:rPr>
          <w:i/>
          <w:iCs/>
          <w:sz w:val="24"/>
          <w:szCs w:val="24"/>
          <w:lang w:val="en-US"/>
        </w:rPr>
        <w:t>nuk</w:t>
      </w:r>
      <w:proofErr w:type="spellEnd"/>
      <w:r w:rsidRPr="00D31250">
        <w:rPr>
          <w:i/>
          <w:iCs/>
          <w:sz w:val="24"/>
          <w:szCs w:val="24"/>
          <w:lang w:val="en-US"/>
        </w:rPr>
        <w:t xml:space="preserve"> ka </w:t>
      </w:r>
      <w:proofErr w:type="spellStart"/>
      <w:r w:rsidRPr="00D31250">
        <w:rPr>
          <w:i/>
          <w:iCs/>
          <w:sz w:val="24"/>
          <w:szCs w:val="24"/>
          <w:lang w:val="en-US"/>
        </w:rPr>
        <w:t>njohje</w:t>
      </w:r>
      <w:proofErr w:type="spellEnd"/>
      <w:r w:rsidRPr="00D31250">
        <w:rPr>
          <w:i/>
          <w:iCs/>
          <w:sz w:val="24"/>
          <w:szCs w:val="24"/>
          <w:lang w:val="en-US"/>
        </w:rPr>
        <w:t xml:space="preserve"> me </w:t>
      </w:r>
      <w:proofErr w:type="spellStart"/>
      <w:r w:rsidRPr="00D31250">
        <w:rPr>
          <w:i/>
          <w:iCs/>
          <w:sz w:val="24"/>
          <w:szCs w:val="24"/>
          <w:lang w:val="en-US"/>
        </w:rPr>
        <w:t>çdo</w:t>
      </w:r>
      <w:proofErr w:type="spellEnd"/>
      <w:r w:rsidRPr="00D31250">
        <w:rPr>
          <w:i/>
          <w:iCs/>
          <w:sz w:val="24"/>
          <w:szCs w:val="24"/>
          <w:lang w:val="en-US"/>
        </w:rPr>
        <w:t xml:space="preserve"> </w:t>
      </w:r>
      <w:proofErr w:type="spellStart"/>
      <w:r w:rsidRPr="00D31250">
        <w:rPr>
          <w:i/>
          <w:iCs/>
          <w:sz w:val="24"/>
          <w:szCs w:val="24"/>
          <w:lang w:val="en-US"/>
        </w:rPr>
        <w:t>pjesëmarrës</w:t>
      </w:r>
      <w:proofErr w:type="spellEnd"/>
      <w:r w:rsidRPr="00D31250">
        <w:rPr>
          <w:i/>
          <w:iCs/>
          <w:sz w:val="24"/>
          <w:szCs w:val="24"/>
          <w:lang w:val="en-US"/>
        </w:rPr>
        <w:t xml:space="preserve"> </w:t>
      </w:r>
      <w:proofErr w:type="spellStart"/>
      <w:r w:rsidRPr="00D31250">
        <w:rPr>
          <w:i/>
          <w:iCs/>
          <w:sz w:val="24"/>
          <w:szCs w:val="24"/>
          <w:lang w:val="en-US"/>
        </w:rPr>
        <w:t>në</w:t>
      </w:r>
      <w:proofErr w:type="spellEnd"/>
      <w:r w:rsidRPr="00D31250">
        <w:rPr>
          <w:i/>
          <w:iCs/>
          <w:sz w:val="24"/>
          <w:szCs w:val="24"/>
          <w:lang w:val="en-US"/>
        </w:rPr>
        <w:t xml:space="preserve"> </w:t>
      </w:r>
      <w:proofErr w:type="spellStart"/>
      <w:r w:rsidRPr="00D31250">
        <w:rPr>
          <w:i/>
          <w:iCs/>
          <w:sz w:val="24"/>
          <w:szCs w:val="24"/>
          <w:lang w:val="en-US"/>
        </w:rPr>
        <w:t>kryerjen</w:t>
      </w:r>
      <w:proofErr w:type="spellEnd"/>
      <w:r w:rsidRPr="00D31250">
        <w:rPr>
          <w:i/>
          <w:iCs/>
          <w:sz w:val="24"/>
          <w:szCs w:val="24"/>
          <w:lang w:val="en-US"/>
        </w:rPr>
        <w:t xml:space="preserve"> e </w:t>
      </w:r>
      <w:proofErr w:type="spellStart"/>
      <w:r w:rsidRPr="00D31250">
        <w:rPr>
          <w:i/>
          <w:iCs/>
          <w:sz w:val="24"/>
          <w:szCs w:val="24"/>
          <w:lang w:val="en-US"/>
        </w:rPr>
        <w:t>kësaj</w:t>
      </w:r>
      <w:proofErr w:type="spellEnd"/>
      <w:r w:rsidRPr="00D31250">
        <w:rPr>
          <w:i/>
          <w:iCs/>
          <w:sz w:val="24"/>
          <w:szCs w:val="24"/>
          <w:lang w:val="en-US"/>
        </w:rPr>
        <w:t xml:space="preserve"> </w:t>
      </w:r>
      <w:proofErr w:type="spellStart"/>
      <w:r w:rsidRPr="00D31250">
        <w:rPr>
          <w:i/>
          <w:iCs/>
          <w:sz w:val="24"/>
          <w:szCs w:val="24"/>
          <w:lang w:val="en-US"/>
        </w:rPr>
        <w:t>vepre</w:t>
      </w:r>
      <w:proofErr w:type="spellEnd"/>
      <w:r w:rsidRPr="00D31250">
        <w:rPr>
          <w:i/>
          <w:iCs/>
          <w:sz w:val="24"/>
          <w:szCs w:val="24"/>
          <w:lang w:val="en-US"/>
        </w:rPr>
        <w:t xml:space="preserve"> </w:t>
      </w:r>
      <w:proofErr w:type="spellStart"/>
      <w:r w:rsidRPr="00D31250">
        <w:rPr>
          <w:i/>
          <w:iCs/>
          <w:sz w:val="24"/>
          <w:szCs w:val="24"/>
          <w:lang w:val="en-US"/>
        </w:rPr>
        <w:t>penale</w:t>
      </w:r>
      <w:proofErr w:type="spellEnd"/>
      <w:r w:rsidRPr="00D31250">
        <w:rPr>
          <w:i/>
          <w:iCs/>
          <w:sz w:val="24"/>
          <w:szCs w:val="24"/>
          <w:lang w:val="en-US"/>
        </w:rPr>
        <w:t xml:space="preserve">, ai </w:t>
      </w:r>
      <w:proofErr w:type="spellStart"/>
      <w:r w:rsidRPr="00D31250">
        <w:rPr>
          <w:i/>
          <w:iCs/>
          <w:sz w:val="24"/>
          <w:szCs w:val="24"/>
          <w:lang w:val="en-US"/>
        </w:rPr>
        <w:t>është</w:t>
      </w:r>
      <w:proofErr w:type="spellEnd"/>
      <w:r w:rsidRPr="00D31250">
        <w:rPr>
          <w:i/>
          <w:iCs/>
          <w:sz w:val="24"/>
          <w:szCs w:val="24"/>
          <w:lang w:val="en-US"/>
        </w:rPr>
        <w:t xml:space="preserve"> </w:t>
      </w:r>
      <w:proofErr w:type="spellStart"/>
      <w:r w:rsidRPr="00D31250">
        <w:rPr>
          <w:i/>
          <w:iCs/>
          <w:sz w:val="24"/>
          <w:szCs w:val="24"/>
          <w:lang w:val="en-US"/>
        </w:rPr>
        <w:t>në</w:t>
      </w:r>
      <w:proofErr w:type="spellEnd"/>
      <w:r w:rsidRPr="00D31250">
        <w:rPr>
          <w:i/>
          <w:iCs/>
          <w:sz w:val="24"/>
          <w:szCs w:val="24"/>
          <w:lang w:val="en-US"/>
        </w:rPr>
        <w:t xml:space="preserve"> </w:t>
      </w:r>
      <w:proofErr w:type="spellStart"/>
      <w:r w:rsidRPr="00D31250">
        <w:rPr>
          <w:i/>
          <w:iCs/>
          <w:sz w:val="24"/>
          <w:szCs w:val="24"/>
          <w:lang w:val="en-US"/>
        </w:rPr>
        <w:t>dijeni</w:t>
      </w:r>
      <w:proofErr w:type="spellEnd"/>
      <w:r w:rsidRPr="00D31250">
        <w:rPr>
          <w:i/>
          <w:iCs/>
          <w:sz w:val="24"/>
          <w:szCs w:val="24"/>
          <w:lang w:val="en-US"/>
        </w:rPr>
        <w:t xml:space="preserve"> </w:t>
      </w:r>
      <w:proofErr w:type="spellStart"/>
      <w:r w:rsidRPr="00D31250">
        <w:rPr>
          <w:i/>
          <w:iCs/>
          <w:sz w:val="24"/>
          <w:szCs w:val="24"/>
          <w:lang w:val="en-US"/>
        </w:rPr>
        <w:t>të</w:t>
      </w:r>
      <w:proofErr w:type="spellEnd"/>
      <w:r w:rsidRPr="00D31250">
        <w:rPr>
          <w:i/>
          <w:iCs/>
          <w:sz w:val="24"/>
          <w:szCs w:val="24"/>
          <w:lang w:val="en-US"/>
        </w:rPr>
        <w:t xml:space="preserve"> </w:t>
      </w:r>
      <w:proofErr w:type="spellStart"/>
      <w:r w:rsidRPr="00D31250">
        <w:rPr>
          <w:i/>
          <w:iCs/>
          <w:sz w:val="24"/>
          <w:szCs w:val="24"/>
          <w:lang w:val="en-US"/>
        </w:rPr>
        <w:t>mënyrës</w:t>
      </w:r>
      <w:proofErr w:type="spellEnd"/>
      <w:r w:rsidRPr="00D31250">
        <w:rPr>
          <w:i/>
          <w:iCs/>
          <w:sz w:val="24"/>
          <w:szCs w:val="24"/>
          <w:lang w:val="en-US"/>
        </w:rPr>
        <w:t xml:space="preserve"> </w:t>
      </w:r>
      <w:proofErr w:type="spellStart"/>
      <w:r w:rsidRPr="00D31250">
        <w:rPr>
          <w:i/>
          <w:iCs/>
          <w:sz w:val="24"/>
          <w:szCs w:val="24"/>
          <w:lang w:val="en-US"/>
        </w:rPr>
        <w:t>së</w:t>
      </w:r>
      <w:proofErr w:type="spellEnd"/>
      <w:r w:rsidRPr="00D31250">
        <w:rPr>
          <w:i/>
          <w:iCs/>
          <w:sz w:val="24"/>
          <w:szCs w:val="24"/>
          <w:lang w:val="en-US"/>
        </w:rPr>
        <w:t xml:space="preserve"> </w:t>
      </w:r>
      <w:proofErr w:type="spellStart"/>
      <w:r w:rsidRPr="00D31250">
        <w:rPr>
          <w:i/>
          <w:iCs/>
          <w:sz w:val="24"/>
          <w:szCs w:val="24"/>
          <w:lang w:val="en-US"/>
        </w:rPr>
        <w:t>lëvizjes</w:t>
      </w:r>
      <w:proofErr w:type="spellEnd"/>
      <w:r w:rsidRPr="00D31250">
        <w:rPr>
          <w:i/>
          <w:iCs/>
          <w:sz w:val="24"/>
          <w:szCs w:val="24"/>
          <w:lang w:val="en-US"/>
        </w:rPr>
        <w:t xml:space="preserve"> </w:t>
      </w:r>
      <w:proofErr w:type="spellStart"/>
      <w:r w:rsidRPr="00D31250">
        <w:rPr>
          <w:i/>
          <w:iCs/>
          <w:sz w:val="24"/>
          <w:szCs w:val="24"/>
          <w:lang w:val="en-US"/>
        </w:rPr>
        <w:t>dhe</w:t>
      </w:r>
      <w:proofErr w:type="spellEnd"/>
      <w:r w:rsidRPr="00D31250">
        <w:rPr>
          <w:i/>
          <w:iCs/>
          <w:sz w:val="24"/>
          <w:szCs w:val="24"/>
          <w:lang w:val="en-US"/>
        </w:rPr>
        <w:t xml:space="preserve"> </w:t>
      </w:r>
      <w:proofErr w:type="spellStart"/>
      <w:r w:rsidRPr="00D31250">
        <w:rPr>
          <w:i/>
          <w:iCs/>
          <w:sz w:val="24"/>
          <w:szCs w:val="24"/>
          <w:lang w:val="en-US"/>
        </w:rPr>
        <w:t>të</w:t>
      </w:r>
      <w:proofErr w:type="spellEnd"/>
      <w:r w:rsidRPr="00D31250">
        <w:rPr>
          <w:i/>
          <w:iCs/>
          <w:sz w:val="24"/>
          <w:szCs w:val="24"/>
          <w:lang w:val="en-US"/>
        </w:rPr>
        <w:t xml:space="preserve"> </w:t>
      </w:r>
      <w:proofErr w:type="spellStart"/>
      <w:r w:rsidRPr="00D31250">
        <w:rPr>
          <w:i/>
          <w:iCs/>
          <w:sz w:val="24"/>
          <w:szCs w:val="24"/>
          <w:lang w:val="en-US"/>
        </w:rPr>
        <w:t>veprimeve</w:t>
      </w:r>
      <w:proofErr w:type="spellEnd"/>
      <w:r w:rsidRPr="00D31250">
        <w:rPr>
          <w:i/>
          <w:iCs/>
          <w:sz w:val="24"/>
          <w:szCs w:val="24"/>
          <w:lang w:val="en-US"/>
        </w:rPr>
        <w:t xml:space="preserve"> </w:t>
      </w:r>
      <w:proofErr w:type="spellStart"/>
      <w:r w:rsidRPr="00D31250">
        <w:rPr>
          <w:i/>
          <w:iCs/>
          <w:sz w:val="24"/>
          <w:szCs w:val="24"/>
          <w:lang w:val="en-US"/>
        </w:rPr>
        <w:t>që</w:t>
      </w:r>
      <w:proofErr w:type="spellEnd"/>
      <w:r w:rsidRPr="00D31250">
        <w:rPr>
          <w:i/>
          <w:iCs/>
          <w:sz w:val="24"/>
          <w:szCs w:val="24"/>
          <w:lang w:val="en-US"/>
        </w:rPr>
        <w:t xml:space="preserve"> do </w:t>
      </w:r>
      <w:proofErr w:type="spellStart"/>
      <w:r w:rsidRPr="00D31250">
        <w:rPr>
          <w:i/>
          <w:iCs/>
          <w:sz w:val="24"/>
          <w:szCs w:val="24"/>
          <w:lang w:val="en-US"/>
        </w:rPr>
        <w:t>të</w:t>
      </w:r>
      <w:proofErr w:type="spellEnd"/>
      <w:r w:rsidRPr="00D31250">
        <w:rPr>
          <w:i/>
          <w:iCs/>
          <w:sz w:val="24"/>
          <w:szCs w:val="24"/>
          <w:lang w:val="en-US"/>
        </w:rPr>
        <w:t xml:space="preserve"> </w:t>
      </w:r>
      <w:proofErr w:type="spellStart"/>
      <w:r w:rsidRPr="00D31250">
        <w:rPr>
          <w:i/>
          <w:iCs/>
          <w:sz w:val="24"/>
          <w:szCs w:val="24"/>
          <w:lang w:val="en-US"/>
        </w:rPr>
        <w:t>kryejë</w:t>
      </w:r>
      <w:proofErr w:type="spellEnd"/>
      <w:r w:rsidRPr="00D31250">
        <w:rPr>
          <w:i/>
          <w:iCs/>
          <w:sz w:val="24"/>
          <w:szCs w:val="24"/>
          <w:lang w:val="en-US"/>
        </w:rPr>
        <w:t xml:space="preserve"> </w:t>
      </w:r>
      <w:proofErr w:type="spellStart"/>
      <w:r w:rsidRPr="00D31250">
        <w:rPr>
          <w:i/>
          <w:iCs/>
          <w:sz w:val="24"/>
          <w:szCs w:val="24"/>
          <w:lang w:val="en-US"/>
        </w:rPr>
        <w:t>secili</w:t>
      </w:r>
      <w:proofErr w:type="spellEnd"/>
      <w:r w:rsidRPr="00D31250">
        <w:rPr>
          <w:i/>
          <w:iCs/>
          <w:sz w:val="24"/>
          <w:szCs w:val="24"/>
          <w:lang w:val="en-US"/>
        </w:rPr>
        <w:t xml:space="preserve"> </w:t>
      </w:r>
      <w:proofErr w:type="spellStart"/>
      <w:r w:rsidRPr="00D31250">
        <w:rPr>
          <w:i/>
          <w:iCs/>
          <w:sz w:val="24"/>
          <w:szCs w:val="24"/>
          <w:lang w:val="en-US"/>
        </w:rPr>
        <w:t>prej</w:t>
      </w:r>
      <w:proofErr w:type="spellEnd"/>
      <w:r w:rsidRPr="00D31250">
        <w:rPr>
          <w:i/>
          <w:iCs/>
          <w:sz w:val="24"/>
          <w:szCs w:val="24"/>
          <w:lang w:val="en-US"/>
        </w:rPr>
        <w:t xml:space="preserve"> </w:t>
      </w:r>
      <w:proofErr w:type="spellStart"/>
      <w:r w:rsidRPr="00D31250">
        <w:rPr>
          <w:i/>
          <w:iCs/>
          <w:sz w:val="24"/>
          <w:szCs w:val="24"/>
          <w:lang w:val="en-US"/>
        </w:rPr>
        <w:t>tyre</w:t>
      </w:r>
      <w:proofErr w:type="spellEnd"/>
      <w:r w:rsidRPr="00D31250">
        <w:rPr>
          <w:i/>
          <w:iCs/>
          <w:sz w:val="24"/>
          <w:szCs w:val="24"/>
          <w:lang w:val="en-US"/>
        </w:rPr>
        <w:t xml:space="preserve">. </w:t>
      </w:r>
      <w:proofErr w:type="spellStart"/>
      <w:r w:rsidRPr="00D31250">
        <w:rPr>
          <w:i/>
          <w:iCs/>
          <w:sz w:val="24"/>
          <w:szCs w:val="24"/>
          <w:lang w:val="en-US"/>
        </w:rPr>
        <w:t>Në</w:t>
      </w:r>
      <w:proofErr w:type="spellEnd"/>
      <w:r w:rsidRPr="00D31250">
        <w:rPr>
          <w:i/>
          <w:iCs/>
          <w:sz w:val="24"/>
          <w:szCs w:val="24"/>
          <w:lang w:val="en-US"/>
        </w:rPr>
        <w:t xml:space="preserve"> </w:t>
      </w:r>
      <w:proofErr w:type="spellStart"/>
      <w:r w:rsidRPr="00D31250">
        <w:rPr>
          <w:i/>
          <w:iCs/>
          <w:sz w:val="24"/>
          <w:szCs w:val="24"/>
          <w:lang w:val="en-US"/>
        </w:rPr>
        <w:t>rastin</w:t>
      </w:r>
      <w:proofErr w:type="spellEnd"/>
      <w:r w:rsidRPr="00D31250">
        <w:rPr>
          <w:i/>
          <w:iCs/>
          <w:sz w:val="24"/>
          <w:szCs w:val="24"/>
          <w:lang w:val="en-US"/>
        </w:rPr>
        <w:t xml:space="preserve"> </w:t>
      </w:r>
      <w:proofErr w:type="spellStart"/>
      <w:r w:rsidRPr="00D31250">
        <w:rPr>
          <w:i/>
          <w:iCs/>
          <w:sz w:val="24"/>
          <w:szCs w:val="24"/>
          <w:lang w:val="en-US"/>
        </w:rPr>
        <w:t>konkret</w:t>
      </w:r>
      <w:proofErr w:type="spellEnd"/>
      <w:r w:rsidRPr="00D31250">
        <w:rPr>
          <w:i/>
          <w:iCs/>
          <w:sz w:val="24"/>
          <w:szCs w:val="24"/>
          <w:lang w:val="en-US"/>
        </w:rPr>
        <w:t xml:space="preserve">, </w:t>
      </w:r>
      <w:proofErr w:type="spellStart"/>
      <w:r w:rsidRPr="00D31250">
        <w:rPr>
          <w:i/>
          <w:iCs/>
          <w:sz w:val="24"/>
          <w:szCs w:val="24"/>
          <w:lang w:val="en-US"/>
        </w:rPr>
        <w:t>pjesëmarrësit</w:t>
      </w:r>
      <w:proofErr w:type="spellEnd"/>
      <w:r w:rsidRPr="00D31250">
        <w:rPr>
          <w:i/>
          <w:iCs/>
          <w:sz w:val="24"/>
          <w:szCs w:val="24"/>
          <w:lang w:val="en-US"/>
        </w:rPr>
        <w:t xml:space="preserve"> </w:t>
      </w:r>
      <w:proofErr w:type="spellStart"/>
      <w:r w:rsidRPr="00D31250">
        <w:rPr>
          <w:i/>
          <w:iCs/>
          <w:sz w:val="24"/>
          <w:szCs w:val="24"/>
          <w:lang w:val="en-US"/>
        </w:rPr>
        <w:t>në</w:t>
      </w:r>
      <w:proofErr w:type="spellEnd"/>
      <w:r w:rsidRPr="00D31250">
        <w:rPr>
          <w:i/>
          <w:iCs/>
          <w:sz w:val="24"/>
          <w:szCs w:val="24"/>
          <w:lang w:val="en-US"/>
        </w:rPr>
        <w:t xml:space="preserve"> </w:t>
      </w:r>
      <w:proofErr w:type="spellStart"/>
      <w:r w:rsidRPr="00D31250">
        <w:rPr>
          <w:i/>
          <w:iCs/>
          <w:sz w:val="24"/>
          <w:szCs w:val="24"/>
          <w:lang w:val="en-US"/>
        </w:rPr>
        <w:t>këtë</w:t>
      </w:r>
      <w:proofErr w:type="spellEnd"/>
      <w:r w:rsidRPr="00D31250">
        <w:rPr>
          <w:i/>
          <w:iCs/>
          <w:sz w:val="24"/>
          <w:szCs w:val="24"/>
          <w:lang w:val="en-US"/>
        </w:rPr>
        <w:t xml:space="preserve"> </w:t>
      </w:r>
      <w:proofErr w:type="spellStart"/>
      <w:r w:rsidRPr="00D31250">
        <w:rPr>
          <w:i/>
          <w:iCs/>
          <w:sz w:val="24"/>
          <w:szCs w:val="24"/>
          <w:lang w:val="en-US"/>
        </w:rPr>
        <w:t>grup</w:t>
      </w:r>
      <w:proofErr w:type="spellEnd"/>
      <w:r w:rsidRPr="00D31250">
        <w:rPr>
          <w:i/>
          <w:iCs/>
          <w:sz w:val="24"/>
          <w:szCs w:val="24"/>
          <w:lang w:val="en-US"/>
        </w:rPr>
        <w:t xml:space="preserve"> </w:t>
      </w:r>
      <w:proofErr w:type="spellStart"/>
      <w:r w:rsidRPr="00D31250">
        <w:rPr>
          <w:i/>
          <w:iCs/>
          <w:sz w:val="24"/>
          <w:szCs w:val="24"/>
          <w:lang w:val="en-US"/>
        </w:rPr>
        <w:t>të</w:t>
      </w:r>
      <w:proofErr w:type="spellEnd"/>
      <w:r w:rsidRPr="00D31250">
        <w:rPr>
          <w:i/>
          <w:iCs/>
          <w:sz w:val="24"/>
          <w:szCs w:val="24"/>
          <w:lang w:val="en-US"/>
        </w:rPr>
        <w:t xml:space="preserve"> </w:t>
      </w:r>
      <w:proofErr w:type="spellStart"/>
      <w:r w:rsidRPr="00D31250">
        <w:rPr>
          <w:i/>
          <w:iCs/>
          <w:sz w:val="24"/>
          <w:szCs w:val="24"/>
          <w:lang w:val="en-US"/>
        </w:rPr>
        <w:t>strukturuar</w:t>
      </w:r>
      <w:proofErr w:type="spellEnd"/>
      <w:r w:rsidRPr="00D31250">
        <w:rPr>
          <w:i/>
          <w:iCs/>
          <w:sz w:val="24"/>
          <w:szCs w:val="24"/>
          <w:lang w:val="en-US"/>
        </w:rPr>
        <w:t xml:space="preserve"> </w:t>
      </w:r>
      <w:proofErr w:type="spellStart"/>
      <w:r w:rsidRPr="00D31250">
        <w:rPr>
          <w:i/>
          <w:iCs/>
          <w:sz w:val="24"/>
          <w:szCs w:val="24"/>
          <w:lang w:val="en-US"/>
        </w:rPr>
        <w:t>kriminal</w:t>
      </w:r>
      <w:proofErr w:type="spellEnd"/>
      <w:r w:rsidRPr="00D31250">
        <w:rPr>
          <w:i/>
          <w:iCs/>
          <w:sz w:val="24"/>
          <w:szCs w:val="24"/>
          <w:lang w:val="en-US"/>
        </w:rPr>
        <w:t xml:space="preserve">, </w:t>
      </w:r>
      <w:proofErr w:type="spellStart"/>
      <w:r w:rsidRPr="00D31250">
        <w:rPr>
          <w:i/>
          <w:iCs/>
          <w:sz w:val="24"/>
          <w:szCs w:val="24"/>
          <w:lang w:val="en-US"/>
        </w:rPr>
        <w:t>në</w:t>
      </w:r>
      <w:proofErr w:type="spellEnd"/>
      <w:r w:rsidRPr="00D31250">
        <w:rPr>
          <w:i/>
          <w:iCs/>
          <w:sz w:val="24"/>
          <w:szCs w:val="24"/>
          <w:lang w:val="en-US"/>
        </w:rPr>
        <w:t xml:space="preserve"> </w:t>
      </w:r>
      <w:proofErr w:type="spellStart"/>
      <w:r w:rsidRPr="00D31250">
        <w:rPr>
          <w:i/>
          <w:iCs/>
          <w:sz w:val="24"/>
          <w:szCs w:val="24"/>
          <w:lang w:val="en-US"/>
        </w:rPr>
        <w:t>mënyrë</w:t>
      </w:r>
      <w:proofErr w:type="spellEnd"/>
      <w:r w:rsidRPr="00D31250">
        <w:rPr>
          <w:i/>
          <w:iCs/>
          <w:sz w:val="24"/>
          <w:szCs w:val="24"/>
          <w:lang w:val="en-US"/>
        </w:rPr>
        <w:t xml:space="preserve"> jo </w:t>
      </w:r>
      <w:proofErr w:type="spellStart"/>
      <w:r w:rsidRPr="00D31250">
        <w:rPr>
          <w:i/>
          <w:iCs/>
          <w:sz w:val="24"/>
          <w:szCs w:val="24"/>
          <w:lang w:val="en-US"/>
        </w:rPr>
        <w:t>të</w:t>
      </w:r>
      <w:proofErr w:type="spellEnd"/>
      <w:r w:rsidRPr="00D31250">
        <w:rPr>
          <w:i/>
          <w:iCs/>
          <w:sz w:val="24"/>
          <w:szCs w:val="24"/>
          <w:lang w:val="en-US"/>
        </w:rPr>
        <w:t xml:space="preserve"> </w:t>
      </w:r>
      <w:proofErr w:type="spellStart"/>
      <w:r w:rsidRPr="00D31250">
        <w:rPr>
          <w:i/>
          <w:iCs/>
          <w:sz w:val="24"/>
          <w:szCs w:val="24"/>
          <w:lang w:val="en-US"/>
        </w:rPr>
        <w:t>rastësishme</w:t>
      </w:r>
      <w:proofErr w:type="spellEnd"/>
      <w:r w:rsidRPr="00D31250">
        <w:rPr>
          <w:i/>
          <w:iCs/>
          <w:sz w:val="24"/>
          <w:szCs w:val="24"/>
          <w:lang w:val="en-US"/>
        </w:rPr>
        <w:t xml:space="preserve"> </w:t>
      </w:r>
      <w:proofErr w:type="spellStart"/>
      <w:r w:rsidRPr="00D31250">
        <w:rPr>
          <w:i/>
          <w:iCs/>
          <w:sz w:val="24"/>
          <w:szCs w:val="24"/>
          <w:lang w:val="en-US"/>
        </w:rPr>
        <w:t>kanë</w:t>
      </w:r>
      <w:proofErr w:type="spellEnd"/>
      <w:r w:rsidRPr="00D31250">
        <w:rPr>
          <w:i/>
          <w:iCs/>
          <w:sz w:val="24"/>
          <w:szCs w:val="24"/>
          <w:lang w:val="en-US"/>
        </w:rPr>
        <w:t xml:space="preserve"> </w:t>
      </w:r>
      <w:proofErr w:type="spellStart"/>
      <w:r w:rsidRPr="00D31250">
        <w:rPr>
          <w:i/>
          <w:iCs/>
          <w:sz w:val="24"/>
          <w:szCs w:val="24"/>
          <w:lang w:val="en-US"/>
        </w:rPr>
        <w:t>arritur</w:t>
      </w:r>
      <w:proofErr w:type="spellEnd"/>
      <w:r w:rsidRPr="00D31250">
        <w:rPr>
          <w:i/>
          <w:iCs/>
          <w:sz w:val="24"/>
          <w:szCs w:val="24"/>
          <w:lang w:val="en-US"/>
        </w:rPr>
        <w:t xml:space="preserve"> </w:t>
      </w:r>
      <w:proofErr w:type="spellStart"/>
      <w:r w:rsidRPr="00D31250">
        <w:rPr>
          <w:i/>
          <w:iCs/>
          <w:sz w:val="24"/>
          <w:szCs w:val="24"/>
          <w:lang w:val="en-US"/>
        </w:rPr>
        <w:t>një</w:t>
      </w:r>
      <w:proofErr w:type="spellEnd"/>
      <w:r w:rsidRPr="00D31250">
        <w:rPr>
          <w:i/>
          <w:iCs/>
          <w:sz w:val="24"/>
          <w:szCs w:val="24"/>
          <w:lang w:val="en-US"/>
        </w:rPr>
        <w:t xml:space="preserve"> </w:t>
      </w:r>
      <w:proofErr w:type="spellStart"/>
      <w:r w:rsidRPr="00D31250">
        <w:rPr>
          <w:i/>
          <w:iCs/>
          <w:sz w:val="24"/>
          <w:szCs w:val="24"/>
          <w:lang w:val="en-US"/>
        </w:rPr>
        <w:t>marrëveshje</w:t>
      </w:r>
      <w:proofErr w:type="spellEnd"/>
      <w:r w:rsidRPr="00D31250">
        <w:rPr>
          <w:i/>
          <w:iCs/>
          <w:sz w:val="24"/>
          <w:szCs w:val="24"/>
          <w:lang w:val="en-US"/>
        </w:rPr>
        <w:t xml:space="preserve"> </w:t>
      </w:r>
      <w:proofErr w:type="spellStart"/>
      <w:r w:rsidRPr="00D31250">
        <w:rPr>
          <w:i/>
          <w:iCs/>
          <w:sz w:val="24"/>
          <w:szCs w:val="24"/>
          <w:lang w:val="en-US"/>
        </w:rPr>
        <w:t>mes</w:t>
      </w:r>
      <w:proofErr w:type="spellEnd"/>
      <w:r w:rsidRPr="00D31250">
        <w:rPr>
          <w:i/>
          <w:iCs/>
          <w:sz w:val="24"/>
          <w:szCs w:val="24"/>
          <w:lang w:val="en-US"/>
        </w:rPr>
        <w:t xml:space="preserve"> </w:t>
      </w:r>
      <w:proofErr w:type="spellStart"/>
      <w:r w:rsidRPr="00D31250">
        <w:rPr>
          <w:i/>
          <w:iCs/>
          <w:sz w:val="24"/>
          <w:szCs w:val="24"/>
          <w:lang w:val="en-US"/>
        </w:rPr>
        <w:t>tyre</w:t>
      </w:r>
      <w:proofErr w:type="spellEnd"/>
      <w:r w:rsidRPr="00D31250">
        <w:rPr>
          <w:i/>
          <w:iCs/>
          <w:sz w:val="24"/>
          <w:szCs w:val="24"/>
          <w:lang w:val="en-US"/>
        </w:rPr>
        <w:t xml:space="preserve"> </w:t>
      </w:r>
      <w:proofErr w:type="spellStart"/>
      <w:r w:rsidRPr="00D31250">
        <w:rPr>
          <w:i/>
          <w:iCs/>
          <w:sz w:val="24"/>
          <w:szCs w:val="24"/>
          <w:lang w:val="en-US"/>
        </w:rPr>
        <w:t>për</w:t>
      </w:r>
      <w:proofErr w:type="spellEnd"/>
      <w:r w:rsidRPr="00D31250">
        <w:rPr>
          <w:i/>
          <w:iCs/>
          <w:sz w:val="24"/>
          <w:szCs w:val="24"/>
          <w:lang w:val="en-US"/>
        </w:rPr>
        <w:t xml:space="preserve"> </w:t>
      </w:r>
      <w:proofErr w:type="spellStart"/>
      <w:r w:rsidRPr="00D31250">
        <w:rPr>
          <w:i/>
          <w:iCs/>
          <w:sz w:val="24"/>
          <w:szCs w:val="24"/>
          <w:lang w:val="en-US"/>
        </w:rPr>
        <w:t>kryerjen</w:t>
      </w:r>
      <w:proofErr w:type="spellEnd"/>
      <w:r w:rsidRPr="00D31250">
        <w:rPr>
          <w:i/>
          <w:iCs/>
          <w:sz w:val="24"/>
          <w:szCs w:val="24"/>
          <w:lang w:val="en-US"/>
        </w:rPr>
        <w:t xml:space="preserve"> e </w:t>
      </w:r>
      <w:proofErr w:type="spellStart"/>
      <w:r w:rsidRPr="00D31250">
        <w:rPr>
          <w:i/>
          <w:iCs/>
          <w:sz w:val="24"/>
          <w:szCs w:val="24"/>
          <w:lang w:val="en-US"/>
        </w:rPr>
        <w:t>trafikimit</w:t>
      </w:r>
      <w:proofErr w:type="spellEnd"/>
      <w:r w:rsidRPr="00D31250">
        <w:rPr>
          <w:i/>
          <w:iCs/>
          <w:sz w:val="24"/>
          <w:szCs w:val="24"/>
          <w:lang w:val="en-US"/>
        </w:rPr>
        <w:t xml:space="preserve"> </w:t>
      </w:r>
      <w:proofErr w:type="spellStart"/>
      <w:r w:rsidRPr="00D31250">
        <w:rPr>
          <w:i/>
          <w:iCs/>
          <w:sz w:val="24"/>
          <w:szCs w:val="24"/>
          <w:lang w:val="en-US"/>
        </w:rPr>
        <w:t>të</w:t>
      </w:r>
      <w:proofErr w:type="spellEnd"/>
      <w:r w:rsidRPr="00D31250">
        <w:rPr>
          <w:i/>
          <w:iCs/>
          <w:sz w:val="24"/>
          <w:szCs w:val="24"/>
          <w:lang w:val="en-US"/>
        </w:rPr>
        <w:t xml:space="preserve"> </w:t>
      </w:r>
      <w:proofErr w:type="spellStart"/>
      <w:r w:rsidRPr="00D31250">
        <w:rPr>
          <w:i/>
          <w:iCs/>
          <w:sz w:val="24"/>
          <w:szCs w:val="24"/>
          <w:lang w:val="en-US"/>
        </w:rPr>
        <w:t>lëndëve</w:t>
      </w:r>
      <w:proofErr w:type="spellEnd"/>
      <w:r w:rsidRPr="00D31250">
        <w:rPr>
          <w:i/>
          <w:iCs/>
          <w:sz w:val="24"/>
          <w:szCs w:val="24"/>
          <w:lang w:val="en-US"/>
        </w:rPr>
        <w:t xml:space="preserve"> </w:t>
      </w:r>
      <w:proofErr w:type="spellStart"/>
      <w:r w:rsidRPr="00D31250">
        <w:rPr>
          <w:i/>
          <w:iCs/>
          <w:sz w:val="24"/>
          <w:szCs w:val="24"/>
          <w:lang w:val="en-US"/>
        </w:rPr>
        <w:t>narkotike</w:t>
      </w:r>
      <w:proofErr w:type="spellEnd"/>
      <w:r w:rsidRPr="00D31250">
        <w:rPr>
          <w:i/>
          <w:iCs/>
          <w:sz w:val="24"/>
          <w:szCs w:val="24"/>
          <w:lang w:val="en-US"/>
        </w:rPr>
        <w:t xml:space="preserve">, duke </w:t>
      </w:r>
      <w:proofErr w:type="spellStart"/>
      <w:r w:rsidRPr="00D31250">
        <w:rPr>
          <w:i/>
          <w:iCs/>
          <w:sz w:val="24"/>
          <w:szCs w:val="24"/>
          <w:lang w:val="en-US"/>
        </w:rPr>
        <w:t>i</w:t>
      </w:r>
      <w:proofErr w:type="spellEnd"/>
      <w:r w:rsidRPr="00D31250">
        <w:rPr>
          <w:i/>
          <w:iCs/>
          <w:sz w:val="24"/>
          <w:szCs w:val="24"/>
          <w:lang w:val="en-US"/>
        </w:rPr>
        <w:t xml:space="preserve"> </w:t>
      </w:r>
      <w:proofErr w:type="spellStart"/>
      <w:r w:rsidRPr="00D31250">
        <w:rPr>
          <w:i/>
          <w:iCs/>
          <w:sz w:val="24"/>
          <w:szCs w:val="24"/>
          <w:lang w:val="en-US"/>
        </w:rPr>
        <w:t>eksportuar</w:t>
      </w:r>
      <w:proofErr w:type="spellEnd"/>
      <w:r w:rsidRPr="00D31250">
        <w:rPr>
          <w:i/>
          <w:iCs/>
          <w:sz w:val="24"/>
          <w:szCs w:val="24"/>
          <w:lang w:val="en-US"/>
        </w:rPr>
        <w:t xml:space="preserve"> </w:t>
      </w:r>
      <w:proofErr w:type="spellStart"/>
      <w:r w:rsidRPr="00D31250">
        <w:rPr>
          <w:i/>
          <w:iCs/>
          <w:sz w:val="24"/>
          <w:szCs w:val="24"/>
          <w:lang w:val="en-US"/>
        </w:rPr>
        <w:t>në</w:t>
      </w:r>
      <w:proofErr w:type="spellEnd"/>
      <w:r w:rsidRPr="00D31250">
        <w:rPr>
          <w:i/>
          <w:iCs/>
          <w:sz w:val="24"/>
          <w:szCs w:val="24"/>
          <w:lang w:val="en-US"/>
        </w:rPr>
        <w:t xml:space="preserve"> </w:t>
      </w:r>
      <w:proofErr w:type="spellStart"/>
      <w:r w:rsidRPr="00D31250">
        <w:rPr>
          <w:i/>
          <w:iCs/>
          <w:sz w:val="24"/>
          <w:szCs w:val="24"/>
          <w:lang w:val="en-US"/>
        </w:rPr>
        <w:t>drejtim</w:t>
      </w:r>
      <w:proofErr w:type="spellEnd"/>
      <w:r w:rsidRPr="00D31250">
        <w:rPr>
          <w:i/>
          <w:iCs/>
          <w:sz w:val="24"/>
          <w:szCs w:val="24"/>
          <w:lang w:val="en-US"/>
        </w:rPr>
        <w:t xml:space="preserve"> </w:t>
      </w:r>
      <w:proofErr w:type="spellStart"/>
      <w:r w:rsidRPr="00D31250">
        <w:rPr>
          <w:i/>
          <w:iCs/>
          <w:sz w:val="24"/>
          <w:szCs w:val="24"/>
          <w:lang w:val="en-US"/>
        </w:rPr>
        <w:t>të</w:t>
      </w:r>
      <w:proofErr w:type="spellEnd"/>
      <w:r w:rsidRPr="00D31250">
        <w:rPr>
          <w:i/>
          <w:iCs/>
          <w:sz w:val="24"/>
          <w:szCs w:val="24"/>
          <w:lang w:val="en-US"/>
        </w:rPr>
        <w:t xml:space="preserve"> </w:t>
      </w:r>
      <w:proofErr w:type="spellStart"/>
      <w:r w:rsidRPr="00D31250">
        <w:rPr>
          <w:i/>
          <w:iCs/>
          <w:sz w:val="24"/>
          <w:szCs w:val="24"/>
          <w:lang w:val="en-US"/>
        </w:rPr>
        <w:t>Italisë</w:t>
      </w:r>
      <w:proofErr w:type="spellEnd"/>
      <w:r w:rsidRPr="00D31250">
        <w:rPr>
          <w:i/>
          <w:iCs/>
          <w:sz w:val="24"/>
          <w:szCs w:val="24"/>
          <w:lang w:val="en-US"/>
        </w:rPr>
        <w:t xml:space="preserve">, </w:t>
      </w:r>
      <w:proofErr w:type="spellStart"/>
      <w:r w:rsidRPr="00D31250">
        <w:rPr>
          <w:i/>
          <w:iCs/>
          <w:sz w:val="24"/>
          <w:szCs w:val="24"/>
          <w:lang w:val="en-US"/>
        </w:rPr>
        <w:t>në</w:t>
      </w:r>
      <w:proofErr w:type="spellEnd"/>
      <w:r w:rsidRPr="00D31250">
        <w:rPr>
          <w:i/>
          <w:iCs/>
          <w:sz w:val="24"/>
          <w:szCs w:val="24"/>
          <w:lang w:val="en-US"/>
        </w:rPr>
        <w:t xml:space="preserve"> </w:t>
      </w:r>
      <w:proofErr w:type="spellStart"/>
      <w:r w:rsidRPr="00D31250">
        <w:rPr>
          <w:i/>
          <w:iCs/>
          <w:sz w:val="24"/>
          <w:szCs w:val="24"/>
          <w:lang w:val="en-US"/>
        </w:rPr>
        <w:t>mënyrë</w:t>
      </w:r>
      <w:proofErr w:type="spellEnd"/>
      <w:r w:rsidRPr="00D31250">
        <w:rPr>
          <w:i/>
          <w:iCs/>
          <w:sz w:val="24"/>
          <w:szCs w:val="24"/>
          <w:lang w:val="en-US"/>
        </w:rPr>
        <w:t xml:space="preserve"> </w:t>
      </w:r>
      <w:proofErr w:type="spellStart"/>
      <w:r w:rsidRPr="00D31250">
        <w:rPr>
          <w:i/>
          <w:iCs/>
          <w:sz w:val="24"/>
          <w:szCs w:val="24"/>
          <w:lang w:val="en-US"/>
        </w:rPr>
        <w:t>të</w:t>
      </w:r>
      <w:proofErr w:type="spellEnd"/>
      <w:r w:rsidRPr="00D31250">
        <w:rPr>
          <w:i/>
          <w:iCs/>
          <w:sz w:val="24"/>
          <w:szCs w:val="24"/>
          <w:lang w:val="en-US"/>
        </w:rPr>
        <w:t xml:space="preserve"> </w:t>
      </w:r>
      <w:proofErr w:type="spellStart"/>
      <w:r w:rsidRPr="00D31250">
        <w:rPr>
          <w:i/>
          <w:iCs/>
          <w:sz w:val="24"/>
          <w:szCs w:val="24"/>
          <w:lang w:val="en-US"/>
        </w:rPr>
        <w:t>kundraligjshme</w:t>
      </w:r>
      <w:proofErr w:type="spellEnd"/>
      <w:r w:rsidRPr="00D31250">
        <w:rPr>
          <w:i/>
          <w:iCs/>
          <w:sz w:val="24"/>
          <w:szCs w:val="24"/>
          <w:lang w:val="en-US"/>
        </w:rPr>
        <w:t xml:space="preserve">. Nga </w:t>
      </w:r>
      <w:proofErr w:type="spellStart"/>
      <w:r w:rsidRPr="00D31250">
        <w:rPr>
          <w:i/>
          <w:iCs/>
          <w:sz w:val="24"/>
          <w:szCs w:val="24"/>
          <w:lang w:val="en-US"/>
        </w:rPr>
        <w:t>të</w:t>
      </w:r>
      <w:proofErr w:type="spellEnd"/>
      <w:r w:rsidRPr="00D31250">
        <w:rPr>
          <w:i/>
          <w:iCs/>
          <w:sz w:val="24"/>
          <w:szCs w:val="24"/>
          <w:lang w:val="en-US"/>
        </w:rPr>
        <w:t xml:space="preserve"> </w:t>
      </w:r>
      <w:proofErr w:type="spellStart"/>
      <w:r w:rsidRPr="00D31250">
        <w:rPr>
          <w:i/>
          <w:iCs/>
          <w:sz w:val="24"/>
          <w:szCs w:val="24"/>
          <w:lang w:val="en-US"/>
        </w:rPr>
        <w:t>gjitha</w:t>
      </w:r>
      <w:proofErr w:type="spellEnd"/>
      <w:r w:rsidRPr="00D31250">
        <w:rPr>
          <w:i/>
          <w:iCs/>
          <w:sz w:val="24"/>
          <w:szCs w:val="24"/>
          <w:lang w:val="en-US"/>
        </w:rPr>
        <w:t xml:space="preserve"> </w:t>
      </w:r>
      <w:proofErr w:type="spellStart"/>
      <w:r w:rsidRPr="00D31250">
        <w:rPr>
          <w:i/>
          <w:iCs/>
          <w:sz w:val="24"/>
          <w:szCs w:val="24"/>
          <w:lang w:val="en-US"/>
        </w:rPr>
        <w:t>këto</w:t>
      </w:r>
      <w:proofErr w:type="spellEnd"/>
      <w:r w:rsidRPr="00D31250">
        <w:rPr>
          <w:i/>
          <w:iCs/>
          <w:sz w:val="24"/>
          <w:szCs w:val="24"/>
          <w:lang w:val="en-US"/>
        </w:rPr>
        <w:t xml:space="preserve"> </w:t>
      </w:r>
      <w:proofErr w:type="spellStart"/>
      <w:r w:rsidRPr="00D31250">
        <w:rPr>
          <w:i/>
          <w:iCs/>
          <w:sz w:val="24"/>
          <w:szCs w:val="24"/>
          <w:lang w:val="en-US"/>
        </w:rPr>
        <w:t>arrihet</w:t>
      </w:r>
      <w:proofErr w:type="spellEnd"/>
      <w:r w:rsidRPr="00D31250">
        <w:rPr>
          <w:i/>
          <w:iCs/>
          <w:sz w:val="24"/>
          <w:szCs w:val="24"/>
          <w:lang w:val="en-US"/>
        </w:rPr>
        <w:t xml:space="preserve"> </w:t>
      </w:r>
      <w:proofErr w:type="spellStart"/>
      <w:r w:rsidRPr="00D31250">
        <w:rPr>
          <w:i/>
          <w:iCs/>
          <w:sz w:val="24"/>
          <w:szCs w:val="24"/>
          <w:lang w:val="en-US"/>
        </w:rPr>
        <w:t>në</w:t>
      </w:r>
      <w:proofErr w:type="spellEnd"/>
      <w:r w:rsidRPr="00D31250">
        <w:rPr>
          <w:i/>
          <w:iCs/>
          <w:sz w:val="24"/>
          <w:szCs w:val="24"/>
          <w:lang w:val="en-US"/>
        </w:rPr>
        <w:t xml:space="preserve"> </w:t>
      </w:r>
      <w:proofErr w:type="spellStart"/>
      <w:r w:rsidRPr="00D31250">
        <w:rPr>
          <w:i/>
          <w:iCs/>
          <w:sz w:val="24"/>
          <w:szCs w:val="24"/>
          <w:lang w:val="en-US"/>
        </w:rPr>
        <w:t>konkluzionin</w:t>
      </w:r>
      <w:proofErr w:type="spellEnd"/>
      <w:r w:rsidRPr="00D31250">
        <w:rPr>
          <w:i/>
          <w:iCs/>
          <w:sz w:val="24"/>
          <w:szCs w:val="24"/>
          <w:lang w:val="en-US"/>
        </w:rPr>
        <w:t xml:space="preserve"> se </w:t>
      </w:r>
      <w:proofErr w:type="spellStart"/>
      <w:r w:rsidRPr="00D31250">
        <w:rPr>
          <w:i/>
          <w:iCs/>
          <w:sz w:val="24"/>
          <w:szCs w:val="24"/>
          <w:lang w:val="en-US"/>
        </w:rPr>
        <w:t>në</w:t>
      </w:r>
      <w:proofErr w:type="spellEnd"/>
      <w:r w:rsidRPr="00D31250">
        <w:rPr>
          <w:i/>
          <w:iCs/>
          <w:sz w:val="24"/>
          <w:szCs w:val="24"/>
          <w:lang w:val="en-US"/>
        </w:rPr>
        <w:t xml:space="preserve"> </w:t>
      </w:r>
      <w:proofErr w:type="spellStart"/>
      <w:r w:rsidRPr="00D31250">
        <w:rPr>
          <w:i/>
          <w:iCs/>
          <w:sz w:val="24"/>
          <w:szCs w:val="24"/>
          <w:lang w:val="en-US"/>
        </w:rPr>
        <w:t>rastin</w:t>
      </w:r>
      <w:proofErr w:type="spellEnd"/>
      <w:r w:rsidRPr="00D31250">
        <w:rPr>
          <w:i/>
          <w:iCs/>
          <w:sz w:val="24"/>
          <w:szCs w:val="24"/>
          <w:lang w:val="en-US"/>
        </w:rPr>
        <w:t xml:space="preserve"> </w:t>
      </w:r>
      <w:proofErr w:type="spellStart"/>
      <w:r w:rsidRPr="00D31250">
        <w:rPr>
          <w:i/>
          <w:iCs/>
          <w:sz w:val="24"/>
          <w:szCs w:val="24"/>
          <w:lang w:val="en-US"/>
        </w:rPr>
        <w:t>konkret</w:t>
      </w:r>
      <w:proofErr w:type="spellEnd"/>
      <w:r w:rsidRPr="00D31250">
        <w:rPr>
          <w:i/>
          <w:iCs/>
          <w:sz w:val="24"/>
          <w:szCs w:val="24"/>
          <w:lang w:val="en-US"/>
        </w:rPr>
        <w:t xml:space="preserve"> </w:t>
      </w:r>
      <w:proofErr w:type="spellStart"/>
      <w:r w:rsidRPr="00D31250">
        <w:rPr>
          <w:i/>
          <w:iCs/>
          <w:sz w:val="24"/>
          <w:szCs w:val="24"/>
          <w:lang w:val="en-US"/>
        </w:rPr>
        <w:t>kemi</w:t>
      </w:r>
      <w:proofErr w:type="spellEnd"/>
      <w:r w:rsidRPr="00D31250">
        <w:rPr>
          <w:i/>
          <w:iCs/>
          <w:sz w:val="24"/>
          <w:szCs w:val="24"/>
          <w:lang w:val="en-US"/>
        </w:rPr>
        <w:t xml:space="preserve"> </w:t>
      </w:r>
      <w:proofErr w:type="spellStart"/>
      <w:r w:rsidRPr="00D31250">
        <w:rPr>
          <w:i/>
          <w:iCs/>
          <w:sz w:val="24"/>
          <w:szCs w:val="24"/>
          <w:lang w:val="en-US"/>
        </w:rPr>
        <w:t>të</w:t>
      </w:r>
      <w:proofErr w:type="spellEnd"/>
      <w:r w:rsidRPr="00D31250">
        <w:rPr>
          <w:i/>
          <w:iCs/>
          <w:sz w:val="24"/>
          <w:szCs w:val="24"/>
          <w:lang w:val="en-US"/>
        </w:rPr>
        <w:t xml:space="preserve"> </w:t>
      </w:r>
      <w:proofErr w:type="spellStart"/>
      <w:r w:rsidRPr="00D31250">
        <w:rPr>
          <w:i/>
          <w:iCs/>
          <w:sz w:val="24"/>
          <w:szCs w:val="24"/>
          <w:lang w:val="en-US"/>
        </w:rPr>
        <w:t>bëjmë</w:t>
      </w:r>
      <w:proofErr w:type="spellEnd"/>
      <w:r w:rsidRPr="00D31250">
        <w:rPr>
          <w:i/>
          <w:iCs/>
          <w:sz w:val="24"/>
          <w:szCs w:val="24"/>
          <w:lang w:val="en-US"/>
        </w:rPr>
        <w:t xml:space="preserve"> me </w:t>
      </w:r>
      <w:proofErr w:type="spellStart"/>
      <w:r w:rsidRPr="00D31250">
        <w:rPr>
          <w:i/>
          <w:iCs/>
          <w:sz w:val="24"/>
          <w:szCs w:val="24"/>
          <w:lang w:val="en-US"/>
        </w:rPr>
        <w:t>një</w:t>
      </w:r>
      <w:proofErr w:type="spellEnd"/>
      <w:r w:rsidRPr="00D31250">
        <w:rPr>
          <w:i/>
          <w:iCs/>
          <w:sz w:val="24"/>
          <w:szCs w:val="24"/>
          <w:lang w:val="en-US"/>
        </w:rPr>
        <w:t xml:space="preserve"> </w:t>
      </w:r>
      <w:proofErr w:type="spellStart"/>
      <w:r w:rsidRPr="00D31250">
        <w:rPr>
          <w:i/>
          <w:iCs/>
          <w:sz w:val="24"/>
          <w:szCs w:val="24"/>
          <w:lang w:val="en-US"/>
        </w:rPr>
        <w:t>bashkëpunim</w:t>
      </w:r>
      <w:proofErr w:type="spellEnd"/>
      <w:r w:rsidRPr="00D31250">
        <w:rPr>
          <w:i/>
          <w:iCs/>
          <w:sz w:val="24"/>
          <w:szCs w:val="24"/>
          <w:lang w:val="en-US"/>
        </w:rPr>
        <w:t xml:space="preserve"> jo </w:t>
      </w:r>
      <w:proofErr w:type="spellStart"/>
      <w:r w:rsidRPr="00D31250">
        <w:rPr>
          <w:i/>
          <w:iCs/>
          <w:sz w:val="24"/>
          <w:szCs w:val="24"/>
          <w:lang w:val="en-US"/>
        </w:rPr>
        <w:t>të</w:t>
      </w:r>
      <w:proofErr w:type="spellEnd"/>
      <w:r w:rsidRPr="00D31250">
        <w:rPr>
          <w:i/>
          <w:iCs/>
          <w:sz w:val="24"/>
          <w:szCs w:val="24"/>
          <w:lang w:val="en-US"/>
        </w:rPr>
        <w:t xml:space="preserve"> </w:t>
      </w:r>
      <w:proofErr w:type="spellStart"/>
      <w:r w:rsidRPr="00D31250">
        <w:rPr>
          <w:i/>
          <w:iCs/>
          <w:sz w:val="24"/>
          <w:szCs w:val="24"/>
          <w:lang w:val="en-US"/>
        </w:rPr>
        <w:t>thjeshtë</w:t>
      </w:r>
      <w:proofErr w:type="spellEnd"/>
      <w:r w:rsidRPr="00D31250">
        <w:rPr>
          <w:i/>
          <w:iCs/>
          <w:sz w:val="24"/>
          <w:szCs w:val="24"/>
          <w:lang w:val="en-US"/>
        </w:rPr>
        <w:t xml:space="preserve">, </w:t>
      </w:r>
      <w:proofErr w:type="spellStart"/>
      <w:r w:rsidRPr="00D31250">
        <w:rPr>
          <w:i/>
          <w:iCs/>
          <w:sz w:val="24"/>
          <w:szCs w:val="24"/>
          <w:lang w:val="en-US"/>
        </w:rPr>
        <w:t>por</w:t>
      </w:r>
      <w:proofErr w:type="spellEnd"/>
      <w:r w:rsidRPr="00D31250">
        <w:rPr>
          <w:i/>
          <w:iCs/>
          <w:sz w:val="24"/>
          <w:szCs w:val="24"/>
          <w:lang w:val="en-US"/>
        </w:rPr>
        <w:t xml:space="preserve"> me </w:t>
      </w:r>
      <w:proofErr w:type="spellStart"/>
      <w:r w:rsidRPr="00D31250">
        <w:rPr>
          <w:i/>
          <w:iCs/>
          <w:sz w:val="24"/>
          <w:szCs w:val="24"/>
          <w:lang w:val="en-US"/>
        </w:rPr>
        <w:t>bashkëpunim</w:t>
      </w:r>
      <w:proofErr w:type="spellEnd"/>
      <w:r w:rsidRPr="00D31250">
        <w:rPr>
          <w:i/>
          <w:iCs/>
          <w:sz w:val="24"/>
          <w:szCs w:val="24"/>
          <w:lang w:val="en-US"/>
        </w:rPr>
        <w:t xml:space="preserve"> </w:t>
      </w:r>
      <w:proofErr w:type="spellStart"/>
      <w:r w:rsidRPr="00D31250">
        <w:rPr>
          <w:i/>
          <w:iCs/>
          <w:sz w:val="24"/>
          <w:szCs w:val="24"/>
          <w:lang w:val="en-US"/>
        </w:rPr>
        <w:t>të</w:t>
      </w:r>
      <w:proofErr w:type="spellEnd"/>
      <w:r w:rsidRPr="00D31250">
        <w:rPr>
          <w:i/>
          <w:iCs/>
          <w:sz w:val="24"/>
          <w:szCs w:val="24"/>
          <w:lang w:val="en-US"/>
        </w:rPr>
        <w:t xml:space="preserve"> </w:t>
      </w:r>
      <w:proofErr w:type="spellStart"/>
      <w:r w:rsidRPr="00D31250">
        <w:rPr>
          <w:i/>
          <w:iCs/>
          <w:sz w:val="24"/>
          <w:szCs w:val="24"/>
          <w:lang w:val="en-US"/>
        </w:rPr>
        <w:t>cilësuar</w:t>
      </w:r>
      <w:proofErr w:type="spellEnd"/>
      <w:r w:rsidRPr="00D31250">
        <w:rPr>
          <w:i/>
          <w:iCs/>
          <w:sz w:val="24"/>
          <w:szCs w:val="24"/>
          <w:lang w:val="en-US"/>
        </w:rPr>
        <w:t xml:space="preserve"> </w:t>
      </w:r>
      <w:proofErr w:type="spellStart"/>
      <w:r w:rsidRPr="00D31250">
        <w:rPr>
          <w:i/>
          <w:iCs/>
          <w:sz w:val="24"/>
          <w:szCs w:val="24"/>
          <w:lang w:val="en-US"/>
        </w:rPr>
        <w:t>të</w:t>
      </w:r>
      <w:proofErr w:type="spellEnd"/>
      <w:r w:rsidRPr="00D31250">
        <w:rPr>
          <w:i/>
          <w:iCs/>
          <w:sz w:val="24"/>
          <w:szCs w:val="24"/>
          <w:lang w:val="en-US"/>
        </w:rPr>
        <w:t xml:space="preserve"> </w:t>
      </w:r>
      <w:proofErr w:type="spellStart"/>
      <w:r w:rsidRPr="00D31250">
        <w:rPr>
          <w:i/>
          <w:iCs/>
          <w:sz w:val="24"/>
          <w:szCs w:val="24"/>
          <w:lang w:val="en-US"/>
        </w:rPr>
        <w:t>të</w:t>
      </w:r>
      <w:proofErr w:type="spellEnd"/>
      <w:r w:rsidRPr="00D31250">
        <w:rPr>
          <w:i/>
          <w:iCs/>
          <w:sz w:val="24"/>
          <w:szCs w:val="24"/>
          <w:lang w:val="en-US"/>
        </w:rPr>
        <w:t xml:space="preserve"> </w:t>
      </w:r>
      <w:proofErr w:type="spellStart"/>
      <w:r w:rsidRPr="00D31250">
        <w:rPr>
          <w:i/>
          <w:iCs/>
          <w:sz w:val="24"/>
          <w:szCs w:val="24"/>
          <w:lang w:val="en-US"/>
        </w:rPr>
        <w:t>pandehurit</w:t>
      </w:r>
      <w:proofErr w:type="spellEnd"/>
      <w:r w:rsidRPr="00D31250">
        <w:rPr>
          <w:i/>
          <w:iCs/>
          <w:sz w:val="24"/>
          <w:szCs w:val="24"/>
          <w:lang w:val="en-US"/>
        </w:rPr>
        <w:t xml:space="preserve"> Sandër Likaj </w:t>
      </w:r>
      <w:proofErr w:type="spellStart"/>
      <w:r w:rsidRPr="00D31250">
        <w:rPr>
          <w:i/>
          <w:iCs/>
          <w:sz w:val="24"/>
          <w:szCs w:val="24"/>
          <w:lang w:val="en-US"/>
        </w:rPr>
        <w:t>dhe</w:t>
      </w:r>
      <w:proofErr w:type="spellEnd"/>
      <w:r w:rsidRPr="00D31250">
        <w:rPr>
          <w:i/>
          <w:iCs/>
          <w:sz w:val="24"/>
          <w:szCs w:val="24"/>
          <w:lang w:val="en-US"/>
        </w:rPr>
        <w:t xml:space="preserve"> me </w:t>
      </w:r>
      <w:proofErr w:type="spellStart"/>
      <w:r w:rsidRPr="00D31250">
        <w:rPr>
          <w:i/>
          <w:iCs/>
          <w:sz w:val="24"/>
          <w:szCs w:val="24"/>
          <w:lang w:val="en-US"/>
        </w:rPr>
        <w:t>subjekte</w:t>
      </w:r>
      <w:proofErr w:type="spellEnd"/>
      <w:r w:rsidRPr="00D31250">
        <w:rPr>
          <w:i/>
          <w:iCs/>
          <w:sz w:val="24"/>
          <w:szCs w:val="24"/>
          <w:lang w:val="en-US"/>
        </w:rPr>
        <w:t xml:space="preserve"> </w:t>
      </w:r>
      <w:proofErr w:type="spellStart"/>
      <w:r w:rsidRPr="00D31250">
        <w:rPr>
          <w:i/>
          <w:iCs/>
          <w:sz w:val="24"/>
          <w:szCs w:val="24"/>
          <w:lang w:val="en-US"/>
        </w:rPr>
        <w:t>të</w:t>
      </w:r>
      <w:proofErr w:type="spellEnd"/>
      <w:r w:rsidRPr="00D31250">
        <w:rPr>
          <w:i/>
          <w:iCs/>
          <w:sz w:val="24"/>
          <w:szCs w:val="24"/>
          <w:lang w:val="en-US"/>
        </w:rPr>
        <w:t xml:space="preserve"> </w:t>
      </w:r>
      <w:proofErr w:type="spellStart"/>
      <w:r w:rsidRPr="00D31250">
        <w:rPr>
          <w:i/>
          <w:iCs/>
          <w:sz w:val="24"/>
          <w:szCs w:val="24"/>
          <w:lang w:val="en-US"/>
        </w:rPr>
        <w:t>tjera</w:t>
      </w:r>
      <w:proofErr w:type="spellEnd"/>
      <w:r w:rsidRPr="00D31250">
        <w:rPr>
          <w:i/>
          <w:iCs/>
          <w:sz w:val="24"/>
          <w:szCs w:val="24"/>
          <w:lang w:val="en-US"/>
        </w:rPr>
        <w:t xml:space="preserve"> </w:t>
      </w:r>
      <w:proofErr w:type="spellStart"/>
      <w:r w:rsidRPr="00D31250">
        <w:rPr>
          <w:i/>
          <w:iCs/>
          <w:sz w:val="24"/>
          <w:szCs w:val="24"/>
          <w:lang w:val="en-US"/>
        </w:rPr>
        <w:t>të</w:t>
      </w:r>
      <w:proofErr w:type="spellEnd"/>
      <w:r w:rsidRPr="00D31250">
        <w:rPr>
          <w:i/>
          <w:iCs/>
          <w:sz w:val="24"/>
          <w:szCs w:val="24"/>
          <w:lang w:val="en-US"/>
        </w:rPr>
        <w:t xml:space="preserve"> </w:t>
      </w:r>
      <w:proofErr w:type="spellStart"/>
      <w:r w:rsidRPr="00D31250">
        <w:rPr>
          <w:i/>
          <w:iCs/>
          <w:sz w:val="24"/>
          <w:szCs w:val="24"/>
          <w:lang w:val="en-US"/>
        </w:rPr>
        <w:t>paidentifikuara</w:t>
      </w:r>
      <w:proofErr w:type="spellEnd"/>
      <w:r w:rsidRPr="00D31250">
        <w:rPr>
          <w:i/>
          <w:iCs/>
          <w:sz w:val="24"/>
          <w:szCs w:val="24"/>
          <w:lang w:val="en-US"/>
        </w:rPr>
        <w:t xml:space="preserve"> me </w:t>
      </w:r>
      <w:proofErr w:type="spellStart"/>
      <w:r w:rsidRPr="00D31250">
        <w:rPr>
          <w:i/>
          <w:iCs/>
          <w:sz w:val="24"/>
          <w:szCs w:val="24"/>
          <w:lang w:val="en-US"/>
        </w:rPr>
        <w:t>të</w:t>
      </w:r>
      <w:proofErr w:type="spellEnd"/>
      <w:r w:rsidRPr="00D31250">
        <w:rPr>
          <w:i/>
          <w:iCs/>
          <w:sz w:val="24"/>
          <w:szCs w:val="24"/>
          <w:lang w:val="en-US"/>
        </w:rPr>
        <w:t xml:space="preserve"> </w:t>
      </w:r>
      <w:proofErr w:type="spellStart"/>
      <w:r w:rsidRPr="00D31250">
        <w:rPr>
          <w:i/>
          <w:iCs/>
          <w:sz w:val="24"/>
          <w:szCs w:val="24"/>
          <w:lang w:val="en-US"/>
        </w:rPr>
        <w:t>cilët</w:t>
      </w:r>
      <w:proofErr w:type="spellEnd"/>
      <w:r w:rsidRPr="00D31250">
        <w:rPr>
          <w:i/>
          <w:iCs/>
          <w:sz w:val="24"/>
          <w:szCs w:val="24"/>
          <w:lang w:val="en-US"/>
        </w:rPr>
        <w:t xml:space="preserve"> </w:t>
      </w:r>
      <w:proofErr w:type="spellStart"/>
      <w:r w:rsidRPr="00D31250">
        <w:rPr>
          <w:i/>
          <w:iCs/>
          <w:sz w:val="24"/>
          <w:szCs w:val="24"/>
          <w:lang w:val="en-US"/>
        </w:rPr>
        <w:t>morri</w:t>
      </w:r>
      <w:proofErr w:type="spellEnd"/>
      <w:r w:rsidRPr="00D31250">
        <w:rPr>
          <w:i/>
          <w:iCs/>
          <w:sz w:val="24"/>
          <w:szCs w:val="24"/>
          <w:lang w:val="en-US"/>
        </w:rPr>
        <w:t xml:space="preserve"> </w:t>
      </w:r>
      <w:proofErr w:type="spellStart"/>
      <w:r w:rsidRPr="00D31250">
        <w:rPr>
          <w:i/>
          <w:iCs/>
          <w:sz w:val="24"/>
          <w:szCs w:val="24"/>
          <w:lang w:val="en-US"/>
        </w:rPr>
        <w:t>pjesë</w:t>
      </w:r>
      <w:proofErr w:type="spellEnd"/>
      <w:r w:rsidRPr="00D31250">
        <w:rPr>
          <w:i/>
          <w:iCs/>
          <w:sz w:val="24"/>
          <w:szCs w:val="24"/>
          <w:lang w:val="en-US"/>
        </w:rPr>
        <w:t xml:space="preserve"> </w:t>
      </w:r>
      <w:proofErr w:type="spellStart"/>
      <w:r w:rsidRPr="00D31250">
        <w:rPr>
          <w:i/>
          <w:iCs/>
          <w:sz w:val="24"/>
          <w:szCs w:val="24"/>
          <w:lang w:val="en-US"/>
        </w:rPr>
        <w:t>në</w:t>
      </w:r>
      <w:proofErr w:type="spellEnd"/>
      <w:r w:rsidRPr="00D31250">
        <w:rPr>
          <w:i/>
          <w:iCs/>
          <w:sz w:val="24"/>
          <w:szCs w:val="24"/>
          <w:lang w:val="en-US"/>
        </w:rPr>
        <w:t xml:space="preserve"> </w:t>
      </w:r>
      <w:proofErr w:type="spellStart"/>
      <w:r w:rsidRPr="00D31250">
        <w:rPr>
          <w:i/>
          <w:iCs/>
          <w:sz w:val="24"/>
          <w:szCs w:val="24"/>
          <w:lang w:val="en-US"/>
        </w:rPr>
        <w:t>transportimin</w:t>
      </w:r>
      <w:proofErr w:type="spellEnd"/>
      <w:r w:rsidRPr="00D31250">
        <w:rPr>
          <w:i/>
          <w:iCs/>
          <w:sz w:val="24"/>
          <w:szCs w:val="24"/>
          <w:lang w:val="en-US"/>
        </w:rPr>
        <w:t xml:space="preserve">, </w:t>
      </w:r>
      <w:proofErr w:type="spellStart"/>
      <w:r w:rsidRPr="00D31250">
        <w:rPr>
          <w:i/>
          <w:iCs/>
          <w:sz w:val="24"/>
          <w:szCs w:val="24"/>
          <w:lang w:val="en-US"/>
        </w:rPr>
        <w:t>në</w:t>
      </w:r>
      <w:proofErr w:type="spellEnd"/>
      <w:r w:rsidRPr="00D31250">
        <w:rPr>
          <w:i/>
          <w:iCs/>
          <w:sz w:val="24"/>
          <w:szCs w:val="24"/>
          <w:lang w:val="en-US"/>
        </w:rPr>
        <w:t xml:space="preserve"> </w:t>
      </w:r>
      <w:proofErr w:type="spellStart"/>
      <w:r w:rsidRPr="00D31250">
        <w:rPr>
          <w:i/>
          <w:iCs/>
          <w:sz w:val="24"/>
          <w:szCs w:val="24"/>
          <w:lang w:val="en-US"/>
        </w:rPr>
        <w:t>zbarkimin</w:t>
      </w:r>
      <w:proofErr w:type="spellEnd"/>
      <w:r w:rsidRPr="00D31250">
        <w:rPr>
          <w:i/>
          <w:iCs/>
          <w:sz w:val="24"/>
          <w:szCs w:val="24"/>
          <w:lang w:val="en-US"/>
        </w:rPr>
        <w:t xml:space="preserve"> </w:t>
      </w:r>
      <w:proofErr w:type="spellStart"/>
      <w:r w:rsidRPr="00D31250">
        <w:rPr>
          <w:i/>
          <w:iCs/>
          <w:sz w:val="24"/>
          <w:szCs w:val="24"/>
          <w:lang w:val="en-US"/>
        </w:rPr>
        <w:t>dhe</w:t>
      </w:r>
      <w:proofErr w:type="spellEnd"/>
      <w:r w:rsidRPr="00D31250">
        <w:rPr>
          <w:i/>
          <w:iCs/>
          <w:sz w:val="24"/>
          <w:szCs w:val="24"/>
          <w:lang w:val="en-US"/>
        </w:rPr>
        <w:t xml:space="preserve"> </w:t>
      </w:r>
      <w:proofErr w:type="spellStart"/>
      <w:r w:rsidRPr="00D31250">
        <w:rPr>
          <w:i/>
          <w:iCs/>
          <w:sz w:val="24"/>
          <w:szCs w:val="24"/>
          <w:lang w:val="en-US"/>
        </w:rPr>
        <w:t>fshehjen</w:t>
      </w:r>
      <w:proofErr w:type="spellEnd"/>
      <w:r w:rsidRPr="00D31250">
        <w:rPr>
          <w:i/>
          <w:iCs/>
          <w:sz w:val="24"/>
          <w:szCs w:val="24"/>
          <w:lang w:val="en-US"/>
        </w:rPr>
        <w:t xml:space="preserve"> e </w:t>
      </w:r>
      <w:proofErr w:type="spellStart"/>
      <w:r w:rsidRPr="00D31250">
        <w:rPr>
          <w:i/>
          <w:iCs/>
          <w:sz w:val="24"/>
          <w:szCs w:val="24"/>
          <w:lang w:val="en-US"/>
        </w:rPr>
        <w:t>lëndës</w:t>
      </w:r>
      <w:proofErr w:type="spellEnd"/>
      <w:r w:rsidRPr="00D31250">
        <w:rPr>
          <w:i/>
          <w:iCs/>
          <w:sz w:val="24"/>
          <w:szCs w:val="24"/>
          <w:lang w:val="en-US"/>
        </w:rPr>
        <w:t xml:space="preserve"> </w:t>
      </w:r>
      <w:proofErr w:type="spellStart"/>
      <w:r w:rsidRPr="00D31250">
        <w:rPr>
          <w:i/>
          <w:iCs/>
          <w:sz w:val="24"/>
          <w:szCs w:val="24"/>
          <w:lang w:val="en-US"/>
        </w:rPr>
        <w:t>narkotike</w:t>
      </w:r>
      <w:proofErr w:type="spellEnd"/>
      <w:r w:rsidRPr="00D31250">
        <w:rPr>
          <w:i/>
          <w:iCs/>
          <w:sz w:val="24"/>
          <w:szCs w:val="24"/>
          <w:lang w:val="en-US"/>
        </w:rPr>
        <w:t> </w:t>
      </w:r>
      <w:proofErr w:type="spellStart"/>
      <w:r w:rsidRPr="00D31250">
        <w:rPr>
          <w:i/>
          <w:iCs/>
          <w:sz w:val="24"/>
          <w:szCs w:val="24"/>
          <w:lang w:val="en-US"/>
        </w:rPr>
        <w:t>vënien</w:t>
      </w:r>
      <w:proofErr w:type="spellEnd"/>
      <w:r w:rsidRPr="00D31250">
        <w:rPr>
          <w:i/>
          <w:iCs/>
          <w:sz w:val="24"/>
          <w:szCs w:val="24"/>
          <w:lang w:val="en-US"/>
        </w:rPr>
        <w:t xml:space="preserve"> </w:t>
      </w:r>
      <w:proofErr w:type="spellStart"/>
      <w:r w:rsidRPr="00D31250">
        <w:rPr>
          <w:i/>
          <w:iCs/>
          <w:sz w:val="24"/>
          <w:szCs w:val="24"/>
          <w:lang w:val="en-US"/>
        </w:rPr>
        <w:t>në</w:t>
      </w:r>
      <w:proofErr w:type="spellEnd"/>
      <w:r w:rsidRPr="00D31250">
        <w:rPr>
          <w:i/>
          <w:iCs/>
          <w:sz w:val="24"/>
          <w:szCs w:val="24"/>
          <w:lang w:val="en-US"/>
        </w:rPr>
        <w:t xml:space="preserve"> </w:t>
      </w:r>
      <w:proofErr w:type="spellStart"/>
      <w:r w:rsidRPr="00D31250">
        <w:rPr>
          <w:i/>
          <w:iCs/>
          <w:sz w:val="24"/>
          <w:szCs w:val="24"/>
          <w:lang w:val="en-US"/>
        </w:rPr>
        <w:t>zbatim</w:t>
      </w:r>
      <w:proofErr w:type="spellEnd"/>
      <w:r w:rsidRPr="00D31250">
        <w:rPr>
          <w:i/>
          <w:iCs/>
          <w:sz w:val="24"/>
          <w:szCs w:val="24"/>
          <w:lang w:val="en-US"/>
        </w:rPr>
        <w:t xml:space="preserve"> </w:t>
      </w:r>
      <w:proofErr w:type="spellStart"/>
      <w:r w:rsidRPr="00D31250">
        <w:rPr>
          <w:i/>
          <w:iCs/>
          <w:sz w:val="24"/>
          <w:szCs w:val="24"/>
          <w:lang w:val="en-US"/>
        </w:rPr>
        <w:t>të</w:t>
      </w:r>
      <w:proofErr w:type="spellEnd"/>
      <w:r w:rsidRPr="00D31250">
        <w:rPr>
          <w:i/>
          <w:iCs/>
          <w:sz w:val="24"/>
          <w:szCs w:val="24"/>
          <w:lang w:val="en-US"/>
        </w:rPr>
        <w:t xml:space="preserve"> </w:t>
      </w:r>
      <w:proofErr w:type="spellStart"/>
      <w:r w:rsidRPr="00D31250">
        <w:rPr>
          <w:i/>
          <w:iCs/>
          <w:sz w:val="24"/>
          <w:szCs w:val="24"/>
          <w:lang w:val="en-US"/>
        </w:rPr>
        <w:t>planit</w:t>
      </w:r>
      <w:proofErr w:type="spellEnd"/>
      <w:r w:rsidRPr="00D31250">
        <w:rPr>
          <w:i/>
          <w:iCs/>
          <w:sz w:val="24"/>
          <w:szCs w:val="24"/>
          <w:lang w:val="en-US"/>
        </w:rPr>
        <w:t xml:space="preserve"> </w:t>
      </w:r>
      <w:proofErr w:type="spellStart"/>
      <w:r w:rsidRPr="00D31250">
        <w:rPr>
          <w:i/>
          <w:iCs/>
          <w:sz w:val="24"/>
          <w:szCs w:val="24"/>
          <w:lang w:val="en-US"/>
        </w:rPr>
        <w:t>për</w:t>
      </w:r>
      <w:proofErr w:type="spellEnd"/>
      <w:r w:rsidRPr="00D31250">
        <w:rPr>
          <w:i/>
          <w:iCs/>
          <w:sz w:val="24"/>
          <w:szCs w:val="24"/>
          <w:lang w:val="en-US"/>
        </w:rPr>
        <w:t xml:space="preserve"> </w:t>
      </w:r>
      <w:proofErr w:type="spellStart"/>
      <w:r w:rsidRPr="00D31250">
        <w:rPr>
          <w:i/>
          <w:iCs/>
          <w:sz w:val="24"/>
          <w:szCs w:val="24"/>
          <w:lang w:val="en-US"/>
        </w:rPr>
        <w:t>zhvendosjen</w:t>
      </w:r>
      <w:proofErr w:type="spellEnd"/>
      <w:r w:rsidRPr="00D31250">
        <w:rPr>
          <w:i/>
          <w:iCs/>
          <w:sz w:val="24"/>
          <w:szCs w:val="24"/>
          <w:lang w:val="en-US"/>
        </w:rPr>
        <w:t xml:space="preserve"> e </w:t>
      </w:r>
      <w:proofErr w:type="spellStart"/>
      <w:r w:rsidRPr="00D31250">
        <w:rPr>
          <w:i/>
          <w:iCs/>
          <w:sz w:val="24"/>
          <w:szCs w:val="24"/>
          <w:lang w:val="en-US"/>
        </w:rPr>
        <w:t>lëndës</w:t>
      </w:r>
      <w:proofErr w:type="spellEnd"/>
      <w:r w:rsidRPr="00D31250">
        <w:rPr>
          <w:i/>
          <w:iCs/>
          <w:sz w:val="24"/>
          <w:szCs w:val="24"/>
          <w:lang w:val="en-US"/>
        </w:rPr>
        <w:t xml:space="preserve"> </w:t>
      </w:r>
      <w:proofErr w:type="spellStart"/>
      <w:r w:rsidRPr="00D31250">
        <w:rPr>
          <w:i/>
          <w:iCs/>
          <w:sz w:val="24"/>
          <w:szCs w:val="24"/>
          <w:lang w:val="en-US"/>
        </w:rPr>
        <w:t>narkotike</w:t>
      </w:r>
      <w:proofErr w:type="spellEnd"/>
      <w:r w:rsidRPr="00D31250">
        <w:rPr>
          <w:i/>
          <w:iCs/>
          <w:sz w:val="24"/>
          <w:szCs w:val="24"/>
          <w:lang w:val="en-US"/>
        </w:rPr>
        <w:t xml:space="preserve">, me </w:t>
      </w:r>
      <w:proofErr w:type="spellStart"/>
      <w:r w:rsidRPr="00D31250">
        <w:rPr>
          <w:i/>
          <w:iCs/>
          <w:sz w:val="24"/>
          <w:szCs w:val="24"/>
          <w:lang w:val="en-US"/>
        </w:rPr>
        <w:t>një</w:t>
      </w:r>
      <w:proofErr w:type="spellEnd"/>
      <w:r w:rsidRPr="00D31250">
        <w:rPr>
          <w:i/>
          <w:iCs/>
          <w:sz w:val="24"/>
          <w:szCs w:val="24"/>
          <w:lang w:val="en-US"/>
        </w:rPr>
        <w:t> </w:t>
      </w:r>
      <w:proofErr w:type="spellStart"/>
      <w:r w:rsidRPr="00D31250">
        <w:rPr>
          <w:i/>
          <w:iCs/>
          <w:sz w:val="24"/>
          <w:szCs w:val="24"/>
          <w:lang w:val="en-US"/>
        </w:rPr>
        <w:t>qëllim</w:t>
      </w:r>
      <w:proofErr w:type="spellEnd"/>
      <w:r w:rsidRPr="00D31250">
        <w:rPr>
          <w:i/>
          <w:iCs/>
          <w:sz w:val="24"/>
          <w:szCs w:val="24"/>
          <w:lang w:val="en-US"/>
        </w:rPr>
        <w:t xml:space="preserve">, </w:t>
      </w:r>
      <w:proofErr w:type="spellStart"/>
      <w:r w:rsidRPr="00D31250">
        <w:rPr>
          <w:i/>
          <w:iCs/>
          <w:sz w:val="24"/>
          <w:szCs w:val="24"/>
          <w:lang w:val="en-US"/>
        </w:rPr>
        <w:t>trafikimin</w:t>
      </w:r>
      <w:proofErr w:type="spellEnd"/>
      <w:r w:rsidRPr="00D31250">
        <w:rPr>
          <w:i/>
          <w:iCs/>
          <w:sz w:val="24"/>
          <w:szCs w:val="24"/>
          <w:lang w:val="en-US"/>
        </w:rPr>
        <w:t xml:space="preserve"> e </w:t>
      </w:r>
      <w:proofErr w:type="spellStart"/>
      <w:r w:rsidRPr="00D31250">
        <w:rPr>
          <w:i/>
          <w:iCs/>
          <w:sz w:val="24"/>
          <w:szCs w:val="24"/>
          <w:lang w:val="en-US"/>
        </w:rPr>
        <w:t>lëndëve</w:t>
      </w:r>
      <w:proofErr w:type="spellEnd"/>
      <w:r w:rsidRPr="00D31250">
        <w:rPr>
          <w:i/>
          <w:iCs/>
          <w:sz w:val="24"/>
          <w:szCs w:val="24"/>
          <w:lang w:val="en-US"/>
        </w:rPr>
        <w:t xml:space="preserve"> </w:t>
      </w:r>
      <w:proofErr w:type="spellStart"/>
      <w:r w:rsidRPr="00D31250">
        <w:rPr>
          <w:i/>
          <w:iCs/>
          <w:sz w:val="24"/>
          <w:szCs w:val="24"/>
          <w:lang w:val="en-US"/>
        </w:rPr>
        <w:t>narkotike</w:t>
      </w:r>
      <w:proofErr w:type="spellEnd"/>
      <w:r w:rsidRPr="00D31250">
        <w:rPr>
          <w:i/>
          <w:iCs/>
          <w:sz w:val="24"/>
          <w:szCs w:val="24"/>
          <w:lang w:val="en-US"/>
        </w:rPr>
        <w:t xml:space="preserve">, </w:t>
      </w:r>
      <w:proofErr w:type="spellStart"/>
      <w:r w:rsidRPr="00D31250">
        <w:rPr>
          <w:i/>
          <w:iCs/>
          <w:sz w:val="24"/>
          <w:szCs w:val="24"/>
          <w:lang w:val="en-US"/>
        </w:rPr>
        <w:t>për</w:t>
      </w:r>
      <w:proofErr w:type="spellEnd"/>
      <w:r w:rsidRPr="00D31250">
        <w:rPr>
          <w:i/>
          <w:iCs/>
          <w:sz w:val="24"/>
          <w:szCs w:val="24"/>
          <w:lang w:val="en-US"/>
        </w:rPr>
        <w:t xml:space="preserve"> </w:t>
      </w:r>
      <w:proofErr w:type="spellStart"/>
      <w:r w:rsidRPr="00D31250">
        <w:rPr>
          <w:i/>
          <w:iCs/>
          <w:sz w:val="24"/>
          <w:szCs w:val="24"/>
          <w:lang w:val="en-US"/>
        </w:rPr>
        <w:t>të</w:t>
      </w:r>
      <w:proofErr w:type="spellEnd"/>
      <w:r w:rsidRPr="00D31250">
        <w:rPr>
          <w:i/>
          <w:iCs/>
          <w:sz w:val="24"/>
          <w:szCs w:val="24"/>
          <w:lang w:val="en-US"/>
        </w:rPr>
        <w:t xml:space="preserve"> </w:t>
      </w:r>
      <w:proofErr w:type="spellStart"/>
      <w:r w:rsidRPr="00D31250">
        <w:rPr>
          <w:i/>
          <w:iCs/>
          <w:sz w:val="24"/>
          <w:szCs w:val="24"/>
          <w:lang w:val="en-US"/>
        </w:rPr>
        <w:t>realizuar</w:t>
      </w:r>
      <w:proofErr w:type="spellEnd"/>
      <w:r w:rsidRPr="00D31250">
        <w:rPr>
          <w:i/>
          <w:iCs/>
          <w:sz w:val="24"/>
          <w:szCs w:val="24"/>
          <w:lang w:val="en-US"/>
        </w:rPr>
        <w:t xml:space="preserve"> </w:t>
      </w:r>
      <w:proofErr w:type="spellStart"/>
      <w:r w:rsidRPr="00D31250">
        <w:rPr>
          <w:i/>
          <w:iCs/>
          <w:sz w:val="24"/>
          <w:szCs w:val="24"/>
          <w:lang w:val="en-US"/>
        </w:rPr>
        <w:t>përfitime</w:t>
      </w:r>
      <w:proofErr w:type="spellEnd"/>
      <w:r w:rsidRPr="00D31250">
        <w:rPr>
          <w:i/>
          <w:iCs/>
          <w:sz w:val="24"/>
          <w:szCs w:val="24"/>
          <w:lang w:val="en-US"/>
        </w:rPr>
        <w:t xml:space="preserve"> </w:t>
      </w:r>
      <w:proofErr w:type="spellStart"/>
      <w:r w:rsidRPr="00D31250">
        <w:rPr>
          <w:i/>
          <w:iCs/>
          <w:sz w:val="24"/>
          <w:szCs w:val="24"/>
          <w:lang w:val="en-US"/>
        </w:rPr>
        <w:t>materiale</w:t>
      </w:r>
      <w:proofErr w:type="spellEnd"/>
      <w:r w:rsidRPr="00D31250">
        <w:rPr>
          <w:i/>
          <w:iCs/>
          <w:sz w:val="24"/>
          <w:szCs w:val="24"/>
          <w:lang w:val="en-US"/>
        </w:rPr>
        <w:t xml:space="preserve">. </w:t>
      </w:r>
      <w:proofErr w:type="spellStart"/>
      <w:r w:rsidRPr="00D31250">
        <w:rPr>
          <w:i/>
          <w:iCs/>
          <w:sz w:val="24"/>
          <w:szCs w:val="24"/>
          <w:lang w:val="en-US"/>
        </w:rPr>
        <w:t>Një</w:t>
      </w:r>
      <w:proofErr w:type="spellEnd"/>
      <w:r w:rsidRPr="00D31250">
        <w:rPr>
          <w:i/>
          <w:iCs/>
          <w:sz w:val="24"/>
          <w:szCs w:val="24"/>
          <w:lang w:val="en-US"/>
        </w:rPr>
        <w:t xml:space="preserve"> </w:t>
      </w:r>
      <w:proofErr w:type="spellStart"/>
      <w:r w:rsidRPr="00D31250">
        <w:rPr>
          <w:i/>
          <w:iCs/>
          <w:sz w:val="24"/>
          <w:szCs w:val="24"/>
          <w:lang w:val="en-US"/>
        </w:rPr>
        <w:t>veprimtari</w:t>
      </w:r>
      <w:proofErr w:type="spellEnd"/>
      <w:r w:rsidRPr="00D31250">
        <w:rPr>
          <w:i/>
          <w:iCs/>
          <w:sz w:val="24"/>
          <w:szCs w:val="24"/>
          <w:lang w:val="en-US"/>
        </w:rPr>
        <w:t xml:space="preserve"> e </w:t>
      </w:r>
      <w:proofErr w:type="spellStart"/>
      <w:r w:rsidRPr="00D31250">
        <w:rPr>
          <w:i/>
          <w:iCs/>
          <w:sz w:val="24"/>
          <w:szCs w:val="24"/>
          <w:lang w:val="en-US"/>
        </w:rPr>
        <w:t>tillë</w:t>
      </w:r>
      <w:proofErr w:type="spellEnd"/>
      <w:r w:rsidRPr="00D31250">
        <w:rPr>
          <w:i/>
          <w:iCs/>
          <w:sz w:val="24"/>
          <w:szCs w:val="24"/>
          <w:lang w:val="en-US"/>
        </w:rPr>
        <w:t xml:space="preserve"> </w:t>
      </w:r>
      <w:proofErr w:type="spellStart"/>
      <w:r w:rsidRPr="00D31250">
        <w:rPr>
          <w:i/>
          <w:iCs/>
          <w:sz w:val="24"/>
          <w:szCs w:val="24"/>
          <w:lang w:val="en-US"/>
        </w:rPr>
        <w:t>rezulton</w:t>
      </w:r>
      <w:proofErr w:type="spellEnd"/>
      <w:r w:rsidRPr="00D31250">
        <w:rPr>
          <w:i/>
          <w:iCs/>
          <w:sz w:val="24"/>
          <w:szCs w:val="24"/>
          <w:lang w:val="en-US"/>
        </w:rPr>
        <w:t xml:space="preserve"> </w:t>
      </w:r>
      <w:proofErr w:type="spellStart"/>
      <w:r w:rsidRPr="00D31250">
        <w:rPr>
          <w:i/>
          <w:iCs/>
          <w:sz w:val="24"/>
          <w:szCs w:val="24"/>
          <w:lang w:val="en-US"/>
        </w:rPr>
        <w:t>të</w:t>
      </w:r>
      <w:proofErr w:type="spellEnd"/>
      <w:r w:rsidRPr="00D31250">
        <w:rPr>
          <w:i/>
          <w:iCs/>
          <w:sz w:val="24"/>
          <w:szCs w:val="24"/>
          <w:lang w:val="en-US"/>
        </w:rPr>
        <w:t xml:space="preserve"> </w:t>
      </w:r>
      <w:proofErr w:type="spellStart"/>
      <w:r w:rsidRPr="00D31250">
        <w:rPr>
          <w:i/>
          <w:iCs/>
          <w:sz w:val="24"/>
          <w:szCs w:val="24"/>
          <w:lang w:val="en-US"/>
        </w:rPr>
        <w:t>jetë</w:t>
      </w:r>
      <w:proofErr w:type="spellEnd"/>
      <w:r w:rsidRPr="00D31250">
        <w:rPr>
          <w:i/>
          <w:iCs/>
          <w:sz w:val="24"/>
          <w:szCs w:val="24"/>
          <w:lang w:val="en-US"/>
        </w:rPr>
        <w:t xml:space="preserve"> </w:t>
      </w:r>
      <w:proofErr w:type="spellStart"/>
      <w:r w:rsidRPr="00D31250">
        <w:rPr>
          <w:i/>
          <w:iCs/>
          <w:sz w:val="24"/>
          <w:szCs w:val="24"/>
          <w:lang w:val="en-US"/>
        </w:rPr>
        <w:t>kryer</w:t>
      </w:r>
      <w:proofErr w:type="spellEnd"/>
      <w:r w:rsidRPr="00D31250">
        <w:rPr>
          <w:i/>
          <w:iCs/>
          <w:sz w:val="24"/>
          <w:szCs w:val="24"/>
          <w:lang w:val="en-US"/>
        </w:rPr>
        <w:t xml:space="preserve"> </w:t>
      </w:r>
      <w:proofErr w:type="spellStart"/>
      <w:r w:rsidRPr="00D31250">
        <w:rPr>
          <w:i/>
          <w:iCs/>
          <w:sz w:val="24"/>
          <w:szCs w:val="24"/>
          <w:lang w:val="en-US"/>
        </w:rPr>
        <w:t>në</w:t>
      </w:r>
      <w:proofErr w:type="spellEnd"/>
      <w:r w:rsidRPr="00D31250">
        <w:rPr>
          <w:i/>
          <w:iCs/>
          <w:sz w:val="24"/>
          <w:szCs w:val="24"/>
          <w:lang w:val="en-US"/>
        </w:rPr>
        <w:t xml:space="preserve"> </w:t>
      </w:r>
      <w:proofErr w:type="spellStart"/>
      <w:r w:rsidRPr="00D31250">
        <w:rPr>
          <w:i/>
          <w:iCs/>
          <w:sz w:val="24"/>
          <w:szCs w:val="24"/>
          <w:lang w:val="en-US"/>
        </w:rPr>
        <w:t>disa</w:t>
      </w:r>
      <w:proofErr w:type="spellEnd"/>
      <w:r w:rsidRPr="00D31250">
        <w:rPr>
          <w:i/>
          <w:iCs/>
          <w:sz w:val="24"/>
          <w:szCs w:val="24"/>
          <w:lang w:val="en-US"/>
        </w:rPr>
        <w:t xml:space="preserve"> </w:t>
      </w:r>
      <w:proofErr w:type="spellStart"/>
      <w:r w:rsidRPr="00D31250">
        <w:rPr>
          <w:i/>
          <w:iCs/>
          <w:sz w:val="24"/>
          <w:szCs w:val="24"/>
          <w:lang w:val="en-US"/>
        </w:rPr>
        <w:t>raste</w:t>
      </w:r>
      <w:proofErr w:type="spellEnd"/>
      <w:r w:rsidRPr="00D31250">
        <w:rPr>
          <w:i/>
          <w:iCs/>
          <w:sz w:val="24"/>
          <w:szCs w:val="24"/>
          <w:lang w:val="en-US"/>
        </w:rPr>
        <w:t xml:space="preserve">, </w:t>
      </w:r>
      <w:proofErr w:type="spellStart"/>
      <w:r w:rsidRPr="00D31250">
        <w:rPr>
          <w:i/>
          <w:iCs/>
          <w:sz w:val="24"/>
          <w:szCs w:val="24"/>
          <w:lang w:val="en-US"/>
        </w:rPr>
        <w:t>çka</w:t>
      </w:r>
      <w:proofErr w:type="spellEnd"/>
      <w:r w:rsidRPr="00D31250">
        <w:rPr>
          <w:i/>
          <w:iCs/>
          <w:sz w:val="24"/>
          <w:szCs w:val="24"/>
          <w:lang w:val="en-US"/>
        </w:rPr>
        <w:t xml:space="preserve"> </w:t>
      </w:r>
      <w:proofErr w:type="spellStart"/>
      <w:r w:rsidRPr="00D31250">
        <w:rPr>
          <w:i/>
          <w:iCs/>
          <w:sz w:val="24"/>
          <w:szCs w:val="24"/>
          <w:lang w:val="en-US"/>
        </w:rPr>
        <w:t>tregon</w:t>
      </w:r>
      <w:proofErr w:type="spellEnd"/>
      <w:r w:rsidRPr="00D31250">
        <w:rPr>
          <w:i/>
          <w:iCs/>
          <w:sz w:val="24"/>
          <w:szCs w:val="24"/>
          <w:lang w:val="en-US"/>
        </w:rPr>
        <w:t xml:space="preserve"> </w:t>
      </w:r>
      <w:proofErr w:type="spellStart"/>
      <w:r w:rsidRPr="00D31250">
        <w:rPr>
          <w:i/>
          <w:iCs/>
          <w:sz w:val="24"/>
          <w:szCs w:val="24"/>
          <w:lang w:val="en-US"/>
        </w:rPr>
        <w:t>edhe</w:t>
      </w:r>
      <w:proofErr w:type="spellEnd"/>
      <w:r w:rsidRPr="00D31250">
        <w:rPr>
          <w:i/>
          <w:iCs/>
          <w:sz w:val="24"/>
          <w:szCs w:val="24"/>
          <w:lang w:val="en-US"/>
        </w:rPr>
        <w:t xml:space="preserve"> </w:t>
      </w:r>
      <w:proofErr w:type="spellStart"/>
      <w:r w:rsidRPr="00D31250">
        <w:rPr>
          <w:i/>
          <w:iCs/>
          <w:sz w:val="24"/>
          <w:szCs w:val="24"/>
          <w:lang w:val="en-US"/>
        </w:rPr>
        <w:t>për</w:t>
      </w:r>
      <w:proofErr w:type="spellEnd"/>
      <w:r w:rsidRPr="00D31250">
        <w:rPr>
          <w:i/>
          <w:iCs/>
          <w:sz w:val="24"/>
          <w:szCs w:val="24"/>
          <w:lang w:val="en-US"/>
        </w:rPr>
        <w:t xml:space="preserve"> </w:t>
      </w:r>
      <w:proofErr w:type="spellStart"/>
      <w:r w:rsidRPr="00D31250">
        <w:rPr>
          <w:i/>
          <w:iCs/>
          <w:sz w:val="24"/>
          <w:szCs w:val="24"/>
          <w:lang w:val="en-US"/>
        </w:rPr>
        <w:t>një</w:t>
      </w:r>
      <w:proofErr w:type="spellEnd"/>
      <w:r w:rsidRPr="00D31250">
        <w:rPr>
          <w:i/>
          <w:iCs/>
          <w:sz w:val="24"/>
          <w:szCs w:val="24"/>
          <w:lang w:val="en-US"/>
        </w:rPr>
        <w:t xml:space="preserve"> </w:t>
      </w:r>
      <w:proofErr w:type="spellStart"/>
      <w:r w:rsidRPr="00D31250">
        <w:rPr>
          <w:i/>
          <w:iCs/>
          <w:sz w:val="24"/>
          <w:szCs w:val="24"/>
          <w:lang w:val="en-US"/>
        </w:rPr>
        <w:t>qëndrueshmëri</w:t>
      </w:r>
      <w:proofErr w:type="spellEnd"/>
      <w:r w:rsidRPr="00D31250">
        <w:rPr>
          <w:i/>
          <w:iCs/>
          <w:sz w:val="24"/>
          <w:szCs w:val="24"/>
          <w:lang w:val="en-US"/>
        </w:rPr>
        <w:t xml:space="preserve"> </w:t>
      </w:r>
      <w:proofErr w:type="spellStart"/>
      <w:r w:rsidRPr="00D31250">
        <w:rPr>
          <w:i/>
          <w:iCs/>
          <w:sz w:val="24"/>
          <w:szCs w:val="24"/>
          <w:lang w:val="en-US"/>
        </w:rPr>
        <w:t>të</w:t>
      </w:r>
      <w:proofErr w:type="spellEnd"/>
      <w:r w:rsidRPr="00D31250">
        <w:rPr>
          <w:i/>
          <w:iCs/>
          <w:sz w:val="24"/>
          <w:szCs w:val="24"/>
          <w:lang w:val="en-US"/>
        </w:rPr>
        <w:t xml:space="preserve"> </w:t>
      </w:r>
      <w:proofErr w:type="spellStart"/>
      <w:r w:rsidRPr="00D31250">
        <w:rPr>
          <w:i/>
          <w:iCs/>
          <w:sz w:val="24"/>
          <w:szCs w:val="24"/>
          <w:lang w:val="en-US"/>
        </w:rPr>
        <w:t>këtij</w:t>
      </w:r>
      <w:proofErr w:type="spellEnd"/>
      <w:r w:rsidRPr="00D31250">
        <w:rPr>
          <w:i/>
          <w:iCs/>
          <w:sz w:val="24"/>
          <w:szCs w:val="24"/>
          <w:lang w:val="en-US"/>
        </w:rPr>
        <w:t xml:space="preserve"> </w:t>
      </w:r>
      <w:proofErr w:type="spellStart"/>
      <w:r w:rsidRPr="00D31250">
        <w:rPr>
          <w:i/>
          <w:iCs/>
          <w:sz w:val="24"/>
          <w:szCs w:val="24"/>
          <w:lang w:val="en-US"/>
        </w:rPr>
        <w:t>bashkimi</w:t>
      </w:r>
      <w:proofErr w:type="spellEnd"/>
      <w:r w:rsidRPr="00D31250">
        <w:rPr>
          <w:i/>
          <w:iCs/>
          <w:sz w:val="24"/>
          <w:szCs w:val="24"/>
          <w:lang w:val="en-US"/>
        </w:rPr>
        <w:t xml:space="preserve"> </w:t>
      </w:r>
      <w:proofErr w:type="spellStart"/>
      <w:r w:rsidRPr="00D31250">
        <w:rPr>
          <w:i/>
          <w:iCs/>
          <w:sz w:val="24"/>
          <w:szCs w:val="24"/>
          <w:lang w:val="en-US"/>
        </w:rPr>
        <w:t>personash</w:t>
      </w:r>
      <w:proofErr w:type="spellEnd"/>
      <w:r w:rsidRPr="00D31250">
        <w:rPr>
          <w:i/>
          <w:iCs/>
          <w:sz w:val="24"/>
          <w:szCs w:val="24"/>
          <w:lang w:val="en-US"/>
        </w:rPr>
        <w:t xml:space="preserve"> </w:t>
      </w:r>
      <w:proofErr w:type="spellStart"/>
      <w:r w:rsidRPr="00D31250">
        <w:rPr>
          <w:i/>
          <w:iCs/>
          <w:sz w:val="24"/>
          <w:szCs w:val="24"/>
          <w:lang w:val="en-US"/>
        </w:rPr>
        <w:t>në</w:t>
      </w:r>
      <w:proofErr w:type="spellEnd"/>
      <w:r w:rsidRPr="00D31250">
        <w:rPr>
          <w:i/>
          <w:iCs/>
          <w:sz w:val="24"/>
          <w:szCs w:val="24"/>
          <w:lang w:val="en-US"/>
        </w:rPr>
        <w:t xml:space="preserve"> </w:t>
      </w:r>
      <w:proofErr w:type="spellStart"/>
      <w:r w:rsidRPr="00D31250">
        <w:rPr>
          <w:i/>
          <w:iCs/>
          <w:sz w:val="24"/>
          <w:szCs w:val="24"/>
          <w:lang w:val="en-US"/>
        </w:rPr>
        <w:t>këtë</w:t>
      </w:r>
      <w:proofErr w:type="spellEnd"/>
      <w:r w:rsidRPr="00D31250">
        <w:rPr>
          <w:i/>
          <w:iCs/>
          <w:sz w:val="24"/>
          <w:szCs w:val="24"/>
          <w:lang w:val="en-US"/>
        </w:rPr>
        <w:t xml:space="preserve"> </w:t>
      </w:r>
      <w:proofErr w:type="spellStart"/>
      <w:r w:rsidRPr="00D31250">
        <w:rPr>
          <w:i/>
          <w:iCs/>
          <w:sz w:val="24"/>
          <w:szCs w:val="24"/>
          <w:lang w:val="en-US"/>
        </w:rPr>
        <w:t>grup</w:t>
      </w:r>
      <w:proofErr w:type="spellEnd"/>
      <w:r w:rsidRPr="00D31250">
        <w:rPr>
          <w:i/>
          <w:iCs/>
          <w:sz w:val="24"/>
          <w:szCs w:val="24"/>
          <w:lang w:val="en-US"/>
        </w:rPr>
        <w:t xml:space="preserve">, </w:t>
      </w:r>
      <w:proofErr w:type="spellStart"/>
      <w:r w:rsidRPr="00D31250">
        <w:rPr>
          <w:i/>
          <w:iCs/>
          <w:sz w:val="24"/>
          <w:szCs w:val="24"/>
          <w:lang w:val="en-US"/>
        </w:rPr>
        <w:t>ndonëse</w:t>
      </w:r>
      <w:proofErr w:type="spellEnd"/>
      <w:r w:rsidRPr="00D31250">
        <w:rPr>
          <w:i/>
          <w:iCs/>
          <w:sz w:val="24"/>
          <w:szCs w:val="24"/>
          <w:lang w:val="en-US"/>
        </w:rPr>
        <w:t xml:space="preserve"> </w:t>
      </w:r>
      <w:proofErr w:type="spellStart"/>
      <w:r w:rsidRPr="00D31250">
        <w:rPr>
          <w:i/>
          <w:iCs/>
          <w:sz w:val="24"/>
          <w:szCs w:val="24"/>
          <w:lang w:val="en-US"/>
        </w:rPr>
        <w:t>ky</w:t>
      </w:r>
      <w:proofErr w:type="spellEnd"/>
      <w:r w:rsidRPr="00D31250">
        <w:rPr>
          <w:i/>
          <w:iCs/>
          <w:sz w:val="24"/>
          <w:szCs w:val="24"/>
          <w:lang w:val="en-US"/>
        </w:rPr>
        <w:t xml:space="preserve"> </w:t>
      </w:r>
      <w:proofErr w:type="spellStart"/>
      <w:r w:rsidRPr="00D31250">
        <w:rPr>
          <w:i/>
          <w:iCs/>
          <w:sz w:val="24"/>
          <w:szCs w:val="24"/>
          <w:lang w:val="en-US"/>
        </w:rPr>
        <w:t>nuk</w:t>
      </w:r>
      <w:proofErr w:type="spellEnd"/>
      <w:r w:rsidRPr="00D31250">
        <w:rPr>
          <w:i/>
          <w:iCs/>
          <w:sz w:val="24"/>
          <w:szCs w:val="24"/>
          <w:lang w:val="en-US"/>
        </w:rPr>
        <w:t xml:space="preserve"> </w:t>
      </w:r>
      <w:proofErr w:type="spellStart"/>
      <w:r w:rsidRPr="00D31250">
        <w:rPr>
          <w:i/>
          <w:iCs/>
          <w:sz w:val="24"/>
          <w:szCs w:val="24"/>
          <w:lang w:val="en-US"/>
        </w:rPr>
        <w:t>është</w:t>
      </w:r>
      <w:proofErr w:type="spellEnd"/>
      <w:r w:rsidRPr="00D31250">
        <w:rPr>
          <w:i/>
          <w:iCs/>
          <w:sz w:val="24"/>
          <w:szCs w:val="24"/>
          <w:lang w:val="en-US"/>
        </w:rPr>
        <w:t xml:space="preserve"> </w:t>
      </w:r>
      <w:proofErr w:type="spellStart"/>
      <w:r w:rsidRPr="00D31250">
        <w:rPr>
          <w:i/>
          <w:iCs/>
          <w:sz w:val="24"/>
          <w:szCs w:val="24"/>
          <w:lang w:val="en-US"/>
        </w:rPr>
        <w:t>një</w:t>
      </w:r>
      <w:proofErr w:type="spellEnd"/>
      <w:r w:rsidRPr="00D31250">
        <w:rPr>
          <w:i/>
          <w:iCs/>
          <w:sz w:val="24"/>
          <w:szCs w:val="24"/>
          <w:lang w:val="en-US"/>
        </w:rPr>
        <w:t xml:space="preserve"> </w:t>
      </w:r>
      <w:proofErr w:type="spellStart"/>
      <w:r w:rsidRPr="00D31250">
        <w:rPr>
          <w:i/>
          <w:iCs/>
          <w:sz w:val="24"/>
          <w:szCs w:val="24"/>
          <w:lang w:val="en-US"/>
        </w:rPr>
        <w:t>kriter</w:t>
      </w:r>
      <w:proofErr w:type="spellEnd"/>
      <w:r w:rsidRPr="00D31250">
        <w:rPr>
          <w:i/>
          <w:iCs/>
          <w:sz w:val="24"/>
          <w:szCs w:val="24"/>
          <w:lang w:val="en-US"/>
        </w:rPr>
        <w:t xml:space="preserve"> </w:t>
      </w:r>
      <w:proofErr w:type="spellStart"/>
      <w:r w:rsidRPr="00D31250">
        <w:rPr>
          <w:i/>
          <w:iCs/>
          <w:sz w:val="24"/>
          <w:szCs w:val="24"/>
          <w:lang w:val="en-US"/>
        </w:rPr>
        <w:t>i</w:t>
      </w:r>
      <w:proofErr w:type="spellEnd"/>
      <w:r w:rsidRPr="00D31250">
        <w:rPr>
          <w:i/>
          <w:iCs/>
          <w:sz w:val="24"/>
          <w:szCs w:val="24"/>
          <w:lang w:val="en-US"/>
        </w:rPr>
        <w:t xml:space="preserve"> </w:t>
      </w:r>
      <w:proofErr w:type="spellStart"/>
      <w:r w:rsidRPr="00D31250">
        <w:rPr>
          <w:i/>
          <w:iCs/>
          <w:sz w:val="24"/>
          <w:szCs w:val="24"/>
          <w:lang w:val="en-US"/>
        </w:rPr>
        <w:t>kërkuar</w:t>
      </w:r>
      <w:proofErr w:type="spellEnd"/>
      <w:r w:rsidRPr="00D31250">
        <w:rPr>
          <w:i/>
          <w:iCs/>
          <w:sz w:val="24"/>
          <w:szCs w:val="24"/>
          <w:lang w:val="en-US"/>
        </w:rPr>
        <w:t xml:space="preserve"> </w:t>
      </w:r>
      <w:proofErr w:type="spellStart"/>
      <w:r w:rsidRPr="00D31250">
        <w:rPr>
          <w:i/>
          <w:iCs/>
          <w:sz w:val="24"/>
          <w:szCs w:val="24"/>
          <w:lang w:val="en-US"/>
        </w:rPr>
        <w:t>posaçërisht</w:t>
      </w:r>
      <w:proofErr w:type="spellEnd"/>
      <w:r w:rsidRPr="00D31250">
        <w:rPr>
          <w:i/>
          <w:iCs/>
          <w:sz w:val="24"/>
          <w:szCs w:val="24"/>
          <w:lang w:val="en-US"/>
        </w:rPr>
        <w:t xml:space="preserve">. </w:t>
      </w:r>
      <w:proofErr w:type="spellStart"/>
      <w:r w:rsidRPr="00D31250">
        <w:rPr>
          <w:i/>
          <w:iCs/>
          <w:sz w:val="24"/>
          <w:szCs w:val="24"/>
          <w:lang w:val="en-US"/>
        </w:rPr>
        <w:t>Kërkimin</w:t>
      </w:r>
      <w:proofErr w:type="spellEnd"/>
      <w:r w:rsidRPr="00D31250">
        <w:rPr>
          <w:i/>
          <w:iCs/>
          <w:sz w:val="24"/>
          <w:szCs w:val="24"/>
          <w:lang w:val="en-US"/>
        </w:rPr>
        <w:t xml:space="preserve"> e </w:t>
      </w:r>
      <w:proofErr w:type="spellStart"/>
      <w:r w:rsidRPr="00D31250">
        <w:rPr>
          <w:i/>
          <w:iCs/>
          <w:sz w:val="24"/>
          <w:szCs w:val="24"/>
          <w:lang w:val="en-US"/>
        </w:rPr>
        <w:t>prokurorit</w:t>
      </w:r>
      <w:proofErr w:type="spellEnd"/>
      <w:r w:rsidRPr="00D31250">
        <w:rPr>
          <w:i/>
          <w:iCs/>
          <w:sz w:val="24"/>
          <w:szCs w:val="24"/>
          <w:lang w:val="en-US"/>
        </w:rPr>
        <w:t xml:space="preserve"> </w:t>
      </w:r>
      <w:proofErr w:type="spellStart"/>
      <w:r w:rsidRPr="00D31250">
        <w:rPr>
          <w:i/>
          <w:iCs/>
          <w:sz w:val="24"/>
          <w:szCs w:val="24"/>
          <w:lang w:val="en-US"/>
        </w:rPr>
        <w:t>për</w:t>
      </w:r>
      <w:proofErr w:type="spellEnd"/>
      <w:r w:rsidRPr="00D31250">
        <w:rPr>
          <w:i/>
          <w:iCs/>
          <w:sz w:val="24"/>
          <w:szCs w:val="24"/>
          <w:lang w:val="en-US"/>
        </w:rPr>
        <w:t xml:space="preserve"> </w:t>
      </w:r>
      <w:proofErr w:type="spellStart"/>
      <w:r w:rsidRPr="00D31250">
        <w:rPr>
          <w:i/>
          <w:iCs/>
          <w:sz w:val="24"/>
          <w:szCs w:val="24"/>
          <w:lang w:val="en-US"/>
        </w:rPr>
        <w:t>pushimin</w:t>
      </w:r>
      <w:proofErr w:type="spellEnd"/>
      <w:r w:rsidRPr="00D31250">
        <w:rPr>
          <w:i/>
          <w:iCs/>
          <w:sz w:val="24"/>
          <w:szCs w:val="24"/>
          <w:lang w:val="en-US"/>
        </w:rPr>
        <w:t xml:space="preserve"> e </w:t>
      </w:r>
      <w:proofErr w:type="spellStart"/>
      <w:r w:rsidRPr="00D31250">
        <w:rPr>
          <w:i/>
          <w:iCs/>
          <w:sz w:val="24"/>
          <w:szCs w:val="24"/>
          <w:lang w:val="en-US"/>
        </w:rPr>
        <w:t>akuzës</w:t>
      </w:r>
      <w:proofErr w:type="spellEnd"/>
      <w:r w:rsidRPr="00D31250">
        <w:rPr>
          <w:i/>
          <w:iCs/>
          <w:sz w:val="24"/>
          <w:szCs w:val="24"/>
          <w:lang w:val="en-US"/>
        </w:rPr>
        <w:t xml:space="preserve"> me </w:t>
      </w:r>
      <w:proofErr w:type="spellStart"/>
      <w:r w:rsidRPr="00D31250">
        <w:rPr>
          <w:i/>
          <w:iCs/>
          <w:sz w:val="24"/>
          <w:szCs w:val="24"/>
          <w:lang w:val="en-US"/>
        </w:rPr>
        <w:t>argumentin</w:t>
      </w:r>
      <w:proofErr w:type="spellEnd"/>
      <w:r w:rsidRPr="00D31250">
        <w:rPr>
          <w:i/>
          <w:iCs/>
          <w:sz w:val="24"/>
          <w:szCs w:val="24"/>
          <w:lang w:val="en-US"/>
        </w:rPr>
        <w:t xml:space="preserve"> se </w:t>
      </w:r>
      <w:proofErr w:type="spellStart"/>
      <w:r w:rsidRPr="00D31250">
        <w:rPr>
          <w:i/>
          <w:iCs/>
          <w:sz w:val="24"/>
          <w:szCs w:val="24"/>
          <w:lang w:val="en-US"/>
        </w:rPr>
        <w:t>bashkëpunëtorët</w:t>
      </w:r>
      <w:proofErr w:type="spellEnd"/>
      <w:r w:rsidRPr="00D31250">
        <w:rPr>
          <w:i/>
          <w:iCs/>
          <w:sz w:val="24"/>
          <w:szCs w:val="24"/>
          <w:lang w:val="en-US"/>
        </w:rPr>
        <w:t xml:space="preserve"> e </w:t>
      </w:r>
      <w:proofErr w:type="spellStart"/>
      <w:r w:rsidRPr="00D31250">
        <w:rPr>
          <w:i/>
          <w:iCs/>
          <w:sz w:val="24"/>
          <w:szCs w:val="24"/>
          <w:lang w:val="en-US"/>
        </w:rPr>
        <w:t>të</w:t>
      </w:r>
      <w:proofErr w:type="spellEnd"/>
      <w:r w:rsidRPr="00D31250">
        <w:rPr>
          <w:i/>
          <w:iCs/>
          <w:sz w:val="24"/>
          <w:szCs w:val="24"/>
          <w:lang w:val="en-US"/>
        </w:rPr>
        <w:t xml:space="preserve"> </w:t>
      </w:r>
      <w:proofErr w:type="spellStart"/>
      <w:r w:rsidRPr="00D31250">
        <w:rPr>
          <w:i/>
          <w:iCs/>
          <w:sz w:val="24"/>
          <w:szCs w:val="24"/>
          <w:lang w:val="en-US"/>
        </w:rPr>
        <w:t>pandehurit</w:t>
      </w:r>
      <w:proofErr w:type="spellEnd"/>
      <w:r w:rsidRPr="00D31250">
        <w:rPr>
          <w:i/>
          <w:iCs/>
          <w:sz w:val="24"/>
          <w:szCs w:val="24"/>
          <w:lang w:val="en-US"/>
        </w:rPr>
        <w:t xml:space="preserve"> Sandër Likaj </w:t>
      </w:r>
      <w:proofErr w:type="spellStart"/>
      <w:r w:rsidRPr="00D31250">
        <w:rPr>
          <w:i/>
          <w:iCs/>
          <w:sz w:val="24"/>
          <w:szCs w:val="24"/>
          <w:lang w:val="en-US"/>
        </w:rPr>
        <w:t>janë</w:t>
      </w:r>
      <w:proofErr w:type="spellEnd"/>
      <w:r w:rsidRPr="00D31250">
        <w:rPr>
          <w:i/>
          <w:iCs/>
          <w:sz w:val="24"/>
          <w:szCs w:val="24"/>
          <w:lang w:val="en-US"/>
        </w:rPr>
        <w:t xml:space="preserve"> </w:t>
      </w:r>
      <w:proofErr w:type="spellStart"/>
      <w:r w:rsidRPr="00D31250">
        <w:rPr>
          <w:i/>
          <w:iCs/>
          <w:sz w:val="24"/>
          <w:szCs w:val="24"/>
          <w:lang w:val="en-US"/>
        </w:rPr>
        <w:t>gjetur</w:t>
      </w:r>
      <w:proofErr w:type="spellEnd"/>
      <w:r w:rsidRPr="00D31250">
        <w:rPr>
          <w:i/>
          <w:iCs/>
          <w:sz w:val="24"/>
          <w:szCs w:val="24"/>
          <w:lang w:val="en-US"/>
        </w:rPr>
        <w:t xml:space="preserve"> </w:t>
      </w:r>
      <w:proofErr w:type="spellStart"/>
      <w:r w:rsidRPr="00D31250">
        <w:rPr>
          <w:i/>
          <w:iCs/>
          <w:sz w:val="24"/>
          <w:szCs w:val="24"/>
          <w:lang w:val="en-US"/>
        </w:rPr>
        <w:t>fajtorë</w:t>
      </w:r>
      <w:proofErr w:type="spellEnd"/>
      <w:r w:rsidRPr="00D31250">
        <w:rPr>
          <w:i/>
          <w:iCs/>
          <w:sz w:val="24"/>
          <w:szCs w:val="24"/>
          <w:lang w:val="en-US"/>
        </w:rPr>
        <w:t xml:space="preserve"> </w:t>
      </w:r>
      <w:proofErr w:type="spellStart"/>
      <w:r w:rsidRPr="00D31250">
        <w:rPr>
          <w:i/>
          <w:iCs/>
          <w:sz w:val="24"/>
          <w:szCs w:val="24"/>
          <w:lang w:val="en-US"/>
        </w:rPr>
        <w:t>për</w:t>
      </w:r>
      <w:proofErr w:type="spellEnd"/>
      <w:r w:rsidRPr="00D31250">
        <w:rPr>
          <w:i/>
          <w:iCs/>
          <w:sz w:val="24"/>
          <w:szCs w:val="24"/>
          <w:lang w:val="en-US"/>
        </w:rPr>
        <w:t xml:space="preserve"> </w:t>
      </w:r>
      <w:proofErr w:type="spellStart"/>
      <w:r w:rsidRPr="00D31250">
        <w:rPr>
          <w:i/>
          <w:iCs/>
          <w:sz w:val="24"/>
          <w:szCs w:val="24"/>
          <w:lang w:val="en-US"/>
        </w:rPr>
        <w:t>veprën</w:t>
      </w:r>
      <w:proofErr w:type="spellEnd"/>
      <w:r w:rsidRPr="00D31250">
        <w:rPr>
          <w:i/>
          <w:iCs/>
          <w:sz w:val="24"/>
          <w:szCs w:val="24"/>
          <w:lang w:val="en-US"/>
        </w:rPr>
        <w:t xml:space="preserve"> </w:t>
      </w:r>
      <w:proofErr w:type="spellStart"/>
      <w:r w:rsidRPr="00D31250">
        <w:rPr>
          <w:i/>
          <w:iCs/>
          <w:sz w:val="24"/>
          <w:szCs w:val="24"/>
          <w:lang w:val="en-US"/>
        </w:rPr>
        <w:t>penale</w:t>
      </w:r>
      <w:proofErr w:type="spellEnd"/>
      <w:r w:rsidRPr="00D31250">
        <w:rPr>
          <w:i/>
          <w:iCs/>
          <w:sz w:val="24"/>
          <w:szCs w:val="24"/>
          <w:lang w:val="en-US"/>
        </w:rPr>
        <w:t xml:space="preserve"> </w:t>
      </w:r>
      <w:proofErr w:type="spellStart"/>
      <w:r w:rsidRPr="00D31250">
        <w:rPr>
          <w:i/>
          <w:iCs/>
          <w:sz w:val="24"/>
          <w:szCs w:val="24"/>
          <w:lang w:val="en-US"/>
        </w:rPr>
        <w:t>të</w:t>
      </w:r>
      <w:proofErr w:type="spellEnd"/>
      <w:r w:rsidRPr="00D31250">
        <w:rPr>
          <w:i/>
          <w:iCs/>
          <w:sz w:val="24"/>
          <w:szCs w:val="24"/>
          <w:lang w:val="en-US"/>
        </w:rPr>
        <w:t xml:space="preserve"> “</w:t>
      </w:r>
      <w:proofErr w:type="spellStart"/>
      <w:r w:rsidRPr="00D31250">
        <w:rPr>
          <w:i/>
          <w:iCs/>
          <w:sz w:val="24"/>
          <w:szCs w:val="24"/>
          <w:lang w:val="en-US"/>
        </w:rPr>
        <w:t>Trafikimit</w:t>
      </w:r>
      <w:proofErr w:type="spellEnd"/>
      <w:r w:rsidRPr="00D31250">
        <w:rPr>
          <w:i/>
          <w:iCs/>
          <w:sz w:val="24"/>
          <w:szCs w:val="24"/>
          <w:lang w:val="en-US"/>
        </w:rPr>
        <w:t xml:space="preserve"> </w:t>
      </w:r>
      <w:proofErr w:type="spellStart"/>
      <w:r w:rsidRPr="00D31250">
        <w:rPr>
          <w:i/>
          <w:iCs/>
          <w:sz w:val="24"/>
          <w:szCs w:val="24"/>
          <w:lang w:val="en-US"/>
        </w:rPr>
        <w:t>të</w:t>
      </w:r>
      <w:proofErr w:type="spellEnd"/>
      <w:r w:rsidRPr="00D31250">
        <w:rPr>
          <w:i/>
          <w:iCs/>
          <w:sz w:val="24"/>
          <w:szCs w:val="24"/>
          <w:lang w:val="en-US"/>
        </w:rPr>
        <w:t xml:space="preserve"> </w:t>
      </w:r>
      <w:proofErr w:type="spellStart"/>
      <w:r w:rsidRPr="00D31250">
        <w:rPr>
          <w:i/>
          <w:iCs/>
          <w:sz w:val="24"/>
          <w:szCs w:val="24"/>
          <w:lang w:val="en-US"/>
        </w:rPr>
        <w:t>narkotikëve</w:t>
      </w:r>
      <w:proofErr w:type="spellEnd"/>
      <w:r w:rsidRPr="00D31250">
        <w:rPr>
          <w:i/>
          <w:iCs/>
          <w:sz w:val="24"/>
          <w:szCs w:val="24"/>
          <w:lang w:val="en-US"/>
        </w:rPr>
        <w:t xml:space="preserve">”, </w:t>
      </w:r>
      <w:proofErr w:type="spellStart"/>
      <w:r w:rsidRPr="00D31250">
        <w:rPr>
          <w:i/>
          <w:iCs/>
          <w:sz w:val="24"/>
          <w:szCs w:val="24"/>
          <w:lang w:val="en-US"/>
        </w:rPr>
        <w:t>në</w:t>
      </w:r>
      <w:proofErr w:type="spellEnd"/>
      <w:r w:rsidRPr="00D31250">
        <w:rPr>
          <w:i/>
          <w:iCs/>
          <w:sz w:val="24"/>
          <w:szCs w:val="24"/>
          <w:lang w:val="en-US"/>
        </w:rPr>
        <w:t xml:space="preserve"> </w:t>
      </w:r>
      <w:proofErr w:type="spellStart"/>
      <w:r w:rsidRPr="00D31250">
        <w:rPr>
          <w:i/>
          <w:iCs/>
          <w:sz w:val="24"/>
          <w:szCs w:val="24"/>
          <w:lang w:val="en-US"/>
        </w:rPr>
        <w:t>bashkëpunim</w:t>
      </w:r>
      <w:proofErr w:type="spellEnd"/>
      <w:r w:rsidRPr="00D31250">
        <w:rPr>
          <w:i/>
          <w:iCs/>
          <w:sz w:val="24"/>
          <w:szCs w:val="24"/>
          <w:lang w:val="en-US"/>
        </w:rPr>
        <w:t xml:space="preserve">, </w:t>
      </w:r>
      <w:proofErr w:type="spellStart"/>
      <w:r w:rsidRPr="00D31250">
        <w:rPr>
          <w:i/>
          <w:iCs/>
          <w:sz w:val="24"/>
          <w:szCs w:val="24"/>
          <w:lang w:val="en-US"/>
        </w:rPr>
        <w:t>më</w:t>
      </w:r>
      <w:proofErr w:type="spellEnd"/>
      <w:r w:rsidRPr="00D31250">
        <w:rPr>
          <w:i/>
          <w:iCs/>
          <w:sz w:val="24"/>
          <w:szCs w:val="24"/>
          <w:lang w:val="en-US"/>
        </w:rPr>
        <w:t xml:space="preserve"> </w:t>
      </w:r>
      <w:proofErr w:type="spellStart"/>
      <w:r w:rsidRPr="00D31250">
        <w:rPr>
          <w:i/>
          <w:iCs/>
          <w:sz w:val="24"/>
          <w:szCs w:val="24"/>
          <w:lang w:val="en-US"/>
        </w:rPr>
        <w:t>shumë</w:t>
      </w:r>
      <w:proofErr w:type="spellEnd"/>
      <w:r w:rsidRPr="00D31250">
        <w:rPr>
          <w:i/>
          <w:iCs/>
          <w:sz w:val="24"/>
          <w:szCs w:val="24"/>
          <w:lang w:val="en-US"/>
        </w:rPr>
        <w:t xml:space="preserve"> se </w:t>
      </w:r>
      <w:proofErr w:type="spellStart"/>
      <w:r w:rsidRPr="00D31250">
        <w:rPr>
          <w:i/>
          <w:iCs/>
          <w:sz w:val="24"/>
          <w:szCs w:val="24"/>
          <w:lang w:val="en-US"/>
        </w:rPr>
        <w:t>një</w:t>
      </w:r>
      <w:proofErr w:type="spellEnd"/>
      <w:r w:rsidRPr="00D31250">
        <w:rPr>
          <w:i/>
          <w:iCs/>
          <w:sz w:val="24"/>
          <w:szCs w:val="24"/>
          <w:lang w:val="en-US"/>
        </w:rPr>
        <w:t xml:space="preserve"> </w:t>
      </w:r>
      <w:proofErr w:type="spellStart"/>
      <w:r w:rsidRPr="00D31250">
        <w:rPr>
          <w:i/>
          <w:iCs/>
          <w:sz w:val="24"/>
          <w:szCs w:val="24"/>
          <w:lang w:val="en-US"/>
        </w:rPr>
        <w:t>herë</w:t>
      </w:r>
      <w:proofErr w:type="spellEnd"/>
      <w:r w:rsidRPr="00D31250">
        <w:rPr>
          <w:i/>
          <w:iCs/>
          <w:sz w:val="24"/>
          <w:szCs w:val="24"/>
          <w:lang w:val="en-US"/>
        </w:rPr>
        <w:t xml:space="preserve">, </w:t>
      </w:r>
      <w:proofErr w:type="spellStart"/>
      <w:r w:rsidRPr="00D31250">
        <w:rPr>
          <w:i/>
          <w:iCs/>
          <w:sz w:val="24"/>
          <w:szCs w:val="24"/>
          <w:lang w:val="en-US"/>
        </w:rPr>
        <w:t>në</w:t>
      </w:r>
      <w:proofErr w:type="spellEnd"/>
      <w:r w:rsidRPr="00D31250">
        <w:rPr>
          <w:i/>
          <w:iCs/>
          <w:sz w:val="24"/>
          <w:szCs w:val="24"/>
          <w:lang w:val="en-US"/>
        </w:rPr>
        <w:t xml:space="preserve"> </w:t>
      </w:r>
      <w:proofErr w:type="spellStart"/>
      <w:r w:rsidRPr="00D31250">
        <w:rPr>
          <w:i/>
          <w:iCs/>
          <w:sz w:val="24"/>
          <w:szCs w:val="24"/>
          <w:lang w:val="en-US"/>
        </w:rPr>
        <w:t>episodet</w:t>
      </w:r>
      <w:proofErr w:type="spellEnd"/>
      <w:r w:rsidRPr="00D31250">
        <w:rPr>
          <w:i/>
          <w:iCs/>
          <w:sz w:val="24"/>
          <w:szCs w:val="24"/>
          <w:lang w:val="en-US"/>
        </w:rPr>
        <w:t xml:space="preserve"> e </w:t>
      </w:r>
      <w:proofErr w:type="spellStart"/>
      <w:r w:rsidRPr="00D31250">
        <w:rPr>
          <w:i/>
          <w:iCs/>
          <w:sz w:val="24"/>
          <w:szCs w:val="24"/>
          <w:lang w:val="en-US"/>
        </w:rPr>
        <w:t>datave</w:t>
      </w:r>
      <w:proofErr w:type="spellEnd"/>
      <w:r w:rsidRPr="00D31250">
        <w:rPr>
          <w:i/>
          <w:iCs/>
          <w:sz w:val="24"/>
          <w:szCs w:val="24"/>
          <w:lang w:val="en-US"/>
        </w:rPr>
        <w:t xml:space="preserve"> 12.09.2006 </w:t>
      </w:r>
      <w:proofErr w:type="spellStart"/>
      <w:r w:rsidRPr="00D31250">
        <w:rPr>
          <w:i/>
          <w:iCs/>
          <w:sz w:val="24"/>
          <w:szCs w:val="24"/>
          <w:lang w:val="en-US"/>
        </w:rPr>
        <w:t>dhe</w:t>
      </w:r>
      <w:proofErr w:type="spellEnd"/>
      <w:r w:rsidRPr="00D31250">
        <w:rPr>
          <w:i/>
          <w:iCs/>
          <w:sz w:val="24"/>
          <w:szCs w:val="24"/>
          <w:lang w:val="en-US"/>
        </w:rPr>
        <w:t xml:space="preserve"> 02.10.2006, </w:t>
      </w:r>
      <w:proofErr w:type="spellStart"/>
      <w:r w:rsidRPr="00D31250">
        <w:rPr>
          <w:i/>
          <w:iCs/>
          <w:sz w:val="24"/>
          <w:szCs w:val="24"/>
          <w:lang w:val="en-US"/>
        </w:rPr>
        <w:t>parashikuar</w:t>
      </w:r>
      <w:proofErr w:type="spellEnd"/>
      <w:r w:rsidRPr="00D31250">
        <w:rPr>
          <w:i/>
          <w:iCs/>
          <w:sz w:val="24"/>
          <w:szCs w:val="24"/>
          <w:lang w:val="en-US"/>
        </w:rPr>
        <w:t xml:space="preserve"> </w:t>
      </w:r>
      <w:proofErr w:type="spellStart"/>
      <w:r w:rsidRPr="00D31250">
        <w:rPr>
          <w:i/>
          <w:iCs/>
          <w:sz w:val="24"/>
          <w:szCs w:val="24"/>
          <w:lang w:val="en-US"/>
        </w:rPr>
        <w:t>nga</w:t>
      </w:r>
      <w:proofErr w:type="spellEnd"/>
      <w:r w:rsidRPr="00D31250">
        <w:rPr>
          <w:i/>
          <w:iCs/>
          <w:sz w:val="24"/>
          <w:szCs w:val="24"/>
          <w:lang w:val="en-US"/>
        </w:rPr>
        <w:t xml:space="preserve"> </w:t>
      </w:r>
      <w:proofErr w:type="spellStart"/>
      <w:r w:rsidRPr="00D31250">
        <w:rPr>
          <w:i/>
          <w:iCs/>
          <w:sz w:val="24"/>
          <w:szCs w:val="24"/>
          <w:lang w:val="en-US"/>
        </w:rPr>
        <w:t>neni</w:t>
      </w:r>
      <w:proofErr w:type="spellEnd"/>
      <w:r w:rsidRPr="00D31250">
        <w:rPr>
          <w:i/>
          <w:iCs/>
          <w:sz w:val="24"/>
          <w:szCs w:val="24"/>
          <w:lang w:val="en-US"/>
        </w:rPr>
        <w:t xml:space="preserve"> 283/a/2 </w:t>
      </w:r>
      <w:proofErr w:type="spellStart"/>
      <w:r w:rsidRPr="00D31250">
        <w:rPr>
          <w:i/>
          <w:iCs/>
          <w:sz w:val="24"/>
          <w:szCs w:val="24"/>
          <w:lang w:val="en-US"/>
        </w:rPr>
        <w:t>i</w:t>
      </w:r>
      <w:proofErr w:type="spellEnd"/>
      <w:r w:rsidRPr="00D31250">
        <w:rPr>
          <w:i/>
          <w:iCs/>
          <w:sz w:val="24"/>
          <w:szCs w:val="24"/>
          <w:lang w:val="en-US"/>
        </w:rPr>
        <w:t xml:space="preserve"> </w:t>
      </w:r>
      <w:proofErr w:type="spellStart"/>
      <w:r w:rsidRPr="00D31250">
        <w:rPr>
          <w:i/>
          <w:iCs/>
          <w:sz w:val="24"/>
          <w:szCs w:val="24"/>
          <w:lang w:val="en-US"/>
        </w:rPr>
        <w:t>Kodit</w:t>
      </w:r>
      <w:proofErr w:type="spellEnd"/>
      <w:r w:rsidRPr="00D31250">
        <w:rPr>
          <w:i/>
          <w:iCs/>
          <w:sz w:val="24"/>
          <w:szCs w:val="24"/>
          <w:lang w:val="en-US"/>
        </w:rPr>
        <w:t xml:space="preserve"> Penal, </w:t>
      </w:r>
      <w:proofErr w:type="spellStart"/>
      <w:r w:rsidRPr="00D31250">
        <w:rPr>
          <w:i/>
          <w:iCs/>
          <w:sz w:val="24"/>
          <w:szCs w:val="24"/>
          <w:lang w:val="en-US"/>
        </w:rPr>
        <w:t>në</w:t>
      </w:r>
      <w:proofErr w:type="spellEnd"/>
      <w:r w:rsidRPr="00D31250">
        <w:rPr>
          <w:i/>
          <w:iCs/>
          <w:sz w:val="24"/>
          <w:szCs w:val="24"/>
          <w:lang w:val="en-US"/>
        </w:rPr>
        <w:t xml:space="preserve"> </w:t>
      </w:r>
      <w:proofErr w:type="spellStart"/>
      <w:r w:rsidRPr="00D31250">
        <w:rPr>
          <w:i/>
          <w:iCs/>
          <w:sz w:val="24"/>
          <w:szCs w:val="24"/>
          <w:lang w:val="en-US"/>
        </w:rPr>
        <w:t>bazë</w:t>
      </w:r>
      <w:proofErr w:type="spellEnd"/>
      <w:r w:rsidRPr="00D31250">
        <w:rPr>
          <w:i/>
          <w:iCs/>
          <w:sz w:val="24"/>
          <w:szCs w:val="24"/>
          <w:lang w:val="en-US"/>
        </w:rPr>
        <w:t xml:space="preserve"> </w:t>
      </w:r>
      <w:proofErr w:type="spellStart"/>
      <w:r w:rsidRPr="00D31250">
        <w:rPr>
          <w:i/>
          <w:iCs/>
          <w:sz w:val="24"/>
          <w:szCs w:val="24"/>
          <w:lang w:val="en-US"/>
        </w:rPr>
        <w:t>të</w:t>
      </w:r>
      <w:proofErr w:type="spellEnd"/>
      <w:r w:rsidRPr="00D31250">
        <w:rPr>
          <w:i/>
          <w:iCs/>
          <w:sz w:val="24"/>
          <w:szCs w:val="24"/>
          <w:lang w:val="en-US"/>
        </w:rPr>
        <w:t xml:space="preserve"> </w:t>
      </w:r>
      <w:proofErr w:type="spellStart"/>
      <w:r w:rsidRPr="00D31250">
        <w:rPr>
          <w:i/>
          <w:iCs/>
          <w:sz w:val="24"/>
          <w:szCs w:val="24"/>
          <w:lang w:val="en-US"/>
        </w:rPr>
        <w:t>vendimarrjes</w:t>
      </w:r>
      <w:proofErr w:type="spellEnd"/>
      <w:r w:rsidRPr="00D31250">
        <w:rPr>
          <w:i/>
          <w:iCs/>
          <w:sz w:val="24"/>
          <w:szCs w:val="24"/>
          <w:lang w:val="en-US"/>
        </w:rPr>
        <w:t xml:space="preserve"> Nr.348 </w:t>
      </w:r>
      <w:proofErr w:type="spellStart"/>
      <w:r w:rsidRPr="00D31250">
        <w:rPr>
          <w:i/>
          <w:iCs/>
          <w:sz w:val="24"/>
          <w:szCs w:val="24"/>
          <w:lang w:val="en-US"/>
        </w:rPr>
        <w:t>datë</w:t>
      </w:r>
      <w:proofErr w:type="spellEnd"/>
      <w:r w:rsidRPr="00D31250">
        <w:rPr>
          <w:i/>
          <w:iCs/>
          <w:sz w:val="24"/>
          <w:szCs w:val="24"/>
          <w:lang w:val="en-US"/>
        </w:rPr>
        <w:t xml:space="preserve"> 19.12.2012 </w:t>
      </w:r>
      <w:proofErr w:type="spellStart"/>
      <w:r w:rsidRPr="00D31250">
        <w:rPr>
          <w:i/>
          <w:iCs/>
          <w:sz w:val="24"/>
          <w:szCs w:val="24"/>
          <w:lang w:val="en-US"/>
        </w:rPr>
        <w:t>të</w:t>
      </w:r>
      <w:proofErr w:type="spellEnd"/>
      <w:r w:rsidRPr="00D31250">
        <w:rPr>
          <w:i/>
          <w:iCs/>
          <w:sz w:val="24"/>
          <w:szCs w:val="24"/>
          <w:lang w:val="en-US"/>
        </w:rPr>
        <w:t xml:space="preserve"> </w:t>
      </w:r>
      <w:proofErr w:type="spellStart"/>
      <w:r w:rsidRPr="00D31250">
        <w:rPr>
          <w:i/>
          <w:iCs/>
          <w:sz w:val="24"/>
          <w:szCs w:val="24"/>
          <w:lang w:val="en-US"/>
        </w:rPr>
        <w:t>Gjykatës</w:t>
      </w:r>
      <w:proofErr w:type="spellEnd"/>
      <w:r w:rsidRPr="00D31250">
        <w:rPr>
          <w:i/>
          <w:iCs/>
          <w:sz w:val="24"/>
          <w:szCs w:val="24"/>
          <w:lang w:val="en-US"/>
        </w:rPr>
        <w:t xml:space="preserve"> </w:t>
      </w:r>
      <w:proofErr w:type="spellStart"/>
      <w:r w:rsidRPr="00D31250">
        <w:rPr>
          <w:i/>
          <w:iCs/>
          <w:sz w:val="24"/>
          <w:szCs w:val="24"/>
          <w:lang w:val="en-US"/>
        </w:rPr>
        <w:t>së</w:t>
      </w:r>
      <w:proofErr w:type="spellEnd"/>
      <w:r w:rsidRPr="00D31250">
        <w:rPr>
          <w:i/>
          <w:iCs/>
          <w:sz w:val="24"/>
          <w:szCs w:val="24"/>
          <w:lang w:val="en-US"/>
        </w:rPr>
        <w:t xml:space="preserve"> </w:t>
      </w:r>
      <w:proofErr w:type="spellStart"/>
      <w:r w:rsidRPr="00D31250">
        <w:rPr>
          <w:i/>
          <w:iCs/>
          <w:sz w:val="24"/>
          <w:szCs w:val="24"/>
          <w:lang w:val="en-US"/>
        </w:rPr>
        <w:t>Lartë</w:t>
      </w:r>
      <w:proofErr w:type="spellEnd"/>
      <w:r w:rsidRPr="00D31250">
        <w:rPr>
          <w:i/>
          <w:iCs/>
          <w:sz w:val="24"/>
          <w:szCs w:val="24"/>
          <w:lang w:val="en-US"/>
        </w:rPr>
        <w:t xml:space="preserve"> </w:t>
      </w:r>
      <w:proofErr w:type="spellStart"/>
      <w:r w:rsidRPr="00D31250">
        <w:rPr>
          <w:i/>
          <w:iCs/>
          <w:sz w:val="24"/>
          <w:szCs w:val="24"/>
          <w:lang w:val="en-US"/>
        </w:rPr>
        <w:t>dhe</w:t>
      </w:r>
      <w:proofErr w:type="spellEnd"/>
      <w:r w:rsidRPr="00D31250">
        <w:rPr>
          <w:i/>
          <w:iCs/>
          <w:sz w:val="24"/>
          <w:szCs w:val="24"/>
          <w:lang w:val="en-US"/>
        </w:rPr>
        <w:t xml:space="preserve"> </w:t>
      </w:r>
      <w:proofErr w:type="spellStart"/>
      <w:r w:rsidRPr="00D31250">
        <w:rPr>
          <w:i/>
          <w:iCs/>
          <w:sz w:val="24"/>
          <w:szCs w:val="24"/>
          <w:lang w:val="en-US"/>
        </w:rPr>
        <w:t>ky</w:t>
      </w:r>
      <w:proofErr w:type="spellEnd"/>
      <w:r w:rsidRPr="00D31250">
        <w:rPr>
          <w:i/>
          <w:iCs/>
          <w:sz w:val="24"/>
          <w:szCs w:val="24"/>
          <w:lang w:val="en-US"/>
        </w:rPr>
        <w:t xml:space="preserve"> </w:t>
      </w:r>
      <w:proofErr w:type="spellStart"/>
      <w:r w:rsidRPr="00D31250">
        <w:rPr>
          <w:i/>
          <w:iCs/>
          <w:sz w:val="24"/>
          <w:szCs w:val="24"/>
          <w:lang w:val="en-US"/>
        </w:rPr>
        <w:t>i</w:t>
      </w:r>
      <w:proofErr w:type="spellEnd"/>
      <w:r w:rsidRPr="00D31250">
        <w:rPr>
          <w:i/>
          <w:iCs/>
          <w:sz w:val="24"/>
          <w:szCs w:val="24"/>
          <w:lang w:val="en-US"/>
        </w:rPr>
        <w:t xml:space="preserve"> </w:t>
      </w:r>
      <w:proofErr w:type="spellStart"/>
      <w:r w:rsidRPr="00D31250">
        <w:rPr>
          <w:i/>
          <w:iCs/>
          <w:sz w:val="24"/>
          <w:szCs w:val="24"/>
          <w:lang w:val="en-US"/>
        </w:rPr>
        <w:t>fundit</w:t>
      </w:r>
      <w:proofErr w:type="spellEnd"/>
      <w:r w:rsidRPr="00D31250">
        <w:rPr>
          <w:i/>
          <w:iCs/>
          <w:sz w:val="24"/>
          <w:szCs w:val="24"/>
          <w:lang w:val="en-US"/>
        </w:rPr>
        <w:t xml:space="preserve"> </w:t>
      </w:r>
      <w:proofErr w:type="spellStart"/>
      <w:r w:rsidRPr="00D31250">
        <w:rPr>
          <w:i/>
          <w:iCs/>
          <w:sz w:val="24"/>
          <w:szCs w:val="24"/>
          <w:lang w:val="en-US"/>
        </w:rPr>
        <w:t>në</w:t>
      </w:r>
      <w:proofErr w:type="spellEnd"/>
      <w:r w:rsidRPr="00D31250">
        <w:rPr>
          <w:i/>
          <w:iCs/>
          <w:sz w:val="24"/>
          <w:szCs w:val="24"/>
          <w:lang w:val="en-US"/>
        </w:rPr>
        <w:t xml:space="preserve"> </w:t>
      </w:r>
      <w:proofErr w:type="spellStart"/>
      <w:r w:rsidRPr="00D31250">
        <w:rPr>
          <w:i/>
          <w:iCs/>
          <w:sz w:val="24"/>
          <w:szCs w:val="24"/>
          <w:lang w:val="en-US"/>
        </w:rPr>
        <w:t>cilësinë</w:t>
      </w:r>
      <w:proofErr w:type="spellEnd"/>
      <w:r w:rsidRPr="00D31250">
        <w:rPr>
          <w:i/>
          <w:iCs/>
          <w:sz w:val="24"/>
          <w:szCs w:val="24"/>
          <w:lang w:val="en-US"/>
        </w:rPr>
        <w:t xml:space="preserve"> e </w:t>
      </w:r>
      <w:proofErr w:type="spellStart"/>
      <w:r w:rsidRPr="00D31250">
        <w:rPr>
          <w:i/>
          <w:iCs/>
          <w:sz w:val="24"/>
          <w:szCs w:val="24"/>
          <w:lang w:val="en-US"/>
        </w:rPr>
        <w:t>ndihmësit</w:t>
      </w:r>
      <w:proofErr w:type="spellEnd"/>
      <w:r w:rsidRPr="00D31250">
        <w:rPr>
          <w:i/>
          <w:iCs/>
          <w:sz w:val="24"/>
          <w:szCs w:val="24"/>
          <w:lang w:val="en-US"/>
        </w:rPr>
        <w:t xml:space="preserve"> </w:t>
      </w:r>
      <w:proofErr w:type="spellStart"/>
      <w:r w:rsidRPr="00D31250">
        <w:rPr>
          <w:i/>
          <w:iCs/>
          <w:sz w:val="24"/>
          <w:szCs w:val="24"/>
          <w:lang w:val="en-US"/>
        </w:rPr>
        <w:t>nuk</w:t>
      </w:r>
      <w:proofErr w:type="spellEnd"/>
      <w:r w:rsidRPr="00D31250">
        <w:rPr>
          <w:i/>
          <w:iCs/>
          <w:sz w:val="24"/>
          <w:szCs w:val="24"/>
          <w:lang w:val="en-US"/>
        </w:rPr>
        <w:t xml:space="preserve"> </w:t>
      </w:r>
      <w:proofErr w:type="spellStart"/>
      <w:r w:rsidRPr="00D31250">
        <w:rPr>
          <w:i/>
          <w:iCs/>
          <w:sz w:val="24"/>
          <w:szCs w:val="24"/>
          <w:lang w:val="en-US"/>
        </w:rPr>
        <w:t>mund</w:t>
      </w:r>
      <w:proofErr w:type="spellEnd"/>
      <w:r w:rsidRPr="00D31250">
        <w:rPr>
          <w:i/>
          <w:iCs/>
          <w:sz w:val="24"/>
          <w:szCs w:val="24"/>
          <w:lang w:val="en-US"/>
        </w:rPr>
        <w:t xml:space="preserve"> </w:t>
      </w:r>
      <w:proofErr w:type="spellStart"/>
      <w:r w:rsidRPr="00D31250">
        <w:rPr>
          <w:i/>
          <w:iCs/>
          <w:sz w:val="24"/>
          <w:szCs w:val="24"/>
          <w:lang w:val="en-US"/>
        </w:rPr>
        <w:t>të</w:t>
      </w:r>
      <w:proofErr w:type="spellEnd"/>
      <w:r w:rsidRPr="00D31250">
        <w:rPr>
          <w:i/>
          <w:iCs/>
          <w:sz w:val="24"/>
          <w:szCs w:val="24"/>
          <w:lang w:val="en-US"/>
        </w:rPr>
        <w:t xml:space="preserve"> </w:t>
      </w:r>
      <w:proofErr w:type="spellStart"/>
      <w:r w:rsidRPr="00D31250">
        <w:rPr>
          <w:i/>
          <w:iCs/>
          <w:sz w:val="24"/>
          <w:szCs w:val="24"/>
          <w:lang w:val="en-US"/>
        </w:rPr>
        <w:t>përgjigjet</w:t>
      </w:r>
      <w:proofErr w:type="spellEnd"/>
      <w:r w:rsidRPr="00D31250">
        <w:rPr>
          <w:i/>
          <w:iCs/>
          <w:sz w:val="24"/>
          <w:szCs w:val="24"/>
          <w:lang w:val="en-US"/>
        </w:rPr>
        <w:t xml:space="preserve"> </w:t>
      </w:r>
      <w:proofErr w:type="spellStart"/>
      <w:r w:rsidRPr="00D31250">
        <w:rPr>
          <w:i/>
          <w:iCs/>
          <w:sz w:val="24"/>
          <w:szCs w:val="24"/>
          <w:lang w:val="en-US"/>
        </w:rPr>
        <w:t>më</w:t>
      </w:r>
      <w:proofErr w:type="spellEnd"/>
      <w:r w:rsidRPr="00D31250">
        <w:rPr>
          <w:i/>
          <w:iCs/>
          <w:sz w:val="24"/>
          <w:szCs w:val="24"/>
          <w:lang w:val="en-US"/>
        </w:rPr>
        <w:t xml:space="preserve"> </w:t>
      </w:r>
      <w:proofErr w:type="spellStart"/>
      <w:r w:rsidRPr="00D31250">
        <w:rPr>
          <w:i/>
          <w:iCs/>
          <w:sz w:val="24"/>
          <w:szCs w:val="24"/>
          <w:lang w:val="en-US"/>
        </w:rPr>
        <w:t>shumë</w:t>
      </w:r>
      <w:proofErr w:type="spellEnd"/>
      <w:r w:rsidRPr="00D31250">
        <w:rPr>
          <w:i/>
          <w:iCs/>
          <w:sz w:val="24"/>
          <w:szCs w:val="24"/>
          <w:lang w:val="en-US"/>
        </w:rPr>
        <w:t xml:space="preserve"> se </w:t>
      </w:r>
      <w:proofErr w:type="spellStart"/>
      <w:r w:rsidRPr="00D31250">
        <w:rPr>
          <w:i/>
          <w:iCs/>
          <w:sz w:val="24"/>
          <w:szCs w:val="24"/>
          <w:lang w:val="en-US"/>
        </w:rPr>
        <w:t>organizatorët</w:t>
      </w:r>
      <w:proofErr w:type="spellEnd"/>
      <w:r w:rsidRPr="00D31250">
        <w:rPr>
          <w:i/>
          <w:iCs/>
          <w:sz w:val="24"/>
          <w:szCs w:val="24"/>
          <w:lang w:val="en-US"/>
        </w:rPr>
        <w:t xml:space="preserve"> e </w:t>
      </w:r>
      <w:proofErr w:type="spellStart"/>
      <w:r w:rsidRPr="00D31250">
        <w:rPr>
          <w:i/>
          <w:iCs/>
          <w:sz w:val="24"/>
          <w:szCs w:val="24"/>
          <w:lang w:val="en-US"/>
        </w:rPr>
        <w:t>tjerë</w:t>
      </w:r>
      <w:proofErr w:type="spellEnd"/>
      <w:r w:rsidRPr="00D31250">
        <w:rPr>
          <w:i/>
          <w:iCs/>
          <w:sz w:val="24"/>
          <w:szCs w:val="24"/>
          <w:lang w:val="en-US"/>
        </w:rPr>
        <w:t xml:space="preserve"> </w:t>
      </w:r>
      <w:proofErr w:type="spellStart"/>
      <w:r w:rsidRPr="00D31250">
        <w:rPr>
          <w:i/>
          <w:iCs/>
          <w:sz w:val="24"/>
          <w:szCs w:val="24"/>
          <w:lang w:val="en-US"/>
        </w:rPr>
        <w:t>në</w:t>
      </w:r>
      <w:proofErr w:type="spellEnd"/>
      <w:r w:rsidRPr="00D31250">
        <w:rPr>
          <w:i/>
          <w:iCs/>
          <w:sz w:val="24"/>
          <w:szCs w:val="24"/>
          <w:lang w:val="en-US"/>
        </w:rPr>
        <w:t xml:space="preserve"> </w:t>
      </w:r>
      <w:proofErr w:type="spellStart"/>
      <w:r w:rsidRPr="00D31250">
        <w:rPr>
          <w:i/>
          <w:iCs/>
          <w:sz w:val="24"/>
          <w:szCs w:val="24"/>
          <w:lang w:val="en-US"/>
        </w:rPr>
        <w:t>këto</w:t>
      </w:r>
      <w:proofErr w:type="spellEnd"/>
      <w:r w:rsidRPr="00D31250">
        <w:rPr>
          <w:i/>
          <w:iCs/>
          <w:sz w:val="24"/>
          <w:szCs w:val="24"/>
          <w:lang w:val="en-US"/>
        </w:rPr>
        <w:t xml:space="preserve"> </w:t>
      </w:r>
      <w:proofErr w:type="spellStart"/>
      <w:r w:rsidRPr="00D31250">
        <w:rPr>
          <w:i/>
          <w:iCs/>
          <w:sz w:val="24"/>
          <w:szCs w:val="24"/>
          <w:lang w:val="en-US"/>
        </w:rPr>
        <w:t>trafikime</w:t>
      </w:r>
      <w:proofErr w:type="spellEnd"/>
      <w:r w:rsidRPr="00D31250">
        <w:rPr>
          <w:i/>
          <w:iCs/>
          <w:sz w:val="24"/>
          <w:szCs w:val="24"/>
          <w:lang w:val="en-US"/>
        </w:rPr>
        <w:t xml:space="preserve">, </w:t>
      </w:r>
      <w:proofErr w:type="spellStart"/>
      <w:r w:rsidRPr="00D31250">
        <w:rPr>
          <w:i/>
          <w:iCs/>
          <w:sz w:val="24"/>
          <w:szCs w:val="24"/>
          <w:lang w:val="en-US"/>
        </w:rPr>
        <w:t>gjykata</w:t>
      </w:r>
      <w:proofErr w:type="spellEnd"/>
      <w:r w:rsidRPr="00D31250">
        <w:rPr>
          <w:i/>
          <w:iCs/>
          <w:sz w:val="24"/>
          <w:szCs w:val="24"/>
          <w:lang w:val="en-US"/>
        </w:rPr>
        <w:t xml:space="preserve"> e </w:t>
      </w:r>
      <w:proofErr w:type="spellStart"/>
      <w:r w:rsidRPr="00D31250">
        <w:rPr>
          <w:i/>
          <w:iCs/>
          <w:sz w:val="24"/>
          <w:szCs w:val="24"/>
          <w:lang w:val="en-US"/>
        </w:rPr>
        <w:t>vlerëson</w:t>
      </w:r>
      <w:proofErr w:type="spellEnd"/>
      <w:r w:rsidRPr="00D31250">
        <w:rPr>
          <w:i/>
          <w:iCs/>
          <w:sz w:val="24"/>
          <w:szCs w:val="24"/>
          <w:lang w:val="en-US"/>
        </w:rPr>
        <w:t xml:space="preserve"> të </w:t>
      </w:r>
      <w:proofErr w:type="spellStart"/>
      <w:r w:rsidRPr="00D31250">
        <w:rPr>
          <w:i/>
          <w:iCs/>
          <w:sz w:val="24"/>
          <w:szCs w:val="24"/>
          <w:lang w:val="en-US"/>
        </w:rPr>
        <w:t>pabazuar</w:t>
      </w:r>
      <w:proofErr w:type="spellEnd"/>
      <w:r w:rsidRPr="00D31250">
        <w:rPr>
          <w:i/>
          <w:iCs/>
          <w:sz w:val="24"/>
          <w:szCs w:val="24"/>
          <w:lang w:val="en-US"/>
        </w:rPr>
        <w:t>. (…).</w:t>
      </w:r>
    </w:p>
    <w:p w14:paraId="6BF00ECB" w14:textId="1F88FBE1" w:rsidR="001549F7" w:rsidRPr="00D31250" w:rsidRDefault="001549F7" w:rsidP="00D31250">
      <w:pPr>
        <w:pStyle w:val="ListParagraph"/>
        <w:numPr>
          <w:ilvl w:val="1"/>
          <w:numId w:val="25"/>
        </w:numPr>
        <w:tabs>
          <w:tab w:val="left" w:pos="540"/>
          <w:tab w:val="left" w:pos="1080"/>
        </w:tabs>
        <w:ind w:left="0" w:firstLine="540"/>
        <w:jc w:val="both"/>
        <w:rPr>
          <w:bCs/>
          <w:i/>
          <w:iCs/>
          <w:sz w:val="24"/>
          <w:szCs w:val="24"/>
        </w:rPr>
      </w:pPr>
      <w:r w:rsidRPr="00D31250">
        <w:rPr>
          <w:i/>
          <w:iCs/>
          <w:sz w:val="24"/>
          <w:szCs w:val="24"/>
        </w:rPr>
        <w:t xml:space="preserve">Në rastin për gjykim kjo gjykatë vlerëson se rezultoi e provuar në këtë gjykim kryerja e veprave penale të “Trafikimit të narkotikëve” dhe “Grupit të strukturuar kriminal”. Gjykata konkludon se në lidhje me vërtetimin e kryerjes të këtyre veprave penale nga i pandehuri, shërbejnë provat: a) Traskriptimet e bisedave telefonike të përgjuara, të kryera si ndërmjet të pandehurve me njëri-tjetrin ashtu edhe me persona të tjerë pjesëmarrës </w:t>
      </w:r>
      <w:r w:rsidRPr="00D31250">
        <w:rPr>
          <w:i/>
          <w:iCs/>
          <w:sz w:val="24"/>
          <w:szCs w:val="24"/>
        </w:rPr>
        <w:lastRenderedPageBreak/>
        <w:t>në krim; të cilat kanë shërbyer edhe në vërtetimin e kryerjes së veprave penale të trafikimit të lëndëve narkotike nga një grup personash me më shumë se katër vetë, pjesëtarë i të cilit është edhe i pandehuri, i cili i ka kryer këto vepra me qëllime fitimi. b) Procesverbalet e sekuestrimeve dhe të shërbimeve të policisë italiane si edhe transkiptimet e përgjimeve telefonike provojnë se një grup personash më shumë se katër vetë kanë trafikuar më shumë se një herë lëndë narkotike; Nga çmuarja e këtyre provave, del në dritë programi i të pandehurve të veprimtarisë së paligjshme në lidhje me një bashkëpunim kriminal të strukturuar; me ndarje të detyrave dhe një pjesëmarrje konkrete të pjesëtarëve në punët kriminale; ekzistencën e raporteve ekonomike të natyrës së tërthortë të të gjithë pjestarëve të grupit e për rrjedhojë të vetë grupit; vazhdueshmëri dhe prirje të caktuara për lidhjen bashkëpunuese e përfundimisht, në mënyrë të drejtëpërdrejtë të shprehur të ndërgjegjshëm dhe me dëshirë, për sjellje kriminale, që për sasinë e veprave penale, natyrën, modalitetet dhe rëndësinë shfaqen në një pjesëmarrje organike të një grupi të strukturuar kriminal; Pjesëmarrja e të pandehurit në këtë bashkëpunim në episodet kriminale të datës 12.09.2006 dhe të datës 02.10.2006 është provë e qartë e anëtarësimit të tij në grupin e krijuar për kryerjen e veprave penale të trafikimit të lëndëve narkotike. Mbi bazën e këtyre provave, jo vetëm që vërtetohen veprimet konkrete të të pandehurit në kryerjen e veprës penale të trafikimit të lëndëve narkotike në bashkëpunim të veçantë të grupit të strukturuar, por, ashtu sikundër më sipër ka argumentuar kjo gjykatë, evidentohen edhe detyrat e tij me personat e paidentifikuar, si pjestarë të këtij grupi krijuar për trafikimin e lëndëve narkotike. Nga traskiptimet e bisedave telefonike të zhvilluara ndërmjet të pandehurve por edhe të pjesëmarrësve të tjerë në krime, arrihet të ndërtohet e vërteta se më datë 12.09.2006 ishte krijuar grupi i personave me qëllim për të kryer veprën penale të trafikimit të lëndëve narkotike, duke u vënë në dispozicion secili i pandehur me pjesëmarrjen e tyre në punët kriminale. Po ashtu, këto prova provojnë se ashtu sikundër më datë 12.09.2006, edhe më datë 02.10.2006 kanë qenë të njëjtët persona me të njëjtat detyra që merrnin pjesë në krime, çka vërteton marrëveshjen e bashkëpunimit në një lidhje të qëndrueshme, për ndërgjegjësimin/dijeninë, e secilit prej tyre që bën pjesë në një grup dhe, që me pjesëmarrjen e tyre japin kontribut duke shkaktuar realizimin e një programi kriminal. c) Në këtë vlerësim gjykata mban parasysh dhe faktin se ky procedim penal është regjistruar mbi bazën e materialeve të referuara nga Prokuroria e Leces, Itali, në zbatim të Konventës së Këshillit të Evropës “Për Ndihmën e Ndërsjelltë Juridike në Fushën Penale”, e cila ka përcjellë nëpërmjet Ministrisë së Drejtësisë aktet procedurale në ngarkim të shtetasve shqiptare të lartpërmendur, duke kërkuar ndjekjen e tyre penalisht për veprën penale të “Trafikimit të narkotikëve”, të kryer në bashkëpunim, në formën e “Grupit të strukturuar kriminal”</w:t>
      </w:r>
      <w:r w:rsidR="00B718FF" w:rsidRPr="00D31250">
        <w:rPr>
          <w:i/>
          <w:iCs/>
          <w:sz w:val="24"/>
          <w:szCs w:val="24"/>
        </w:rPr>
        <w:t>.</w:t>
      </w:r>
    </w:p>
    <w:p w14:paraId="540C82AB" w14:textId="5EB8B245" w:rsidR="001549F7" w:rsidRPr="00D31250" w:rsidRDefault="001549F7" w:rsidP="00D31250">
      <w:pPr>
        <w:pStyle w:val="ListParagraph"/>
        <w:numPr>
          <w:ilvl w:val="1"/>
          <w:numId w:val="25"/>
        </w:numPr>
        <w:tabs>
          <w:tab w:val="left" w:pos="540"/>
          <w:tab w:val="left" w:pos="1080"/>
        </w:tabs>
        <w:ind w:left="0" w:firstLine="540"/>
        <w:jc w:val="both"/>
        <w:rPr>
          <w:bCs/>
          <w:i/>
          <w:iCs/>
          <w:sz w:val="24"/>
          <w:szCs w:val="24"/>
        </w:rPr>
      </w:pPr>
      <w:r w:rsidRPr="00D31250">
        <w:rPr>
          <w:i/>
          <w:iCs/>
          <w:sz w:val="24"/>
          <w:szCs w:val="24"/>
        </w:rPr>
        <w:t>Në caktimin e dënimit ndaj personit ajo (gjykata) merr parasysh rrezikshmërinë e veprës penale, të autorit të saj, shkallën e fajit, si dhe rrethanat lehtësuese dhe rënduese”. (…). , gjykata vlerëson se i pandehuri Sandër Likaj, duhet dënuar për kryerjen e veprës penale “Grupi i strukturuar kriminal”të parashikuar nga neni 333/a paragrafi i dytë i Kodit Penal me 2 (dy) vjet burgim. I pandehuri duhet të dënohet për kryerjen e veprës penale  “Trafikim i narkotikëve” të kryer në bashkëpunim në formën e grupit të strukturuar kriminal, të parashikuar nga nenet 283/a paragrafi i dytë dhe 28/4 të K.Penal dhe në bazë edhe të nenit 334 pika 1 të K.Penal, me 15 (pesëmbëdhjetë)  vjet burgim. Në bashkim të dënimeve, sipas nenit 55 të Kodit Penal, dënimin e të pandehurit Sandër Likaj, me një dënim të vetëm prej 15 (pesëmbëdhjetë) vjet burgim, masë mbi të cilën aplikohet dhe ulja e dënimit prej 1/3 në zbatim të nenit 406 të K.Pr.Penale.</w:t>
      </w:r>
    </w:p>
    <w:p w14:paraId="7EFDAAD1" w14:textId="319DB6EF" w:rsidR="001549F7" w:rsidRPr="00D31250" w:rsidRDefault="001549F7" w:rsidP="00D31250">
      <w:pPr>
        <w:pStyle w:val="ListParagraph"/>
        <w:numPr>
          <w:ilvl w:val="0"/>
          <w:numId w:val="25"/>
        </w:numPr>
        <w:tabs>
          <w:tab w:val="left" w:pos="900"/>
        </w:tabs>
        <w:ind w:left="0" w:firstLine="540"/>
        <w:jc w:val="both"/>
        <w:rPr>
          <w:sz w:val="24"/>
          <w:szCs w:val="24"/>
        </w:rPr>
      </w:pPr>
      <w:r w:rsidRPr="00D31250">
        <w:rPr>
          <w:sz w:val="24"/>
          <w:szCs w:val="24"/>
        </w:rPr>
        <w:t xml:space="preserve">Kundër vendimit </w:t>
      </w:r>
      <w:r w:rsidRPr="00D31250">
        <w:rPr>
          <w:rFonts w:eastAsia="MS Mincho"/>
          <w:sz w:val="24"/>
          <w:szCs w:val="24"/>
        </w:rPr>
        <w:t>nr.</w:t>
      </w:r>
      <w:r w:rsidR="00B718FF" w:rsidRPr="00D31250">
        <w:rPr>
          <w:rFonts w:eastAsia="MS Mincho"/>
          <w:sz w:val="24"/>
          <w:szCs w:val="24"/>
        </w:rPr>
        <w:t xml:space="preserve"> </w:t>
      </w:r>
      <w:r w:rsidRPr="00D31250">
        <w:rPr>
          <w:rFonts w:eastAsia="MS Mincho"/>
          <w:sz w:val="24"/>
          <w:szCs w:val="24"/>
        </w:rPr>
        <w:t xml:space="preserve">37, </w:t>
      </w:r>
      <w:r w:rsidRPr="00D31250">
        <w:rPr>
          <w:rStyle w:val="FontStyle16"/>
          <w:rFonts w:ascii="Times New Roman" w:hAnsi="Times New Roman" w:cs="Times New Roman"/>
          <w:sz w:val="24"/>
          <w:szCs w:val="24"/>
        </w:rPr>
        <w:t xml:space="preserve">datë 04.05.2021 </w:t>
      </w:r>
      <w:r w:rsidRPr="00D31250">
        <w:rPr>
          <w:sz w:val="24"/>
          <w:szCs w:val="24"/>
        </w:rPr>
        <w:t xml:space="preserve">të Gjykata e Shkallës së Parë për Korrupsionin dhe Krimin e Organizuar, </w:t>
      </w:r>
      <w:r w:rsidRPr="00D31250">
        <w:rPr>
          <w:b/>
          <w:bCs/>
          <w:sz w:val="24"/>
          <w:szCs w:val="24"/>
        </w:rPr>
        <w:t>ka paraqitur apel i pandehuri Sand</w:t>
      </w:r>
      <w:r w:rsidR="000243D9">
        <w:rPr>
          <w:b/>
          <w:bCs/>
          <w:sz w:val="24"/>
          <w:szCs w:val="24"/>
        </w:rPr>
        <w:t>ë</w:t>
      </w:r>
      <w:r w:rsidRPr="00D31250">
        <w:rPr>
          <w:b/>
          <w:bCs/>
          <w:sz w:val="24"/>
          <w:szCs w:val="24"/>
        </w:rPr>
        <w:t>r Likaj</w:t>
      </w:r>
      <w:r w:rsidRPr="00D31250">
        <w:rPr>
          <w:sz w:val="24"/>
          <w:szCs w:val="24"/>
        </w:rPr>
        <w:t>, duke kërkuar: “Ndryshimin e vendimit nr.</w:t>
      </w:r>
      <w:r w:rsidR="00B718FF" w:rsidRPr="00D31250">
        <w:rPr>
          <w:sz w:val="24"/>
          <w:szCs w:val="24"/>
        </w:rPr>
        <w:t xml:space="preserve"> </w:t>
      </w:r>
      <w:r w:rsidRPr="00D31250">
        <w:rPr>
          <w:sz w:val="24"/>
          <w:szCs w:val="24"/>
        </w:rPr>
        <w:t>37</w:t>
      </w:r>
      <w:r w:rsidR="00B718FF" w:rsidRPr="00D31250">
        <w:rPr>
          <w:sz w:val="24"/>
          <w:szCs w:val="24"/>
        </w:rPr>
        <w:t>,</w:t>
      </w:r>
      <w:r w:rsidRPr="00D31250">
        <w:rPr>
          <w:sz w:val="24"/>
          <w:szCs w:val="24"/>
        </w:rPr>
        <w:t xml:space="preserve"> d</w:t>
      </w:r>
      <w:r w:rsidR="00B718FF" w:rsidRPr="00D31250">
        <w:rPr>
          <w:sz w:val="24"/>
          <w:szCs w:val="24"/>
        </w:rPr>
        <w:t>at</w:t>
      </w:r>
      <w:r w:rsidR="007154C0" w:rsidRPr="00D31250">
        <w:rPr>
          <w:sz w:val="24"/>
          <w:szCs w:val="24"/>
        </w:rPr>
        <w:t>ë</w:t>
      </w:r>
      <w:r w:rsidR="00B718FF" w:rsidRPr="00D31250">
        <w:rPr>
          <w:sz w:val="24"/>
          <w:szCs w:val="24"/>
        </w:rPr>
        <w:t xml:space="preserve"> </w:t>
      </w:r>
      <w:r w:rsidRPr="00D31250">
        <w:rPr>
          <w:sz w:val="24"/>
          <w:szCs w:val="24"/>
        </w:rPr>
        <w:t>04.05.2021 të Gjykatës së Posa</w:t>
      </w:r>
      <w:r w:rsidRPr="000243D9">
        <w:rPr>
          <w:sz w:val="24"/>
          <w:szCs w:val="24"/>
        </w:rPr>
        <w:t>ç</w:t>
      </w:r>
      <w:r w:rsidRPr="00D31250">
        <w:rPr>
          <w:sz w:val="24"/>
          <w:szCs w:val="24"/>
        </w:rPr>
        <w:t>me e Shkallës së Parë për Korupsionin dhe Krimin e Organizuar. Shpalljen e moskompetencës lëndore të Gjykatës së Posa</w:t>
      </w:r>
      <w:r w:rsidRPr="00D31250">
        <w:rPr>
          <w:b/>
          <w:bCs/>
          <w:sz w:val="24"/>
          <w:szCs w:val="24"/>
        </w:rPr>
        <w:t>ç</w:t>
      </w:r>
      <w:r w:rsidRPr="00D31250">
        <w:rPr>
          <w:sz w:val="24"/>
          <w:szCs w:val="24"/>
        </w:rPr>
        <w:t>me e Shkallës së Parë për Kor</w:t>
      </w:r>
      <w:r w:rsidR="000243D9">
        <w:rPr>
          <w:sz w:val="24"/>
          <w:szCs w:val="24"/>
        </w:rPr>
        <w:t>r</w:t>
      </w:r>
      <w:r w:rsidRPr="00D31250">
        <w:rPr>
          <w:sz w:val="24"/>
          <w:szCs w:val="24"/>
        </w:rPr>
        <w:t xml:space="preserve">upsionin dhe Krimin e Organizuar, duke e </w:t>
      </w:r>
      <w:r w:rsidRPr="00D31250">
        <w:rPr>
          <w:sz w:val="24"/>
          <w:szCs w:val="24"/>
        </w:rPr>
        <w:lastRenderedPageBreak/>
        <w:t>dërguar çështjen për kompetencë në Gjykatën e Shkallës së Parë Vlorë. Nëse gjykata nuk do të krijojë bindjen për moskompetencë, kërkojmë kthimin e akteve në Gjykatën e Posa</w:t>
      </w:r>
      <w:r w:rsidRPr="000243D9">
        <w:rPr>
          <w:sz w:val="24"/>
          <w:szCs w:val="24"/>
        </w:rPr>
        <w:t>ç</w:t>
      </w:r>
      <w:r w:rsidRPr="00D31250">
        <w:rPr>
          <w:sz w:val="24"/>
          <w:szCs w:val="24"/>
        </w:rPr>
        <w:t xml:space="preserve">me e Shkallës së Parë për Korupsionin dhe Krimin e Organizuar, për shkak të shkeljeve proceduriale në gjykim. Nëse edhe për këtë kërkesë nuk do vendoset nga gjykata, sipas kërkesës sonë, kërkojmë Ndryshimin e akuzës së të pandehurit </w:t>
      </w:r>
      <w:r w:rsidR="000243D9">
        <w:rPr>
          <w:sz w:val="24"/>
          <w:szCs w:val="24"/>
        </w:rPr>
        <w:t>Sandër</w:t>
      </w:r>
      <w:r w:rsidRPr="00D31250">
        <w:rPr>
          <w:sz w:val="24"/>
          <w:szCs w:val="24"/>
        </w:rPr>
        <w:t xml:space="preserve"> Likaj nga akuza e "Trafikimi i narkotikëve", kryer më shumë se një herë, në bashkëpunim dhe "Grupit t</w:t>
      </w:r>
      <w:r w:rsidR="000243D9">
        <w:rPr>
          <w:sz w:val="24"/>
          <w:szCs w:val="24"/>
        </w:rPr>
        <w:t>ë</w:t>
      </w:r>
      <w:r w:rsidRPr="00D31250">
        <w:rPr>
          <w:sz w:val="24"/>
          <w:szCs w:val="24"/>
        </w:rPr>
        <w:t xml:space="preserve"> strukturuar kriminal", parashikuar nga nenet 333/a/2, 283/a/2, të K.Penal, në atë të "Trafikimi i narkotikëve", kryer më shumë se një herë, në bashkëpunim, parashikuar nga neni 283/a/2 të K.Penal dhe dënimin e tij, nën minimumin e parashikuar nga ligji”. </w:t>
      </w:r>
    </w:p>
    <w:p w14:paraId="648F05D1" w14:textId="0C9A03C0" w:rsidR="001549F7" w:rsidRPr="00D31250" w:rsidRDefault="001549F7" w:rsidP="00D31250">
      <w:pPr>
        <w:pStyle w:val="ListParagraph"/>
        <w:numPr>
          <w:ilvl w:val="0"/>
          <w:numId w:val="25"/>
        </w:numPr>
        <w:tabs>
          <w:tab w:val="left" w:pos="900"/>
        </w:tabs>
        <w:ind w:left="0" w:firstLine="540"/>
        <w:jc w:val="both"/>
        <w:rPr>
          <w:bCs/>
          <w:sz w:val="24"/>
          <w:szCs w:val="24"/>
        </w:rPr>
      </w:pPr>
      <w:bookmarkStart w:id="1" w:name="_Hlk156291277"/>
      <w:bookmarkStart w:id="2" w:name="_Hlk167276095"/>
      <w:bookmarkStart w:id="3" w:name="_Hlk148007359"/>
      <w:r w:rsidRPr="00D31250">
        <w:rPr>
          <w:rFonts w:eastAsia="MS Mincho"/>
          <w:b/>
          <w:sz w:val="24"/>
          <w:szCs w:val="24"/>
          <w:shd w:val="clear" w:color="auto" w:fill="FFFFFF"/>
        </w:rPr>
        <w:t xml:space="preserve">Gjykata e </w:t>
      </w:r>
      <w:r w:rsidRPr="00D31250">
        <w:rPr>
          <w:b/>
          <w:sz w:val="24"/>
          <w:szCs w:val="24"/>
        </w:rPr>
        <w:t xml:space="preserve">Apelit për Korrupsionin dhe Krimin e Organizuar, </w:t>
      </w:r>
      <w:r w:rsidRPr="00D31250">
        <w:rPr>
          <w:bCs/>
          <w:sz w:val="24"/>
          <w:szCs w:val="24"/>
        </w:rPr>
        <w:t>me vendimin nr.</w:t>
      </w:r>
      <w:r w:rsidR="00B718FF" w:rsidRPr="00D31250">
        <w:rPr>
          <w:bCs/>
          <w:sz w:val="24"/>
          <w:szCs w:val="24"/>
        </w:rPr>
        <w:t xml:space="preserve"> </w:t>
      </w:r>
      <w:r w:rsidRPr="00D31250">
        <w:rPr>
          <w:bCs/>
          <w:sz w:val="24"/>
          <w:szCs w:val="24"/>
        </w:rPr>
        <w:t>23,</w:t>
      </w:r>
      <w:r w:rsidRPr="00D31250">
        <w:rPr>
          <w:rFonts w:eastAsia="MS Mincho"/>
          <w:bCs/>
          <w:iCs/>
          <w:sz w:val="24"/>
          <w:szCs w:val="24"/>
          <w:shd w:val="clear" w:color="auto" w:fill="FFFFFF"/>
        </w:rPr>
        <w:t xml:space="preserve"> datë 10.09.2021</w:t>
      </w:r>
      <w:r w:rsidRPr="00D31250">
        <w:rPr>
          <w:rFonts w:eastAsia="MS Mincho"/>
          <w:bCs/>
          <w:i/>
          <w:sz w:val="24"/>
          <w:szCs w:val="24"/>
          <w:shd w:val="clear" w:color="auto" w:fill="FFFFFF"/>
        </w:rPr>
        <w:t>,</w:t>
      </w:r>
      <w:r w:rsidRPr="00D31250">
        <w:rPr>
          <w:rFonts w:eastAsia="MS Mincho"/>
          <w:bCs/>
          <w:sz w:val="24"/>
          <w:szCs w:val="24"/>
          <w:shd w:val="clear" w:color="auto" w:fill="FFFFFF"/>
        </w:rPr>
        <w:t xml:space="preserve"> ka vendosur: </w:t>
      </w:r>
    </w:p>
    <w:p w14:paraId="5DDF005C" w14:textId="0B8E8B0F" w:rsidR="001549F7" w:rsidRPr="00D31250" w:rsidRDefault="001549F7" w:rsidP="00D31250">
      <w:pPr>
        <w:pStyle w:val="ListParagraph"/>
        <w:numPr>
          <w:ilvl w:val="0"/>
          <w:numId w:val="22"/>
        </w:numPr>
        <w:tabs>
          <w:tab w:val="left" w:pos="900"/>
        </w:tabs>
        <w:ind w:left="540"/>
        <w:jc w:val="both"/>
        <w:rPr>
          <w:rFonts w:eastAsia="MS Mincho"/>
          <w:sz w:val="24"/>
          <w:szCs w:val="24"/>
          <w:shd w:val="clear" w:color="auto" w:fill="FFFFFF"/>
        </w:rPr>
      </w:pPr>
      <w:r w:rsidRPr="00D31250">
        <w:rPr>
          <w:rFonts w:eastAsia="MS Mincho"/>
          <w:sz w:val="24"/>
          <w:szCs w:val="24"/>
          <w:shd w:val="clear" w:color="auto" w:fill="FFFFFF"/>
        </w:rPr>
        <w:t>Ndryshimin e vendimit n</w:t>
      </w:r>
      <w:r w:rsidR="00B718FF" w:rsidRPr="00D31250">
        <w:rPr>
          <w:rFonts w:eastAsia="MS Mincho"/>
          <w:sz w:val="24"/>
          <w:szCs w:val="24"/>
          <w:shd w:val="clear" w:color="auto" w:fill="FFFFFF"/>
        </w:rPr>
        <w:t>r</w:t>
      </w:r>
      <w:r w:rsidRPr="00D31250">
        <w:rPr>
          <w:rFonts w:eastAsia="MS Mincho"/>
          <w:sz w:val="24"/>
          <w:szCs w:val="24"/>
          <w:shd w:val="clear" w:color="auto" w:fill="FFFFFF"/>
        </w:rPr>
        <w:t xml:space="preserve">.37, datë 04/05/2021 të Gjykatës së Posaçme të Shkallës së Parë për Korrupsionin dhe Krimin e Organizuar, si më poshtë: </w:t>
      </w:r>
    </w:p>
    <w:p w14:paraId="4F1DB6AB" w14:textId="0BB7E2BF" w:rsidR="001549F7" w:rsidRPr="00D31250" w:rsidRDefault="001549F7" w:rsidP="00D31250">
      <w:pPr>
        <w:pStyle w:val="ListParagraph"/>
        <w:numPr>
          <w:ilvl w:val="0"/>
          <w:numId w:val="22"/>
        </w:numPr>
        <w:tabs>
          <w:tab w:val="left" w:pos="900"/>
        </w:tabs>
        <w:ind w:left="540"/>
        <w:jc w:val="both"/>
        <w:rPr>
          <w:sz w:val="24"/>
          <w:szCs w:val="24"/>
        </w:rPr>
      </w:pPr>
      <w:r w:rsidRPr="00D31250">
        <w:rPr>
          <w:rFonts w:eastAsia="MS Mincho"/>
          <w:sz w:val="24"/>
          <w:szCs w:val="24"/>
          <w:shd w:val="clear" w:color="auto" w:fill="FFFFFF"/>
        </w:rPr>
        <w:t xml:space="preserve">Deklarimin fajtor të të pandehurit Sandër Likaj, për kryerjen e veprës penale </w:t>
      </w:r>
      <w:r w:rsidR="000243D9">
        <w:rPr>
          <w:rFonts w:eastAsia="MS Mincho"/>
          <w:sz w:val="24"/>
          <w:szCs w:val="24"/>
          <w:shd w:val="clear" w:color="auto" w:fill="FFFFFF"/>
        </w:rPr>
        <w:t>“</w:t>
      </w:r>
      <w:r w:rsidRPr="00D31250">
        <w:rPr>
          <w:rFonts w:eastAsia="MS Mincho"/>
          <w:sz w:val="24"/>
          <w:szCs w:val="24"/>
          <w:shd w:val="clear" w:color="auto" w:fill="FFFFFF"/>
        </w:rPr>
        <w:t>Trafikimi i narkotikëve</w:t>
      </w:r>
      <w:r w:rsidR="000243D9">
        <w:rPr>
          <w:rFonts w:eastAsia="MS Mincho"/>
          <w:sz w:val="24"/>
          <w:szCs w:val="24"/>
          <w:shd w:val="clear" w:color="auto" w:fill="FFFFFF"/>
        </w:rPr>
        <w:t>”</w:t>
      </w:r>
      <w:r w:rsidRPr="00D31250">
        <w:rPr>
          <w:rFonts w:eastAsia="MS Mincho"/>
          <w:sz w:val="24"/>
          <w:szCs w:val="24"/>
          <w:shd w:val="clear" w:color="auto" w:fill="FFFFFF"/>
        </w:rPr>
        <w:t xml:space="preserve"> kryer në bashkëpunim të veçantë më shumë se një herë dhe në bazë të nenit 283/'a'-2, nenit 28/4 dhe të nenit 334/1 të Kodit Penal, dënimin e tij me 12 (dymbëdhjetë) vjet burgim.</w:t>
      </w:r>
    </w:p>
    <w:p w14:paraId="41F59184" w14:textId="77777777" w:rsidR="001549F7" w:rsidRPr="00D31250" w:rsidRDefault="001549F7" w:rsidP="00D31250">
      <w:pPr>
        <w:pStyle w:val="ListParagraph"/>
        <w:numPr>
          <w:ilvl w:val="0"/>
          <w:numId w:val="22"/>
        </w:numPr>
        <w:tabs>
          <w:tab w:val="left" w:pos="900"/>
        </w:tabs>
        <w:ind w:left="540"/>
        <w:jc w:val="both"/>
        <w:rPr>
          <w:sz w:val="24"/>
          <w:szCs w:val="24"/>
        </w:rPr>
      </w:pPr>
      <w:r w:rsidRPr="00D31250">
        <w:rPr>
          <w:rFonts w:eastAsia="MS Mincho"/>
          <w:sz w:val="24"/>
          <w:szCs w:val="24"/>
          <w:shd w:val="clear" w:color="auto" w:fill="FFFFFF"/>
        </w:rPr>
        <w:t>Në bazë të nenit 406 pika 1 të Kodit të Procedurës Penale të pandehurit Sandër Likaj i ulet një e treta e dënimit dhe dënohet përfundimisht me 8 (tetë) vjet burgim.</w:t>
      </w:r>
    </w:p>
    <w:p w14:paraId="04DC552A" w14:textId="77777777" w:rsidR="001549F7" w:rsidRPr="00D31250" w:rsidRDefault="001549F7" w:rsidP="00D31250">
      <w:pPr>
        <w:pStyle w:val="ListParagraph"/>
        <w:numPr>
          <w:ilvl w:val="0"/>
          <w:numId w:val="22"/>
        </w:numPr>
        <w:tabs>
          <w:tab w:val="left" w:pos="900"/>
        </w:tabs>
        <w:ind w:left="540"/>
        <w:jc w:val="both"/>
        <w:rPr>
          <w:sz w:val="24"/>
          <w:szCs w:val="24"/>
        </w:rPr>
      </w:pPr>
      <w:r w:rsidRPr="00D31250">
        <w:rPr>
          <w:rFonts w:eastAsia="MS Mincho"/>
          <w:sz w:val="24"/>
          <w:szCs w:val="24"/>
          <w:shd w:val="clear" w:color="auto" w:fill="FFFFFF"/>
        </w:rPr>
        <w:t>Lënien në fuqi të këtij vendimi për sa i përket vuajtjes së dënimit dhe shpenzimeve procedurale.</w:t>
      </w:r>
    </w:p>
    <w:p w14:paraId="13BBE86E" w14:textId="4EC3E0F6" w:rsidR="001549F7" w:rsidRPr="00D31250" w:rsidRDefault="001549F7" w:rsidP="00D31250">
      <w:pPr>
        <w:pStyle w:val="ListParagraph"/>
        <w:numPr>
          <w:ilvl w:val="1"/>
          <w:numId w:val="25"/>
        </w:numPr>
        <w:tabs>
          <w:tab w:val="left" w:pos="990"/>
          <w:tab w:val="left" w:pos="1170"/>
        </w:tabs>
        <w:spacing w:before="100" w:beforeAutospacing="1" w:after="100" w:afterAutospacing="1"/>
        <w:ind w:left="0" w:firstLine="540"/>
        <w:jc w:val="both"/>
        <w:rPr>
          <w:i/>
          <w:iCs/>
          <w:sz w:val="24"/>
          <w:szCs w:val="24"/>
        </w:rPr>
      </w:pPr>
      <w:r w:rsidRPr="00D31250">
        <w:rPr>
          <w:sz w:val="24"/>
          <w:szCs w:val="24"/>
        </w:rPr>
        <w:t xml:space="preserve">Gjykata </w:t>
      </w:r>
      <w:r w:rsidRPr="00D31250">
        <w:rPr>
          <w:rFonts w:eastAsia="MS Mincho"/>
          <w:sz w:val="24"/>
          <w:szCs w:val="24"/>
          <w:shd w:val="clear" w:color="auto" w:fill="FFFFFF"/>
        </w:rPr>
        <w:t xml:space="preserve">e </w:t>
      </w:r>
      <w:r w:rsidRPr="00D31250">
        <w:rPr>
          <w:sz w:val="24"/>
          <w:szCs w:val="24"/>
        </w:rPr>
        <w:t>Apelit Tiranë, në mbështetje të vendimmarrjes, ndër të tjera</w:t>
      </w:r>
      <w:r w:rsidR="00672684" w:rsidRPr="00D31250">
        <w:rPr>
          <w:sz w:val="24"/>
          <w:szCs w:val="24"/>
        </w:rPr>
        <w:t>,</w:t>
      </w:r>
      <w:r w:rsidRPr="00D31250">
        <w:rPr>
          <w:sz w:val="24"/>
          <w:szCs w:val="24"/>
        </w:rPr>
        <w:t xml:space="preserve"> ka arsyetuar:</w:t>
      </w:r>
      <w:r w:rsidRPr="00D31250">
        <w:rPr>
          <w:b/>
          <w:bCs/>
          <w:sz w:val="24"/>
          <w:szCs w:val="24"/>
        </w:rPr>
        <w:t xml:space="preserve"> </w:t>
      </w:r>
      <w:r w:rsidRPr="00D31250">
        <w:rPr>
          <w:bCs/>
          <w:i/>
          <w:iCs/>
          <w:sz w:val="24"/>
          <w:szCs w:val="24"/>
        </w:rPr>
        <w:t>“...,</w:t>
      </w:r>
      <w:r w:rsidRPr="00D31250">
        <w:rPr>
          <w:rFonts w:eastAsia="MS Mincho"/>
          <w:i/>
          <w:iCs/>
          <w:sz w:val="24"/>
          <w:szCs w:val="24"/>
          <w:shd w:val="clear" w:color="auto" w:fill="FFFFFF"/>
        </w:rPr>
        <w:t xml:space="preserve"> bindshëm dhe përtej çdo dyshimi të arsyeshëm, i pandehuri Sandër Likaj/Liçaj më shumë se një herë, është njëri nga personat që ka kryer veprimtarinë e transportimit me gomone nga Shqipëria në Itali, me pasojë shkarkimin në bregdetin e vendit të huaj, të sasisë prej 217 kilogram lëndë narkotike të llojit "marijuanë", të sekuestruar në territorin italian në datë 02.10.2006, duke bashkëpunuar me personat e tjerë si dërgues, transportues dhe pritës të lëndës narkotike. (...). </w:t>
      </w:r>
      <w:r w:rsidRPr="00D31250">
        <w:rPr>
          <w:i/>
          <w:iCs/>
          <w:sz w:val="24"/>
          <w:szCs w:val="24"/>
        </w:rPr>
        <w:t xml:space="preserve">Ky kolegj i Apelit gjen të përputhur faktin historik, (veprimet e të pandehurit Sandër Likaj/Liçaj, në lidhje shkakësore me pasojat e këtyre veprimeve) me faktin tipik të parashikuar nga §2 i nenit 283/'a' i k. Penal të "[...] eksportimi, [...] në kundërshtim me ligjin, i substancave narkotike [...] kur kryhet [...] më shumë se një herë, dënohet me burgim nga dhjetë gjer në njëzet vjet", ashtu siç njëkohësisht e gjen të përputhur me faktin tipik të “Grupi i strukturuar kriminal është formë e veçantë bashkëpunimi, në të cilin bëjnë pjesë tre ose më shumë persona, për kryerjen e një a më shumë veprave penale, për të realizuar përfitime materiale dhe jo materiale. Grupi i strukturuar kriminal për kryerjen e një vepre penale nuk formohet rastësisht e nuk është e nevojshme të dallohet për anëtarësi të qëndrueshme, ndarje detyrash, organizim dhe strukturim të zhvilluar" parashikuar nga §4 dhe §4/1 i nenit 28 K.Penal dhe "Kryerja e veprave penale nga pjesëtarë [...] të grupit të strukturuar kriminal dënohet [...] duke i shtuar dënimit për veprën penale të kryer edhe pesë vjet burgim, [...]" parashikuar nga §1, neni 334 k.Penal. Veprimtaria e tij e transportimit me gomone nga Shqipëria në Itali, të sasisë prej 278,5 dhe 217 kilogram lëndë narkotike të llojit "marijuanë", të sekuestruar në territorin italian në datë 12.09.2006 dhe 02.10.2006, duke bashkëpunuar me personat e tjerë që kanë dërguar, transportuar dhe kanë pritur lëndën narkotike, përputhet me veprimtarinë e 'eksportimit'. Në bazë të ligjit nr.7975 të datës 26/07/1995 "Për barnat narkotike dhe lëndët psikotrope", lënda e sekuestruar në datat 12.09.2006 dhe 02.10.2006, klasifikohet si lëndë narkotike, për të cilën është i ndaluar me ligj prodhimi, transportimi, importimi, eksportimi, transiti, etj. Ligji i sipërcituar e klasifikon Kanabis (Marijuanë apo Cannabis Sativa¹º) në listën IV (sipas Konventës Unike për Barnat Narkotikë të vitit 1961), të Tabelës I. Neni 4 i këtij ligji përcakton se, Tabela I - në të cilën përfshihet edhe Kanabis/Marijuana e radhitur e 10ª përfaqëson kategorinë e lëndëve narkotike me </w:t>
      </w:r>
      <w:r w:rsidRPr="00D31250">
        <w:rPr>
          <w:i/>
          <w:iCs/>
          <w:sz w:val="24"/>
          <w:szCs w:val="24"/>
        </w:rPr>
        <w:lastRenderedPageBreak/>
        <w:t>rrezikshmërinë më të lartë për shëndetin e njeriut, që nuk përdoren në mjekësi. Neni 11 i ligjit "Për barnat narkotike dhe lëndët psikotrope", parashikon shprehimisht se: "Ndalohet prodhimi, fabrikimi, tregtimi dhe shpërndarja..., transportimi, mbajtja, furnizimi, dhënia me para, blerja, përdorimi, importimi, eksportimi, kalimi transit i bimëve, lëndëve dhe përgatesave të përfshira në Tabelën I, në territorin e Republikës së Shqipërisë", e kështu edhe e Kanabisit/Marijuanës, që në rastin tonë do të thotë se është eksportuar 'në kundërshtim me ligjin substanca narkotike e llojit Kanabis/Marijuanë, ashtu siç kërkon neni 283/ 'K.Penal. Dhe sepse në paragraf të dytë i njëjti nen parashikon cilësimin e veprës penale kur ajo 'kryhet më shumë se një herë, në kushtet kur i pandehuri Sandër Likaj/Liçaj, e ka kryer eksportimin në kundërshtim me ligjin të substancës narkotike të llojit Kanabis/Marijuanë dy herë, veprimet e tij duhet të cilësohen pikërisht sipas paragrafit të dytë të nenit 283/ 'a' të K.Penal.</w:t>
      </w:r>
    </w:p>
    <w:p w14:paraId="2CA8C234" w14:textId="77777777" w:rsidR="000243D9" w:rsidRDefault="001549F7" w:rsidP="00D31250">
      <w:pPr>
        <w:pStyle w:val="ListParagraph"/>
        <w:numPr>
          <w:ilvl w:val="1"/>
          <w:numId w:val="25"/>
        </w:numPr>
        <w:tabs>
          <w:tab w:val="left" w:pos="990"/>
          <w:tab w:val="left" w:pos="1170"/>
        </w:tabs>
        <w:spacing w:before="100" w:beforeAutospacing="1" w:after="100" w:afterAutospacing="1"/>
        <w:ind w:left="0" w:firstLine="540"/>
        <w:jc w:val="both"/>
        <w:rPr>
          <w:i/>
          <w:iCs/>
          <w:sz w:val="24"/>
          <w:szCs w:val="24"/>
        </w:rPr>
      </w:pPr>
      <w:r w:rsidRPr="00D31250">
        <w:rPr>
          <w:i/>
          <w:iCs/>
          <w:sz w:val="24"/>
          <w:szCs w:val="24"/>
        </w:rPr>
        <w:t xml:space="preserve">Ndërkohë që në lidhje me bashkëpunimin ky kolegj. .., (...), vlerëson se në këtë bashkëpunim -kanë marrë pjesë jo më pak se 3 persona, i pandehuri Sandër Likaj/Liçaj, si dhe Fatbardh Kapllanaj, Marenglen Halka, Pilo Zanaj dhe Daniel Likaj, e kështu jo më pak se sa parashikon pika 4 e nenit 28 të k.Penal; -i pandehuri Sandër Likaj/Liçaj, është marrë vesh për kryerjen e veprës penale Trafikimi i narkotikëve' së paku dy herë e kështu jo më pak sesa një herë që parashikon si minimum pika 4 e nenit 28 të k. Penal; -ai i kanë kryer veprimet e tij përkundrejt përfitim material, siç parashikon pika 4 e nenit 28 të k.Penal; -bashkëpunimi i tij është i paramenduar dhe i parallogaritur për të kryer në momentin e duhur veprimet që më parë ka marrë përsipër të kryejë, pra 'nuk është formuar rastësisht', ashtu siç parashikon paragrafi i dytë i pikës 4 të nenit 28 të k.Penal; për të pandehurin nuk ishte e përcaktuar se ishte anëtar i përhershëm i këtij bashkëpunimi, pra nuk dallohet për anëtarësi të qëndrueshme siç parashikon paragrafi i dytë i pikës 4 të nenit 28 të k. Penal; -bashkëveprimi i tij ishte i ndarë në detyra që duhej të kryente secili prej tyre, pra për më shumë se kërkon si minimum dispozita që normon se 'nuk dallohet për ndarje detyrash', edhe pse e panevojshme për tu kualifikuar në këtë lloj të bashkëpunimit, ashtu siç parashikon paragrafi i dytë i pikës 4 të nenit 28 të k.Penal; -bashkëpunimi i tij është një organizim i thjeshtë dhe efikas dhe me strukturë në fillesat e tij, pra nuk dallohet për organizim dhe strukturë të zhvilluar, ashtu siç identik parashikon paragrafi i dytë i pikës 4 të nenit 28 të k.Penal. -dhe së fundmi vlerëson edhe ky kolegj se është tepër i përputhur parashikimi ligjor i pikës 4 të nenit 28 të kodit penal me faktin rrethanë të grupit të strukturuar kriminal, formë e veçantë e bashkëpunimit', për të pandehurin Sandër Likaj/Liçaj. </w:t>
      </w:r>
      <w:r w:rsidR="00495E5A" w:rsidRPr="00D31250">
        <w:rPr>
          <w:i/>
          <w:iCs/>
          <w:sz w:val="24"/>
          <w:szCs w:val="24"/>
        </w:rPr>
        <w:t xml:space="preserve">(...).., </w:t>
      </w:r>
      <w:r w:rsidRPr="00D31250">
        <w:rPr>
          <w:i/>
          <w:iCs/>
          <w:sz w:val="24"/>
          <w:szCs w:val="24"/>
        </w:rPr>
        <w:t xml:space="preserve">duke vazhduar se në kuptim të parashikimit se «Kryerja e veprave penale nga pjesëtarë të [...] grupit të strukturuar kriminal dënohet sipas dispozitave penale përkatëse, duke i shtuar dënimit për veprën penale të kryer edhe pesë vjet burgim, [...]» (§1, neni 334 k.Penal) për të pandehurin Sandër Likaj/Liçaj që ka kryer veprën penale të 'trafikimi i narkotikëve' sipas paragrafit të dytë të nenit 283/'a' të K.Penal, veprimet e tij të bashkëpunimit e kështu si pjesëtar i grupit të strukturuar kriminal, duhet të cilësohen edhe sipas paragrafit të parë të nenit 334 të K.Penal. Për këtë është e nevojshme që të kuptohet se ndërsa dispozitat e paragrafit 4 dhe 4/1 të nenit 28 të k.Penal janë pjesa përshkruese e normës penale, pjesa sanksionuese e normës penale është dispozita e paragrafit 1 të nenit 334 të k.Penal, duke formuar kështu ato së bashku kuptimin e normës penale si një të tërë. Është kjo e njohur si një teknikë e dispozitës së kombinuar, për çka dhe e pakonfondueshme. </w:t>
      </w:r>
    </w:p>
    <w:p w14:paraId="64A7210A" w14:textId="77777777" w:rsidR="000243D9" w:rsidRDefault="001549F7" w:rsidP="00D31250">
      <w:pPr>
        <w:pStyle w:val="ListParagraph"/>
        <w:numPr>
          <w:ilvl w:val="1"/>
          <w:numId w:val="25"/>
        </w:numPr>
        <w:tabs>
          <w:tab w:val="left" w:pos="990"/>
          <w:tab w:val="left" w:pos="1170"/>
        </w:tabs>
        <w:spacing w:before="100" w:beforeAutospacing="1" w:after="100" w:afterAutospacing="1"/>
        <w:ind w:left="0" w:firstLine="540"/>
        <w:jc w:val="both"/>
        <w:rPr>
          <w:i/>
          <w:iCs/>
          <w:sz w:val="24"/>
          <w:szCs w:val="24"/>
        </w:rPr>
      </w:pPr>
      <w:r w:rsidRPr="00D31250">
        <w:rPr>
          <w:i/>
          <w:iCs/>
          <w:sz w:val="24"/>
          <w:szCs w:val="24"/>
        </w:rPr>
        <w:t xml:space="preserve">Me këtë rast ky kolegj evidenton edhe se të njëjtës situatë të faktit historik, pra të njëjtave pasoja të shkaktuara edhe nga veprimet e të pandehurit Sandër Likaj/Liçaj, Kolegji i Gjykatës së Posaçme të shkallës së parë, i ka cilësuar si të kundërligjshme dhe se i pandehuri Sandër Likaj/Liçaj ka konsumuar veprat penale "Grupi i strukturuar kriminal" parashikuar nga neni 333/a paragrafi i dytë i Kodit Penal dhe “Trafikimi i narkotikëve” kryer në bashkëpunim në formën e grupit të strukturuar kriminal, të parashikuar nga nenet 283/a paragrafi i dytë (më shumë se një herë për episodet e datave 12.09.2006 dhe 02.10.2006) dhe 28/4 të Kodit Penal. Pra në ndryshim nga ky kolegj i Apelit, për të njëjtat veprime të </w:t>
      </w:r>
      <w:r w:rsidRPr="00D31250">
        <w:rPr>
          <w:i/>
          <w:iCs/>
          <w:sz w:val="24"/>
          <w:szCs w:val="24"/>
        </w:rPr>
        <w:lastRenderedPageBreak/>
        <w:t xml:space="preserve">bashkëpunimit e ka njohur fajtor të pandehurin Sandër Likaj/Liçaj edhe për veprën penale të "Grupi i strukturuar kriminal" sipas §2 të nenit 333/ 'a', të K.Penal. (...)...., në rastin konkret akuza ndaj të hetuarit Sandër Likaj/Liçaj është ajo e deklaruar nga prokurori në seancën e datës 17/03/2021, 'Trafikim i Narkotikëve' më shumë se një herë, kryer në 'Bashkëpunim të veçantë' (§2, neni 283/'a', §4 neni 28 dhe §1 neni 334 k. Penal). Përkundrejt akuzës së ngritur datë 05/07/2010, ndaj të pandehurit Sandër Likaj/Liçaj me rastin e dërgimit të çështjes në gjyq së bashku me të tjerë të bashkëpandehur, që ka qenë saktësisht «'trafikimi i narkotikëve' e kryer më shumë se një herë në bashkëpunim në formën e grupit të strukturuar kriminal, parashikuar nga neni 283/a parag.2 dhe neni 333/a të k.Penal», akuza e datës 17/03/2021, është ajo e "ndryshimit të cilësimit juridik të veprës", sepse nuk është ndryshim i akuzës' sipas nenit 372 Kpp, nuk është akuzë për një vepër tjetër sipas nenit 373 Kpp, apo nuk është 'akuzë për një fakt të ri' sipas nenit 374 të Kpp. Prokurori në këtë të fundit të njëjtave fakte ka kërkuar tu bëhet një tjetër cilësim juridik nga ai i momentit të ngritjes së akuzës para gjykatës. Porse në ndryshim me këtë ka vendosur kolegji i gjykatës së posaçme të shkallës së parë, i cili ende më parë i ka dhënë kohën e nevojshme (§2, neni 375 Kpp) të pandehurit. </w:t>
      </w:r>
    </w:p>
    <w:p w14:paraId="19B0FECE" w14:textId="1A4E5A4F" w:rsidR="001549F7" w:rsidRPr="00D31250" w:rsidRDefault="001549F7" w:rsidP="00D31250">
      <w:pPr>
        <w:pStyle w:val="ListParagraph"/>
        <w:numPr>
          <w:ilvl w:val="1"/>
          <w:numId w:val="25"/>
        </w:numPr>
        <w:tabs>
          <w:tab w:val="left" w:pos="990"/>
          <w:tab w:val="left" w:pos="1170"/>
        </w:tabs>
        <w:spacing w:before="100" w:beforeAutospacing="1" w:after="100" w:afterAutospacing="1"/>
        <w:ind w:left="0" w:firstLine="540"/>
        <w:jc w:val="both"/>
        <w:rPr>
          <w:i/>
          <w:iCs/>
          <w:sz w:val="24"/>
          <w:szCs w:val="24"/>
        </w:rPr>
      </w:pPr>
      <w:r w:rsidRPr="00D31250">
        <w:rPr>
          <w:i/>
          <w:iCs/>
          <w:sz w:val="24"/>
          <w:szCs w:val="24"/>
        </w:rPr>
        <w:t xml:space="preserve">Po ashtu, në lidhje me njohjen fajtor të të pandehurit Sandër Likaj/Liçaj, nga Kolegji i Gjykatës së Posaçme të shkallës së parë, edhe se ai ka konsumuar veprën penale "Grupi i strukturuar kriminal", parashikuar nga neni 333/a paragrafi i dytë i Kodit Penal, pra me një cilësim të ndryshëm nga ai që i ka dhënë prokurori, ky kolegj vlerëson se është i gabuar ky qëndrim, sepse kryerja e veprës penale në bashkëpunim të veçantë' në çfarëdo lloj forme qoftë 'thith' veprën penale të 'Grupi i strukturuar kriminal' (§2, neni 333/a k. Penal), pra nuk konkurrojnë'. Që të jemi përpara konkurrimit të dy veprave penale konsumuar nga i njëjti autor, është e nevojshme që elementët formues të secilës prej veprave penale të mos jenë pjesë përbërëse e domosdoshme e njëra tjetrës. Në të kundërt nëse njëri prej elementëve të veprës penale është pjesë e tjetrës, kjo e fundit që është më e rëndë thith veprën penale tjetër që është më e lehtë. Dhe në rastin e veprave penale të bashkëpunimit të veçantë' (§4 neni 28 Kpp) që është pjesa përshkruese e normës dhe 'Kryerja e veprave penale nga [...] grupi i strukturuar kriminal' (neni 334 Kpp), që është pjesa sanksionuese e saj, e kështu si një normë e vetme e plotë dhe veprës penale 'Grupi i strukturuar kriminal' (neni 333/a k.Penal), e para nuk qëndron pa elementin 'marrëveshje e mëparshme e më shumë se dy personave', element ky formues dhe i vetëm i së dytës. Në analizim të së parës - pra të §4 të nenit 28 dhe 334 të k. Penal si një të vetëm – është e lehtë të dallohet se 'marrëveshja ndërmjet personave' apo 'bashkëpunimi jo rastësor' e cila është e njëjta gjë sepse dispozita parashikon «[...] nuk formohet rastësisht [...]» (§4, neni 28 Kpp) -edhe me prezencën e «[...] tre ose më shumë persona [...]» (§4, neni 28 Kpp), është element i pamungueshëm i shoqëruar edhe me 'kryerjen' e veprës penale tjetër që kërkon §1 i nenit 334 Kpp. Ndër kohë që norma e dytë ajo e 'Grupi i strukturuar kriminal' (neni 333/a Kpp) formohet si vepër penale vetëm nga prania e 'marrëveshjes jo rastësore ndërmjet më shumë se dy personave', pa ekzistencën e kryerjes' së veprës tjetër penale. Kjo do të thotë se kur provohet prezenca e 'bashkëpunimit jo rastësor të tre ose më shumë personave' (kuptuar, për kryerjen e një a më shumë veprave penale, për të realizuar përfitime materiale dhe jo materiale), secili autor ka konsumuar veprën penale të 'Grupi i strukturuar kriminal' të parashikuar nga neni 333/a i k. Penal. Në këtë rast mungon së kryeri, nuk ekziston vepra penale për të cilën ata janë marrë-vesh. Në të kundërt nëse provohet prezenca e 'bashkëpunimit jo rastësor të tre ose më shumë personave' si edhe 'kryerja e veprës penale' për të cilën ata janë krijuar, atëherë autori është në konsumim si të veprës penale të cilën ka kryer ashtu dhe të asaj që parashikojnë së bashku neni 28 dhe 334 i K. Penal. Rrjedhimisht duke qenë si një i vetëm elementi 'bashkëpunim jo rastësor i tre ose më shumë personave' (neni 333/a k. Penal) - që nuk kërkon njohuri të thella për të kuptuar se janë veprime të autorit - pjesë përbërës e veprës penale të bashkëpunimit të veçantë &amp; 'Kryerja e veprave penale nga organizata kriminale dhe grupi i strukturuar kriminal' (neni 28 + neni 334 k.Penal), në rastin e ndëshkimit të autorit si </w:t>
      </w:r>
      <w:r w:rsidRPr="00D31250">
        <w:rPr>
          <w:i/>
          <w:iCs/>
          <w:sz w:val="24"/>
          <w:szCs w:val="24"/>
        </w:rPr>
        <w:lastRenderedPageBreak/>
        <w:t xml:space="preserve">për kryerje të veprës penale të parashikuar nga neni 333/a i k.Penal ashtu edhe për kryerjen e veprës penale të parashikuar nga të dy nenet 28 &amp; 334 të k.Penal, e njëjta tërësi veprimesh e autorit si 'bashkëpunim jo rastësor i tre ose më shumë personave' ndëshkohet dy herë, mundësi e cila ndalohet në mënyrë kategorike nga parashikimi se </w:t>
      </w:r>
      <w:r w:rsidR="000243D9">
        <w:rPr>
          <w:i/>
          <w:iCs/>
          <w:sz w:val="24"/>
          <w:szCs w:val="24"/>
        </w:rPr>
        <w:t>“</w:t>
      </w:r>
      <w:r w:rsidRPr="00D31250">
        <w:rPr>
          <w:i/>
          <w:iCs/>
          <w:sz w:val="24"/>
          <w:szCs w:val="24"/>
        </w:rPr>
        <w:t>Askush nuk mund të gjykohet rishtas për të njëjtin fakt penal, për të cilin është gjykuar me vendim të formës së prerë, [...]</w:t>
      </w:r>
      <w:r w:rsidR="000243D9">
        <w:rPr>
          <w:i/>
          <w:iCs/>
          <w:sz w:val="24"/>
          <w:szCs w:val="24"/>
        </w:rPr>
        <w:t>”</w:t>
      </w:r>
      <w:r w:rsidRPr="00D31250">
        <w:rPr>
          <w:i/>
          <w:iCs/>
          <w:sz w:val="24"/>
          <w:szCs w:val="24"/>
        </w:rPr>
        <w:t xml:space="preserve"> (neni 7 Kpp). Nga sa është e kuptueshme se i njëjti fakt penal (historik) – pra të njëjtave veprime dhe pasoja në lidhje shkakësore ndërmjet tyre të të pandehurit Sandër Likaj/Liçaj nga Kolegji i gjykatës së posaçme të shkallës së parë cilësohet apo i jepet përcaktimi i kryerjes së veprave penale "Grupi i strukturuar kriminal" parashikuar nga §2 neni 333/'a' dhe "Trafikimi i narkotikëve" më shumë se një herë, në bashkëpunim në formën e grupit të strukturuar kriminal, të parashikuar nga §2 neni 283/a, §4, §4/1 neni 28 dhe §1 neni 334 të Kodit Penal, ndërsa nga ky kolegj i Apelit cilësohet apo i jepet përcaktimi i kryerjes së veprave penale "Trafikimi i narkotikëve" më shumë se një herë, në bashkëpunim në formën e grupit të strukturuar kriminal, të parashikuar nga §2 neni 283/a, §4, §4/1 neni 28 dhe §1 neni 334 të Kodit Penal, duke qenë kështu në kushtet e thjeshtë dhe pa ndërlikime, të ndryshimit të cilësimit juridik të veprës' në kuptim të nenit 375 të Kpp. Kjo në ndryshim jo vetëm nga çka ka vendosur Gjykata e posaçme e shkallës së parë por edhe nga çka vlerëson Mbrojtja kërkon 'pushimin' për veprën penale 'Grupi i strukturuar kriminal' sipas parashikimit të nenit 333/'a' të k.Penal, e cila këtë të fundit e kupton si një akuzë më vete. Për këtë, vendimi i kolegjit të gjykatës së posaçme të shkallës së parë në thelb, është ndonëse i gabuar zbatim i nenit 375 të Kpp, ku kolegji i ka dhënë faktit një cilësim të ndryshëm juridik nga ai që ka bërë prokurori. Rrjedhimisht ky kolegj i Apelit, sepse vlerëson të gabuar si më sipër është arsyetuar këtë cilësim ligjor, nuk bën gjë tjetër veçse bën cilësimin ligjor të faktit në ngarkim të të pandehurit Sandër Likaj/Liçaj ashtu siç e kë bërë prokurori në akuzën e tij. Më tej, ky cilësim ligjor i kësaj gjykate por edhe ai i prokurorit në gjykimin në shkallë të parë, ka bërë të ngrihet pretendimi i mbrojtjes së të pandehurit Sandër Likaj/Liçaj, mbi 'mos kompetencën' e asaj gjykate. Kjo kërkesë e cila ashtu siç vlerëson edhe kolegji i Gjykatës së Posaçme të shkallës së parë edhe për këtë kolegj të Apelit është i pa bazuar. Siç është arsyetuar më sipër, mos njohja e fajësisë së të pandehurit Sandër Likaj/Liçaj edhe për kryerjen e veprës penale 'Grupi i strukturuar kriminal' sipas nenit 333/a-2 të k. Penal, nuk bën 'mos kompetente' Gjykatën e Posaçme të shkallës së parë për korrupsionin dhe krimin e organizuar. Germa 'b' e paragrafit 1 të nenit 75/a të Kpp shprehimisht normon se «Gjykata kundër Korrupsionit dhe Krimit të Organizuar gjykon: [...]. çdo vepër penale e kryer nga grupi i strukturuar kriminal, [...] sipas përcaktimeve të Kodit Penal; [...]», identik siç ka gjykuar Kolegji i Gjykatës së Posaçme të shkallës së parë. Duke përsëritur i pandehuri Sandër Likaj/Liçaj është gjendur fajtor për kryerjen e veprës penale 'trafikimi i narkotikëve' kryer nga grupi i strukturuar kriminal, anëtar i të cilit ai është dënimi. </w:t>
      </w:r>
    </w:p>
    <w:p w14:paraId="1107B386" w14:textId="0E87110B" w:rsidR="001549F7" w:rsidRPr="00D31250" w:rsidRDefault="001549F7" w:rsidP="00D31250">
      <w:pPr>
        <w:pStyle w:val="ListParagraph"/>
        <w:numPr>
          <w:ilvl w:val="1"/>
          <w:numId w:val="25"/>
        </w:numPr>
        <w:tabs>
          <w:tab w:val="left" w:pos="990"/>
          <w:tab w:val="left" w:pos="1170"/>
        </w:tabs>
        <w:spacing w:before="100" w:beforeAutospacing="1" w:after="100" w:afterAutospacing="1"/>
        <w:ind w:left="0" w:firstLine="540"/>
        <w:jc w:val="both"/>
        <w:rPr>
          <w:i/>
          <w:iCs/>
          <w:sz w:val="24"/>
          <w:szCs w:val="24"/>
        </w:rPr>
      </w:pPr>
      <w:r w:rsidRPr="00D31250">
        <w:rPr>
          <w:i/>
          <w:iCs/>
          <w:sz w:val="24"/>
          <w:szCs w:val="24"/>
        </w:rPr>
        <w:t xml:space="preserve">Në lidhje me masën e dënimit, pas përcaktimit të ndryshëm të cilësimit ligjor, ky kolegj vlerëson se masa e dënimit për të pandehurin Sandër Likaj/Liçaj duhet të zbutet përkundrejt asaj të caktuar nga Kolegji i Gjykatës së Posaçme të shkallës së parë. Në zbatim të nenit 47 të k.Penal, i cili normon 'mënyrën e caktimit të dënimit', i pandehuri Sandër Likaj/Liçaj, në kuptim të respektimit të dispozitave të pjesës së përgjithshme të këtij Kodi (Penal) dhe kufirit të dënimit të parashikuar nga ligji për veprën penale» (§1, neni 47 k.Penal), duhet të dënohet 'me burgim - në kufijtë - nga dhjetë gjer në njëzet vjet' (§2, neni 283/'a' k. Penal) 'duke i shtuar atij edhe pesë vjet burgim' (§1, neni 334 k.Penal). Por ende më herët në zbatim të parashikimit se 'Në caktimin e dënimit ndaj personit ajo gjykata merr parasysh rrezikshmërinë e veprës penale, të autorit të saj, shkallën e fajit, si dhe rrethanat lehtësuese dhe rënduese' (§2, neni 47 k.Penal), ky kolegj vlerëson se rrezikshmëria e veprës penale të "Trafikimi i narkotikëve" më shumë se një herë, kryer në bashkëpunim në formën e grupit të strukturuar kriminal, të parashikuar nga §2 neni 283/a, §4, §4/1 neni 28 dhe §1 neni 334 të Kodit Penal, duke e kuptuar 'rrezikshmërinë e veprës penale' si rrezikshmëri e kryerjes së saj </w:t>
      </w:r>
      <w:r w:rsidRPr="00D31250">
        <w:rPr>
          <w:i/>
          <w:iCs/>
          <w:sz w:val="24"/>
          <w:szCs w:val="24"/>
        </w:rPr>
        <w:lastRenderedPageBreak/>
        <w:t>nga kushdo në territorin e Republikës sonë, është e lartë. Gjithsesi ky vlerësim vjen edhe i krahasuar me atë të momentit të kryerjes së veprës penale të vitit 2006 e cila ka qenë shumë e lartë, sepse kryerja e saj ka pësuar tashmë sidoqoftë një zbritje apo ulje. Rrezikshmëria e personit, pra e të pandehurit Sandër Likaj/Liçaj, kuptuar ajo si rrezikshmëri e kryerjes nga ai e këtyre veprave, është shumë e lartë, sepse ai tashmë është gjendur fajtor në përsëritje dhe në bashkëpunim të veçantë. Shkalla e fajit të të pandehurit Sandër Likaj/Liçaj është më e larta, sepse ai veprimet e tij të ndëshkueshme penalisht i ka kryer me dashje direkte. (neni 15 k. Penal). Ai i ka parashikuar pasojat e veprës penale që janë transportimi i lëndës narkotike në bregdetin italian- dhe ka dëshiruar ardhjen e tyre. Ndërkohë që nuk evidentohet asnjë rrethanë qoftë rënduese apo lehtësuese. Nga sa, do të ishte korrekt dënimi i të pandehurit Sandër Likaj/Liçaj në llojin dhe masën e caktuar nga Kolegji i Gjykatës së Posaçme të shkallës së parë. Porse, në këtë çmuarje mungon së pari vlerësimi i këtij bashkëpunëtori, që ndonëse qartazi evidentohet si ekzekutor i veprës penale të 'trafikimit të narkotikëve', porse në 'grupin e strukturuar kriminal' pjesëtar i të cilit ai është sipas bisedës së përgjuar ndërmjet të pandehurit Marenglen Halka dhe të pandehurit Pilo Zanaj, n.2290, dt.04/10/2006, ora 21:53:22 – i pandehuri Sandër Likaj/Liçaj është 'ushtar' i këtij grupi. Pra në nivelin më të ulët të shërbimeve ndaj këtij bashkëpunimi. Po ashtu ky kolegj vlerëson se në caktimin e llojit dhe masës së dënimit për të pandehurin duhet të shprehet edhe 'zbutja e cilësimit ligjor të evidentuar nga ky kolegj. Rrethanë kjo së bashku me atë të më sipër përmendur, të cilat bëjnë që ndaj të pandehurit Sandër Likaj/Liçaj të jetë i përshtatshëm dënimi i tij me 8 vjet burgim për kryerjen e veprës penale "Trafikimi i narkotikëve' më shumë se një herë, sipas paragrafit të dytë të nenit 283/ 'a' të k.Penal dhe shtuar masën 5 vjet burgim sipas detyrimit të zbatimit të paragrafit të parë të nenit 334 të k.Penal, gjithsej 12 vjet burgim. Më tej, sepse ndaj këtij të pandehurit është zhvilluar gjykimi i shkurtuar, çka e ka lehtësuar shumë atë, në zbatim të paragrafit të parë të nenit 406 të Kpp, të pandehurit Sandër Likaj/Liçaj duhet ti ulet një e treta e këtij dënimi duke u dënuar ai përfundimisht me 8 vjet burgim...”.</w:t>
      </w:r>
      <w:bookmarkEnd w:id="1"/>
      <w:bookmarkEnd w:id="2"/>
      <w:bookmarkEnd w:id="3"/>
    </w:p>
    <w:p w14:paraId="6F7EE6E8" w14:textId="18179D59" w:rsidR="001549F7" w:rsidRPr="00D31250" w:rsidRDefault="001549F7" w:rsidP="00D31250">
      <w:pPr>
        <w:pStyle w:val="ListParagraph"/>
        <w:numPr>
          <w:ilvl w:val="0"/>
          <w:numId w:val="25"/>
        </w:numPr>
        <w:tabs>
          <w:tab w:val="left" w:pos="540"/>
          <w:tab w:val="left" w:pos="900"/>
          <w:tab w:val="left" w:pos="990"/>
        </w:tabs>
        <w:ind w:left="0" w:firstLine="540"/>
        <w:jc w:val="both"/>
        <w:rPr>
          <w:sz w:val="24"/>
          <w:szCs w:val="24"/>
        </w:rPr>
      </w:pPr>
      <w:r w:rsidRPr="00D31250">
        <w:rPr>
          <w:rFonts w:eastAsia="MS Mincho"/>
          <w:b/>
          <w:sz w:val="24"/>
          <w:szCs w:val="24"/>
        </w:rPr>
        <w:t xml:space="preserve">Kundër vendimit </w:t>
      </w:r>
      <w:r w:rsidRPr="00D31250">
        <w:rPr>
          <w:b/>
          <w:sz w:val="24"/>
          <w:szCs w:val="24"/>
        </w:rPr>
        <w:t>nr.</w:t>
      </w:r>
      <w:r w:rsidR="00495E5A" w:rsidRPr="00D31250">
        <w:rPr>
          <w:b/>
          <w:sz w:val="24"/>
          <w:szCs w:val="24"/>
        </w:rPr>
        <w:t xml:space="preserve"> </w:t>
      </w:r>
      <w:r w:rsidRPr="00D31250">
        <w:rPr>
          <w:b/>
          <w:sz w:val="24"/>
          <w:szCs w:val="24"/>
        </w:rPr>
        <w:t>23,</w:t>
      </w:r>
      <w:r w:rsidRPr="00D31250">
        <w:rPr>
          <w:rFonts w:eastAsia="MS Mincho"/>
          <w:b/>
          <w:bCs/>
          <w:iCs/>
          <w:sz w:val="24"/>
          <w:szCs w:val="24"/>
          <w:shd w:val="clear" w:color="auto" w:fill="FFFFFF"/>
        </w:rPr>
        <w:t xml:space="preserve"> datë 10.09.2021</w:t>
      </w:r>
      <w:r w:rsidRPr="00D31250">
        <w:rPr>
          <w:rFonts w:eastAsia="MS Mincho"/>
          <w:b/>
          <w:sz w:val="24"/>
          <w:szCs w:val="24"/>
        </w:rPr>
        <w:t xml:space="preserve">, të Gjykatës së </w:t>
      </w:r>
      <w:r w:rsidRPr="00D31250">
        <w:rPr>
          <w:b/>
          <w:sz w:val="24"/>
          <w:szCs w:val="24"/>
        </w:rPr>
        <w:t>Apelit për Korrupsionin dhe Krimin e Organizuar</w:t>
      </w:r>
      <w:r w:rsidRPr="00D31250">
        <w:rPr>
          <w:rFonts w:eastAsia="MS Mincho"/>
          <w:b/>
          <w:sz w:val="24"/>
          <w:szCs w:val="24"/>
        </w:rPr>
        <w:t xml:space="preserve">, ka paraqitur rekurs i gjykuari Sandër Likaj </w:t>
      </w:r>
      <w:r w:rsidRPr="00D31250">
        <w:rPr>
          <w:rFonts w:eastAsia="MS Mincho"/>
          <w:bCs/>
          <w:i/>
          <w:iCs/>
          <w:sz w:val="24"/>
          <w:szCs w:val="24"/>
        </w:rPr>
        <w:t xml:space="preserve">(i përfaqësuar nga </w:t>
      </w:r>
      <w:r w:rsidR="00495E5A" w:rsidRPr="00D31250">
        <w:rPr>
          <w:rFonts w:eastAsia="MS Mincho"/>
          <w:bCs/>
          <w:i/>
          <w:iCs/>
          <w:sz w:val="24"/>
          <w:szCs w:val="24"/>
        </w:rPr>
        <w:t>mbrojt</w:t>
      </w:r>
      <w:r w:rsidR="007154C0" w:rsidRPr="00D31250">
        <w:rPr>
          <w:rFonts w:eastAsia="MS Mincho"/>
          <w:bCs/>
          <w:i/>
          <w:iCs/>
          <w:sz w:val="24"/>
          <w:szCs w:val="24"/>
        </w:rPr>
        <w:t>ë</w:t>
      </w:r>
      <w:r w:rsidR="00495E5A" w:rsidRPr="00D31250">
        <w:rPr>
          <w:rFonts w:eastAsia="MS Mincho"/>
          <w:bCs/>
          <w:i/>
          <w:iCs/>
          <w:sz w:val="24"/>
          <w:szCs w:val="24"/>
        </w:rPr>
        <w:t>si i zgjedhur</w:t>
      </w:r>
      <w:r w:rsidRPr="00D31250">
        <w:rPr>
          <w:rFonts w:eastAsia="MS Mincho"/>
          <w:bCs/>
          <w:i/>
          <w:iCs/>
          <w:sz w:val="24"/>
          <w:szCs w:val="24"/>
        </w:rPr>
        <w:t>),</w:t>
      </w:r>
      <w:r w:rsidRPr="00D31250">
        <w:rPr>
          <w:rFonts w:eastAsia="MS Mincho"/>
          <w:b/>
          <w:sz w:val="24"/>
          <w:szCs w:val="24"/>
        </w:rPr>
        <w:t xml:space="preserve"> </w:t>
      </w:r>
      <w:r w:rsidRPr="00D31250">
        <w:rPr>
          <w:bCs/>
          <w:sz w:val="24"/>
          <w:szCs w:val="24"/>
        </w:rPr>
        <w:t>duke kërkuar</w:t>
      </w:r>
      <w:r w:rsidRPr="00D31250">
        <w:rPr>
          <w:bCs/>
          <w:i/>
          <w:iCs/>
          <w:sz w:val="24"/>
          <w:szCs w:val="24"/>
        </w:rPr>
        <w:t>:“</w:t>
      </w:r>
      <w:r w:rsidRPr="00D31250">
        <w:rPr>
          <w:i/>
          <w:iCs/>
          <w:sz w:val="24"/>
          <w:szCs w:val="24"/>
        </w:rPr>
        <w:t>Prishjen e vendimit nr.</w:t>
      </w:r>
      <w:r w:rsidR="00495E5A" w:rsidRPr="00D31250">
        <w:rPr>
          <w:i/>
          <w:iCs/>
          <w:sz w:val="24"/>
          <w:szCs w:val="24"/>
        </w:rPr>
        <w:t xml:space="preserve"> </w:t>
      </w:r>
      <w:r w:rsidRPr="00D31250">
        <w:rPr>
          <w:i/>
          <w:iCs/>
          <w:sz w:val="24"/>
          <w:szCs w:val="24"/>
        </w:rPr>
        <w:t>23, datë 10.09.2021 të Gjykatës së Apelit për Korrupsion dhe Krimin e Organizuar, që ka deklaruar fajtor të pandehurin Sand</w:t>
      </w:r>
      <w:r w:rsidR="007154C0" w:rsidRPr="00D31250">
        <w:rPr>
          <w:i/>
          <w:iCs/>
          <w:sz w:val="24"/>
          <w:szCs w:val="24"/>
        </w:rPr>
        <w:t>ë</w:t>
      </w:r>
      <w:r w:rsidRPr="00D31250">
        <w:rPr>
          <w:i/>
          <w:iCs/>
          <w:sz w:val="24"/>
          <w:szCs w:val="24"/>
        </w:rPr>
        <w:t>r Likaj për kryerjen e veprës penale "</w:t>
      </w:r>
      <w:r w:rsidR="00495E5A" w:rsidRPr="00D31250">
        <w:rPr>
          <w:i/>
          <w:iCs/>
          <w:sz w:val="24"/>
          <w:szCs w:val="24"/>
        </w:rPr>
        <w:t>T</w:t>
      </w:r>
      <w:r w:rsidRPr="00D31250">
        <w:rPr>
          <w:i/>
          <w:iCs/>
          <w:sz w:val="24"/>
          <w:szCs w:val="24"/>
        </w:rPr>
        <w:t>rafikimi</w:t>
      </w:r>
      <w:r w:rsidR="00495E5A" w:rsidRPr="00D31250">
        <w:rPr>
          <w:i/>
          <w:iCs/>
          <w:sz w:val="24"/>
          <w:szCs w:val="24"/>
        </w:rPr>
        <w:t xml:space="preserve"> i</w:t>
      </w:r>
      <w:r w:rsidRPr="00D31250">
        <w:rPr>
          <w:i/>
          <w:iCs/>
          <w:sz w:val="24"/>
          <w:szCs w:val="24"/>
        </w:rPr>
        <w:t xml:space="preserve"> narkotikëve" </w:t>
      </w:r>
      <w:r w:rsidR="00495E5A" w:rsidRPr="00D31250">
        <w:rPr>
          <w:i/>
          <w:iCs/>
          <w:sz w:val="24"/>
          <w:szCs w:val="24"/>
        </w:rPr>
        <w:t xml:space="preserve">e </w:t>
      </w:r>
      <w:r w:rsidRPr="00D31250">
        <w:rPr>
          <w:i/>
          <w:iCs/>
          <w:sz w:val="24"/>
          <w:szCs w:val="24"/>
        </w:rPr>
        <w:t>kryer në bashkëpunim më shumë se një herë</w:t>
      </w:r>
      <w:r w:rsidR="00495E5A" w:rsidRPr="00D31250">
        <w:rPr>
          <w:i/>
          <w:iCs/>
          <w:sz w:val="24"/>
          <w:szCs w:val="24"/>
        </w:rPr>
        <w:t>,</w:t>
      </w:r>
      <w:r w:rsidRPr="00D31250">
        <w:rPr>
          <w:i/>
          <w:iCs/>
          <w:sz w:val="24"/>
          <w:szCs w:val="24"/>
        </w:rPr>
        <w:t xml:space="preserve"> e parashikuar nga neni 283/a/2 i Kodit Penal si dhe "</w:t>
      </w:r>
      <w:r w:rsidR="00495E5A" w:rsidRPr="00D31250">
        <w:rPr>
          <w:i/>
          <w:iCs/>
          <w:sz w:val="24"/>
          <w:szCs w:val="24"/>
        </w:rPr>
        <w:t>K</w:t>
      </w:r>
      <w:r w:rsidRPr="00D31250">
        <w:rPr>
          <w:i/>
          <w:iCs/>
          <w:sz w:val="24"/>
          <w:szCs w:val="24"/>
        </w:rPr>
        <w:t xml:space="preserve">ryerja e veprave penale nga organizata kriminale dhe grupi i strukturuar kriminal" </w:t>
      </w:r>
      <w:r w:rsidR="00495E5A" w:rsidRPr="00D31250">
        <w:rPr>
          <w:i/>
          <w:iCs/>
          <w:sz w:val="24"/>
          <w:szCs w:val="24"/>
        </w:rPr>
        <w:t>e</w:t>
      </w:r>
      <w:r w:rsidRPr="00D31250">
        <w:rPr>
          <w:i/>
          <w:iCs/>
          <w:sz w:val="24"/>
          <w:szCs w:val="24"/>
        </w:rPr>
        <w:t xml:space="preserve"> parashikuar nga neni 334/1 të Kodit Penal si dhe atë të Gjykatës së Shkallës së Parë për Korrupsion dhe Krimin e Organizuar nr. 37</w:t>
      </w:r>
      <w:r w:rsidR="00495E5A" w:rsidRPr="00D31250">
        <w:rPr>
          <w:i/>
          <w:iCs/>
          <w:sz w:val="24"/>
          <w:szCs w:val="24"/>
        </w:rPr>
        <w:t>,</w:t>
      </w:r>
      <w:r w:rsidRPr="00D31250">
        <w:rPr>
          <w:i/>
          <w:iCs/>
          <w:sz w:val="24"/>
          <w:szCs w:val="24"/>
        </w:rPr>
        <w:t xml:space="preserve"> datë 04.05.2021, që ka deklaruar fajtor të pandehurin </w:t>
      </w:r>
      <w:r w:rsidR="000243D9">
        <w:rPr>
          <w:i/>
          <w:iCs/>
          <w:sz w:val="24"/>
          <w:szCs w:val="24"/>
        </w:rPr>
        <w:t>Sandër</w:t>
      </w:r>
      <w:r w:rsidRPr="00D31250">
        <w:rPr>
          <w:i/>
          <w:iCs/>
          <w:sz w:val="24"/>
          <w:szCs w:val="24"/>
        </w:rPr>
        <w:t xml:space="preserve"> Likaj për kryerjen e veprës penale "</w:t>
      </w:r>
      <w:r w:rsidR="00495E5A" w:rsidRPr="00D31250">
        <w:rPr>
          <w:i/>
          <w:iCs/>
          <w:sz w:val="24"/>
          <w:szCs w:val="24"/>
        </w:rPr>
        <w:t>T</w:t>
      </w:r>
      <w:r w:rsidRPr="00D31250">
        <w:rPr>
          <w:i/>
          <w:iCs/>
          <w:sz w:val="24"/>
          <w:szCs w:val="24"/>
        </w:rPr>
        <w:t>rafikimi</w:t>
      </w:r>
      <w:r w:rsidR="00495E5A" w:rsidRPr="00D31250">
        <w:rPr>
          <w:i/>
          <w:iCs/>
          <w:sz w:val="24"/>
          <w:szCs w:val="24"/>
        </w:rPr>
        <w:t xml:space="preserve"> i</w:t>
      </w:r>
      <w:r w:rsidRPr="00D31250">
        <w:rPr>
          <w:i/>
          <w:iCs/>
          <w:sz w:val="24"/>
          <w:szCs w:val="24"/>
        </w:rPr>
        <w:t xml:space="preserve"> narkotikëve" e kryer në bashkëpunim më shumë se një herë e parashikuar nga neni 283/a/2 i Kodit Penal si dhe "</w:t>
      </w:r>
      <w:r w:rsidR="00495E5A" w:rsidRPr="00D31250">
        <w:rPr>
          <w:i/>
          <w:iCs/>
          <w:sz w:val="24"/>
          <w:szCs w:val="24"/>
        </w:rPr>
        <w:t>G</w:t>
      </w:r>
      <w:r w:rsidRPr="00D31250">
        <w:rPr>
          <w:i/>
          <w:iCs/>
          <w:sz w:val="24"/>
          <w:szCs w:val="24"/>
        </w:rPr>
        <w:t>rupi i strukturuar kriminal", "</w:t>
      </w:r>
      <w:r w:rsidR="00495E5A" w:rsidRPr="00D31250">
        <w:rPr>
          <w:i/>
          <w:iCs/>
          <w:sz w:val="24"/>
          <w:szCs w:val="24"/>
        </w:rPr>
        <w:t>K</w:t>
      </w:r>
      <w:r w:rsidRPr="00D31250">
        <w:rPr>
          <w:i/>
          <w:iCs/>
          <w:sz w:val="24"/>
          <w:szCs w:val="24"/>
        </w:rPr>
        <w:t>ryerja e veprave penale nga organizata kriminale dhe grupi i strukturuar kriminal"</w:t>
      </w:r>
      <w:r w:rsidR="00495E5A" w:rsidRPr="00D31250">
        <w:rPr>
          <w:i/>
          <w:iCs/>
          <w:sz w:val="24"/>
          <w:szCs w:val="24"/>
        </w:rPr>
        <w:t>,</w:t>
      </w:r>
      <w:r w:rsidRPr="00D31250">
        <w:rPr>
          <w:i/>
          <w:iCs/>
          <w:sz w:val="24"/>
          <w:szCs w:val="24"/>
        </w:rPr>
        <w:t xml:space="preserve"> të parashikuar</w:t>
      </w:r>
      <w:r w:rsidR="00495E5A" w:rsidRPr="00D31250">
        <w:rPr>
          <w:i/>
          <w:iCs/>
          <w:sz w:val="24"/>
          <w:szCs w:val="24"/>
        </w:rPr>
        <w:t>a</w:t>
      </w:r>
      <w:r w:rsidRPr="00D31250">
        <w:rPr>
          <w:i/>
          <w:iCs/>
          <w:sz w:val="24"/>
          <w:szCs w:val="24"/>
        </w:rPr>
        <w:t xml:space="preserve"> nga nen</w:t>
      </w:r>
      <w:r w:rsidR="00495E5A" w:rsidRPr="00D31250">
        <w:rPr>
          <w:i/>
          <w:iCs/>
          <w:sz w:val="24"/>
          <w:szCs w:val="24"/>
        </w:rPr>
        <w:t>et</w:t>
      </w:r>
      <w:r w:rsidRPr="00D31250">
        <w:rPr>
          <w:i/>
          <w:iCs/>
          <w:sz w:val="24"/>
          <w:szCs w:val="24"/>
        </w:rPr>
        <w:t xml:space="preserve"> 333/a/2</w:t>
      </w:r>
      <w:r w:rsidR="00495E5A" w:rsidRPr="00D31250">
        <w:rPr>
          <w:i/>
          <w:iCs/>
          <w:sz w:val="24"/>
          <w:szCs w:val="24"/>
        </w:rPr>
        <w:t>,</w:t>
      </w:r>
      <w:r w:rsidRPr="00D31250">
        <w:rPr>
          <w:i/>
          <w:iCs/>
          <w:sz w:val="24"/>
          <w:szCs w:val="24"/>
        </w:rPr>
        <w:t xml:space="preserve"> e 334/1 të Kodit Penal, duke zgjidhur përfundimisht çështjen për deklarimin fajtor të të pandehurit </w:t>
      </w:r>
      <w:r w:rsidR="000243D9">
        <w:rPr>
          <w:i/>
          <w:iCs/>
          <w:sz w:val="24"/>
          <w:szCs w:val="24"/>
        </w:rPr>
        <w:t>Sandër</w:t>
      </w:r>
      <w:r w:rsidRPr="00D31250">
        <w:rPr>
          <w:i/>
          <w:iCs/>
          <w:sz w:val="24"/>
          <w:szCs w:val="24"/>
        </w:rPr>
        <w:t xml:space="preserve"> Likaj për kryerjen e veprës penale </w:t>
      </w:r>
      <w:r w:rsidR="00495E5A" w:rsidRPr="00D31250">
        <w:rPr>
          <w:i/>
          <w:iCs/>
          <w:sz w:val="24"/>
          <w:szCs w:val="24"/>
        </w:rPr>
        <w:t>“T</w:t>
      </w:r>
      <w:r w:rsidRPr="00D31250">
        <w:rPr>
          <w:i/>
          <w:iCs/>
          <w:sz w:val="24"/>
          <w:szCs w:val="24"/>
        </w:rPr>
        <w:t>rafikimi</w:t>
      </w:r>
      <w:r w:rsidR="00495E5A" w:rsidRPr="00D31250">
        <w:rPr>
          <w:i/>
          <w:iCs/>
          <w:sz w:val="24"/>
          <w:szCs w:val="24"/>
        </w:rPr>
        <w:t xml:space="preserve"> i</w:t>
      </w:r>
      <w:r w:rsidRPr="00D31250">
        <w:rPr>
          <w:i/>
          <w:iCs/>
          <w:sz w:val="24"/>
          <w:szCs w:val="24"/>
        </w:rPr>
        <w:t xml:space="preserve"> narkotikëve" e kryer në bashkëpunim më shumë se një herë</w:t>
      </w:r>
      <w:r w:rsidR="00495E5A" w:rsidRPr="00D31250">
        <w:rPr>
          <w:i/>
          <w:iCs/>
          <w:sz w:val="24"/>
          <w:szCs w:val="24"/>
        </w:rPr>
        <w:t>,</w:t>
      </w:r>
      <w:r w:rsidRPr="00D31250">
        <w:rPr>
          <w:i/>
          <w:iCs/>
          <w:sz w:val="24"/>
          <w:szCs w:val="24"/>
        </w:rPr>
        <w:t xml:space="preserve"> e parashikuar nga neni 283/a/2 i Kodit Penal dhe dënimin e tij bazuar në nenin 53 të këtij Kodi.</w:t>
      </w:r>
      <w:r w:rsidRPr="00D31250">
        <w:rPr>
          <w:bCs/>
          <w:i/>
          <w:iCs/>
          <w:sz w:val="24"/>
          <w:szCs w:val="24"/>
        </w:rPr>
        <w:t>”.</w:t>
      </w:r>
      <w:r w:rsidRPr="00D31250">
        <w:rPr>
          <w:rFonts w:eastAsia="MS Mincho"/>
          <w:bCs/>
          <w:i/>
          <w:iCs/>
          <w:sz w:val="24"/>
          <w:szCs w:val="24"/>
        </w:rPr>
        <w:t xml:space="preserve"> </w:t>
      </w:r>
      <w:r w:rsidRPr="00D31250">
        <w:rPr>
          <w:rFonts w:eastAsia="MS Mincho"/>
          <w:bCs/>
          <w:sz w:val="24"/>
          <w:szCs w:val="24"/>
        </w:rPr>
        <w:t>Në rekurs, në mënyrë të përmbledhur</w:t>
      </w:r>
      <w:r w:rsidR="00672684" w:rsidRPr="00D31250">
        <w:rPr>
          <w:rFonts w:eastAsia="MS Mincho"/>
          <w:bCs/>
          <w:sz w:val="24"/>
          <w:szCs w:val="24"/>
        </w:rPr>
        <w:t>,</w:t>
      </w:r>
      <w:r w:rsidRPr="00D31250">
        <w:rPr>
          <w:rFonts w:eastAsia="MS Mincho"/>
          <w:bCs/>
          <w:sz w:val="24"/>
          <w:szCs w:val="24"/>
        </w:rPr>
        <w:t xml:space="preserve"> </w:t>
      </w:r>
      <w:r w:rsidR="00495E5A" w:rsidRPr="00D31250">
        <w:rPr>
          <w:rFonts w:eastAsia="MS Mincho"/>
          <w:bCs/>
          <w:sz w:val="24"/>
          <w:szCs w:val="24"/>
        </w:rPr>
        <w:t>jan</w:t>
      </w:r>
      <w:r w:rsidR="007154C0" w:rsidRPr="00D31250">
        <w:rPr>
          <w:rFonts w:eastAsia="MS Mincho"/>
          <w:bCs/>
          <w:sz w:val="24"/>
          <w:szCs w:val="24"/>
        </w:rPr>
        <w:t>ë</w:t>
      </w:r>
      <w:r w:rsidR="00495E5A" w:rsidRPr="00D31250">
        <w:rPr>
          <w:rFonts w:eastAsia="MS Mincho"/>
          <w:bCs/>
          <w:sz w:val="24"/>
          <w:szCs w:val="24"/>
        </w:rPr>
        <w:t xml:space="preserve"> </w:t>
      </w:r>
      <w:r w:rsidRPr="00D31250">
        <w:rPr>
          <w:rFonts w:eastAsia="MS Mincho"/>
          <w:bCs/>
          <w:sz w:val="24"/>
          <w:szCs w:val="24"/>
        </w:rPr>
        <w:t>paraqit</w:t>
      </w:r>
      <w:r w:rsidR="00495E5A" w:rsidRPr="00D31250">
        <w:rPr>
          <w:rFonts w:eastAsia="MS Mincho"/>
          <w:bCs/>
          <w:sz w:val="24"/>
          <w:szCs w:val="24"/>
        </w:rPr>
        <w:t xml:space="preserve">ur </w:t>
      </w:r>
      <w:r w:rsidRPr="00D31250">
        <w:rPr>
          <w:rFonts w:eastAsia="MS Mincho"/>
          <w:bCs/>
          <w:sz w:val="24"/>
          <w:szCs w:val="24"/>
        </w:rPr>
        <w:t>këto shkaqe:</w:t>
      </w:r>
    </w:p>
    <w:p w14:paraId="726D3A34" w14:textId="427B85C3" w:rsidR="001549F7" w:rsidRPr="00D31250" w:rsidRDefault="001549F7" w:rsidP="00D31250">
      <w:pPr>
        <w:pStyle w:val="ListParagraph"/>
        <w:numPr>
          <w:ilvl w:val="0"/>
          <w:numId w:val="27"/>
        </w:numPr>
        <w:tabs>
          <w:tab w:val="left" w:pos="540"/>
          <w:tab w:val="left" w:pos="900"/>
          <w:tab w:val="left" w:pos="990"/>
        </w:tabs>
        <w:ind w:left="0" w:firstLine="180"/>
        <w:jc w:val="both"/>
        <w:rPr>
          <w:sz w:val="24"/>
          <w:szCs w:val="24"/>
        </w:rPr>
      </w:pPr>
      <w:r w:rsidRPr="00D31250">
        <w:rPr>
          <w:sz w:val="24"/>
          <w:szCs w:val="24"/>
        </w:rPr>
        <w:t>Vendimi i Gjykatës së Apelit është i pakuptueshëm, i paargumentuar dhe i paplotësuar sipas detyrimit ligjor të parashikuar në nenin 383 të K</w:t>
      </w:r>
      <w:r w:rsidR="00881350" w:rsidRPr="00D31250">
        <w:rPr>
          <w:sz w:val="24"/>
          <w:szCs w:val="24"/>
        </w:rPr>
        <w:t>odit t</w:t>
      </w:r>
      <w:r w:rsidR="007154C0" w:rsidRPr="00D31250">
        <w:rPr>
          <w:sz w:val="24"/>
          <w:szCs w:val="24"/>
        </w:rPr>
        <w:t>ë</w:t>
      </w:r>
      <w:r w:rsidR="00881350" w:rsidRPr="00D31250">
        <w:rPr>
          <w:sz w:val="24"/>
          <w:szCs w:val="24"/>
        </w:rPr>
        <w:t xml:space="preserve"> Procedur</w:t>
      </w:r>
      <w:r w:rsidR="007154C0" w:rsidRPr="00D31250">
        <w:rPr>
          <w:sz w:val="24"/>
          <w:szCs w:val="24"/>
        </w:rPr>
        <w:t>ë</w:t>
      </w:r>
      <w:r w:rsidR="00881350" w:rsidRPr="00D31250">
        <w:rPr>
          <w:sz w:val="24"/>
          <w:szCs w:val="24"/>
        </w:rPr>
        <w:t>s Penale</w:t>
      </w:r>
      <w:r w:rsidRPr="00D31250">
        <w:rPr>
          <w:sz w:val="24"/>
          <w:szCs w:val="24"/>
        </w:rPr>
        <w:t xml:space="preserve">. Mungon analiza dhe argumentimi për shkaqet e ankimit në lidhje me </w:t>
      </w:r>
      <w:r w:rsidR="00881350" w:rsidRPr="00D31250">
        <w:rPr>
          <w:sz w:val="24"/>
          <w:szCs w:val="24"/>
        </w:rPr>
        <w:t>v</w:t>
      </w:r>
      <w:r w:rsidRPr="00D31250">
        <w:rPr>
          <w:sz w:val="24"/>
          <w:szCs w:val="24"/>
        </w:rPr>
        <w:t xml:space="preserve">endimin e dhënë nga </w:t>
      </w:r>
      <w:r w:rsidR="00881350" w:rsidRPr="00D31250">
        <w:rPr>
          <w:sz w:val="24"/>
          <w:szCs w:val="24"/>
        </w:rPr>
        <w:t>g</w:t>
      </w:r>
      <w:r w:rsidRPr="00D31250">
        <w:rPr>
          <w:sz w:val="24"/>
          <w:szCs w:val="24"/>
        </w:rPr>
        <w:t>jykata e faktit. I pandehuri ka ngritur pretendimet si vijon:</w:t>
      </w:r>
      <w:r w:rsidRPr="00D31250">
        <w:rPr>
          <w:i/>
          <w:iCs/>
          <w:sz w:val="24"/>
          <w:szCs w:val="24"/>
        </w:rPr>
        <w:t xml:space="preserve"> a) Në lidhje me trupin gjykues (ku janë zëvendësuar më shumë se një anëtar dhe gjykimi duhej të fillonte nga e para)</w:t>
      </w:r>
      <w:r w:rsidR="00881350" w:rsidRPr="00D31250">
        <w:rPr>
          <w:i/>
          <w:iCs/>
          <w:sz w:val="24"/>
          <w:szCs w:val="24"/>
        </w:rPr>
        <w:t>;</w:t>
      </w:r>
      <w:r w:rsidRPr="00D31250">
        <w:rPr>
          <w:i/>
          <w:iCs/>
          <w:sz w:val="24"/>
          <w:szCs w:val="24"/>
        </w:rPr>
        <w:t xml:space="preserve"> b) Në lidhje me kërkesën për "moskompetencë lëndore" paraqitur kjo në momentin kur Prokurori kërkoi ndryshimin e akuzës, duke e akuzuar të pandehurin S.L.</w:t>
      </w:r>
      <w:r w:rsidR="00881350" w:rsidRPr="00D31250">
        <w:rPr>
          <w:i/>
          <w:iCs/>
          <w:sz w:val="24"/>
          <w:szCs w:val="24"/>
        </w:rPr>
        <w:t>,</w:t>
      </w:r>
      <w:r w:rsidRPr="00D31250">
        <w:rPr>
          <w:i/>
          <w:iCs/>
          <w:sz w:val="24"/>
          <w:szCs w:val="24"/>
        </w:rPr>
        <w:t xml:space="preserve"> vetëm për veprën penale të trafikimit </w:t>
      </w:r>
      <w:r w:rsidRPr="00D31250">
        <w:rPr>
          <w:i/>
          <w:iCs/>
          <w:sz w:val="24"/>
          <w:szCs w:val="24"/>
        </w:rPr>
        <w:lastRenderedPageBreak/>
        <w:t>të narkotikëve më shumë se një herë, në bashkëpunim, parashikuar nga neni 283/a/2 i Kodit Penal</w:t>
      </w:r>
      <w:r w:rsidR="00881350" w:rsidRPr="00D31250">
        <w:rPr>
          <w:i/>
          <w:iCs/>
          <w:sz w:val="24"/>
          <w:szCs w:val="24"/>
        </w:rPr>
        <w:t xml:space="preserve">; </w:t>
      </w:r>
      <w:r w:rsidRPr="00D31250">
        <w:rPr>
          <w:i/>
          <w:iCs/>
          <w:sz w:val="24"/>
          <w:szCs w:val="24"/>
        </w:rPr>
        <w:t>c) Nuk ka arsyetuar se përse nuk e ka marrë në konsideratë vendimin nr.</w:t>
      </w:r>
      <w:r w:rsidR="00881350" w:rsidRPr="00D31250">
        <w:rPr>
          <w:i/>
          <w:iCs/>
          <w:sz w:val="24"/>
          <w:szCs w:val="24"/>
        </w:rPr>
        <w:t xml:space="preserve"> </w:t>
      </w:r>
      <w:r w:rsidRPr="00D31250">
        <w:rPr>
          <w:i/>
          <w:iCs/>
          <w:sz w:val="24"/>
          <w:szCs w:val="24"/>
        </w:rPr>
        <w:t>348</w:t>
      </w:r>
      <w:r w:rsidR="00881350" w:rsidRPr="00D31250">
        <w:rPr>
          <w:i/>
          <w:iCs/>
          <w:sz w:val="24"/>
          <w:szCs w:val="24"/>
        </w:rPr>
        <w:t>,</w:t>
      </w:r>
      <w:r w:rsidRPr="00D31250">
        <w:rPr>
          <w:i/>
          <w:iCs/>
          <w:sz w:val="24"/>
          <w:szCs w:val="24"/>
        </w:rPr>
        <w:t xml:space="preserve"> datë 19.12.2012 të Gjykatës së Lartë. Pikërisht ky vendim ka analizuar veprën penale dhe ka deklaruar fajtorë 4 bashkëpunëtorët e të pandehurit Sandër Likaj për veprën penale të "trafikimit të narkotikëve" më shumë se një herë, në bashkëpunim, parashikuar nga neni 283/a/2 i Kodit Penal, si dhe i ka deklaruar të pafajshëm për veprat penale të "</w:t>
      </w:r>
      <w:r w:rsidR="00881350" w:rsidRPr="00D31250">
        <w:rPr>
          <w:i/>
          <w:iCs/>
          <w:sz w:val="24"/>
          <w:szCs w:val="24"/>
        </w:rPr>
        <w:t>G</w:t>
      </w:r>
      <w:r w:rsidRPr="00D31250">
        <w:rPr>
          <w:i/>
          <w:iCs/>
          <w:sz w:val="24"/>
          <w:szCs w:val="24"/>
        </w:rPr>
        <w:t>rupit të strukturuar kriminal" dhe "</w:t>
      </w:r>
      <w:r w:rsidR="00881350" w:rsidRPr="00D31250">
        <w:rPr>
          <w:i/>
          <w:iCs/>
          <w:sz w:val="24"/>
          <w:szCs w:val="24"/>
        </w:rPr>
        <w:t>K</w:t>
      </w:r>
      <w:r w:rsidRPr="00D31250">
        <w:rPr>
          <w:i/>
          <w:iCs/>
          <w:sz w:val="24"/>
          <w:szCs w:val="24"/>
        </w:rPr>
        <w:t>ryerjen e veprave penale nga organizatat kriminale dhe grupi i strukturuar kriminal", parashikuar nga nenet 333/a/2 dhe 334/1 të Kodit Penal; d) Ky vendim nuk i jep përgjigje pyetjes: Kush janë anëtarët e "Grupit të strukturuar kriminal" dhe bashkëpunëtorë me të pandehurin për kryerjen e veprës penale në kuadër të grupit të strukturuar kriminal.</w:t>
      </w:r>
    </w:p>
    <w:p w14:paraId="635EDAB2" w14:textId="58A0CC5D" w:rsidR="001549F7" w:rsidRPr="00D31250" w:rsidRDefault="001549F7" w:rsidP="00D31250">
      <w:pPr>
        <w:pStyle w:val="ListParagraph"/>
        <w:numPr>
          <w:ilvl w:val="0"/>
          <w:numId w:val="27"/>
        </w:numPr>
        <w:tabs>
          <w:tab w:val="left" w:pos="540"/>
          <w:tab w:val="left" w:pos="900"/>
          <w:tab w:val="left" w:pos="990"/>
        </w:tabs>
        <w:ind w:left="0" w:firstLine="180"/>
        <w:jc w:val="both"/>
        <w:rPr>
          <w:sz w:val="24"/>
          <w:szCs w:val="24"/>
        </w:rPr>
      </w:pPr>
      <w:r w:rsidRPr="00D31250">
        <w:rPr>
          <w:sz w:val="24"/>
          <w:szCs w:val="24"/>
        </w:rPr>
        <w:t>Vendimi i Gjykatës së Posaçme të Apelit është i paplotë</w:t>
      </w:r>
      <w:r w:rsidR="00881350" w:rsidRPr="00D31250">
        <w:rPr>
          <w:sz w:val="24"/>
          <w:szCs w:val="24"/>
        </w:rPr>
        <w:t>,  kjo g</w:t>
      </w:r>
      <w:r w:rsidRPr="00D31250">
        <w:rPr>
          <w:sz w:val="24"/>
          <w:szCs w:val="24"/>
        </w:rPr>
        <w:t>jykatë nuk është shprehur në lidhje me akuzën e parashikuar nga neni 333/a/2 i Kodit Penal. I pandehuri Sand</w:t>
      </w:r>
      <w:r w:rsidR="007154C0" w:rsidRPr="00D31250">
        <w:rPr>
          <w:sz w:val="24"/>
          <w:szCs w:val="24"/>
        </w:rPr>
        <w:t>ë</w:t>
      </w:r>
      <w:r w:rsidRPr="00D31250">
        <w:rPr>
          <w:sz w:val="24"/>
          <w:szCs w:val="24"/>
        </w:rPr>
        <w:t>r Likaj për këtë akuzë është deklaruar fajtor dhe është dënuar me 2 (dy) vjet heqje lirie nga Gjykata e shkallës së parë. Në arsyetimin e vendimit të Gjykatës së Apelit, nuk ka asnjë shpjegim në lidhje me fajësinë apo pafajësinë e të pandehurit për këtë akuzë. Nuk ka vendimmarrje në lidhje me këtë akuzë.</w:t>
      </w:r>
    </w:p>
    <w:p w14:paraId="3BC81201" w14:textId="501C41D5" w:rsidR="00F60EC8" w:rsidRPr="00D31250" w:rsidRDefault="001549F7" w:rsidP="00D31250">
      <w:pPr>
        <w:pStyle w:val="ListParagraph"/>
        <w:numPr>
          <w:ilvl w:val="0"/>
          <w:numId w:val="27"/>
        </w:numPr>
        <w:tabs>
          <w:tab w:val="left" w:pos="540"/>
          <w:tab w:val="left" w:pos="900"/>
          <w:tab w:val="left" w:pos="990"/>
        </w:tabs>
        <w:ind w:left="0" w:firstLine="180"/>
        <w:jc w:val="both"/>
        <w:rPr>
          <w:sz w:val="24"/>
          <w:szCs w:val="24"/>
        </w:rPr>
      </w:pPr>
      <w:r w:rsidRPr="00D31250">
        <w:rPr>
          <w:sz w:val="24"/>
          <w:szCs w:val="24"/>
        </w:rPr>
        <w:t xml:space="preserve">Gjykata e apelit në këtë vendim ashtu si dhe gjykata e </w:t>
      </w:r>
      <w:r w:rsidR="00F60EC8" w:rsidRPr="00D31250">
        <w:rPr>
          <w:sz w:val="24"/>
          <w:szCs w:val="24"/>
        </w:rPr>
        <w:t>s</w:t>
      </w:r>
      <w:r w:rsidRPr="00D31250">
        <w:rPr>
          <w:sz w:val="24"/>
          <w:szCs w:val="24"/>
        </w:rPr>
        <w:t xml:space="preserve">hkallës së </w:t>
      </w:r>
      <w:r w:rsidR="00F60EC8" w:rsidRPr="00D31250">
        <w:rPr>
          <w:sz w:val="24"/>
          <w:szCs w:val="24"/>
        </w:rPr>
        <w:t>p</w:t>
      </w:r>
      <w:r w:rsidRPr="00D31250">
        <w:rPr>
          <w:sz w:val="24"/>
          <w:szCs w:val="24"/>
        </w:rPr>
        <w:t xml:space="preserve">arë nuk ka marrë në konsideratë vendimin e Kolegjit Penal të Gjykatës së Lartë nr. 348, datë 19.12.2012. Me këtë vendim, Gjykata e Lartë ka deklaruar fajtorë bashkëpunëtorët e të pandehurit </w:t>
      </w:r>
      <w:r w:rsidR="000243D9">
        <w:rPr>
          <w:sz w:val="24"/>
          <w:szCs w:val="24"/>
        </w:rPr>
        <w:t>Sandër</w:t>
      </w:r>
      <w:r w:rsidRPr="00D31250">
        <w:rPr>
          <w:sz w:val="24"/>
          <w:szCs w:val="24"/>
        </w:rPr>
        <w:t xml:space="preserve"> Likaj për veprën penale të parashikuar nga neni 283/a/2 i Kodit Penal dhe i ka deklaruar të pafajshëm ata për veprat penale "</w:t>
      </w:r>
      <w:r w:rsidR="00F60EC8" w:rsidRPr="00D31250">
        <w:rPr>
          <w:sz w:val="24"/>
          <w:szCs w:val="24"/>
        </w:rPr>
        <w:t>G</w:t>
      </w:r>
      <w:r w:rsidRPr="00D31250">
        <w:rPr>
          <w:sz w:val="24"/>
          <w:szCs w:val="24"/>
        </w:rPr>
        <w:t>rupi i strukturuar kriminal" parashikuar nga neni 333/a/2 dhe "</w:t>
      </w:r>
      <w:r w:rsidR="00F60EC8" w:rsidRPr="00D31250">
        <w:rPr>
          <w:sz w:val="24"/>
          <w:szCs w:val="24"/>
        </w:rPr>
        <w:t>K</w:t>
      </w:r>
      <w:r w:rsidRPr="00D31250">
        <w:rPr>
          <w:sz w:val="24"/>
          <w:szCs w:val="24"/>
        </w:rPr>
        <w:t>ryerja e veprave penale nga organizata kriminale dhe grupi i strukturuar kriminal" parashikuar nga neni 334/1 i Kodit Penal. Këto shkelje janë të një rëndësie të veçantë pasi dëmtojnë rëndë nevojën për unifikimin, zhvillimin apo ndryshimin e praktikës gjyqësore të Gjykatës së Lartë.</w:t>
      </w:r>
    </w:p>
    <w:p w14:paraId="42E9EEA1" w14:textId="706CFA3B" w:rsidR="00F60EC8" w:rsidRPr="00D31250" w:rsidRDefault="00F60EC8" w:rsidP="00D31250">
      <w:pPr>
        <w:pStyle w:val="ListParagraph"/>
        <w:numPr>
          <w:ilvl w:val="0"/>
          <w:numId w:val="27"/>
        </w:numPr>
        <w:tabs>
          <w:tab w:val="left" w:pos="540"/>
          <w:tab w:val="left" w:pos="900"/>
          <w:tab w:val="left" w:pos="990"/>
        </w:tabs>
        <w:ind w:left="0" w:firstLine="180"/>
        <w:jc w:val="both"/>
        <w:rPr>
          <w:sz w:val="24"/>
          <w:szCs w:val="24"/>
        </w:rPr>
      </w:pPr>
      <w:r w:rsidRPr="00D31250">
        <w:rPr>
          <w:sz w:val="24"/>
          <w:szCs w:val="24"/>
        </w:rPr>
        <w:t>Kryesuesi i trupit gjykues (gjyqtari, Dh.Lara) q</w:t>
      </w:r>
      <w:r w:rsidR="007154C0" w:rsidRPr="00D31250">
        <w:rPr>
          <w:sz w:val="24"/>
          <w:szCs w:val="24"/>
        </w:rPr>
        <w:t>ë</w:t>
      </w:r>
      <w:r w:rsidRPr="00D31250">
        <w:rPr>
          <w:sz w:val="24"/>
          <w:szCs w:val="24"/>
        </w:rPr>
        <w:t xml:space="preserve"> ka gjykuar n</w:t>
      </w:r>
      <w:r w:rsidR="007154C0" w:rsidRPr="00D31250">
        <w:rPr>
          <w:sz w:val="24"/>
          <w:szCs w:val="24"/>
        </w:rPr>
        <w:t>ë</w:t>
      </w:r>
      <w:r w:rsidRPr="00D31250">
        <w:rPr>
          <w:sz w:val="24"/>
          <w:szCs w:val="24"/>
        </w:rPr>
        <w:t xml:space="preserve"> Gjykat</w:t>
      </w:r>
      <w:r w:rsidR="007154C0" w:rsidRPr="00D31250">
        <w:rPr>
          <w:sz w:val="24"/>
          <w:szCs w:val="24"/>
        </w:rPr>
        <w:t>ë</w:t>
      </w:r>
      <w:r w:rsidRPr="00D31250">
        <w:rPr>
          <w:sz w:val="24"/>
          <w:szCs w:val="24"/>
        </w:rPr>
        <w:t>n e Apelit për Korrupsion dhe Krimin e Organizuar, duk</w:t>
      </w:r>
      <w:r w:rsidR="007154C0" w:rsidRPr="00D31250">
        <w:rPr>
          <w:sz w:val="24"/>
          <w:szCs w:val="24"/>
        </w:rPr>
        <w:t>ë</w:t>
      </w:r>
      <w:r w:rsidRPr="00D31250">
        <w:rPr>
          <w:sz w:val="24"/>
          <w:szCs w:val="24"/>
        </w:rPr>
        <w:t xml:space="preserve"> </w:t>
      </w:r>
      <w:r w:rsidR="00C90D3C" w:rsidRPr="00D31250">
        <w:rPr>
          <w:sz w:val="24"/>
          <w:szCs w:val="24"/>
        </w:rPr>
        <w:t>disponuar me</w:t>
      </w:r>
      <w:r w:rsidRPr="00D31250">
        <w:rPr>
          <w:sz w:val="24"/>
          <w:szCs w:val="24"/>
        </w:rPr>
        <w:t xml:space="preserve"> vendimin nr. 23, datë 10.09.2021-(objekt i këtij rekursi),  ka gjykuar m</w:t>
      </w:r>
      <w:r w:rsidR="007154C0" w:rsidRPr="00D31250">
        <w:rPr>
          <w:sz w:val="24"/>
          <w:szCs w:val="24"/>
        </w:rPr>
        <w:t>ë</w:t>
      </w:r>
      <w:r w:rsidRPr="00D31250">
        <w:rPr>
          <w:sz w:val="24"/>
          <w:szCs w:val="24"/>
        </w:rPr>
        <w:t xml:space="preserve"> p</w:t>
      </w:r>
      <w:r w:rsidR="007154C0" w:rsidRPr="00D31250">
        <w:rPr>
          <w:sz w:val="24"/>
          <w:szCs w:val="24"/>
        </w:rPr>
        <w:t>ë</w:t>
      </w:r>
      <w:r w:rsidRPr="00D31250">
        <w:rPr>
          <w:sz w:val="24"/>
          <w:szCs w:val="24"/>
        </w:rPr>
        <w:t>rpar</w:t>
      </w:r>
      <w:r w:rsidR="007154C0" w:rsidRPr="00D31250">
        <w:rPr>
          <w:sz w:val="24"/>
          <w:szCs w:val="24"/>
        </w:rPr>
        <w:t>ë</w:t>
      </w:r>
      <w:r w:rsidRPr="00D31250">
        <w:rPr>
          <w:sz w:val="24"/>
          <w:szCs w:val="24"/>
        </w:rPr>
        <w:t xml:space="preserve"> t</w:t>
      </w:r>
      <w:r w:rsidR="007154C0" w:rsidRPr="00D31250">
        <w:rPr>
          <w:sz w:val="24"/>
          <w:szCs w:val="24"/>
        </w:rPr>
        <w:t>ë</w:t>
      </w:r>
      <w:r w:rsidRPr="00D31250">
        <w:rPr>
          <w:sz w:val="24"/>
          <w:szCs w:val="24"/>
        </w:rPr>
        <w:t xml:space="preserve"> nj</w:t>
      </w:r>
      <w:r w:rsidR="007154C0" w:rsidRPr="00D31250">
        <w:rPr>
          <w:sz w:val="24"/>
          <w:szCs w:val="24"/>
        </w:rPr>
        <w:t>ë</w:t>
      </w:r>
      <w:r w:rsidRPr="00D31250">
        <w:rPr>
          <w:sz w:val="24"/>
          <w:szCs w:val="24"/>
        </w:rPr>
        <w:t>jt</w:t>
      </w:r>
      <w:r w:rsidR="007154C0" w:rsidRPr="00D31250">
        <w:rPr>
          <w:sz w:val="24"/>
          <w:szCs w:val="24"/>
        </w:rPr>
        <w:t>ë</w:t>
      </w:r>
      <w:r w:rsidRPr="00D31250">
        <w:rPr>
          <w:sz w:val="24"/>
          <w:szCs w:val="24"/>
        </w:rPr>
        <w:t xml:space="preserve">n </w:t>
      </w:r>
      <w:r w:rsidR="00EB7AE1" w:rsidRPr="00D31250">
        <w:rPr>
          <w:sz w:val="24"/>
          <w:szCs w:val="24"/>
        </w:rPr>
        <w:t>ç</w:t>
      </w:r>
      <w:r w:rsidR="007154C0" w:rsidRPr="00D31250">
        <w:rPr>
          <w:sz w:val="24"/>
          <w:szCs w:val="24"/>
        </w:rPr>
        <w:t>ë</w:t>
      </w:r>
      <w:r w:rsidRPr="00D31250">
        <w:rPr>
          <w:sz w:val="24"/>
          <w:szCs w:val="24"/>
        </w:rPr>
        <w:t xml:space="preserve">shtje </w:t>
      </w:r>
      <w:r w:rsidR="00C90D3C" w:rsidRPr="00D31250">
        <w:rPr>
          <w:sz w:val="24"/>
          <w:szCs w:val="24"/>
        </w:rPr>
        <w:t>n</w:t>
      </w:r>
      <w:r w:rsidR="007154C0" w:rsidRPr="00D31250">
        <w:rPr>
          <w:sz w:val="24"/>
          <w:szCs w:val="24"/>
        </w:rPr>
        <w:t>ë</w:t>
      </w:r>
      <w:r w:rsidR="00C90D3C" w:rsidRPr="00D31250">
        <w:rPr>
          <w:sz w:val="24"/>
          <w:szCs w:val="24"/>
        </w:rPr>
        <w:t xml:space="preserve"> ngarkim t</w:t>
      </w:r>
      <w:r w:rsidR="007154C0" w:rsidRPr="00D31250">
        <w:rPr>
          <w:sz w:val="24"/>
          <w:szCs w:val="24"/>
        </w:rPr>
        <w:t>ë</w:t>
      </w:r>
      <w:r w:rsidR="00C90D3C" w:rsidRPr="00D31250">
        <w:rPr>
          <w:sz w:val="24"/>
          <w:szCs w:val="24"/>
        </w:rPr>
        <w:t xml:space="preserve"> t</w:t>
      </w:r>
      <w:r w:rsidR="007154C0" w:rsidRPr="00D31250">
        <w:rPr>
          <w:sz w:val="24"/>
          <w:szCs w:val="24"/>
        </w:rPr>
        <w:t>ë</w:t>
      </w:r>
      <w:r w:rsidR="00C90D3C" w:rsidRPr="00D31250">
        <w:rPr>
          <w:sz w:val="24"/>
          <w:szCs w:val="24"/>
        </w:rPr>
        <w:t xml:space="preserve"> pan</w:t>
      </w:r>
      <w:r w:rsidR="00D01E56">
        <w:rPr>
          <w:sz w:val="24"/>
          <w:szCs w:val="24"/>
        </w:rPr>
        <w:t>d</w:t>
      </w:r>
      <w:r w:rsidR="00C90D3C" w:rsidRPr="00D31250">
        <w:rPr>
          <w:sz w:val="24"/>
          <w:szCs w:val="24"/>
        </w:rPr>
        <w:t>ehurit Sand</w:t>
      </w:r>
      <w:r w:rsidR="007154C0" w:rsidRPr="00D31250">
        <w:rPr>
          <w:sz w:val="24"/>
          <w:szCs w:val="24"/>
        </w:rPr>
        <w:t>ë</w:t>
      </w:r>
      <w:r w:rsidR="00C90D3C" w:rsidRPr="00D31250">
        <w:rPr>
          <w:sz w:val="24"/>
          <w:szCs w:val="24"/>
        </w:rPr>
        <w:t>r Likaj, duk</w:t>
      </w:r>
      <w:r w:rsidR="00046739" w:rsidRPr="00D31250">
        <w:rPr>
          <w:sz w:val="24"/>
          <w:szCs w:val="24"/>
        </w:rPr>
        <w:t>e</w:t>
      </w:r>
      <w:r w:rsidR="00C90D3C" w:rsidRPr="00D31250">
        <w:rPr>
          <w:sz w:val="24"/>
          <w:szCs w:val="24"/>
        </w:rPr>
        <w:t xml:space="preserve"> disponuar me vendimin</w:t>
      </w:r>
      <w:r w:rsidRPr="00D31250">
        <w:rPr>
          <w:sz w:val="24"/>
          <w:szCs w:val="24"/>
        </w:rPr>
        <w:t xml:space="preserve">  </w:t>
      </w:r>
      <w:r w:rsidR="00C90D3C" w:rsidRPr="00D31250">
        <w:rPr>
          <w:sz w:val="24"/>
          <w:szCs w:val="24"/>
        </w:rPr>
        <w:t>nr. 14/2020, p</w:t>
      </w:r>
      <w:r w:rsidR="007154C0" w:rsidRPr="00D31250">
        <w:rPr>
          <w:sz w:val="24"/>
          <w:szCs w:val="24"/>
        </w:rPr>
        <w:t>ë</w:t>
      </w:r>
      <w:r w:rsidR="00C90D3C" w:rsidRPr="00D31250">
        <w:rPr>
          <w:sz w:val="24"/>
          <w:szCs w:val="24"/>
        </w:rPr>
        <w:t>r "</w:t>
      </w:r>
      <w:r w:rsidR="00C90D3C" w:rsidRPr="00D31250">
        <w:rPr>
          <w:i/>
          <w:iCs/>
          <w:sz w:val="24"/>
          <w:szCs w:val="24"/>
        </w:rPr>
        <w:t>Kthimin e çështjes për rigjykim pranë Gjykatës së Posaçme të Shkallës së Parë për Korrupsionin dhe Krimin e Organizuar për të pandehurin Sand</w:t>
      </w:r>
      <w:r w:rsidR="007154C0" w:rsidRPr="00D31250">
        <w:rPr>
          <w:i/>
          <w:iCs/>
          <w:sz w:val="24"/>
          <w:szCs w:val="24"/>
        </w:rPr>
        <w:t>ë</w:t>
      </w:r>
      <w:r w:rsidR="00C90D3C" w:rsidRPr="00D31250">
        <w:rPr>
          <w:i/>
          <w:iCs/>
          <w:sz w:val="24"/>
          <w:szCs w:val="24"/>
        </w:rPr>
        <w:t>r Likaj".</w:t>
      </w:r>
    </w:p>
    <w:p w14:paraId="6F9A8913" w14:textId="61F3824E" w:rsidR="00C90D3C" w:rsidRPr="00D31250" w:rsidRDefault="001549F7" w:rsidP="00D31250">
      <w:pPr>
        <w:pStyle w:val="ListParagraph"/>
        <w:numPr>
          <w:ilvl w:val="0"/>
          <w:numId w:val="27"/>
        </w:numPr>
        <w:tabs>
          <w:tab w:val="left" w:pos="540"/>
          <w:tab w:val="left" w:pos="900"/>
          <w:tab w:val="left" w:pos="990"/>
        </w:tabs>
        <w:ind w:left="0" w:firstLine="180"/>
        <w:jc w:val="both"/>
        <w:rPr>
          <w:sz w:val="24"/>
          <w:szCs w:val="24"/>
        </w:rPr>
      </w:pPr>
      <w:r w:rsidRPr="00D31250">
        <w:rPr>
          <w:sz w:val="24"/>
          <w:szCs w:val="24"/>
        </w:rPr>
        <w:t>Gjykata nuk i ka çmuar dhe vlerësuar drejt</w:t>
      </w:r>
      <w:r w:rsidR="007154C0" w:rsidRPr="00D31250">
        <w:rPr>
          <w:sz w:val="24"/>
          <w:szCs w:val="24"/>
        </w:rPr>
        <w:t>ë</w:t>
      </w:r>
      <w:r w:rsidRPr="00D31250">
        <w:rPr>
          <w:sz w:val="24"/>
          <w:szCs w:val="24"/>
        </w:rPr>
        <w:t>, provat e administruara në fashikullin gjyqësor, bazuar në nenin 152 të Kodit të Procedurës Penale. Si rrjedhim racional i shkeljeve të konstatuara, ka arritur në një përfundim të gabuar në kundërshtim me ligjin material penal. I pandehuri Sand</w:t>
      </w:r>
      <w:r w:rsidR="007154C0" w:rsidRPr="00D31250">
        <w:rPr>
          <w:sz w:val="24"/>
          <w:szCs w:val="24"/>
        </w:rPr>
        <w:t>ë</w:t>
      </w:r>
      <w:r w:rsidRPr="00D31250">
        <w:rPr>
          <w:sz w:val="24"/>
          <w:szCs w:val="24"/>
        </w:rPr>
        <w:t>r Likaj duhet të deklarohej fajtor, vetëm për kryerjen e veprës penale, "</w:t>
      </w:r>
      <w:r w:rsidR="00C90D3C" w:rsidRPr="00D31250">
        <w:rPr>
          <w:sz w:val="24"/>
          <w:szCs w:val="24"/>
        </w:rPr>
        <w:t>T</w:t>
      </w:r>
      <w:r w:rsidRPr="00D31250">
        <w:rPr>
          <w:sz w:val="24"/>
          <w:szCs w:val="24"/>
        </w:rPr>
        <w:t>rafikimi</w:t>
      </w:r>
      <w:r w:rsidR="00C90D3C" w:rsidRPr="00D31250">
        <w:rPr>
          <w:sz w:val="24"/>
          <w:szCs w:val="24"/>
        </w:rPr>
        <w:t xml:space="preserve"> i</w:t>
      </w:r>
      <w:r w:rsidRPr="00D31250">
        <w:rPr>
          <w:sz w:val="24"/>
          <w:szCs w:val="24"/>
        </w:rPr>
        <w:t xml:space="preserve"> narkotikëve" e kryer në bashkëpunim të thjeshtë më shumë se një herë e parashikuar nga neni 283/a/2 i Kodit Penal. Ndërsa për veprat penale "</w:t>
      </w:r>
      <w:r w:rsidR="00C90D3C" w:rsidRPr="00D31250">
        <w:rPr>
          <w:sz w:val="24"/>
          <w:szCs w:val="24"/>
        </w:rPr>
        <w:t>G</w:t>
      </w:r>
      <w:r w:rsidRPr="00D31250">
        <w:rPr>
          <w:sz w:val="24"/>
          <w:szCs w:val="24"/>
        </w:rPr>
        <w:t>rup i strukturuar kriminal" dhe "</w:t>
      </w:r>
      <w:r w:rsidR="00C90D3C" w:rsidRPr="00D31250">
        <w:rPr>
          <w:sz w:val="24"/>
          <w:szCs w:val="24"/>
        </w:rPr>
        <w:t>K</w:t>
      </w:r>
      <w:r w:rsidRPr="00D31250">
        <w:rPr>
          <w:sz w:val="24"/>
          <w:szCs w:val="24"/>
        </w:rPr>
        <w:t>ryerja e veprave penale nga organizata kriminale dhe grupi i strukturuar kriminal"</w:t>
      </w:r>
      <w:r w:rsidR="00C90D3C" w:rsidRPr="00D31250">
        <w:rPr>
          <w:sz w:val="24"/>
          <w:szCs w:val="24"/>
        </w:rPr>
        <w:t>,</w:t>
      </w:r>
      <w:r w:rsidRPr="00D31250">
        <w:rPr>
          <w:sz w:val="24"/>
          <w:szCs w:val="24"/>
        </w:rPr>
        <w:t xml:space="preserve"> të parashikuara përkatësisht nga nenet 333/a/2 dhe 334/1 të Kodit Penal, i pandehuri Sand</w:t>
      </w:r>
      <w:r w:rsidR="007154C0" w:rsidRPr="00D31250">
        <w:rPr>
          <w:sz w:val="24"/>
          <w:szCs w:val="24"/>
        </w:rPr>
        <w:t>ë</w:t>
      </w:r>
      <w:r w:rsidRPr="00D31250">
        <w:rPr>
          <w:sz w:val="24"/>
          <w:szCs w:val="24"/>
        </w:rPr>
        <w:t>r Likaj duhej të deklarohej i pafajshëm, për shkak se nuk provohet kryer</w:t>
      </w:r>
      <w:r w:rsidR="00C90D3C" w:rsidRPr="00D31250">
        <w:rPr>
          <w:sz w:val="24"/>
          <w:szCs w:val="24"/>
        </w:rPr>
        <w:t>ja e k</w:t>
      </w:r>
      <w:r w:rsidR="007154C0" w:rsidRPr="00D31250">
        <w:rPr>
          <w:sz w:val="24"/>
          <w:szCs w:val="24"/>
        </w:rPr>
        <w:t>ë</w:t>
      </w:r>
      <w:r w:rsidR="00C90D3C" w:rsidRPr="00D31250">
        <w:rPr>
          <w:sz w:val="24"/>
          <w:szCs w:val="24"/>
        </w:rPr>
        <w:t>tyre veprave prej tij</w:t>
      </w:r>
      <w:r w:rsidRPr="00D31250">
        <w:rPr>
          <w:sz w:val="24"/>
          <w:szCs w:val="24"/>
        </w:rPr>
        <w:t>. Ky përfundim arrihet duke mbajtur parasysh disponimin e Gjykatës së Lartë me vendimin nr. 348</w:t>
      </w:r>
      <w:r w:rsidR="00C90D3C" w:rsidRPr="00D31250">
        <w:rPr>
          <w:sz w:val="24"/>
          <w:szCs w:val="24"/>
        </w:rPr>
        <w:t>,</w:t>
      </w:r>
      <w:r w:rsidRPr="00D31250">
        <w:rPr>
          <w:sz w:val="24"/>
          <w:szCs w:val="24"/>
        </w:rPr>
        <w:t xml:space="preserve"> datë 19.12.2012, sipas të cilit në përfundim ka konkluduar se,... </w:t>
      </w:r>
      <w:r w:rsidRPr="00D31250">
        <w:rPr>
          <w:i/>
          <w:iCs/>
          <w:sz w:val="24"/>
          <w:szCs w:val="24"/>
        </w:rPr>
        <w:t>bashkëpunimi i të gjykuarve Fatbardh Kapllanaj, Maringlen Halka, Pilo Zanaj dhe Daniel Likaj, në kryerjen e veprës penale të trafikimit të narkotikëve, parashikuar nga neni 283/a/2 i Kodit Penal, nuk u arrit të provohej tej çdo dyshimi të arsyeshëm, se është kryer në formën e grupit të strukturuar kriminal dhe për pasojë, ky lloj bashkëpunimi ndërmjet tyre do të konsiderohet si bashkëpunim i thjeshtë</w:t>
      </w:r>
      <w:r w:rsidRPr="00D31250">
        <w:rPr>
          <w:sz w:val="24"/>
          <w:szCs w:val="24"/>
        </w:rPr>
        <w:t>. Gjykata e Lartë në vendimmarrjen e saj ka argumentuar, se bashkëpunimi ndërmjet këtyre të gjykuarve dhe të pandehurit Sand</w:t>
      </w:r>
      <w:r w:rsidR="007154C0" w:rsidRPr="00D31250">
        <w:rPr>
          <w:sz w:val="24"/>
          <w:szCs w:val="24"/>
        </w:rPr>
        <w:t>ë</w:t>
      </w:r>
      <w:r w:rsidRPr="00D31250">
        <w:rPr>
          <w:sz w:val="24"/>
          <w:szCs w:val="24"/>
        </w:rPr>
        <w:t xml:space="preserve">r Likaj ka qenë bazuar më shumë, në rrethana të rastit dhe për pasojë ky lloj bashkëpunimi ndërmjet tyre do të konsiderohej si bashkëpunim i thjeshtë. Në këto kushte, i pandehuri </w:t>
      </w:r>
      <w:r w:rsidR="000243D9">
        <w:rPr>
          <w:sz w:val="24"/>
          <w:szCs w:val="24"/>
        </w:rPr>
        <w:t>Sandër</w:t>
      </w:r>
      <w:r w:rsidRPr="00D31250">
        <w:rPr>
          <w:sz w:val="24"/>
          <w:szCs w:val="24"/>
        </w:rPr>
        <w:t xml:space="preserve"> Likaj në </w:t>
      </w:r>
      <w:r w:rsidRPr="00D31250">
        <w:rPr>
          <w:sz w:val="24"/>
          <w:szCs w:val="24"/>
        </w:rPr>
        <w:lastRenderedPageBreak/>
        <w:t>cilësinë e ndihmësit duhet të përgjigjet penalisht njësoj si bashkë të pandehurit e tjerë, tashmë të dënuar me vendim gjyqësor të formës së prerë.</w:t>
      </w:r>
    </w:p>
    <w:p w14:paraId="09ECDBB1" w14:textId="481A1C30" w:rsidR="001549F7" w:rsidRPr="00D31250" w:rsidRDefault="001549F7" w:rsidP="00D31250">
      <w:pPr>
        <w:pStyle w:val="ListParagraph"/>
        <w:numPr>
          <w:ilvl w:val="0"/>
          <w:numId w:val="27"/>
        </w:numPr>
        <w:tabs>
          <w:tab w:val="left" w:pos="540"/>
          <w:tab w:val="left" w:pos="900"/>
          <w:tab w:val="left" w:pos="990"/>
        </w:tabs>
        <w:ind w:left="0" w:firstLine="180"/>
        <w:jc w:val="both"/>
        <w:rPr>
          <w:sz w:val="24"/>
          <w:szCs w:val="24"/>
        </w:rPr>
      </w:pPr>
      <w:r w:rsidRPr="00D31250">
        <w:rPr>
          <w:sz w:val="24"/>
          <w:szCs w:val="24"/>
        </w:rPr>
        <w:t>Po kështu, në lidhje me caktimin e masës së dënimit, vendimi i rekursuar bie ndesh me dispozitat ligjore të parashikuara nga nenet 27, 47, 48 dhe 49 të Kodit Penal. Në lidhje me akuzën</w:t>
      </w:r>
      <w:r w:rsidR="00C90D3C" w:rsidRPr="00D31250">
        <w:rPr>
          <w:sz w:val="24"/>
          <w:szCs w:val="24"/>
        </w:rPr>
        <w:t xml:space="preserve"> e </w:t>
      </w:r>
      <w:r w:rsidRPr="00D31250">
        <w:rPr>
          <w:sz w:val="24"/>
          <w:szCs w:val="24"/>
        </w:rPr>
        <w:t xml:space="preserve">parashikuar nga neni 283/a/2 i Kodit Penal, i pandehuri e ka pranuar atë, ka treguar pendesë të thellë si rrethanë lehtësuese (neni 48 i Kodit Penal), po kështu </w:t>
      </w:r>
      <w:r w:rsidR="00C90D3C" w:rsidRPr="00D31250">
        <w:rPr>
          <w:sz w:val="24"/>
          <w:szCs w:val="24"/>
        </w:rPr>
        <w:t>g</w:t>
      </w:r>
      <w:r w:rsidRPr="00D31250">
        <w:rPr>
          <w:sz w:val="24"/>
          <w:szCs w:val="24"/>
        </w:rPr>
        <w:t xml:space="preserve">jykata duhet të mbante në konsideratë rrethana të tjera lehtësuese për pozitën e të dënuarit. Ndonëse gjykata pranon se niveli i bashkëpunimit të të pandehurit </w:t>
      </w:r>
      <w:r w:rsidR="000243D9">
        <w:rPr>
          <w:sz w:val="24"/>
          <w:szCs w:val="24"/>
        </w:rPr>
        <w:t>Sandër</w:t>
      </w:r>
      <w:r w:rsidRPr="00D31250">
        <w:rPr>
          <w:sz w:val="24"/>
          <w:szCs w:val="24"/>
        </w:rPr>
        <w:t xml:space="preserve"> Likaj në këtë veprimtari kriminale ka qenë më pak aktiv se të tjerët dhe se ka luajtur rolin e "ushtarit", e ka dënuar atë me më shumë vite burgim se bashkëpunëtorët e tjerë.</w:t>
      </w:r>
    </w:p>
    <w:p w14:paraId="25F341B7" w14:textId="77777777" w:rsidR="00454AFC" w:rsidRPr="00D31250" w:rsidRDefault="00454AFC" w:rsidP="00D31250">
      <w:pPr>
        <w:tabs>
          <w:tab w:val="left" w:pos="540"/>
          <w:tab w:val="left" w:pos="990"/>
        </w:tabs>
        <w:jc w:val="both"/>
        <w:rPr>
          <w:rFonts w:ascii="Times New Roman" w:eastAsia="MS Mincho" w:hAnsi="Times New Roman"/>
          <w:bCs/>
        </w:rPr>
      </w:pPr>
    </w:p>
    <w:bookmarkEnd w:id="0"/>
    <w:p w14:paraId="3F878930" w14:textId="73F06D3B" w:rsidR="00EE1147" w:rsidRPr="00EE1147" w:rsidRDefault="00D975F2" w:rsidP="00EE1147">
      <w:pPr>
        <w:pStyle w:val="ListParagraph"/>
        <w:numPr>
          <w:ilvl w:val="0"/>
          <w:numId w:val="1"/>
        </w:numPr>
        <w:ind w:right="40" w:hanging="360"/>
        <w:jc w:val="both"/>
        <w:rPr>
          <w:b/>
          <w:sz w:val="24"/>
          <w:szCs w:val="24"/>
          <w:lang w:bidi="en-US"/>
        </w:rPr>
      </w:pPr>
      <w:r w:rsidRPr="00D31250">
        <w:rPr>
          <w:b/>
          <w:sz w:val="24"/>
          <w:szCs w:val="24"/>
        </w:rPr>
        <w:t xml:space="preserve">Vlerësimi i Kolegjit Penal </w:t>
      </w:r>
    </w:p>
    <w:p w14:paraId="17D96392" w14:textId="77777777" w:rsidR="003B1199" w:rsidRPr="00D31250" w:rsidRDefault="003B1199" w:rsidP="00D31250">
      <w:pPr>
        <w:pStyle w:val="ListParagraph"/>
        <w:ind w:right="40"/>
        <w:jc w:val="both"/>
        <w:rPr>
          <w:b/>
          <w:sz w:val="24"/>
          <w:szCs w:val="24"/>
          <w:lang w:bidi="en-US"/>
        </w:rPr>
      </w:pPr>
    </w:p>
    <w:p w14:paraId="04E5E099" w14:textId="5378DCD4" w:rsidR="00746127" w:rsidRPr="00D31250" w:rsidRDefault="001467C5" w:rsidP="00D31250">
      <w:pPr>
        <w:pStyle w:val="ListParagraph"/>
        <w:numPr>
          <w:ilvl w:val="0"/>
          <w:numId w:val="25"/>
        </w:numPr>
        <w:tabs>
          <w:tab w:val="left" w:pos="900"/>
        </w:tabs>
        <w:ind w:left="0" w:right="40" w:firstLine="540"/>
        <w:jc w:val="both"/>
        <w:rPr>
          <w:b/>
          <w:sz w:val="24"/>
          <w:szCs w:val="24"/>
          <w:lang w:bidi="en-US"/>
        </w:rPr>
      </w:pPr>
      <w:r w:rsidRPr="00D31250">
        <w:rPr>
          <w:sz w:val="24"/>
          <w:szCs w:val="24"/>
        </w:rPr>
        <w:t>Kolegji Penal i Gjykatës së Lartë (në vijim Kolegji) ka në vëmendje ndryshimet ligjore që ka pësuar Kodi i Procedurës Penale (në vijim KPP) me ligjin nr. 41/2021, hyrë në fuqi në datën 29.05.2021. Në pikën 1 të nenit 38 të ligjit nr. 41/2021, mbi dispozitat tranzitore</w:t>
      </w:r>
      <w:r w:rsidR="006B7F95" w:rsidRPr="00D31250">
        <w:rPr>
          <w:sz w:val="24"/>
          <w:szCs w:val="24"/>
        </w:rPr>
        <w:t>,</w:t>
      </w:r>
      <w:r w:rsidRPr="00D31250">
        <w:rPr>
          <w:sz w:val="24"/>
          <w:szCs w:val="24"/>
        </w:rPr>
        <w:t xml:space="preserve"> parashikohet se: “</w:t>
      </w:r>
      <w:r w:rsidRPr="00D31250">
        <w:rPr>
          <w:i/>
          <w:iCs/>
          <w:sz w:val="24"/>
          <w:szCs w:val="24"/>
        </w:rPr>
        <w:t>1. Përbërja e trupave gjykues, si dhe procedura e gjykimit në Gjykatën e Lartë rregullohet sipas përcaktimeve të këtij ligji, pavarësisht parashikimeve të ndryshme në ligje të tjera”.</w:t>
      </w:r>
      <w:r w:rsidRPr="00D31250">
        <w:rPr>
          <w:sz w:val="24"/>
          <w:szCs w:val="24"/>
        </w:rPr>
        <w:t xml:space="preserve"> Në kuptim të kësaj dispozite, në lidhje me formimin e trupit gjykues si dhe procedurën e gjykimit, Kolegji zbaton parashikimet e ligjit nr. 41/2021, ndërsa në lidhje me kushtet e pranueshmërisë së rekursit i referohet ligjit procedural në fuqi në kohën e depozitimit të tij.</w:t>
      </w:r>
    </w:p>
    <w:p w14:paraId="7F53D7FF" w14:textId="7CCBF702" w:rsidR="00746127" w:rsidRPr="00D31250" w:rsidRDefault="00746127" w:rsidP="00D31250">
      <w:pPr>
        <w:pStyle w:val="ListParagraph"/>
        <w:numPr>
          <w:ilvl w:val="0"/>
          <w:numId w:val="25"/>
        </w:numPr>
        <w:tabs>
          <w:tab w:val="left" w:pos="900"/>
        </w:tabs>
        <w:ind w:left="0" w:right="40" w:firstLine="540"/>
        <w:jc w:val="both"/>
        <w:rPr>
          <w:b/>
          <w:sz w:val="24"/>
          <w:szCs w:val="24"/>
          <w:lang w:bidi="en-US"/>
        </w:rPr>
      </w:pPr>
      <w:r w:rsidRPr="00D31250">
        <w:rPr>
          <w:bCs/>
          <w:iCs/>
          <w:color w:val="000000"/>
          <w:sz w:val="24"/>
          <w:szCs w:val="24"/>
        </w:rPr>
        <w:t xml:space="preserve">Kolegji konstaton se rekursi i të </w:t>
      </w:r>
      <w:r w:rsidRPr="00D31250">
        <w:rPr>
          <w:bCs/>
          <w:sz w:val="24"/>
          <w:szCs w:val="24"/>
          <w:lang w:bidi="en-US"/>
        </w:rPr>
        <w:t>gjykuarit Sand</w:t>
      </w:r>
      <w:r w:rsidR="00AF762E" w:rsidRPr="00D31250">
        <w:rPr>
          <w:bCs/>
          <w:sz w:val="24"/>
          <w:szCs w:val="24"/>
          <w:lang w:bidi="en-US"/>
        </w:rPr>
        <w:t>ë</w:t>
      </w:r>
      <w:r w:rsidRPr="00D31250">
        <w:rPr>
          <w:bCs/>
          <w:sz w:val="24"/>
          <w:szCs w:val="24"/>
          <w:lang w:bidi="en-US"/>
        </w:rPr>
        <w:t>r Likaj është</w:t>
      </w:r>
      <w:r w:rsidRPr="00D31250">
        <w:rPr>
          <w:bCs/>
          <w:color w:val="000000"/>
          <w:sz w:val="24"/>
          <w:szCs w:val="24"/>
        </w:rPr>
        <w:t xml:space="preserve"> </w:t>
      </w:r>
      <w:r w:rsidRPr="00D31250">
        <w:rPr>
          <w:bCs/>
          <w:iCs/>
          <w:color w:val="000000"/>
          <w:sz w:val="24"/>
          <w:szCs w:val="24"/>
        </w:rPr>
        <w:t>paraqitur brenda afatit ligjor të parashikuar në nenin 435 të KPP (sipas ligjit në fuqi në kohën e depozitimit të tij). Prokuroria është njoftuar rregullisht për rekursin e paraqitur.</w:t>
      </w:r>
    </w:p>
    <w:p w14:paraId="7E1CA5BA" w14:textId="7213C196" w:rsidR="00746127" w:rsidRPr="00D31250" w:rsidRDefault="00746127" w:rsidP="00D31250">
      <w:pPr>
        <w:pStyle w:val="ListParagraph"/>
        <w:numPr>
          <w:ilvl w:val="0"/>
          <w:numId w:val="25"/>
        </w:numPr>
        <w:tabs>
          <w:tab w:val="left" w:pos="900"/>
        </w:tabs>
        <w:ind w:left="0" w:right="40" w:firstLine="540"/>
        <w:jc w:val="both"/>
        <w:rPr>
          <w:b/>
          <w:sz w:val="24"/>
          <w:szCs w:val="24"/>
          <w:lang w:bidi="en-US"/>
        </w:rPr>
      </w:pPr>
      <w:r w:rsidRPr="00D31250">
        <w:rPr>
          <w:bCs/>
          <w:iCs/>
          <w:color w:val="000000"/>
          <w:sz w:val="24"/>
          <w:szCs w:val="24"/>
        </w:rPr>
        <w:t>Shkaqet e rekursit në Gjykatën e Lartë parashikohen nga neni 432 i KPP. Kjo dispozitë</w:t>
      </w:r>
      <w:r w:rsidR="00672684" w:rsidRPr="00D31250">
        <w:rPr>
          <w:bCs/>
          <w:iCs/>
          <w:color w:val="000000"/>
          <w:sz w:val="24"/>
          <w:szCs w:val="24"/>
        </w:rPr>
        <w:t>,</w:t>
      </w:r>
      <w:r w:rsidRPr="00D31250">
        <w:rPr>
          <w:bCs/>
          <w:iCs/>
          <w:color w:val="000000"/>
          <w:sz w:val="24"/>
          <w:szCs w:val="24"/>
        </w:rPr>
        <w:t xml:space="preserve"> në pikën 1 të saj, sipas ligjit në fuqi në kohën e depozitimit të rekursit, parashikon se rekursi kundër vendimit të gjykatës së apelit mund të bëhet: </w:t>
      </w:r>
      <w:r w:rsidRPr="00D31250">
        <w:rPr>
          <w:color w:val="000000"/>
          <w:sz w:val="24"/>
          <w:szCs w:val="24"/>
        </w:rPr>
        <w:t xml:space="preserve">a) për mosrespektimin ose zbatimin e gabuar të ligjit material ose procedural, me rëndësi për njësimin ose zhvillimin e praktikës gjyqësore; b) për mosrespektimin ose zbatimin e gabuar të ligjit procedural me pasojë pavlefshmërinë e vendimit, pavlefshmërinë absolute të akteve ose papërdorshmërinë e provave; c) kur vendimi i ankimuar </w:t>
      </w:r>
      <w:bookmarkStart w:id="4" w:name="_Hlk150617664"/>
      <w:r w:rsidRPr="00D31250">
        <w:rPr>
          <w:color w:val="000000"/>
          <w:sz w:val="24"/>
          <w:szCs w:val="24"/>
        </w:rPr>
        <w:t>vjen në kundërshtim me praktikën e Kolegjit Penal ose të Kolegjeve të Bashkuara të Gjykatës së Lartë.</w:t>
      </w:r>
      <w:bookmarkEnd w:id="4"/>
    </w:p>
    <w:p w14:paraId="1966D06B" w14:textId="351F9C74" w:rsidR="001229FD" w:rsidRPr="00D31250" w:rsidRDefault="003C382B" w:rsidP="00D31250">
      <w:pPr>
        <w:pStyle w:val="ListParagraph"/>
        <w:numPr>
          <w:ilvl w:val="0"/>
          <w:numId w:val="25"/>
        </w:numPr>
        <w:tabs>
          <w:tab w:val="left" w:pos="990"/>
        </w:tabs>
        <w:ind w:left="0" w:firstLine="540"/>
        <w:jc w:val="both"/>
        <w:rPr>
          <w:sz w:val="24"/>
          <w:szCs w:val="24"/>
          <w:lang w:val="it-IT"/>
        </w:rPr>
      </w:pPr>
      <w:r w:rsidRPr="00D31250">
        <w:rPr>
          <w:sz w:val="24"/>
          <w:szCs w:val="24"/>
        </w:rPr>
        <w:t>Në referim të shkaqeve të ngritura në rekurs nga i gjykuari Sand</w:t>
      </w:r>
      <w:r w:rsidR="00AF762E" w:rsidRPr="00D31250">
        <w:rPr>
          <w:sz w:val="24"/>
          <w:szCs w:val="24"/>
        </w:rPr>
        <w:t>ë</w:t>
      </w:r>
      <w:r w:rsidRPr="00D31250">
        <w:rPr>
          <w:sz w:val="24"/>
          <w:szCs w:val="24"/>
        </w:rPr>
        <w:t xml:space="preserve">r Likaj, akteve të dosjes gjyqësore si dhe ligjit të zbatueshëm, Kolegji vlerëson se shkaqet/pretendimet e parashtruara në rekurs,  pjesërisht referojnë te shkaqet e parashikuara nga neni 432 i KPP, duke sjellë si pasojë cenimin e vendimit të </w:t>
      </w:r>
      <w:r w:rsidR="00B256AD" w:rsidRPr="00D31250">
        <w:rPr>
          <w:sz w:val="24"/>
          <w:szCs w:val="24"/>
        </w:rPr>
        <w:t>G</w:t>
      </w:r>
      <w:r w:rsidRPr="00D31250">
        <w:rPr>
          <w:sz w:val="24"/>
          <w:szCs w:val="24"/>
        </w:rPr>
        <w:t xml:space="preserve">jykatës së </w:t>
      </w:r>
      <w:r w:rsidR="00B64273" w:rsidRPr="00D31250">
        <w:rPr>
          <w:sz w:val="24"/>
          <w:szCs w:val="24"/>
        </w:rPr>
        <w:t>Apelit për Krimin e Organizuar dhe Korrupsionin</w:t>
      </w:r>
      <w:r w:rsidRPr="00D31250">
        <w:rPr>
          <w:sz w:val="24"/>
          <w:szCs w:val="24"/>
        </w:rPr>
        <w:t xml:space="preserve"> (objekt i këtij rekursi)</w:t>
      </w:r>
      <w:r w:rsidR="00B256AD" w:rsidRPr="00D31250">
        <w:rPr>
          <w:sz w:val="24"/>
          <w:szCs w:val="24"/>
        </w:rPr>
        <w:t>, si nj</w:t>
      </w:r>
      <w:r w:rsidR="00AF762E" w:rsidRPr="00D31250">
        <w:rPr>
          <w:sz w:val="24"/>
          <w:szCs w:val="24"/>
        </w:rPr>
        <w:t>ë</w:t>
      </w:r>
      <w:r w:rsidR="00B256AD" w:rsidRPr="00D31250">
        <w:rPr>
          <w:sz w:val="24"/>
          <w:szCs w:val="24"/>
        </w:rPr>
        <w:t xml:space="preserve"> vendim i marrë në interpretim e zbatim të gabuar të ligjit penal.</w:t>
      </w:r>
    </w:p>
    <w:p w14:paraId="125C82A7" w14:textId="11654532" w:rsidR="00901FCC" w:rsidRPr="00D31250" w:rsidRDefault="00D31F3B" w:rsidP="00D31250">
      <w:pPr>
        <w:pStyle w:val="ListParagraph"/>
        <w:numPr>
          <w:ilvl w:val="0"/>
          <w:numId w:val="25"/>
        </w:numPr>
        <w:tabs>
          <w:tab w:val="left" w:pos="990"/>
        </w:tabs>
        <w:ind w:left="0" w:firstLine="540"/>
        <w:jc w:val="both"/>
        <w:rPr>
          <w:i/>
          <w:iCs/>
          <w:color w:val="FF0000"/>
          <w:sz w:val="24"/>
          <w:szCs w:val="24"/>
          <w:lang w:val="it-IT"/>
        </w:rPr>
      </w:pPr>
      <w:r w:rsidRPr="00D31250">
        <w:rPr>
          <w:sz w:val="24"/>
          <w:szCs w:val="24"/>
        </w:rPr>
        <w:t>P</w:t>
      </w:r>
      <w:r w:rsidR="00B64273" w:rsidRPr="00D31250">
        <w:rPr>
          <w:sz w:val="24"/>
          <w:szCs w:val="24"/>
        </w:rPr>
        <w:t>retendimi</w:t>
      </w:r>
      <w:r w:rsidRPr="00D31250">
        <w:rPr>
          <w:sz w:val="24"/>
          <w:szCs w:val="24"/>
        </w:rPr>
        <w:t xml:space="preserve"> i të gjykuarit Sandër Likaj</w:t>
      </w:r>
      <w:r w:rsidR="00B64273" w:rsidRPr="00D31250">
        <w:rPr>
          <w:sz w:val="24"/>
          <w:szCs w:val="24"/>
        </w:rPr>
        <w:t xml:space="preserve"> ka të bëjë me kualifikimin ligjor të faktit penal për të cilin </w:t>
      </w:r>
      <w:r w:rsidRPr="00D31250">
        <w:rPr>
          <w:sz w:val="24"/>
          <w:szCs w:val="24"/>
        </w:rPr>
        <w:t xml:space="preserve">ai </w:t>
      </w:r>
      <w:r w:rsidR="00B64273" w:rsidRPr="00D31250">
        <w:rPr>
          <w:sz w:val="24"/>
          <w:szCs w:val="24"/>
        </w:rPr>
        <w:t>është deklaruar fajtor, sipas të cilit, ai (i gjykuari) nuk e ka kryer veprën penale t</w:t>
      </w:r>
      <w:r w:rsidR="00E12296" w:rsidRPr="00D31250">
        <w:rPr>
          <w:sz w:val="24"/>
          <w:szCs w:val="24"/>
        </w:rPr>
        <w:t>ë</w:t>
      </w:r>
      <w:r w:rsidR="00B64273" w:rsidRPr="00D31250">
        <w:rPr>
          <w:sz w:val="24"/>
          <w:szCs w:val="24"/>
        </w:rPr>
        <w:t xml:space="preserve"> parashikuar nga neni </w:t>
      </w:r>
      <w:r w:rsidR="00B64273" w:rsidRPr="00D31250">
        <w:rPr>
          <w:rStyle w:val="Strong"/>
          <w:b w:val="0"/>
          <w:bCs w:val="0"/>
          <w:sz w:val="24"/>
          <w:szCs w:val="24"/>
        </w:rPr>
        <w:t>283/a/2 i Kodit Penal (</w:t>
      </w:r>
      <w:r w:rsidR="00672684" w:rsidRPr="00D31250">
        <w:rPr>
          <w:rStyle w:val="Strong"/>
          <w:b w:val="0"/>
          <w:bCs w:val="0"/>
          <w:sz w:val="24"/>
          <w:szCs w:val="24"/>
        </w:rPr>
        <w:t>n</w:t>
      </w:r>
      <w:r w:rsidR="00672684" w:rsidRPr="00D31250">
        <w:rPr>
          <w:sz w:val="24"/>
          <w:szCs w:val="24"/>
        </w:rPr>
        <w:t xml:space="preserve">ë vijim </w:t>
      </w:r>
      <w:r w:rsidR="00B64273" w:rsidRPr="00D31250">
        <w:rPr>
          <w:rStyle w:val="Strong"/>
          <w:b w:val="0"/>
          <w:bCs w:val="0"/>
          <w:sz w:val="24"/>
          <w:szCs w:val="24"/>
        </w:rPr>
        <w:t>KP)</w:t>
      </w:r>
      <w:r w:rsidR="00B64273" w:rsidRPr="00D31250">
        <w:rPr>
          <w:bCs/>
          <w:sz w:val="24"/>
          <w:szCs w:val="24"/>
        </w:rPr>
        <w:t>,</w:t>
      </w:r>
      <w:r w:rsidR="00B64273" w:rsidRPr="00D31250">
        <w:rPr>
          <w:sz w:val="24"/>
          <w:szCs w:val="24"/>
        </w:rPr>
        <w:t xml:space="preserve"> në bashkëpunim me </w:t>
      </w:r>
      <w:r w:rsidR="00672684" w:rsidRPr="00D31250">
        <w:rPr>
          <w:sz w:val="24"/>
          <w:szCs w:val="24"/>
        </w:rPr>
        <w:t xml:space="preserve">të </w:t>
      </w:r>
      <w:r w:rsidR="00B64273" w:rsidRPr="00D31250">
        <w:rPr>
          <w:sz w:val="24"/>
          <w:szCs w:val="24"/>
        </w:rPr>
        <w:t xml:space="preserve">bashkëpandehurit e tjerë (të gjykuar veçmas), në formën e bashkëpunimit të posaçëm, me argumentin se kjo formë bashkëpunimi nuk provohet, duke e mbështetur këtë pretendim </w:t>
      </w:r>
      <w:r w:rsidR="00901FCC" w:rsidRPr="00D31250">
        <w:rPr>
          <w:sz w:val="24"/>
          <w:szCs w:val="24"/>
        </w:rPr>
        <w:t xml:space="preserve">edhe </w:t>
      </w:r>
      <w:r w:rsidR="00B64273" w:rsidRPr="00D31250">
        <w:rPr>
          <w:sz w:val="24"/>
          <w:szCs w:val="24"/>
        </w:rPr>
        <w:t>në vendimmarrjen nr. 00-2012-1663 (vendimi nr. 348), datë 19.12.2012, të Kolegjit Penal të Gjykatës së Lartë.</w:t>
      </w:r>
    </w:p>
    <w:p w14:paraId="7722456A" w14:textId="0C6E7EB8" w:rsidR="001229FD" w:rsidRPr="00D31250" w:rsidRDefault="001229FD" w:rsidP="00D31250">
      <w:pPr>
        <w:pStyle w:val="ListParagraph"/>
        <w:numPr>
          <w:ilvl w:val="0"/>
          <w:numId w:val="25"/>
        </w:numPr>
        <w:tabs>
          <w:tab w:val="left" w:pos="990"/>
        </w:tabs>
        <w:ind w:left="0" w:firstLine="540"/>
        <w:jc w:val="both"/>
        <w:rPr>
          <w:i/>
          <w:iCs/>
          <w:color w:val="FF0000"/>
          <w:sz w:val="24"/>
          <w:szCs w:val="24"/>
          <w:lang w:val="it-IT"/>
        </w:rPr>
      </w:pPr>
      <w:r w:rsidRPr="00D31250">
        <w:rPr>
          <w:sz w:val="24"/>
          <w:szCs w:val="24"/>
        </w:rPr>
        <w:t xml:space="preserve">Nga shqyrtimi i vendimit nr. 00-2012-1663 (vendimi nr. 348), datë 19.12.2012, të Kolegjit Penal të Gjykatës së Lartë, rezulton se ky i fundit, në atë gjykim, ka vendosur: </w:t>
      </w:r>
      <w:r w:rsidRPr="00D31250">
        <w:rPr>
          <w:i/>
          <w:iCs/>
          <w:sz w:val="24"/>
          <w:szCs w:val="24"/>
        </w:rPr>
        <w:t xml:space="preserve">“Prishjen e vendimit nr. 20, datë 25.03.2011, të Gjykatës së Apelit për Krime të Rënda, Tiranë dhe lënien në fuqi të vendimit nr. 48, datë 15.12.2010, të Gjykatës së Shkallës së Parë për </w:t>
      </w:r>
      <w:r w:rsidRPr="00D31250">
        <w:rPr>
          <w:i/>
          <w:iCs/>
          <w:sz w:val="24"/>
          <w:szCs w:val="24"/>
        </w:rPr>
        <w:lastRenderedPageBreak/>
        <w:t>Krime të Rënda, Tiranë”</w:t>
      </w:r>
      <w:r w:rsidRPr="00D31250">
        <w:rPr>
          <w:sz w:val="24"/>
          <w:szCs w:val="24"/>
        </w:rPr>
        <w:t xml:space="preserve">, në thelb duke arsyetuar: </w:t>
      </w:r>
      <w:r w:rsidRPr="00D31250">
        <w:rPr>
          <w:i/>
          <w:iCs/>
          <w:sz w:val="24"/>
          <w:szCs w:val="24"/>
        </w:rPr>
        <w:t>“...</w:t>
      </w:r>
      <w:r w:rsidR="00672684" w:rsidRPr="00D31250">
        <w:rPr>
          <w:i/>
          <w:iCs/>
          <w:sz w:val="24"/>
          <w:szCs w:val="24"/>
        </w:rPr>
        <w:t xml:space="preserve"> </w:t>
      </w:r>
      <w:r w:rsidRPr="00D31250">
        <w:rPr>
          <w:i/>
          <w:iCs/>
          <w:sz w:val="24"/>
          <w:szCs w:val="24"/>
        </w:rPr>
        <w:t>Duke u nisur nga elementët juridikë që duhet të përmbajë “Grupi i strukturuar kriminal”, si formë e veçantë bashkëpunimi, të trajtuar nga ky Kolegj më lart, arrihet në konkluzionin se, bashkëpunimi ndërmjet të gjykuarve Fatbardh Kapllanaj, Marenglen Halka, Pilo Zanaj dhe Daniel Likaj, për episodet e datave 12.09.2006, dhe 2.10.2006, në kryerjen e veprës penale të “Trafikimit të narkotikëve”, të parashikuar nga neni 283/a i Kodit Penal, nuk provohet, tej çdo dyshimi të arsyeshëm, se është realizuar sipas kësaj forme të veçantë bashkëpunimi.</w:t>
      </w:r>
    </w:p>
    <w:p w14:paraId="17B38C9F" w14:textId="39403D98" w:rsidR="001229FD" w:rsidRPr="00D31250" w:rsidRDefault="00D31F3B" w:rsidP="00D31250">
      <w:pPr>
        <w:tabs>
          <w:tab w:val="left" w:pos="1080"/>
        </w:tabs>
        <w:ind w:firstLine="360"/>
        <w:jc w:val="both"/>
        <w:rPr>
          <w:rFonts w:ascii="Times New Roman" w:hAnsi="Times New Roman"/>
        </w:rPr>
      </w:pPr>
      <w:r w:rsidRPr="00D31250">
        <w:rPr>
          <w:rFonts w:ascii="Times New Roman" w:hAnsi="Times New Roman"/>
          <w:i/>
          <w:iCs/>
        </w:rPr>
        <w:tab/>
      </w:r>
      <w:r w:rsidR="001229FD" w:rsidRPr="00D31250">
        <w:rPr>
          <w:rFonts w:ascii="Times New Roman" w:hAnsi="Times New Roman"/>
          <w:i/>
          <w:iCs/>
        </w:rPr>
        <w:t>56. Kolegji Penal i Gjykatës së Lartë çmon se, duke iu referuar të gjitha provave të fashikullit të gjykimit, bashkëpunimi ndërmjet të gjykuarve është bërë duke u bazuar më shumë në rrethana të rastit, fakt ky që rezulton nga bashkëpunimi ndërmjet të gjykuarve me persona të ndryshëm, që kanë pasur role të ndryshme në të dy episodet që ata akuzohen</w:t>
      </w:r>
      <w:r w:rsidR="00672684" w:rsidRPr="00D31250">
        <w:rPr>
          <w:rFonts w:ascii="Times New Roman" w:hAnsi="Times New Roman"/>
          <w:i/>
          <w:iCs/>
        </w:rPr>
        <w:t xml:space="preserve"> </w:t>
      </w:r>
      <w:r w:rsidR="001229FD" w:rsidRPr="00D31250">
        <w:rPr>
          <w:rFonts w:ascii="Times New Roman" w:hAnsi="Times New Roman"/>
          <w:i/>
          <w:iCs/>
        </w:rPr>
        <w:t>....</w:t>
      </w:r>
    </w:p>
    <w:p w14:paraId="5E2677B1" w14:textId="054A513C" w:rsidR="001229FD" w:rsidRPr="00D31250" w:rsidRDefault="00D31F3B" w:rsidP="00D312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firstLine="360"/>
        <w:jc w:val="both"/>
        <w:rPr>
          <w:rFonts w:ascii="Times New Roman" w:hAnsi="Times New Roman"/>
          <w:iCs/>
        </w:rPr>
      </w:pPr>
      <w:r w:rsidRPr="00D31250">
        <w:rPr>
          <w:rFonts w:ascii="Times New Roman" w:hAnsi="Times New Roman"/>
          <w:i/>
          <w:iCs/>
        </w:rPr>
        <w:tab/>
      </w:r>
      <w:r w:rsidR="001229FD" w:rsidRPr="00D31250">
        <w:rPr>
          <w:rFonts w:ascii="Times New Roman" w:hAnsi="Times New Roman"/>
          <w:i/>
          <w:iCs/>
        </w:rPr>
        <w:t>57. Gjykata e Apelit për Krime të Rënda ka zbatuar gabim ligjin kur konkludon se për të pasur bashkëpunim të veçantë në formën e “Grupit të strukturuar kriminal” mjafton të vërtetohen dy kushte formale: ekzistenca e tre ose më shumë personave që e kryejnë veprën me marrëveshje ndërmjet tyre, si dhe bashkëpumimi nuk duhet të jetë i rastësishëm. Ky qëndrim i mbajtur nga gjykata e apelit, në lidhje më këtë çështje, është i gabuar sepse për të qenë para “Grupit të strukturuar kriminal”, si formë e veçantë bashkëpunimi, duhet që të ekzistojnë, përveç dy kushteve që arsyeton gjykata e apelit, edhe dy kushte (elementë) të tjerë: a) duhet që të provohet që grupi i strukturuar kriminal, ka një strukturë dhe organizim minimal, sepse, pikërisht nga fakti se kjo formë e veçantë bashkëpunimi ka një strukturë të caktuar, ka marrë edhe emrin si e tillë; si dhe b) duhet që të ketë një ndarje minimale rolesh dhe detyrash ndërmjet anëtarëve të grupit të strukturuar, ku duhet detyrimisht të ketë një ose disa drejtues të grupit dhe një ose disa pjesëmarrës të jenë në rolet e ndihmësit, shtytësit apo ekzekutori</w:t>
      </w:r>
      <w:r w:rsidR="00672684" w:rsidRPr="00D31250">
        <w:rPr>
          <w:rFonts w:ascii="Times New Roman" w:hAnsi="Times New Roman"/>
          <w:i/>
          <w:iCs/>
        </w:rPr>
        <w:t xml:space="preserve"> </w:t>
      </w:r>
      <w:r w:rsidR="001229FD" w:rsidRPr="00D31250">
        <w:rPr>
          <w:rFonts w:ascii="Times New Roman" w:hAnsi="Times New Roman"/>
          <w:i/>
          <w:iCs/>
        </w:rPr>
        <w:t>t....</w:t>
      </w:r>
      <w:r w:rsidR="00672684" w:rsidRPr="00D31250">
        <w:rPr>
          <w:rFonts w:ascii="Times New Roman" w:hAnsi="Times New Roman"/>
          <w:i/>
          <w:iCs/>
        </w:rPr>
        <w:t>”</w:t>
      </w:r>
      <w:r w:rsidR="00672684" w:rsidRPr="00D31250">
        <w:rPr>
          <w:rFonts w:ascii="Times New Roman" w:hAnsi="Times New Roman"/>
          <w:iCs/>
        </w:rPr>
        <w:t>.</w:t>
      </w:r>
    </w:p>
    <w:p w14:paraId="75091328" w14:textId="414B4AF3" w:rsidR="00901FCC" w:rsidRPr="00D31250" w:rsidRDefault="00901FCC" w:rsidP="00D31250">
      <w:pPr>
        <w:pStyle w:val="ListParagraph"/>
        <w:numPr>
          <w:ilvl w:val="1"/>
          <w:numId w:val="25"/>
        </w:num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0" w:firstLine="540"/>
        <w:jc w:val="both"/>
        <w:rPr>
          <w:i/>
          <w:iCs/>
          <w:sz w:val="24"/>
          <w:szCs w:val="24"/>
        </w:rPr>
      </w:pPr>
      <w:r w:rsidRPr="00D31250">
        <w:rPr>
          <w:sz w:val="24"/>
          <w:szCs w:val="24"/>
        </w:rPr>
        <w:t>Vërehet se, me vendimin sipërcituar, Kolegji Penal i Gjykatës së Lartë ka arritur në konkluzionin se bashkëpunimi ndërmjet të gjykuarve Fatbardh Kapllanaj, Marenglen Halka, Pilo Zanaj dhe Daniel Likaj (</w:t>
      </w:r>
      <w:r w:rsidRPr="00D31250">
        <w:rPr>
          <w:i/>
          <w:iCs/>
          <w:sz w:val="24"/>
          <w:szCs w:val="24"/>
        </w:rPr>
        <w:t>për episodet e datave 12.09.2006 dhe 02.10.2006, në kryerjen e veprës penale të "Trafikimit të narkotikëve", të parashikuar nga neni 283/a i Kodit Penal)</w:t>
      </w:r>
      <w:r w:rsidRPr="00D31250">
        <w:rPr>
          <w:sz w:val="24"/>
          <w:szCs w:val="24"/>
        </w:rPr>
        <w:t xml:space="preserve"> nuk provohet, tej çdo dyshimi të arsyeshëm, se është realizuar në formën e bashkëpunimit të posaçëm, por </w:t>
      </w:r>
      <w:r w:rsidR="00672684" w:rsidRPr="00D31250">
        <w:rPr>
          <w:sz w:val="24"/>
          <w:szCs w:val="24"/>
        </w:rPr>
        <w:t>ndodh</w:t>
      </w:r>
      <w:r w:rsidRPr="00D31250">
        <w:rPr>
          <w:sz w:val="24"/>
          <w:szCs w:val="24"/>
        </w:rPr>
        <w:t>emi para një bashkëpunimi të thjeshtë ndërmjet të pandehurve.</w:t>
      </w:r>
      <w:r w:rsidR="00E12296" w:rsidRPr="00D31250">
        <w:rPr>
          <w:sz w:val="24"/>
          <w:szCs w:val="24"/>
        </w:rPr>
        <w:t xml:space="preserve"> </w:t>
      </w:r>
      <w:r w:rsidRPr="00D31250">
        <w:rPr>
          <w:sz w:val="24"/>
          <w:szCs w:val="24"/>
        </w:rPr>
        <w:t xml:space="preserve">Ky konkluzion/vlerësim i Kolegjit Penal, i referohet aktivitetit kriminal të të pandehurve të sipërcituar, të kryer në datat 12.09.2006 dhe 02.10.2006, për të cilat është proceduar edhe gjykuari në këtë gjykim, Sandër Likaj, i cili ndryshe nga bashkëpandehurve Fatbardh Kapllanaj, Marenglen Halka, Pilo Zanaj dhe Daniel Likaj, </w:t>
      </w:r>
      <w:r w:rsidR="00E12296" w:rsidRPr="00D31250">
        <w:rPr>
          <w:sz w:val="24"/>
          <w:szCs w:val="24"/>
        </w:rPr>
        <w:t>ë</w:t>
      </w:r>
      <w:r w:rsidRPr="00D31250">
        <w:rPr>
          <w:sz w:val="24"/>
          <w:szCs w:val="24"/>
        </w:rPr>
        <w:t>sht</w:t>
      </w:r>
      <w:r w:rsidR="00E12296" w:rsidRPr="00D31250">
        <w:rPr>
          <w:sz w:val="24"/>
          <w:szCs w:val="24"/>
        </w:rPr>
        <w:t>ë</w:t>
      </w:r>
      <w:r w:rsidRPr="00D31250">
        <w:rPr>
          <w:sz w:val="24"/>
          <w:szCs w:val="24"/>
        </w:rPr>
        <w:t xml:space="preserve"> deklaruar fajtor për veprë</w:t>
      </w:r>
      <w:r w:rsidR="00E12296" w:rsidRPr="00D31250">
        <w:rPr>
          <w:sz w:val="24"/>
          <w:szCs w:val="24"/>
        </w:rPr>
        <w:t>n</w:t>
      </w:r>
      <w:r w:rsidRPr="00D31250">
        <w:rPr>
          <w:sz w:val="24"/>
          <w:szCs w:val="24"/>
        </w:rPr>
        <w:t xml:space="preserve"> penale të parashikuar nga neni 283/a/2 i KP, të kryer në bashkëpunim t</w:t>
      </w:r>
      <w:r w:rsidR="00E12296" w:rsidRPr="00D31250">
        <w:rPr>
          <w:sz w:val="24"/>
          <w:szCs w:val="24"/>
        </w:rPr>
        <w:t>ë</w:t>
      </w:r>
      <w:r w:rsidRPr="00D31250">
        <w:rPr>
          <w:sz w:val="24"/>
          <w:szCs w:val="24"/>
        </w:rPr>
        <w:t xml:space="preserve"> posaç</w:t>
      </w:r>
      <w:r w:rsidR="00E12296" w:rsidRPr="00D31250">
        <w:rPr>
          <w:sz w:val="24"/>
          <w:szCs w:val="24"/>
        </w:rPr>
        <w:t>ë</w:t>
      </w:r>
      <w:r w:rsidRPr="00D31250">
        <w:rPr>
          <w:sz w:val="24"/>
          <w:szCs w:val="24"/>
        </w:rPr>
        <w:t>m pik</w:t>
      </w:r>
      <w:r w:rsidR="00E12296" w:rsidRPr="00D31250">
        <w:rPr>
          <w:sz w:val="24"/>
          <w:szCs w:val="24"/>
        </w:rPr>
        <w:t>ë</w:t>
      </w:r>
      <w:r w:rsidRPr="00D31250">
        <w:rPr>
          <w:sz w:val="24"/>
          <w:szCs w:val="24"/>
        </w:rPr>
        <w:t>risht me bashk</w:t>
      </w:r>
      <w:r w:rsidR="00E12296" w:rsidRPr="00D31250">
        <w:rPr>
          <w:sz w:val="24"/>
          <w:szCs w:val="24"/>
        </w:rPr>
        <w:t>ë</w:t>
      </w:r>
      <w:r w:rsidRPr="00D31250">
        <w:rPr>
          <w:sz w:val="24"/>
          <w:szCs w:val="24"/>
        </w:rPr>
        <w:t>t</w:t>
      </w:r>
      <w:r w:rsidR="00E12296" w:rsidRPr="00D31250">
        <w:rPr>
          <w:sz w:val="24"/>
          <w:szCs w:val="24"/>
        </w:rPr>
        <w:t>ë</w:t>
      </w:r>
      <w:r w:rsidRPr="00D31250">
        <w:rPr>
          <w:sz w:val="24"/>
          <w:szCs w:val="24"/>
        </w:rPr>
        <w:t xml:space="preserve">pandehurit </w:t>
      </w:r>
      <w:r w:rsidR="0086414C" w:rsidRPr="00D31250">
        <w:rPr>
          <w:sz w:val="24"/>
          <w:szCs w:val="24"/>
        </w:rPr>
        <w:t>e tjer</w:t>
      </w:r>
      <w:r w:rsidR="00E12296" w:rsidRPr="00D31250">
        <w:rPr>
          <w:sz w:val="24"/>
          <w:szCs w:val="24"/>
        </w:rPr>
        <w:t>ë</w:t>
      </w:r>
      <w:r w:rsidR="0086414C" w:rsidRPr="00D31250">
        <w:rPr>
          <w:sz w:val="24"/>
          <w:szCs w:val="24"/>
        </w:rPr>
        <w:t xml:space="preserve"> </w:t>
      </w:r>
      <w:r w:rsidRPr="00D31250">
        <w:rPr>
          <w:i/>
          <w:iCs/>
          <w:sz w:val="24"/>
          <w:szCs w:val="24"/>
        </w:rPr>
        <w:t>(Fatbardh Kapllanaj, Marenglen Halka, Pilo Zanaj dhe Daniel Likaj),</w:t>
      </w:r>
      <w:r w:rsidRPr="00D31250">
        <w:rPr>
          <w:sz w:val="24"/>
          <w:szCs w:val="24"/>
        </w:rPr>
        <w:t xml:space="preserve"> të cilët janë gjykuar veçmas.</w:t>
      </w:r>
    </w:p>
    <w:p w14:paraId="4566ECF8" w14:textId="337B2DF7" w:rsidR="0086414C" w:rsidRPr="00D31250" w:rsidRDefault="00901FCC" w:rsidP="00D31250">
      <w:pPr>
        <w:pStyle w:val="ListParagraph"/>
        <w:numPr>
          <w:ilvl w:val="1"/>
          <w:numId w:val="25"/>
        </w:num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0" w:firstLine="540"/>
        <w:jc w:val="both"/>
        <w:rPr>
          <w:i/>
          <w:iCs/>
          <w:sz w:val="24"/>
          <w:szCs w:val="24"/>
        </w:rPr>
      </w:pPr>
      <w:r w:rsidRPr="00D31250">
        <w:rPr>
          <w:sz w:val="24"/>
          <w:szCs w:val="24"/>
        </w:rPr>
        <w:t>Nga shqyrtimi i vendimmarrjes së dy gjykatave më të ulëta, objekt i këtij rekursi, rezulton se asnjëra prej tyre, gjatë gjykimit të kryer për të pandehurin në këtë çështje/gjykim, Sandër Likaj (ndonëse nga pala mbrojtëse e tij është pretenduar/parashtruar në të dyja shkallët e gjykimit vendimmarrja e Kolegjit Penal të Gjykatës së Lartë</w:t>
      </w:r>
      <w:r w:rsidR="0086414C" w:rsidRPr="00D31250">
        <w:rPr>
          <w:sz w:val="24"/>
          <w:szCs w:val="24"/>
        </w:rPr>
        <w:t xml:space="preserve"> (si m</w:t>
      </w:r>
      <w:r w:rsidR="00E12296" w:rsidRPr="00D31250">
        <w:rPr>
          <w:sz w:val="24"/>
          <w:szCs w:val="24"/>
        </w:rPr>
        <w:t>ë</w:t>
      </w:r>
      <w:r w:rsidR="0086414C" w:rsidRPr="00D31250">
        <w:rPr>
          <w:sz w:val="24"/>
          <w:szCs w:val="24"/>
        </w:rPr>
        <w:t xml:space="preserve"> sip</w:t>
      </w:r>
      <w:r w:rsidR="00E12296" w:rsidRPr="00D31250">
        <w:rPr>
          <w:sz w:val="24"/>
          <w:szCs w:val="24"/>
        </w:rPr>
        <w:t>ë</w:t>
      </w:r>
      <w:r w:rsidR="0086414C" w:rsidRPr="00D31250">
        <w:rPr>
          <w:sz w:val="24"/>
          <w:szCs w:val="24"/>
        </w:rPr>
        <w:t>r)</w:t>
      </w:r>
      <w:r w:rsidRPr="00D31250">
        <w:rPr>
          <w:sz w:val="24"/>
          <w:szCs w:val="24"/>
        </w:rPr>
        <w:t>, dhënë për bashkë</w:t>
      </w:r>
      <w:r w:rsidR="009A77A4" w:rsidRPr="00D31250">
        <w:rPr>
          <w:sz w:val="24"/>
          <w:szCs w:val="24"/>
        </w:rPr>
        <w:t>të</w:t>
      </w:r>
      <w:r w:rsidRPr="00D31250">
        <w:rPr>
          <w:sz w:val="24"/>
          <w:szCs w:val="24"/>
        </w:rPr>
        <w:t xml:space="preserve">pandehurit/bashkëpunëtorët e të pandehurit Sandër Likaj) nuk e kanë shqyrtuar </w:t>
      </w:r>
      <w:r w:rsidR="0086414C" w:rsidRPr="00D31250">
        <w:rPr>
          <w:sz w:val="24"/>
          <w:szCs w:val="24"/>
        </w:rPr>
        <w:t>dhe nuk i kan</w:t>
      </w:r>
      <w:r w:rsidR="00E12296" w:rsidRPr="00D31250">
        <w:rPr>
          <w:sz w:val="24"/>
          <w:szCs w:val="24"/>
        </w:rPr>
        <w:t>ë</w:t>
      </w:r>
      <w:r w:rsidR="0086414C" w:rsidRPr="00D31250">
        <w:rPr>
          <w:sz w:val="24"/>
          <w:szCs w:val="24"/>
        </w:rPr>
        <w:t xml:space="preserve"> kthyer p</w:t>
      </w:r>
      <w:r w:rsidR="00E12296" w:rsidRPr="00D31250">
        <w:rPr>
          <w:sz w:val="24"/>
          <w:szCs w:val="24"/>
        </w:rPr>
        <w:t>ë</w:t>
      </w:r>
      <w:r w:rsidR="0086414C" w:rsidRPr="00D31250">
        <w:rPr>
          <w:sz w:val="24"/>
          <w:szCs w:val="24"/>
        </w:rPr>
        <w:t>rgjigje k</w:t>
      </w:r>
      <w:r w:rsidR="00E12296" w:rsidRPr="00D31250">
        <w:rPr>
          <w:sz w:val="24"/>
          <w:szCs w:val="24"/>
        </w:rPr>
        <w:t>ë</w:t>
      </w:r>
      <w:r w:rsidR="0086414C" w:rsidRPr="00D31250">
        <w:rPr>
          <w:sz w:val="24"/>
          <w:szCs w:val="24"/>
        </w:rPr>
        <w:t xml:space="preserve">tij </w:t>
      </w:r>
      <w:r w:rsidRPr="00D31250">
        <w:rPr>
          <w:sz w:val="24"/>
          <w:szCs w:val="24"/>
        </w:rPr>
        <w:t>pretendim</w:t>
      </w:r>
      <w:r w:rsidR="009A77A4" w:rsidRPr="00D31250">
        <w:rPr>
          <w:sz w:val="24"/>
          <w:szCs w:val="24"/>
        </w:rPr>
        <w:t>i</w:t>
      </w:r>
      <w:r w:rsidRPr="00D31250">
        <w:rPr>
          <w:sz w:val="24"/>
          <w:szCs w:val="24"/>
        </w:rPr>
        <w:t>.</w:t>
      </w:r>
      <w:r w:rsidR="0086414C" w:rsidRPr="00D31250">
        <w:rPr>
          <w:sz w:val="24"/>
          <w:szCs w:val="24"/>
        </w:rPr>
        <w:t xml:space="preserve"> </w:t>
      </w:r>
      <w:r w:rsidRPr="00D31250">
        <w:rPr>
          <w:sz w:val="24"/>
          <w:szCs w:val="24"/>
        </w:rPr>
        <w:t xml:space="preserve">Pra, ato </w:t>
      </w:r>
      <w:r w:rsidR="009A77A4" w:rsidRPr="00D31250">
        <w:rPr>
          <w:sz w:val="24"/>
          <w:szCs w:val="24"/>
        </w:rPr>
        <w:t>(</w:t>
      </w:r>
      <w:r w:rsidRPr="00D31250">
        <w:rPr>
          <w:sz w:val="24"/>
          <w:szCs w:val="24"/>
        </w:rPr>
        <w:t>gjykatat e faktit</w:t>
      </w:r>
      <w:r w:rsidR="009A77A4" w:rsidRPr="00D31250">
        <w:rPr>
          <w:sz w:val="24"/>
          <w:szCs w:val="24"/>
        </w:rPr>
        <w:t>)</w:t>
      </w:r>
      <w:r w:rsidR="0086414C" w:rsidRPr="00D31250">
        <w:rPr>
          <w:sz w:val="24"/>
          <w:szCs w:val="24"/>
        </w:rPr>
        <w:t xml:space="preserve"> </w:t>
      </w:r>
      <w:r w:rsidRPr="00D31250">
        <w:rPr>
          <w:sz w:val="24"/>
          <w:szCs w:val="24"/>
        </w:rPr>
        <w:t>nuk kanë marrë në konsideratë/vlerësim konkluzionet e Gjykatës së Lartë, sipas të cilave, në rastin e të pandehurve të gjykuar më parë, nuk provohet bashkëpunimi i posaçëm</w:t>
      </w:r>
      <w:r w:rsidR="009A77A4" w:rsidRPr="00D31250">
        <w:rPr>
          <w:sz w:val="24"/>
          <w:szCs w:val="24"/>
        </w:rPr>
        <w:t>,</w:t>
      </w:r>
      <w:r w:rsidRPr="00D31250">
        <w:rPr>
          <w:sz w:val="24"/>
          <w:szCs w:val="24"/>
        </w:rPr>
        <w:t xml:space="preserve"> ndryshe nga sa kanë konkluduar ato për të dënuarin Sandër Likaj.</w:t>
      </w:r>
      <w:r w:rsidR="0086414C" w:rsidRPr="00D31250">
        <w:rPr>
          <w:sz w:val="24"/>
          <w:szCs w:val="24"/>
        </w:rPr>
        <w:t xml:space="preserve"> </w:t>
      </w:r>
      <w:r w:rsidRPr="00D31250">
        <w:rPr>
          <w:sz w:val="24"/>
          <w:szCs w:val="24"/>
        </w:rPr>
        <w:t>Për më tepër, vërehet se gjykatat e faktit nuk kanë bërë asnjë analizë</w:t>
      </w:r>
      <w:r w:rsidR="0086414C" w:rsidRPr="00D31250">
        <w:rPr>
          <w:sz w:val="24"/>
          <w:szCs w:val="24"/>
        </w:rPr>
        <w:t>,</w:t>
      </w:r>
      <w:r w:rsidRPr="00D31250">
        <w:rPr>
          <w:sz w:val="24"/>
          <w:szCs w:val="24"/>
        </w:rPr>
        <w:t xml:space="preserve"> as në drejtim të argumentimit se si</w:t>
      </w:r>
      <w:r w:rsidR="009A77A4" w:rsidRPr="00D31250">
        <w:rPr>
          <w:sz w:val="24"/>
          <w:szCs w:val="24"/>
        </w:rPr>
        <w:t xml:space="preserve"> </w:t>
      </w:r>
      <w:r w:rsidRPr="00D31250">
        <w:rPr>
          <w:sz w:val="24"/>
          <w:szCs w:val="24"/>
        </w:rPr>
        <w:t>... apo pse</w:t>
      </w:r>
      <w:r w:rsidR="009A77A4" w:rsidRPr="00D31250">
        <w:rPr>
          <w:sz w:val="24"/>
          <w:szCs w:val="24"/>
        </w:rPr>
        <w:t xml:space="preserve"> </w:t>
      </w:r>
      <w:r w:rsidR="0086414C" w:rsidRPr="00D31250">
        <w:rPr>
          <w:sz w:val="24"/>
          <w:szCs w:val="24"/>
        </w:rPr>
        <w:t>...,</w:t>
      </w:r>
      <w:r w:rsidRPr="00D31250">
        <w:rPr>
          <w:sz w:val="24"/>
          <w:szCs w:val="24"/>
        </w:rPr>
        <w:t xml:space="preserve"> vendimi i Gjykatës së Lartë</w:t>
      </w:r>
      <w:r w:rsidR="0086414C" w:rsidRPr="00D31250">
        <w:rPr>
          <w:sz w:val="24"/>
          <w:szCs w:val="24"/>
        </w:rPr>
        <w:t>, n</w:t>
      </w:r>
      <w:r w:rsidR="00E12296" w:rsidRPr="00D31250">
        <w:rPr>
          <w:sz w:val="24"/>
          <w:szCs w:val="24"/>
        </w:rPr>
        <w:t>ë</w:t>
      </w:r>
      <w:r w:rsidR="0086414C" w:rsidRPr="00D31250">
        <w:rPr>
          <w:sz w:val="24"/>
          <w:szCs w:val="24"/>
        </w:rPr>
        <w:t xml:space="preserve"> rastin konkret</w:t>
      </w:r>
      <w:r w:rsidR="009A77A4" w:rsidRPr="00D31250">
        <w:rPr>
          <w:sz w:val="24"/>
          <w:szCs w:val="24"/>
        </w:rPr>
        <w:t>,</w:t>
      </w:r>
      <w:r w:rsidR="0086414C" w:rsidRPr="00D31250">
        <w:rPr>
          <w:sz w:val="24"/>
          <w:szCs w:val="24"/>
        </w:rPr>
        <w:t xml:space="preserve"> </w:t>
      </w:r>
      <w:r w:rsidRPr="00D31250">
        <w:rPr>
          <w:sz w:val="24"/>
          <w:szCs w:val="24"/>
        </w:rPr>
        <w:t>nuk afekton/ndikon në çështjen në gjykim ndaj të pandehurit Sandër Likaj, në aspektin e cilësimit ligjor të faktit penal të atribuuar ndaj tij.</w:t>
      </w:r>
    </w:p>
    <w:p w14:paraId="68A71D6B" w14:textId="4CC82BD9" w:rsidR="0086414C" w:rsidRPr="00D31250" w:rsidRDefault="0086414C" w:rsidP="00D31250">
      <w:pPr>
        <w:pStyle w:val="ListParagraph"/>
        <w:numPr>
          <w:ilvl w:val="1"/>
          <w:numId w:val="25"/>
        </w:num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0" w:firstLine="540"/>
        <w:jc w:val="both"/>
        <w:rPr>
          <w:i/>
          <w:iCs/>
          <w:sz w:val="24"/>
          <w:szCs w:val="24"/>
        </w:rPr>
      </w:pPr>
      <w:r w:rsidRPr="00D31250">
        <w:rPr>
          <w:sz w:val="24"/>
          <w:szCs w:val="24"/>
        </w:rPr>
        <w:t xml:space="preserve">Nga sa më sipër, rezulton se kemi dy vendime gjyqësore, ku forma e bashkëpunimit ndërmjet të pandehurve për kryerjen e veprës/ve penale në dy episodet e trafikimit të </w:t>
      </w:r>
      <w:r w:rsidRPr="00D31250">
        <w:rPr>
          <w:sz w:val="24"/>
          <w:szCs w:val="24"/>
        </w:rPr>
        <w:lastRenderedPageBreak/>
        <w:t>narkotikëve, të kryera në datat 12.09.2006 dhe 02.10.2006, është cilësuar ndryshe. Nga njëra anë si bashkëpunim i thjeshtë për të pandehurit Fatbardh Kapllanaj, Marenglen Halka, Pilo Zanaj dhe Daniel Likaj etj, dhe nga ana tjetër si bashkëpunim i posaçëm (grup i strukturuar kriminal) për të pandehurin Sandër Likaj, në bashkëpunim me bashkëpandehurit e tjerë të gjykuar veçmas, Fatbardh Kapllanaj, Marenglen Halka, Pilo Zanaj, Daniel Likaj, etj.</w:t>
      </w:r>
    </w:p>
    <w:p w14:paraId="2DB7CAC4" w14:textId="179F28C9" w:rsidR="00901FCC" w:rsidRPr="00D31250" w:rsidRDefault="0086414C" w:rsidP="00D31250">
      <w:pPr>
        <w:pStyle w:val="ListParagraph"/>
        <w:numPr>
          <w:ilvl w:val="1"/>
          <w:numId w:val="25"/>
        </w:num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0" w:firstLine="540"/>
        <w:jc w:val="both"/>
        <w:rPr>
          <w:i/>
          <w:iCs/>
          <w:sz w:val="24"/>
          <w:szCs w:val="24"/>
        </w:rPr>
      </w:pPr>
      <w:r w:rsidRPr="00D31250">
        <w:rPr>
          <w:sz w:val="24"/>
          <w:szCs w:val="24"/>
        </w:rPr>
        <w:t xml:space="preserve">Kolegji vlerëson se Gjykata e Apelit për Krimin e Organizuar dhe Korrupsionin, në vendimin objekt rekursi, nuk i ka dhënë përgjigje pretendimeve të ngritura nga palët gjatë gjykimit </w:t>
      </w:r>
      <w:r w:rsidRPr="00D31250">
        <w:rPr>
          <w:i/>
          <w:iCs/>
          <w:sz w:val="24"/>
          <w:szCs w:val="24"/>
        </w:rPr>
        <w:t>(kryesisht ato të ngritura nga i pandehuri</w:t>
      </w:r>
      <w:r w:rsidRPr="00D31250">
        <w:rPr>
          <w:sz w:val="24"/>
          <w:szCs w:val="24"/>
        </w:rPr>
        <w:t>), në këtë mënyrë duke mos përmbushur detyrimet e parashikuara në nenin 383 të KPP</w:t>
      </w:r>
      <w:r w:rsidR="00D261AC" w:rsidRPr="00D31250">
        <w:rPr>
          <w:i/>
          <w:iCs/>
          <w:sz w:val="24"/>
          <w:szCs w:val="24"/>
        </w:rPr>
        <w:t xml:space="preserve"> </w:t>
      </w:r>
      <w:r w:rsidRPr="00D31250">
        <w:rPr>
          <w:i/>
          <w:iCs/>
          <w:sz w:val="24"/>
          <w:szCs w:val="24"/>
        </w:rPr>
        <w:t>(Gjykata e Apelit nuk e ka arsyetuar vendimmarrjen në këtë drejtim)</w:t>
      </w:r>
      <w:r w:rsidRPr="00D31250">
        <w:rPr>
          <w:iCs/>
          <w:sz w:val="24"/>
          <w:szCs w:val="24"/>
        </w:rPr>
        <w:t>.</w:t>
      </w:r>
      <w:r w:rsidRPr="00D31250">
        <w:rPr>
          <w:sz w:val="24"/>
          <w:szCs w:val="24"/>
        </w:rPr>
        <w:t xml:space="preserve"> Gjykata Kushtetuese në jurisprudencën e saj ka theksuar se e drejta për një proces të rregullt ligjor përfshin edhe të drejtën për të pasur një vendim gjyqësor të arsyetuar, që i garantohet individit nga nenet 42 dhe 142, pika 1 të Kushtetutës </w:t>
      </w:r>
      <w:r w:rsidRPr="00D31250">
        <w:rPr>
          <w:i/>
          <w:sz w:val="24"/>
          <w:szCs w:val="24"/>
        </w:rPr>
        <w:t>(</w:t>
      </w:r>
      <w:r w:rsidRPr="00D31250">
        <w:rPr>
          <w:i/>
          <w:iCs/>
          <w:sz w:val="24"/>
          <w:szCs w:val="24"/>
        </w:rPr>
        <w:t>shih vendimin nr. 19, datë 07.07.2022, të Gjykatës Kushtetuese</w:t>
      </w:r>
      <w:r w:rsidRPr="00D31250">
        <w:rPr>
          <w:i/>
          <w:sz w:val="24"/>
          <w:szCs w:val="24"/>
        </w:rPr>
        <w:t>)</w:t>
      </w:r>
      <w:r w:rsidRPr="00D31250">
        <w:rPr>
          <w:sz w:val="24"/>
          <w:szCs w:val="24"/>
        </w:rPr>
        <w:t xml:space="preserve">. Arsyetimi i vendimeve është element thelbësor i një vendimi të drejtë. Funksioni i një vendimi të arsyetuar është t’u tregojë palëve që ato janë dëgjuar, si dhe u jep mundësi atyre që ta kundërshtojnë atë </w:t>
      </w:r>
      <w:r w:rsidRPr="00D31250">
        <w:rPr>
          <w:i/>
          <w:sz w:val="24"/>
          <w:szCs w:val="24"/>
        </w:rPr>
        <w:t>(shih vendimin nr. 10, datë 04.03.2021</w:t>
      </w:r>
      <w:r w:rsidR="009A77A4" w:rsidRPr="00D31250">
        <w:rPr>
          <w:i/>
          <w:sz w:val="24"/>
          <w:szCs w:val="24"/>
        </w:rPr>
        <w:t>,</w:t>
      </w:r>
      <w:r w:rsidRPr="00D31250">
        <w:rPr>
          <w:i/>
          <w:sz w:val="24"/>
          <w:szCs w:val="24"/>
        </w:rPr>
        <w:t xml:space="preserve"> të Gjykatës Kushtetuese)</w:t>
      </w:r>
      <w:r w:rsidRPr="00D31250">
        <w:rPr>
          <w:iCs/>
          <w:sz w:val="24"/>
          <w:szCs w:val="24"/>
        </w:rPr>
        <w:t>.</w:t>
      </w:r>
      <w:r w:rsidRPr="00D31250">
        <w:rPr>
          <w:sz w:val="24"/>
          <w:szCs w:val="24"/>
        </w:rPr>
        <w:t xml:space="preserve"> Vendimi gjyqësor në çdo rast duhet të jetë logjik, i rregullt në formë dhe i qartë në përmbajtje. Në tërësinë e tij ai duhet konsideruar si një unitet, në të cilin pjesët përbërëse janë të lidhura ngushtësisht mes tyre. </w:t>
      </w:r>
      <w:r w:rsidRPr="00D31250">
        <w:rPr>
          <w:i/>
          <w:sz w:val="24"/>
          <w:szCs w:val="24"/>
        </w:rPr>
        <w:t>(shih vendimet nr. 2, datë 11.02.2021; nr. 3, datë 20.01.2017</w:t>
      </w:r>
      <w:r w:rsidR="009A77A4" w:rsidRPr="00D31250">
        <w:rPr>
          <w:i/>
          <w:sz w:val="24"/>
          <w:szCs w:val="24"/>
        </w:rPr>
        <w:t>,</w:t>
      </w:r>
      <w:r w:rsidRPr="00D31250">
        <w:rPr>
          <w:i/>
          <w:sz w:val="24"/>
          <w:szCs w:val="24"/>
        </w:rPr>
        <w:t xml:space="preserve"> të Gjykatës Kushtetuese)</w:t>
      </w:r>
      <w:r w:rsidR="009A77A4" w:rsidRPr="00D31250">
        <w:rPr>
          <w:i/>
          <w:sz w:val="24"/>
          <w:szCs w:val="24"/>
        </w:rPr>
        <w:t xml:space="preserve"> </w:t>
      </w:r>
      <w:r w:rsidRPr="00D31250">
        <w:rPr>
          <w:i/>
          <w:iCs/>
          <w:sz w:val="24"/>
          <w:szCs w:val="24"/>
        </w:rPr>
        <w:t>....</w:t>
      </w:r>
      <w:r w:rsidR="009A77A4" w:rsidRPr="00D31250">
        <w:rPr>
          <w:bCs/>
          <w:sz w:val="24"/>
          <w:szCs w:val="24"/>
        </w:rPr>
        <w:t xml:space="preserve"> </w:t>
      </w:r>
      <w:r w:rsidRPr="00D31250">
        <w:rPr>
          <w:bCs/>
          <w:sz w:val="24"/>
          <w:szCs w:val="24"/>
        </w:rPr>
        <w:t>N</w:t>
      </w:r>
      <w:r w:rsidRPr="00D31250">
        <w:rPr>
          <w:sz w:val="24"/>
          <w:szCs w:val="24"/>
        </w:rPr>
        <w:t xml:space="preserve">uk mjafton që arsyetimi të jetë formalisht i pranishëm në kuptimin grafik dhe strukturor, pasi kjo do ta bënte atë thjesht fiktiv. Arsyetimi duhet domosdoshmërisht që të plotësojë kriteret minimale ligjore të përcaktuara dhe të mos ketë të meta të tilla serioze që cenojnë standardin e vendimit gjyqësor të arsyetuar </w:t>
      </w:r>
      <w:r w:rsidRPr="00D31250">
        <w:rPr>
          <w:i/>
          <w:sz w:val="24"/>
          <w:szCs w:val="24"/>
        </w:rPr>
        <w:t>(shih vendimet nr. 63, datë 23.09.2015; nr. 55, datë 18.12.2012, të Gjykatës Kushtetuese)</w:t>
      </w:r>
      <w:r w:rsidRPr="00D31250">
        <w:rPr>
          <w:sz w:val="24"/>
          <w:szCs w:val="24"/>
        </w:rPr>
        <w:t>.</w:t>
      </w:r>
    </w:p>
    <w:p w14:paraId="725598CB" w14:textId="4FEC6882" w:rsidR="0086414C" w:rsidRPr="00D31250" w:rsidRDefault="0086414C" w:rsidP="00D31250">
      <w:pPr>
        <w:pStyle w:val="ListParagraph"/>
        <w:numPr>
          <w:ilvl w:val="0"/>
          <w:numId w:val="25"/>
        </w:numPr>
        <w:tabs>
          <w:tab w:val="left" w:pos="540"/>
          <w:tab w:val="left" w:pos="99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0" w:firstLine="540"/>
        <w:jc w:val="both"/>
        <w:rPr>
          <w:iCs/>
          <w:sz w:val="24"/>
          <w:szCs w:val="24"/>
        </w:rPr>
      </w:pPr>
      <w:r w:rsidRPr="00D31250">
        <w:rPr>
          <w:sz w:val="24"/>
          <w:szCs w:val="24"/>
        </w:rPr>
        <w:t>Përveç sa më sipër, Kolegji vlerëson se vendimmarrja nr. 23, datë 10.09.2021, e Gjykatës së Apelit për Krimin e Organizuar dhe Korrupsionin, verifikohet e cenueshme edhe për shkak të papajtueshmërisë së gjyqtarit (Dh. L</w:t>
      </w:r>
      <w:r w:rsidR="009A77A4" w:rsidRPr="00D31250">
        <w:rPr>
          <w:sz w:val="24"/>
          <w:szCs w:val="24"/>
        </w:rPr>
        <w:t>.</w:t>
      </w:r>
      <w:r w:rsidRPr="00D31250">
        <w:rPr>
          <w:sz w:val="24"/>
          <w:szCs w:val="24"/>
        </w:rPr>
        <w:t xml:space="preserve">), për të gjykuar çështjen në fjalë, për shkak të pjesëmarrjes së tij në </w:t>
      </w:r>
      <w:r w:rsidR="00D261AC" w:rsidRPr="00D31250">
        <w:rPr>
          <w:sz w:val="24"/>
          <w:szCs w:val="24"/>
        </w:rPr>
        <w:t>gjykimin e mëparshëm të së njëjtës</w:t>
      </w:r>
      <w:r w:rsidRPr="00D31250">
        <w:rPr>
          <w:sz w:val="24"/>
          <w:szCs w:val="24"/>
        </w:rPr>
        <w:t xml:space="preserve"> çështje në Gjykatën e Posaçme të Apelit, </w:t>
      </w:r>
      <w:r w:rsidR="00D261AC" w:rsidRPr="00D31250">
        <w:rPr>
          <w:sz w:val="24"/>
          <w:szCs w:val="24"/>
        </w:rPr>
        <w:t>duk</w:t>
      </w:r>
      <w:r w:rsidR="009A77A4" w:rsidRPr="00D31250">
        <w:rPr>
          <w:sz w:val="24"/>
          <w:szCs w:val="24"/>
        </w:rPr>
        <w:t>e</w:t>
      </w:r>
      <w:r w:rsidR="00D261AC" w:rsidRPr="00D31250">
        <w:rPr>
          <w:sz w:val="24"/>
          <w:szCs w:val="24"/>
        </w:rPr>
        <w:t xml:space="preserve"> </w:t>
      </w:r>
      <w:r w:rsidRPr="00D31250">
        <w:rPr>
          <w:sz w:val="24"/>
          <w:szCs w:val="24"/>
        </w:rPr>
        <w:t>disponuar me vendimin nr. 14, datë 17.06.2020, për prishjen e vendimit nr. 36, datë 22.05.2012, të Gjykatës së Shkallës së Parë për Krime të Rënda Tiranë dhe kthimin e çështjes për rigjykim pranë Gjykatës së Posaçme të Shkallës së Parë për Korrupsionin dhe Krimin e Organizuar Tiranë.</w:t>
      </w:r>
    </w:p>
    <w:p w14:paraId="55B5A10E" w14:textId="7FE9CDFF" w:rsidR="005C6A2C" w:rsidRPr="00D31250" w:rsidRDefault="005C6A2C" w:rsidP="00D31250">
      <w:pPr>
        <w:pStyle w:val="ListParagraph"/>
        <w:numPr>
          <w:ilvl w:val="1"/>
          <w:numId w:val="25"/>
        </w:numPr>
        <w:tabs>
          <w:tab w:val="left" w:pos="540"/>
          <w:tab w:val="left" w:pos="99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0" w:firstLine="540"/>
        <w:jc w:val="both"/>
        <w:rPr>
          <w:iCs/>
          <w:sz w:val="24"/>
          <w:szCs w:val="24"/>
          <w:u w:val="single"/>
        </w:rPr>
      </w:pPr>
      <w:r w:rsidRPr="00D31250">
        <w:rPr>
          <w:sz w:val="24"/>
          <w:szCs w:val="24"/>
        </w:rPr>
        <w:t xml:space="preserve">Në këtë vlerësim, Kolegji mban në konsideratë jurisprudencën e Gjykatës Kushtetuese dhe të Gjykatës Evropiane për të Drejtat e Njeriut (GJEDNJ), në lidhje me rëndësinë themelore që ka paanshmëria e gjyqtarit në një proces gjyqësor. </w:t>
      </w:r>
      <w:r w:rsidRPr="00D31250">
        <w:rPr>
          <w:sz w:val="24"/>
          <w:szCs w:val="24"/>
          <w:lang w:eastAsia="en-GB"/>
        </w:rPr>
        <w:t xml:space="preserve">Kolegji </w:t>
      </w:r>
      <w:r w:rsidRPr="00D31250">
        <w:rPr>
          <w:sz w:val="24"/>
          <w:szCs w:val="24"/>
        </w:rPr>
        <w:t xml:space="preserve">sjell në vëmendje se </w:t>
      </w:r>
      <w:r w:rsidRPr="00D31250">
        <w:rPr>
          <w:sz w:val="24"/>
          <w:szCs w:val="24"/>
          <w:lang w:eastAsia="en-GB"/>
        </w:rPr>
        <w:t>është me rëndësi themelore, që në një shoqëri demokratike gjykata të përcjellë besim tek qytetarët (</w:t>
      </w:r>
      <w:r w:rsidRPr="00D31250">
        <w:rPr>
          <w:i/>
          <w:sz w:val="24"/>
          <w:szCs w:val="24"/>
        </w:rPr>
        <w:t xml:space="preserve">shih çështjen </w:t>
      </w:r>
      <w:r w:rsidRPr="00D31250">
        <w:rPr>
          <w:i/>
          <w:sz w:val="24"/>
          <w:szCs w:val="24"/>
          <w:lang w:eastAsia="en-GB"/>
        </w:rPr>
        <w:t>Padovani vs Italy, Vendimi i dt. 26 shkurt 1993, Seria A nr.257-B p.20, Gjykata Evropiane për të Drejtat e Njeriut</w:t>
      </w:r>
      <w:r w:rsidRPr="00D31250">
        <w:rPr>
          <w:sz w:val="24"/>
          <w:szCs w:val="24"/>
          <w:lang w:eastAsia="en-GB"/>
        </w:rPr>
        <w:t xml:space="preserve">). Paanshmëria është elementi më thelbësor i ndërtimit të këtij besimi. Paanshmëri do të thotë mungesë paragjykimi apo anësie dhe ekzistenca apo mosekzistenca e saj mund të provohet në mënyra të ndryshme. Në </w:t>
      </w:r>
      <w:r w:rsidRPr="00D31250">
        <w:rPr>
          <w:sz w:val="24"/>
          <w:szCs w:val="24"/>
        </w:rPr>
        <w:t>jurisprudencën e saj, Gjykata Kushtetuese ka theksuar se gjykimi nga një gjykatë e paanshme është një nga elementet e rëndësishëm të procesit të rregullt ligjor, sanksionuar nga neni 42 i Kushtetutës dhe neni 6 i</w:t>
      </w:r>
      <w:r w:rsidR="009A77A4" w:rsidRPr="00D31250">
        <w:rPr>
          <w:sz w:val="24"/>
          <w:szCs w:val="24"/>
        </w:rPr>
        <w:t xml:space="preserve"> Konventës Europiane për të Drejtat e Njeriut</w:t>
      </w:r>
      <w:r w:rsidRPr="00D31250">
        <w:rPr>
          <w:sz w:val="24"/>
          <w:szCs w:val="24"/>
        </w:rPr>
        <w:t xml:space="preserve"> </w:t>
      </w:r>
      <w:r w:rsidR="009A77A4" w:rsidRPr="00D31250">
        <w:rPr>
          <w:sz w:val="24"/>
          <w:szCs w:val="24"/>
        </w:rPr>
        <w:t>(</w:t>
      </w:r>
      <w:r w:rsidRPr="00D31250">
        <w:rPr>
          <w:sz w:val="24"/>
          <w:szCs w:val="24"/>
        </w:rPr>
        <w:t>KEDNJ</w:t>
      </w:r>
      <w:r w:rsidR="009A77A4" w:rsidRPr="00D31250">
        <w:rPr>
          <w:sz w:val="24"/>
          <w:szCs w:val="24"/>
        </w:rPr>
        <w:t>)</w:t>
      </w:r>
      <w:r w:rsidRPr="00D31250">
        <w:rPr>
          <w:sz w:val="24"/>
          <w:szCs w:val="24"/>
        </w:rPr>
        <w:t xml:space="preserve"> (pjesë e rëndësishme e kësaj jurisprudence është edhe referimi i vendimeve të GJEDNJ). Gjykata Kushtuese ka theksuar se, parimi i paanshmërisë ka në vetvete elementin e vet </w:t>
      </w:r>
      <w:r w:rsidRPr="00D31250">
        <w:rPr>
          <w:i/>
          <w:sz w:val="24"/>
          <w:szCs w:val="24"/>
        </w:rPr>
        <w:t>subjektiv</w:t>
      </w:r>
      <w:r w:rsidRPr="00D31250">
        <w:rPr>
          <w:sz w:val="24"/>
          <w:szCs w:val="24"/>
        </w:rPr>
        <w:t xml:space="preserve">, i cili lidhet ngushtë me bindjen e brendshme që krijon gjyqtari për zgjidhjen e çështjes në gjykim, si dhe elementin </w:t>
      </w:r>
      <w:r w:rsidRPr="00D31250">
        <w:rPr>
          <w:i/>
          <w:sz w:val="24"/>
          <w:szCs w:val="24"/>
        </w:rPr>
        <w:t>objektiv</w:t>
      </w:r>
      <w:r w:rsidRPr="00D31250">
        <w:rPr>
          <w:sz w:val="24"/>
          <w:szCs w:val="24"/>
        </w:rPr>
        <w:t xml:space="preserve"> me të cilin kuptohet dhënia e garancive të nevojshme për gjykim të paanshëm nga vetë gjykata, përmes mënjanimit prej saj të çdo dyshimi të përligjur në këtë drejtim (</w:t>
      </w:r>
      <w:r w:rsidRPr="00D31250">
        <w:rPr>
          <w:i/>
          <w:sz w:val="24"/>
          <w:szCs w:val="24"/>
        </w:rPr>
        <w:t>shih v</w:t>
      </w:r>
      <w:r w:rsidRPr="00D31250">
        <w:rPr>
          <w:i/>
          <w:iCs/>
          <w:sz w:val="24"/>
          <w:szCs w:val="24"/>
        </w:rPr>
        <w:t>endimet nr. 12/2007; nr. 21/2010; nr. 40/2011; nr. 7/2012 etj, të Gjykatës Kushtetuese</w:t>
      </w:r>
      <w:r w:rsidRPr="00D31250">
        <w:rPr>
          <w:sz w:val="24"/>
          <w:szCs w:val="24"/>
        </w:rPr>
        <w:t xml:space="preserve">). </w:t>
      </w:r>
    </w:p>
    <w:p w14:paraId="0FB5AC7F" w14:textId="5DC5FBE9" w:rsidR="00303CED" w:rsidRPr="00D31250" w:rsidRDefault="0086414C" w:rsidP="00D31250">
      <w:pPr>
        <w:pStyle w:val="ListParagraph"/>
        <w:numPr>
          <w:ilvl w:val="0"/>
          <w:numId w:val="25"/>
        </w:numPr>
        <w:tabs>
          <w:tab w:val="left" w:pos="540"/>
          <w:tab w:val="left" w:pos="99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0" w:firstLine="540"/>
        <w:jc w:val="both"/>
        <w:rPr>
          <w:iCs/>
          <w:sz w:val="24"/>
          <w:szCs w:val="24"/>
          <w:u w:val="single"/>
        </w:rPr>
      </w:pPr>
      <w:r w:rsidRPr="00D31250">
        <w:rPr>
          <w:sz w:val="24"/>
          <w:szCs w:val="24"/>
        </w:rPr>
        <w:lastRenderedPageBreak/>
        <w:t>Për sa më sipër trajtuar, Kolegji konsideron motivet e parashtruara nga i gjykuari</w:t>
      </w:r>
      <w:r w:rsidR="00D261AC" w:rsidRPr="00D31250">
        <w:rPr>
          <w:sz w:val="24"/>
          <w:szCs w:val="24"/>
        </w:rPr>
        <w:t xml:space="preserve"> Sandër Likaj</w:t>
      </w:r>
      <w:r w:rsidRPr="00D31250">
        <w:rPr>
          <w:sz w:val="24"/>
          <w:szCs w:val="24"/>
        </w:rPr>
        <w:t xml:space="preserve"> në rekurs, kundër vendimit të Gjykatës së Apelit për Krimin e Organizuar dhe Korrupsionin, të identifikuara (kryesisht) në pamjaftueshmërinë e arsyetimit të gjykatës së apelit, të parashikuara si shkaqe ligjore që pasjellin pranueshmërinë e rekursit, sipas përcaktimit të shkronjës “b”, të paragrafit të parë, të nenit 432 të KPP “për mosrespektimin ose zbatimin e gabuar të ligjit procedural me pasojë pavlefshmërinë e vendimit, pavlefshmërinë absolute të akteve ose papërdorshmërinë e provave”. Kolegji vlerëson se, vendimmarrja e gjykatës së apelit nuk është në përputhje me kërkesat e neneve 112/3, 152, 383 të KPP, të cilat imponojnë minimalisht “argumentimin e arsyeve ku është mbështetur gjykata për krijimin e bindjes së saj të lirë”, duke arsyetuar përse provat apo argumentet e kundërta nuk qëndrojnë apo janë të papranueshme. Përfundimisht, Kolegji, në përputhje me parashikimet e shkronjës “c”, të pikës 1, të nenit 441 të KPP, çmon se vendimi nr. 23, datë 10.09.2021</w:t>
      </w:r>
      <w:r w:rsidR="009A77A4" w:rsidRPr="00D31250">
        <w:rPr>
          <w:sz w:val="24"/>
          <w:szCs w:val="24"/>
        </w:rPr>
        <w:t>,</w:t>
      </w:r>
      <w:r w:rsidRPr="00D31250">
        <w:rPr>
          <w:sz w:val="24"/>
          <w:szCs w:val="24"/>
        </w:rPr>
        <w:t xml:space="preserve"> i Gjykatës së Apelit për Krimin e Organizuar dhe Korrupsionin, duhet të prishet dhe çështja të kthehet për rishqyrtim në këtë gjykatë, me tjetër trup gjykues.</w:t>
      </w:r>
    </w:p>
    <w:p w14:paraId="15AB1DD0" w14:textId="2D899FB9" w:rsidR="0086414C" w:rsidRPr="00747BBA" w:rsidRDefault="0086414C" w:rsidP="00747BBA">
      <w:pPr>
        <w:pStyle w:val="ListParagraph"/>
        <w:numPr>
          <w:ilvl w:val="0"/>
          <w:numId w:val="25"/>
        </w:numPr>
        <w:tabs>
          <w:tab w:val="left" w:pos="540"/>
          <w:tab w:val="left" w:pos="99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0" w:firstLine="540"/>
        <w:jc w:val="both"/>
        <w:rPr>
          <w:iCs/>
          <w:sz w:val="24"/>
          <w:szCs w:val="24"/>
          <w:u w:val="single"/>
        </w:rPr>
      </w:pPr>
      <w:r w:rsidRPr="00D31250">
        <w:rPr>
          <w:sz w:val="24"/>
          <w:szCs w:val="24"/>
        </w:rPr>
        <w:t>Në rishqyrtim, Gjykata e Apelit për Krimin e Organizuar dhe Korrupsionin, pasi të analizojë veprimet e ndërmarra prej të gjykuarit, duhet të vlerësojë dhe të arsyetojë me kujdes në lidhje me rrethanat e provuara në gjykim, duke argumentuar faktin penal të atribuuar ndaj të gjykuarit në raport me tërësinë e provave të marra e të verifikuara në këtë proces penal, si dhe duke i kthyer përgjigje të argumentuar pretendimeve të gjykuarit dhe organit të akuzës të paraqitura në ankim dhe në gjykim.</w:t>
      </w:r>
    </w:p>
    <w:p w14:paraId="7AC397CE" w14:textId="77777777" w:rsidR="0086414C" w:rsidRPr="00D31250" w:rsidRDefault="0086414C" w:rsidP="00D31250">
      <w:pPr>
        <w:pStyle w:val="ListParagraph"/>
        <w:tabs>
          <w:tab w:val="left" w:pos="540"/>
          <w:tab w:val="left" w:pos="99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540"/>
        <w:jc w:val="both"/>
        <w:rPr>
          <w:sz w:val="24"/>
          <w:szCs w:val="24"/>
        </w:rPr>
      </w:pPr>
    </w:p>
    <w:p w14:paraId="3657A080" w14:textId="77777777" w:rsidR="005F5550" w:rsidRPr="00D31250" w:rsidRDefault="00D975F2" w:rsidP="00D31250">
      <w:pPr>
        <w:jc w:val="center"/>
        <w:rPr>
          <w:rFonts w:ascii="Times New Roman" w:hAnsi="Times New Roman"/>
          <w:b/>
          <w:bCs/>
        </w:rPr>
      </w:pPr>
      <w:r w:rsidRPr="00D31250">
        <w:rPr>
          <w:rFonts w:ascii="Times New Roman" w:hAnsi="Times New Roman"/>
          <w:b/>
          <w:bCs/>
        </w:rPr>
        <w:t>PËR KËTO ARSYE,</w:t>
      </w:r>
    </w:p>
    <w:p w14:paraId="5AB51707" w14:textId="77777777" w:rsidR="005F5550" w:rsidRPr="00D31250" w:rsidRDefault="005F5550" w:rsidP="00D31250">
      <w:pPr>
        <w:jc w:val="center"/>
        <w:rPr>
          <w:rFonts w:ascii="Times New Roman" w:hAnsi="Times New Roman"/>
          <w:b/>
          <w:bCs/>
        </w:rPr>
      </w:pPr>
    </w:p>
    <w:p w14:paraId="28BB3FDB" w14:textId="4C2DC8BF" w:rsidR="005A70B2" w:rsidRPr="00D31250" w:rsidRDefault="005A70B2" w:rsidP="00D31250">
      <w:pPr>
        <w:ind w:firstLine="540"/>
        <w:jc w:val="both"/>
        <w:rPr>
          <w:rFonts w:ascii="Times New Roman" w:hAnsi="Times New Roman"/>
        </w:rPr>
      </w:pPr>
      <w:r w:rsidRPr="00D31250">
        <w:rPr>
          <w:rFonts w:ascii="Times New Roman" w:hAnsi="Times New Roman"/>
        </w:rPr>
        <w:t>Kolegji Penal i Gjykatës së Lartë, duke u bazuar në nen</w:t>
      </w:r>
      <w:r w:rsidR="00B64273" w:rsidRPr="00D31250">
        <w:rPr>
          <w:rFonts w:ascii="Times New Roman" w:hAnsi="Times New Roman"/>
        </w:rPr>
        <w:t xml:space="preserve">in </w:t>
      </w:r>
      <w:r w:rsidRPr="00D31250">
        <w:rPr>
          <w:rFonts w:ascii="Times New Roman" w:hAnsi="Times New Roman"/>
        </w:rPr>
        <w:t>441, pika 1, shkronja “</w:t>
      </w:r>
      <w:r w:rsidR="00B64273" w:rsidRPr="00D31250">
        <w:rPr>
          <w:rFonts w:ascii="Times New Roman" w:hAnsi="Times New Roman"/>
        </w:rPr>
        <w:t>c</w:t>
      </w:r>
      <w:r w:rsidRPr="00D31250">
        <w:rPr>
          <w:rFonts w:ascii="Times New Roman" w:hAnsi="Times New Roman"/>
        </w:rPr>
        <w:t>” të Kodit Procedurës Penale;</w:t>
      </w:r>
    </w:p>
    <w:p w14:paraId="1738E771" w14:textId="77777777" w:rsidR="005F5550" w:rsidRPr="00D31250" w:rsidRDefault="005F5550" w:rsidP="00D31250">
      <w:pPr>
        <w:ind w:firstLine="720"/>
        <w:jc w:val="both"/>
        <w:rPr>
          <w:rFonts w:ascii="Times New Roman" w:hAnsi="Times New Roman"/>
          <w:bCs/>
        </w:rPr>
      </w:pPr>
    </w:p>
    <w:p w14:paraId="7D139E9B" w14:textId="77777777" w:rsidR="005F5550" w:rsidRPr="00D31250" w:rsidRDefault="00D975F2" w:rsidP="00D312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ascii="Times New Roman" w:hAnsi="Times New Roman"/>
          <w:b/>
          <w:spacing w:val="-3"/>
        </w:rPr>
      </w:pPr>
      <w:r w:rsidRPr="00D31250">
        <w:rPr>
          <w:rFonts w:ascii="Times New Roman" w:hAnsi="Times New Roman"/>
          <w:b/>
          <w:spacing w:val="-3"/>
        </w:rPr>
        <w:t>V E N D O S I:</w:t>
      </w:r>
    </w:p>
    <w:p w14:paraId="74B8A83A" w14:textId="77777777" w:rsidR="005F5550" w:rsidRPr="00D31250" w:rsidRDefault="005F5550" w:rsidP="00D31250">
      <w:pPr>
        <w:widowControl w:val="0"/>
        <w:tabs>
          <w:tab w:val="right" w:pos="0"/>
          <w:tab w:val="left" w:pos="993"/>
        </w:tabs>
        <w:rPr>
          <w:rFonts w:ascii="Times New Roman" w:hAnsi="Times New Roman"/>
        </w:rPr>
      </w:pPr>
    </w:p>
    <w:p w14:paraId="3DA6730C" w14:textId="4228DF59" w:rsidR="00B64273" w:rsidRPr="00D31250" w:rsidRDefault="00B64273" w:rsidP="00D31250">
      <w:pPr>
        <w:ind w:firstLine="540"/>
        <w:jc w:val="both"/>
        <w:rPr>
          <w:rFonts w:ascii="Times New Roman" w:hAnsi="Times New Roman"/>
          <w:lang w:val="it-IT"/>
        </w:rPr>
      </w:pPr>
      <w:bookmarkStart w:id="5" w:name="_Hlk197952905"/>
      <w:r w:rsidRPr="00D31250">
        <w:rPr>
          <w:rFonts w:ascii="Times New Roman" w:hAnsi="Times New Roman"/>
        </w:rPr>
        <w:t>Prishjen e vendimit nr. 23,</w:t>
      </w:r>
      <w:r w:rsidRPr="00D31250">
        <w:rPr>
          <w:rFonts w:ascii="Times New Roman" w:eastAsia="MS Mincho" w:hAnsi="Times New Roman"/>
          <w:shd w:val="clear" w:color="auto" w:fill="FFFFFF"/>
        </w:rPr>
        <w:t xml:space="preserve"> datë 10.09.2021</w:t>
      </w:r>
      <w:r w:rsidRPr="00D31250">
        <w:rPr>
          <w:rFonts w:ascii="Times New Roman" w:eastAsia="MS Mincho" w:hAnsi="Times New Roman"/>
        </w:rPr>
        <w:t xml:space="preserve">, të Gjykatës së </w:t>
      </w:r>
      <w:r w:rsidRPr="00D31250">
        <w:rPr>
          <w:rFonts w:ascii="Times New Roman" w:hAnsi="Times New Roman"/>
        </w:rPr>
        <w:t>Apelit për Krimin e Organizuar dhe Korrupsionin dhe kthimin e çështjes për rishqyrtim në atë gjykatë, me tjetër trup gjykues.</w:t>
      </w:r>
    </w:p>
    <w:bookmarkEnd w:id="5"/>
    <w:p w14:paraId="1DBD49F7" w14:textId="77777777" w:rsidR="00147DB8" w:rsidRPr="00D31250" w:rsidRDefault="00147DB8" w:rsidP="00D31250">
      <w:pPr>
        <w:widowControl w:val="0"/>
        <w:tabs>
          <w:tab w:val="right" w:pos="0"/>
          <w:tab w:val="left" w:pos="993"/>
        </w:tabs>
        <w:jc w:val="right"/>
        <w:rPr>
          <w:rFonts w:ascii="Times New Roman" w:hAnsi="Times New Roman"/>
        </w:rPr>
      </w:pPr>
    </w:p>
    <w:p w14:paraId="7B6BAEC4" w14:textId="5441B888" w:rsidR="005F5550" w:rsidRPr="00D31250" w:rsidRDefault="00D975F2" w:rsidP="00D31250">
      <w:pPr>
        <w:widowControl w:val="0"/>
        <w:tabs>
          <w:tab w:val="right" w:pos="0"/>
          <w:tab w:val="left" w:pos="993"/>
        </w:tabs>
        <w:jc w:val="right"/>
        <w:rPr>
          <w:rFonts w:ascii="Times New Roman" w:hAnsi="Times New Roman"/>
        </w:rPr>
      </w:pPr>
      <w:r w:rsidRPr="00D31250">
        <w:rPr>
          <w:rFonts w:ascii="Times New Roman" w:hAnsi="Times New Roman"/>
        </w:rPr>
        <w:t xml:space="preserve">Tiranë, më </w:t>
      </w:r>
      <w:r w:rsidR="00AD6A0C" w:rsidRPr="00D31250">
        <w:rPr>
          <w:rFonts w:ascii="Times New Roman" w:hAnsi="Times New Roman"/>
        </w:rPr>
        <w:t>13.05</w:t>
      </w:r>
      <w:r w:rsidRPr="00D31250">
        <w:rPr>
          <w:rFonts w:ascii="Times New Roman" w:hAnsi="Times New Roman"/>
        </w:rPr>
        <w:t>.2025</w:t>
      </w:r>
    </w:p>
    <w:p w14:paraId="6D1C9FE5" w14:textId="77777777" w:rsidR="005F5550" w:rsidRPr="00D31250" w:rsidRDefault="005F5550" w:rsidP="00D31250">
      <w:pPr>
        <w:pStyle w:val="BodyText"/>
        <w:spacing w:after="0"/>
        <w:rPr>
          <w:rFonts w:ascii="Times New Roman" w:hAnsi="Times New Roman"/>
          <w:b/>
        </w:rPr>
      </w:pPr>
    </w:p>
    <w:p w14:paraId="0D328CDC" w14:textId="30C8D5A4" w:rsidR="005F5550" w:rsidRPr="00A730AF" w:rsidRDefault="00D975F2" w:rsidP="00D31250">
      <w:pPr>
        <w:pStyle w:val="BodyText"/>
        <w:spacing w:after="0"/>
        <w:rPr>
          <w:rFonts w:ascii="Times New Roman" w:hAnsi="Times New Roman"/>
        </w:rPr>
      </w:pPr>
      <w:r w:rsidRPr="00A730AF">
        <w:rPr>
          <w:rFonts w:ascii="Times New Roman" w:hAnsi="Times New Roman"/>
          <w:iCs/>
        </w:rPr>
        <w:t xml:space="preserve"> </w:t>
      </w:r>
    </w:p>
    <w:sectPr w:rsidR="005F5550" w:rsidRPr="00A730AF" w:rsidSect="00D31250">
      <w:footerReference w:type="default" r:id="rId10"/>
      <w:pgSz w:w="11907" w:h="16839"/>
      <w:pgMar w:top="1440" w:right="1440" w:bottom="1440" w:left="1440" w:header="720" w:footer="2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2B965" w14:textId="77777777" w:rsidR="00BA5B69" w:rsidRDefault="00BA5B69">
      <w:r>
        <w:separator/>
      </w:r>
    </w:p>
  </w:endnote>
  <w:endnote w:type="continuationSeparator" w:id="0">
    <w:p w14:paraId="71D67825" w14:textId="77777777" w:rsidR="00BA5B69" w:rsidRDefault="00BA5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Times-Bold">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049285"/>
      <w:docPartObj>
        <w:docPartGallery w:val="AutoText"/>
      </w:docPartObj>
    </w:sdtPr>
    <w:sdtEndPr>
      <w:rPr>
        <w:rFonts w:ascii="Times New Roman" w:hAnsi="Times New Roman"/>
        <w:sz w:val="20"/>
        <w:szCs w:val="20"/>
      </w:rPr>
    </w:sdtEndPr>
    <w:sdtContent>
      <w:p w14:paraId="27326C34" w14:textId="6729CEE5" w:rsidR="005F5550" w:rsidRPr="00761851" w:rsidRDefault="00D975F2">
        <w:pPr>
          <w:pStyle w:val="Footer"/>
          <w:jc w:val="right"/>
          <w:rPr>
            <w:rFonts w:ascii="Times New Roman" w:hAnsi="Times New Roman"/>
            <w:sz w:val="20"/>
            <w:szCs w:val="20"/>
          </w:rPr>
        </w:pPr>
        <w:r w:rsidRPr="00761851">
          <w:rPr>
            <w:rFonts w:ascii="Times New Roman" w:hAnsi="Times New Roman"/>
            <w:sz w:val="20"/>
            <w:szCs w:val="20"/>
          </w:rPr>
          <w:fldChar w:fldCharType="begin"/>
        </w:r>
        <w:r w:rsidRPr="00761851">
          <w:rPr>
            <w:rFonts w:ascii="Times New Roman" w:hAnsi="Times New Roman"/>
            <w:sz w:val="20"/>
            <w:szCs w:val="20"/>
          </w:rPr>
          <w:instrText xml:space="preserve"> PAGE   \* MERGEFORMAT </w:instrText>
        </w:r>
        <w:r w:rsidRPr="00761851">
          <w:rPr>
            <w:rFonts w:ascii="Times New Roman" w:hAnsi="Times New Roman"/>
            <w:sz w:val="20"/>
            <w:szCs w:val="20"/>
          </w:rPr>
          <w:fldChar w:fldCharType="separate"/>
        </w:r>
        <w:r w:rsidR="00D31F3B" w:rsidRPr="00761851">
          <w:rPr>
            <w:rFonts w:ascii="Times New Roman" w:hAnsi="Times New Roman"/>
            <w:noProof/>
            <w:sz w:val="20"/>
            <w:szCs w:val="20"/>
          </w:rPr>
          <w:t>16</w:t>
        </w:r>
        <w:r w:rsidRPr="00761851">
          <w:rPr>
            <w:rFonts w:ascii="Times New Roman" w:hAnsi="Times New Roman"/>
            <w:sz w:val="20"/>
            <w:szCs w:val="20"/>
          </w:rPr>
          <w:fldChar w:fldCharType="end"/>
        </w:r>
      </w:p>
    </w:sdtContent>
  </w:sdt>
  <w:p w14:paraId="546DCF45" w14:textId="77777777" w:rsidR="005F5550" w:rsidRDefault="005F55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16689" w14:textId="77777777" w:rsidR="00BA5B69" w:rsidRDefault="00BA5B69">
      <w:r>
        <w:separator/>
      </w:r>
    </w:p>
  </w:footnote>
  <w:footnote w:type="continuationSeparator" w:id="0">
    <w:p w14:paraId="6EB90CFD" w14:textId="77777777" w:rsidR="00BA5B69" w:rsidRDefault="00BA5B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A111D"/>
    <w:multiLevelType w:val="multilevel"/>
    <w:tmpl w:val="9F40E908"/>
    <w:lvl w:ilvl="0">
      <w:start w:val="6"/>
      <w:numFmt w:val="decimal"/>
      <w:lvlText w:val="%1."/>
      <w:lvlJc w:val="left"/>
      <w:pPr>
        <w:ind w:left="360" w:hanging="360"/>
      </w:pPr>
      <w:rPr>
        <w:rFonts w:hint="default"/>
        <w:b w:val="0"/>
        <w:bCs w:val="0"/>
        <w:i w:val="0"/>
        <w:iCs w:val="0"/>
      </w:rPr>
    </w:lvl>
    <w:lvl w:ilvl="1">
      <w:start w:val="1"/>
      <w:numFmt w:val="decimal"/>
      <w:lvlText w:val="%1.%2."/>
      <w:lvlJc w:val="left"/>
      <w:pPr>
        <w:ind w:left="900" w:hanging="360"/>
      </w:pPr>
      <w:rPr>
        <w:rFonts w:hint="default"/>
        <w:b w:val="0"/>
        <w:bCs/>
        <w:i w:val="0"/>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 w15:restartNumberingAfterBreak="0">
    <w:nsid w:val="136074DF"/>
    <w:multiLevelType w:val="hybridMultilevel"/>
    <w:tmpl w:val="9CF855F0"/>
    <w:lvl w:ilvl="0" w:tplc="43E065C0">
      <w:start w:val="23"/>
      <w:numFmt w:val="bullet"/>
      <w:lvlText w:val="-"/>
      <w:lvlJc w:val="left"/>
      <w:pPr>
        <w:ind w:left="1260" w:hanging="360"/>
      </w:pPr>
      <w:rPr>
        <w:rFonts w:ascii="Times New Roman" w:eastAsiaTheme="minorHAnsi" w:hAnsi="Times New Roman" w:cs="Times New Roman" w:hint="default"/>
      </w:rPr>
    </w:lvl>
    <w:lvl w:ilvl="1" w:tplc="041C0003" w:tentative="1">
      <w:start w:val="1"/>
      <w:numFmt w:val="bullet"/>
      <w:lvlText w:val="o"/>
      <w:lvlJc w:val="left"/>
      <w:pPr>
        <w:ind w:left="1980" w:hanging="360"/>
      </w:pPr>
      <w:rPr>
        <w:rFonts w:ascii="Courier New" w:hAnsi="Courier New" w:cs="Courier New" w:hint="default"/>
      </w:rPr>
    </w:lvl>
    <w:lvl w:ilvl="2" w:tplc="041C0005" w:tentative="1">
      <w:start w:val="1"/>
      <w:numFmt w:val="bullet"/>
      <w:lvlText w:val=""/>
      <w:lvlJc w:val="left"/>
      <w:pPr>
        <w:ind w:left="2700" w:hanging="360"/>
      </w:pPr>
      <w:rPr>
        <w:rFonts w:ascii="Wingdings" w:hAnsi="Wingdings" w:hint="default"/>
      </w:rPr>
    </w:lvl>
    <w:lvl w:ilvl="3" w:tplc="041C0001" w:tentative="1">
      <w:start w:val="1"/>
      <w:numFmt w:val="bullet"/>
      <w:lvlText w:val=""/>
      <w:lvlJc w:val="left"/>
      <w:pPr>
        <w:ind w:left="3420" w:hanging="360"/>
      </w:pPr>
      <w:rPr>
        <w:rFonts w:ascii="Symbol" w:hAnsi="Symbol" w:hint="default"/>
      </w:rPr>
    </w:lvl>
    <w:lvl w:ilvl="4" w:tplc="041C0003" w:tentative="1">
      <w:start w:val="1"/>
      <w:numFmt w:val="bullet"/>
      <w:lvlText w:val="o"/>
      <w:lvlJc w:val="left"/>
      <w:pPr>
        <w:ind w:left="4140" w:hanging="360"/>
      </w:pPr>
      <w:rPr>
        <w:rFonts w:ascii="Courier New" w:hAnsi="Courier New" w:cs="Courier New" w:hint="default"/>
      </w:rPr>
    </w:lvl>
    <w:lvl w:ilvl="5" w:tplc="041C0005" w:tentative="1">
      <w:start w:val="1"/>
      <w:numFmt w:val="bullet"/>
      <w:lvlText w:val=""/>
      <w:lvlJc w:val="left"/>
      <w:pPr>
        <w:ind w:left="4860" w:hanging="360"/>
      </w:pPr>
      <w:rPr>
        <w:rFonts w:ascii="Wingdings" w:hAnsi="Wingdings" w:hint="default"/>
      </w:rPr>
    </w:lvl>
    <w:lvl w:ilvl="6" w:tplc="041C0001" w:tentative="1">
      <w:start w:val="1"/>
      <w:numFmt w:val="bullet"/>
      <w:lvlText w:val=""/>
      <w:lvlJc w:val="left"/>
      <w:pPr>
        <w:ind w:left="5580" w:hanging="360"/>
      </w:pPr>
      <w:rPr>
        <w:rFonts w:ascii="Symbol" w:hAnsi="Symbol" w:hint="default"/>
      </w:rPr>
    </w:lvl>
    <w:lvl w:ilvl="7" w:tplc="041C0003" w:tentative="1">
      <w:start w:val="1"/>
      <w:numFmt w:val="bullet"/>
      <w:lvlText w:val="o"/>
      <w:lvlJc w:val="left"/>
      <w:pPr>
        <w:ind w:left="6300" w:hanging="360"/>
      </w:pPr>
      <w:rPr>
        <w:rFonts w:ascii="Courier New" w:hAnsi="Courier New" w:cs="Courier New" w:hint="default"/>
      </w:rPr>
    </w:lvl>
    <w:lvl w:ilvl="8" w:tplc="041C0005" w:tentative="1">
      <w:start w:val="1"/>
      <w:numFmt w:val="bullet"/>
      <w:lvlText w:val=""/>
      <w:lvlJc w:val="left"/>
      <w:pPr>
        <w:ind w:left="7020" w:hanging="360"/>
      </w:pPr>
      <w:rPr>
        <w:rFonts w:ascii="Wingdings" w:hAnsi="Wingdings" w:hint="default"/>
      </w:rPr>
    </w:lvl>
  </w:abstractNum>
  <w:abstractNum w:abstractNumId="2" w15:restartNumberingAfterBreak="0">
    <w:nsid w:val="19921C2A"/>
    <w:multiLevelType w:val="multilevel"/>
    <w:tmpl w:val="68EA6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2E09E4"/>
    <w:multiLevelType w:val="multilevel"/>
    <w:tmpl w:val="D1A8914E"/>
    <w:lvl w:ilvl="0">
      <w:start w:val="1"/>
      <w:numFmt w:val="decimal"/>
      <w:lvlText w:val="%1."/>
      <w:lvlJc w:val="left"/>
      <w:pPr>
        <w:ind w:left="540" w:hanging="360"/>
      </w:pPr>
      <w:rPr>
        <w:rFonts w:eastAsia="MS Mincho" w:hint="default"/>
        <w:b w:val="0"/>
        <w:bCs/>
        <w:i w:val="0"/>
        <w:iCs w:val="0"/>
        <w:color w:val="auto"/>
      </w:rPr>
    </w:lvl>
    <w:lvl w:ilvl="1">
      <w:start w:val="1"/>
      <w:numFmt w:val="decimal"/>
      <w:isLgl/>
      <w:lvlText w:val="%1.%2."/>
      <w:lvlJc w:val="left"/>
      <w:pPr>
        <w:ind w:left="900" w:hanging="360"/>
      </w:pPr>
      <w:rPr>
        <w:rFonts w:hint="default"/>
        <w:b w:val="0"/>
        <w:bCs w:val="0"/>
        <w:i w:val="0"/>
        <w:iCs w:val="0"/>
        <w:color w:val="auto"/>
      </w:rPr>
    </w:lvl>
    <w:lvl w:ilvl="2">
      <w:start w:val="1"/>
      <w:numFmt w:val="decimal"/>
      <w:isLgl/>
      <w:lvlText w:val="%1.%2.%3."/>
      <w:lvlJc w:val="left"/>
      <w:pPr>
        <w:ind w:left="162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3060" w:hanging="1080"/>
      </w:pPr>
      <w:rPr>
        <w:rFonts w:hint="default"/>
      </w:rPr>
    </w:lvl>
    <w:lvl w:ilvl="6">
      <w:start w:val="1"/>
      <w:numFmt w:val="decimal"/>
      <w:isLgl/>
      <w:lvlText w:val="%1.%2.%3.%4.%5.%6.%7."/>
      <w:lvlJc w:val="left"/>
      <w:pPr>
        <w:ind w:left="3780" w:hanging="1440"/>
      </w:pPr>
      <w:rPr>
        <w:rFonts w:hint="default"/>
      </w:rPr>
    </w:lvl>
    <w:lvl w:ilvl="7">
      <w:start w:val="1"/>
      <w:numFmt w:val="decimal"/>
      <w:isLgl/>
      <w:lvlText w:val="%1.%2.%3.%4.%5.%6.%7.%8."/>
      <w:lvlJc w:val="left"/>
      <w:pPr>
        <w:ind w:left="4140" w:hanging="1440"/>
      </w:pPr>
      <w:rPr>
        <w:rFonts w:hint="default"/>
      </w:rPr>
    </w:lvl>
    <w:lvl w:ilvl="8">
      <w:start w:val="1"/>
      <w:numFmt w:val="decimal"/>
      <w:isLgl/>
      <w:lvlText w:val="%1.%2.%3.%4.%5.%6.%7.%8.%9."/>
      <w:lvlJc w:val="left"/>
      <w:pPr>
        <w:ind w:left="4860" w:hanging="1800"/>
      </w:pPr>
      <w:rPr>
        <w:rFonts w:hint="default"/>
      </w:rPr>
    </w:lvl>
  </w:abstractNum>
  <w:abstractNum w:abstractNumId="4" w15:restartNumberingAfterBreak="0">
    <w:nsid w:val="23E830DB"/>
    <w:multiLevelType w:val="multilevel"/>
    <w:tmpl w:val="8860449C"/>
    <w:lvl w:ilvl="0">
      <w:start w:val="1"/>
      <w:numFmt w:val="decimal"/>
      <w:lvlText w:val="%1."/>
      <w:lvlJc w:val="left"/>
      <w:pPr>
        <w:ind w:left="720" w:hanging="360"/>
      </w:pPr>
      <w:rPr>
        <w:rFonts w:hint="default"/>
        <w:b w:val="0"/>
        <w:i w:val="0"/>
      </w:rPr>
    </w:lvl>
    <w:lvl w:ilvl="1">
      <w:start w:val="1"/>
      <w:numFmt w:val="decimal"/>
      <w:isLgl/>
      <w:lvlText w:val="%1.%2."/>
      <w:lvlJc w:val="left"/>
      <w:pPr>
        <w:ind w:left="1620" w:hanging="360"/>
      </w:pPr>
      <w:rPr>
        <w:rFonts w:eastAsia="MS Mincho" w:hint="default"/>
        <w:b w:val="0"/>
        <w:i w:val="0"/>
        <w:color w:val="auto"/>
      </w:rPr>
    </w:lvl>
    <w:lvl w:ilvl="2">
      <w:start w:val="1"/>
      <w:numFmt w:val="decimal"/>
      <w:isLgl/>
      <w:lvlText w:val="%1.%2.%3."/>
      <w:lvlJc w:val="left"/>
      <w:pPr>
        <w:ind w:left="1080" w:hanging="720"/>
      </w:pPr>
      <w:rPr>
        <w:rFonts w:eastAsia="MS Mincho" w:hint="default"/>
      </w:rPr>
    </w:lvl>
    <w:lvl w:ilvl="3">
      <w:start w:val="1"/>
      <w:numFmt w:val="decimal"/>
      <w:isLgl/>
      <w:lvlText w:val="%1.%2.%3.%4."/>
      <w:lvlJc w:val="left"/>
      <w:pPr>
        <w:ind w:left="1080" w:hanging="720"/>
      </w:pPr>
      <w:rPr>
        <w:rFonts w:eastAsia="MS Mincho" w:hint="default"/>
      </w:rPr>
    </w:lvl>
    <w:lvl w:ilvl="4">
      <w:start w:val="1"/>
      <w:numFmt w:val="decimal"/>
      <w:isLgl/>
      <w:lvlText w:val="%1.%2.%3.%4.%5."/>
      <w:lvlJc w:val="left"/>
      <w:pPr>
        <w:ind w:left="1440" w:hanging="1080"/>
      </w:pPr>
      <w:rPr>
        <w:rFonts w:eastAsia="MS Mincho" w:hint="default"/>
      </w:rPr>
    </w:lvl>
    <w:lvl w:ilvl="5">
      <w:start w:val="1"/>
      <w:numFmt w:val="decimal"/>
      <w:isLgl/>
      <w:lvlText w:val="%1.%2.%3.%4.%5.%6."/>
      <w:lvlJc w:val="left"/>
      <w:pPr>
        <w:ind w:left="1440" w:hanging="1080"/>
      </w:pPr>
      <w:rPr>
        <w:rFonts w:eastAsia="MS Mincho" w:hint="default"/>
      </w:rPr>
    </w:lvl>
    <w:lvl w:ilvl="6">
      <w:start w:val="1"/>
      <w:numFmt w:val="decimal"/>
      <w:isLgl/>
      <w:lvlText w:val="%1.%2.%3.%4.%5.%6.%7."/>
      <w:lvlJc w:val="left"/>
      <w:pPr>
        <w:ind w:left="1800" w:hanging="1440"/>
      </w:pPr>
      <w:rPr>
        <w:rFonts w:eastAsia="MS Mincho" w:hint="default"/>
      </w:rPr>
    </w:lvl>
    <w:lvl w:ilvl="7">
      <w:start w:val="1"/>
      <w:numFmt w:val="decimal"/>
      <w:isLgl/>
      <w:lvlText w:val="%1.%2.%3.%4.%5.%6.%7.%8."/>
      <w:lvlJc w:val="left"/>
      <w:pPr>
        <w:ind w:left="1800" w:hanging="1440"/>
      </w:pPr>
      <w:rPr>
        <w:rFonts w:eastAsia="MS Mincho" w:hint="default"/>
      </w:rPr>
    </w:lvl>
    <w:lvl w:ilvl="8">
      <w:start w:val="1"/>
      <w:numFmt w:val="decimal"/>
      <w:isLgl/>
      <w:lvlText w:val="%1.%2.%3.%4.%5.%6.%7.%8.%9."/>
      <w:lvlJc w:val="left"/>
      <w:pPr>
        <w:ind w:left="2160" w:hanging="1800"/>
      </w:pPr>
      <w:rPr>
        <w:rFonts w:eastAsia="MS Mincho" w:hint="default"/>
      </w:rPr>
    </w:lvl>
  </w:abstractNum>
  <w:abstractNum w:abstractNumId="5" w15:restartNumberingAfterBreak="0">
    <w:nsid w:val="25350D82"/>
    <w:multiLevelType w:val="hybridMultilevel"/>
    <w:tmpl w:val="A2563BBC"/>
    <w:lvl w:ilvl="0" w:tplc="F436821A">
      <w:start w:val="1"/>
      <w:numFmt w:val="decimal"/>
      <w:lvlText w:val="%1."/>
      <w:lvlJc w:val="left"/>
      <w:pPr>
        <w:ind w:left="720" w:hanging="360"/>
      </w:pPr>
      <w:rPr>
        <w:rFonts w:hint="default"/>
        <w:i w:val="0"/>
        <w:iCs/>
      </w:r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 w15:restartNumberingAfterBreak="0">
    <w:nsid w:val="326C0E69"/>
    <w:multiLevelType w:val="multilevel"/>
    <w:tmpl w:val="4F721A64"/>
    <w:lvl w:ilvl="0">
      <w:start w:val="1"/>
      <w:numFmt w:val="decimal"/>
      <w:lvlText w:val="%1."/>
      <w:lvlJc w:val="left"/>
      <w:pPr>
        <w:ind w:left="360" w:hanging="360"/>
      </w:pPr>
      <w:rPr>
        <w:rFonts w:ascii="Times New Roman" w:eastAsia="Times New Roman" w:hAnsi="Times New Roman" w:cs="Times New Roman" w:hint="default"/>
        <w:b w:val="0"/>
        <w:bCs w:val="0"/>
        <w:i w:val="0"/>
        <w:iCs w:val="0"/>
        <w:sz w:val="24"/>
        <w:szCs w:val="24"/>
      </w:rPr>
    </w:lvl>
    <w:lvl w:ilvl="1">
      <w:start w:val="1"/>
      <w:numFmt w:val="decimal"/>
      <w:lvlText w:val="%1.%2."/>
      <w:lvlJc w:val="left"/>
      <w:pPr>
        <w:ind w:left="900" w:hanging="360"/>
      </w:pPr>
      <w:rPr>
        <w:rFonts w:hint="default"/>
        <w:b w:val="0"/>
        <w:bCs/>
        <w:i w:val="0"/>
        <w:iCs/>
        <w:sz w:val="24"/>
        <w:szCs w:val="24"/>
      </w:rPr>
    </w:lvl>
    <w:lvl w:ilvl="2">
      <w:start w:val="1"/>
      <w:numFmt w:val="decimal"/>
      <w:lvlText w:val="%1.%2.%3."/>
      <w:lvlJc w:val="left"/>
      <w:pPr>
        <w:ind w:left="1800" w:hanging="720"/>
      </w:pPr>
      <w:rPr>
        <w:rFonts w:hint="default"/>
        <w:sz w:val="22"/>
      </w:rPr>
    </w:lvl>
    <w:lvl w:ilvl="3">
      <w:start w:val="1"/>
      <w:numFmt w:val="decimal"/>
      <w:lvlText w:val="%1.%2.%3.%4."/>
      <w:lvlJc w:val="left"/>
      <w:pPr>
        <w:ind w:left="2340" w:hanging="720"/>
      </w:pPr>
      <w:rPr>
        <w:rFonts w:hint="default"/>
        <w:sz w:val="22"/>
      </w:rPr>
    </w:lvl>
    <w:lvl w:ilvl="4">
      <w:start w:val="1"/>
      <w:numFmt w:val="decimal"/>
      <w:lvlText w:val="%1.%2.%3.%4.%5."/>
      <w:lvlJc w:val="left"/>
      <w:pPr>
        <w:ind w:left="3240" w:hanging="1080"/>
      </w:pPr>
      <w:rPr>
        <w:rFonts w:hint="default"/>
        <w:sz w:val="22"/>
      </w:rPr>
    </w:lvl>
    <w:lvl w:ilvl="5">
      <w:start w:val="1"/>
      <w:numFmt w:val="decimal"/>
      <w:lvlText w:val="%1.%2.%3.%4.%5.%6."/>
      <w:lvlJc w:val="left"/>
      <w:pPr>
        <w:ind w:left="3780" w:hanging="1080"/>
      </w:pPr>
      <w:rPr>
        <w:rFonts w:hint="default"/>
        <w:sz w:val="22"/>
      </w:rPr>
    </w:lvl>
    <w:lvl w:ilvl="6">
      <w:start w:val="1"/>
      <w:numFmt w:val="decimal"/>
      <w:lvlText w:val="%1.%2.%3.%4.%5.%6.%7."/>
      <w:lvlJc w:val="left"/>
      <w:pPr>
        <w:ind w:left="4680" w:hanging="1440"/>
      </w:pPr>
      <w:rPr>
        <w:rFonts w:hint="default"/>
        <w:sz w:val="22"/>
      </w:rPr>
    </w:lvl>
    <w:lvl w:ilvl="7">
      <w:start w:val="1"/>
      <w:numFmt w:val="decimal"/>
      <w:lvlText w:val="%1.%2.%3.%4.%5.%6.%7.%8."/>
      <w:lvlJc w:val="left"/>
      <w:pPr>
        <w:ind w:left="5220" w:hanging="1440"/>
      </w:pPr>
      <w:rPr>
        <w:rFonts w:hint="default"/>
        <w:sz w:val="22"/>
      </w:rPr>
    </w:lvl>
    <w:lvl w:ilvl="8">
      <w:start w:val="1"/>
      <w:numFmt w:val="decimal"/>
      <w:lvlText w:val="%1.%2.%3.%4.%5.%6.%7.%8.%9."/>
      <w:lvlJc w:val="left"/>
      <w:pPr>
        <w:ind w:left="6120" w:hanging="1800"/>
      </w:pPr>
      <w:rPr>
        <w:rFonts w:hint="default"/>
        <w:sz w:val="22"/>
      </w:rPr>
    </w:lvl>
  </w:abstractNum>
  <w:abstractNum w:abstractNumId="7" w15:restartNumberingAfterBreak="0">
    <w:nsid w:val="32BB6268"/>
    <w:multiLevelType w:val="hybridMultilevel"/>
    <w:tmpl w:val="E19A772C"/>
    <w:lvl w:ilvl="0" w:tplc="43E065C0">
      <w:start w:val="23"/>
      <w:numFmt w:val="bullet"/>
      <w:lvlText w:val="-"/>
      <w:lvlJc w:val="left"/>
      <w:pPr>
        <w:ind w:left="1260" w:hanging="360"/>
      </w:pPr>
      <w:rPr>
        <w:rFonts w:ascii="Times New Roman" w:eastAsiaTheme="minorHAnsi" w:hAnsi="Times New Roman" w:cs="Times New Roman" w:hint="default"/>
      </w:rPr>
    </w:lvl>
    <w:lvl w:ilvl="1" w:tplc="041C0003" w:tentative="1">
      <w:start w:val="1"/>
      <w:numFmt w:val="bullet"/>
      <w:lvlText w:val="o"/>
      <w:lvlJc w:val="left"/>
      <w:pPr>
        <w:ind w:left="1980" w:hanging="360"/>
      </w:pPr>
      <w:rPr>
        <w:rFonts w:ascii="Courier New" w:hAnsi="Courier New" w:cs="Courier New" w:hint="default"/>
      </w:rPr>
    </w:lvl>
    <w:lvl w:ilvl="2" w:tplc="041C0005" w:tentative="1">
      <w:start w:val="1"/>
      <w:numFmt w:val="bullet"/>
      <w:lvlText w:val=""/>
      <w:lvlJc w:val="left"/>
      <w:pPr>
        <w:ind w:left="2700" w:hanging="360"/>
      </w:pPr>
      <w:rPr>
        <w:rFonts w:ascii="Wingdings" w:hAnsi="Wingdings" w:hint="default"/>
      </w:rPr>
    </w:lvl>
    <w:lvl w:ilvl="3" w:tplc="041C0001" w:tentative="1">
      <w:start w:val="1"/>
      <w:numFmt w:val="bullet"/>
      <w:lvlText w:val=""/>
      <w:lvlJc w:val="left"/>
      <w:pPr>
        <w:ind w:left="3420" w:hanging="360"/>
      </w:pPr>
      <w:rPr>
        <w:rFonts w:ascii="Symbol" w:hAnsi="Symbol" w:hint="default"/>
      </w:rPr>
    </w:lvl>
    <w:lvl w:ilvl="4" w:tplc="041C0003" w:tentative="1">
      <w:start w:val="1"/>
      <w:numFmt w:val="bullet"/>
      <w:lvlText w:val="o"/>
      <w:lvlJc w:val="left"/>
      <w:pPr>
        <w:ind w:left="4140" w:hanging="360"/>
      </w:pPr>
      <w:rPr>
        <w:rFonts w:ascii="Courier New" w:hAnsi="Courier New" w:cs="Courier New" w:hint="default"/>
      </w:rPr>
    </w:lvl>
    <w:lvl w:ilvl="5" w:tplc="041C0005" w:tentative="1">
      <w:start w:val="1"/>
      <w:numFmt w:val="bullet"/>
      <w:lvlText w:val=""/>
      <w:lvlJc w:val="left"/>
      <w:pPr>
        <w:ind w:left="4860" w:hanging="360"/>
      </w:pPr>
      <w:rPr>
        <w:rFonts w:ascii="Wingdings" w:hAnsi="Wingdings" w:hint="default"/>
      </w:rPr>
    </w:lvl>
    <w:lvl w:ilvl="6" w:tplc="041C0001" w:tentative="1">
      <w:start w:val="1"/>
      <w:numFmt w:val="bullet"/>
      <w:lvlText w:val=""/>
      <w:lvlJc w:val="left"/>
      <w:pPr>
        <w:ind w:left="5580" w:hanging="360"/>
      </w:pPr>
      <w:rPr>
        <w:rFonts w:ascii="Symbol" w:hAnsi="Symbol" w:hint="default"/>
      </w:rPr>
    </w:lvl>
    <w:lvl w:ilvl="7" w:tplc="041C0003" w:tentative="1">
      <w:start w:val="1"/>
      <w:numFmt w:val="bullet"/>
      <w:lvlText w:val="o"/>
      <w:lvlJc w:val="left"/>
      <w:pPr>
        <w:ind w:left="6300" w:hanging="360"/>
      </w:pPr>
      <w:rPr>
        <w:rFonts w:ascii="Courier New" w:hAnsi="Courier New" w:cs="Courier New" w:hint="default"/>
      </w:rPr>
    </w:lvl>
    <w:lvl w:ilvl="8" w:tplc="041C0005" w:tentative="1">
      <w:start w:val="1"/>
      <w:numFmt w:val="bullet"/>
      <w:lvlText w:val=""/>
      <w:lvlJc w:val="left"/>
      <w:pPr>
        <w:ind w:left="7020" w:hanging="360"/>
      </w:pPr>
      <w:rPr>
        <w:rFonts w:ascii="Wingdings" w:hAnsi="Wingdings" w:hint="default"/>
      </w:rPr>
    </w:lvl>
  </w:abstractNum>
  <w:abstractNum w:abstractNumId="8" w15:restartNumberingAfterBreak="0">
    <w:nsid w:val="33CB1F24"/>
    <w:multiLevelType w:val="multilevel"/>
    <w:tmpl w:val="0292074E"/>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1440" w:hanging="360"/>
      </w:pPr>
      <w:rPr>
        <w:rFonts w:hint="default"/>
        <w:b w:val="0"/>
        <w:bCs w:val="0"/>
        <w:i w:val="0"/>
        <w:iCs w:val="0"/>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9" w15:restartNumberingAfterBreak="0">
    <w:nsid w:val="34DC2CE7"/>
    <w:multiLevelType w:val="hybridMultilevel"/>
    <w:tmpl w:val="C6B481F6"/>
    <w:lvl w:ilvl="0" w:tplc="43E065C0">
      <w:start w:val="23"/>
      <w:numFmt w:val="bullet"/>
      <w:lvlText w:val="-"/>
      <w:lvlJc w:val="left"/>
      <w:pPr>
        <w:ind w:left="1260" w:hanging="360"/>
      </w:pPr>
      <w:rPr>
        <w:rFonts w:ascii="Times New Roman" w:eastAsiaTheme="minorHAnsi" w:hAnsi="Times New Roman" w:cs="Times New Roman"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10" w15:restartNumberingAfterBreak="0">
    <w:nsid w:val="37230781"/>
    <w:multiLevelType w:val="multilevel"/>
    <w:tmpl w:val="37230781"/>
    <w:lvl w:ilvl="0">
      <w:start w:val="1"/>
      <w:numFmt w:val="decimal"/>
      <w:lvlText w:val="%1."/>
      <w:lvlJc w:val="left"/>
      <w:pPr>
        <w:ind w:left="1080" w:hanging="360"/>
      </w:pPr>
      <w:rPr>
        <w:rFonts w:hint="default"/>
        <w:i w:val="0"/>
        <w:iCs/>
      </w:rPr>
    </w:lvl>
    <w:lvl w:ilvl="1">
      <w:start w:val="1"/>
      <w:numFmt w:val="decimal"/>
      <w:isLgl/>
      <w:lvlText w:val="%1.%2."/>
      <w:lvlJc w:val="left"/>
      <w:pPr>
        <w:ind w:left="1080" w:hanging="360"/>
      </w:pPr>
      <w:rPr>
        <w:rFonts w:hint="default"/>
        <w:b w:val="0"/>
        <w:bCs/>
        <w:i w:val="0"/>
        <w:color w:val="auto"/>
      </w:rPr>
    </w:lvl>
    <w:lvl w:ilvl="2">
      <w:start w:val="1"/>
      <w:numFmt w:val="decimal"/>
      <w:isLgl/>
      <w:lvlText w:val="%1.%2.%3."/>
      <w:lvlJc w:val="left"/>
      <w:pPr>
        <w:ind w:left="1440" w:hanging="720"/>
      </w:pPr>
      <w:rPr>
        <w:rFonts w:hint="default"/>
        <w:b/>
        <w:i w:val="0"/>
        <w:color w:val="auto"/>
      </w:rPr>
    </w:lvl>
    <w:lvl w:ilvl="3">
      <w:start w:val="1"/>
      <w:numFmt w:val="decimal"/>
      <w:isLgl/>
      <w:lvlText w:val="%1.%2.%3.%4."/>
      <w:lvlJc w:val="left"/>
      <w:pPr>
        <w:ind w:left="1440" w:hanging="720"/>
      </w:pPr>
      <w:rPr>
        <w:rFonts w:hint="default"/>
        <w:b/>
        <w:i w:val="0"/>
        <w:color w:val="auto"/>
      </w:rPr>
    </w:lvl>
    <w:lvl w:ilvl="4">
      <w:start w:val="1"/>
      <w:numFmt w:val="decimal"/>
      <w:isLgl/>
      <w:lvlText w:val="%1.%2.%3.%4.%5."/>
      <w:lvlJc w:val="left"/>
      <w:pPr>
        <w:ind w:left="1800" w:hanging="1080"/>
      </w:pPr>
      <w:rPr>
        <w:rFonts w:hint="default"/>
        <w:b/>
        <w:i w:val="0"/>
        <w:color w:val="auto"/>
      </w:rPr>
    </w:lvl>
    <w:lvl w:ilvl="5">
      <w:start w:val="1"/>
      <w:numFmt w:val="decimal"/>
      <w:isLgl/>
      <w:lvlText w:val="%1.%2.%3.%4.%5.%6."/>
      <w:lvlJc w:val="left"/>
      <w:pPr>
        <w:ind w:left="1800" w:hanging="1080"/>
      </w:pPr>
      <w:rPr>
        <w:rFonts w:hint="default"/>
        <w:b/>
        <w:i w:val="0"/>
        <w:color w:val="auto"/>
      </w:rPr>
    </w:lvl>
    <w:lvl w:ilvl="6">
      <w:start w:val="1"/>
      <w:numFmt w:val="decimal"/>
      <w:isLgl/>
      <w:lvlText w:val="%1.%2.%3.%4.%5.%6.%7."/>
      <w:lvlJc w:val="left"/>
      <w:pPr>
        <w:ind w:left="2160" w:hanging="1440"/>
      </w:pPr>
      <w:rPr>
        <w:rFonts w:hint="default"/>
        <w:b/>
        <w:i w:val="0"/>
        <w:color w:val="auto"/>
      </w:rPr>
    </w:lvl>
    <w:lvl w:ilvl="7">
      <w:start w:val="1"/>
      <w:numFmt w:val="decimal"/>
      <w:isLgl/>
      <w:lvlText w:val="%1.%2.%3.%4.%5.%6.%7.%8."/>
      <w:lvlJc w:val="left"/>
      <w:pPr>
        <w:ind w:left="2160" w:hanging="1440"/>
      </w:pPr>
      <w:rPr>
        <w:rFonts w:hint="default"/>
        <w:b/>
        <w:i w:val="0"/>
        <w:color w:val="auto"/>
      </w:rPr>
    </w:lvl>
    <w:lvl w:ilvl="8">
      <w:start w:val="1"/>
      <w:numFmt w:val="decimal"/>
      <w:isLgl/>
      <w:lvlText w:val="%1.%2.%3.%4.%5.%6.%7.%8.%9."/>
      <w:lvlJc w:val="left"/>
      <w:pPr>
        <w:ind w:left="2520" w:hanging="1800"/>
      </w:pPr>
      <w:rPr>
        <w:rFonts w:hint="default"/>
        <w:b/>
        <w:i w:val="0"/>
        <w:color w:val="auto"/>
      </w:rPr>
    </w:lvl>
  </w:abstractNum>
  <w:abstractNum w:abstractNumId="11" w15:restartNumberingAfterBreak="0">
    <w:nsid w:val="37AE5F4B"/>
    <w:multiLevelType w:val="multilevel"/>
    <w:tmpl w:val="3A38F42E"/>
    <w:lvl w:ilvl="0">
      <w:start w:val="5"/>
      <w:numFmt w:val="decimal"/>
      <w:lvlText w:val="%1."/>
      <w:lvlJc w:val="left"/>
      <w:pPr>
        <w:ind w:left="2160" w:hanging="360"/>
      </w:pPr>
      <w:rPr>
        <w:rFonts w:hint="default"/>
        <w:b w:val="0"/>
        <w:bCs/>
        <w:i w:val="0"/>
      </w:rPr>
    </w:lvl>
    <w:lvl w:ilvl="1">
      <w:start w:val="1"/>
      <w:numFmt w:val="decimal"/>
      <w:lvlText w:val="%1.%2."/>
      <w:lvlJc w:val="left"/>
      <w:pPr>
        <w:ind w:left="540" w:hanging="360"/>
      </w:pPr>
      <w:rPr>
        <w:rFonts w:hint="default"/>
        <w:b w:val="0"/>
        <w:bCs/>
        <w:i w:val="0"/>
      </w:rPr>
    </w:lvl>
    <w:lvl w:ilvl="2">
      <w:start w:val="1"/>
      <w:numFmt w:val="decimal"/>
      <w:lvlText w:val="%1.%2.%3."/>
      <w:lvlJc w:val="left"/>
      <w:pPr>
        <w:ind w:left="1080" w:hanging="720"/>
      </w:pPr>
      <w:rPr>
        <w:rFonts w:hint="default"/>
        <w:b/>
        <w:i w:val="0"/>
      </w:rPr>
    </w:lvl>
    <w:lvl w:ilvl="3">
      <w:start w:val="1"/>
      <w:numFmt w:val="decimal"/>
      <w:lvlText w:val="%1.%2.%3.%4."/>
      <w:lvlJc w:val="left"/>
      <w:pPr>
        <w:ind w:left="1260" w:hanging="720"/>
      </w:pPr>
      <w:rPr>
        <w:rFonts w:hint="default"/>
        <w:b/>
        <w:i w:val="0"/>
      </w:rPr>
    </w:lvl>
    <w:lvl w:ilvl="4">
      <w:start w:val="1"/>
      <w:numFmt w:val="decimal"/>
      <w:lvlText w:val="%1.%2.%3.%4.%5."/>
      <w:lvlJc w:val="left"/>
      <w:pPr>
        <w:ind w:left="1800" w:hanging="1080"/>
      </w:pPr>
      <w:rPr>
        <w:rFonts w:hint="default"/>
        <w:b/>
        <w:i w:val="0"/>
      </w:rPr>
    </w:lvl>
    <w:lvl w:ilvl="5">
      <w:start w:val="1"/>
      <w:numFmt w:val="decimal"/>
      <w:lvlText w:val="%1.%2.%3.%4.%5.%6."/>
      <w:lvlJc w:val="left"/>
      <w:pPr>
        <w:ind w:left="1980" w:hanging="1080"/>
      </w:pPr>
      <w:rPr>
        <w:rFonts w:hint="default"/>
        <w:b/>
        <w:i w:val="0"/>
      </w:rPr>
    </w:lvl>
    <w:lvl w:ilvl="6">
      <w:start w:val="1"/>
      <w:numFmt w:val="decimal"/>
      <w:lvlText w:val="%1.%2.%3.%4.%5.%6.%7."/>
      <w:lvlJc w:val="left"/>
      <w:pPr>
        <w:ind w:left="2520" w:hanging="1440"/>
      </w:pPr>
      <w:rPr>
        <w:rFonts w:hint="default"/>
        <w:b/>
        <w:i w:val="0"/>
      </w:rPr>
    </w:lvl>
    <w:lvl w:ilvl="7">
      <w:start w:val="1"/>
      <w:numFmt w:val="decimal"/>
      <w:lvlText w:val="%1.%2.%3.%4.%5.%6.%7.%8."/>
      <w:lvlJc w:val="left"/>
      <w:pPr>
        <w:ind w:left="2700" w:hanging="1440"/>
      </w:pPr>
      <w:rPr>
        <w:rFonts w:hint="default"/>
        <w:b/>
        <w:i w:val="0"/>
      </w:rPr>
    </w:lvl>
    <w:lvl w:ilvl="8">
      <w:start w:val="1"/>
      <w:numFmt w:val="decimal"/>
      <w:lvlText w:val="%1.%2.%3.%4.%5.%6.%7.%8.%9."/>
      <w:lvlJc w:val="left"/>
      <w:pPr>
        <w:ind w:left="3240" w:hanging="1800"/>
      </w:pPr>
      <w:rPr>
        <w:rFonts w:hint="default"/>
        <w:b/>
        <w:i w:val="0"/>
      </w:rPr>
    </w:lvl>
  </w:abstractNum>
  <w:abstractNum w:abstractNumId="12" w15:restartNumberingAfterBreak="0">
    <w:nsid w:val="386A0A8F"/>
    <w:multiLevelType w:val="hybridMultilevel"/>
    <w:tmpl w:val="68EED914"/>
    <w:lvl w:ilvl="0" w:tplc="43E065C0">
      <w:start w:val="23"/>
      <w:numFmt w:val="bullet"/>
      <w:lvlText w:val="-"/>
      <w:lvlJc w:val="left"/>
      <w:pPr>
        <w:ind w:left="900" w:hanging="360"/>
      </w:pPr>
      <w:rPr>
        <w:rFonts w:ascii="Times New Roman" w:eastAsiaTheme="minorHAnsi" w:hAnsi="Times New Roman" w:cs="Times New Roman" w:hint="default"/>
      </w:rPr>
    </w:lvl>
    <w:lvl w:ilvl="1" w:tplc="041C0003" w:tentative="1">
      <w:start w:val="1"/>
      <w:numFmt w:val="bullet"/>
      <w:lvlText w:val="o"/>
      <w:lvlJc w:val="left"/>
      <w:pPr>
        <w:ind w:left="1620" w:hanging="360"/>
      </w:pPr>
      <w:rPr>
        <w:rFonts w:ascii="Courier New" w:hAnsi="Courier New" w:cs="Courier New" w:hint="default"/>
      </w:rPr>
    </w:lvl>
    <w:lvl w:ilvl="2" w:tplc="041C0005" w:tentative="1">
      <w:start w:val="1"/>
      <w:numFmt w:val="bullet"/>
      <w:lvlText w:val=""/>
      <w:lvlJc w:val="left"/>
      <w:pPr>
        <w:ind w:left="2340" w:hanging="360"/>
      </w:pPr>
      <w:rPr>
        <w:rFonts w:ascii="Wingdings" w:hAnsi="Wingdings" w:hint="default"/>
      </w:rPr>
    </w:lvl>
    <w:lvl w:ilvl="3" w:tplc="041C0001" w:tentative="1">
      <w:start w:val="1"/>
      <w:numFmt w:val="bullet"/>
      <w:lvlText w:val=""/>
      <w:lvlJc w:val="left"/>
      <w:pPr>
        <w:ind w:left="3060" w:hanging="360"/>
      </w:pPr>
      <w:rPr>
        <w:rFonts w:ascii="Symbol" w:hAnsi="Symbol" w:hint="default"/>
      </w:rPr>
    </w:lvl>
    <w:lvl w:ilvl="4" w:tplc="041C0003" w:tentative="1">
      <w:start w:val="1"/>
      <w:numFmt w:val="bullet"/>
      <w:lvlText w:val="o"/>
      <w:lvlJc w:val="left"/>
      <w:pPr>
        <w:ind w:left="3780" w:hanging="360"/>
      </w:pPr>
      <w:rPr>
        <w:rFonts w:ascii="Courier New" w:hAnsi="Courier New" w:cs="Courier New" w:hint="default"/>
      </w:rPr>
    </w:lvl>
    <w:lvl w:ilvl="5" w:tplc="041C0005" w:tentative="1">
      <w:start w:val="1"/>
      <w:numFmt w:val="bullet"/>
      <w:lvlText w:val=""/>
      <w:lvlJc w:val="left"/>
      <w:pPr>
        <w:ind w:left="4500" w:hanging="360"/>
      </w:pPr>
      <w:rPr>
        <w:rFonts w:ascii="Wingdings" w:hAnsi="Wingdings" w:hint="default"/>
      </w:rPr>
    </w:lvl>
    <w:lvl w:ilvl="6" w:tplc="041C0001" w:tentative="1">
      <w:start w:val="1"/>
      <w:numFmt w:val="bullet"/>
      <w:lvlText w:val=""/>
      <w:lvlJc w:val="left"/>
      <w:pPr>
        <w:ind w:left="5220" w:hanging="360"/>
      </w:pPr>
      <w:rPr>
        <w:rFonts w:ascii="Symbol" w:hAnsi="Symbol" w:hint="default"/>
      </w:rPr>
    </w:lvl>
    <w:lvl w:ilvl="7" w:tplc="041C0003" w:tentative="1">
      <w:start w:val="1"/>
      <w:numFmt w:val="bullet"/>
      <w:lvlText w:val="o"/>
      <w:lvlJc w:val="left"/>
      <w:pPr>
        <w:ind w:left="5940" w:hanging="360"/>
      </w:pPr>
      <w:rPr>
        <w:rFonts w:ascii="Courier New" w:hAnsi="Courier New" w:cs="Courier New" w:hint="default"/>
      </w:rPr>
    </w:lvl>
    <w:lvl w:ilvl="8" w:tplc="041C0005" w:tentative="1">
      <w:start w:val="1"/>
      <w:numFmt w:val="bullet"/>
      <w:lvlText w:val=""/>
      <w:lvlJc w:val="left"/>
      <w:pPr>
        <w:ind w:left="6660" w:hanging="360"/>
      </w:pPr>
      <w:rPr>
        <w:rFonts w:ascii="Wingdings" w:hAnsi="Wingdings" w:hint="default"/>
      </w:rPr>
    </w:lvl>
  </w:abstractNum>
  <w:abstractNum w:abstractNumId="13" w15:restartNumberingAfterBreak="0">
    <w:nsid w:val="3A5A5B60"/>
    <w:multiLevelType w:val="hybridMultilevel"/>
    <w:tmpl w:val="9B442398"/>
    <w:lvl w:ilvl="0" w:tplc="792628D2">
      <w:start w:val="9"/>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3A7D1B06"/>
    <w:multiLevelType w:val="multilevel"/>
    <w:tmpl w:val="E2C2E5FC"/>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5" w15:restartNumberingAfterBreak="0">
    <w:nsid w:val="440C35BF"/>
    <w:multiLevelType w:val="multilevel"/>
    <w:tmpl w:val="81ECAAA4"/>
    <w:lvl w:ilvl="0">
      <w:start w:val="1"/>
      <w:numFmt w:val="decimal"/>
      <w:lvlText w:val="%1."/>
      <w:lvlJc w:val="left"/>
      <w:pPr>
        <w:ind w:left="720" w:hanging="360"/>
      </w:pPr>
      <w:rPr>
        <w:rFonts w:hint="default"/>
        <w:b/>
        <w:bCs/>
        <w:i w:val="0"/>
        <w:iCs w:val="0"/>
      </w:rPr>
    </w:lvl>
    <w:lvl w:ilvl="1">
      <w:start w:val="1"/>
      <w:numFmt w:val="decimal"/>
      <w:isLgl/>
      <w:lvlText w:val="%1.%2."/>
      <w:lvlJc w:val="left"/>
      <w:pPr>
        <w:ind w:left="1440" w:hanging="360"/>
      </w:pPr>
      <w:rPr>
        <w:rFonts w:hint="default"/>
        <w:b/>
        <w:bCs/>
        <w:i w:val="0"/>
        <w:iCs w:val="0"/>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6" w15:restartNumberingAfterBreak="0">
    <w:nsid w:val="4A40462A"/>
    <w:multiLevelType w:val="multilevel"/>
    <w:tmpl w:val="DF4CED74"/>
    <w:lvl w:ilvl="0">
      <w:start w:val="3"/>
      <w:numFmt w:val="decimal"/>
      <w:lvlText w:val="%1."/>
      <w:lvlJc w:val="left"/>
      <w:pPr>
        <w:ind w:left="360" w:hanging="360"/>
      </w:pPr>
      <w:rPr>
        <w:rFonts w:hint="default"/>
        <w:b/>
        <w:i w:val="0"/>
        <w:color w:val="auto"/>
      </w:rPr>
    </w:lvl>
    <w:lvl w:ilvl="1">
      <w:start w:val="1"/>
      <w:numFmt w:val="decimal"/>
      <w:lvlText w:val="%1.%2."/>
      <w:lvlJc w:val="left"/>
      <w:pPr>
        <w:ind w:left="540" w:hanging="360"/>
      </w:pPr>
      <w:rPr>
        <w:rFonts w:hint="default"/>
        <w:b/>
        <w:i w:val="0"/>
        <w:color w:val="auto"/>
      </w:rPr>
    </w:lvl>
    <w:lvl w:ilvl="2">
      <w:start w:val="1"/>
      <w:numFmt w:val="decimal"/>
      <w:lvlText w:val="%1.%2.%3."/>
      <w:lvlJc w:val="left"/>
      <w:pPr>
        <w:ind w:left="1080" w:hanging="720"/>
      </w:pPr>
      <w:rPr>
        <w:rFonts w:hint="default"/>
        <w:b/>
        <w:i w:val="0"/>
        <w:color w:val="auto"/>
      </w:rPr>
    </w:lvl>
    <w:lvl w:ilvl="3">
      <w:start w:val="1"/>
      <w:numFmt w:val="decimal"/>
      <w:lvlText w:val="%1.%2.%3.%4."/>
      <w:lvlJc w:val="left"/>
      <w:pPr>
        <w:ind w:left="1260" w:hanging="720"/>
      </w:pPr>
      <w:rPr>
        <w:rFonts w:hint="default"/>
        <w:b/>
        <w:i w:val="0"/>
        <w:color w:val="auto"/>
      </w:rPr>
    </w:lvl>
    <w:lvl w:ilvl="4">
      <w:start w:val="1"/>
      <w:numFmt w:val="decimal"/>
      <w:lvlText w:val="%1.%2.%3.%4.%5."/>
      <w:lvlJc w:val="left"/>
      <w:pPr>
        <w:ind w:left="1800" w:hanging="1080"/>
      </w:pPr>
      <w:rPr>
        <w:rFonts w:hint="default"/>
        <w:b/>
        <w:i w:val="0"/>
        <w:color w:val="auto"/>
      </w:rPr>
    </w:lvl>
    <w:lvl w:ilvl="5">
      <w:start w:val="1"/>
      <w:numFmt w:val="decimal"/>
      <w:lvlText w:val="%1.%2.%3.%4.%5.%6."/>
      <w:lvlJc w:val="left"/>
      <w:pPr>
        <w:ind w:left="1980" w:hanging="1080"/>
      </w:pPr>
      <w:rPr>
        <w:rFonts w:hint="default"/>
        <w:b/>
        <w:i w:val="0"/>
        <w:color w:val="auto"/>
      </w:rPr>
    </w:lvl>
    <w:lvl w:ilvl="6">
      <w:start w:val="1"/>
      <w:numFmt w:val="decimal"/>
      <w:lvlText w:val="%1.%2.%3.%4.%5.%6.%7."/>
      <w:lvlJc w:val="left"/>
      <w:pPr>
        <w:ind w:left="2520" w:hanging="1440"/>
      </w:pPr>
      <w:rPr>
        <w:rFonts w:hint="default"/>
        <w:b/>
        <w:i w:val="0"/>
        <w:color w:val="auto"/>
      </w:rPr>
    </w:lvl>
    <w:lvl w:ilvl="7">
      <w:start w:val="1"/>
      <w:numFmt w:val="decimal"/>
      <w:lvlText w:val="%1.%2.%3.%4.%5.%6.%7.%8."/>
      <w:lvlJc w:val="left"/>
      <w:pPr>
        <w:ind w:left="2700" w:hanging="1440"/>
      </w:pPr>
      <w:rPr>
        <w:rFonts w:hint="default"/>
        <w:b/>
        <w:i w:val="0"/>
        <w:color w:val="auto"/>
      </w:rPr>
    </w:lvl>
    <w:lvl w:ilvl="8">
      <w:start w:val="1"/>
      <w:numFmt w:val="decimal"/>
      <w:lvlText w:val="%1.%2.%3.%4.%5.%6.%7.%8.%9."/>
      <w:lvlJc w:val="left"/>
      <w:pPr>
        <w:ind w:left="3240" w:hanging="1800"/>
      </w:pPr>
      <w:rPr>
        <w:rFonts w:hint="default"/>
        <w:b/>
        <w:i w:val="0"/>
        <w:color w:val="auto"/>
      </w:rPr>
    </w:lvl>
  </w:abstractNum>
  <w:abstractNum w:abstractNumId="17" w15:restartNumberingAfterBreak="0">
    <w:nsid w:val="4D4926DE"/>
    <w:multiLevelType w:val="hybridMultilevel"/>
    <w:tmpl w:val="922E5608"/>
    <w:lvl w:ilvl="0" w:tplc="43E065C0">
      <w:start w:val="23"/>
      <w:numFmt w:val="bullet"/>
      <w:lvlText w:val="-"/>
      <w:lvlJc w:val="left"/>
      <w:pPr>
        <w:ind w:left="1260" w:hanging="360"/>
      </w:pPr>
      <w:rPr>
        <w:rFonts w:ascii="Times New Roman" w:eastAsiaTheme="minorHAnsi" w:hAnsi="Times New Roman" w:cs="Times New Roman"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18" w15:restartNumberingAfterBreak="0">
    <w:nsid w:val="4E182FB5"/>
    <w:multiLevelType w:val="multilevel"/>
    <w:tmpl w:val="4E182FB5"/>
    <w:lvl w:ilvl="0">
      <w:start w:val="23"/>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02F646A"/>
    <w:multiLevelType w:val="hybridMultilevel"/>
    <w:tmpl w:val="4C48BBD2"/>
    <w:lvl w:ilvl="0" w:tplc="0BE8017E">
      <w:start w:val="1"/>
      <w:numFmt w:val="upperRoman"/>
      <w:lvlText w:val="%1."/>
      <w:lvlJc w:val="left"/>
      <w:pPr>
        <w:ind w:left="72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DC09F9"/>
    <w:multiLevelType w:val="multilevel"/>
    <w:tmpl w:val="59DC09F9"/>
    <w:lvl w:ilvl="0">
      <w:start w:val="1"/>
      <w:numFmt w:val="upperRoman"/>
      <w:lvlText w:val="%1."/>
      <w:lvlJc w:val="left"/>
      <w:pPr>
        <w:ind w:left="720" w:hanging="72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5CB14E6E"/>
    <w:multiLevelType w:val="hybridMultilevel"/>
    <w:tmpl w:val="6DB2BCE8"/>
    <w:lvl w:ilvl="0" w:tplc="89120500">
      <w:start w:val="1"/>
      <w:numFmt w:val="decimal"/>
      <w:lvlText w:val="%1-"/>
      <w:lvlJc w:val="left"/>
      <w:pPr>
        <w:ind w:left="720" w:hanging="360"/>
      </w:pPr>
      <w:rPr>
        <w:rFonts w:hint="default"/>
        <w:b w:val="0"/>
        <w:bCs/>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2" w15:restartNumberingAfterBreak="0">
    <w:nsid w:val="5CC0739C"/>
    <w:multiLevelType w:val="hybridMultilevel"/>
    <w:tmpl w:val="F8B021A4"/>
    <w:lvl w:ilvl="0" w:tplc="43E065C0">
      <w:start w:val="23"/>
      <w:numFmt w:val="bullet"/>
      <w:lvlText w:val="-"/>
      <w:lvlJc w:val="left"/>
      <w:pPr>
        <w:ind w:left="1260" w:hanging="360"/>
      </w:pPr>
      <w:rPr>
        <w:rFonts w:ascii="Times New Roman" w:eastAsiaTheme="minorHAnsi"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3" w15:restartNumberingAfterBreak="0">
    <w:nsid w:val="5F2F5416"/>
    <w:multiLevelType w:val="multilevel"/>
    <w:tmpl w:val="5F2F5416"/>
    <w:lvl w:ilvl="0">
      <w:start w:val="23"/>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2F813EA"/>
    <w:multiLevelType w:val="multilevel"/>
    <w:tmpl w:val="9EAA76B6"/>
    <w:lvl w:ilvl="0">
      <w:start w:val="3"/>
      <w:numFmt w:val="decimal"/>
      <w:lvlText w:val="%1."/>
      <w:lvlJc w:val="left"/>
      <w:pPr>
        <w:ind w:left="3150" w:hanging="360"/>
      </w:pPr>
      <w:rPr>
        <w:rFonts w:eastAsiaTheme="minorHAnsi" w:hint="default"/>
        <w:i w:val="0"/>
        <w:iCs/>
      </w:rPr>
    </w:lvl>
    <w:lvl w:ilvl="1">
      <w:start w:val="1"/>
      <w:numFmt w:val="decimal"/>
      <w:lvlText w:val="%1.%2."/>
      <w:lvlJc w:val="left"/>
      <w:pPr>
        <w:ind w:left="900" w:hanging="360"/>
      </w:pPr>
      <w:rPr>
        <w:rFonts w:eastAsiaTheme="minorHAnsi" w:hint="default"/>
      </w:rPr>
    </w:lvl>
    <w:lvl w:ilvl="2">
      <w:start w:val="1"/>
      <w:numFmt w:val="decimal"/>
      <w:lvlText w:val="%1.%2.%3."/>
      <w:lvlJc w:val="left"/>
      <w:pPr>
        <w:ind w:left="1800" w:hanging="720"/>
      </w:pPr>
      <w:rPr>
        <w:rFonts w:eastAsiaTheme="minorHAnsi" w:hint="default"/>
      </w:rPr>
    </w:lvl>
    <w:lvl w:ilvl="3">
      <w:start w:val="1"/>
      <w:numFmt w:val="decimal"/>
      <w:lvlText w:val="%1.%2.%3.%4."/>
      <w:lvlJc w:val="left"/>
      <w:pPr>
        <w:ind w:left="2340" w:hanging="720"/>
      </w:pPr>
      <w:rPr>
        <w:rFonts w:eastAsiaTheme="minorHAnsi" w:hint="default"/>
      </w:rPr>
    </w:lvl>
    <w:lvl w:ilvl="4">
      <w:start w:val="1"/>
      <w:numFmt w:val="decimal"/>
      <w:lvlText w:val="%1.%2.%3.%4.%5."/>
      <w:lvlJc w:val="left"/>
      <w:pPr>
        <w:ind w:left="3240" w:hanging="1080"/>
      </w:pPr>
      <w:rPr>
        <w:rFonts w:eastAsiaTheme="minorHAnsi" w:hint="default"/>
      </w:rPr>
    </w:lvl>
    <w:lvl w:ilvl="5">
      <w:start w:val="1"/>
      <w:numFmt w:val="decimal"/>
      <w:lvlText w:val="%1.%2.%3.%4.%5.%6."/>
      <w:lvlJc w:val="left"/>
      <w:pPr>
        <w:ind w:left="3780" w:hanging="1080"/>
      </w:pPr>
      <w:rPr>
        <w:rFonts w:eastAsiaTheme="minorHAnsi" w:hint="default"/>
      </w:rPr>
    </w:lvl>
    <w:lvl w:ilvl="6">
      <w:start w:val="1"/>
      <w:numFmt w:val="decimal"/>
      <w:lvlText w:val="%1.%2.%3.%4.%5.%6.%7."/>
      <w:lvlJc w:val="left"/>
      <w:pPr>
        <w:ind w:left="4680" w:hanging="1440"/>
      </w:pPr>
      <w:rPr>
        <w:rFonts w:eastAsiaTheme="minorHAnsi" w:hint="default"/>
      </w:rPr>
    </w:lvl>
    <w:lvl w:ilvl="7">
      <w:start w:val="1"/>
      <w:numFmt w:val="decimal"/>
      <w:lvlText w:val="%1.%2.%3.%4.%5.%6.%7.%8."/>
      <w:lvlJc w:val="left"/>
      <w:pPr>
        <w:ind w:left="5220" w:hanging="1440"/>
      </w:pPr>
      <w:rPr>
        <w:rFonts w:eastAsiaTheme="minorHAnsi" w:hint="default"/>
      </w:rPr>
    </w:lvl>
    <w:lvl w:ilvl="8">
      <w:start w:val="1"/>
      <w:numFmt w:val="decimal"/>
      <w:lvlText w:val="%1.%2.%3.%4.%5.%6.%7.%8.%9."/>
      <w:lvlJc w:val="left"/>
      <w:pPr>
        <w:ind w:left="6120" w:hanging="1800"/>
      </w:pPr>
      <w:rPr>
        <w:rFonts w:eastAsiaTheme="minorHAnsi" w:hint="default"/>
      </w:rPr>
    </w:lvl>
  </w:abstractNum>
  <w:abstractNum w:abstractNumId="25" w15:restartNumberingAfterBreak="0">
    <w:nsid w:val="664E1206"/>
    <w:multiLevelType w:val="hybridMultilevel"/>
    <w:tmpl w:val="62469682"/>
    <w:lvl w:ilvl="0" w:tplc="43E065C0">
      <w:start w:val="23"/>
      <w:numFmt w:val="bullet"/>
      <w:lvlText w:val="-"/>
      <w:lvlJc w:val="left"/>
      <w:pPr>
        <w:ind w:left="1260" w:hanging="360"/>
      </w:pPr>
      <w:rPr>
        <w:rFonts w:ascii="Times New Roman" w:eastAsiaTheme="minorHAnsi" w:hAnsi="Times New Roman" w:cs="Times New Roman" w:hint="default"/>
      </w:rPr>
    </w:lvl>
    <w:lvl w:ilvl="1" w:tplc="041C0003" w:tentative="1">
      <w:start w:val="1"/>
      <w:numFmt w:val="bullet"/>
      <w:lvlText w:val="o"/>
      <w:lvlJc w:val="left"/>
      <w:pPr>
        <w:ind w:left="1980" w:hanging="360"/>
      </w:pPr>
      <w:rPr>
        <w:rFonts w:ascii="Courier New" w:hAnsi="Courier New" w:cs="Courier New" w:hint="default"/>
      </w:rPr>
    </w:lvl>
    <w:lvl w:ilvl="2" w:tplc="041C0005" w:tentative="1">
      <w:start w:val="1"/>
      <w:numFmt w:val="bullet"/>
      <w:lvlText w:val=""/>
      <w:lvlJc w:val="left"/>
      <w:pPr>
        <w:ind w:left="2700" w:hanging="360"/>
      </w:pPr>
      <w:rPr>
        <w:rFonts w:ascii="Wingdings" w:hAnsi="Wingdings" w:hint="default"/>
      </w:rPr>
    </w:lvl>
    <w:lvl w:ilvl="3" w:tplc="041C0001" w:tentative="1">
      <w:start w:val="1"/>
      <w:numFmt w:val="bullet"/>
      <w:lvlText w:val=""/>
      <w:lvlJc w:val="left"/>
      <w:pPr>
        <w:ind w:left="3420" w:hanging="360"/>
      </w:pPr>
      <w:rPr>
        <w:rFonts w:ascii="Symbol" w:hAnsi="Symbol" w:hint="default"/>
      </w:rPr>
    </w:lvl>
    <w:lvl w:ilvl="4" w:tplc="041C0003" w:tentative="1">
      <w:start w:val="1"/>
      <w:numFmt w:val="bullet"/>
      <w:lvlText w:val="o"/>
      <w:lvlJc w:val="left"/>
      <w:pPr>
        <w:ind w:left="4140" w:hanging="360"/>
      </w:pPr>
      <w:rPr>
        <w:rFonts w:ascii="Courier New" w:hAnsi="Courier New" w:cs="Courier New" w:hint="default"/>
      </w:rPr>
    </w:lvl>
    <w:lvl w:ilvl="5" w:tplc="041C0005" w:tentative="1">
      <w:start w:val="1"/>
      <w:numFmt w:val="bullet"/>
      <w:lvlText w:val=""/>
      <w:lvlJc w:val="left"/>
      <w:pPr>
        <w:ind w:left="4860" w:hanging="360"/>
      </w:pPr>
      <w:rPr>
        <w:rFonts w:ascii="Wingdings" w:hAnsi="Wingdings" w:hint="default"/>
      </w:rPr>
    </w:lvl>
    <w:lvl w:ilvl="6" w:tplc="041C0001" w:tentative="1">
      <w:start w:val="1"/>
      <w:numFmt w:val="bullet"/>
      <w:lvlText w:val=""/>
      <w:lvlJc w:val="left"/>
      <w:pPr>
        <w:ind w:left="5580" w:hanging="360"/>
      </w:pPr>
      <w:rPr>
        <w:rFonts w:ascii="Symbol" w:hAnsi="Symbol" w:hint="default"/>
      </w:rPr>
    </w:lvl>
    <w:lvl w:ilvl="7" w:tplc="041C0003" w:tentative="1">
      <w:start w:val="1"/>
      <w:numFmt w:val="bullet"/>
      <w:lvlText w:val="o"/>
      <w:lvlJc w:val="left"/>
      <w:pPr>
        <w:ind w:left="6300" w:hanging="360"/>
      </w:pPr>
      <w:rPr>
        <w:rFonts w:ascii="Courier New" w:hAnsi="Courier New" w:cs="Courier New" w:hint="default"/>
      </w:rPr>
    </w:lvl>
    <w:lvl w:ilvl="8" w:tplc="041C0005" w:tentative="1">
      <w:start w:val="1"/>
      <w:numFmt w:val="bullet"/>
      <w:lvlText w:val=""/>
      <w:lvlJc w:val="left"/>
      <w:pPr>
        <w:ind w:left="7020" w:hanging="360"/>
      </w:pPr>
      <w:rPr>
        <w:rFonts w:ascii="Wingdings" w:hAnsi="Wingdings" w:hint="default"/>
      </w:rPr>
    </w:lvl>
  </w:abstractNum>
  <w:abstractNum w:abstractNumId="26" w15:restartNumberingAfterBreak="0">
    <w:nsid w:val="73AE25C1"/>
    <w:multiLevelType w:val="multilevel"/>
    <w:tmpl w:val="62DAE3BC"/>
    <w:lvl w:ilvl="0">
      <w:start w:val="1"/>
      <w:numFmt w:val="decimal"/>
      <w:lvlText w:val="%1."/>
      <w:lvlJc w:val="left"/>
      <w:pPr>
        <w:ind w:left="900" w:hanging="360"/>
      </w:pPr>
      <w:rPr>
        <w:rFonts w:ascii="Times New Roman" w:eastAsia="MS Mincho" w:hAnsi="Times New Roman" w:cs="Times New Roman"/>
        <w:b w:val="0"/>
        <w:bCs/>
        <w:i w:val="0"/>
        <w:iCs/>
        <w:color w:val="auto"/>
      </w:rPr>
    </w:lvl>
    <w:lvl w:ilvl="1">
      <w:start w:val="1"/>
      <w:numFmt w:val="decimal"/>
      <w:isLgl/>
      <w:lvlText w:val="%1.%2."/>
      <w:lvlJc w:val="left"/>
      <w:pPr>
        <w:ind w:left="1515" w:hanging="600"/>
      </w:pPr>
      <w:rPr>
        <w:rFonts w:ascii="Times New Roman" w:hAnsi="Times New Roman" w:cs="Times New Roman" w:hint="default"/>
        <w:b w:val="0"/>
        <w:bCs w:val="0"/>
        <w:i w:val="0"/>
        <w:iCs w:val="0"/>
        <w:color w:val="auto"/>
      </w:rPr>
    </w:lvl>
    <w:lvl w:ilvl="2">
      <w:start w:val="1"/>
      <w:numFmt w:val="decimal"/>
      <w:isLgl/>
      <w:lvlText w:val="%1.%2.%3."/>
      <w:lvlJc w:val="left"/>
      <w:pPr>
        <w:ind w:left="2010" w:hanging="720"/>
      </w:pPr>
      <w:rPr>
        <w:rFonts w:ascii="Bookman Old Style" w:hAnsi="Bookman Old Style" w:hint="default"/>
      </w:rPr>
    </w:lvl>
    <w:lvl w:ilvl="3">
      <w:start w:val="1"/>
      <w:numFmt w:val="decimal"/>
      <w:isLgl/>
      <w:lvlText w:val="%1.%2.%3.%4."/>
      <w:lvlJc w:val="left"/>
      <w:pPr>
        <w:ind w:left="2385" w:hanging="720"/>
      </w:pPr>
      <w:rPr>
        <w:rFonts w:ascii="Bookman Old Style" w:hAnsi="Bookman Old Style" w:hint="default"/>
      </w:rPr>
    </w:lvl>
    <w:lvl w:ilvl="4">
      <w:start w:val="1"/>
      <w:numFmt w:val="decimal"/>
      <w:isLgl/>
      <w:lvlText w:val="%1.%2.%3.%4.%5."/>
      <w:lvlJc w:val="left"/>
      <w:pPr>
        <w:ind w:left="3120" w:hanging="1080"/>
      </w:pPr>
      <w:rPr>
        <w:rFonts w:ascii="Bookman Old Style" w:hAnsi="Bookman Old Style" w:hint="default"/>
      </w:rPr>
    </w:lvl>
    <w:lvl w:ilvl="5">
      <w:start w:val="1"/>
      <w:numFmt w:val="decimal"/>
      <w:isLgl/>
      <w:lvlText w:val="%1.%2.%3.%4.%5.%6."/>
      <w:lvlJc w:val="left"/>
      <w:pPr>
        <w:ind w:left="3495" w:hanging="1080"/>
      </w:pPr>
      <w:rPr>
        <w:rFonts w:ascii="Bookman Old Style" w:hAnsi="Bookman Old Style" w:hint="default"/>
      </w:rPr>
    </w:lvl>
    <w:lvl w:ilvl="6">
      <w:start w:val="1"/>
      <w:numFmt w:val="decimal"/>
      <w:isLgl/>
      <w:lvlText w:val="%1.%2.%3.%4.%5.%6.%7."/>
      <w:lvlJc w:val="left"/>
      <w:pPr>
        <w:ind w:left="4230" w:hanging="1440"/>
      </w:pPr>
      <w:rPr>
        <w:rFonts w:ascii="Bookman Old Style" w:hAnsi="Bookman Old Style" w:hint="default"/>
      </w:rPr>
    </w:lvl>
    <w:lvl w:ilvl="7">
      <w:start w:val="1"/>
      <w:numFmt w:val="decimal"/>
      <w:isLgl/>
      <w:lvlText w:val="%1.%2.%3.%4.%5.%6.%7.%8."/>
      <w:lvlJc w:val="left"/>
      <w:pPr>
        <w:ind w:left="4605" w:hanging="1440"/>
      </w:pPr>
      <w:rPr>
        <w:rFonts w:ascii="Bookman Old Style" w:hAnsi="Bookman Old Style" w:hint="default"/>
      </w:rPr>
    </w:lvl>
    <w:lvl w:ilvl="8">
      <w:start w:val="1"/>
      <w:numFmt w:val="decimal"/>
      <w:isLgl/>
      <w:lvlText w:val="%1.%2.%3.%4.%5.%6.%7.%8.%9."/>
      <w:lvlJc w:val="left"/>
      <w:pPr>
        <w:ind w:left="5340" w:hanging="1800"/>
      </w:pPr>
      <w:rPr>
        <w:rFonts w:ascii="Bookman Old Style" w:hAnsi="Bookman Old Style" w:hint="default"/>
      </w:rPr>
    </w:lvl>
  </w:abstractNum>
  <w:abstractNum w:abstractNumId="27" w15:restartNumberingAfterBreak="0">
    <w:nsid w:val="74AD4F94"/>
    <w:multiLevelType w:val="hybridMultilevel"/>
    <w:tmpl w:val="5E149080"/>
    <w:lvl w:ilvl="0" w:tplc="43E065C0">
      <w:start w:val="23"/>
      <w:numFmt w:val="bullet"/>
      <w:lvlText w:val="-"/>
      <w:lvlJc w:val="left"/>
      <w:pPr>
        <w:ind w:left="720" w:hanging="360"/>
      </w:pPr>
      <w:rPr>
        <w:rFonts w:ascii="Times New Roman" w:eastAsiaTheme="minorHAns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8" w15:restartNumberingAfterBreak="0">
    <w:nsid w:val="787C0801"/>
    <w:multiLevelType w:val="hybridMultilevel"/>
    <w:tmpl w:val="748CC3E0"/>
    <w:lvl w:ilvl="0" w:tplc="43E065C0">
      <w:start w:val="23"/>
      <w:numFmt w:val="bullet"/>
      <w:lvlText w:val="-"/>
      <w:lvlJc w:val="left"/>
      <w:pPr>
        <w:ind w:left="720" w:hanging="360"/>
      </w:pPr>
      <w:rPr>
        <w:rFonts w:ascii="Times New Roman" w:eastAsiaTheme="minorHAns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9" w15:restartNumberingAfterBreak="0">
    <w:nsid w:val="7D9045BD"/>
    <w:multiLevelType w:val="hybridMultilevel"/>
    <w:tmpl w:val="6F80DEC4"/>
    <w:lvl w:ilvl="0" w:tplc="43E065C0">
      <w:start w:val="23"/>
      <w:numFmt w:val="bullet"/>
      <w:lvlText w:val="-"/>
      <w:lvlJc w:val="left"/>
      <w:pPr>
        <w:ind w:left="720" w:hanging="360"/>
      </w:pPr>
      <w:rPr>
        <w:rFonts w:ascii="Times New Roman" w:eastAsiaTheme="minorHAns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num w:numId="1" w16cid:durableId="1357194440">
    <w:abstractNumId w:val="20"/>
  </w:num>
  <w:num w:numId="2" w16cid:durableId="1490247903">
    <w:abstractNumId w:val="10"/>
  </w:num>
  <w:num w:numId="3" w16cid:durableId="1644697151">
    <w:abstractNumId w:val="23"/>
  </w:num>
  <w:num w:numId="4" w16cid:durableId="1457869400">
    <w:abstractNumId w:val="18"/>
  </w:num>
  <w:num w:numId="5" w16cid:durableId="2094008012">
    <w:abstractNumId w:val="19"/>
  </w:num>
  <w:num w:numId="6" w16cid:durableId="929239593">
    <w:abstractNumId w:val="5"/>
  </w:num>
  <w:num w:numId="7" w16cid:durableId="279382060">
    <w:abstractNumId w:val="28"/>
  </w:num>
  <w:num w:numId="8" w16cid:durableId="1935821454">
    <w:abstractNumId w:val="7"/>
  </w:num>
  <w:num w:numId="9" w16cid:durableId="1312952861">
    <w:abstractNumId w:val="14"/>
  </w:num>
  <w:num w:numId="10" w16cid:durableId="406080328">
    <w:abstractNumId w:val="13"/>
  </w:num>
  <w:num w:numId="11" w16cid:durableId="918830471">
    <w:abstractNumId w:val="16"/>
  </w:num>
  <w:num w:numId="12" w16cid:durableId="243999343">
    <w:abstractNumId w:val="11"/>
  </w:num>
  <w:num w:numId="13" w16cid:durableId="1410349525">
    <w:abstractNumId w:val="29"/>
  </w:num>
  <w:num w:numId="14" w16cid:durableId="1099327863">
    <w:abstractNumId w:val="12"/>
  </w:num>
  <w:num w:numId="15" w16cid:durableId="1168207430">
    <w:abstractNumId w:val="3"/>
  </w:num>
  <w:num w:numId="16" w16cid:durableId="70352856">
    <w:abstractNumId w:val="25"/>
  </w:num>
  <w:num w:numId="17" w16cid:durableId="1660502542">
    <w:abstractNumId w:val="22"/>
  </w:num>
  <w:num w:numId="18" w16cid:durableId="930745291">
    <w:abstractNumId w:val="26"/>
  </w:num>
  <w:num w:numId="19" w16cid:durableId="14404479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002830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19302463">
    <w:abstractNumId w:val="17"/>
  </w:num>
  <w:num w:numId="22" w16cid:durableId="1084450458">
    <w:abstractNumId w:val="9"/>
  </w:num>
  <w:num w:numId="23" w16cid:durableId="985209224">
    <w:abstractNumId w:val="29"/>
  </w:num>
  <w:num w:numId="24" w16cid:durableId="672144314">
    <w:abstractNumId w:val="0"/>
  </w:num>
  <w:num w:numId="25" w16cid:durableId="521944918">
    <w:abstractNumId w:val="8"/>
  </w:num>
  <w:num w:numId="26" w16cid:durableId="955985400">
    <w:abstractNumId w:val="21"/>
  </w:num>
  <w:num w:numId="27" w16cid:durableId="1163815261">
    <w:abstractNumId w:val="1"/>
  </w:num>
  <w:num w:numId="28" w16cid:durableId="212548041">
    <w:abstractNumId w:val="6"/>
  </w:num>
  <w:num w:numId="29" w16cid:durableId="1767922746">
    <w:abstractNumId w:val="4"/>
  </w:num>
  <w:num w:numId="30" w16cid:durableId="874931483">
    <w:abstractNumId w:val="15"/>
  </w:num>
  <w:num w:numId="31" w16cid:durableId="1668434613">
    <w:abstractNumId w:val="24"/>
  </w:num>
  <w:num w:numId="32" w16cid:durableId="490683962">
    <w:abstractNumId w:val="27"/>
  </w:num>
  <w:num w:numId="33" w16cid:durableId="6913484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37F"/>
    <w:rsid w:val="00000DAB"/>
    <w:rsid w:val="00001D31"/>
    <w:rsid w:val="0000262C"/>
    <w:rsid w:val="000124F6"/>
    <w:rsid w:val="00012AB3"/>
    <w:rsid w:val="00015854"/>
    <w:rsid w:val="00015F2C"/>
    <w:rsid w:val="000161B3"/>
    <w:rsid w:val="000208D0"/>
    <w:rsid w:val="00021E7B"/>
    <w:rsid w:val="0002269F"/>
    <w:rsid w:val="00022E10"/>
    <w:rsid w:val="00023316"/>
    <w:rsid w:val="000243D9"/>
    <w:rsid w:val="00025255"/>
    <w:rsid w:val="0002733B"/>
    <w:rsid w:val="00027F38"/>
    <w:rsid w:val="00031F8F"/>
    <w:rsid w:val="00032AB6"/>
    <w:rsid w:val="000336D2"/>
    <w:rsid w:val="000345DD"/>
    <w:rsid w:val="00034D23"/>
    <w:rsid w:val="0003750F"/>
    <w:rsid w:val="0004076C"/>
    <w:rsid w:val="00042BED"/>
    <w:rsid w:val="00043284"/>
    <w:rsid w:val="00046739"/>
    <w:rsid w:val="000470C7"/>
    <w:rsid w:val="00047302"/>
    <w:rsid w:val="00051598"/>
    <w:rsid w:val="00051D42"/>
    <w:rsid w:val="000537DD"/>
    <w:rsid w:val="0005390E"/>
    <w:rsid w:val="00053D13"/>
    <w:rsid w:val="00054CBA"/>
    <w:rsid w:val="00055D5B"/>
    <w:rsid w:val="000576E2"/>
    <w:rsid w:val="0005785C"/>
    <w:rsid w:val="00060F7C"/>
    <w:rsid w:val="00061586"/>
    <w:rsid w:val="000616CF"/>
    <w:rsid w:val="0006283D"/>
    <w:rsid w:val="00066260"/>
    <w:rsid w:val="000706A9"/>
    <w:rsid w:val="00071E57"/>
    <w:rsid w:val="000731CD"/>
    <w:rsid w:val="0007324A"/>
    <w:rsid w:val="000737FE"/>
    <w:rsid w:val="0007441F"/>
    <w:rsid w:val="000752F8"/>
    <w:rsid w:val="00080445"/>
    <w:rsid w:val="00081D34"/>
    <w:rsid w:val="000821CF"/>
    <w:rsid w:val="00082BA2"/>
    <w:rsid w:val="00084FC0"/>
    <w:rsid w:val="00085935"/>
    <w:rsid w:val="00085968"/>
    <w:rsid w:val="00087AE6"/>
    <w:rsid w:val="00091EC2"/>
    <w:rsid w:val="00094B28"/>
    <w:rsid w:val="0009545B"/>
    <w:rsid w:val="000957AB"/>
    <w:rsid w:val="000968A9"/>
    <w:rsid w:val="000A0476"/>
    <w:rsid w:val="000A0662"/>
    <w:rsid w:val="000A5243"/>
    <w:rsid w:val="000A568F"/>
    <w:rsid w:val="000A693A"/>
    <w:rsid w:val="000A6C23"/>
    <w:rsid w:val="000A6CF3"/>
    <w:rsid w:val="000A7937"/>
    <w:rsid w:val="000A7EB7"/>
    <w:rsid w:val="000B2D76"/>
    <w:rsid w:val="000B5237"/>
    <w:rsid w:val="000B71A3"/>
    <w:rsid w:val="000B77C6"/>
    <w:rsid w:val="000C1E52"/>
    <w:rsid w:val="000C28B3"/>
    <w:rsid w:val="000C5404"/>
    <w:rsid w:val="000C5C13"/>
    <w:rsid w:val="000C7715"/>
    <w:rsid w:val="000D2AE1"/>
    <w:rsid w:val="000D52CA"/>
    <w:rsid w:val="000D581D"/>
    <w:rsid w:val="000D6B94"/>
    <w:rsid w:val="000D729E"/>
    <w:rsid w:val="000D7A54"/>
    <w:rsid w:val="000E16AA"/>
    <w:rsid w:val="000E1CAF"/>
    <w:rsid w:val="000E62BC"/>
    <w:rsid w:val="000F1264"/>
    <w:rsid w:val="000F25C4"/>
    <w:rsid w:val="000F377C"/>
    <w:rsid w:val="000F434D"/>
    <w:rsid w:val="000F45A3"/>
    <w:rsid w:val="000F4C4B"/>
    <w:rsid w:val="000F5B8A"/>
    <w:rsid w:val="000F69E6"/>
    <w:rsid w:val="0010284A"/>
    <w:rsid w:val="001028D5"/>
    <w:rsid w:val="00102919"/>
    <w:rsid w:val="00104A51"/>
    <w:rsid w:val="001050C1"/>
    <w:rsid w:val="00105448"/>
    <w:rsid w:val="0010738C"/>
    <w:rsid w:val="001101EB"/>
    <w:rsid w:val="00110C5A"/>
    <w:rsid w:val="00110DED"/>
    <w:rsid w:val="00113678"/>
    <w:rsid w:val="00113786"/>
    <w:rsid w:val="00114CFA"/>
    <w:rsid w:val="00116289"/>
    <w:rsid w:val="0011647F"/>
    <w:rsid w:val="00116F8C"/>
    <w:rsid w:val="0012027B"/>
    <w:rsid w:val="00120B1B"/>
    <w:rsid w:val="00120D97"/>
    <w:rsid w:val="0012107D"/>
    <w:rsid w:val="001228DD"/>
    <w:rsid w:val="001229FD"/>
    <w:rsid w:val="00124078"/>
    <w:rsid w:val="00125A6F"/>
    <w:rsid w:val="001260A6"/>
    <w:rsid w:val="001263D8"/>
    <w:rsid w:val="00130AD1"/>
    <w:rsid w:val="00134015"/>
    <w:rsid w:val="001346CE"/>
    <w:rsid w:val="00135A17"/>
    <w:rsid w:val="00137C78"/>
    <w:rsid w:val="00140072"/>
    <w:rsid w:val="0014019B"/>
    <w:rsid w:val="00141FF1"/>
    <w:rsid w:val="0014262B"/>
    <w:rsid w:val="00142C6F"/>
    <w:rsid w:val="00142E99"/>
    <w:rsid w:val="0014625B"/>
    <w:rsid w:val="00146791"/>
    <w:rsid w:val="001467C5"/>
    <w:rsid w:val="00147C04"/>
    <w:rsid w:val="00147DB8"/>
    <w:rsid w:val="00147DBB"/>
    <w:rsid w:val="001501D0"/>
    <w:rsid w:val="0015059E"/>
    <w:rsid w:val="001549F7"/>
    <w:rsid w:val="00155894"/>
    <w:rsid w:val="00156B09"/>
    <w:rsid w:val="00157974"/>
    <w:rsid w:val="001579A6"/>
    <w:rsid w:val="001611AF"/>
    <w:rsid w:val="001619FF"/>
    <w:rsid w:val="00161BE7"/>
    <w:rsid w:val="001624D6"/>
    <w:rsid w:val="00162C07"/>
    <w:rsid w:val="001631C4"/>
    <w:rsid w:val="00163D72"/>
    <w:rsid w:val="00165C80"/>
    <w:rsid w:val="001666D6"/>
    <w:rsid w:val="00167306"/>
    <w:rsid w:val="00171639"/>
    <w:rsid w:val="0017392A"/>
    <w:rsid w:val="00173CD1"/>
    <w:rsid w:val="00174B7C"/>
    <w:rsid w:val="0017521C"/>
    <w:rsid w:val="0017661C"/>
    <w:rsid w:val="00176641"/>
    <w:rsid w:val="001767D9"/>
    <w:rsid w:val="001768A6"/>
    <w:rsid w:val="001777A3"/>
    <w:rsid w:val="00182050"/>
    <w:rsid w:val="0018264C"/>
    <w:rsid w:val="0018365A"/>
    <w:rsid w:val="00183E1E"/>
    <w:rsid w:val="00184EFD"/>
    <w:rsid w:val="001916BD"/>
    <w:rsid w:val="00192CFB"/>
    <w:rsid w:val="0019463D"/>
    <w:rsid w:val="001956D0"/>
    <w:rsid w:val="0019586E"/>
    <w:rsid w:val="00195ADB"/>
    <w:rsid w:val="00195DAC"/>
    <w:rsid w:val="00197703"/>
    <w:rsid w:val="001A128A"/>
    <w:rsid w:val="001A1401"/>
    <w:rsid w:val="001A1551"/>
    <w:rsid w:val="001A159A"/>
    <w:rsid w:val="001A27EF"/>
    <w:rsid w:val="001A2913"/>
    <w:rsid w:val="001A3AD1"/>
    <w:rsid w:val="001A53F3"/>
    <w:rsid w:val="001A5D95"/>
    <w:rsid w:val="001A7E28"/>
    <w:rsid w:val="001B00FD"/>
    <w:rsid w:val="001B0473"/>
    <w:rsid w:val="001B2561"/>
    <w:rsid w:val="001B7EF8"/>
    <w:rsid w:val="001C41BB"/>
    <w:rsid w:val="001C4D4F"/>
    <w:rsid w:val="001C4DA6"/>
    <w:rsid w:val="001C5F7B"/>
    <w:rsid w:val="001C7FF4"/>
    <w:rsid w:val="001D2FF2"/>
    <w:rsid w:val="001D3D6B"/>
    <w:rsid w:val="001D6F45"/>
    <w:rsid w:val="001E0CA1"/>
    <w:rsid w:val="001E1AFA"/>
    <w:rsid w:val="001E2EC4"/>
    <w:rsid w:val="001E333B"/>
    <w:rsid w:val="001E3EF9"/>
    <w:rsid w:val="001E43C5"/>
    <w:rsid w:val="001E4691"/>
    <w:rsid w:val="001E4BA6"/>
    <w:rsid w:val="001E4D62"/>
    <w:rsid w:val="001E7A22"/>
    <w:rsid w:val="001F09E8"/>
    <w:rsid w:val="001F1702"/>
    <w:rsid w:val="001F1989"/>
    <w:rsid w:val="001F389D"/>
    <w:rsid w:val="001F4EEA"/>
    <w:rsid w:val="001F590A"/>
    <w:rsid w:val="001F5C7A"/>
    <w:rsid w:val="001F6DC0"/>
    <w:rsid w:val="001F6E55"/>
    <w:rsid w:val="001F7CDC"/>
    <w:rsid w:val="0020193A"/>
    <w:rsid w:val="00201E86"/>
    <w:rsid w:val="00202244"/>
    <w:rsid w:val="00202F89"/>
    <w:rsid w:val="00203610"/>
    <w:rsid w:val="0020455A"/>
    <w:rsid w:val="002064BB"/>
    <w:rsid w:val="002107C7"/>
    <w:rsid w:val="00210EA7"/>
    <w:rsid w:val="00210EB9"/>
    <w:rsid w:val="00212322"/>
    <w:rsid w:val="00212B75"/>
    <w:rsid w:val="00214ACF"/>
    <w:rsid w:val="00214E09"/>
    <w:rsid w:val="0021580D"/>
    <w:rsid w:val="00216E83"/>
    <w:rsid w:val="0022191A"/>
    <w:rsid w:val="002237E8"/>
    <w:rsid w:val="00224B15"/>
    <w:rsid w:val="002250EF"/>
    <w:rsid w:val="002266D8"/>
    <w:rsid w:val="00226DC9"/>
    <w:rsid w:val="00230D9A"/>
    <w:rsid w:val="00232B57"/>
    <w:rsid w:val="002341A6"/>
    <w:rsid w:val="00235078"/>
    <w:rsid w:val="002360EC"/>
    <w:rsid w:val="002374F4"/>
    <w:rsid w:val="0024101A"/>
    <w:rsid w:val="00244C99"/>
    <w:rsid w:val="00245A6F"/>
    <w:rsid w:val="00246022"/>
    <w:rsid w:val="002524F7"/>
    <w:rsid w:val="002549A5"/>
    <w:rsid w:val="0025669B"/>
    <w:rsid w:val="0025726E"/>
    <w:rsid w:val="002609FE"/>
    <w:rsid w:val="00262542"/>
    <w:rsid w:val="002627B0"/>
    <w:rsid w:val="002652C8"/>
    <w:rsid w:val="00265FC9"/>
    <w:rsid w:val="00266C39"/>
    <w:rsid w:val="00270E9D"/>
    <w:rsid w:val="00272796"/>
    <w:rsid w:val="002729B6"/>
    <w:rsid w:val="0027303E"/>
    <w:rsid w:val="00273A2A"/>
    <w:rsid w:val="00274B03"/>
    <w:rsid w:val="00275529"/>
    <w:rsid w:val="00277781"/>
    <w:rsid w:val="00277AB7"/>
    <w:rsid w:val="00277C09"/>
    <w:rsid w:val="00280AA8"/>
    <w:rsid w:val="00280D79"/>
    <w:rsid w:val="0028135D"/>
    <w:rsid w:val="0028272E"/>
    <w:rsid w:val="00286852"/>
    <w:rsid w:val="00287C88"/>
    <w:rsid w:val="00287EA6"/>
    <w:rsid w:val="00291F51"/>
    <w:rsid w:val="00293008"/>
    <w:rsid w:val="00294429"/>
    <w:rsid w:val="002944E5"/>
    <w:rsid w:val="00294B99"/>
    <w:rsid w:val="00294CBF"/>
    <w:rsid w:val="00294DD6"/>
    <w:rsid w:val="00295A60"/>
    <w:rsid w:val="00297C79"/>
    <w:rsid w:val="00297D7A"/>
    <w:rsid w:val="002A086B"/>
    <w:rsid w:val="002A0B82"/>
    <w:rsid w:val="002A0D9D"/>
    <w:rsid w:val="002A1F07"/>
    <w:rsid w:val="002A25E3"/>
    <w:rsid w:val="002A3AC0"/>
    <w:rsid w:val="002A4A72"/>
    <w:rsid w:val="002A767F"/>
    <w:rsid w:val="002B09C0"/>
    <w:rsid w:val="002B0F89"/>
    <w:rsid w:val="002B18B7"/>
    <w:rsid w:val="002B1901"/>
    <w:rsid w:val="002B29AD"/>
    <w:rsid w:val="002B2C49"/>
    <w:rsid w:val="002B3FD0"/>
    <w:rsid w:val="002B46AA"/>
    <w:rsid w:val="002B5473"/>
    <w:rsid w:val="002B5CB6"/>
    <w:rsid w:val="002C2DB5"/>
    <w:rsid w:val="002C3338"/>
    <w:rsid w:val="002C4D13"/>
    <w:rsid w:val="002C6FD5"/>
    <w:rsid w:val="002C74BB"/>
    <w:rsid w:val="002D01A4"/>
    <w:rsid w:val="002D0DA8"/>
    <w:rsid w:val="002D10AC"/>
    <w:rsid w:val="002D1A58"/>
    <w:rsid w:val="002D295E"/>
    <w:rsid w:val="002D47BD"/>
    <w:rsid w:val="002D4CF2"/>
    <w:rsid w:val="002D4E53"/>
    <w:rsid w:val="002D4EE9"/>
    <w:rsid w:val="002D56A8"/>
    <w:rsid w:val="002D6420"/>
    <w:rsid w:val="002D6FA3"/>
    <w:rsid w:val="002D77D4"/>
    <w:rsid w:val="002E0D76"/>
    <w:rsid w:val="002E2127"/>
    <w:rsid w:val="002E29B4"/>
    <w:rsid w:val="002E2A78"/>
    <w:rsid w:val="002E7E91"/>
    <w:rsid w:val="002F2287"/>
    <w:rsid w:val="002F2648"/>
    <w:rsid w:val="002F42DF"/>
    <w:rsid w:val="002F467A"/>
    <w:rsid w:val="002F588E"/>
    <w:rsid w:val="002F6731"/>
    <w:rsid w:val="00301514"/>
    <w:rsid w:val="00301D72"/>
    <w:rsid w:val="00301EA7"/>
    <w:rsid w:val="00302C47"/>
    <w:rsid w:val="00303563"/>
    <w:rsid w:val="00303CED"/>
    <w:rsid w:val="00304245"/>
    <w:rsid w:val="00310180"/>
    <w:rsid w:val="00310822"/>
    <w:rsid w:val="00310CB5"/>
    <w:rsid w:val="00312270"/>
    <w:rsid w:val="00312A71"/>
    <w:rsid w:val="00312B1A"/>
    <w:rsid w:val="00312C92"/>
    <w:rsid w:val="00312CE5"/>
    <w:rsid w:val="003145EF"/>
    <w:rsid w:val="00315ADC"/>
    <w:rsid w:val="00317675"/>
    <w:rsid w:val="0032145E"/>
    <w:rsid w:val="003225C1"/>
    <w:rsid w:val="00322825"/>
    <w:rsid w:val="00322CF6"/>
    <w:rsid w:val="00322DC3"/>
    <w:rsid w:val="003254F3"/>
    <w:rsid w:val="00327619"/>
    <w:rsid w:val="00327BDD"/>
    <w:rsid w:val="0033077F"/>
    <w:rsid w:val="00331503"/>
    <w:rsid w:val="00334867"/>
    <w:rsid w:val="0033495C"/>
    <w:rsid w:val="003349FD"/>
    <w:rsid w:val="00336FAA"/>
    <w:rsid w:val="003375B9"/>
    <w:rsid w:val="00340233"/>
    <w:rsid w:val="00340DCF"/>
    <w:rsid w:val="00341880"/>
    <w:rsid w:val="00342251"/>
    <w:rsid w:val="0034269E"/>
    <w:rsid w:val="00342B7D"/>
    <w:rsid w:val="00343EBC"/>
    <w:rsid w:val="0034495F"/>
    <w:rsid w:val="00350E13"/>
    <w:rsid w:val="00350E4B"/>
    <w:rsid w:val="00351BB7"/>
    <w:rsid w:val="00351C26"/>
    <w:rsid w:val="0035297E"/>
    <w:rsid w:val="003542DC"/>
    <w:rsid w:val="003554FC"/>
    <w:rsid w:val="003560C8"/>
    <w:rsid w:val="00360B9F"/>
    <w:rsid w:val="00361470"/>
    <w:rsid w:val="00361A03"/>
    <w:rsid w:val="00361A91"/>
    <w:rsid w:val="003620ED"/>
    <w:rsid w:val="003638E8"/>
    <w:rsid w:val="0036390D"/>
    <w:rsid w:val="00365F4C"/>
    <w:rsid w:val="00366ECD"/>
    <w:rsid w:val="00367BB7"/>
    <w:rsid w:val="00371797"/>
    <w:rsid w:val="003720E5"/>
    <w:rsid w:val="003733C7"/>
    <w:rsid w:val="00373E8A"/>
    <w:rsid w:val="00373F87"/>
    <w:rsid w:val="00374C42"/>
    <w:rsid w:val="00376D64"/>
    <w:rsid w:val="003777A8"/>
    <w:rsid w:val="0038052C"/>
    <w:rsid w:val="00380B0B"/>
    <w:rsid w:val="003824AD"/>
    <w:rsid w:val="00382D0C"/>
    <w:rsid w:val="00383199"/>
    <w:rsid w:val="003837ED"/>
    <w:rsid w:val="00384A9C"/>
    <w:rsid w:val="0038537F"/>
    <w:rsid w:val="003861E2"/>
    <w:rsid w:val="00386F7B"/>
    <w:rsid w:val="00394092"/>
    <w:rsid w:val="00395895"/>
    <w:rsid w:val="003A028A"/>
    <w:rsid w:val="003A5BE4"/>
    <w:rsid w:val="003A7CF6"/>
    <w:rsid w:val="003B1199"/>
    <w:rsid w:val="003B2F8A"/>
    <w:rsid w:val="003B3BE9"/>
    <w:rsid w:val="003B3C8D"/>
    <w:rsid w:val="003B415C"/>
    <w:rsid w:val="003B51A2"/>
    <w:rsid w:val="003B5D0E"/>
    <w:rsid w:val="003B6903"/>
    <w:rsid w:val="003B7F7B"/>
    <w:rsid w:val="003C0960"/>
    <w:rsid w:val="003C0971"/>
    <w:rsid w:val="003C1EBF"/>
    <w:rsid w:val="003C3105"/>
    <w:rsid w:val="003C382B"/>
    <w:rsid w:val="003C51D3"/>
    <w:rsid w:val="003C5555"/>
    <w:rsid w:val="003C7947"/>
    <w:rsid w:val="003D0B1C"/>
    <w:rsid w:val="003D0BAB"/>
    <w:rsid w:val="003D199D"/>
    <w:rsid w:val="003D3D21"/>
    <w:rsid w:val="003D4E1A"/>
    <w:rsid w:val="003D510D"/>
    <w:rsid w:val="003D6B12"/>
    <w:rsid w:val="003E09FB"/>
    <w:rsid w:val="003E1100"/>
    <w:rsid w:val="003E19B9"/>
    <w:rsid w:val="003E270F"/>
    <w:rsid w:val="003E28AE"/>
    <w:rsid w:val="003E298E"/>
    <w:rsid w:val="003E5F08"/>
    <w:rsid w:val="003E6049"/>
    <w:rsid w:val="003E659F"/>
    <w:rsid w:val="003E7966"/>
    <w:rsid w:val="003F0A9D"/>
    <w:rsid w:val="003F0F45"/>
    <w:rsid w:val="003F1191"/>
    <w:rsid w:val="003F1836"/>
    <w:rsid w:val="003F1974"/>
    <w:rsid w:val="003F29A9"/>
    <w:rsid w:val="003F2F00"/>
    <w:rsid w:val="003F3012"/>
    <w:rsid w:val="003F3353"/>
    <w:rsid w:val="003F3D65"/>
    <w:rsid w:val="003F4863"/>
    <w:rsid w:val="003F4E59"/>
    <w:rsid w:val="003F5DDE"/>
    <w:rsid w:val="003F6F7D"/>
    <w:rsid w:val="004011BC"/>
    <w:rsid w:val="00401DBF"/>
    <w:rsid w:val="004027DC"/>
    <w:rsid w:val="004030EB"/>
    <w:rsid w:val="0040312F"/>
    <w:rsid w:val="00403F29"/>
    <w:rsid w:val="0040431A"/>
    <w:rsid w:val="00405FA0"/>
    <w:rsid w:val="00407C58"/>
    <w:rsid w:val="00410643"/>
    <w:rsid w:val="0041087E"/>
    <w:rsid w:val="00410B51"/>
    <w:rsid w:val="00410C40"/>
    <w:rsid w:val="00410E5E"/>
    <w:rsid w:val="00411C5D"/>
    <w:rsid w:val="00411EFD"/>
    <w:rsid w:val="0041254F"/>
    <w:rsid w:val="00414B54"/>
    <w:rsid w:val="00414C97"/>
    <w:rsid w:val="00415BE6"/>
    <w:rsid w:val="00415E48"/>
    <w:rsid w:val="004176E2"/>
    <w:rsid w:val="004207E0"/>
    <w:rsid w:val="00422AEE"/>
    <w:rsid w:val="00424679"/>
    <w:rsid w:val="004274F1"/>
    <w:rsid w:val="00430124"/>
    <w:rsid w:val="00431A5F"/>
    <w:rsid w:val="004338F0"/>
    <w:rsid w:val="004339CB"/>
    <w:rsid w:val="0043438D"/>
    <w:rsid w:val="004363A7"/>
    <w:rsid w:val="00441FAC"/>
    <w:rsid w:val="00442EDA"/>
    <w:rsid w:val="004444E8"/>
    <w:rsid w:val="00447191"/>
    <w:rsid w:val="004472D9"/>
    <w:rsid w:val="00447D9F"/>
    <w:rsid w:val="00450036"/>
    <w:rsid w:val="00450CD9"/>
    <w:rsid w:val="00450F21"/>
    <w:rsid w:val="0045377C"/>
    <w:rsid w:val="00454AFC"/>
    <w:rsid w:val="004557EC"/>
    <w:rsid w:val="00456882"/>
    <w:rsid w:val="00460445"/>
    <w:rsid w:val="004615CC"/>
    <w:rsid w:val="00462F95"/>
    <w:rsid w:val="00465FD7"/>
    <w:rsid w:val="00470704"/>
    <w:rsid w:val="00471097"/>
    <w:rsid w:val="0047350D"/>
    <w:rsid w:val="004736F6"/>
    <w:rsid w:val="004741BE"/>
    <w:rsid w:val="0047435A"/>
    <w:rsid w:val="0047471D"/>
    <w:rsid w:val="00474F5A"/>
    <w:rsid w:val="004750CE"/>
    <w:rsid w:val="00475E3A"/>
    <w:rsid w:val="0047671F"/>
    <w:rsid w:val="004777A3"/>
    <w:rsid w:val="004805F0"/>
    <w:rsid w:val="004809A1"/>
    <w:rsid w:val="00480E7B"/>
    <w:rsid w:val="00481469"/>
    <w:rsid w:val="00481EA4"/>
    <w:rsid w:val="00487847"/>
    <w:rsid w:val="004915FD"/>
    <w:rsid w:val="00493ED0"/>
    <w:rsid w:val="00494237"/>
    <w:rsid w:val="00494F08"/>
    <w:rsid w:val="004955FF"/>
    <w:rsid w:val="00495AA3"/>
    <w:rsid w:val="00495E5A"/>
    <w:rsid w:val="00496A97"/>
    <w:rsid w:val="004A09CA"/>
    <w:rsid w:val="004A348D"/>
    <w:rsid w:val="004A3EA4"/>
    <w:rsid w:val="004A4E4D"/>
    <w:rsid w:val="004A540D"/>
    <w:rsid w:val="004A561D"/>
    <w:rsid w:val="004B0FD1"/>
    <w:rsid w:val="004B21F4"/>
    <w:rsid w:val="004B3DC7"/>
    <w:rsid w:val="004B56E0"/>
    <w:rsid w:val="004B6EE2"/>
    <w:rsid w:val="004B781C"/>
    <w:rsid w:val="004C05F7"/>
    <w:rsid w:val="004C104B"/>
    <w:rsid w:val="004C2A74"/>
    <w:rsid w:val="004C2AA9"/>
    <w:rsid w:val="004C31EB"/>
    <w:rsid w:val="004C5B7E"/>
    <w:rsid w:val="004D0665"/>
    <w:rsid w:val="004D15A9"/>
    <w:rsid w:val="004D3D74"/>
    <w:rsid w:val="004D495B"/>
    <w:rsid w:val="004D5FC2"/>
    <w:rsid w:val="004E1579"/>
    <w:rsid w:val="004E16C1"/>
    <w:rsid w:val="004E1C66"/>
    <w:rsid w:val="004E20F8"/>
    <w:rsid w:val="004E228E"/>
    <w:rsid w:val="004E2717"/>
    <w:rsid w:val="004E2FDC"/>
    <w:rsid w:val="004E42A9"/>
    <w:rsid w:val="004E4469"/>
    <w:rsid w:val="004E633C"/>
    <w:rsid w:val="004E6507"/>
    <w:rsid w:val="004E7F5E"/>
    <w:rsid w:val="004F1656"/>
    <w:rsid w:val="004F1A8E"/>
    <w:rsid w:val="004F438D"/>
    <w:rsid w:val="004F5701"/>
    <w:rsid w:val="004F7E42"/>
    <w:rsid w:val="005029E8"/>
    <w:rsid w:val="00503807"/>
    <w:rsid w:val="00503DBC"/>
    <w:rsid w:val="00505058"/>
    <w:rsid w:val="0050720A"/>
    <w:rsid w:val="00507B2F"/>
    <w:rsid w:val="00507D8B"/>
    <w:rsid w:val="00510023"/>
    <w:rsid w:val="00510102"/>
    <w:rsid w:val="00510DF4"/>
    <w:rsid w:val="00511159"/>
    <w:rsid w:val="0051362C"/>
    <w:rsid w:val="00514D72"/>
    <w:rsid w:val="005167BA"/>
    <w:rsid w:val="00516B17"/>
    <w:rsid w:val="005200AF"/>
    <w:rsid w:val="0052033C"/>
    <w:rsid w:val="00520CD9"/>
    <w:rsid w:val="00521800"/>
    <w:rsid w:val="00522909"/>
    <w:rsid w:val="005249AC"/>
    <w:rsid w:val="00525850"/>
    <w:rsid w:val="005269A3"/>
    <w:rsid w:val="0052732F"/>
    <w:rsid w:val="005276D2"/>
    <w:rsid w:val="005300E7"/>
    <w:rsid w:val="00531C99"/>
    <w:rsid w:val="0053355D"/>
    <w:rsid w:val="005355EC"/>
    <w:rsid w:val="00535AFE"/>
    <w:rsid w:val="00535D4A"/>
    <w:rsid w:val="005372F8"/>
    <w:rsid w:val="0053767A"/>
    <w:rsid w:val="00537CBF"/>
    <w:rsid w:val="0054096D"/>
    <w:rsid w:val="0054117B"/>
    <w:rsid w:val="005421F5"/>
    <w:rsid w:val="00542224"/>
    <w:rsid w:val="005444D5"/>
    <w:rsid w:val="00544F32"/>
    <w:rsid w:val="00545190"/>
    <w:rsid w:val="005461C4"/>
    <w:rsid w:val="00546AFB"/>
    <w:rsid w:val="00546B6C"/>
    <w:rsid w:val="0055164B"/>
    <w:rsid w:val="005535B0"/>
    <w:rsid w:val="005548F0"/>
    <w:rsid w:val="00560DFB"/>
    <w:rsid w:val="00560E08"/>
    <w:rsid w:val="00560EF4"/>
    <w:rsid w:val="00561A2D"/>
    <w:rsid w:val="00563720"/>
    <w:rsid w:val="00564752"/>
    <w:rsid w:val="0056609F"/>
    <w:rsid w:val="00566635"/>
    <w:rsid w:val="0056676C"/>
    <w:rsid w:val="00567A1E"/>
    <w:rsid w:val="005711E2"/>
    <w:rsid w:val="00571B98"/>
    <w:rsid w:val="00573F2F"/>
    <w:rsid w:val="005757A9"/>
    <w:rsid w:val="00576D38"/>
    <w:rsid w:val="00577AB8"/>
    <w:rsid w:val="0058109D"/>
    <w:rsid w:val="0058118D"/>
    <w:rsid w:val="00582640"/>
    <w:rsid w:val="00583899"/>
    <w:rsid w:val="00584371"/>
    <w:rsid w:val="005847B9"/>
    <w:rsid w:val="00586060"/>
    <w:rsid w:val="00586DC4"/>
    <w:rsid w:val="005872F9"/>
    <w:rsid w:val="00587A1D"/>
    <w:rsid w:val="00590D6E"/>
    <w:rsid w:val="00591439"/>
    <w:rsid w:val="00591FB1"/>
    <w:rsid w:val="00594E2C"/>
    <w:rsid w:val="0059534B"/>
    <w:rsid w:val="005963D0"/>
    <w:rsid w:val="005A0597"/>
    <w:rsid w:val="005A0FED"/>
    <w:rsid w:val="005A15A0"/>
    <w:rsid w:val="005A2175"/>
    <w:rsid w:val="005A4FB6"/>
    <w:rsid w:val="005A535C"/>
    <w:rsid w:val="005A70B2"/>
    <w:rsid w:val="005A7439"/>
    <w:rsid w:val="005B05B2"/>
    <w:rsid w:val="005B37BB"/>
    <w:rsid w:val="005B5AD5"/>
    <w:rsid w:val="005C005E"/>
    <w:rsid w:val="005C0942"/>
    <w:rsid w:val="005C2211"/>
    <w:rsid w:val="005C391E"/>
    <w:rsid w:val="005C4386"/>
    <w:rsid w:val="005C5315"/>
    <w:rsid w:val="005C6A2C"/>
    <w:rsid w:val="005C6C3B"/>
    <w:rsid w:val="005C7621"/>
    <w:rsid w:val="005D18E9"/>
    <w:rsid w:val="005D5004"/>
    <w:rsid w:val="005D53EF"/>
    <w:rsid w:val="005D6538"/>
    <w:rsid w:val="005E01D6"/>
    <w:rsid w:val="005E0DC4"/>
    <w:rsid w:val="005E1DE3"/>
    <w:rsid w:val="005E563D"/>
    <w:rsid w:val="005E5D56"/>
    <w:rsid w:val="005E6E5B"/>
    <w:rsid w:val="005E71A7"/>
    <w:rsid w:val="005F0640"/>
    <w:rsid w:val="005F1429"/>
    <w:rsid w:val="005F209F"/>
    <w:rsid w:val="005F227D"/>
    <w:rsid w:val="005F2472"/>
    <w:rsid w:val="005F3C3A"/>
    <w:rsid w:val="005F49C5"/>
    <w:rsid w:val="005F52C9"/>
    <w:rsid w:val="005F5550"/>
    <w:rsid w:val="005F5935"/>
    <w:rsid w:val="005F5E30"/>
    <w:rsid w:val="005F7617"/>
    <w:rsid w:val="006000A9"/>
    <w:rsid w:val="00602285"/>
    <w:rsid w:val="0060274F"/>
    <w:rsid w:val="00602F16"/>
    <w:rsid w:val="00603041"/>
    <w:rsid w:val="00603E79"/>
    <w:rsid w:val="00606674"/>
    <w:rsid w:val="00606FFF"/>
    <w:rsid w:val="006076DB"/>
    <w:rsid w:val="00607C43"/>
    <w:rsid w:val="006105A4"/>
    <w:rsid w:val="0061089B"/>
    <w:rsid w:val="00611C45"/>
    <w:rsid w:val="00611E50"/>
    <w:rsid w:val="00611E55"/>
    <w:rsid w:val="006133CA"/>
    <w:rsid w:val="00613739"/>
    <w:rsid w:val="00614A46"/>
    <w:rsid w:val="00614A94"/>
    <w:rsid w:val="006171CA"/>
    <w:rsid w:val="00617F21"/>
    <w:rsid w:val="00620D75"/>
    <w:rsid w:val="00621A85"/>
    <w:rsid w:val="00621B86"/>
    <w:rsid w:val="00622EA3"/>
    <w:rsid w:val="00623533"/>
    <w:rsid w:val="00623F03"/>
    <w:rsid w:val="006248B4"/>
    <w:rsid w:val="006265CC"/>
    <w:rsid w:val="00627112"/>
    <w:rsid w:val="00627151"/>
    <w:rsid w:val="006279E5"/>
    <w:rsid w:val="00630A26"/>
    <w:rsid w:val="00630BD9"/>
    <w:rsid w:val="006315F7"/>
    <w:rsid w:val="00631D04"/>
    <w:rsid w:val="006328F6"/>
    <w:rsid w:val="00632E99"/>
    <w:rsid w:val="00635967"/>
    <w:rsid w:val="006363C4"/>
    <w:rsid w:val="006364CF"/>
    <w:rsid w:val="00640186"/>
    <w:rsid w:val="00640FCE"/>
    <w:rsid w:val="0064121A"/>
    <w:rsid w:val="00642978"/>
    <w:rsid w:val="00643CC8"/>
    <w:rsid w:val="0064452D"/>
    <w:rsid w:val="006460FA"/>
    <w:rsid w:val="00646444"/>
    <w:rsid w:val="00647F28"/>
    <w:rsid w:val="00652C32"/>
    <w:rsid w:val="0065478A"/>
    <w:rsid w:val="006561BD"/>
    <w:rsid w:val="00660068"/>
    <w:rsid w:val="00662B4B"/>
    <w:rsid w:val="00662DFD"/>
    <w:rsid w:val="00663121"/>
    <w:rsid w:val="00663714"/>
    <w:rsid w:val="00664674"/>
    <w:rsid w:val="00665435"/>
    <w:rsid w:val="006671C0"/>
    <w:rsid w:val="00670291"/>
    <w:rsid w:val="0067030D"/>
    <w:rsid w:val="00671046"/>
    <w:rsid w:val="006719DB"/>
    <w:rsid w:val="006720DF"/>
    <w:rsid w:val="00672684"/>
    <w:rsid w:val="00672F70"/>
    <w:rsid w:val="0067474D"/>
    <w:rsid w:val="006750FB"/>
    <w:rsid w:val="00680B98"/>
    <w:rsid w:val="00680F78"/>
    <w:rsid w:val="00681894"/>
    <w:rsid w:val="00682F7A"/>
    <w:rsid w:val="0068327D"/>
    <w:rsid w:val="00684C8A"/>
    <w:rsid w:val="0068568D"/>
    <w:rsid w:val="00685F63"/>
    <w:rsid w:val="00686167"/>
    <w:rsid w:val="006874EB"/>
    <w:rsid w:val="00687B4A"/>
    <w:rsid w:val="006906B3"/>
    <w:rsid w:val="006915CB"/>
    <w:rsid w:val="006953EB"/>
    <w:rsid w:val="00696B0B"/>
    <w:rsid w:val="0069767B"/>
    <w:rsid w:val="00697DF3"/>
    <w:rsid w:val="006A05BB"/>
    <w:rsid w:val="006A067C"/>
    <w:rsid w:val="006A194B"/>
    <w:rsid w:val="006A1CEB"/>
    <w:rsid w:val="006A488B"/>
    <w:rsid w:val="006A4F3D"/>
    <w:rsid w:val="006B0148"/>
    <w:rsid w:val="006B3E5B"/>
    <w:rsid w:val="006B3F73"/>
    <w:rsid w:val="006B418A"/>
    <w:rsid w:val="006B52F9"/>
    <w:rsid w:val="006B546A"/>
    <w:rsid w:val="006B744A"/>
    <w:rsid w:val="006B758F"/>
    <w:rsid w:val="006B7F95"/>
    <w:rsid w:val="006C0360"/>
    <w:rsid w:val="006C0F40"/>
    <w:rsid w:val="006C366F"/>
    <w:rsid w:val="006C6BDF"/>
    <w:rsid w:val="006C795B"/>
    <w:rsid w:val="006C7DA0"/>
    <w:rsid w:val="006D072A"/>
    <w:rsid w:val="006D1F4F"/>
    <w:rsid w:val="006D2558"/>
    <w:rsid w:val="006D36FE"/>
    <w:rsid w:val="006D4D9B"/>
    <w:rsid w:val="006D51EB"/>
    <w:rsid w:val="006D63C3"/>
    <w:rsid w:val="006D6417"/>
    <w:rsid w:val="006D7255"/>
    <w:rsid w:val="006D7981"/>
    <w:rsid w:val="006E06BF"/>
    <w:rsid w:val="006E090A"/>
    <w:rsid w:val="006E0AB1"/>
    <w:rsid w:val="006E0E05"/>
    <w:rsid w:val="006E1159"/>
    <w:rsid w:val="006E439F"/>
    <w:rsid w:val="006E5027"/>
    <w:rsid w:val="006E5CD1"/>
    <w:rsid w:val="006E66FD"/>
    <w:rsid w:val="006F0BC4"/>
    <w:rsid w:val="006F0D14"/>
    <w:rsid w:val="006F1996"/>
    <w:rsid w:val="006F31B4"/>
    <w:rsid w:val="006F3C7F"/>
    <w:rsid w:val="006F42BB"/>
    <w:rsid w:val="006F42E4"/>
    <w:rsid w:val="006F4783"/>
    <w:rsid w:val="006F6006"/>
    <w:rsid w:val="00702493"/>
    <w:rsid w:val="00705995"/>
    <w:rsid w:val="00705AFB"/>
    <w:rsid w:val="00705B84"/>
    <w:rsid w:val="00705F09"/>
    <w:rsid w:val="0070753B"/>
    <w:rsid w:val="00711E4D"/>
    <w:rsid w:val="00712462"/>
    <w:rsid w:val="0071280F"/>
    <w:rsid w:val="00713D4A"/>
    <w:rsid w:val="00714606"/>
    <w:rsid w:val="0071544E"/>
    <w:rsid w:val="007154C0"/>
    <w:rsid w:val="0071620A"/>
    <w:rsid w:val="007228DB"/>
    <w:rsid w:val="007231B8"/>
    <w:rsid w:val="0072406B"/>
    <w:rsid w:val="0072429C"/>
    <w:rsid w:val="007253BB"/>
    <w:rsid w:val="007260D9"/>
    <w:rsid w:val="00727F3F"/>
    <w:rsid w:val="00730D22"/>
    <w:rsid w:val="007333AA"/>
    <w:rsid w:val="00733F0A"/>
    <w:rsid w:val="0073429A"/>
    <w:rsid w:val="007349EF"/>
    <w:rsid w:val="00736555"/>
    <w:rsid w:val="00737F3A"/>
    <w:rsid w:val="00743076"/>
    <w:rsid w:val="007434D3"/>
    <w:rsid w:val="00743864"/>
    <w:rsid w:val="00743966"/>
    <w:rsid w:val="007442EB"/>
    <w:rsid w:val="00744A3C"/>
    <w:rsid w:val="00744D0D"/>
    <w:rsid w:val="00745A2D"/>
    <w:rsid w:val="00746127"/>
    <w:rsid w:val="00747BBA"/>
    <w:rsid w:val="00751269"/>
    <w:rsid w:val="00752F78"/>
    <w:rsid w:val="0075346C"/>
    <w:rsid w:val="00757A27"/>
    <w:rsid w:val="00757D1C"/>
    <w:rsid w:val="0076025D"/>
    <w:rsid w:val="00761851"/>
    <w:rsid w:val="00762521"/>
    <w:rsid w:val="00764A84"/>
    <w:rsid w:val="0076534A"/>
    <w:rsid w:val="007654C6"/>
    <w:rsid w:val="0076566C"/>
    <w:rsid w:val="00767562"/>
    <w:rsid w:val="007706BF"/>
    <w:rsid w:val="0077182E"/>
    <w:rsid w:val="00772516"/>
    <w:rsid w:val="00773BA5"/>
    <w:rsid w:val="00774449"/>
    <w:rsid w:val="00775299"/>
    <w:rsid w:val="007753E1"/>
    <w:rsid w:val="0077541B"/>
    <w:rsid w:val="00775848"/>
    <w:rsid w:val="0077777A"/>
    <w:rsid w:val="00780884"/>
    <w:rsid w:val="00780F24"/>
    <w:rsid w:val="00782060"/>
    <w:rsid w:val="00782951"/>
    <w:rsid w:val="007849CC"/>
    <w:rsid w:val="00784A8E"/>
    <w:rsid w:val="00785447"/>
    <w:rsid w:val="00785729"/>
    <w:rsid w:val="0078637F"/>
    <w:rsid w:val="00787BF8"/>
    <w:rsid w:val="007902E5"/>
    <w:rsid w:val="00790695"/>
    <w:rsid w:val="00792257"/>
    <w:rsid w:val="00793D32"/>
    <w:rsid w:val="00793D53"/>
    <w:rsid w:val="007A0914"/>
    <w:rsid w:val="007A1CCF"/>
    <w:rsid w:val="007A1F23"/>
    <w:rsid w:val="007A3207"/>
    <w:rsid w:val="007A4079"/>
    <w:rsid w:val="007A40B6"/>
    <w:rsid w:val="007A4C17"/>
    <w:rsid w:val="007A5E48"/>
    <w:rsid w:val="007A6813"/>
    <w:rsid w:val="007A69EF"/>
    <w:rsid w:val="007A7E9D"/>
    <w:rsid w:val="007B0862"/>
    <w:rsid w:val="007B0971"/>
    <w:rsid w:val="007B1089"/>
    <w:rsid w:val="007B13AE"/>
    <w:rsid w:val="007B4605"/>
    <w:rsid w:val="007B482E"/>
    <w:rsid w:val="007B4CF2"/>
    <w:rsid w:val="007B4D4E"/>
    <w:rsid w:val="007B4D6E"/>
    <w:rsid w:val="007B5040"/>
    <w:rsid w:val="007B531B"/>
    <w:rsid w:val="007B56C5"/>
    <w:rsid w:val="007B7891"/>
    <w:rsid w:val="007C19EB"/>
    <w:rsid w:val="007C2AE5"/>
    <w:rsid w:val="007C3BA4"/>
    <w:rsid w:val="007C4739"/>
    <w:rsid w:val="007C55EA"/>
    <w:rsid w:val="007C6784"/>
    <w:rsid w:val="007C6C9A"/>
    <w:rsid w:val="007C76C2"/>
    <w:rsid w:val="007D25A5"/>
    <w:rsid w:val="007D283C"/>
    <w:rsid w:val="007D2B15"/>
    <w:rsid w:val="007D48BD"/>
    <w:rsid w:val="007D5627"/>
    <w:rsid w:val="007D5841"/>
    <w:rsid w:val="007D5D4E"/>
    <w:rsid w:val="007D6C78"/>
    <w:rsid w:val="007E10B9"/>
    <w:rsid w:val="007E2775"/>
    <w:rsid w:val="007E2DFD"/>
    <w:rsid w:val="007E4390"/>
    <w:rsid w:val="007E4C03"/>
    <w:rsid w:val="007E6F40"/>
    <w:rsid w:val="007F013D"/>
    <w:rsid w:val="007F0EE1"/>
    <w:rsid w:val="007F17DC"/>
    <w:rsid w:val="007F432C"/>
    <w:rsid w:val="007F4352"/>
    <w:rsid w:val="007F64FB"/>
    <w:rsid w:val="007F7264"/>
    <w:rsid w:val="007F78BB"/>
    <w:rsid w:val="008002E3"/>
    <w:rsid w:val="00802E12"/>
    <w:rsid w:val="0080499E"/>
    <w:rsid w:val="0080555A"/>
    <w:rsid w:val="00806E36"/>
    <w:rsid w:val="00806E5A"/>
    <w:rsid w:val="008079FB"/>
    <w:rsid w:val="008105F8"/>
    <w:rsid w:val="00810688"/>
    <w:rsid w:val="00812520"/>
    <w:rsid w:val="008135C6"/>
    <w:rsid w:val="00814489"/>
    <w:rsid w:val="00814744"/>
    <w:rsid w:val="00814C27"/>
    <w:rsid w:val="008156CF"/>
    <w:rsid w:val="008157BC"/>
    <w:rsid w:val="00815C53"/>
    <w:rsid w:val="00820A8D"/>
    <w:rsid w:val="00821D12"/>
    <w:rsid w:val="008223A0"/>
    <w:rsid w:val="0082259D"/>
    <w:rsid w:val="00822E82"/>
    <w:rsid w:val="00823731"/>
    <w:rsid w:val="00824BD3"/>
    <w:rsid w:val="00825492"/>
    <w:rsid w:val="0082576A"/>
    <w:rsid w:val="00826E0C"/>
    <w:rsid w:val="00827998"/>
    <w:rsid w:val="008279F5"/>
    <w:rsid w:val="00830142"/>
    <w:rsid w:val="008309C0"/>
    <w:rsid w:val="00832469"/>
    <w:rsid w:val="008326AB"/>
    <w:rsid w:val="008346C1"/>
    <w:rsid w:val="00834B23"/>
    <w:rsid w:val="008356E5"/>
    <w:rsid w:val="00836654"/>
    <w:rsid w:val="00836AB7"/>
    <w:rsid w:val="00836ECE"/>
    <w:rsid w:val="008378B8"/>
    <w:rsid w:val="00842A19"/>
    <w:rsid w:val="00842D0F"/>
    <w:rsid w:val="008456A3"/>
    <w:rsid w:val="00846F2B"/>
    <w:rsid w:val="00847884"/>
    <w:rsid w:val="0084795B"/>
    <w:rsid w:val="00847BBB"/>
    <w:rsid w:val="0085079B"/>
    <w:rsid w:val="008519D9"/>
    <w:rsid w:val="00852DA6"/>
    <w:rsid w:val="00852EF8"/>
    <w:rsid w:val="00854D6D"/>
    <w:rsid w:val="00855CF8"/>
    <w:rsid w:val="00861610"/>
    <w:rsid w:val="00861AB5"/>
    <w:rsid w:val="008621A1"/>
    <w:rsid w:val="00862B89"/>
    <w:rsid w:val="0086414C"/>
    <w:rsid w:val="0086655F"/>
    <w:rsid w:val="008667E3"/>
    <w:rsid w:val="00866A55"/>
    <w:rsid w:val="008676B0"/>
    <w:rsid w:val="0087003A"/>
    <w:rsid w:val="00870138"/>
    <w:rsid w:val="0087150C"/>
    <w:rsid w:val="00871B95"/>
    <w:rsid w:val="00871C6F"/>
    <w:rsid w:val="0087200E"/>
    <w:rsid w:val="008726CE"/>
    <w:rsid w:val="008731D4"/>
    <w:rsid w:val="00874781"/>
    <w:rsid w:val="00874B4B"/>
    <w:rsid w:val="00875944"/>
    <w:rsid w:val="00877A60"/>
    <w:rsid w:val="00877B8E"/>
    <w:rsid w:val="00877CE7"/>
    <w:rsid w:val="00877E21"/>
    <w:rsid w:val="00880A5A"/>
    <w:rsid w:val="00881350"/>
    <w:rsid w:val="00882644"/>
    <w:rsid w:val="0088395F"/>
    <w:rsid w:val="00883CA0"/>
    <w:rsid w:val="00883ED2"/>
    <w:rsid w:val="00884097"/>
    <w:rsid w:val="008849D1"/>
    <w:rsid w:val="00884CA6"/>
    <w:rsid w:val="00885B76"/>
    <w:rsid w:val="00886DCC"/>
    <w:rsid w:val="008872AB"/>
    <w:rsid w:val="00887727"/>
    <w:rsid w:val="00890974"/>
    <w:rsid w:val="008917DA"/>
    <w:rsid w:val="00892F58"/>
    <w:rsid w:val="00893367"/>
    <w:rsid w:val="00893918"/>
    <w:rsid w:val="00894938"/>
    <w:rsid w:val="0089557B"/>
    <w:rsid w:val="0089586C"/>
    <w:rsid w:val="008959A8"/>
    <w:rsid w:val="00895FDA"/>
    <w:rsid w:val="008969E0"/>
    <w:rsid w:val="008A0FC8"/>
    <w:rsid w:val="008A1AE5"/>
    <w:rsid w:val="008A2246"/>
    <w:rsid w:val="008A2922"/>
    <w:rsid w:val="008A2C55"/>
    <w:rsid w:val="008A401C"/>
    <w:rsid w:val="008A564A"/>
    <w:rsid w:val="008A7977"/>
    <w:rsid w:val="008A79F2"/>
    <w:rsid w:val="008B14BF"/>
    <w:rsid w:val="008B198F"/>
    <w:rsid w:val="008B1E63"/>
    <w:rsid w:val="008B276C"/>
    <w:rsid w:val="008B3557"/>
    <w:rsid w:val="008B499D"/>
    <w:rsid w:val="008B49B7"/>
    <w:rsid w:val="008B4A7E"/>
    <w:rsid w:val="008B4A9D"/>
    <w:rsid w:val="008B4C11"/>
    <w:rsid w:val="008B5C8A"/>
    <w:rsid w:val="008B6194"/>
    <w:rsid w:val="008B690B"/>
    <w:rsid w:val="008B6A81"/>
    <w:rsid w:val="008C07E7"/>
    <w:rsid w:val="008C081A"/>
    <w:rsid w:val="008C0F2E"/>
    <w:rsid w:val="008C2272"/>
    <w:rsid w:val="008C2E8D"/>
    <w:rsid w:val="008C3C79"/>
    <w:rsid w:val="008C3D08"/>
    <w:rsid w:val="008C5242"/>
    <w:rsid w:val="008C6458"/>
    <w:rsid w:val="008C69E1"/>
    <w:rsid w:val="008C6D96"/>
    <w:rsid w:val="008C6FD1"/>
    <w:rsid w:val="008C7DE7"/>
    <w:rsid w:val="008D0D7C"/>
    <w:rsid w:val="008D170F"/>
    <w:rsid w:val="008D1CF4"/>
    <w:rsid w:val="008D3BD7"/>
    <w:rsid w:val="008D405A"/>
    <w:rsid w:val="008D53D8"/>
    <w:rsid w:val="008D7E62"/>
    <w:rsid w:val="008E18A2"/>
    <w:rsid w:val="008E216B"/>
    <w:rsid w:val="008E321D"/>
    <w:rsid w:val="008E7D9E"/>
    <w:rsid w:val="008E7EC4"/>
    <w:rsid w:val="008F04D9"/>
    <w:rsid w:val="008F3364"/>
    <w:rsid w:val="008F37F7"/>
    <w:rsid w:val="008F4602"/>
    <w:rsid w:val="008F5098"/>
    <w:rsid w:val="008F7692"/>
    <w:rsid w:val="0090033D"/>
    <w:rsid w:val="009008CC"/>
    <w:rsid w:val="00901FCC"/>
    <w:rsid w:val="009028C1"/>
    <w:rsid w:val="009029D1"/>
    <w:rsid w:val="00903A48"/>
    <w:rsid w:val="00904632"/>
    <w:rsid w:val="00904E74"/>
    <w:rsid w:val="009065B9"/>
    <w:rsid w:val="009068B2"/>
    <w:rsid w:val="00906EEA"/>
    <w:rsid w:val="009108CD"/>
    <w:rsid w:val="00911A25"/>
    <w:rsid w:val="009122B7"/>
    <w:rsid w:val="00915CAD"/>
    <w:rsid w:val="00917C30"/>
    <w:rsid w:val="00920C62"/>
    <w:rsid w:val="0092139E"/>
    <w:rsid w:val="00922A54"/>
    <w:rsid w:val="0092398C"/>
    <w:rsid w:val="009252A6"/>
    <w:rsid w:val="00925B6A"/>
    <w:rsid w:val="00926FB9"/>
    <w:rsid w:val="00927F32"/>
    <w:rsid w:val="00930A08"/>
    <w:rsid w:val="00930CB2"/>
    <w:rsid w:val="00931CEA"/>
    <w:rsid w:val="0093229F"/>
    <w:rsid w:val="00932C62"/>
    <w:rsid w:val="00932E84"/>
    <w:rsid w:val="0093431D"/>
    <w:rsid w:val="009350DB"/>
    <w:rsid w:val="00937662"/>
    <w:rsid w:val="009408F3"/>
    <w:rsid w:val="009411E4"/>
    <w:rsid w:val="0094179D"/>
    <w:rsid w:val="00942B4A"/>
    <w:rsid w:val="009430C1"/>
    <w:rsid w:val="00944EB8"/>
    <w:rsid w:val="00945DD7"/>
    <w:rsid w:val="0095029B"/>
    <w:rsid w:val="00950816"/>
    <w:rsid w:val="009513D6"/>
    <w:rsid w:val="009514A7"/>
    <w:rsid w:val="009527BF"/>
    <w:rsid w:val="00952C04"/>
    <w:rsid w:val="00956B74"/>
    <w:rsid w:val="00960CCF"/>
    <w:rsid w:val="00961A46"/>
    <w:rsid w:val="00962A25"/>
    <w:rsid w:val="00962E38"/>
    <w:rsid w:val="0096307A"/>
    <w:rsid w:val="00964788"/>
    <w:rsid w:val="00965A40"/>
    <w:rsid w:val="009678C8"/>
    <w:rsid w:val="00967D7D"/>
    <w:rsid w:val="00970A0E"/>
    <w:rsid w:val="00971607"/>
    <w:rsid w:val="00972E7D"/>
    <w:rsid w:val="009739F9"/>
    <w:rsid w:val="0097529A"/>
    <w:rsid w:val="0097611A"/>
    <w:rsid w:val="0097637E"/>
    <w:rsid w:val="00977925"/>
    <w:rsid w:val="00977A7E"/>
    <w:rsid w:val="00984743"/>
    <w:rsid w:val="00985344"/>
    <w:rsid w:val="00985A71"/>
    <w:rsid w:val="0098726C"/>
    <w:rsid w:val="00987B4B"/>
    <w:rsid w:val="00991B9C"/>
    <w:rsid w:val="00991FB6"/>
    <w:rsid w:val="009923B6"/>
    <w:rsid w:val="00993E56"/>
    <w:rsid w:val="00994DF1"/>
    <w:rsid w:val="00995A5D"/>
    <w:rsid w:val="009A061B"/>
    <w:rsid w:val="009A07C7"/>
    <w:rsid w:val="009A0D08"/>
    <w:rsid w:val="009A287C"/>
    <w:rsid w:val="009A3403"/>
    <w:rsid w:val="009A38B8"/>
    <w:rsid w:val="009A4490"/>
    <w:rsid w:val="009A77A4"/>
    <w:rsid w:val="009A7CDB"/>
    <w:rsid w:val="009B0115"/>
    <w:rsid w:val="009B1A79"/>
    <w:rsid w:val="009B3251"/>
    <w:rsid w:val="009B409D"/>
    <w:rsid w:val="009B50C7"/>
    <w:rsid w:val="009B5693"/>
    <w:rsid w:val="009B6E3F"/>
    <w:rsid w:val="009B6E6A"/>
    <w:rsid w:val="009B7602"/>
    <w:rsid w:val="009C014A"/>
    <w:rsid w:val="009C01E8"/>
    <w:rsid w:val="009C1E0C"/>
    <w:rsid w:val="009C2885"/>
    <w:rsid w:val="009C3FB9"/>
    <w:rsid w:val="009C5236"/>
    <w:rsid w:val="009C68F3"/>
    <w:rsid w:val="009C6F81"/>
    <w:rsid w:val="009D07E6"/>
    <w:rsid w:val="009D07F4"/>
    <w:rsid w:val="009D1357"/>
    <w:rsid w:val="009D4874"/>
    <w:rsid w:val="009D57CC"/>
    <w:rsid w:val="009D67EE"/>
    <w:rsid w:val="009D734B"/>
    <w:rsid w:val="009D7F76"/>
    <w:rsid w:val="009E3CCA"/>
    <w:rsid w:val="009E5957"/>
    <w:rsid w:val="009E672F"/>
    <w:rsid w:val="009E7E83"/>
    <w:rsid w:val="009F0184"/>
    <w:rsid w:val="009F1824"/>
    <w:rsid w:val="009F1C39"/>
    <w:rsid w:val="009F262A"/>
    <w:rsid w:val="009F2E6E"/>
    <w:rsid w:val="009F30C1"/>
    <w:rsid w:val="009F3566"/>
    <w:rsid w:val="009F44DE"/>
    <w:rsid w:val="009F45D3"/>
    <w:rsid w:val="009F565B"/>
    <w:rsid w:val="009F56AD"/>
    <w:rsid w:val="009F56BF"/>
    <w:rsid w:val="009F61E4"/>
    <w:rsid w:val="009F64C8"/>
    <w:rsid w:val="009F6830"/>
    <w:rsid w:val="009F6884"/>
    <w:rsid w:val="00A00119"/>
    <w:rsid w:val="00A00AF1"/>
    <w:rsid w:val="00A00B7E"/>
    <w:rsid w:val="00A0169A"/>
    <w:rsid w:val="00A01928"/>
    <w:rsid w:val="00A02265"/>
    <w:rsid w:val="00A03B5D"/>
    <w:rsid w:val="00A03B7C"/>
    <w:rsid w:val="00A04B44"/>
    <w:rsid w:val="00A06F19"/>
    <w:rsid w:val="00A07846"/>
    <w:rsid w:val="00A129D5"/>
    <w:rsid w:val="00A14656"/>
    <w:rsid w:val="00A1499D"/>
    <w:rsid w:val="00A20742"/>
    <w:rsid w:val="00A21AE6"/>
    <w:rsid w:val="00A235FF"/>
    <w:rsid w:val="00A24268"/>
    <w:rsid w:val="00A24AF0"/>
    <w:rsid w:val="00A31051"/>
    <w:rsid w:val="00A34547"/>
    <w:rsid w:val="00A35FCA"/>
    <w:rsid w:val="00A3675F"/>
    <w:rsid w:val="00A36F1A"/>
    <w:rsid w:val="00A40352"/>
    <w:rsid w:val="00A426FD"/>
    <w:rsid w:val="00A43CC6"/>
    <w:rsid w:val="00A44187"/>
    <w:rsid w:val="00A44464"/>
    <w:rsid w:val="00A45444"/>
    <w:rsid w:val="00A455B8"/>
    <w:rsid w:val="00A46203"/>
    <w:rsid w:val="00A50FB4"/>
    <w:rsid w:val="00A5102C"/>
    <w:rsid w:val="00A5112B"/>
    <w:rsid w:val="00A5235A"/>
    <w:rsid w:val="00A5442C"/>
    <w:rsid w:val="00A5521E"/>
    <w:rsid w:val="00A552B6"/>
    <w:rsid w:val="00A55D2D"/>
    <w:rsid w:val="00A579EA"/>
    <w:rsid w:val="00A60776"/>
    <w:rsid w:val="00A60BD4"/>
    <w:rsid w:val="00A622BC"/>
    <w:rsid w:val="00A6393E"/>
    <w:rsid w:val="00A65650"/>
    <w:rsid w:val="00A65AB3"/>
    <w:rsid w:val="00A663FB"/>
    <w:rsid w:val="00A70512"/>
    <w:rsid w:val="00A707AC"/>
    <w:rsid w:val="00A730AF"/>
    <w:rsid w:val="00A74074"/>
    <w:rsid w:val="00A740A3"/>
    <w:rsid w:val="00A769B2"/>
    <w:rsid w:val="00A76A86"/>
    <w:rsid w:val="00A76CF8"/>
    <w:rsid w:val="00A76E50"/>
    <w:rsid w:val="00A76F1A"/>
    <w:rsid w:val="00A80C25"/>
    <w:rsid w:val="00A84BF5"/>
    <w:rsid w:val="00A8549B"/>
    <w:rsid w:val="00A856FF"/>
    <w:rsid w:val="00A85CE8"/>
    <w:rsid w:val="00A87316"/>
    <w:rsid w:val="00A8783A"/>
    <w:rsid w:val="00A87CB8"/>
    <w:rsid w:val="00A90D8E"/>
    <w:rsid w:val="00A9139F"/>
    <w:rsid w:val="00A92152"/>
    <w:rsid w:val="00A92C10"/>
    <w:rsid w:val="00A93147"/>
    <w:rsid w:val="00A938C3"/>
    <w:rsid w:val="00A94CE6"/>
    <w:rsid w:val="00A95139"/>
    <w:rsid w:val="00A95992"/>
    <w:rsid w:val="00A95E7A"/>
    <w:rsid w:val="00A973E2"/>
    <w:rsid w:val="00A97BEF"/>
    <w:rsid w:val="00A97FFE"/>
    <w:rsid w:val="00AA0959"/>
    <w:rsid w:val="00AA15A2"/>
    <w:rsid w:val="00AA1E4A"/>
    <w:rsid w:val="00AA4844"/>
    <w:rsid w:val="00AA5A46"/>
    <w:rsid w:val="00AA5DF8"/>
    <w:rsid w:val="00AA6718"/>
    <w:rsid w:val="00AA769D"/>
    <w:rsid w:val="00AB2A26"/>
    <w:rsid w:val="00AB3C12"/>
    <w:rsid w:val="00AB40E9"/>
    <w:rsid w:val="00AB410F"/>
    <w:rsid w:val="00AB4B24"/>
    <w:rsid w:val="00AB6FB4"/>
    <w:rsid w:val="00AC0263"/>
    <w:rsid w:val="00AC0A3A"/>
    <w:rsid w:val="00AC1B1E"/>
    <w:rsid w:val="00AC3A37"/>
    <w:rsid w:val="00AC5146"/>
    <w:rsid w:val="00AC58C2"/>
    <w:rsid w:val="00AC603B"/>
    <w:rsid w:val="00AC7809"/>
    <w:rsid w:val="00AD1887"/>
    <w:rsid w:val="00AD1A10"/>
    <w:rsid w:val="00AD1DC9"/>
    <w:rsid w:val="00AD209F"/>
    <w:rsid w:val="00AD25A8"/>
    <w:rsid w:val="00AD4108"/>
    <w:rsid w:val="00AD4D3F"/>
    <w:rsid w:val="00AD54D7"/>
    <w:rsid w:val="00AD6A0C"/>
    <w:rsid w:val="00AD6B8D"/>
    <w:rsid w:val="00AD7170"/>
    <w:rsid w:val="00AD7781"/>
    <w:rsid w:val="00AD7DC3"/>
    <w:rsid w:val="00AD7E26"/>
    <w:rsid w:val="00AD7ED8"/>
    <w:rsid w:val="00AD7F84"/>
    <w:rsid w:val="00AE07C5"/>
    <w:rsid w:val="00AE10B8"/>
    <w:rsid w:val="00AE355D"/>
    <w:rsid w:val="00AE469E"/>
    <w:rsid w:val="00AE654D"/>
    <w:rsid w:val="00AE7065"/>
    <w:rsid w:val="00AE727D"/>
    <w:rsid w:val="00AF0318"/>
    <w:rsid w:val="00AF11D7"/>
    <w:rsid w:val="00AF194A"/>
    <w:rsid w:val="00AF39FC"/>
    <w:rsid w:val="00AF3E28"/>
    <w:rsid w:val="00AF4530"/>
    <w:rsid w:val="00AF5662"/>
    <w:rsid w:val="00AF7461"/>
    <w:rsid w:val="00AF762E"/>
    <w:rsid w:val="00B02296"/>
    <w:rsid w:val="00B03581"/>
    <w:rsid w:val="00B048E3"/>
    <w:rsid w:val="00B04991"/>
    <w:rsid w:val="00B06700"/>
    <w:rsid w:val="00B067BB"/>
    <w:rsid w:val="00B0687A"/>
    <w:rsid w:val="00B068CD"/>
    <w:rsid w:val="00B06F0D"/>
    <w:rsid w:val="00B1172B"/>
    <w:rsid w:val="00B120BB"/>
    <w:rsid w:val="00B146C4"/>
    <w:rsid w:val="00B16C70"/>
    <w:rsid w:val="00B16E00"/>
    <w:rsid w:val="00B20960"/>
    <w:rsid w:val="00B212A1"/>
    <w:rsid w:val="00B21FD3"/>
    <w:rsid w:val="00B24F5E"/>
    <w:rsid w:val="00B256AD"/>
    <w:rsid w:val="00B257AB"/>
    <w:rsid w:val="00B26EB8"/>
    <w:rsid w:val="00B305BA"/>
    <w:rsid w:val="00B318AF"/>
    <w:rsid w:val="00B32589"/>
    <w:rsid w:val="00B33D53"/>
    <w:rsid w:val="00B34FE4"/>
    <w:rsid w:val="00B3570B"/>
    <w:rsid w:val="00B35718"/>
    <w:rsid w:val="00B371D4"/>
    <w:rsid w:val="00B376EA"/>
    <w:rsid w:val="00B4009B"/>
    <w:rsid w:val="00B40A35"/>
    <w:rsid w:val="00B43AAE"/>
    <w:rsid w:val="00B44A96"/>
    <w:rsid w:val="00B44B3A"/>
    <w:rsid w:val="00B45018"/>
    <w:rsid w:val="00B46B3B"/>
    <w:rsid w:val="00B50B47"/>
    <w:rsid w:val="00B50C21"/>
    <w:rsid w:val="00B518E7"/>
    <w:rsid w:val="00B51C92"/>
    <w:rsid w:val="00B56D59"/>
    <w:rsid w:val="00B610BE"/>
    <w:rsid w:val="00B61EC7"/>
    <w:rsid w:val="00B627C8"/>
    <w:rsid w:val="00B64273"/>
    <w:rsid w:val="00B65D54"/>
    <w:rsid w:val="00B7185C"/>
    <w:rsid w:val="00B718FF"/>
    <w:rsid w:val="00B72C49"/>
    <w:rsid w:val="00B73B99"/>
    <w:rsid w:val="00B73D60"/>
    <w:rsid w:val="00B779D4"/>
    <w:rsid w:val="00B85660"/>
    <w:rsid w:val="00B902E3"/>
    <w:rsid w:val="00B9113A"/>
    <w:rsid w:val="00B92B31"/>
    <w:rsid w:val="00B93A89"/>
    <w:rsid w:val="00B943D0"/>
    <w:rsid w:val="00B94563"/>
    <w:rsid w:val="00B94887"/>
    <w:rsid w:val="00B957E2"/>
    <w:rsid w:val="00B95A4D"/>
    <w:rsid w:val="00BA0479"/>
    <w:rsid w:val="00BA067A"/>
    <w:rsid w:val="00BA11E2"/>
    <w:rsid w:val="00BA1ABA"/>
    <w:rsid w:val="00BA1B0A"/>
    <w:rsid w:val="00BA2C95"/>
    <w:rsid w:val="00BA35CF"/>
    <w:rsid w:val="00BA5B69"/>
    <w:rsid w:val="00BA5EEB"/>
    <w:rsid w:val="00BA6712"/>
    <w:rsid w:val="00BA7D4D"/>
    <w:rsid w:val="00BB11A1"/>
    <w:rsid w:val="00BB12AE"/>
    <w:rsid w:val="00BB3B8C"/>
    <w:rsid w:val="00BB433C"/>
    <w:rsid w:val="00BB5B51"/>
    <w:rsid w:val="00BC1E27"/>
    <w:rsid w:val="00BC54C3"/>
    <w:rsid w:val="00BC561F"/>
    <w:rsid w:val="00BC770F"/>
    <w:rsid w:val="00BC7CD2"/>
    <w:rsid w:val="00BD1AF1"/>
    <w:rsid w:val="00BD2370"/>
    <w:rsid w:val="00BD23D9"/>
    <w:rsid w:val="00BD3075"/>
    <w:rsid w:val="00BD6AC8"/>
    <w:rsid w:val="00BD776F"/>
    <w:rsid w:val="00BE0E87"/>
    <w:rsid w:val="00BE1C21"/>
    <w:rsid w:val="00BF08CA"/>
    <w:rsid w:val="00BF0A58"/>
    <w:rsid w:val="00BF2527"/>
    <w:rsid w:val="00BF25E6"/>
    <w:rsid w:val="00BF3540"/>
    <w:rsid w:val="00BF415E"/>
    <w:rsid w:val="00BF55FC"/>
    <w:rsid w:val="00C02404"/>
    <w:rsid w:val="00C026AF"/>
    <w:rsid w:val="00C05AFD"/>
    <w:rsid w:val="00C06B7B"/>
    <w:rsid w:val="00C06EE9"/>
    <w:rsid w:val="00C10677"/>
    <w:rsid w:val="00C107C5"/>
    <w:rsid w:val="00C10C2F"/>
    <w:rsid w:val="00C10ED6"/>
    <w:rsid w:val="00C1100F"/>
    <w:rsid w:val="00C11C66"/>
    <w:rsid w:val="00C12166"/>
    <w:rsid w:val="00C13843"/>
    <w:rsid w:val="00C13CFD"/>
    <w:rsid w:val="00C1415B"/>
    <w:rsid w:val="00C143A5"/>
    <w:rsid w:val="00C14F51"/>
    <w:rsid w:val="00C15CEC"/>
    <w:rsid w:val="00C16935"/>
    <w:rsid w:val="00C1717A"/>
    <w:rsid w:val="00C17609"/>
    <w:rsid w:val="00C1786E"/>
    <w:rsid w:val="00C22239"/>
    <w:rsid w:val="00C22A16"/>
    <w:rsid w:val="00C2355D"/>
    <w:rsid w:val="00C23FD6"/>
    <w:rsid w:val="00C243E4"/>
    <w:rsid w:val="00C24D0F"/>
    <w:rsid w:val="00C250CF"/>
    <w:rsid w:val="00C25B52"/>
    <w:rsid w:val="00C260B9"/>
    <w:rsid w:val="00C26112"/>
    <w:rsid w:val="00C2748E"/>
    <w:rsid w:val="00C304F3"/>
    <w:rsid w:val="00C33B64"/>
    <w:rsid w:val="00C33B69"/>
    <w:rsid w:val="00C33C9F"/>
    <w:rsid w:val="00C34072"/>
    <w:rsid w:val="00C3449A"/>
    <w:rsid w:val="00C34F15"/>
    <w:rsid w:val="00C35A0B"/>
    <w:rsid w:val="00C36666"/>
    <w:rsid w:val="00C3713A"/>
    <w:rsid w:val="00C428B1"/>
    <w:rsid w:val="00C429D6"/>
    <w:rsid w:val="00C44830"/>
    <w:rsid w:val="00C50430"/>
    <w:rsid w:val="00C517E5"/>
    <w:rsid w:val="00C51F0E"/>
    <w:rsid w:val="00C53810"/>
    <w:rsid w:val="00C53D18"/>
    <w:rsid w:val="00C54B41"/>
    <w:rsid w:val="00C56653"/>
    <w:rsid w:val="00C5725B"/>
    <w:rsid w:val="00C57F83"/>
    <w:rsid w:val="00C603C0"/>
    <w:rsid w:val="00C6047F"/>
    <w:rsid w:val="00C621AF"/>
    <w:rsid w:val="00C62AC5"/>
    <w:rsid w:val="00C630BF"/>
    <w:rsid w:val="00C63689"/>
    <w:rsid w:val="00C64BC2"/>
    <w:rsid w:val="00C65952"/>
    <w:rsid w:val="00C66F49"/>
    <w:rsid w:val="00C673AC"/>
    <w:rsid w:val="00C67B8F"/>
    <w:rsid w:val="00C70EC0"/>
    <w:rsid w:val="00C75DAE"/>
    <w:rsid w:val="00C76AC5"/>
    <w:rsid w:val="00C77557"/>
    <w:rsid w:val="00C81459"/>
    <w:rsid w:val="00C82683"/>
    <w:rsid w:val="00C8385B"/>
    <w:rsid w:val="00C851C0"/>
    <w:rsid w:val="00C864A5"/>
    <w:rsid w:val="00C872D2"/>
    <w:rsid w:val="00C877B5"/>
    <w:rsid w:val="00C87B19"/>
    <w:rsid w:val="00C90D3C"/>
    <w:rsid w:val="00C91C8A"/>
    <w:rsid w:val="00C91E1E"/>
    <w:rsid w:val="00C92AEB"/>
    <w:rsid w:val="00C937A0"/>
    <w:rsid w:val="00C93AA9"/>
    <w:rsid w:val="00C94ACF"/>
    <w:rsid w:val="00C95D4C"/>
    <w:rsid w:val="00C95F2F"/>
    <w:rsid w:val="00C9656A"/>
    <w:rsid w:val="00C9729C"/>
    <w:rsid w:val="00C976AB"/>
    <w:rsid w:val="00C97BF9"/>
    <w:rsid w:val="00C97D1B"/>
    <w:rsid w:val="00CA1584"/>
    <w:rsid w:val="00CA27E1"/>
    <w:rsid w:val="00CA3D1A"/>
    <w:rsid w:val="00CA41C8"/>
    <w:rsid w:val="00CA52E8"/>
    <w:rsid w:val="00CA6C71"/>
    <w:rsid w:val="00CB1117"/>
    <w:rsid w:val="00CB3807"/>
    <w:rsid w:val="00CB4C12"/>
    <w:rsid w:val="00CB4D71"/>
    <w:rsid w:val="00CB6663"/>
    <w:rsid w:val="00CB68C7"/>
    <w:rsid w:val="00CB722A"/>
    <w:rsid w:val="00CB7D95"/>
    <w:rsid w:val="00CC18D3"/>
    <w:rsid w:val="00CC1947"/>
    <w:rsid w:val="00CC35B1"/>
    <w:rsid w:val="00CC3895"/>
    <w:rsid w:val="00CC4FB2"/>
    <w:rsid w:val="00CC5F6A"/>
    <w:rsid w:val="00CC6781"/>
    <w:rsid w:val="00CC6DC1"/>
    <w:rsid w:val="00CC7B1A"/>
    <w:rsid w:val="00CD0BEA"/>
    <w:rsid w:val="00CD0C86"/>
    <w:rsid w:val="00CD0EDC"/>
    <w:rsid w:val="00CD32F6"/>
    <w:rsid w:val="00CD3622"/>
    <w:rsid w:val="00CD388E"/>
    <w:rsid w:val="00CD483C"/>
    <w:rsid w:val="00CD4F0B"/>
    <w:rsid w:val="00CD5244"/>
    <w:rsid w:val="00CD592E"/>
    <w:rsid w:val="00CD64EB"/>
    <w:rsid w:val="00CD79B5"/>
    <w:rsid w:val="00CE0550"/>
    <w:rsid w:val="00CE088A"/>
    <w:rsid w:val="00CE20EB"/>
    <w:rsid w:val="00CE22B1"/>
    <w:rsid w:val="00CE4E16"/>
    <w:rsid w:val="00CE5DC0"/>
    <w:rsid w:val="00CF0440"/>
    <w:rsid w:val="00CF09E3"/>
    <w:rsid w:val="00CF1FBF"/>
    <w:rsid w:val="00CF33B4"/>
    <w:rsid w:val="00CF3D04"/>
    <w:rsid w:val="00CF446E"/>
    <w:rsid w:val="00CF7E68"/>
    <w:rsid w:val="00D01E56"/>
    <w:rsid w:val="00D023AB"/>
    <w:rsid w:val="00D02D5B"/>
    <w:rsid w:val="00D034E2"/>
    <w:rsid w:val="00D04938"/>
    <w:rsid w:val="00D04A52"/>
    <w:rsid w:val="00D05753"/>
    <w:rsid w:val="00D05FFE"/>
    <w:rsid w:val="00D063C5"/>
    <w:rsid w:val="00D071CC"/>
    <w:rsid w:val="00D10659"/>
    <w:rsid w:val="00D10817"/>
    <w:rsid w:val="00D11A78"/>
    <w:rsid w:val="00D11BF8"/>
    <w:rsid w:val="00D12131"/>
    <w:rsid w:val="00D1232A"/>
    <w:rsid w:val="00D140FE"/>
    <w:rsid w:val="00D14DB1"/>
    <w:rsid w:val="00D15040"/>
    <w:rsid w:val="00D15553"/>
    <w:rsid w:val="00D202ED"/>
    <w:rsid w:val="00D20D44"/>
    <w:rsid w:val="00D20EF8"/>
    <w:rsid w:val="00D2162F"/>
    <w:rsid w:val="00D21F3E"/>
    <w:rsid w:val="00D23E8F"/>
    <w:rsid w:val="00D249C3"/>
    <w:rsid w:val="00D25089"/>
    <w:rsid w:val="00D257B1"/>
    <w:rsid w:val="00D26165"/>
    <w:rsid w:val="00D261AC"/>
    <w:rsid w:val="00D2633D"/>
    <w:rsid w:val="00D2650E"/>
    <w:rsid w:val="00D3032A"/>
    <w:rsid w:val="00D31250"/>
    <w:rsid w:val="00D31F3B"/>
    <w:rsid w:val="00D3349F"/>
    <w:rsid w:val="00D35349"/>
    <w:rsid w:val="00D3563F"/>
    <w:rsid w:val="00D358E9"/>
    <w:rsid w:val="00D35E60"/>
    <w:rsid w:val="00D362D1"/>
    <w:rsid w:val="00D40F88"/>
    <w:rsid w:val="00D440D1"/>
    <w:rsid w:val="00D45A71"/>
    <w:rsid w:val="00D46151"/>
    <w:rsid w:val="00D46AF6"/>
    <w:rsid w:val="00D46C12"/>
    <w:rsid w:val="00D4765C"/>
    <w:rsid w:val="00D477A7"/>
    <w:rsid w:val="00D50D74"/>
    <w:rsid w:val="00D53B6E"/>
    <w:rsid w:val="00D54B67"/>
    <w:rsid w:val="00D55BCD"/>
    <w:rsid w:val="00D56DE9"/>
    <w:rsid w:val="00D575A7"/>
    <w:rsid w:val="00D60020"/>
    <w:rsid w:val="00D62631"/>
    <w:rsid w:val="00D63C52"/>
    <w:rsid w:val="00D6450C"/>
    <w:rsid w:val="00D65042"/>
    <w:rsid w:val="00D701EB"/>
    <w:rsid w:val="00D70D23"/>
    <w:rsid w:val="00D74A13"/>
    <w:rsid w:val="00D77F49"/>
    <w:rsid w:val="00D833B9"/>
    <w:rsid w:val="00D83A95"/>
    <w:rsid w:val="00D83D05"/>
    <w:rsid w:val="00D8414B"/>
    <w:rsid w:val="00D8449C"/>
    <w:rsid w:val="00D848D7"/>
    <w:rsid w:val="00D856E1"/>
    <w:rsid w:val="00D860B4"/>
    <w:rsid w:val="00D86E5F"/>
    <w:rsid w:val="00D872AC"/>
    <w:rsid w:val="00D92C43"/>
    <w:rsid w:val="00D93331"/>
    <w:rsid w:val="00D975D9"/>
    <w:rsid w:val="00D975F2"/>
    <w:rsid w:val="00D976E6"/>
    <w:rsid w:val="00DA1168"/>
    <w:rsid w:val="00DA17C4"/>
    <w:rsid w:val="00DA1E71"/>
    <w:rsid w:val="00DA3663"/>
    <w:rsid w:val="00DA39D9"/>
    <w:rsid w:val="00DA3BB6"/>
    <w:rsid w:val="00DA403A"/>
    <w:rsid w:val="00DA53F8"/>
    <w:rsid w:val="00DA5890"/>
    <w:rsid w:val="00DA5CCD"/>
    <w:rsid w:val="00DA63CE"/>
    <w:rsid w:val="00DA69BB"/>
    <w:rsid w:val="00DA6C8B"/>
    <w:rsid w:val="00DA70E6"/>
    <w:rsid w:val="00DA73FA"/>
    <w:rsid w:val="00DA782B"/>
    <w:rsid w:val="00DB0616"/>
    <w:rsid w:val="00DB0F7F"/>
    <w:rsid w:val="00DB126B"/>
    <w:rsid w:val="00DB19BB"/>
    <w:rsid w:val="00DB33EE"/>
    <w:rsid w:val="00DB579B"/>
    <w:rsid w:val="00DB6729"/>
    <w:rsid w:val="00DB73F8"/>
    <w:rsid w:val="00DC1134"/>
    <w:rsid w:val="00DC1299"/>
    <w:rsid w:val="00DC15D8"/>
    <w:rsid w:val="00DC3881"/>
    <w:rsid w:val="00DC40E0"/>
    <w:rsid w:val="00DC4C1A"/>
    <w:rsid w:val="00DC4D2D"/>
    <w:rsid w:val="00DD00AE"/>
    <w:rsid w:val="00DD0DBB"/>
    <w:rsid w:val="00DD12D5"/>
    <w:rsid w:val="00DD1FF0"/>
    <w:rsid w:val="00DD234B"/>
    <w:rsid w:val="00DD2621"/>
    <w:rsid w:val="00DD2935"/>
    <w:rsid w:val="00DD31FC"/>
    <w:rsid w:val="00DD3F55"/>
    <w:rsid w:val="00DD5510"/>
    <w:rsid w:val="00DD606F"/>
    <w:rsid w:val="00DD6F90"/>
    <w:rsid w:val="00DD7599"/>
    <w:rsid w:val="00DD79FB"/>
    <w:rsid w:val="00DD7EF3"/>
    <w:rsid w:val="00DE0372"/>
    <w:rsid w:val="00DE0E67"/>
    <w:rsid w:val="00DE1117"/>
    <w:rsid w:val="00DE1D92"/>
    <w:rsid w:val="00DE3DB1"/>
    <w:rsid w:val="00DE450A"/>
    <w:rsid w:val="00DE4F33"/>
    <w:rsid w:val="00DE59B9"/>
    <w:rsid w:val="00DE5BC7"/>
    <w:rsid w:val="00DE6686"/>
    <w:rsid w:val="00DE6D18"/>
    <w:rsid w:val="00DE7E1C"/>
    <w:rsid w:val="00DF0282"/>
    <w:rsid w:val="00DF26C0"/>
    <w:rsid w:val="00DF2CB8"/>
    <w:rsid w:val="00DF4065"/>
    <w:rsid w:val="00E011A1"/>
    <w:rsid w:val="00E02124"/>
    <w:rsid w:val="00E06562"/>
    <w:rsid w:val="00E068A2"/>
    <w:rsid w:val="00E06FDE"/>
    <w:rsid w:val="00E111F4"/>
    <w:rsid w:val="00E11C4C"/>
    <w:rsid w:val="00E12296"/>
    <w:rsid w:val="00E12A32"/>
    <w:rsid w:val="00E1365B"/>
    <w:rsid w:val="00E140C1"/>
    <w:rsid w:val="00E15082"/>
    <w:rsid w:val="00E16B36"/>
    <w:rsid w:val="00E172FF"/>
    <w:rsid w:val="00E207D9"/>
    <w:rsid w:val="00E2205A"/>
    <w:rsid w:val="00E23CB4"/>
    <w:rsid w:val="00E242B6"/>
    <w:rsid w:val="00E249C1"/>
    <w:rsid w:val="00E2537F"/>
    <w:rsid w:val="00E25843"/>
    <w:rsid w:val="00E270F0"/>
    <w:rsid w:val="00E339AB"/>
    <w:rsid w:val="00E33A40"/>
    <w:rsid w:val="00E34258"/>
    <w:rsid w:val="00E369CF"/>
    <w:rsid w:val="00E36BF4"/>
    <w:rsid w:val="00E37A69"/>
    <w:rsid w:val="00E37FDD"/>
    <w:rsid w:val="00E41D60"/>
    <w:rsid w:val="00E43EE3"/>
    <w:rsid w:val="00E44D5B"/>
    <w:rsid w:val="00E45CB5"/>
    <w:rsid w:val="00E45F3E"/>
    <w:rsid w:val="00E462B3"/>
    <w:rsid w:val="00E473BF"/>
    <w:rsid w:val="00E47C3A"/>
    <w:rsid w:val="00E5025C"/>
    <w:rsid w:val="00E5245E"/>
    <w:rsid w:val="00E5279A"/>
    <w:rsid w:val="00E53A1C"/>
    <w:rsid w:val="00E54BF2"/>
    <w:rsid w:val="00E5706A"/>
    <w:rsid w:val="00E6017F"/>
    <w:rsid w:val="00E6074A"/>
    <w:rsid w:val="00E620BB"/>
    <w:rsid w:val="00E6309E"/>
    <w:rsid w:val="00E63E8B"/>
    <w:rsid w:val="00E64105"/>
    <w:rsid w:val="00E64DE2"/>
    <w:rsid w:val="00E65F3D"/>
    <w:rsid w:val="00E6718A"/>
    <w:rsid w:val="00E67ABE"/>
    <w:rsid w:val="00E703B0"/>
    <w:rsid w:val="00E71BDE"/>
    <w:rsid w:val="00E71D0D"/>
    <w:rsid w:val="00E73AD5"/>
    <w:rsid w:val="00E75BD4"/>
    <w:rsid w:val="00E7727A"/>
    <w:rsid w:val="00E81A01"/>
    <w:rsid w:val="00E835DE"/>
    <w:rsid w:val="00E84041"/>
    <w:rsid w:val="00E84539"/>
    <w:rsid w:val="00E84CB9"/>
    <w:rsid w:val="00E90B28"/>
    <w:rsid w:val="00E910D4"/>
    <w:rsid w:val="00E92070"/>
    <w:rsid w:val="00E93BBE"/>
    <w:rsid w:val="00EA30D7"/>
    <w:rsid w:val="00EA53C7"/>
    <w:rsid w:val="00EA6CD0"/>
    <w:rsid w:val="00EA6ED8"/>
    <w:rsid w:val="00EA748A"/>
    <w:rsid w:val="00EB0E61"/>
    <w:rsid w:val="00EB24F7"/>
    <w:rsid w:val="00EB3B81"/>
    <w:rsid w:val="00EB4F83"/>
    <w:rsid w:val="00EB589F"/>
    <w:rsid w:val="00EB5A02"/>
    <w:rsid w:val="00EB7AE1"/>
    <w:rsid w:val="00EB7B48"/>
    <w:rsid w:val="00EC0CF4"/>
    <w:rsid w:val="00EC2526"/>
    <w:rsid w:val="00EC3EDE"/>
    <w:rsid w:val="00EC4998"/>
    <w:rsid w:val="00EC4B61"/>
    <w:rsid w:val="00EC7F38"/>
    <w:rsid w:val="00ED093F"/>
    <w:rsid w:val="00ED161B"/>
    <w:rsid w:val="00ED476D"/>
    <w:rsid w:val="00ED6F93"/>
    <w:rsid w:val="00ED7476"/>
    <w:rsid w:val="00EE1147"/>
    <w:rsid w:val="00EE19A3"/>
    <w:rsid w:val="00EE2F6A"/>
    <w:rsid w:val="00EE3851"/>
    <w:rsid w:val="00EE4301"/>
    <w:rsid w:val="00EF1923"/>
    <w:rsid w:val="00EF42D7"/>
    <w:rsid w:val="00EF449B"/>
    <w:rsid w:val="00EF4B0D"/>
    <w:rsid w:val="00EF53A8"/>
    <w:rsid w:val="00EF6357"/>
    <w:rsid w:val="00EF6C58"/>
    <w:rsid w:val="00F022B1"/>
    <w:rsid w:val="00F04F9E"/>
    <w:rsid w:val="00F05D89"/>
    <w:rsid w:val="00F05E48"/>
    <w:rsid w:val="00F0648E"/>
    <w:rsid w:val="00F1103B"/>
    <w:rsid w:val="00F121E7"/>
    <w:rsid w:val="00F1390A"/>
    <w:rsid w:val="00F14835"/>
    <w:rsid w:val="00F15C81"/>
    <w:rsid w:val="00F16213"/>
    <w:rsid w:val="00F20033"/>
    <w:rsid w:val="00F2154E"/>
    <w:rsid w:val="00F23364"/>
    <w:rsid w:val="00F2371F"/>
    <w:rsid w:val="00F23C64"/>
    <w:rsid w:val="00F24AB6"/>
    <w:rsid w:val="00F255B3"/>
    <w:rsid w:val="00F3000B"/>
    <w:rsid w:val="00F3078A"/>
    <w:rsid w:val="00F31DA6"/>
    <w:rsid w:val="00F32F4E"/>
    <w:rsid w:val="00F37034"/>
    <w:rsid w:val="00F37B71"/>
    <w:rsid w:val="00F413A2"/>
    <w:rsid w:val="00F42505"/>
    <w:rsid w:val="00F42A5A"/>
    <w:rsid w:val="00F447C5"/>
    <w:rsid w:val="00F44F9A"/>
    <w:rsid w:val="00F45053"/>
    <w:rsid w:val="00F4513A"/>
    <w:rsid w:val="00F47AF7"/>
    <w:rsid w:val="00F502CF"/>
    <w:rsid w:val="00F51A9F"/>
    <w:rsid w:val="00F5223A"/>
    <w:rsid w:val="00F5317E"/>
    <w:rsid w:val="00F542B4"/>
    <w:rsid w:val="00F5439C"/>
    <w:rsid w:val="00F558CE"/>
    <w:rsid w:val="00F55A72"/>
    <w:rsid w:val="00F60EC8"/>
    <w:rsid w:val="00F6144E"/>
    <w:rsid w:val="00F62339"/>
    <w:rsid w:val="00F62746"/>
    <w:rsid w:val="00F631D8"/>
    <w:rsid w:val="00F64BC1"/>
    <w:rsid w:val="00F656E3"/>
    <w:rsid w:val="00F67530"/>
    <w:rsid w:val="00F67E34"/>
    <w:rsid w:val="00F7279F"/>
    <w:rsid w:val="00F72B84"/>
    <w:rsid w:val="00F73779"/>
    <w:rsid w:val="00F7411E"/>
    <w:rsid w:val="00F755A5"/>
    <w:rsid w:val="00F75E85"/>
    <w:rsid w:val="00F764F6"/>
    <w:rsid w:val="00F77083"/>
    <w:rsid w:val="00F81450"/>
    <w:rsid w:val="00F82249"/>
    <w:rsid w:val="00F829B5"/>
    <w:rsid w:val="00F849BA"/>
    <w:rsid w:val="00F86330"/>
    <w:rsid w:val="00F86C29"/>
    <w:rsid w:val="00F873E0"/>
    <w:rsid w:val="00F91ECB"/>
    <w:rsid w:val="00F92569"/>
    <w:rsid w:val="00F934CB"/>
    <w:rsid w:val="00F93CDC"/>
    <w:rsid w:val="00F947F6"/>
    <w:rsid w:val="00F94E4F"/>
    <w:rsid w:val="00F962B8"/>
    <w:rsid w:val="00F965AA"/>
    <w:rsid w:val="00F97BE6"/>
    <w:rsid w:val="00FA1C60"/>
    <w:rsid w:val="00FA1EB3"/>
    <w:rsid w:val="00FA2571"/>
    <w:rsid w:val="00FA2E38"/>
    <w:rsid w:val="00FA5584"/>
    <w:rsid w:val="00FA5A93"/>
    <w:rsid w:val="00FA76FC"/>
    <w:rsid w:val="00FA7ED5"/>
    <w:rsid w:val="00FB0224"/>
    <w:rsid w:val="00FB0700"/>
    <w:rsid w:val="00FB12B5"/>
    <w:rsid w:val="00FB581B"/>
    <w:rsid w:val="00FB67B5"/>
    <w:rsid w:val="00FC0D90"/>
    <w:rsid w:val="00FC1094"/>
    <w:rsid w:val="00FC360A"/>
    <w:rsid w:val="00FC3F4D"/>
    <w:rsid w:val="00FC4143"/>
    <w:rsid w:val="00FC4249"/>
    <w:rsid w:val="00FC4544"/>
    <w:rsid w:val="00FC4949"/>
    <w:rsid w:val="00FD07F1"/>
    <w:rsid w:val="00FD0B76"/>
    <w:rsid w:val="00FD166D"/>
    <w:rsid w:val="00FD1685"/>
    <w:rsid w:val="00FD181F"/>
    <w:rsid w:val="00FD400C"/>
    <w:rsid w:val="00FD6104"/>
    <w:rsid w:val="00FD635A"/>
    <w:rsid w:val="00FD7521"/>
    <w:rsid w:val="00FD75A8"/>
    <w:rsid w:val="00FD7C9F"/>
    <w:rsid w:val="00FE33BD"/>
    <w:rsid w:val="00FE37AE"/>
    <w:rsid w:val="00FE42E3"/>
    <w:rsid w:val="00FE47CB"/>
    <w:rsid w:val="00FE5A65"/>
    <w:rsid w:val="00FE614C"/>
    <w:rsid w:val="00FE68B3"/>
    <w:rsid w:val="00FF04B3"/>
    <w:rsid w:val="00FF106D"/>
    <w:rsid w:val="00FF30FA"/>
    <w:rsid w:val="00FF3EE4"/>
    <w:rsid w:val="00FF456F"/>
    <w:rsid w:val="00FF4A04"/>
    <w:rsid w:val="00FF4E45"/>
    <w:rsid w:val="00FF5222"/>
    <w:rsid w:val="00FF5549"/>
    <w:rsid w:val="00FF5796"/>
    <w:rsid w:val="00FF5D95"/>
    <w:rsid w:val="00FF63D3"/>
    <w:rsid w:val="00FF747B"/>
    <w:rsid w:val="00FF776F"/>
    <w:rsid w:val="00FF7ABF"/>
    <w:rsid w:val="00FF7EF1"/>
    <w:rsid w:val="24BC3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FFF64"/>
  <w15:docId w15:val="{CBF70127-D856-4078-997B-B7394D093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sq-AL" w:eastAsia="sq-A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unhideWhenUsed="1" w:qFormat="1"/>
    <w:lsdException w:name="Body Text Indent 2" w:semiHidden="1" w:unhideWhenUsed="1"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Times New Roman" w:hAnsi="Calibri"/>
      <w:sz w:val="24"/>
      <w:szCs w:val="24"/>
      <w:lang w:eastAsia="en-US" w:bidi="en-US"/>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lang w:val="en-US" w:bidi="ar-SA"/>
    </w:rPr>
  </w:style>
  <w:style w:type="paragraph" w:styleId="Heading2">
    <w:name w:val="heading 2"/>
    <w:basedOn w:val="Normal"/>
    <w:next w:val="Normal"/>
    <w:link w:val="Heading2Char"/>
    <w:uiPriority w:val="9"/>
    <w:unhideWhenUsed/>
    <w:qFormat/>
    <w:pPr>
      <w:keepNext/>
      <w:spacing w:before="240" w:after="60"/>
      <w:outlineLvl w:val="1"/>
    </w:pPr>
    <w:rPr>
      <w:rFonts w:ascii="Cambria" w:hAnsi="Cambria"/>
      <w:b/>
      <w:bCs/>
      <w:i/>
      <w:iCs/>
      <w:sz w:val="28"/>
      <w:szCs w:val="28"/>
    </w:rPr>
  </w:style>
  <w:style w:type="paragraph" w:styleId="Heading3">
    <w:name w:val="heading 3"/>
    <w:basedOn w:val="Normal"/>
    <w:link w:val="Heading3Char"/>
    <w:uiPriority w:val="9"/>
    <w:unhideWhenUsed/>
    <w:qFormat/>
    <w:pPr>
      <w:spacing w:before="100" w:beforeAutospacing="1" w:after="100" w:afterAutospacing="1"/>
      <w:outlineLvl w:val="2"/>
    </w:pPr>
    <w:rPr>
      <w:rFonts w:ascii="Times New Roman" w:hAnsi="Times New Roman"/>
      <w:b/>
      <w:bCs/>
      <w:sz w:val="27"/>
      <w:szCs w:val="27"/>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244061" w:themeColor="accent1" w:themeShade="80"/>
    </w:rPr>
  </w:style>
  <w:style w:type="paragraph" w:styleId="Heading7">
    <w:name w:val="heading 7"/>
    <w:basedOn w:val="Normal"/>
    <w:next w:val="Normal"/>
    <w:link w:val="Heading7Char"/>
    <w:qFormat/>
    <w:pPr>
      <w:spacing w:before="240" w:after="60"/>
      <w:outlineLvl w:val="6"/>
    </w:pPr>
    <w:rPr>
      <w:rFonts w:ascii="Times New Roman" w:hAnsi="Times New Roman"/>
      <w:lang w:val="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link w:val="BodyTextChar"/>
    <w:uiPriority w:val="99"/>
    <w:unhideWhenUsed/>
    <w:qFormat/>
    <w:pPr>
      <w:spacing w:after="120"/>
    </w:pPr>
  </w:style>
  <w:style w:type="paragraph" w:styleId="BodyText2">
    <w:name w:val="Body Text 2"/>
    <w:basedOn w:val="Normal"/>
    <w:link w:val="BodyText2Char"/>
    <w:uiPriority w:val="99"/>
    <w:unhideWhenUsed/>
    <w:qFormat/>
    <w:pPr>
      <w:spacing w:after="120" w:line="480" w:lineRule="auto"/>
    </w:pPr>
    <w:rPr>
      <w:rFonts w:asciiTheme="minorHAnsi" w:eastAsiaTheme="minorHAnsi" w:hAnsiTheme="minorHAnsi" w:cstheme="minorBidi"/>
      <w:sz w:val="22"/>
      <w:szCs w:val="22"/>
      <w:lang w:val="en-US" w:bidi="ar-SA"/>
    </w:rPr>
  </w:style>
  <w:style w:type="paragraph" w:styleId="BodyText3">
    <w:name w:val="Body Text 3"/>
    <w:basedOn w:val="Normal"/>
    <w:link w:val="BodyText3Char"/>
    <w:uiPriority w:val="99"/>
    <w:unhideWhenUsed/>
    <w:qFormat/>
    <w:pPr>
      <w:spacing w:after="120"/>
    </w:pPr>
    <w:rPr>
      <w:sz w:val="16"/>
      <w:szCs w:val="16"/>
    </w:rPr>
  </w:style>
  <w:style w:type="paragraph" w:styleId="BodyTextIndent">
    <w:name w:val="Body Text Indent"/>
    <w:basedOn w:val="Normal"/>
    <w:link w:val="BodyTextIndentChar"/>
    <w:uiPriority w:val="99"/>
    <w:semiHidden/>
    <w:unhideWhenUsed/>
    <w:qFormat/>
    <w:pPr>
      <w:spacing w:after="120"/>
      <w:ind w:left="360"/>
    </w:pPr>
  </w:style>
  <w:style w:type="paragraph" w:styleId="BodyTextIndent2">
    <w:name w:val="Body Text Indent 2"/>
    <w:basedOn w:val="Normal"/>
    <w:link w:val="BodyTextIndent2Char"/>
    <w:uiPriority w:val="99"/>
    <w:semiHidden/>
    <w:unhideWhenUsed/>
    <w:qFormat/>
    <w:pPr>
      <w:spacing w:after="120" w:line="480" w:lineRule="auto"/>
      <w:ind w:left="360"/>
    </w:p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160"/>
    </w:pPr>
    <w:rPr>
      <w:rFonts w:asciiTheme="minorHAnsi" w:eastAsiaTheme="minorHAnsi" w:hAnsiTheme="minorHAnsi" w:cstheme="minorBidi"/>
      <w:sz w:val="20"/>
      <w:szCs w:val="20"/>
      <w:lang w:val="en-US" w:bidi="ar-SA"/>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pPr>
  </w:style>
  <w:style w:type="character" w:styleId="FootnoteReference">
    <w:name w:val="footnote reference"/>
    <w:basedOn w:val="DefaultParagraphFont"/>
    <w:uiPriority w:val="99"/>
    <w:unhideWhenUsed/>
    <w:qFormat/>
    <w:rPr>
      <w:vertAlign w:val="superscript"/>
    </w:rPr>
  </w:style>
  <w:style w:type="paragraph" w:styleId="FootnoteText">
    <w:name w:val="footnote text"/>
    <w:aliases w:val=" Char Char,Char,Footnote Text Char1 Char Char Char,Footnote Text Char Char Char Char Char,Car,Char Char"/>
    <w:basedOn w:val="Normal"/>
    <w:link w:val="FootnoteTextChar"/>
    <w:uiPriority w:val="99"/>
    <w:unhideWhenUsed/>
    <w:qFormat/>
    <w:pPr>
      <w:widowControl w:val="0"/>
      <w:autoSpaceDE w:val="0"/>
      <w:autoSpaceDN w:val="0"/>
      <w:adjustRightInd w:val="0"/>
    </w:pPr>
    <w:rPr>
      <w:rFonts w:ascii="Cambria" w:eastAsiaTheme="minorEastAsia" w:hAnsi="Cambria" w:cs="Cambria"/>
      <w:sz w:val="20"/>
      <w:szCs w:val="20"/>
      <w:lang w:val="en-US" w:bidi="ar-SA"/>
    </w:rPr>
  </w:style>
  <w:style w:type="paragraph" w:styleId="Header">
    <w:name w:val="header"/>
    <w:basedOn w:val="Normal"/>
    <w:link w:val="HeaderChar"/>
    <w:uiPriority w:val="99"/>
    <w:unhideWhenUsed/>
    <w:qFormat/>
    <w:pPr>
      <w:tabs>
        <w:tab w:val="center" w:pos="4513"/>
        <w:tab w:val="right" w:pos="9026"/>
      </w:tabs>
    </w:p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unhideWhenUsed/>
    <w:qFormat/>
    <w:pPr>
      <w:spacing w:before="100" w:beforeAutospacing="1" w:after="100" w:afterAutospacing="1"/>
    </w:pPr>
    <w:rPr>
      <w:rFonts w:ascii="Times New Roman" w:hAnsi="Times New Roman"/>
      <w:lang w:val="en-US" w:bidi="ar-SA"/>
    </w:rPr>
  </w:style>
  <w:style w:type="character" w:styleId="Strong">
    <w:name w:val="Strong"/>
    <w:basedOn w:val="DefaultParagraphFont"/>
    <w:uiPriority w:val="22"/>
    <w:qFormat/>
    <w:rPr>
      <w:b/>
      <w:bCs/>
    </w:rPr>
  </w:style>
  <w:style w:type="table" w:styleId="TableGrid">
    <w:name w:val="Table Grid"/>
    <w:basedOn w:val="TableNormal"/>
    <w:uiPriority w:val="39"/>
    <w:qFormat/>
    <w:rPr>
      <w:rFonts w:ascii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jc w:val="center"/>
    </w:pPr>
    <w:rPr>
      <w:rFonts w:ascii="Times New Roman" w:hAnsi="Times New Roman"/>
      <w:sz w:val="28"/>
      <w:szCs w:val="28"/>
      <w:lang w:val="en-US" w:bidi="ar-SA"/>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link w:val="Heading2"/>
    <w:uiPriority w:val="9"/>
    <w:qFormat/>
    <w:rPr>
      <w:rFonts w:ascii="Cambria" w:eastAsia="Times New Roman" w:hAnsi="Cambria"/>
      <w:b/>
      <w:bCs/>
      <w:i/>
      <w:iCs/>
      <w:sz w:val="28"/>
      <w:szCs w:val="28"/>
      <w:lang w:bidi="en-US"/>
    </w:rPr>
  </w:style>
  <w:style w:type="character" w:customStyle="1" w:styleId="Heading3Char">
    <w:name w:val="Heading 3 Char"/>
    <w:basedOn w:val="DefaultParagraphFont"/>
    <w:link w:val="Heading3"/>
    <w:uiPriority w:val="9"/>
    <w:qFormat/>
    <w:rPr>
      <w:rFonts w:eastAsia="Times New Roman"/>
      <w:b/>
      <w:bCs/>
      <w:sz w:val="27"/>
      <w:szCs w:val="27"/>
      <w:lang w:bidi="en-US"/>
    </w:rPr>
  </w:style>
  <w:style w:type="character" w:customStyle="1" w:styleId="BodyTextChar">
    <w:name w:val="Body Text Char"/>
    <w:basedOn w:val="DefaultParagraphFont"/>
    <w:link w:val="BodyText"/>
    <w:uiPriority w:val="99"/>
    <w:qFormat/>
    <w:rPr>
      <w:rFonts w:ascii="Calibri" w:eastAsia="Times New Roman" w:hAnsi="Calibri"/>
      <w:sz w:val="24"/>
      <w:szCs w:val="24"/>
      <w:lang w:bidi="en-US"/>
    </w:rPr>
  </w:style>
  <w:style w:type="character" w:customStyle="1" w:styleId="ListParagraphChar">
    <w:name w:val="List Paragraph Char"/>
    <w:aliases w:val="List Paragraph2 Char,Normal 1 Char,Dot pt Char,List Paragraph1 Char,F5 List Paragraph Char,List Paragraph Char Char Char Char,Indicator Text Char,Colorful List - Accent 11 Char,Numbered Para 1 Char,Bullet 1 Char,Bullet Points Char"/>
    <w:link w:val="ListParagraph"/>
    <w:uiPriority w:val="34"/>
    <w:qFormat/>
    <w:locked/>
  </w:style>
  <w:style w:type="paragraph" w:styleId="ListParagraph">
    <w:name w:val="List Paragraph"/>
    <w:aliases w:val="List Paragraph2,Normal 1,Dot pt,List Paragraph1,F5 List Paragraph,List Paragraph Char Char Char,Indicator Text,Colorful List - Accent 11,Numbered Para 1,Bullet 1,Bullet Points,MAIN CONTENT,Párrafo de lista,Recommendation,Bullets,l"/>
    <w:basedOn w:val="Normal"/>
    <w:link w:val="ListParagraphChar"/>
    <w:uiPriority w:val="99"/>
    <w:qFormat/>
    <w:pPr>
      <w:ind w:left="720"/>
      <w:contextualSpacing/>
    </w:pPr>
    <w:rPr>
      <w:rFonts w:ascii="Times New Roman" w:eastAsiaTheme="minorHAnsi" w:hAnsi="Times New Roman"/>
      <w:sz w:val="22"/>
      <w:szCs w:val="22"/>
      <w:lang w:bidi="ar-SA"/>
    </w:r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lang w:bidi="en-US"/>
    </w:rPr>
  </w:style>
  <w:style w:type="character" w:customStyle="1" w:styleId="FooterChar">
    <w:name w:val="Footer Char"/>
    <w:basedOn w:val="DefaultParagraphFont"/>
    <w:link w:val="Footer"/>
    <w:uiPriority w:val="99"/>
    <w:qFormat/>
    <w:rPr>
      <w:rFonts w:ascii="Calibri" w:eastAsia="Times New Roman" w:hAnsi="Calibri"/>
      <w:sz w:val="24"/>
      <w:szCs w:val="24"/>
      <w:lang w:bidi="en-US"/>
    </w:rPr>
  </w:style>
  <w:style w:type="paragraph" w:styleId="NoSpacing">
    <w:name w:val="No Spacing"/>
    <w:aliases w:val="B"/>
    <w:link w:val="NoSpacingChar"/>
    <w:uiPriority w:val="1"/>
    <w:qFormat/>
    <w:rPr>
      <w:rFonts w:eastAsia="MS Mincho"/>
      <w:sz w:val="24"/>
      <w:szCs w:val="24"/>
    </w:rPr>
  </w:style>
  <w:style w:type="character" w:customStyle="1" w:styleId="NoSpacingChar">
    <w:name w:val="No Spacing Char"/>
    <w:aliases w:val="B Char"/>
    <w:link w:val="NoSpacing"/>
    <w:uiPriority w:val="1"/>
    <w:qFormat/>
    <w:locked/>
    <w:rPr>
      <w:rFonts w:eastAsia="MS Mincho"/>
      <w:sz w:val="24"/>
      <w:szCs w:val="24"/>
      <w:lang w:eastAsia="sq-AL"/>
    </w:rPr>
  </w:style>
  <w:style w:type="character" w:customStyle="1" w:styleId="HeaderorfooterBold">
    <w:name w:val="Header or footer + Bold"/>
    <w:qFormat/>
    <w:rPr>
      <w:rFonts w:ascii="Times New Roman" w:eastAsia="Times New Roman" w:hAnsi="Times New Roman" w:cs="Times New Roman"/>
      <w:b/>
      <w:bCs/>
      <w:spacing w:val="0"/>
      <w:sz w:val="20"/>
      <w:szCs w:val="20"/>
    </w:rPr>
  </w:style>
  <w:style w:type="character" w:customStyle="1" w:styleId="HeaderChar">
    <w:name w:val="Header Char"/>
    <w:basedOn w:val="DefaultParagraphFont"/>
    <w:link w:val="Header"/>
    <w:uiPriority w:val="99"/>
    <w:qFormat/>
    <w:rPr>
      <w:rFonts w:ascii="Calibri" w:eastAsia="Times New Roman" w:hAnsi="Calibri"/>
      <w:sz w:val="24"/>
      <w:szCs w:val="24"/>
      <w:lang w:bidi="en-US"/>
    </w:rPr>
  </w:style>
  <w:style w:type="paragraph" w:customStyle="1" w:styleId="Style6">
    <w:name w:val="Style6"/>
    <w:basedOn w:val="Normal"/>
    <w:qFormat/>
    <w:pPr>
      <w:widowControl w:val="0"/>
      <w:autoSpaceDE w:val="0"/>
      <w:autoSpaceDN w:val="0"/>
      <w:adjustRightInd w:val="0"/>
      <w:spacing w:line="303" w:lineRule="exact"/>
    </w:pPr>
    <w:rPr>
      <w:rFonts w:ascii="Times New Roman" w:eastAsiaTheme="minorEastAsia" w:hAnsi="Times New Roman"/>
      <w:lang w:val="en-US" w:bidi="ar-SA"/>
    </w:rPr>
  </w:style>
  <w:style w:type="character" w:customStyle="1" w:styleId="FontStyle32">
    <w:name w:val="Font Style32"/>
    <w:basedOn w:val="DefaultParagraphFont"/>
    <w:uiPriority w:val="99"/>
    <w:qFormat/>
    <w:rPr>
      <w:rFonts w:ascii="Times New Roman" w:hAnsi="Times New Roman" w:cs="Times New Roman"/>
      <w:sz w:val="22"/>
      <w:szCs w:val="22"/>
    </w:rPr>
  </w:style>
  <w:style w:type="character" w:customStyle="1" w:styleId="FontStyle33">
    <w:name w:val="Font Style33"/>
    <w:basedOn w:val="DefaultParagraphFont"/>
    <w:uiPriority w:val="99"/>
    <w:qFormat/>
    <w:rPr>
      <w:rFonts w:ascii="Times New Roman" w:hAnsi="Times New Roman" w:cs="Times New Roman"/>
      <w:sz w:val="22"/>
      <w:szCs w:val="22"/>
    </w:rPr>
  </w:style>
  <w:style w:type="character" w:customStyle="1" w:styleId="FontStyle35">
    <w:name w:val="Font Style35"/>
    <w:basedOn w:val="DefaultParagraphFont"/>
    <w:uiPriority w:val="99"/>
    <w:qFormat/>
    <w:rPr>
      <w:rFonts w:ascii="Times New Roman" w:hAnsi="Times New Roman" w:cs="Times New Roman"/>
      <w:b/>
      <w:bCs/>
      <w:sz w:val="22"/>
      <w:szCs w:val="22"/>
    </w:rPr>
  </w:style>
  <w:style w:type="character" w:customStyle="1" w:styleId="FontStyle37">
    <w:name w:val="Font Style37"/>
    <w:basedOn w:val="DefaultParagraphFont"/>
    <w:uiPriority w:val="99"/>
    <w:qFormat/>
    <w:rPr>
      <w:rFonts w:ascii="Times New Roman" w:hAnsi="Times New Roman" w:cs="Times New Roman"/>
      <w:b/>
      <w:bCs/>
      <w:spacing w:val="20"/>
      <w:sz w:val="24"/>
      <w:szCs w:val="24"/>
    </w:rPr>
  </w:style>
  <w:style w:type="character" w:customStyle="1" w:styleId="FontStyle31">
    <w:name w:val="Font Style31"/>
    <w:basedOn w:val="DefaultParagraphFont"/>
    <w:uiPriority w:val="99"/>
    <w:qFormat/>
    <w:rPr>
      <w:rFonts w:ascii="Times New Roman" w:hAnsi="Times New Roman" w:cs="Times New Roman"/>
      <w:b/>
      <w:bCs/>
      <w:spacing w:val="-10"/>
      <w:sz w:val="24"/>
      <w:szCs w:val="24"/>
    </w:rPr>
  </w:style>
  <w:style w:type="character" w:customStyle="1" w:styleId="FontStyle42">
    <w:name w:val="Font Style42"/>
    <w:basedOn w:val="DefaultParagraphFont"/>
    <w:uiPriority w:val="99"/>
    <w:qFormat/>
    <w:rPr>
      <w:rFonts w:ascii="Times New Roman" w:hAnsi="Times New Roman" w:cs="Times New Roman"/>
      <w:b/>
      <w:bCs/>
      <w:sz w:val="24"/>
      <w:szCs w:val="24"/>
    </w:rPr>
  </w:style>
  <w:style w:type="character" w:customStyle="1" w:styleId="FontStyle43">
    <w:name w:val="Font Style43"/>
    <w:basedOn w:val="DefaultParagraphFont"/>
    <w:uiPriority w:val="99"/>
    <w:qFormat/>
    <w:rPr>
      <w:rFonts w:ascii="Times New Roman" w:hAnsi="Times New Roman" w:cs="Times New Roman"/>
      <w:i/>
      <w:iCs/>
      <w:sz w:val="22"/>
      <w:szCs w:val="22"/>
    </w:rPr>
  </w:style>
  <w:style w:type="character" w:customStyle="1" w:styleId="FontStyle48">
    <w:name w:val="Font Style48"/>
    <w:basedOn w:val="DefaultParagraphFont"/>
    <w:uiPriority w:val="99"/>
    <w:qFormat/>
    <w:rPr>
      <w:rFonts w:ascii="Times New Roman" w:hAnsi="Times New Roman" w:cs="Times New Roman"/>
      <w:b/>
      <w:bCs/>
      <w:i/>
      <w:iCs/>
      <w:sz w:val="22"/>
      <w:szCs w:val="22"/>
    </w:rPr>
  </w:style>
  <w:style w:type="character" w:customStyle="1" w:styleId="FontStyle26">
    <w:name w:val="Font Style26"/>
    <w:basedOn w:val="DefaultParagraphFont"/>
    <w:uiPriority w:val="99"/>
    <w:qFormat/>
    <w:rPr>
      <w:rFonts w:ascii="Bookman Old Style" w:hAnsi="Bookman Old Style" w:cs="Bookman Old Style"/>
      <w:b/>
      <w:bCs/>
      <w:sz w:val="22"/>
      <w:szCs w:val="22"/>
    </w:rPr>
  </w:style>
  <w:style w:type="character" w:customStyle="1" w:styleId="FontStyle44">
    <w:name w:val="Font Style44"/>
    <w:basedOn w:val="DefaultParagraphFont"/>
    <w:uiPriority w:val="99"/>
    <w:qFormat/>
    <w:rPr>
      <w:rFonts w:ascii="Times New Roman" w:hAnsi="Times New Roman" w:cs="Times New Roman"/>
      <w:sz w:val="26"/>
      <w:szCs w:val="26"/>
    </w:rPr>
  </w:style>
  <w:style w:type="character" w:customStyle="1" w:styleId="FootnoteTextChar">
    <w:name w:val="Footnote Text Char"/>
    <w:aliases w:val=" Char Char Char,Char Char1,Footnote Text Char1 Char Char Char Char,Footnote Text Char Char Char Char Char Char,Car Char,Char Char Char"/>
    <w:basedOn w:val="DefaultParagraphFont"/>
    <w:link w:val="FootnoteText"/>
    <w:uiPriority w:val="99"/>
    <w:rPr>
      <w:rFonts w:ascii="Cambria" w:eastAsiaTheme="minorEastAsia" w:hAnsi="Cambria" w:cs="Cambria"/>
      <w:sz w:val="20"/>
      <w:szCs w:val="20"/>
      <w:lang w:val="en-US"/>
    </w:rPr>
  </w:style>
  <w:style w:type="character" w:customStyle="1" w:styleId="FontStyle29">
    <w:name w:val="Font Style29"/>
    <w:basedOn w:val="DefaultParagraphFont"/>
    <w:uiPriority w:val="99"/>
    <w:qFormat/>
    <w:rPr>
      <w:rFonts w:ascii="Palatino Linotype" w:hAnsi="Palatino Linotype" w:cs="Palatino Linotype"/>
      <w:b/>
      <w:bCs/>
      <w:sz w:val="18"/>
      <w:szCs w:val="18"/>
    </w:rPr>
  </w:style>
  <w:style w:type="character" w:customStyle="1" w:styleId="fontstyle01">
    <w:name w:val="fontstyle01"/>
    <w:basedOn w:val="DefaultParagraphFont"/>
    <w:qFormat/>
    <w:rPr>
      <w:rFonts w:ascii="Times-Bold" w:hAnsi="Times-Bold" w:hint="default"/>
      <w:b/>
      <w:bCs/>
      <w:color w:val="000000"/>
      <w:sz w:val="24"/>
      <w:szCs w:val="24"/>
    </w:rPr>
  </w:style>
  <w:style w:type="character" w:customStyle="1" w:styleId="TitleChar">
    <w:name w:val="Title Char"/>
    <w:basedOn w:val="DefaultParagraphFont"/>
    <w:link w:val="Title"/>
    <w:qFormat/>
    <w:rPr>
      <w:rFonts w:eastAsia="Times New Roman"/>
      <w:sz w:val="28"/>
      <w:szCs w:val="28"/>
      <w:lang w:val="en-US"/>
    </w:rPr>
  </w:style>
  <w:style w:type="paragraph" w:customStyle="1" w:styleId="stylejustifiedleft025hanging025">
    <w:name w:val="stylejustifiedleft025hanging025"/>
    <w:basedOn w:val="Normal"/>
    <w:qFormat/>
    <w:pPr>
      <w:spacing w:before="100" w:beforeAutospacing="1" w:after="100" w:afterAutospacing="1"/>
    </w:pPr>
    <w:rPr>
      <w:rFonts w:ascii="Times New Roman" w:hAnsi="Times New Roman"/>
      <w:lang w:val="en-US" w:bidi="ar-SA"/>
    </w:rPr>
  </w:style>
  <w:style w:type="character" w:customStyle="1" w:styleId="qu">
    <w:name w:val="qu"/>
    <w:basedOn w:val="DefaultParagraphFont"/>
    <w:qFormat/>
  </w:style>
  <w:style w:type="character" w:customStyle="1" w:styleId="gd">
    <w:name w:val="gd"/>
    <w:basedOn w:val="DefaultParagraphFont"/>
    <w:qFormat/>
  </w:style>
  <w:style w:type="character" w:customStyle="1" w:styleId="go">
    <w:name w:val="go"/>
    <w:basedOn w:val="DefaultParagraphFont"/>
  </w:style>
  <w:style w:type="character" w:customStyle="1" w:styleId="g3">
    <w:name w:val="g3"/>
    <w:basedOn w:val="DefaultParagraphFont"/>
    <w:qFormat/>
  </w:style>
  <w:style w:type="character" w:customStyle="1" w:styleId="hb">
    <w:name w:val="hb"/>
    <w:basedOn w:val="DefaultParagraphFont"/>
    <w:qFormat/>
  </w:style>
  <w:style w:type="character" w:customStyle="1" w:styleId="g2">
    <w:name w:val="g2"/>
    <w:basedOn w:val="DefaultParagraphFont"/>
    <w:qFormat/>
  </w:style>
  <w:style w:type="character" w:customStyle="1" w:styleId="BodytextItalic">
    <w:name w:val="Body text + Italic"/>
    <w:qFormat/>
    <w:rPr>
      <w:rFonts w:ascii="Bookman Old Style" w:eastAsia="Bookman Old Style" w:hAnsi="Bookman Old Style" w:cs="Bookman Old Style"/>
      <w:i/>
      <w:iCs/>
      <w:color w:val="000000"/>
      <w:spacing w:val="0"/>
      <w:w w:val="100"/>
      <w:position w:val="0"/>
      <w:sz w:val="26"/>
      <w:szCs w:val="26"/>
      <w:shd w:val="clear" w:color="auto" w:fill="FFFFFF"/>
      <w:lang w:val="it-IT" w:eastAsia="it-IT" w:bidi="it-IT"/>
    </w:rPr>
  </w:style>
  <w:style w:type="character" w:customStyle="1" w:styleId="Bodytext5">
    <w:name w:val="Body text (5)_"/>
    <w:link w:val="Bodytext50"/>
    <w:qFormat/>
    <w:locked/>
    <w:rPr>
      <w:rFonts w:ascii="Calibri" w:hAnsi="Calibri" w:cs="Calibri"/>
      <w:b/>
      <w:bCs/>
      <w:sz w:val="34"/>
      <w:szCs w:val="34"/>
      <w:shd w:val="clear" w:color="auto" w:fill="FFFFFF"/>
    </w:rPr>
  </w:style>
  <w:style w:type="paragraph" w:customStyle="1" w:styleId="Bodytext50">
    <w:name w:val="Body text (5)"/>
    <w:basedOn w:val="Normal"/>
    <w:link w:val="Bodytext5"/>
    <w:qFormat/>
    <w:pPr>
      <w:widowControl w:val="0"/>
      <w:shd w:val="clear" w:color="auto" w:fill="FFFFFF"/>
      <w:spacing w:before="840" w:after="120" w:line="457" w:lineRule="exact"/>
      <w:jc w:val="both"/>
    </w:pPr>
    <w:rPr>
      <w:rFonts w:eastAsiaTheme="minorHAnsi" w:cs="Calibri"/>
      <w:b/>
      <w:bCs/>
      <w:sz w:val="34"/>
      <w:szCs w:val="34"/>
      <w:lang w:bidi="ar-SA"/>
    </w:rPr>
  </w:style>
  <w:style w:type="character" w:customStyle="1" w:styleId="BodytextBold">
    <w:name w:val="Body text + Bold"/>
    <w:qFormat/>
    <w:rPr>
      <w:rFonts w:ascii="Times New Roman" w:eastAsia="Times New Roman" w:hAnsi="Times New Roman" w:cs="Times New Roman"/>
      <w:b/>
      <w:bCs/>
      <w:color w:val="000000"/>
      <w:spacing w:val="0"/>
      <w:w w:val="100"/>
      <w:position w:val="0"/>
      <w:sz w:val="30"/>
      <w:szCs w:val="30"/>
      <w:shd w:val="clear" w:color="auto" w:fill="FFFFFF"/>
      <w:lang w:val="sq-AL" w:eastAsia="sq-AL" w:bidi="sq-AL"/>
    </w:rPr>
  </w:style>
  <w:style w:type="character" w:customStyle="1" w:styleId="Bodytext2Italic">
    <w:name w:val="Body text (2) + Italic"/>
    <w:qFormat/>
    <w:rPr>
      <w:rFonts w:ascii="Times New Roman" w:eastAsia="Times New Roman" w:hAnsi="Times New Roman" w:cs="Times New Roman"/>
      <w:i/>
      <w:iCs/>
      <w:color w:val="000000"/>
      <w:spacing w:val="0"/>
      <w:w w:val="100"/>
      <w:position w:val="0"/>
      <w:sz w:val="24"/>
      <w:szCs w:val="24"/>
      <w:u w:val="none"/>
      <w:shd w:val="clear" w:color="auto" w:fill="FFFFFF"/>
      <w:lang w:val="en-US" w:eastAsia="en-US" w:bidi="en-US"/>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365F91" w:themeColor="accent1" w:themeShade="BF"/>
      <w:sz w:val="24"/>
      <w:szCs w:val="24"/>
      <w:lang w:bidi="en-US"/>
    </w:rPr>
  </w:style>
  <w:style w:type="character" w:customStyle="1" w:styleId="Heading5Char">
    <w:name w:val="Heading 5 Char"/>
    <w:basedOn w:val="DefaultParagraphFont"/>
    <w:link w:val="Heading5"/>
    <w:qFormat/>
    <w:rPr>
      <w:rFonts w:asciiTheme="majorHAnsi" w:eastAsiaTheme="majorEastAsia" w:hAnsiTheme="majorHAnsi" w:cstheme="majorBidi"/>
      <w:color w:val="365F91" w:themeColor="accent1" w:themeShade="BF"/>
      <w:sz w:val="24"/>
      <w:szCs w:val="24"/>
      <w:lang w:bidi="en-US"/>
    </w:rPr>
  </w:style>
  <w:style w:type="character" w:customStyle="1" w:styleId="Heading6Char">
    <w:name w:val="Heading 6 Char"/>
    <w:basedOn w:val="DefaultParagraphFont"/>
    <w:link w:val="Heading6"/>
    <w:uiPriority w:val="9"/>
    <w:qFormat/>
    <w:rPr>
      <w:rFonts w:asciiTheme="majorHAnsi" w:eastAsiaTheme="majorEastAsia" w:hAnsiTheme="majorHAnsi" w:cstheme="majorBidi"/>
      <w:color w:val="244061" w:themeColor="accent1" w:themeShade="80"/>
      <w:sz w:val="24"/>
      <w:szCs w:val="24"/>
      <w:lang w:bidi="en-US"/>
    </w:rPr>
  </w:style>
  <w:style w:type="character" w:customStyle="1" w:styleId="CommentTextChar">
    <w:name w:val="Comment Text Char"/>
    <w:basedOn w:val="DefaultParagraphFont"/>
    <w:link w:val="CommentText"/>
    <w:uiPriority w:val="99"/>
    <w:semiHidden/>
    <w:qFormat/>
    <w:rPr>
      <w:rFonts w:asciiTheme="minorHAnsi" w:hAnsiTheme="minorHAnsi" w:cstheme="minorBidi"/>
      <w:sz w:val="20"/>
      <w:szCs w:val="20"/>
      <w:lang w:val="en-US"/>
    </w:rPr>
  </w:style>
  <w:style w:type="character" w:customStyle="1" w:styleId="CommentSubjectChar">
    <w:name w:val="Comment Subject Char"/>
    <w:basedOn w:val="CommentTextChar"/>
    <w:link w:val="CommentSubject"/>
    <w:uiPriority w:val="99"/>
    <w:semiHidden/>
    <w:qFormat/>
    <w:rPr>
      <w:rFonts w:asciiTheme="minorHAnsi" w:hAnsiTheme="minorHAnsi" w:cstheme="minorBidi"/>
      <w:b/>
      <w:bCs/>
      <w:sz w:val="20"/>
      <w:szCs w:val="20"/>
      <w:lang w:val="en-US"/>
    </w:rPr>
  </w:style>
  <w:style w:type="character" w:customStyle="1" w:styleId="CommentSubjectChar1">
    <w:name w:val="Comment Subject Char1"/>
    <w:basedOn w:val="CommentTextChar"/>
    <w:uiPriority w:val="99"/>
    <w:semiHidden/>
    <w:qFormat/>
    <w:rPr>
      <w:rFonts w:asciiTheme="minorHAnsi" w:hAnsiTheme="minorHAnsi" w:cstheme="minorBidi"/>
      <w:b/>
      <w:bCs/>
      <w:sz w:val="20"/>
      <w:szCs w:val="20"/>
      <w:lang w:val="en-US"/>
    </w:rPr>
  </w:style>
  <w:style w:type="character" w:customStyle="1" w:styleId="BalloonTextChar1">
    <w:name w:val="Balloon Text Char1"/>
    <w:basedOn w:val="DefaultParagraphFont"/>
    <w:uiPriority w:val="99"/>
    <w:semiHidden/>
    <w:qFormat/>
    <w:rPr>
      <w:rFonts w:ascii="Segoe UI" w:hAnsi="Segoe UI" w:cs="Segoe UI"/>
      <w:sz w:val="18"/>
      <w:szCs w:val="18"/>
    </w:rPr>
  </w:style>
  <w:style w:type="character" w:customStyle="1" w:styleId="bodytextitalic0">
    <w:name w:val="bodytextitalic"/>
    <w:basedOn w:val="DefaultParagraphFont"/>
    <w:qFormat/>
  </w:style>
  <w:style w:type="paragraph" w:customStyle="1" w:styleId="bodytext0">
    <w:name w:val="bodytext0"/>
    <w:basedOn w:val="Normal"/>
    <w:qFormat/>
    <w:pPr>
      <w:spacing w:before="100" w:beforeAutospacing="1" w:after="100" w:afterAutospacing="1"/>
    </w:pPr>
    <w:rPr>
      <w:rFonts w:ascii="Times New Roman" w:hAnsi="Times New Roman"/>
      <w:lang w:val="en-US" w:bidi="ar-SA"/>
    </w:rPr>
  </w:style>
  <w:style w:type="paragraph" w:customStyle="1" w:styleId="bodytext30">
    <w:name w:val="bodytext30"/>
    <w:basedOn w:val="Normal"/>
    <w:qFormat/>
    <w:pPr>
      <w:spacing w:before="100" w:beforeAutospacing="1" w:after="100" w:afterAutospacing="1"/>
    </w:pPr>
    <w:rPr>
      <w:rFonts w:ascii="Times New Roman" w:hAnsi="Times New Roman"/>
      <w:lang w:val="en-US" w:bidi="ar-SA"/>
    </w:rPr>
  </w:style>
  <w:style w:type="paragraph" w:customStyle="1" w:styleId="bodytext1">
    <w:name w:val="bodytext1"/>
    <w:basedOn w:val="Normal"/>
    <w:qFormat/>
    <w:pPr>
      <w:spacing w:before="100" w:beforeAutospacing="1" w:after="100" w:afterAutospacing="1"/>
    </w:pPr>
    <w:rPr>
      <w:rFonts w:ascii="Times New Roman" w:hAnsi="Times New Roman"/>
      <w:lang w:val="en-US" w:bidi="ar-SA"/>
    </w:rPr>
  </w:style>
  <w:style w:type="character" w:customStyle="1" w:styleId="fontstyle20">
    <w:name w:val="fontstyle20"/>
    <w:basedOn w:val="DefaultParagraphFont"/>
    <w:qFormat/>
  </w:style>
  <w:style w:type="paragraph" w:customStyle="1" w:styleId="style5">
    <w:name w:val="style5"/>
    <w:basedOn w:val="Normal"/>
    <w:qFormat/>
    <w:pPr>
      <w:spacing w:before="100" w:beforeAutospacing="1" w:after="100" w:afterAutospacing="1"/>
    </w:pPr>
    <w:rPr>
      <w:rFonts w:ascii="Times New Roman" w:hAnsi="Times New Roman"/>
      <w:lang w:val="en-US" w:bidi="ar-SA"/>
    </w:rPr>
  </w:style>
  <w:style w:type="character" w:customStyle="1" w:styleId="fontstyle13">
    <w:name w:val="fontstyle13"/>
    <w:basedOn w:val="DefaultParagraphFont"/>
    <w:qFormat/>
  </w:style>
  <w:style w:type="paragraph" w:customStyle="1" w:styleId="style2">
    <w:name w:val="style2"/>
    <w:basedOn w:val="Normal"/>
    <w:qFormat/>
    <w:pPr>
      <w:spacing w:before="100" w:beforeAutospacing="1" w:after="100" w:afterAutospacing="1"/>
    </w:pPr>
    <w:rPr>
      <w:rFonts w:ascii="Times New Roman" w:hAnsi="Times New Roman"/>
      <w:lang w:val="en-US" w:bidi="ar-SA"/>
    </w:rPr>
  </w:style>
  <w:style w:type="character" w:customStyle="1" w:styleId="BodyText2Char">
    <w:name w:val="Body Text 2 Char"/>
    <w:basedOn w:val="DefaultParagraphFont"/>
    <w:link w:val="BodyText2"/>
    <w:uiPriority w:val="99"/>
    <w:qFormat/>
    <w:rPr>
      <w:rFonts w:asciiTheme="minorHAnsi" w:hAnsiTheme="minorHAnsi" w:cstheme="minorBidi"/>
      <w:lang w:val="en-US"/>
    </w:rPr>
  </w:style>
  <w:style w:type="character" w:customStyle="1" w:styleId="ParagrafiilistsKarakter1">
    <w:name w:val="Paragrafi i listës Karakter1"/>
    <w:aliases w:val="List Paragraph2 Karakter1,Normal 1 Karakter1,Dot pt Karakter1,List Paragraph1 Karakter1,F5 List Paragraph Karakter1,List Paragraph Char Char Char Karakter1,Indicator Text Karakter1,Colorful List - Accent 11 Karakter1"/>
    <w:uiPriority w:val="34"/>
    <w:qFormat/>
    <w:locked/>
  </w:style>
  <w:style w:type="character" w:customStyle="1" w:styleId="hps">
    <w:name w:val="hps"/>
    <w:basedOn w:val="DefaultParagraphFont"/>
    <w:qFormat/>
  </w:style>
  <w:style w:type="character" w:customStyle="1" w:styleId="apple-converted-space">
    <w:name w:val="apple-converted-space"/>
    <w:basedOn w:val="DefaultParagraphFont"/>
    <w:qFormat/>
  </w:style>
  <w:style w:type="paragraph" w:customStyle="1" w:styleId="Ripunim1">
    <w:name w:val="Ripunim1"/>
    <w:hidden/>
    <w:uiPriority w:val="99"/>
    <w:semiHidden/>
    <w:qFormat/>
    <w:rPr>
      <w:rFonts w:ascii="Calibri" w:eastAsia="Times New Roman" w:hAnsi="Calibri"/>
      <w:sz w:val="24"/>
      <w:szCs w:val="24"/>
      <w:lang w:eastAsia="en-US" w:bidi="en-US"/>
    </w:rPr>
  </w:style>
  <w:style w:type="character" w:customStyle="1" w:styleId="bodytext13bookmanoldstyle">
    <w:name w:val="bodytext13bookmanoldstyle"/>
    <w:basedOn w:val="DefaultParagraphFont"/>
    <w:qFormat/>
  </w:style>
  <w:style w:type="character" w:customStyle="1" w:styleId="TrupiitekstitKarakter1">
    <w:name w:val="Trupi i tekstit Karakter1"/>
    <w:basedOn w:val="DefaultParagraphFont"/>
    <w:uiPriority w:val="99"/>
    <w:qFormat/>
    <w:rPr>
      <w:rFonts w:ascii="Calibri" w:eastAsia="Times New Roman" w:hAnsi="Calibri"/>
      <w:sz w:val="24"/>
      <w:szCs w:val="24"/>
      <w:lang w:bidi="en-US"/>
    </w:rPr>
  </w:style>
  <w:style w:type="character" w:customStyle="1" w:styleId="Heading7Char">
    <w:name w:val="Heading 7 Char"/>
    <w:basedOn w:val="DefaultParagraphFont"/>
    <w:link w:val="Heading7"/>
    <w:qFormat/>
    <w:rPr>
      <w:rFonts w:eastAsia="Times New Roman"/>
      <w:sz w:val="24"/>
      <w:szCs w:val="24"/>
      <w:lang w:val="en-GB"/>
    </w:rPr>
  </w:style>
  <w:style w:type="character" w:customStyle="1" w:styleId="y2iqfc">
    <w:name w:val="y2iqfc"/>
    <w:basedOn w:val="DefaultParagraphFont"/>
    <w:qFormat/>
  </w:style>
  <w:style w:type="character" w:customStyle="1" w:styleId="fontstyle14">
    <w:name w:val="fontstyle14"/>
    <w:basedOn w:val="DefaultParagraphFont"/>
    <w:qFormat/>
  </w:style>
  <w:style w:type="character" w:customStyle="1" w:styleId="bodytext4">
    <w:name w:val="bodytext"/>
    <w:basedOn w:val="DefaultParagraphFont"/>
    <w:qFormat/>
  </w:style>
  <w:style w:type="character" w:customStyle="1" w:styleId="BodyTextIndentChar">
    <w:name w:val="Body Text Indent Char"/>
    <w:basedOn w:val="DefaultParagraphFont"/>
    <w:link w:val="BodyTextIndent"/>
    <w:uiPriority w:val="99"/>
    <w:semiHidden/>
    <w:qFormat/>
    <w:rPr>
      <w:rFonts w:ascii="Calibri" w:eastAsia="Times New Roman" w:hAnsi="Calibri"/>
      <w:sz w:val="24"/>
      <w:szCs w:val="24"/>
      <w:lang w:bidi="en-US"/>
    </w:rPr>
  </w:style>
  <w:style w:type="character" w:customStyle="1" w:styleId="BodyText3Char">
    <w:name w:val="Body Text 3 Char"/>
    <w:basedOn w:val="DefaultParagraphFont"/>
    <w:link w:val="BodyText3"/>
    <w:uiPriority w:val="99"/>
    <w:qFormat/>
    <w:rPr>
      <w:rFonts w:ascii="Calibri" w:eastAsia="Times New Roman" w:hAnsi="Calibri"/>
      <w:sz w:val="16"/>
      <w:szCs w:val="16"/>
      <w:lang w:bidi="en-US"/>
    </w:rPr>
  </w:style>
  <w:style w:type="character" w:customStyle="1" w:styleId="fontstyle17">
    <w:name w:val="fontstyle17"/>
    <w:basedOn w:val="DefaultParagraphFont"/>
    <w:qFormat/>
  </w:style>
  <w:style w:type="character" w:customStyle="1" w:styleId="fontstyle25">
    <w:name w:val="fontstyle25"/>
    <w:basedOn w:val="DefaultParagraphFont"/>
    <w:qFormat/>
  </w:style>
  <w:style w:type="character" w:customStyle="1" w:styleId="fontstyle19">
    <w:name w:val="fontstyle19"/>
    <w:basedOn w:val="DefaultParagraphFont"/>
    <w:qFormat/>
  </w:style>
  <w:style w:type="character" w:customStyle="1" w:styleId="fontstyle22">
    <w:name w:val="fontstyle22"/>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odyTextIndent2Char">
    <w:name w:val="Body Text Indent 2 Char"/>
    <w:basedOn w:val="DefaultParagraphFont"/>
    <w:link w:val="BodyTextIndent2"/>
    <w:uiPriority w:val="99"/>
    <w:semiHidden/>
    <w:qFormat/>
    <w:rPr>
      <w:rFonts w:ascii="Calibri" w:eastAsia="Times New Roman" w:hAnsi="Calibri"/>
      <w:sz w:val="24"/>
      <w:szCs w:val="24"/>
      <w:lang w:bidi="en-US"/>
    </w:rPr>
  </w:style>
  <w:style w:type="character" w:customStyle="1" w:styleId="Bodytext20">
    <w:name w:val="Body text (2)_"/>
    <w:basedOn w:val="DefaultParagraphFont"/>
    <w:link w:val="Bodytext21"/>
    <w:qFormat/>
    <w:locked/>
    <w:rPr>
      <w:rFonts w:eastAsia="Times New Roman"/>
      <w:shd w:val="clear" w:color="auto" w:fill="FFFFFF"/>
    </w:rPr>
  </w:style>
  <w:style w:type="paragraph" w:customStyle="1" w:styleId="Bodytext21">
    <w:name w:val="Body text (2)"/>
    <w:basedOn w:val="Normal"/>
    <w:link w:val="Bodytext20"/>
    <w:qFormat/>
    <w:pPr>
      <w:widowControl w:val="0"/>
      <w:shd w:val="clear" w:color="auto" w:fill="FFFFFF"/>
      <w:spacing w:before="540" w:after="300" w:line="298" w:lineRule="exact"/>
      <w:ind w:hanging="340"/>
      <w:jc w:val="both"/>
    </w:pPr>
    <w:rPr>
      <w:rFonts w:ascii="Times New Roman" w:hAnsi="Times New Roman"/>
      <w:sz w:val="22"/>
      <w:szCs w:val="22"/>
      <w:lang w:bidi="ar-SA"/>
    </w:rPr>
  </w:style>
  <w:style w:type="character" w:customStyle="1" w:styleId="FontStyle16">
    <w:name w:val="Font Style16"/>
    <w:basedOn w:val="DefaultParagraphFont"/>
    <w:uiPriority w:val="99"/>
    <w:qFormat/>
    <w:rPr>
      <w:rFonts w:ascii="Palatino Linotype" w:hAnsi="Palatino Linotype" w:cs="Palatino Linotype"/>
      <w:sz w:val="22"/>
      <w:szCs w:val="22"/>
    </w:rPr>
  </w:style>
  <w:style w:type="paragraph" w:styleId="Revision">
    <w:name w:val="Revision"/>
    <w:hidden/>
    <w:uiPriority w:val="99"/>
    <w:unhideWhenUsed/>
    <w:rsid w:val="009C68F3"/>
    <w:rPr>
      <w:rFonts w:ascii="Calibri" w:eastAsia="Times New Roman" w:hAnsi="Calibri"/>
      <w:sz w:val="24"/>
      <w:szCs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997583">
      <w:bodyDiv w:val="1"/>
      <w:marLeft w:val="0"/>
      <w:marRight w:val="0"/>
      <w:marTop w:val="0"/>
      <w:marBottom w:val="0"/>
      <w:divBdr>
        <w:top w:val="none" w:sz="0" w:space="0" w:color="auto"/>
        <w:left w:val="none" w:sz="0" w:space="0" w:color="auto"/>
        <w:bottom w:val="none" w:sz="0" w:space="0" w:color="auto"/>
        <w:right w:val="none" w:sz="0" w:space="0" w:color="auto"/>
      </w:divBdr>
    </w:div>
    <w:div w:id="400450538">
      <w:bodyDiv w:val="1"/>
      <w:marLeft w:val="0"/>
      <w:marRight w:val="0"/>
      <w:marTop w:val="0"/>
      <w:marBottom w:val="0"/>
      <w:divBdr>
        <w:top w:val="none" w:sz="0" w:space="0" w:color="auto"/>
        <w:left w:val="none" w:sz="0" w:space="0" w:color="auto"/>
        <w:bottom w:val="none" w:sz="0" w:space="0" w:color="auto"/>
        <w:right w:val="none" w:sz="0" w:space="0" w:color="auto"/>
      </w:divBdr>
    </w:div>
    <w:div w:id="432289489">
      <w:bodyDiv w:val="1"/>
      <w:marLeft w:val="0"/>
      <w:marRight w:val="0"/>
      <w:marTop w:val="0"/>
      <w:marBottom w:val="0"/>
      <w:divBdr>
        <w:top w:val="none" w:sz="0" w:space="0" w:color="auto"/>
        <w:left w:val="none" w:sz="0" w:space="0" w:color="auto"/>
        <w:bottom w:val="none" w:sz="0" w:space="0" w:color="auto"/>
        <w:right w:val="none" w:sz="0" w:space="0" w:color="auto"/>
      </w:divBdr>
    </w:div>
    <w:div w:id="799034809">
      <w:bodyDiv w:val="1"/>
      <w:marLeft w:val="0"/>
      <w:marRight w:val="0"/>
      <w:marTop w:val="0"/>
      <w:marBottom w:val="0"/>
      <w:divBdr>
        <w:top w:val="none" w:sz="0" w:space="0" w:color="auto"/>
        <w:left w:val="none" w:sz="0" w:space="0" w:color="auto"/>
        <w:bottom w:val="none" w:sz="0" w:space="0" w:color="auto"/>
        <w:right w:val="none" w:sz="0" w:space="0" w:color="auto"/>
      </w:divBdr>
    </w:div>
    <w:div w:id="1329560620">
      <w:bodyDiv w:val="1"/>
      <w:marLeft w:val="0"/>
      <w:marRight w:val="0"/>
      <w:marTop w:val="0"/>
      <w:marBottom w:val="0"/>
      <w:divBdr>
        <w:top w:val="none" w:sz="0" w:space="0" w:color="auto"/>
        <w:left w:val="none" w:sz="0" w:space="0" w:color="auto"/>
        <w:bottom w:val="none" w:sz="0" w:space="0" w:color="auto"/>
        <w:right w:val="none" w:sz="0" w:space="0" w:color="auto"/>
      </w:divBdr>
    </w:div>
    <w:div w:id="1376154634">
      <w:bodyDiv w:val="1"/>
      <w:marLeft w:val="0"/>
      <w:marRight w:val="0"/>
      <w:marTop w:val="0"/>
      <w:marBottom w:val="0"/>
      <w:divBdr>
        <w:top w:val="none" w:sz="0" w:space="0" w:color="auto"/>
        <w:left w:val="none" w:sz="0" w:space="0" w:color="auto"/>
        <w:bottom w:val="none" w:sz="0" w:space="0" w:color="auto"/>
        <w:right w:val="none" w:sz="0" w:space="0" w:color="auto"/>
      </w:divBdr>
    </w:div>
    <w:div w:id="1405029089">
      <w:bodyDiv w:val="1"/>
      <w:marLeft w:val="0"/>
      <w:marRight w:val="0"/>
      <w:marTop w:val="0"/>
      <w:marBottom w:val="0"/>
      <w:divBdr>
        <w:top w:val="none" w:sz="0" w:space="0" w:color="auto"/>
        <w:left w:val="none" w:sz="0" w:space="0" w:color="auto"/>
        <w:bottom w:val="none" w:sz="0" w:space="0" w:color="auto"/>
        <w:right w:val="none" w:sz="0" w:space="0" w:color="auto"/>
      </w:divBdr>
    </w:div>
    <w:div w:id="1458724101">
      <w:bodyDiv w:val="1"/>
      <w:marLeft w:val="0"/>
      <w:marRight w:val="0"/>
      <w:marTop w:val="0"/>
      <w:marBottom w:val="0"/>
      <w:divBdr>
        <w:top w:val="none" w:sz="0" w:space="0" w:color="auto"/>
        <w:left w:val="none" w:sz="0" w:space="0" w:color="auto"/>
        <w:bottom w:val="none" w:sz="0" w:space="0" w:color="auto"/>
        <w:right w:val="none" w:sz="0" w:space="0" w:color="auto"/>
      </w:divBdr>
    </w:div>
    <w:div w:id="1506090854">
      <w:bodyDiv w:val="1"/>
      <w:marLeft w:val="0"/>
      <w:marRight w:val="0"/>
      <w:marTop w:val="0"/>
      <w:marBottom w:val="0"/>
      <w:divBdr>
        <w:top w:val="none" w:sz="0" w:space="0" w:color="auto"/>
        <w:left w:val="none" w:sz="0" w:space="0" w:color="auto"/>
        <w:bottom w:val="none" w:sz="0" w:space="0" w:color="auto"/>
        <w:right w:val="none" w:sz="0" w:space="0" w:color="auto"/>
      </w:divBdr>
    </w:div>
    <w:div w:id="1526598865">
      <w:bodyDiv w:val="1"/>
      <w:marLeft w:val="0"/>
      <w:marRight w:val="0"/>
      <w:marTop w:val="0"/>
      <w:marBottom w:val="0"/>
      <w:divBdr>
        <w:top w:val="none" w:sz="0" w:space="0" w:color="auto"/>
        <w:left w:val="none" w:sz="0" w:space="0" w:color="auto"/>
        <w:bottom w:val="none" w:sz="0" w:space="0" w:color="auto"/>
        <w:right w:val="none" w:sz="0" w:space="0" w:color="auto"/>
      </w:divBdr>
    </w:div>
    <w:div w:id="1583948745">
      <w:bodyDiv w:val="1"/>
      <w:marLeft w:val="0"/>
      <w:marRight w:val="0"/>
      <w:marTop w:val="0"/>
      <w:marBottom w:val="0"/>
      <w:divBdr>
        <w:top w:val="none" w:sz="0" w:space="0" w:color="auto"/>
        <w:left w:val="none" w:sz="0" w:space="0" w:color="auto"/>
        <w:bottom w:val="none" w:sz="0" w:space="0" w:color="auto"/>
        <w:right w:val="none" w:sz="0" w:space="0" w:color="auto"/>
      </w:divBdr>
    </w:div>
    <w:div w:id="1586039114">
      <w:bodyDiv w:val="1"/>
      <w:marLeft w:val="0"/>
      <w:marRight w:val="0"/>
      <w:marTop w:val="0"/>
      <w:marBottom w:val="0"/>
      <w:divBdr>
        <w:top w:val="none" w:sz="0" w:space="0" w:color="auto"/>
        <w:left w:val="none" w:sz="0" w:space="0" w:color="auto"/>
        <w:bottom w:val="none" w:sz="0" w:space="0" w:color="auto"/>
        <w:right w:val="none" w:sz="0" w:space="0" w:color="auto"/>
      </w:divBdr>
    </w:div>
    <w:div w:id="1838228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36E3B-640A-47CA-AED8-83D619A6E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11152</Words>
  <Characters>63570</Characters>
  <Application>Microsoft Office Word</Application>
  <DocSecurity>0</DocSecurity>
  <Lines>529</Lines>
  <Paragraphs>149</Paragraphs>
  <ScaleCrop>false</ScaleCrop>
  <HeadingPairs>
    <vt:vector size="4" baseType="variant">
      <vt:variant>
        <vt:lpstr>Title</vt:lpstr>
      </vt:variant>
      <vt:variant>
        <vt:i4>1</vt:i4>
      </vt:variant>
      <vt:variant>
        <vt:lpstr>Titull</vt:lpstr>
      </vt:variant>
      <vt:variant>
        <vt:i4>1</vt:i4>
      </vt:variant>
    </vt:vector>
  </HeadingPairs>
  <TitlesOfParts>
    <vt:vector size="2" baseType="lpstr">
      <vt:lpstr/>
      <vt:lpstr/>
    </vt:vector>
  </TitlesOfParts>
  <Company>Hewlett-Packard Company</Company>
  <LinksUpToDate>false</LinksUpToDate>
  <CharactersWithSpaces>74573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Metush</dc:creator>
  <cp:lastModifiedBy>Tao Mima</cp:lastModifiedBy>
  <cp:revision>2</cp:revision>
  <cp:lastPrinted>2025-07-14T11:41:00Z</cp:lastPrinted>
  <dcterms:created xsi:type="dcterms:W3CDTF">2025-07-29T12:45:00Z</dcterms:created>
  <dcterms:modified xsi:type="dcterms:W3CDTF">2025-07-29T12:45:00Z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75BBD39012F34C64908211888B1F8910_13</vt:lpwstr>
  </property>
</Properties>
</file>