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6B873" w14:textId="77777777" w:rsidR="000A7CA5" w:rsidRPr="00445146" w:rsidRDefault="000A7CA5" w:rsidP="000A7CA5">
      <w:pPr>
        <w:spacing w:after="0" w:line="240" w:lineRule="auto"/>
        <w:jc w:val="center"/>
        <w:rPr>
          <w:rFonts w:ascii="Times New Roman" w:eastAsia="Times New Roman" w:hAnsi="Times New Roman"/>
          <w:b/>
          <w:color w:val="0D0D0D" w:themeColor="text1" w:themeTint="F2"/>
          <w:sz w:val="24"/>
          <w:szCs w:val="24"/>
          <w:lang w:val="sq-AL"/>
        </w:rPr>
      </w:pPr>
      <w:r w:rsidRPr="00445146">
        <w:rPr>
          <w:rFonts w:ascii="Times New Roman" w:eastAsia="Times New Roman" w:hAnsi="Times New Roman"/>
          <w:b/>
          <w:noProof/>
          <w:color w:val="0D0D0D" w:themeColor="text1" w:themeTint="F2"/>
          <w:sz w:val="24"/>
          <w:szCs w:val="24"/>
        </w:rPr>
        <w:drawing>
          <wp:inline distT="0" distB="0" distL="0" distR="0" wp14:anchorId="2A245F5B" wp14:editId="506AF45C">
            <wp:extent cx="429895" cy="51117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895" cy="511175"/>
                    </a:xfrm>
                    <a:prstGeom prst="rect">
                      <a:avLst/>
                    </a:prstGeom>
                    <a:noFill/>
                    <a:ln>
                      <a:noFill/>
                    </a:ln>
                  </pic:spPr>
                </pic:pic>
              </a:graphicData>
            </a:graphic>
          </wp:inline>
        </w:drawing>
      </w:r>
    </w:p>
    <w:p w14:paraId="3CAECC46" w14:textId="77777777" w:rsidR="000A7CA5" w:rsidRPr="00445146" w:rsidRDefault="000A7CA5" w:rsidP="000A7CA5">
      <w:pPr>
        <w:spacing w:after="0" w:line="240" w:lineRule="auto"/>
        <w:jc w:val="center"/>
        <w:rPr>
          <w:rFonts w:ascii="Times New Roman" w:eastAsia="Times New Roman" w:hAnsi="Times New Roman"/>
          <w:b/>
          <w:color w:val="0D0D0D" w:themeColor="text1" w:themeTint="F2"/>
          <w:sz w:val="24"/>
          <w:szCs w:val="24"/>
          <w:lang w:val="sq-AL"/>
        </w:rPr>
      </w:pPr>
      <w:r w:rsidRPr="00445146">
        <w:rPr>
          <w:rFonts w:ascii="Times New Roman" w:eastAsia="Times New Roman" w:hAnsi="Times New Roman"/>
          <w:b/>
          <w:color w:val="0D0D0D" w:themeColor="text1" w:themeTint="F2"/>
          <w:sz w:val="24"/>
          <w:szCs w:val="24"/>
          <w:lang w:val="sq-AL"/>
        </w:rPr>
        <w:t>REPUBLIKA E SHQIPËRISË</w:t>
      </w:r>
    </w:p>
    <w:p w14:paraId="18DF71A0" w14:textId="77777777" w:rsidR="000A7CA5" w:rsidRPr="00445146" w:rsidRDefault="000A7CA5" w:rsidP="000A7CA5">
      <w:pPr>
        <w:spacing w:after="0" w:line="240" w:lineRule="auto"/>
        <w:jc w:val="center"/>
        <w:rPr>
          <w:rFonts w:ascii="Times New Roman" w:eastAsia="Times New Roman" w:hAnsi="Times New Roman"/>
          <w:b/>
          <w:color w:val="0D0D0D" w:themeColor="text1" w:themeTint="F2"/>
          <w:sz w:val="24"/>
          <w:szCs w:val="24"/>
          <w:lang w:val="sq-AL"/>
        </w:rPr>
      </w:pPr>
      <w:r w:rsidRPr="00445146">
        <w:rPr>
          <w:rFonts w:ascii="Times New Roman" w:eastAsia="Times New Roman" w:hAnsi="Times New Roman"/>
          <w:b/>
          <w:color w:val="0D0D0D" w:themeColor="text1" w:themeTint="F2"/>
          <w:sz w:val="24"/>
          <w:szCs w:val="24"/>
          <w:lang w:val="sq-AL"/>
        </w:rPr>
        <w:t>GJYKATA E LARTË</w:t>
      </w:r>
    </w:p>
    <w:p w14:paraId="4F16C996" w14:textId="77777777" w:rsidR="000A7CA5" w:rsidRPr="00445146" w:rsidRDefault="000A7CA5" w:rsidP="000A7CA5">
      <w:pPr>
        <w:spacing w:after="0" w:line="240" w:lineRule="auto"/>
        <w:jc w:val="center"/>
        <w:rPr>
          <w:rFonts w:ascii="Times New Roman" w:eastAsia="Times New Roman" w:hAnsi="Times New Roman"/>
          <w:b/>
          <w:color w:val="0D0D0D" w:themeColor="text1" w:themeTint="F2"/>
          <w:sz w:val="24"/>
          <w:szCs w:val="24"/>
          <w:lang w:val="sq-AL"/>
        </w:rPr>
      </w:pPr>
      <w:r w:rsidRPr="00445146">
        <w:rPr>
          <w:rFonts w:ascii="Times New Roman" w:eastAsia="Times New Roman" w:hAnsi="Times New Roman"/>
          <w:b/>
          <w:bCs/>
          <w:color w:val="0D0D0D" w:themeColor="text1" w:themeTint="F2"/>
          <w:sz w:val="24"/>
          <w:szCs w:val="24"/>
          <w:lang w:val="sq-AL"/>
        </w:rPr>
        <w:t>KOLEGJI ADMINISTRATIV</w:t>
      </w:r>
    </w:p>
    <w:p w14:paraId="38405DC1" w14:textId="77777777" w:rsidR="000A7CA5" w:rsidRPr="00445146" w:rsidRDefault="000A7CA5" w:rsidP="000A7CA5">
      <w:pPr>
        <w:spacing w:after="0" w:line="240" w:lineRule="auto"/>
        <w:rPr>
          <w:rFonts w:ascii="Times New Roman" w:eastAsia="Times New Roman" w:hAnsi="Times New Roman"/>
          <w:b/>
          <w:bCs/>
          <w:color w:val="0D0D0D" w:themeColor="text1" w:themeTint="F2"/>
          <w:sz w:val="24"/>
          <w:szCs w:val="24"/>
          <w:lang w:val="sq-AL"/>
        </w:rPr>
      </w:pPr>
    </w:p>
    <w:p w14:paraId="18597BEC" w14:textId="1262297A" w:rsidR="000A7CA5" w:rsidRPr="00445146" w:rsidRDefault="000A7CA5" w:rsidP="000A7CA5">
      <w:pPr>
        <w:spacing w:after="0" w:line="240" w:lineRule="auto"/>
        <w:jc w:val="both"/>
        <w:rPr>
          <w:rFonts w:ascii="Times New Roman" w:hAnsi="Times New Roman"/>
          <w:b/>
          <w:color w:val="0D0D0D" w:themeColor="text1" w:themeTint="F2"/>
          <w:sz w:val="24"/>
          <w:szCs w:val="24"/>
          <w:lang w:val="sq-AL"/>
        </w:rPr>
      </w:pPr>
      <w:r w:rsidRPr="00445146">
        <w:rPr>
          <w:rFonts w:ascii="Times New Roman" w:hAnsi="Times New Roman"/>
          <w:b/>
          <w:bCs/>
          <w:color w:val="0D0D0D" w:themeColor="text1" w:themeTint="F2"/>
          <w:sz w:val="24"/>
          <w:szCs w:val="24"/>
          <w:lang w:val="sq-AL"/>
        </w:rPr>
        <w:t>Nr.</w:t>
      </w:r>
      <w:r w:rsidRPr="00445146">
        <w:rPr>
          <w:rFonts w:ascii="Times New Roman" w:hAnsi="Times New Roman"/>
          <w:color w:val="0D0D0D" w:themeColor="text1" w:themeTint="F2"/>
          <w:sz w:val="24"/>
          <w:szCs w:val="24"/>
          <w:lang w:val="sq-AL"/>
        </w:rPr>
        <w:t xml:space="preserve"> </w:t>
      </w:r>
      <w:bookmarkStart w:id="0" w:name="_Hlk223010198"/>
      <w:r w:rsidRPr="00445146">
        <w:rPr>
          <w:rFonts w:ascii="Times New Roman" w:hAnsi="Times New Roman"/>
          <w:b/>
          <w:bCs/>
          <w:color w:val="0D0D0D" w:themeColor="text1" w:themeTint="F2"/>
          <w:sz w:val="24"/>
          <w:szCs w:val="24"/>
          <w:lang w:val="sq-AL"/>
        </w:rPr>
        <w:t>31001-</w:t>
      </w:r>
      <w:r w:rsidRPr="00445146">
        <w:rPr>
          <w:rFonts w:ascii="Times New Roman" w:eastAsia="Times New Roman" w:hAnsi="Times New Roman"/>
          <w:b/>
          <w:bCs/>
          <w:color w:val="0D0D0D" w:themeColor="text1" w:themeTint="F2"/>
          <w:sz w:val="24"/>
          <w:szCs w:val="24"/>
          <w:lang w:val="sq-AL"/>
        </w:rPr>
        <w:t xml:space="preserve">02507-00-2018 </w:t>
      </w:r>
      <w:bookmarkEnd w:id="0"/>
      <w:r w:rsidRPr="00445146">
        <w:rPr>
          <w:rFonts w:ascii="Times New Roman" w:hAnsi="Times New Roman"/>
          <w:b/>
          <w:bCs/>
          <w:color w:val="0D0D0D" w:themeColor="text1" w:themeTint="F2"/>
          <w:sz w:val="24"/>
          <w:szCs w:val="24"/>
          <w:lang w:val="sq-AL"/>
        </w:rPr>
        <w:t>i Regj. Themeltar</w:t>
      </w:r>
      <w:r w:rsidRPr="00445146">
        <w:rPr>
          <w:rFonts w:ascii="Times New Roman" w:hAnsi="Times New Roman"/>
          <w:b/>
          <w:color w:val="0D0D0D" w:themeColor="text1" w:themeTint="F2"/>
          <w:sz w:val="24"/>
          <w:szCs w:val="24"/>
          <w:lang w:val="sq-AL"/>
        </w:rPr>
        <w:t xml:space="preserve"> </w:t>
      </w:r>
    </w:p>
    <w:p w14:paraId="3BF3D929" w14:textId="69C33523" w:rsidR="000A7CA5" w:rsidRPr="00445146" w:rsidRDefault="000A7CA5" w:rsidP="000A7CA5">
      <w:pPr>
        <w:spacing w:after="0" w:line="240" w:lineRule="auto"/>
        <w:jc w:val="both"/>
        <w:rPr>
          <w:rFonts w:ascii="Times New Roman" w:hAnsi="Times New Roman"/>
          <w:b/>
          <w:bCs/>
          <w:color w:val="0D0D0D" w:themeColor="text1" w:themeTint="F2"/>
          <w:sz w:val="24"/>
          <w:szCs w:val="24"/>
          <w:lang w:val="sq-AL"/>
        </w:rPr>
      </w:pPr>
      <w:r w:rsidRPr="00445146">
        <w:rPr>
          <w:rFonts w:ascii="Times New Roman" w:hAnsi="Times New Roman"/>
          <w:b/>
          <w:bCs/>
          <w:color w:val="0D0D0D" w:themeColor="text1" w:themeTint="F2"/>
          <w:sz w:val="24"/>
          <w:szCs w:val="24"/>
          <w:lang w:val="sq-AL"/>
        </w:rPr>
        <w:t>Nr.</w:t>
      </w:r>
      <w:r w:rsidR="003C3006" w:rsidRPr="00445146">
        <w:rPr>
          <w:rFonts w:ascii="Times New Roman" w:hAnsi="Times New Roman"/>
          <w:b/>
          <w:bCs/>
          <w:color w:val="0D0D0D" w:themeColor="text1" w:themeTint="F2"/>
          <w:sz w:val="24"/>
          <w:szCs w:val="24"/>
          <w:lang w:val="sq-AL"/>
        </w:rPr>
        <w:t xml:space="preserve"> </w:t>
      </w:r>
      <w:r w:rsidR="00626AF3" w:rsidRPr="00445146">
        <w:rPr>
          <w:rFonts w:ascii="Times New Roman" w:hAnsi="Times New Roman"/>
          <w:b/>
          <w:bCs/>
          <w:color w:val="0D0D0D" w:themeColor="text1" w:themeTint="F2"/>
          <w:sz w:val="24"/>
          <w:szCs w:val="24"/>
          <w:lang w:val="sq-AL"/>
        </w:rPr>
        <w:t xml:space="preserve">00-2025-4707 </w:t>
      </w:r>
      <w:r w:rsidRPr="00445146">
        <w:rPr>
          <w:rFonts w:ascii="Times New Roman" w:hAnsi="Times New Roman"/>
          <w:b/>
          <w:bCs/>
          <w:color w:val="0D0D0D" w:themeColor="text1" w:themeTint="F2"/>
          <w:sz w:val="24"/>
          <w:szCs w:val="24"/>
          <w:lang w:val="sq-AL"/>
        </w:rPr>
        <w:t>i Vendimit</w:t>
      </w:r>
      <w:r w:rsidR="00626AF3" w:rsidRPr="00445146">
        <w:rPr>
          <w:rFonts w:ascii="Times New Roman" w:hAnsi="Times New Roman"/>
          <w:b/>
          <w:bCs/>
          <w:color w:val="0D0D0D" w:themeColor="text1" w:themeTint="F2"/>
          <w:sz w:val="24"/>
          <w:szCs w:val="24"/>
          <w:lang w:val="sq-AL"/>
        </w:rPr>
        <w:t xml:space="preserve"> (537)</w:t>
      </w:r>
    </w:p>
    <w:p w14:paraId="14DEDE3A" w14:textId="77777777" w:rsidR="000A7CA5" w:rsidRPr="00445146" w:rsidRDefault="000A7CA5" w:rsidP="000A7CA5">
      <w:pPr>
        <w:spacing w:after="0" w:line="240" w:lineRule="auto"/>
        <w:jc w:val="center"/>
        <w:rPr>
          <w:rFonts w:ascii="Times New Roman" w:hAnsi="Times New Roman"/>
          <w:b/>
          <w:bCs/>
          <w:color w:val="0D0D0D" w:themeColor="text1" w:themeTint="F2"/>
          <w:sz w:val="24"/>
          <w:szCs w:val="24"/>
          <w:lang w:val="sq-AL"/>
        </w:rPr>
      </w:pPr>
    </w:p>
    <w:p w14:paraId="2EE0802D" w14:textId="774513E8" w:rsidR="000A7CA5" w:rsidRPr="00445146" w:rsidRDefault="000A7CA5" w:rsidP="003C3006">
      <w:pPr>
        <w:spacing w:after="0" w:line="240" w:lineRule="auto"/>
        <w:jc w:val="center"/>
        <w:rPr>
          <w:rFonts w:ascii="Times New Roman" w:hAnsi="Times New Roman"/>
          <w:b/>
          <w:bCs/>
          <w:color w:val="0D0D0D" w:themeColor="text1" w:themeTint="F2"/>
          <w:sz w:val="24"/>
          <w:szCs w:val="24"/>
          <w:lang w:val="sq-AL"/>
        </w:rPr>
      </w:pPr>
      <w:r w:rsidRPr="00445146">
        <w:rPr>
          <w:rFonts w:ascii="Times New Roman" w:hAnsi="Times New Roman"/>
          <w:b/>
          <w:bCs/>
          <w:color w:val="0D0D0D" w:themeColor="text1" w:themeTint="F2"/>
          <w:sz w:val="24"/>
          <w:szCs w:val="24"/>
          <w:lang w:val="sq-AL"/>
        </w:rPr>
        <w:t>V E N D I M</w:t>
      </w:r>
    </w:p>
    <w:p w14:paraId="75A21AA8" w14:textId="77777777" w:rsidR="000A7CA5" w:rsidRPr="00445146" w:rsidRDefault="000A7CA5" w:rsidP="000A7CA5">
      <w:pPr>
        <w:keepNext/>
        <w:spacing w:after="0" w:line="240" w:lineRule="auto"/>
        <w:jc w:val="center"/>
        <w:outlineLvl w:val="4"/>
        <w:rPr>
          <w:rFonts w:ascii="Times New Roman" w:eastAsia="Times New Roman" w:hAnsi="Times New Roman"/>
          <w:b/>
          <w:i/>
          <w:iCs/>
          <w:color w:val="0D0D0D" w:themeColor="text1" w:themeTint="F2"/>
          <w:sz w:val="24"/>
          <w:szCs w:val="24"/>
          <w:lang w:val="sq-AL"/>
        </w:rPr>
      </w:pPr>
      <w:r w:rsidRPr="00445146">
        <w:rPr>
          <w:rFonts w:ascii="Times New Roman" w:eastAsia="Times New Roman" w:hAnsi="Times New Roman"/>
          <w:b/>
          <w:color w:val="0D0D0D" w:themeColor="text1" w:themeTint="F2"/>
          <w:sz w:val="24"/>
          <w:szCs w:val="24"/>
          <w:lang w:val="sq-AL"/>
        </w:rPr>
        <w:t>NË EMËR TË REPUBLIKËS</w:t>
      </w:r>
    </w:p>
    <w:p w14:paraId="66E596D7" w14:textId="77777777" w:rsidR="000A7CA5" w:rsidRPr="00445146" w:rsidRDefault="000A7CA5" w:rsidP="000A7CA5">
      <w:pPr>
        <w:spacing w:after="0" w:line="240" w:lineRule="auto"/>
        <w:jc w:val="center"/>
        <w:rPr>
          <w:rFonts w:ascii="Times New Roman" w:hAnsi="Times New Roman"/>
          <w:b/>
          <w:bCs/>
          <w:color w:val="0D0D0D" w:themeColor="text1" w:themeTint="F2"/>
          <w:sz w:val="24"/>
          <w:szCs w:val="24"/>
          <w:lang w:val="sq-AL"/>
        </w:rPr>
      </w:pPr>
    </w:p>
    <w:p w14:paraId="10D8A108" w14:textId="77777777" w:rsidR="000A7CA5" w:rsidRPr="00445146" w:rsidRDefault="000A7CA5" w:rsidP="000A7CA5">
      <w:pPr>
        <w:spacing w:after="0" w:line="240" w:lineRule="auto"/>
        <w:ind w:firstLine="360"/>
        <w:jc w:val="center"/>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Kolegji Administrativ i Gjykatës së Lartë, me trup gjykues të përbërë nga gjyqtarët:</w:t>
      </w:r>
    </w:p>
    <w:p w14:paraId="61A66B19" w14:textId="77777777" w:rsidR="000A7CA5" w:rsidRPr="00445146" w:rsidRDefault="000A7CA5" w:rsidP="000A7CA5">
      <w:pPr>
        <w:spacing w:after="0" w:line="240" w:lineRule="auto"/>
        <w:ind w:left="2160" w:firstLine="720"/>
        <w:rPr>
          <w:rFonts w:ascii="Times New Roman" w:hAnsi="Times New Roman"/>
          <w:b/>
          <w:color w:val="0D0D0D" w:themeColor="text1" w:themeTint="F2"/>
          <w:sz w:val="24"/>
          <w:szCs w:val="24"/>
          <w:lang w:val="sq-AL"/>
        </w:rPr>
      </w:pPr>
    </w:p>
    <w:p w14:paraId="48678AF4" w14:textId="0C0F5F89" w:rsidR="000A7CA5" w:rsidRPr="00445146" w:rsidRDefault="000A7CA5" w:rsidP="000A7CA5">
      <w:pPr>
        <w:tabs>
          <w:tab w:val="left" w:pos="2160"/>
        </w:tabs>
        <w:spacing w:after="0" w:line="240" w:lineRule="auto"/>
        <w:jc w:val="both"/>
        <w:rPr>
          <w:rFonts w:ascii="Times New Roman" w:eastAsia="Times New Roman" w:hAnsi="Times New Roman"/>
          <w:b/>
          <w:color w:val="0D0D0D" w:themeColor="text1" w:themeTint="F2"/>
          <w:sz w:val="24"/>
          <w:szCs w:val="24"/>
          <w:lang w:val="sq-AL"/>
        </w:rPr>
      </w:pPr>
      <w:r w:rsidRPr="00445146">
        <w:rPr>
          <w:rFonts w:ascii="Times New Roman" w:eastAsia="Times New Roman" w:hAnsi="Times New Roman"/>
          <w:b/>
          <w:color w:val="0D0D0D" w:themeColor="text1" w:themeTint="F2"/>
          <w:sz w:val="24"/>
          <w:szCs w:val="24"/>
          <w:lang w:val="sq-AL"/>
        </w:rPr>
        <w:tab/>
      </w:r>
      <w:r w:rsidR="003C3006" w:rsidRPr="00445146">
        <w:rPr>
          <w:rFonts w:ascii="Times New Roman" w:eastAsia="Times New Roman" w:hAnsi="Times New Roman"/>
          <w:b/>
          <w:color w:val="0D0D0D" w:themeColor="text1" w:themeTint="F2"/>
          <w:sz w:val="24"/>
          <w:szCs w:val="24"/>
          <w:lang w:val="sq-AL"/>
        </w:rPr>
        <w:tab/>
      </w:r>
      <w:r w:rsidRPr="00445146">
        <w:rPr>
          <w:rFonts w:ascii="Times New Roman" w:eastAsia="Times New Roman" w:hAnsi="Times New Roman"/>
          <w:b/>
          <w:color w:val="0D0D0D" w:themeColor="text1" w:themeTint="F2"/>
          <w:sz w:val="24"/>
          <w:szCs w:val="24"/>
          <w:lang w:val="sq-AL"/>
        </w:rPr>
        <w:t>Enkelejda METALIAJ (SOFTA)</w:t>
      </w:r>
      <w:r w:rsidRPr="00445146">
        <w:rPr>
          <w:rFonts w:ascii="Times New Roman" w:eastAsia="Times New Roman" w:hAnsi="Times New Roman"/>
          <w:b/>
          <w:color w:val="0D0D0D" w:themeColor="text1" w:themeTint="F2"/>
          <w:sz w:val="24"/>
          <w:szCs w:val="24"/>
          <w:lang w:val="sq-AL"/>
        </w:rPr>
        <w:tab/>
        <w:t>- Kryesuese</w:t>
      </w:r>
    </w:p>
    <w:p w14:paraId="474A898F" w14:textId="77777777" w:rsidR="000A7CA5" w:rsidRPr="00445146" w:rsidRDefault="000A7CA5" w:rsidP="003C3006">
      <w:pPr>
        <w:spacing w:after="0" w:line="240" w:lineRule="auto"/>
        <w:ind w:left="2160" w:firstLine="720"/>
        <w:jc w:val="both"/>
        <w:rPr>
          <w:rFonts w:ascii="Times New Roman" w:eastAsia="Times New Roman" w:hAnsi="Times New Roman"/>
          <w:b/>
          <w:color w:val="0D0D0D" w:themeColor="text1" w:themeTint="F2"/>
          <w:sz w:val="24"/>
          <w:szCs w:val="24"/>
          <w:lang w:val="sq-AL"/>
        </w:rPr>
      </w:pPr>
      <w:r w:rsidRPr="00445146">
        <w:rPr>
          <w:rFonts w:ascii="Times New Roman" w:eastAsia="Times New Roman" w:hAnsi="Times New Roman"/>
          <w:b/>
          <w:color w:val="0D0D0D" w:themeColor="text1" w:themeTint="F2"/>
          <w:sz w:val="24"/>
          <w:szCs w:val="24"/>
          <w:lang w:val="sq-AL"/>
        </w:rPr>
        <w:t>Arbena AHMETI</w:t>
      </w:r>
      <w:r w:rsidRPr="00445146">
        <w:rPr>
          <w:rFonts w:ascii="Times New Roman" w:eastAsia="Times New Roman" w:hAnsi="Times New Roman"/>
          <w:b/>
          <w:color w:val="0D0D0D" w:themeColor="text1" w:themeTint="F2"/>
          <w:sz w:val="24"/>
          <w:szCs w:val="24"/>
          <w:lang w:val="sq-AL"/>
        </w:rPr>
        <w:tab/>
      </w:r>
      <w:r w:rsidRPr="00445146">
        <w:rPr>
          <w:rFonts w:ascii="Times New Roman" w:eastAsia="Times New Roman" w:hAnsi="Times New Roman"/>
          <w:b/>
          <w:color w:val="0D0D0D" w:themeColor="text1" w:themeTint="F2"/>
          <w:sz w:val="24"/>
          <w:szCs w:val="24"/>
          <w:lang w:val="sq-AL"/>
        </w:rPr>
        <w:tab/>
      </w:r>
      <w:r w:rsidRPr="00445146">
        <w:rPr>
          <w:rFonts w:ascii="Times New Roman" w:eastAsia="Times New Roman" w:hAnsi="Times New Roman"/>
          <w:b/>
          <w:color w:val="0D0D0D" w:themeColor="text1" w:themeTint="F2"/>
          <w:sz w:val="24"/>
          <w:szCs w:val="24"/>
          <w:lang w:val="sq-AL"/>
        </w:rPr>
        <w:tab/>
        <w:t>- Anëtare</w:t>
      </w:r>
    </w:p>
    <w:p w14:paraId="118C0167" w14:textId="77777777" w:rsidR="000A7CA5" w:rsidRPr="00445146" w:rsidRDefault="000A7CA5" w:rsidP="003C3006">
      <w:pPr>
        <w:spacing w:after="0" w:line="240" w:lineRule="auto"/>
        <w:ind w:left="2160" w:firstLine="720"/>
        <w:jc w:val="both"/>
        <w:rPr>
          <w:rFonts w:ascii="Times New Roman" w:eastAsia="Times New Roman" w:hAnsi="Times New Roman"/>
          <w:b/>
          <w:color w:val="0D0D0D" w:themeColor="text1" w:themeTint="F2"/>
          <w:sz w:val="24"/>
          <w:szCs w:val="24"/>
          <w:lang w:val="sq-AL"/>
        </w:rPr>
      </w:pPr>
      <w:r w:rsidRPr="00445146">
        <w:rPr>
          <w:rFonts w:ascii="Times New Roman" w:eastAsia="Times New Roman" w:hAnsi="Times New Roman"/>
          <w:b/>
          <w:color w:val="0D0D0D" w:themeColor="text1" w:themeTint="F2"/>
          <w:sz w:val="24"/>
          <w:szCs w:val="24"/>
          <w:lang w:val="sq-AL"/>
        </w:rPr>
        <w:t xml:space="preserve">Gentian MEDJA </w:t>
      </w:r>
      <w:r w:rsidRPr="00445146">
        <w:rPr>
          <w:rFonts w:ascii="Times New Roman" w:eastAsia="Times New Roman" w:hAnsi="Times New Roman"/>
          <w:b/>
          <w:color w:val="0D0D0D" w:themeColor="text1" w:themeTint="F2"/>
          <w:sz w:val="24"/>
          <w:szCs w:val="24"/>
          <w:lang w:val="sq-AL"/>
        </w:rPr>
        <w:tab/>
      </w:r>
      <w:r w:rsidRPr="00445146">
        <w:rPr>
          <w:rFonts w:ascii="Times New Roman" w:eastAsia="Times New Roman" w:hAnsi="Times New Roman"/>
          <w:b/>
          <w:color w:val="0D0D0D" w:themeColor="text1" w:themeTint="F2"/>
          <w:sz w:val="24"/>
          <w:szCs w:val="24"/>
          <w:lang w:val="sq-AL"/>
        </w:rPr>
        <w:tab/>
      </w:r>
      <w:r w:rsidRPr="00445146">
        <w:rPr>
          <w:rFonts w:ascii="Times New Roman" w:eastAsia="Times New Roman" w:hAnsi="Times New Roman"/>
          <w:b/>
          <w:color w:val="0D0D0D" w:themeColor="text1" w:themeTint="F2"/>
          <w:sz w:val="24"/>
          <w:szCs w:val="24"/>
          <w:lang w:val="sq-AL"/>
        </w:rPr>
        <w:tab/>
        <w:t>- Anëtar</w:t>
      </w:r>
    </w:p>
    <w:p w14:paraId="431E86B6" w14:textId="77777777" w:rsidR="000A7CA5" w:rsidRPr="00445146" w:rsidRDefault="000A7CA5" w:rsidP="000A7CA5">
      <w:pPr>
        <w:spacing w:after="0" w:line="240" w:lineRule="auto"/>
        <w:jc w:val="both"/>
        <w:rPr>
          <w:rFonts w:ascii="Times New Roman" w:hAnsi="Times New Roman"/>
          <w:b/>
          <w:color w:val="0D0D0D" w:themeColor="text1" w:themeTint="F2"/>
          <w:sz w:val="24"/>
          <w:szCs w:val="24"/>
          <w:lang w:val="sq-AL"/>
        </w:rPr>
      </w:pPr>
      <w:bookmarkStart w:id="1" w:name="_GoBack"/>
      <w:bookmarkEnd w:id="1"/>
    </w:p>
    <w:p w14:paraId="0522DA19" w14:textId="569F8F2C" w:rsidR="000A7CA5" w:rsidRPr="00445146" w:rsidRDefault="00445146" w:rsidP="003C3006">
      <w:pPr>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bCs/>
          <w:color w:val="0D0D0D" w:themeColor="text1" w:themeTint="F2"/>
          <w:sz w:val="24"/>
          <w:szCs w:val="24"/>
          <w:lang w:val="sq-AL"/>
        </w:rPr>
        <w:t>s</w:t>
      </w:r>
      <w:r w:rsidR="000A7CA5" w:rsidRPr="00445146">
        <w:rPr>
          <w:rFonts w:ascii="Times New Roman" w:hAnsi="Times New Roman"/>
          <w:color w:val="0D0D0D" w:themeColor="text1" w:themeTint="F2"/>
          <w:sz w:val="24"/>
          <w:szCs w:val="24"/>
          <w:lang w:val="sq-AL"/>
        </w:rPr>
        <w:t>ot</w:t>
      </w:r>
      <w:r w:rsidRPr="00445146">
        <w:rPr>
          <w:rFonts w:ascii="Times New Roman" w:hAnsi="Times New Roman"/>
          <w:color w:val="0D0D0D" w:themeColor="text1" w:themeTint="F2"/>
          <w:sz w:val="24"/>
          <w:szCs w:val="24"/>
          <w:lang w:val="sq-AL"/>
        </w:rPr>
        <w:t>,</w:t>
      </w:r>
      <w:r w:rsidR="000A7CA5" w:rsidRPr="00445146">
        <w:rPr>
          <w:rFonts w:ascii="Times New Roman" w:hAnsi="Times New Roman"/>
          <w:color w:val="0D0D0D" w:themeColor="text1" w:themeTint="F2"/>
          <w:sz w:val="24"/>
          <w:szCs w:val="24"/>
          <w:lang w:val="sq-AL"/>
        </w:rPr>
        <w:t xml:space="preserve"> në datën 23.12.2025</w:t>
      </w:r>
      <w:r w:rsidR="000A7CA5" w:rsidRPr="00445146">
        <w:rPr>
          <w:rFonts w:ascii="Times New Roman" w:hAnsi="Times New Roman"/>
          <w:bCs/>
          <w:color w:val="0D0D0D" w:themeColor="text1" w:themeTint="F2"/>
          <w:sz w:val="24"/>
          <w:szCs w:val="24"/>
          <w:lang w:val="sq-AL"/>
        </w:rPr>
        <w:t xml:space="preserve">, </w:t>
      </w:r>
      <w:r w:rsidR="000A7CA5" w:rsidRPr="00445146">
        <w:rPr>
          <w:rFonts w:ascii="Times New Roman" w:hAnsi="Times New Roman"/>
          <w:color w:val="0D0D0D" w:themeColor="text1" w:themeTint="F2"/>
          <w:sz w:val="24"/>
          <w:szCs w:val="24"/>
          <w:lang w:val="sq-AL"/>
        </w:rPr>
        <w:t>mori në shqyrtim, në dhomë këshillimi, çështjen administrative me nr.</w:t>
      </w:r>
      <w:r w:rsidR="000A7CA5" w:rsidRPr="00445146">
        <w:rPr>
          <w:rFonts w:ascii="Times New Roman" w:eastAsia="Times New Roman" w:hAnsi="Times New Roman"/>
          <w:color w:val="0D0D0D" w:themeColor="text1" w:themeTint="F2"/>
          <w:sz w:val="24"/>
          <w:szCs w:val="24"/>
          <w:lang w:val="sq-AL"/>
        </w:rPr>
        <w:t xml:space="preserve">31001-02507-00-2018 </w:t>
      </w:r>
      <w:r w:rsidR="000A7CA5" w:rsidRPr="00445146">
        <w:rPr>
          <w:rFonts w:ascii="Times New Roman" w:hAnsi="Times New Roman"/>
          <w:color w:val="0D0D0D" w:themeColor="text1" w:themeTint="F2"/>
          <w:sz w:val="24"/>
          <w:szCs w:val="24"/>
          <w:lang w:val="sq-AL"/>
        </w:rPr>
        <w:t>akti</w:t>
      </w:r>
      <w:r w:rsidR="00813E57">
        <w:rPr>
          <w:rFonts w:ascii="Times New Roman" w:hAnsi="Times New Roman"/>
          <w:color w:val="0D0D0D" w:themeColor="text1" w:themeTint="F2"/>
          <w:sz w:val="24"/>
          <w:szCs w:val="24"/>
          <w:lang w:val="sq-AL"/>
        </w:rPr>
        <w:t>,</w:t>
      </w:r>
      <w:r w:rsidR="000A7CA5" w:rsidRPr="00445146">
        <w:rPr>
          <w:rFonts w:ascii="Times New Roman" w:hAnsi="Times New Roman"/>
          <w:color w:val="0D0D0D" w:themeColor="text1" w:themeTint="F2"/>
          <w:sz w:val="24"/>
          <w:szCs w:val="24"/>
          <w:lang w:val="sq-AL"/>
        </w:rPr>
        <w:t xml:space="preserve"> që i përket:</w:t>
      </w:r>
    </w:p>
    <w:p w14:paraId="2515ACBA" w14:textId="77777777" w:rsidR="000A7CA5" w:rsidRPr="00445146" w:rsidRDefault="000A7CA5" w:rsidP="000A7CA5">
      <w:pPr>
        <w:shd w:val="clear" w:color="auto" w:fill="FFFFFF"/>
        <w:spacing w:after="0" w:line="240" w:lineRule="auto"/>
        <w:ind w:left="2880" w:hanging="2880"/>
        <w:jc w:val="both"/>
        <w:rPr>
          <w:rFonts w:ascii="Times New Roman" w:hAnsi="Times New Roman"/>
          <w:b/>
          <w:color w:val="0D0D0D" w:themeColor="text1" w:themeTint="F2"/>
          <w:sz w:val="24"/>
          <w:szCs w:val="24"/>
          <w:u w:val="single"/>
          <w:lang w:val="sq-AL"/>
        </w:rPr>
      </w:pPr>
    </w:p>
    <w:p w14:paraId="4B902586" w14:textId="77777777" w:rsidR="000A7CA5" w:rsidRPr="00445146" w:rsidRDefault="000A7CA5" w:rsidP="000A7CA5">
      <w:pPr>
        <w:spacing w:after="0" w:line="240" w:lineRule="auto"/>
        <w:rPr>
          <w:rFonts w:ascii="Times New Roman" w:hAnsi="Times New Roman"/>
          <w:color w:val="0D0D0D" w:themeColor="text1" w:themeTint="F2"/>
          <w:sz w:val="24"/>
          <w:szCs w:val="24"/>
          <w:lang w:val="sq-AL"/>
        </w:rPr>
      </w:pPr>
      <w:bookmarkStart w:id="2" w:name="_Hlk210086823"/>
      <w:r w:rsidRPr="00445146">
        <w:rPr>
          <w:rFonts w:ascii="Times New Roman" w:hAnsi="Times New Roman"/>
          <w:b/>
          <w:bCs/>
          <w:color w:val="0D0D0D" w:themeColor="text1" w:themeTint="F2"/>
          <w:sz w:val="24"/>
          <w:szCs w:val="24"/>
          <w:lang w:val="sq-AL"/>
        </w:rPr>
        <w:t>PADITËS:</w:t>
      </w:r>
      <w:r w:rsidRPr="00445146">
        <w:rPr>
          <w:rFonts w:ascii="Times New Roman" w:hAnsi="Times New Roman"/>
          <w:color w:val="0D0D0D" w:themeColor="text1" w:themeTint="F2"/>
          <w:sz w:val="24"/>
          <w:szCs w:val="24"/>
          <w:lang w:val="sq-AL"/>
        </w:rPr>
        <w:t xml:space="preserve">     </w:t>
      </w:r>
      <w:r w:rsidRPr="00445146">
        <w:rPr>
          <w:rFonts w:ascii="Times New Roman" w:hAnsi="Times New Roman"/>
          <w:color w:val="0D0D0D" w:themeColor="text1" w:themeTint="F2"/>
          <w:sz w:val="24"/>
          <w:szCs w:val="24"/>
          <w:lang w:val="sq-AL"/>
        </w:rPr>
        <w:tab/>
      </w:r>
      <w:bookmarkStart w:id="3" w:name="_Hlk209777012"/>
      <w:r w:rsidRPr="00445146">
        <w:rPr>
          <w:rFonts w:ascii="Times New Roman" w:hAnsi="Times New Roman"/>
          <w:color w:val="0D0D0D" w:themeColor="text1" w:themeTint="F2"/>
          <w:sz w:val="24"/>
          <w:szCs w:val="24"/>
          <w:lang w:val="sq-AL"/>
        </w:rPr>
        <w:tab/>
      </w:r>
      <w:r w:rsidRPr="00445146">
        <w:rPr>
          <w:rFonts w:ascii="Times New Roman" w:hAnsi="Times New Roman"/>
          <w:color w:val="0D0D0D" w:themeColor="text1" w:themeTint="F2"/>
          <w:sz w:val="24"/>
          <w:szCs w:val="24"/>
          <w:lang w:val="sq-AL"/>
        </w:rPr>
        <w:tab/>
        <w:t>Shoqëria “El-Tub” SHPK</w:t>
      </w:r>
    </w:p>
    <w:bookmarkEnd w:id="3"/>
    <w:p w14:paraId="73FC6A3B" w14:textId="77777777" w:rsidR="000A7CA5" w:rsidRPr="00445146" w:rsidRDefault="000A7CA5" w:rsidP="000A7CA5">
      <w:pPr>
        <w:tabs>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80" w:hanging="2879"/>
        <w:jc w:val="both"/>
        <w:rPr>
          <w:rFonts w:ascii="Times New Roman" w:hAnsi="Times New Roman"/>
          <w:color w:val="0D0D0D" w:themeColor="text1" w:themeTint="F2"/>
          <w:sz w:val="24"/>
          <w:szCs w:val="24"/>
          <w:lang w:val="sq-AL"/>
        </w:rPr>
      </w:pPr>
    </w:p>
    <w:p w14:paraId="3584507F" w14:textId="77777777" w:rsidR="000A7CA5" w:rsidRPr="00445146" w:rsidRDefault="000A7CA5" w:rsidP="000A7CA5">
      <w:pPr>
        <w:spacing w:after="0" w:line="240" w:lineRule="auto"/>
        <w:jc w:val="both"/>
        <w:rPr>
          <w:rFonts w:ascii="Times New Roman" w:eastAsia="Times New Roman" w:hAnsi="Times New Roman"/>
          <w:bCs/>
          <w:color w:val="0D0D0D" w:themeColor="text1" w:themeTint="F2"/>
          <w:sz w:val="24"/>
          <w:szCs w:val="24"/>
          <w:lang w:val="sq-AL"/>
        </w:rPr>
      </w:pPr>
      <w:r w:rsidRPr="00445146">
        <w:rPr>
          <w:rFonts w:ascii="Times New Roman" w:hAnsi="Times New Roman"/>
          <w:b/>
          <w:bCs/>
          <w:color w:val="0D0D0D" w:themeColor="text1" w:themeTint="F2"/>
          <w:sz w:val="24"/>
          <w:szCs w:val="24"/>
          <w:lang w:val="sq-AL"/>
        </w:rPr>
        <w:t>I PADITUR:</w:t>
      </w:r>
      <w:r w:rsidRPr="00445146">
        <w:rPr>
          <w:rFonts w:ascii="Times New Roman" w:hAnsi="Times New Roman"/>
          <w:color w:val="0D0D0D" w:themeColor="text1" w:themeTint="F2"/>
          <w:sz w:val="24"/>
          <w:szCs w:val="24"/>
          <w:lang w:val="sq-AL"/>
        </w:rPr>
        <w:t xml:space="preserve">  </w:t>
      </w:r>
      <w:r w:rsidRPr="00445146">
        <w:rPr>
          <w:rFonts w:ascii="Times New Roman" w:hAnsi="Times New Roman"/>
          <w:b/>
          <w:bCs/>
          <w:color w:val="0D0D0D" w:themeColor="text1" w:themeTint="F2"/>
          <w:sz w:val="24"/>
          <w:szCs w:val="24"/>
          <w:lang w:val="sq-AL"/>
        </w:rPr>
        <w:t xml:space="preserve">  </w:t>
      </w:r>
      <w:r w:rsidRPr="00445146">
        <w:rPr>
          <w:rFonts w:ascii="Times New Roman" w:hAnsi="Times New Roman"/>
          <w:b/>
          <w:bCs/>
          <w:color w:val="0D0D0D" w:themeColor="text1" w:themeTint="F2"/>
          <w:sz w:val="24"/>
          <w:szCs w:val="24"/>
          <w:lang w:val="sq-AL"/>
        </w:rPr>
        <w:tab/>
      </w:r>
      <w:r w:rsidRPr="00445146">
        <w:rPr>
          <w:rFonts w:ascii="Times New Roman" w:hAnsi="Times New Roman"/>
          <w:b/>
          <w:bCs/>
          <w:color w:val="0D0D0D" w:themeColor="text1" w:themeTint="F2"/>
          <w:sz w:val="24"/>
          <w:szCs w:val="24"/>
          <w:lang w:val="sq-AL"/>
        </w:rPr>
        <w:tab/>
      </w:r>
      <w:r w:rsidRPr="00445146">
        <w:rPr>
          <w:rFonts w:ascii="Times New Roman" w:hAnsi="Times New Roman"/>
          <w:color w:val="0D0D0D" w:themeColor="text1" w:themeTint="F2"/>
          <w:sz w:val="24"/>
          <w:szCs w:val="24"/>
          <w:lang w:val="sq-AL"/>
        </w:rPr>
        <w:t>Dega e Doganës Durrës</w:t>
      </w:r>
    </w:p>
    <w:p w14:paraId="3010E3BE" w14:textId="77777777" w:rsidR="000A7CA5" w:rsidRPr="00445146" w:rsidRDefault="000A7CA5" w:rsidP="000A7CA5">
      <w:pPr>
        <w:tabs>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880" w:hanging="2879"/>
        <w:jc w:val="both"/>
        <w:rPr>
          <w:rFonts w:ascii="Times New Roman" w:hAnsi="Times New Roman"/>
          <w:color w:val="0D0D0D" w:themeColor="text1" w:themeTint="F2"/>
          <w:sz w:val="24"/>
          <w:szCs w:val="24"/>
          <w:lang w:val="sq-AL"/>
        </w:rPr>
      </w:pPr>
    </w:p>
    <w:p w14:paraId="12FDAE11" w14:textId="77777777" w:rsidR="000A7CA5" w:rsidRPr="00445146" w:rsidRDefault="000A7CA5" w:rsidP="000A7CA5">
      <w:pPr>
        <w:spacing w:after="0" w:line="240" w:lineRule="auto"/>
        <w:ind w:left="2880" w:hanging="2880"/>
        <w:jc w:val="both"/>
        <w:rPr>
          <w:rFonts w:ascii="Times New Roman" w:hAnsi="Times New Roman"/>
          <w:color w:val="0D0D0D" w:themeColor="text1" w:themeTint="F2"/>
          <w:sz w:val="24"/>
          <w:szCs w:val="24"/>
          <w:lang w:val="sq-AL"/>
        </w:rPr>
      </w:pPr>
      <w:r w:rsidRPr="00445146">
        <w:rPr>
          <w:rFonts w:ascii="Times New Roman" w:hAnsi="Times New Roman"/>
          <w:b/>
          <w:bCs/>
          <w:color w:val="0D0D0D" w:themeColor="text1" w:themeTint="F2"/>
          <w:sz w:val="24"/>
          <w:szCs w:val="24"/>
          <w:lang w:val="sq-AL"/>
        </w:rPr>
        <w:t>OBJEKTI:</w:t>
      </w:r>
      <w:r w:rsidRPr="00445146">
        <w:rPr>
          <w:rFonts w:ascii="Times New Roman" w:hAnsi="Times New Roman"/>
          <w:color w:val="0D0D0D" w:themeColor="text1" w:themeTint="F2"/>
          <w:sz w:val="24"/>
          <w:szCs w:val="24"/>
          <w:u w:val="single"/>
          <w:lang w:val="sq-AL"/>
        </w:rPr>
        <w:t xml:space="preserve"> </w:t>
      </w:r>
      <w:r w:rsidRPr="00445146">
        <w:rPr>
          <w:rFonts w:ascii="Times New Roman" w:hAnsi="Times New Roman"/>
          <w:color w:val="0D0D0D" w:themeColor="text1" w:themeTint="F2"/>
          <w:sz w:val="24"/>
          <w:szCs w:val="24"/>
          <w:lang w:val="sq-AL"/>
        </w:rPr>
        <w:t xml:space="preserve">   </w:t>
      </w:r>
      <w:r w:rsidRPr="00445146">
        <w:rPr>
          <w:rFonts w:ascii="Times New Roman" w:hAnsi="Times New Roman"/>
          <w:color w:val="0D0D0D" w:themeColor="text1" w:themeTint="F2"/>
          <w:sz w:val="24"/>
          <w:szCs w:val="24"/>
          <w:lang w:val="sq-AL"/>
        </w:rPr>
        <w:tab/>
        <w:t>Shfuqizimin e vendimit nr.122, datë 15.06.2007 dhe vendimit nr.156, datë 02.07.2008 të Degës së Doganës Durrës.</w:t>
      </w:r>
    </w:p>
    <w:p w14:paraId="290B84F0" w14:textId="77777777" w:rsidR="000A7CA5" w:rsidRPr="00445146" w:rsidRDefault="000A7CA5" w:rsidP="000A7CA5">
      <w:pPr>
        <w:spacing w:after="0" w:line="240" w:lineRule="auto"/>
        <w:ind w:left="288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Kthimin nga pala e paditur të shumës prej 9.658.504 lekë.</w:t>
      </w:r>
    </w:p>
    <w:p w14:paraId="39F7BEF5" w14:textId="77777777" w:rsidR="000A7CA5" w:rsidRPr="00445146" w:rsidRDefault="000A7CA5" w:rsidP="000A7CA5">
      <w:pPr>
        <w:tabs>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2880" w:hanging="2879"/>
        <w:jc w:val="both"/>
        <w:rPr>
          <w:rFonts w:ascii="Times New Roman" w:hAnsi="Times New Roman"/>
          <w:color w:val="0D0D0D" w:themeColor="text1" w:themeTint="F2"/>
          <w:sz w:val="24"/>
          <w:szCs w:val="24"/>
          <w:lang w:val="sq-AL"/>
        </w:rPr>
      </w:pPr>
    </w:p>
    <w:p w14:paraId="706599B0" w14:textId="77777777" w:rsidR="000A7CA5" w:rsidRPr="00445146" w:rsidRDefault="000A7CA5" w:rsidP="000A7CA5">
      <w:pPr>
        <w:spacing w:after="0" w:line="240" w:lineRule="auto"/>
        <w:rPr>
          <w:rFonts w:ascii="Times New Roman" w:hAnsi="Times New Roman"/>
          <w:color w:val="0D0D0D" w:themeColor="text1" w:themeTint="F2"/>
          <w:sz w:val="24"/>
          <w:szCs w:val="24"/>
          <w:lang w:val="sq-AL"/>
        </w:rPr>
      </w:pPr>
      <w:r w:rsidRPr="00445146">
        <w:rPr>
          <w:rFonts w:ascii="Times New Roman" w:hAnsi="Times New Roman"/>
          <w:b/>
          <w:bCs/>
          <w:color w:val="0D0D0D" w:themeColor="text1" w:themeTint="F2"/>
          <w:sz w:val="24"/>
          <w:szCs w:val="24"/>
          <w:lang w:val="sq-AL"/>
        </w:rPr>
        <w:t>BAZA LIGJORE:</w:t>
      </w:r>
      <w:r w:rsidRPr="00445146">
        <w:rPr>
          <w:rFonts w:ascii="Times New Roman" w:hAnsi="Times New Roman"/>
          <w:color w:val="0D0D0D" w:themeColor="text1" w:themeTint="F2"/>
          <w:sz w:val="24"/>
          <w:szCs w:val="24"/>
          <w:lang w:val="sq-AL"/>
        </w:rPr>
        <w:tab/>
      </w:r>
      <w:r w:rsidRPr="00445146">
        <w:rPr>
          <w:rFonts w:ascii="Times New Roman" w:hAnsi="Times New Roman"/>
          <w:color w:val="0D0D0D" w:themeColor="text1" w:themeTint="F2"/>
          <w:sz w:val="24"/>
          <w:szCs w:val="24"/>
          <w:lang w:val="sq-AL"/>
        </w:rPr>
        <w:tab/>
        <w:t>Nenet 289, 261 Kodi Doganor; Neni 325, 331 të K.Pr.Civile.</w:t>
      </w:r>
    </w:p>
    <w:bookmarkEnd w:id="2"/>
    <w:p w14:paraId="04C5E93B" w14:textId="77777777" w:rsidR="000A7CA5" w:rsidRPr="00445146" w:rsidRDefault="000A7CA5" w:rsidP="000A7CA5">
      <w:pPr>
        <w:pStyle w:val="NormalWeb"/>
        <w:shd w:val="clear" w:color="auto" w:fill="FFFFFF"/>
        <w:spacing w:before="0" w:beforeAutospacing="0" w:after="0" w:afterAutospacing="0"/>
        <w:ind w:left="2880" w:hanging="2880"/>
        <w:jc w:val="both"/>
        <w:rPr>
          <w:b/>
          <w:color w:val="0D0D0D" w:themeColor="text1" w:themeTint="F2"/>
          <w:lang w:val="sq-AL"/>
        </w:rPr>
      </w:pPr>
    </w:p>
    <w:p w14:paraId="37912C50" w14:textId="77777777" w:rsidR="000A7CA5" w:rsidRPr="00445146" w:rsidRDefault="000A7CA5" w:rsidP="000A7CA5">
      <w:pPr>
        <w:pStyle w:val="NormalWeb"/>
        <w:shd w:val="clear" w:color="auto" w:fill="FFFFFF"/>
        <w:spacing w:before="0" w:beforeAutospacing="0" w:after="0" w:afterAutospacing="0"/>
        <w:ind w:left="2880" w:hanging="2880"/>
        <w:jc w:val="both"/>
        <w:rPr>
          <w:b/>
          <w:color w:val="0D0D0D" w:themeColor="text1" w:themeTint="F2"/>
          <w:lang w:val="sq-AL"/>
        </w:rPr>
      </w:pPr>
      <w:r w:rsidRPr="00445146">
        <w:rPr>
          <w:b/>
          <w:color w:val="0D0D0D" w:themeColor="text1" w:themeTint="F2"/>
          <w:lang w:val="sq-AL"/>
        </w:rPr>
        <w:t xml:space="preserve">                                    KOLEGJI ADMINISTRATIV I GJYKATËS SË LARTË</w:t>
      </w:r>
    </w:p>
    <w:p w14:paraId="575DD586" w14:textId="77777777" w:rsidR="000A7CA5" w:rsidRPr="00445146" w:rsidRDefault="000A7CA5" w:rsidP="000A7CA5">
      <w:pPr>
        <w:tabs>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color w:val="0D0D0D" w:themeColor="text1" w:themeTint="F2"/>
          <w:sz w:val="24"/>
          <w:szCs w:val="24"/>
          <w:lang w:val="sq-AL"/>
        </w:rPr>
      </w:pPr>
    </w:p>
    <w:p w14:paraId="45D55510" w14:textId="77777777" w:rsidR="000A7CA5" w:rsidRPr="00445146" w:rsidRDefault="000A7CA5" w:rsidP="000A7CA5">
      <w:pPr>
        <w:tabs>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 xml:space="preserve">pasi dëgjoi relatimin e gjyqtare, Enkelejda Metaliaj (Softa) dhe si e shqyrtoi çështjen në tërësi, </w:t>
      </w:r>
    </w:p>
    <w:p w14:paraId="242D296C" w14:textId="4B3B93BF" w:rsidR="000A7CA5" w:rsidRPr="00445146" w:rsidRDefault="000A7CA5" w:rsidP="000A7CA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center"/>
        <w:rPr>
          <w:rFonts w:ascii="Times New Roman" w:hAnsi="Times New Roman"/>
          <w:b/>
          <w:color w:val="0D0D0D" w:themeColor="text1" w:themeTint="F2"/>
          <w:sz w:val="24"/>
          <w:szCs w:val="24"/>
          <w:lang w:val="sq-AL"/>
        </w:rPr>
      </w:pPr>
      <w:r w:rsidRPr="00445146">
        <w:rPr>
          <w:rFonts w:ascii="Times New Roman" w:hAnsi="Times New Roman"/>
          <w:b/>
          <w:color w:val="0D0D0D" w:themeColor="text1" w:themeTint="F2"/>
          <w:sz w:val="24"/>
          <w:szCs w:val="24"/>
          <w:lang w:val="sq-AL"/>
        </w:rPr>
        <w:t>VËREN</w:t>
      </w:r>
    </w:p>
    <w:p w14:paraId="739AC935" w14:textId="77777777" w:rsidR="000A7CA5" w:rsidRPr="00445146" w:rsidRDefault="000A7CA5" w:rsidP="000A7CA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center"/>
        <w:rPr>
          <w:rFonts w:ascii="Times New Roman" w:hAnsi="Times New Roman"/>
          <w:b/>
          <w:color w:val="0D0D0D" w:themeColor="text1" w:themeTint="F2"/>
          <w:sz w:val="24"/>
          <w:szCs w:val="24"/>
          <w:lang w:val="sq-AL"/>
        </w:rPr>
      </w:pPr>
    </w:p>
    <w:p w14:paraId="1425E035" w14:textId="77777777" w:rsidR="000A7CA5" w:rsidRPr="00445146" w:rsidRDefault="000A7CA5" w:rsidP="000A7CA5">
      <w:pPr>
        <w:pStyle w:val="ListParagraph"/>
        <w:keepNext/>
        <w:numPr>
          <w:ilvl w:val="0"/>
          <w:numId w:val="1"/>
        </w:numPr>
        <w:tabs>
          <w:tab w:val="left" w:pos="720"/>
          <w:tab w:val="left" w:pos="990"/>
        </w:tabs>
        <w:spacing w:after="0" w:line="240" w:lineRule="auto"/>
        <w:ind w:hanging="1080"/>
        <w:jc w:val="both"/>
        <w:outlineLvl w:val="3"/>
        <w:rPr>
          <w:rFonts w:ascii="Times New Roman" w:hAnsi="Times New Roman"/>
          <w:b/>
          <w:color w:val="0D0D0D" w:themeColor="text1" w:themeTint="F2"/>
          <w:sz w:val="24"/>
          <w:szCs w:val="24"/>
          <w:lang w:val="sq-AL"/>
        </w:rPr>
      </w:pPr>
      <w:r w:rsidRPr="00445146">
        <w:rPr>
          <w:rFonts w:ascii="Times New Roman" w:hAnsi="Times New Roman"/>
          <w:b/>
          <w:color w:val="0D0D0D" w:themeColor="text1" w:themeTint="F2"/>
          <w:sz w:val="24"/>
          <w:szCs w:val="24"/>
          <w:lang w:val="sq-AL"/>
        </w:rPr>
        <w:t>Rrethanat e çështjes.</w:t>
      </w:r>
    </w:p>
    <w:p w14:paraId="0C16FEBD" w14:textId="77777777" w:rsidR="000A7CA5" w:rsidRPr="00445146" w:rsidRDefault="000A7CA5" w:rsidP="000A7CA5">
      <w:pPr>
        <w:spacing w:after="0" w:line="240" w:lineRule="auto"/>
        <w:ind w:right="26" w:firstLine="360"/>
        <w:jc w:val="both"/>
        <w:rPr>
          <w:rFonts w:ascii="Times New Roman" w:hAnsi="Times New Roman"/>
          <w:bCs/>
          <w:color w:val="0D0D0D" w:themeColor="text1" w:themeTint="F2"/>
          <w:sz w:val="24"/>
          <w:szCs w:val="24"/>
          <w:lang w:val="sq-AL"/>
        </w:rPr>
      </w:pPr>
      <w:bookmarkStart w:id="4" w:name="_Hlk115086101"/>
    </w:p>
    <w:p w14:paraId="693755F3" w14:textId="77777777" w:rsidR="000A7CA5" w:rsidRPr="00445146" w:rsidRDefault="000A7CA5" w:rsidP="000A7CA5">
      <w:pPr>
        <w:shd w:val="clear" w:color="auto" w:fill="FFFFFF"/>
        <w:tabs>
          <w:tab w:val="left" w:pos="54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right="-27" w:firstLine="360"/>
        <w:jc w:val="both"/>
        <w:rPr>
          <w:rFonts w:ascii="Times New Roman" w:eastAsia="Times New Roman" w:hAnsi="Times New Roman"/>
          <w:color w:val="0D0D0D" w:themeColor="text1" w:themeTint="F2"/>
          <w:sz w:val="24"/>
          <w:szCs w:val="24"/>
          <w:lang w:val="sq-AL"/>
        </w:rPr>
      </w:pPr>
      <w:bookmarkStart w:id="5" w:name="_Hlk147919389"/>
      <w:bookmarkStart w:id="6" w:name="_Hlk206767776"/>
      <w:bookmarkStart w:id="7" w:name="_Hlk203117475"/>
      <w:bookmarkStart w:id="8" w:name="_Hlk207013010"/>
      <w:r w:rsidRPr="00445146">
        <w:rPr>
          <w:rFonts w:ascii="Times New Roman" w:hAnsi="Times New Roman"/>
          <w:color w:val="0D0D0D" w:themeColor="text1" w:themeTint="F2"/>
          <w:sz w:val="24"/>
          <w:szCs w:val="24"/>
          <w:lang w:val="sq-AL"/>
        </w:rPr>
        <w:t xml:space="preserve">1.Nga dosja gjyqësore rezulton se, </w:t>
      </w:r>
      <w:r w:rsidRPr="00445146">
        <w:rPr>
          <w:rFonts w:ascii="Times New Roman" w:eastAsia="Times New Roman" w:hAnsi="Times New Roman"/>
          <w:color w:val="0D0D0D" w:themeColor="text1" w:themeTint="F2"/>
          <w:sz w:val="24"/>
          <w:szCs w:val="24"/>
          <w:lang w:val="sq-AL"/>
        </w:rPr>
        <w:t>paditësi Shoqëria “El-Tub” SHPK, është person juridik privat dhe ka në objekt të veprimtarisë së saj tregtare, “përpunimin e llamarinës së çelikut për prodhimin e tubave, përpunimin e llamarinës, shufrave dhe prodhimeve të ndryshme metalike për prodhim produktesh që përdoren në konstruksione beton arme dhe në konstruksione metalike, projektim dhe prodhim konstruksionesh metalike, inxhinierie, etj..”.</w:t>
      </w:r>
    </w:p>
    <w:p w14:paraId="0AE93B73" w14:textId="77777777" w:rsidR="000A7CA5" w:rsidRPr="00445146" w:rsidRDefault="000A7CA5" w:rsidP="000A7CA5">
      <w:pPr>
        <w:shd w:val="clear" w:color="auto" w:fill="FFFFFF"/>
        <w:tabs>
          <w:tab w:val="left" w:pos="54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right="-27" w:firstLine="360"/>
        <w:jc w:val="both"/>
        <w:rPr>
          <w:rFonts w:ascii="Times New Roman" w:eastAsia="Times New Roman" w:hAnsi="Times New Roman"/>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2. Në datën 04.12.2006, Shoqëria “El-Tub” SHPK, ka importuar llamarinë çeliku. Ky mall është deklaruar nga subjekti në Doganën Durrës duke plotësuar dhe deklaratën doganore me Nr. R-69660 datë 04.12.2006 në të cilën malli është klasifikuar në kodin tarifor “72083900” që i përket mallit “llamarinë e zezë e përpunuar në të nxehtë”.</w:t>
      </w:r>
    </w:p>
    <w:p w14:paraId="309A5B08" w14:textId="77777777" w:rsidR="000A7CA5" w:rsidRPr="00445146" w:rsidRDefault="000A7CA5" w:rsidP="000A7CA5">
      <w:pPr>
        <w:shd w:val="clear" w:color="auto" w:fill="FFFFFF"/>
        <w:tabs>
          <w:tab w:val="left" w:pos="54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right="-27" w:firstLine="360"/>
        <w:jc w:val="both"/>
        <w:rPr>
          <w:rFonts w:ascii="Times New Roman" w:eastAsia="Times New Roman" w:hAnsi="Times New Roman"/>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 xml:space="preserve">3. Gjithashtu në datën 12.03.2007,Shoqëria “El-Tub”SHPK, ka importuar të njëjtin artikull, (llamarinë çeliku) të cilin po ashtu e ka deklaruar në Doganën Durrës duke plotësuar dhe </w:t>
      </w:r>
      <w:r w:rsidRPr="00445146">
        <w:rPr>
          <w:rFonts w:ascii="Times New Roman" w:eastAsia="Times New Roman" w:hAnsi="Times New Roman"/>
          <w:color w:val="0D0D0D" w:themeColor="text1" w:themeTint="F2"/>
          <w:sz w:val="24"/>
          <w:szCs w:val="24"/>
          <w:lang w:val="sq-AL"/>
        </w:rPr>
        <w:lastRenderedPageBreak/>
        <w:t>deklaratën doganor me Nr. R-16097 në të cilin malli është klasifikuar po me kodin tarifor “72083900” që i përket mallit “llamarinë e zezë e përpunuar në të nxehtë. Në bazë të deklaratave të plotësuara nga Shoqëria “El-Tub” SHPK dhe pas verifikimit të dokumentacionit shoqërues, Dega e Doganës Durrës, ka pranuar deklaratat e paditësit dhe pasi janë paguar detyrimet doganore është urdhëruar çlirimi i mallit.</w:t>
      </w:r>
    </w:p>
    <w:p w14:paraId="2CA31AD9" w14:textId="77777777" w:rsidR="000A7CA5" w:rsidRPr="00445146" w:rsidRDefault="000A7CA5" w:rsidP="000A7CA5">
      <w:pPr>
        <w:shd w:val="clear" w:color="auto" w:fill="FFFFFF"/>
        <w:tabs>
          <w:tab w:val="left" w:pos="54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right="-27" w:firstLine="360"/>
        <w:jc w:val="both"/>
        <w:rPr>
          <w:rFonts w:ascii="Times New Roman" w:eastAsia="Times New Roman" w:hAnsi="Times New Roman"/>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 xml:space="preserve">4. Nga ana e Degës Doganore Durrës për të dy rastet e mësipërme, janë marrë mostrat përkatëse të materialit të importuar nëpërmjet procesverbaleve datë 12.03.2007 për deklaratën Nr.R.16097 ku përshkrimi i mallit rezulton “llamarinë e zezë e petëzuar në të nxehtë” dhe datë 04.12.2006 për deklaratën Nr. R 69660 ku përshkrimi i mallit rezulton “llamarinë e zezë e petëzuar në të nxehtë”. </w:t>
      </w:r>
    </w:p>
    <w:p w14:paraId="0849C19D" w14:textId="77777777" w:rsidR="000A7CA5" w:rsidRPr="00445146" w:rsidRDefault="000A7CA5" w:rsidP="000A7CA5">
      <w:pPr>
        <w:shd w:val="clear" w:color="auto" w:fill="FFFFFF"/>
        <w:tabs>
          <w:tab w:val="left" w:pos="54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right="-27" w:firstLine="360"/>
        <w:jc w:val="both"/>
        <w:rPr>
          <w:rFonts w:ascii="Times New Roman" w:eastAsia="Times New Roman" w:hAnsi="Times New Roman"/>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5. Në kuadër të kontrollit aposteriori, nga inspektorët përkatës të palës së paditur, mostrat e marra nga mallrat  e importuara nga paditësi janë dërguar për analiza në Laboratorin Kimik Doganor, i cili në bazë të pikës 5.5 të nenit 5 të VKM nr.205, datë 13.04.1999 “Për miratimin e dispozitave zbatuese të Kodit Doganor”, kryen studime për metodat dhe teknikat për analizën kimike, teknologjike dhe mercelogjike të mallrave, analizon mostrat e marra nga zyrat vendore dhe lëshon certifikatat përkatëse për verifikimin e llojit të mallrave dhe klasifikimin tarifor të tyre. Bazuar në rezultatin e analizave laboratorike dhe klasifikimin tarifor të kryer nga Laboratori Kimik Doganor, Dega e Doganës Durrës ka kryer kontrollin aposteriori të deklaratave doganore të importit Nr. R 16097 dhe Nr. R 69660.</w:t>
      </w:r>
    </w:p>
    <w:p w14:paraId="10956227" w14:textId="77777777" w:rsidR="000A7CA5" w:rsidRPr="00445146" w:rsidRDefault="000A7CA5" w:rsidP="000A7CA5">
      <w:pPr>
        <w:shd w:val="clear" w:color="auto" w:fill="FFFFFF"/>
        <w:tabs>
          <w:tab w:val="left" w:pos="54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right="-27" w:firstLine="360"/>
        <w:jc w:val="both"/>
        <w:rPr>
          <w:rFonts w:ascii="Times New Roman" w:eastAsia="Times New Roman" w:hAnsi="Times New Roman"/>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6. Nga ky kontroll, bazuar në certifikatat e verifikimit të mallit dhe klasifikimit tarifor nr.251, datë 27.04.2007 të Laboratorit Kimik Doganor të Drejtorisë së Përgjithshme të Doganave, është konstatuar se kompania “El-Tub” SHPK, kishte deklaruar gabim kodin tarifor të mallit “72083900” me përshkrim “llamarinë e zezë e punuar në të nxehtë”. Sipas analizave të mostrave të kryera në laborator artikulli i deklaruar në deklaratën Nr.R16097 duhet të klasifikohej me kodin tarifor “72091690”, “llamarinë çeliku e petëzuar në të ftohtë”, kurse malli i deklaruar me deklaratën Nr. R69660 duhej klasifikuar me kodin tarifor “72112399” “çelik jo i lidhur i petëzuar në të ftohtë”.</w:t>
      </w:r>
    </w:p>
    <w:p w14:paraId="4DE33BE6" w14:textId="77777777" w:rsidR="000A7CA5" w:rsidRPr="00445146" w:rsidRDefault="000A7CA5" w:rsidP="000A7CA5">
      <w:pPr>
        <w:shd w:val="clear" w:color="auto" w:fill="FFFFFF"/>
        <w:tabs>
          <w:tab w:val="left" w:pos="54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right="-27" w:firstLine="360"/>
        <w:jc w:val="both"/>
        <w:rPr>
          <w:rFonts w:ascii="Times New Roman" w:eastAsia="Times New Roman" w:hAnsi="Times New Roman"/>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7. Në përfundim të kontrollit aposteriori Dega e Doganës Durrës, me vendimin nr.122, datë 15.06.2007, e ka ngarkua palën paditëse Shoqëria “EL-Tub” SHPK, me detyrimin doganor për deklaratën doganore Nr. R16097, datë 12.03.2007 të përbërë nga detyrimi i shmangur në vlerën 1.879.950 lekë dhe 3 fishi i detyrimit të shmangur në shumën 5.639.850 lekë në zbatim të nenit 256, pika 4, 261, pika 2 dhe 287 të Kodit Doganor dhe me vendimin nr.156, datë 02.07.2007 në zbatim të nenit 256, pika 4, 261, pika 2 dhe 287 të Kodit Doganor pala e paditur Dega e Doganës Durrës, ka ngarkuar me detyrim doganor palën palën paditëse për deklaratën doganore Nr. R-69660, datë 04.12.2006 të përbërë nga detyrim i shmangur në vlerën 534.676 lekë dhe 3 fishi i detyrimit të shmangur në shumën 1.604.028 lekë.</w:t>
      </w:r>
    </w:p>
    <w:p w14:paraId="217DB635" w14:textId="77777777" w:rsidR="000A7CA5" w:rsidRPr="00445146" w:rsidRDefault="000A7CA5" w:rsidP="000A7CA5">
      <w:pPr>
        <w:shd w:val="clear" w:color="auto" w:fill="FFFFFF"/>
        <w:tabs>
          <w:tab w:val="left" w:pos="54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right="-27" w:firstLine="360"/>
        <w:jc w:val="both"/>
        <w:rPr>
          <w:rFonts w:ascii="Times New Roman" w:eastAsia="Times New Roman" w:hAnsi="Times New Roman"/>
          <w:i/>
          <w:iCs/>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 xml:space="preserve">8. Pasi ka përmbushur kushtëzimet e nenit 289 të Kodit Doganor, paditësi ka ushtruar ankim administrativ në Drejtorinë e Përgjithshme të Doganave, me të cilin ka kundërshtuar vendimet nr.122, datë 15.06.2007 dhe nr.156, datë 02.07.2007 të Degës së Doganës Durrës. Drejtoria e Përgjithshme e Doganave ka shqyrtuar ankimin e paditësit dhe me vendimin nr.7942/3, datë 05.08.2008, ka vendosur; </w:t>
      </w:r>
      <w:r w:rsidRPr="00445146">
        <w:rPr>
          <w:rFonts w:ascii="Times New Roman" w:eastAsia="Times New Roman" w:hAnsi="Times New Roman"/>
          <w:i/>
          <w:iCs/>
          <w:color w:val="0D0D0D" w:themeColor="text1" w:themeTint="F2"/>
          <w:sz w:val="24"/>
          <w:szCs w:val="24"/>
          <w:lang w:val="sq-AL"/>
        </w:rPr>
        <w:t>“lënien në fuqi të vendimit nr.122, datë 15.06.2007 të Degës së Doganës Durrës”.</w:t>
      </w:r>
    </w:p>
    <w:p w14:paraId="6EC3C5F3" w14:textId="77777777" w:rsidR="000A7CA5" w:rsidRPr="00445146" w:rsidRDefault="000A7CA5" w:rsidP="000A7CA5">
      <w:pPr>
        <w:shd w:val="clear" w:color="auto" w:fill="FFFFFF"/>
        <w:tabs>
          <w:tab w:val="left" w:pos="54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right="-27" w:firstLine="360"/>
        <w:jc w:val="both"/>
        <w:rPr>
          <w:rFonts w:ascii="Times New Roman" w:eastAsia="Times New Roman" w:hAnsi="Times New Roman"/>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9. Gjatë fazës së shqyrtimit të ankimit administrativ kundër vendimit nr.156, datë 02.07.2007 të palës së paditur, Drejtoria e Përgjithshme e Doganave, ka kryer hetim lidhur me rezultatin e nxjerrë nga Laboratori Kimik Doganor.Ky i fundit, me shkresën nr.412/1, datë 26.07.2007, ka orientuar Drejtorinë e Përgjithshme të Doganave që meqenëse nuk kishte kapacitete teknike për të analizuar artikullin “llamarinë e zezë e përpunuar në të nxehtë”, analizimi i këtij artikulli i është deleguar për analizim Laboratorit Kërkimor Shkencor të Universitetit “Aleksandër Xhuvani” Elbasan, i specializuar për këtë qëllim.</w:t>
      </w:r>
    </w:p>
    <w:p w14:paraId="678DEC0B" w14:textId="77777777" w:rsidR="000A7CA5" w:rsidRPr="00445146" w:rsidRDefault="000A7CA5" w:rsidP="000A7CA5">
      <w:pPr>
        <w:shd w:val="clear" w:color="auto" w:fill="FFFFFF"/>
        <w:tabs>
          <w:tab w:val="left" w:pos="54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right="-27" w:firstLine="360"/>
        <w:jc w:val="both"/>
        <w:rPr>
          <w:rFonts w:ascii="Times New Roman" w:eastAsia="Times New Roman" w:hAnsi="Times New Roman"/>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 xml:space="preserve">10. Sipas raport-analizës të lëshuar nga ky laborator, me nr.139/2 datë 25.04.2007, për artikullin “llamarinë e zezë e përpunuar në të nxehtë” që i përket subjektit “El-Tub” SHPK, </w:t>
      </w:r>
      <w:r w:rsidRPr="00445146">
        <w:rPr>
          <w:rFonts w:ascii="Times New Roman" w:eastAsia="Times New Roman" w:hAnsi="Times New Roman"/>
          <w:color w:val="0D0D0D" w:themeColor="text1" w:themeTint="F2"/>
          <w:sz w:val="24"/>
          <w:szCs w:val="24"/>
          <w:lang w:val="sq-AL"/>
        </w:rPr>
        <w:lastRenderedPageBreak/>
        <w:t xml:space="preserve">rezulton: </w:t>
      </w:r>
      <w:r w:rsidRPr="00445146">
        <w:rPr>
          <w:rFonts w:ascii="Times New Roman" w:eastAsia="Times New Roman" w:hAnsi="Times New Roman"/>
          <w:i/>
          <w:iCs/>
          <w:color w:val="0D0D0D" w:themeColor="text1" w:themeTint="F2"/>
          <w:sz w:val="24"/>
          <w:szCs w:val="24"/>
          <w:lang w:val="sq-AL"/>
        </w:rPr>
        <w:t xml:space="preserve">“llamarinë çeliku e petëzuar në të ftohtë, me trashësi 1,4 mm, çelik karbonik (jo i lidhur) i markës 10Z, petëzimi është realizuar me cilindra të sheshtë pa profiluar”. Bazuar në rezultatet e analizimit të Laboratorit Kërkimor Shkencor të Universitetit “Aleksandër Xhuvani” Elbasan, Laboratori Kimik i DPD-së ka konkluduar se artikulli i importuar emërohet “llamarinë çeliku jo e lidhur, petëzuar në të ftohtë, gjerësi&gt;600 mm, trashësi prej 1-3 mm” dhe klasifikohet në kodin tarifor “72091690”, pra i ndryshëm nga kodi tarifor mbi të cilin ishte llogaritur detyrimi doganor nga pala e paditur me vendimin nr.156, datë 02.07.2007”. </w:t>
      </w:r>
      <w:r w:rsidRPr="00445146">
        <w:rPr>
          <w:rFonts w:ascii="Times New Roman" w:eastAsia="Times New Roman" w:hAnsi="Times New Roman"/>
          <w:color w:val="0D0D0D" w:themeColor="text1" w:themeTint="F2"/>
          <w:sz w:val="24"/>
          <w:szCs w:val="24"/>
          <w:lang w:val="sq-AL"/>
        </w:rPr>
        <w:t xml:space="preserve">Ndërkohë, Laboratori Kërkimor Shkencor i Universitetit “Aleksandër Xhuvani” ka paraqitur me shkresën nr.1/11, datë 22.06.2007, një kërkesë për rivlerësim të analizës së parë, në të cilën ishte mbështetur Laboratori Kimik Doganor për certifikimin e mallit. Kjo për faktin se analizimi i parë është bërë duke u bazuar në standarte të vjetra, konkretisht shprehet: </w:t>
      </w:r>
      <w:r w:rsidRPr="00445146">
        <w:rPr>
          <w:rFonts w:ascii="Times New Roman" w:eastAsia="Times New Roman" w:hAnsi="Times New Roman"/>
          <w:i/>
          <w:iCs/>
          <w:color w:val="0D0D0D" w:themeColor="text1" w:themeTint="F2"/>
          <w:sz w:val="24"/>
          <w:szCs w:val="24"/>
          <w:lang w:val="sq-AL"/>
        </w:rPr>
        <w:t>“Rezultati në fletë-analizën nr.32, datë 18.04.2007, të mos merret në konsideratë. Vlerësimi i ri të jetë “llamarinë çeliku e petëzuar në të nxehtë, me trashësi 1,4...”.</w:t>
      </w:r>
      <w:r w:rsidRPr="00445146">
        <w:rPr>
          <w:rFonts w:ascii="Times New Roman" w:eastAsia="Times New Roman" w:hAnsi="Times New Roman"/>
          <w:color w:val="0D0D0D" w:themeColor="text1" w:themeTint="F2"/>
          <w:sz w:val="24"/>
          <w:szCs w:val="24"/>
          <w:lang w:val="sq-AL"/>
        </w:rPr>
        <w:t xml:space="preserve"> Nisur nga kjo kërkesë, si dhe në kushtet kur ka rezultuar se kodit tarifor i përcaktuar si më sipër nga Laboratori Kimik i DPD-së dhe kodi tarifor mbi të cilin ishte llogaritur detyrimi nga pala e paditur Dega e Doganës Durrës, ishin të ndryshëm, strukturat kompetente të Drejtorisë së Përgjithshme të Doganave kanë urdhëruar ri analizimin e mostrave në një laborator tjetër kompetent që nuk ishte shprehur për këtë rast. Mbi këtë bazë, Laboratori Kimik Doganor ka dërguar mostrën për analizim pranë Agjencisë së Doganave Italiane. Kjo e fundit, me shkresën nr.6798, datë 04.06.2008, ka konfirmuar se mostra e marrë për analizim është “llamarinë çeliku punuar në të ftohtë”, pra klasifikohet në kodin tarifor “72091690”. </w:t>
      </w:r>
    </w:p>
    <w:p w14:paraId="4AA54A12" w14:textId="77777777" w:rsidR="000A7CA5" w:rsidRPr="00445146" w:rsidRDefault="000A7CA5" w:rsidP="000A7CA5">
      <w:pPr>
        <w:shd w:val="clear" w:color="auto" w:fill="FFFFFF"/>
        <w:tabs>
          <w:tab w:val="left" w:pos="54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right="-27" w:firstLine="360"/>
        <w:jc w:val="both"/>
        <w:rPr>
          <w:rFonts w:ascii="Times New Roman" w:eastAsia="Times New Roman" w:hAnsi="Times New Roman"/>
          <w:i/>
          <w:iCs/>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11. Në kushtet kur ka rezultuar se kodi tarifor i mallit të importuar ishte i ndryshëm nga ai mbi të cilin ishte llogaritur detyrimi doganor me vendimin nr. 156 të palës së paditur, por njëherësh i ndryshëm edhe nga ai që në fakt duhej klasifikuar malli, Drejtoria e Përgjithshme e Doganave me vendimin nr. 7942/1 prot, datë 29.07.2008, ka lënë në fuqi vendimin nr. 156 datë 02.07.2007 të Degës së Doganës Durrës, përsa i përket klasifikimit të kundravajtjes administrative, duke ngarkuar Degën e Doganës Durrës, për të bërë rillogaritje e detyrimit doganor të munguar, si dhe shumës së penalitetit për Shoqërinë “El-Tub” SHPK.</w:t>
      </w:r>
    </w:p>
    <w:p w14:paraId="421779D8" w14:textId="313841B0" w:rsidR="000A7CA5" w:rsidRPr="00445146" w:rsidRDefault="000A7CA5" w:rsidP="000A7CA5">
      <w:pPr>
        <w:shd w:val="clear" w:color="auto" w:fill="FFFFFF"/>
        <w:tabs>
          <w:tab w:val="left" w:pos="54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right="-27" w:firstLine="360"/>
        <w:jc w:val="both"/>
        <w:rPr>
          <w:rFonts w:ascii="Times New Roman" w:eastAsia="Times New Roman" w:hAnsi="Times New Roman"/>
          <w:i/>
          <w:iCs/>
          <w:color w:val="0D0D0D" w:themeColor="text1" w:themeTint="F2"/>
          <w:sz w:val="24"/>
          <w:szCs w:val="24"/>
          <w:lang w:val="sq-AL"/>
        </w:rPr>
      </w:pPr>
      <w:r w:rsidRPr="00445146">
        <w:rPr>
          <w:rFonts w:ascii="Times New Roman" w:hAnsi="Times New Roman"/>
          <w:color w:val="0D0D0D" w:themeColor="text1" w:themeTint="F2"/>
          <w:sz w:val="24"/>
          <w:szCs w:val="24"/>
          <w:lang w:val="sq-AL"/>
        </w:rPr>
        <w:t>12. Pala paditëse në datë 04.09.2008</w:t>
      </w:r>
      <w:r w:rsidRPr="00445146">
        <w:rPr>
          <w:rFonts w:ascii="Times New Roman" w:eastAsia="Times New Roman" w:hAnsi="Times New Roman"/>
          <w:i/>
          <w:iCs/>
          <w:color w:val="0D0D0D" w:themeColor="text1" w:themeTint="F2"/>
          <w:sz w:val="24"/>
          <w:szCs w:val="24"/>
          <w:lang w:val="sq-AL"/>
        </w:rPr>
        <w:t xml:space="preserve"> </w:t>
      </w:r>
      <w:r w:rsidRPr="00445146">
        <w:rPr>
          <w:rFonts w:ascii="Times New Roman" w:hAnsi="Times New Roman"/>
          <w:color w:val="0D0D0D" w:themeColor="text1" w:themeTint="F2"/>
          <w:sz w:val="24"/>
          <w:szCs w:val="24"/>
          <w:lang w:val="sq-AL"/>
        </w:rPr>
        <w:t xml:space="preserve">iu drejtua me padi Gjykatës </w:t>
      </w:r>
      <w:r w:rsidR="00253065">
        <w:rPr>
          <w:rFonts w:ascii="Times New Roman" w:hAnsi="Times New Roman"/>
          <w:color w:val="0D0D0D" w:themeColor="text1" w:themeTint="F2"/>
          <w:sz w:val="24"/>
          <w:szCs w:val="24"/>
          <w:lang w:val="sq-AL"/>
        </w:rPr>
        <w:t>së</w:t>
      </w:r>
      <w:r w:rsidRPr="00445146">
        <w:rPr>
          <w:rFonts w:ascii="Times New Roman" w:eastAsia="Times New Roman" w:hAnsi="Times New Roman"/>
          <w:color w:val="0D0D0D" w:themeColor="text1" w:themeTint="F2"/>
          <w:sz w:val="24"/>
          <w:szCs w:val="24"/>
          <w:lang w:val="sq-AL"/>
        </w:rPr>
        <w:t xml:space="preserve"> Rrethit Gjyqësor Durrës</w:t>
      </w:r>
      <w:r w:rsidRPr="00445146">
        <w:rPr>
          <w:rFonts w:ascii="Times New Roman" w:hAnsi="Times New Roman"/>
          <w:color w:val="0D0D0D" w:themeColor="text1" w:themeTint="F2"/>
          <w:sz w:val="24"/>
          <w:szCs w:val="24"/>
          <w:lang w:val="sq-AL"/>
        </w:rPr>
        <w:t>, duke pretenduar se pala e paditur ka vepruar në kundërshtim me ligjin dhe kërkon pranimin e padisë, sipas objektit të saj.</w:t>
      </w:r>
    </w:p>
    <w:p w14:paraId="19AA1D20" w14:textId="563CC17F" w:rsidR="000A7CA5" w:rsidRPr="00445146" w:rsidRDefault="000A7CA5" w:rsidP="000A7CA5">
      <w:pPr>
        <w:spacing w:after="0" w:line="240" w:lineRule="auto"/>
        <w:ind w:firstLine="360"/>
        <w:jc w:val="both"/>
        <w:rPr>
          <w:rFonts w:ascii="Times New Roman" w:hAnsi="Times New Roman"/>
          <w:i/>
          <w:iCs/>
          <w:color w:val="0D0D0D" w:themeColor="text1" w:themeTint="F2"/>
          <w:sz w:val="24"/>
          <w:szCs w:val="24"/>
          <w:lang w:val="sq-AL"/>
        </w:rPr>
      </w:pPr>
      <w:r w:rsidRPr="00445146">
        <w:rPr>
          <w:rFonts w:ascii="Times New Roman" w:eastAsia="Times New Roman" w:hAnsi="Times New Roman"/>
          <w:bCs/>
          <w:color w:val="0D0D0D" w:themeColor="text1" w:themeTint="F2"/>
          <w:sz w:val="24"/>
          <w:szCs w:val="24"/>
          <w:lang w:val="sq-AL"/>
        </w:rPr>
        <w:t>13.</w:t>
      </w:r>
      <w:r w:rsidRPr="00445146">
        <w:rPr>
          <w:rFonts w:ascii="Times New Roman" w:eastAsia="Times New Roman" w:hAnsi="Times New Roman"/>
          <w:b/>
          <w:color w:val="0D0D0D" w:themeColor="text1" w:themeTint="F2"/>
          <w:sz w:val="24"/>
          <w:szCs w:val="24"/>
          <w:lang w:val="sq-AL"/>
        </w:rPr>
        <w:t xml:space="preserve"> Gjykata e Rrethit Gjyqësor Durrës</w:t>
      </w:r>
      <w:r w:rsidRPr="00445146">
        <w:rPr>
          <w:rFonts w:ascii="Times New Roman" w:eastAsia="Times New Roman" w:hAnsi="Times New Roman"/>
          <w:color w:val="0D0D0D" w:themeColor="text1" w:themeTint="F2"/>
          <w:sz w:val="24"/>
          <w:szCs w:val="24"/>
          <w:lang w:val="sq-AL"/>
        </w:rPr>
        <w:t xml:space="preserve">, me </w:t>
      </w:r>
      <w:r w:rsidRPr="00445146">
        <w:rPr>
          <w:rFonts w:ascii="Times New Roman" w:hAnsi="Times New Roman"/>
          <w:color w:val="0D0D0D" w:themeColor="text1" w:themeTint="F2"/>
          <w:sz w:val="24"/>
          <w:szCs w:val="24"/>
          <w:lang w:val="sq-AL"/>
        </w:rPr>
        <w:t xml:space="preserve">vendimin nr.11-2009-1302(859), </w:t>
      </w:r>
      <w:r w:rsidRPr="00445146">
        <w:rPr>
          <w:rFonts w:ascii="Times New Roman" w:eastAsia="Times New Roman" w:hAnsi="Times New Roman"/>
          <w:color w:val="0D0D0D" w:themeColor="text1" w:themeTint="F2"/>
          <w:sz w:val="24"/>
          <w:szCs w:val="24"/>
          <w:lang w:val="sq-AL"/>
        </w:rPr>
        <w:t>datë 24.03.200</w:t>
      </w:r>
      <w:r w:rsidRPr="00445146">
        <w:rPr>
          <w:rFonts w:ascii="Times New Roman" w:hAnsi="Times New Roman"/>
          <w:color w:val="0D0D0D" w:themeColor="text1" w:themeTint="F2"/>
          <w:sz w:val="24"/>
          <w:szCs w:val="24"/>
          <w:lang w:val="sq-AL"/>
        </w:rPr>
        <w:t xml:space="preserve">9, </w:t>
      </w:r>
      <w:r w:rsidRPr="00445146">
        <w:rPr>
          <w:rFonts w:ascii="Times New Roman" w:eastAsia="Times New Roman" w:hAnsi="Times New Roman"/>
          <w:color w:val="0D0D0D" w:themeColor="text1" w:themeTint="F2"/>
          <w:sz w:val="24"/>
          <w:szCs w:val="24"/>
          <w:lang w:val="sq-AL"/>
        </w:rPr>
        <w:t>ka vendosur: “</w:t>
      </w:r>
      <w:r w:rsidRPr="00445146">
        <w:rPr>
          <w:rFonts w:ascii="Times New Roman" w:eastAsia="Times New Roman" w:hAnsi="Times New Roman"/>
          <w:i/>
          <w:iCs/>
          <w:color w:val="0D0D0D" w:themeColor="text1" w:themeTint="F2"/>
          <w:sz w:val="24"/>
          <w:szCs w:val="24"/>
          <w:lang w:val="sq-AL"/>
        </w:rPr>
        <w:t>Pranimin e padisë. Ndryshimin e vendimit nr.156,</w:t>
      </w:r>
      <w:r w:rsidR="00253065">
        <w:rPr>
          <w:rFonts w:ascii="Times New Roman" w:eastAsia="Times New Roman" w:hAnsi="Times New Roman"/>
          <w:i/>
          <w:iCs/>
          <w:color w:val="0D0D0D" w:themeColor="text1" w:themeTint="F2"/>
          <w:sz w:val="24"/>
          <w:szCs w:val="24"/>
          <w:lang w:val="sq-AL"/>
        </w:rPr>
        <w:t xml:space="preserve"> </w:t>
      </w:r>
      <w:r w:rsidRPr="00445146">
        <w:rPr>
          <w:rFonts w:ascii="Times New Roman" w:eastAsia="Times New Roman" w:hAnsi="Times New Roman"/>
          <w:i/>
          <w:iCs/>
          <w:color w:val="0D0D0D" w:themeColor="text1" w:themeTint="F2"/>
          <w:sz w:val="24"/>
          <w:szCs w:val="24"/>
          <w:lang w:val="sq-AL"/>
        </w:rPr>
        <w:t>datë 02.07.2008 të Degës së Doganës Durrës, lidhur me masën e gjobës së zbatuar duke vendosur si masë gjobë sa 1/10 e detyrimit të shmangur. Detyrimin e palës së paditur DD-Durrës, ti rimbursojë paditësit shumën prej 7.002.415 lekë</w:t>
      </w:r>
      <w:r w:rsidRPr="00445146">
        <w:rPr>
          <w:rFonts w:ascii="Times New Roman" w:hAnsi="Times New Roman"/>
          <w:color w:val="0D0D0D" w:themeColor="text1" w:themeTint="F2"/>
          <w:sz w:val="24"/>
          <w:szCs w:val="24"/>
          <w:lang w:val="sq-AL"/>
        </w:rPr>
        <w:t xml:space="preserve"> </w:t>
      </w:r>
      <w:r w:rsidRPr="00445146">
        <w:rPr>
          <w:rFonts w:ascii="Times New Roman" w:hAnsi="Times New Roman"/>
          <w:i/>
          <w:iCs/>
          <w:color w:val="0D0D0D" w:themeColor="text1" w:themeTint="F2"/>
          <w:sz w:val="24"/>
          <w:szCs w:val="24"/>
          <w:lang w:val="sq-AL"/>
        </w:rPr>
        <w:t>[...]”.</w:t>
      </w:r>
    </w:p>
    <w:p w14:paraId="2E2C1D4F" w14:textId="77777777" w:rsidR="000A7CA5" w:rsidRPr="00445146" w:rsidRDefault="000A7CA5" w:rsidP="000A7CA5">
      <w:pPr>
        <w:tabs>
          <w:tab w:val="left" w:pos="90"/>
          <w:tab w:val="left" w:pos="450"/>
        </w:tabs>
        <w:spacing w:after="0" w:line="240" w:lineRule="auto"/>
        <w:ind w:firstLine="360"/>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14. Kundër këtij vendimi është ushtruar ankim nga Dega e Doganës Durrës</w:t>
      </w:r>
      <w:r w:rsidRPr="00445146">
        <w:rPr>
          <w:rFonts w:ascii="Times New Roman" w:hAnsi="Times New Roman"/>
          <w:color w:val="0D0D0D" w:themeColor="text1" w:themeTint="F2"/>
          <w:sz w:val="24"/>
          <w:szCs w:val="24"/>
          <w:shd w:val="clear" w:color="auto" w:fill="FFFFFF"/>
          <w:lang w:val="sq-AL" w:eastAsia="sq-AL"/>
        </w:rPr>
        <w:t>, duke kërkuar ndryshimin e këtij vendimi dhe rrëzimin  padisë.</w:t>
      </w:r>
    </w:p>
    <w:p w14:paraId="6D6D1A84"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bCs/>
          <w:color w:val="0D0D0D" w:themeColor="text1" w:themeTint="F2"/>
          <w:sz w:val="24"/>
          <w:szCs w:val="24"/>
          <w:lang w:val="sq-AL"/>
        </w:rPr>
        <w:t>15.</w:t>
      </w:r>
      <w:r w:rsidRPr="00445146">
        <w:rPr>
          <w:rFonts w:ascii="Times New Roman" w:hAnsi="Times New Roman"/>
          <w:b/>
          <w:color w:val="0D0D0D" w:themeColor="text1" w:themeTint="F2"/>
          <w:sz w:val="24"/>
          <w:szCs w:val="24"/>
          <w:lang w:val="sq-AL"/>
        </w:rPr>
        <w:t xml:space="preserve"> Gjykata e Apelit Durrës</w:t>
      </w:r>
      <w:r w:rsidRPr="00445146">
        <w:rPr>
          <w:rFonts w:ascii="Times New Roman" w:hAnsi="Times New Roman"/>
          <w:color w:val="0D0D0D" w:themeColor="text1" w:themeTint="F2"/>
          <w:sz w:val="24"/>
          <w:szCs w:val="24"/>
          <w:lang w:val="sq-AL"/>
        </w:rPr>
        <w:t>, me vendimin nr.190/10-2012-345, datë 28.02.2012, ka vendosur: “</w:t>
      </w:r>
      <w:r w:rsidRPr="00445146">
        <w:rPr>
          <w:rFonts w:ascii="Times New Roman" w:hAnsi="Times New Roman"/>
          <w:i/>
          <w:iCs/>
          <w:color w:val="0D0D0D" w:themeColor="text1" w:themeTint="F2"/>
          <w:sz w:val="24"/>
          <w:szCs w:val="24"/>
          <w:lang w:val="sq-AL"/>
        </w:rPr>
        <w:t>Prishjen e vendimit nr.11-2009-1302 (859) datë 24.03.2009 të Gjykatës së Rrethit Gjyqësor Durrës dhe dërgimin e çështjes për rigjykim në atë gjykatë me tjetër trup gjykues</w:t>
      </w:r>
      <w:r w:rsidRPr="00445146">
        <w:rPr>
          <w:rFonts w:ascii="Times New Roman" w:hAnsi="Times New Roman"/>
          <w:color w:val="0D0D0D" w:themeColor="text1" w:themeTint="F2"/>
          <w:sz w:val="24"/>
          <w:szCs w:val="24"/>
          <w:lang w:val="sq-AL"/>
        </w:rPr>
        <w:t>”.</w:t>
      </w:r>
    </w:p>
    <w:p w14:paraId="0D9F2A59" w14:textId="77777777" w:rsidR="000A7CA5" w:rsidRPr="00445146" w:rsidRDefault="000A7CA5" w:rsidP="000A7CA5">
      <w:pPr>
        <w:tabs>
          <w:tab w:val="left" w:pos="90"/>
          <w:tab w:val="left" w:pos="450"/>
        </w:tabs>
        <w:spacing w:after="0" w:line="240" w:lineRule="auto"/>
        <w:ind w:firstLine="360"/>
        <w:jc w:val="both"/>
        <w:rPr>
          <w:rFonts w:ascii="Times New Roman" w:hAnsi="Times New Roman"/>
          <w:bCs/>
          <w:color w:val="0D0D0D" w:themeColor="text1" w:themeTint="F2"/>
          <w:sz w:val="24"/>
          <w:szCs w:val="24"/>
          <w:lang w:val="sq-AL"/>
        </w:rPr>
      </w:pPr>
      <w:r w:rsidRPr="00445146">
        <w:rPr>
          <w:rFonts w:ascii="Times New Roman" w:hAnsi="Times New Roman"/>
          <w:color w:val="0D0D0D" w:themeColor="text1" w:themeTint="F2"/>
          <w:sz w:val="24"/>
          <w:szCs w:val="24"/>
          <w:lang w:val="sq-AL"/>
        </w:rPr>
        <w:t>16. Kundër vendimit të mësipërm ka ushtruar rekurs Dega e Doganës Durrës</w:t>
      </w:r>
      <w:r w:rsidRPr="00445146">
        <w:rPr>
          <w:rFonts w:ascii="Times New Roman" w:hAnsi="Times New Roman"/>
          <w:bCs/>
          <w:color w:val="0D0D0D" w:themeColor="text1" w:themeTint="F2"/>
          <w:sz w:val="24"/>
          <w:szCs w:val="24"/>
          <w:lang w:val="sq-AL"/>
        </w:rPr>
        <w:t>.</w:t>
      </w:r>
    </w:p>
    <w:p w14:paraId="2E285D7E"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17.</w:t>
      </w:r>
      <w:r w:rsidRPr="00445146">
        <w:rPr>
          <w:rFonts w:ascii="Times New Roman" w:hAnsi="Times New Roman"/>
          <w:b/>
          <w:bCs/>
          <w:color w:val="0D0D0D" w:themeColor="text1" w:themeTint="F2"/>
          <w:sz w:val="24"/>
          <w:szCs w:val="24"/>
          <w:lang w:val="sq-AL"/>
        </w:rPr>
        <w:t xml:space="preserve"> Kolegji Administrativ i </w:t>
      </w:r>
      <w:r w:rsidRPr="00445146">
        <w:rPr>
          <w:rFonts w:ascii="Times New Roman" w:hAnsi="Times New Roman"/>
          <w:b/>
          <w:color w:val="0D0D0D" w:themeColor="text1" w:themeTint="F2"/>
          <w:sz w:val="24"/>
          <w:szCs w:val="24"/>
          <w:lang w:val="sq-AL"/>
        </w:rPr>
        <w:t>Gjykatës së Lartë</w:t>
      </w:r>
      <w:r w:rsidRPr="00445146">
        <w:rPr>
          <w:rFonts w:ascii="Times New Roman" w:hAnsi="Times New Roman"/>
          <w:color w:val="0D0D0D" w:themeColor="text1" w:themeTint="F2"/>
          <w:sz w:val="24"/>
          <w:szCs w:val="24"/>
          <w:lang w:val="sq-AL"/>
        </w:rPr>
        <w:t>, me vendimin nr.00-2015-277, datë 29.01.2015, ka vendosur: “</w:t>
      </w:r>
      <w:r w:rsidRPr="00445146">
        <w:rPr>
          <w:rFonts w:ascii="Times New Roman" w:hAnsi="Times New Roman"/>
          <w:i/>
          <w:iCs/>
          <w:color w:val="0D0D0D" w:themeColor="text1" w:themeTint="F2"/>
          <w:sz w:val="24"/>
          <w:szCs w:val="24"/>
          <w:lang w:val="sq-AL"/>
        </w:rPr>
        <w:t xml:space="preserve">Mospranimin e rekursit të paraqitur nga </w:t>
      </w:r>
      <w:r w:rsidRPr="00445146">
        <w:rPr>
          <w:rFonts w:ascii="Times New Roman" w:hAnsi="Times New Roman"/>
          <w:i/>
          <w:color w:val="0D0D0D" w:themeColor="text1" w:themeTint="F2"/>
          <w:sz w:val="24"/>
          <w:szCs w:val="24"/>
          <w:lang w:val="sq-AL"/>
        </w:rPr>
        <w:t xml:space="preserve">Dega e Doganës Durrës, kundër vendimit nr.190/10-2012-345, datë 28.02.2012 të Gjykatës së Apelit Durrës </w:t>
      </w:r>
      <w:r w:rsidRPr="00445146">
        <w:rPr>
          <w:rFonts w:ascii="Times New Roman" w:hAnsi="Times New Roman"/>
          <w:color w:val="0D0D0D" w:themeColor="text1" w:themeTint="F2"/>
          <w:sz w:val="24"/>
          <w:szCs w:val="24"/>
          <w:lang w:val="sq-AL"/>
        </w:rPr>
        <w:t>”.</w:t>
      </w:r>
    </w:p>
    <w:p w14:paraId="5D977759" w14:textId="77777777" w:rsidR="000A7CA5" w:rsidRPr="00445146" w:rsidRDefault="000A7CA5" w:rsidP="000A7CA5">
      <w:pPr>
        <w:spacing w:after="0" w:line="240" w:lineRule="auto"/>
        <w:ind w:firstLine="360"/>
        <w:jc w:val="both"/>
        <w:rPr>
          <w:rFonts w:ascii="Times New Roman" w:hAnsi="Times New Roman"/>
          <w:bCs/>
          <w:i/>
          <w:color w:val="0D0D0D" w:themeColor="text1" w:themeTint="F2"/>
          <w:sz w:val="24"/>
          <w:szCs w:val="24"/>
          <w:lang w:val="sq-AL"/>
        </w:rPr>
      </w:pPr>
      <w:r w:rsidRPr="00445146">
        <w:rPr>
          <w:rFonts w:ascii="Times New Roman" w:eastAsia="Times New Roman" w:hAnsi="Times New Roman"/>
          <w:bCs/>
          <w:color w:val="0D0D0D" w:themeColor="text1" w:themeTint="F2"/>
          <w:sz w:val="24"/>
          <w:szCs w:val="24"/>
          <w:lang w:val="sq-AL"/>
        </w:rPr>
        <w:t>18.</w:t>
      </w:r>
      <w:r w:rsidRPr="00445146">
        <w:rPr>
          <w:rFonts w:ascii="Times New Roman" w:eastAsia="Times New Roman" w:hAnsi="Times New Roman"/>
          <w:b/>
          <w:color w:val="0D0D0D" w:themeColor="text1" w:themeTint="F2"/>
          <w:sz w:val="24"/>
          <w:szCs w:val="24"/>
          <w:lang w:val="sq-AL"/>
        </w:rPr>
        <w:t xml:space="preserve"> Gjykata e Rrethit Gjyqësor Durrës</w:t>
      </w:r>
      <w:r w:rsidRPr="00445146">
        <w:rPr>
          <w:rFonts w:ascii="Times New Roman" w:eastAsia="Times New Roman" w:hAnsi="Times New Roman"/>
          <w:color w:val="0D0D0D" w:themeColor="text1" w:themeTint="F2"/>
          <w:sz w:val="24"/>
          <w:szCs w:val="24"/>
          <w:lang w:val="sq-AL"/>
        </w:rPr>
        <w:t xml:space="preserve">, </w:t>
      </w:r>
      <w:r w:rsidRPr="00445146">
        <w:rPr>
          <w:rFonts w:ascii="Times New Roman" w:eastAsia="Times New Roman" w:hAnsi="Times New Roman"/>
          <w:bCs/>
          <w:color w:val="0D0D0D" w:themeColor="text1" w:themeTint="F2"/>
          <w:sz w:val="24"/>
          <w:szCs w:val="24"/>
          <w:lang w:val="sq-AL"/>
        </w:rPr>
        <w:t xml:space="preserve">me vendimin nr.1267, datë 09.07.2015, ka vendosur: </w:t>
      </w:r>
      <w:r w:rsidRPr="00445146">
        <w:rPr>
          <w:rFonts w:ascii="Times New Roman" w:eastAsia="Times New Roman" w:hAnsi="Times New Roman"/>
          <w:i/>
          <w:color w:val="0D0D0D" w:themeColor="text1" w:themeTint="F2"/>
          <w:sz w:val="24"/>
          <w:szCs w:val="24"/>
          <w:lang w:val="sq-AL"/>
        </w:rPr>
        <w:t xml:space="preserve">“Shpalljen e moskompetencës dhe kalin e akteve </w:t>
      </w:r>
      <w:r w:rsidRPr="00445146">
        <w:rPr>
          <w:rFonts w:ascii="Times New Roman" w:hAnsi="Times New Roman"/>
          <w:bCs/>
          <w:i/>
          <w:color w:val="0D0D0D" w:themeColor="text1" w:themeTint="F2"/>
          <w:sz w:val="24"/>
          <w:szCs w:val="24"/>
          <w:lang w:val="sq-AL"/>
        </w:rPr>
        <w:t>Gjykatës Administrative të Shkallës së Parë Durrës, si gjykatë kompetentë”</w:t>
      </w:r>
    </w:p>
    <w:p w14:paraId="16CA839A" w14:textId="3E84EBFA" w:rsidR="000A7CA5" w:rsidRPr="00445146" w:rsidRDefault="000A7CA5" w:rsidP="000A7CA5">
      <w:pPr>
        <w:spacing w:after="0" w:line="240" w:lineRule="auto"/>
        <w:ind w:firstLine="360"/>
        <w:jc w:val="both"/>
        <w:rPr>
          <w:rFonts w:ascii="Times New Roman" w:eastAsia="Times New Roman" w:hAnsi="Times New Roman"/>
          <w:color w:val="0D0D0D" w:themeColor="text1" w:themeTint="F2"/>
          <w:sz w:val="24"/>
          <w:szCs w:val="24"/>
          <w:lang w:val="sq-AL"/>
        </w:rPr>
      </w:pPr>
      <w:r w:rsidRPr="00445146">
        <w:rPr>
          <w:rFonts w:ascii="Times New Roman" w:hAnsi="Times New Roman"/>
          <w:bCs/>
          <w:color w:val="0D0D0D" w:themeColor="text1" w:themeTint="F2"/>
          <w:sz w:val="24"/>
          <w:szCs w:val="24"/>
          <w:lang w:val="sq-AL"/>
        </w:rPr>
        <w:t>19.</w:t>
      </w:r>
      <w:r w:rsidRPr="00445146">
        <w:rPr>
          <w:rFonts w:ascii="Times New Roman" w:hAnsi="Times New Roman"/>
          <w:b/>
          <w:bCs/>
          <w:color w:val="0D0D0D" w:themeColor="text1" w:themeTint="F2"/>
          <w:sz w:val="24"/>
          <w:szCs w:val="24"/>
          <w:lang w:val="sq-AL"/>
        </w:rPr>
        <w:t xml:space="preserve"> Gjykata Administrative e Shkallës së Parë Durrës</w:t>
      </w:r>
      <w:r w:rsidRPr="00445146">
        <w:rPr>
          <w:rFonts w:ascii="Times New Roman" w:eastAsia="Times New Roman" w:hAnsi="Times New Roman"/>
          <w:bCs/>
          <w:color w:val="0D0D0D" w:themeColor="text1" w:themeTint="F2"/>
          <w:sz w:val="24"/>
          <w:szCs w:val="24"/>
          <w:lang w:val="sq-AL"/>
        </w:rPr>
        <w:t xml:space="preserve">, </w:t>
      </w:r>
      <w:r w:rsidRPr="00445146">
        <w:rPr>
          <w:rFonts w:ascii="Times New Roman" w:eastAsia="Times New Roman" w:hAnsi="Times New Roman"/>
          <w:color w:val="0D0D0D" w:themeColor="text1" w:themeTint="F2"/>
          <w:sz w:val="24"/>
          <w:szCs w:val="24"/>
          <w:lang w:val="sq-AL"/>
        </w:rPr>
        <w:t>me vendimin nr.1431 (82-2015-1300),</w:t>
      </w:r>
      <w:r w:rsidR="00253065">
        <w:rPr>
          <w:rFonts w:ascii="Times New Roman" w:eastAsia="Times New Roman" w:hAnsi="Times New Roman"/>
          <w:color w:val="0D0D0D" w:themeColor="text1" w:themeTint="F2"/>
          <w:sz w:val="24"/>
          <w:szCs w:val="24"/>
          <w:lang w:val="sq-AL"/>
        </w:rPr>
        <w:t xml:space="preserve"> </w:t>
      </w:r>
      <w:r w:rsidRPr="00445146">
        <w:rPr>
          <w:rFonts w:ascii="Times New Roman" w:eastAsia="Times New Roman" w:hAnsi="Times New Roman"/>
          <w:color w:val="0D0D0D" w:themeColor="text1" w:themeTint="F2"/>
          <w:sz w:val="24"/>
          <w:szCs w:val="24"/>
          <w:lang w:val="sq-AL"/>
        </w:rPr>
        <w:t>datë 28.12.2015,</w:t>
      </w:r>
      <w:r w:rsidR="00253065">
        <w:rPr>
          <w:rFonts w:ascii="Times New Roman" w:eastAsia="Times New Roman" w:hAnsi="Times New Roman"/>
          <w:color w:val="0D0D0D" w:themeColor="text1" w:themeTint="F2"/>
          <w:sz w:val="24"/>
          <w:szCs w:val="24"/>
          <w:lang w:val="sq-AL"/>
        </w:rPr>
        <w:t xml:space="preserve"> </w:t>
      </w:r>
      <w:r w:rsidRPr="00445146">
        <w:rPr>
          <w:rFonts w:ascii="Times New Roman" w:eastAsia="Times New Roman" w:hAnsi="Times New Roman"/>
          <w:color w:val="0D0D0D" w:themeColor="text1" w:themeTint="F2"/>
          <w:sz w:val="24"/>
          <w:szCs w:val="24"/>
          <w:lang w:val="sq-AL"/>
        </w:rPr>
        <w:t>ka vendosur: “</w:t>
      </w:r>
      <w:r w:rsidRPr="00445146">
        <w:rPr>
          <w:rFonts w:ascii="Times New Roman" w:eastAsia="Times New Roman" w:hAnsi="Times New Roman"/>
          <w:i/>
          <w:iCs/>
          <w:color w:val="0D0D0D" w:themeColor="text1" w:themeTint="F2"/>
          <w:sz w:val="24"/>
          <w:szCs w:val="24"/>
          <w:lang w:val="sq-AL"/>
        </w:rPr>
        <w:t>Pranimin e padisë së ngritur nga pala paditëse, Shoqëria “El–Tub” SHPK. Shfuqizimin e akteve administrative: vendim nr.122,</w:t>
      </w:r>
      <w:r w:rsidR="00253065">
        <w:rPr>
          <w:rFonts w:ascii="Times New Roman" w:eastAsia="Times New Roman" w:hAnsi="Times New Roman"/>
          <w:i/>
          <w:iCs/>
          <w:color w:val="0D0D0D" w:themeColor="text1" w:themeTint="F2"/>
          <w:sz w:val="24"/>
          <w:szCs w:val="24"/>
          <w:lang w:val="sq-AL"/>
        </w:rPr>
        <w:t xml:space="preserve"> </w:t>
      </w:r>
      <w:r w:rsidRPr="00445146">
        <w:rPr>
          <w:rFonts w:ascii="Times New Roman" w:eastAsia="Times New Roman" w:hAnsi="Times New Roman"/>
          <w:i/>
          <w:iCs/>
          <w:color w:val="0D0D0D" w:themeColor="text1" w:themeTint="F2"/>
          <w:sz w:val="24"/>
          <w:szCs w:val="24"/>
          <w:lang w:val="sq-AL"/>
        </w:rPr>
        <w:t xml:space="preserve">datë </w:t>
      </w:r>
      <w:r w:rsidRPr="00445146">
        <w:rPr>
          <w:rFonts w:ascii="Times New Roman" w:eastAsia="Times New Roman" w:hAnsi="Times New Roman"/>
          <w:i/>
          <w:iCs/>
          <w:color w:val="0D0D0D" w:themeColor="text1" w:themeTint="F2"/>
          <w:sz w:val="24"/>
          <w:szCs w:val="24"/>
          <w:lang w:val="sq-AL"/>
        </w:rPr>
        <w:lastRenderedPageBreak/>
        <w:t>15.06.2007 dhe nr.156, datë 02.07.2007 të Degës së Doganës Durrës. Detyrimin e palës së paditur ti kthejë paditësit shumën e parapaguar si detyrim doganor prej 9.658.504 (nëntë milion e gjashtëqind e pesëdhjetë e tetë mijë e pesëqind e katër) lekë</w:t>
      </w:r>
      <w:r w:rsidRPr="00445146">
        <w:rPr>
          <w:rFonts w:ascii="Times New Roman" w:hAnsi="Times New Roman"/>
          <w:i/>
          <w:iCs/>
          <w:color w:val="0D0D0D" w:themeColor="text1" w:themeTint="F2"/>
          <w:sz w:val="24"/>
          <w:szCs w:val="24"/>
          <w:lang w:val="sq-AL"/>
        </w:rPr>
        <w:t xml:space="preserve"> [...]”.</w:t>
      </w:r>
    </w:p>
    <w:p w14:paraId="72275E7E" w14:textId="77777777" w:rsidR="000A7CA5" w:rsidRPr="00445146" w:rsidRDefault="000A7CA5" w:rsidP="000A7CA5">
      <w:pPr>
        <w:spacing w:after="0" w:line="240" w:lineRule="auto"/>
        <w:ind w:firstLine="360"/>
        <w:jc w:val="both"/>
        <w:rPr>
          <w:rFonts w:ascii="Times New Roman" w:hAnsi="Times New Roman"/>
          <w:i/>
          <w:color w:val="0D0D0D" w:themeColor="text1" w:themeTint="F2"/>
          <w:sz w:val="24"/>
          <w:szCs w:val="24"/>
          <w:lang w:val="sq-AL"/>
        </w:rPr>
      </w:pPr>
      <w:r w:rsidRPr="00445146">
        <w:rPr>
          <w:rFonts w:ascii="Times New Roman" w:hAnsi="Times New Roman"/>
          <w:color w:val="0D0D0D" w:themeColor="text1" w:themeTint="F2"/>
          <w:sz w:val="24"/>
          <w:szCs w:val="24"/>
          <w:lang w:val="sq-AL"/>
        </w:rPr>
        <w:t xml:space="preserve">19.1. Gjykata ka konkluduar në vendimmarrjen e saj se </w:t>
      </w:r>
      <w:r w:rsidRPr="00445146">
        <w:rPr>
          <w:rFonts w:ascii="Times New Roman" w:hAnsi="Times New Roman"/>
          <w:i/>
          <w:color w:val="0D0D0D" w:themeColor="text1" w:themeTint="F2"/>
          <w:sz w:val="24"/>
          <w:szCs w:val="24"/>
          <w:lang w:val="sq-AL"/>
        </w:rPr>
        <w:t xml:space="preserve">[...] </w:t>
      </w:r>
      <w:r w:rsidRPr="00445146">
        <w:rPr>
          <w:rFonts w:ascii="Times New Roman" w:hAnsi="Times New Roman"/>
          <w:color w:val="0D0D0D" w:themeColor="text1" w:themeTint="F2"/>
          <w:sz w:val="24"/>
          <w:szCs w:val="24"/>
          <w:lang w:val="sq-AL"/>
        </w:rPr>
        <w:t>Rezultoi nga aktet se paditësi ka importuar nga Rusia në dhjetor 2006 e mars 2007 mallin "Llamarinë e zezë e punuar në të nxehtë" dhe i ka deklaruar ato para autoriteteve doganore shqiptare në sasinë, vlerën dhe cilësinë që përmbante, sipas praktikës dokumentare të shoqërimit të mallit. Mbi këtë vlerë ka paguar edhe detyrimet doganore të përcaktuara nga pala e paditur. Pas çlirimit të mallit, Zyra e Kontrollit Aposteriori pranë Degës së Doganës Durrës, nisur nga rezultati i analizës së mostrave të mallrave të importuara nga paditësi dhe të deklaruara me deklaratat doganore IM.4, nr.R16097 dhe IM.4, nr.R.69660, ka rishikuar këto deklarata doganore dhe ka vlerësuar se klasifikimi tarifor dhe përshkrimi i mallit nuk është deklaruar saktë. Sipas palës së paditur, referuar nomenklaturës së harmonizuar të mallrave, malli është klasifikuar gabim në kodin tarifor 72083900 me përshkrimin "Llamarinë e zezë e përpunuar në të nxehtë", pasi sipas analizës së kryer nga laboratori kimik doganor, duhej klasifikuar në kodin tarifor 72112399 me përshkrimin "Llamarinë prej çeliku jo e lidhur, petëzuar në të ftohtë". Në këto kushte, lidhur me këtë ndryshim cilësor, pala e paditur ka aplikuar metoden alternative të përcaktimit të vlerës së mallit bazuar në nenin 35 të K.Doganor. Nga rivlerësimi i detyrimeve doganore, Dega e Doganës Durrës ka ngarkuar paditësin me detyrime doganore shtesë mbi ato të parapaguara prej tij në momentin e deklarimit dhe me gjobë të barabartë me trefishin e detyrimit.</w:t>
      </w:r>
    </w:p>
    <w:p w14:paraId="6B6106C6" w14:textId="77777777" w:rsidR="000A7CA5" w:rsidRPr="00445146" w:rsidRDefault="000A7CA5" w:rsidP="000A7CA5">
      <w:pPr>
        <w:spacing w:after="0" w:line="240" w:lineRule="auto"/>
        <w:ind w:firstLine="360"/>
        <w:jc w:val="both"/>
        <w:rPr>
          <w:rFonts w:ascii="Times New Roman" w:hAnsi="Times New Roman"/>
          <w:i/>
          <w:color w:val="0D0D0D" w:themeColor="text1" w:themeTint="F2"/>
          <w:sz w:val="24"/>
          <w:szCs w:val="24"/>
          <w:lang w:val="sq-AL"/>
        </w:rPr>
      </w:pPr>
      <w:r w:rsidRPr="00445146">
        <w:rPr>
          <w:rFonts w:ascii="Times New Roman" w:hAnsi="Times New Roman"/>
          <w:color w:val="0D0D0D" w:themeColor="text1" w:themeTint="F2"/>
          <w:sz w:val="24"/>
          <w:szCs w:val="24"/>
          <w:lang w:val="sq-AL"/>
        </w:rPr>
        <w:t xml:space="preserve">19.2. Rivlerësimi i deklaratës doganore është bërë duke u bazuar në nenin 102 të KD. Në këtë dispozitë të KD është parashikuar: </w:t>
      </w:r>
      <w:r w:rsidRPr="00445146">
        <w:rPr>
          <w:rFonts w:ascii="Times New Roman" w:hAnsi="Times New Roman"/>
          <w:i/>
          <w:color w:val="0D0D0D" w:themeColor="text1" w:themeTint="F2"/>
          <w:sz w:val="24"/>
          <w:szCs w:val="24"/>
          <w:lang w:val="sq-AL"/>
        </w:rPr>
        <w:t xml:space="preserve">“1.Autoritetet doganore, me nismën e tyre ose me kërkesë të deklaruesit, mund të korrigjojnë deklaratën doganore pas çlirimit të mallrave. 2. Autoritetet doganore, pasi të kenë lejuar çlirimin e mallrave dhe me qëllim që të sigurohen për saktësinë e të dhënave të deklaratës doganore, mund të verifikojnë dokumentet tregtarëve dhe të dhënat që lidhen me veprimet e importit e të eksportit, si dhe veprimet e mëtejshme tregtare që kanë të bëjnë me këto mallra. Ky verifikim mund të kryhet në ambientet e deklaruesit ose të çdo personi, drejtpërdrejt ose tërthorazi, të përfshirë në veprimet e mësipërme për arsye të veprimtarisë së tij profesionale, ose të çdo personi tjetër në zotërim të të cilit janë dokumentat dhe të dhënat e mësipërme për qëllime tregtie. Autoritetet doganore mund të kontrollojnë edhe mallrat, kur paraqitja në doganë e tyre është ende e mundur. 3.Kur rishikimi i deklaratës doganore ose verifikimi i saj pas çlirimit të mallrave tregon se dispozitat për regjimet doganore në fjalë janë zbatuar në bazë informacionesh të pasakta e të paplota, autoritetet doganore, veç zbatimit të sanksioneve të parashikuara në pjesën VIII të këtij Kodi, marrin, në përputhje me dispozitat në fuqi, masat e nevojshme për të rregulluar situatën, duke u mbështetur në informacionin e ri që disponojnë”. </w:t>
      </w:r>
      <w:r w:rsidRPr="00445146">
        <w:rPr>
          <w:rFonts w:ascii="Times New Roman" w:hAnsi="Times New Roman"/>
          <w:color w:val="0D0D0D" w:themeColor="text1" w:themeTint="F2"/>
          <w:sz w:val="24"/>
          <w:szCs w:val="24"/>
          <w:lang w:val="sq-AL"/>
        </w:rPr>
        <w:t>Rezulton se kontrolli aposteriori është mbështetur në analizën e mostrave të marra nga autoritetet doganore, në momentin e plotësimit të deklaratës doganore nga importuesi. Analiza e mostrave për deklaratën doganore Nr. IM.4, nr R.69660, datë 04.12.2006, është kryer nga Laboratori Kimik Doganor, i cili ka arritur në konkluzionin se emërtimi i mallit është "Çelik jo i lidhur i petëzuar në të ftohtë, përmban 0.25% C, gjerësi &lt;500 mm", klasifikimi tarifor 72112399.Për mallin e deklaruar me deklaratën doganore IM.4, nr.R.16097, datë 12.03.2007, Laboratori Kimik Doganor ka dërguar mostër për analizim pranë Laboratorit Kërkimor Shkencor të Universitetit "Aleksandër Xhuvani" Elbasan, meqenëse i mungonin kapacitetet teknike për analizimin e artikullit "Llamarinë e zezë e punuar në të nxehtë".</w:t>
      </w:r>
    </w:p>
    <w:p w14:paraId="044DD5A4" w14:textId="77777777" w:rsidR="000A7CA5" w:rsidRPr="00445146" w:rsidRDefault="000A7CA5" w:rsidP="000A7CA5">
      <w:pPr>
        <w:spacing w:after="0" w:line="240" w:lineRule="auto"/>
        <w:ind w:firstLine="360"/>
        <w:jc w:val="both"/>
        <w:rPr>
          <w:rFonts w:ascii="Times New Roman" w:eastAsia="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19.3.</w:t>
      </w:r>
      <w:r w:rsidRPr="00445146">
        <w:rPr>
          <w:rFonts w:ascii="Times New Roman" w:eastAsia="Times New Roman" w:hAnsi="Times New Roman"/>
          <w:color w:val="0D0D0D" w:themeColor="text1" w:themeTint="F2"/>
          <w:sz w:val="24"/>
          <w:szCs w:val="24"/>
          <w:lang w:val="sq-AL"/>
        </w:rPr>
        <w:t xml:space="preserve">Sipas raportit të analizës së lëshuar nga ky laborator, dërguar me shkresën nr.139/2, datë 25.04.2007, rezulton se "Llamarinë çeliku e petëzuar në të ftohtë me trashësi =1.4 mm". Bazuar në këtë fletë analizë, Laboratori Kimik Doganor ka konkluduar se artikulli emërtohet "Llamarinë çeliku jo e lidhur, e petëzuar në të ftohtë, gjerësi &gt;600 mm, trashësi 1-3 mm" dhe klasifikohet në kodin 72091 690. Me shkresën nr.1/11, datë 22.06.2007, Laboratori Kërkimor Shkencor Elbasan i kërkon Laboratorit Kimik Doganor të mos e marrë në konsideratë rezultatin </w:t>
      </w:r>
      <w:r w:rsidRPr="00445146">
        <w:rPr>
          <w:rFonts w:ascii="Times New Roman" w:eastAsia="Times New Roman" w:hAnsi="Times New Roman"/>
          <w:color w:val="0D0D0D" w:themeColor="text1" w:themeTint="F2"/>
          <w:sz w:val="24"/>
          <w:szCs w:val="24"/>
          <w:lang w:val="sq-AL"/>
        </w:rPr>
        <w:lastRenderedPageBreak/>
        <w:t>e fletës analizës nr.32, datë 18.04.2007, dërguar pranë Laboratorit Kimik Doganor me shkresën nr.139/1,datë 30.03.2007, dhe vlerësimi i ri të jetë: "Llamarinë çeliku e petëzuar në të nxehte me trashësi 1.4 mm". Pas kësaj shkrese të Laboratorit Kërkimor Shkencor Elbasan, Laboratori Kimik Doganor ka dërguar për analizim mostrën pranë Agjencisë së Doganave Italiane. Nga pala e paditur është paraqitur si provë një shkresë në gjuhën Italiane, e cila nuk mund të vlerësohet si provë, pasi nuk është përkthyer në gjuhën shqipe nga një përkthyes i autorizuar. Kjo shkresë citohet në vendimin nr.7942/1, datë 29.07.2008 të Drejtorisë së Përgjithshme të Doganave, e cila ka shqyrtuar ankesën e paditësit lidhur me ndryshimin e kodit tarifor të mallrave të importuara prej tij. Drejtoria e Përgjithshme e Doganave ka konstatuar se për të njëjtin lloj malli janë përcaktuar kode tarifore të ndryshme nga ana e Degës së Doganës Durrës, dhe për këtë arsye i ka lënë detyrë të përcaktojë cili është kodi tarifor. Në seancë gjyqësore u pyet në cilësinë e dëshmitarit shtetasi Skënder Kada, me detyrë përgjegjës i Laboratorit Kërkimor Shkencor Elbasan, i cili kishte lëshuar shkresën nr.1/11, datë 22.06.2007. Ai deklaroi se fleta nr.32, datë 18.04.2007, dërguar pranë Laboratorit Kimik Doganor, nuk është e saktë, pasi konkluzioni është bazuar në të dhëna të vjetruara të teknologjisë së përpunimit të metaleve. Me ecjen përpara të teknologjisë, është bërë e mundur që petëzimi në të nxehte të ulet deri në 1.2–0.8 mm nga 3 mm që ka qenë më parë. Për këtë ekzistojnë edhe manuale të reja, të cilat nuk janë patur parasysh në momentin kur është kryer analiza. Konkluzioni është bazuar vetëm në të dhënat teknologjike të mëparshme ku ishte përcaktuar se petëzimi në të nxehtë mund të realizohej vetëm për trashësitë mbi 3 mm. Dëshmitari deklaroi se ka verifikuar mallin në magazinat e paditësit dhe nga mënyra e paketimit, pamja e jashtme, ngjyra dhe mënyra e ruajtjes, tregojnë se bëhet fjalë për llamarinë të punuar në të nxehtë. Përbërësit kimik të materialit “llamarinë e punuar në të nxehtë” dhe “llamarinë e punuar në të ftohtë” janë të njëjtë dhe nuk përcaktojnë mënyrën e përpunimit në të nxehtë apo në të ftohtë.</w:t>
      </w:r>
    </w:p>
    <w:p w14:paraId="3909A3DC" w14:textId="77777777" w:rsidR="000A7CA5" w:rsidRPr="00445146" w:rsidRDefault="000A7CA5" w:rsidP="000A7CA5">
      <w:pPr>
        <w:spacing w:after="0" w:line="240" w:lineRule="auto"/>
        <w:ind w:firstLine="360"/>
        <w:jc w:val="both"/>
        <w:rPr>
          <w:rFonts w:ascii="Times New Roman" w:hAnsi="Times New Roman"/>
          <w:i/>
          <w:color w:val="0D0D0D" w:themeColor="text1" w:themeTint="F2"/>
          <w:sz w:val="24"/>
          <w:szCs w:val="24"/>
          <w:lang w:val="sq-AL"/>
        </w:rPr>
      </w:pPr>
      <w:r w:rsidRPr="00445146">
        <w:rPr>
          <w:rFonts w:ascii="Times New Roman" w:hAnsi="Times New Roman"/>
          <w:iCs/>
          <w:color w:val="0D0D0D" w:themeColor="text1" w:themeTint="F2"/>
          <w:sz w:val="24"/>
          <w:szCs w:val="24"/>
          <w:lang w:val="sq-AL"/>
        </w:rPr>
        <w:t xml:space="preserve">19.4. </w:t>
      </w:r>
      <w:r w:rsidRPr="00445146">
        <w:rPr>
          <w:rFonts w:ascii="Times New Roman" w:eastAsia="Times New Roman" w:hAnsi="Times New Roman"/>
          <w:color w:val="0D0D0D" w:themeColor="text1" w:themeTint="F2"/>
          <w:sz w:val="24"/>
          <w:szCs w:val="24"/>
          <w:lang w:val="sq-AL"/>
        </w:rPr>
        <w:t>Nga shqyrtimi i provave në bazë të të cilave janë nxjerre vendimet nr.122, datë 15.06.2007 dhe nr.156, datë 02.07.2007, rezulton se këto vendime janë të pabazuara në prova. Rezulton nga aktet se vlera doganore e mallrave të importuara nga paditësi është përcaktuar në bazë të dokumenteve që ai ka paraqitur ku është përcaktuar qartë sasia, cilësia dhe vlera e mallrave. Nga shqyrtimi i kësaj praktike pala e paditur nuk ka patur asnjë dyshim për cilësinë e mallrave, pasi në të gjitha aktet është cilësuar saktë lloji dhe cilësia e mallit. Pala e paditur ka kryer një hetim administrativ lidhur me cilësinë e mallrave duke analizuar mostrat e marra në momentin e çlirimit të mallit. Rezultatet e analizave të kryera nga Laboratori Kimik Doganor, nuk mund të përdoren si provë për të përcaktuar cilësinë e mallit të importuar nga paditësi. Laboratori Kimik Doganor përcaktohet si institucion në vartësi të DPD-së dhe ka për detyrë të kryejë studime për metodat dhe teknikat për analizën kimike, teknologjike dhe mercologjike të mallrave, analizon mostrat e marra nga zyrat vendore dhe lëshon certifikatat përkatëse për verifikimin e llojit të mallrave dhe klasifikimin tarifor të tyre. Lidhur me mosmarrëveshjen ndërmjet paditësit dhe Degës së Doganës Durrës, Laboratori Kimik Doganor, ka kryer analizën e mostrave për deklaratën doganore nr.IM.4, Nr.R.69660, datë 04.12.2006, dhe ka përcaktuar klasifikimin tarifor të mallit për këtë deklaratë. Ndërkohë për të njëjtin lloj malli të importuar dhe deklaruar në Degën e Doganës Durrës me deklaratën nr.IM.4, nr.R.16097, datë 12.03.2007, Laboratori Kimik Doganor, ka deklaruar se nuk ka kapacitete teknike për të kryer analizën dhe për ketë shkak ja ka dërguar mostrën për analizë Laboratorit Kërkimor Shkencor Elbasan. Ky fakt tregon se përcaktimi i klasifikimit tarifor për deklaratën doganore  IM.4, nr.R.69660, datë 04.12.2006 ka qenë i pasaktë për vetë faktin se Laborator Kimik Doganor nuk ka patur mundësi të kryejë analizën e mallit. Ka rezultuar gjithashtu se edhe Laboratori Kërkimor Shkencor Elbasan, ka qenë kontradiktor në konkluzionet e tij. Fillimisht ka arritur në konkluzionin se malli i deklaruar me deklaratën IM.4, Nr.R.16097, datë 12.03.2007, është llamarinë e lidhur e punuar në të ftohtë, ndërsa më pas ka zhvlerësuar konkluzionin e arritur dhe ka arritur në konkluzionin se malli duhet të klasifikohet si llamarinë e punuar në të nxehtë, ashtu siç ishte deklaruar nga paditësi.</w:t>
      </w:r>
    </w:p>
    <w:p w14:paraId="41DFFA00" w14:textId="77777777" w:rsidR="000A7CA5" w:rsidRPr="00445146" w:rsidRDefault="000A7CA5" w:rsidP="000A7CA5">
      <w:pPr>
        <w:spacing w:after="0" w:line="240" w:lineRule="auto"/>
        <w:ind w:firstLine="360"/>
        <w:jc w:val="both"/>
        <w:rPr>
          <w:rFonts w:ascii="Times New Roman" w:eastAsia="Times New Roman" w:hAnsi="Times New Roman"/>
          <w:color w:val="0D0D0D" w:themeColor="text1" w:themeTint="F2"/>
          <w:sz w:val="24"/>
          <w:szCs w:val="24"/>
          <w:lang w:val="sq-AL"/>
        </w:rPr>
      </w:pPr>
      <w:r w:rsidRPr="00445146">
        <w:rPr>
          <w:rFonts w:ascii="Times New Roman" w:hAnsi="Times New Roman"/>
          <w:iCs/>
          <w:color w:val="0D0D0D" w:themeColor="text1" w:themeTint="F2"/>
          <w:sz w:val="24"/>
          <w:szCs w:val="24"/>
          <w:lang w:val="sq-AL"/>
        </w:rPr>
        <w:lastRenderedPageBreak/>
        <w:t xml:space="preserve">19.5. </w:t>
      </w:r>
      <w:r w:rsidRPr="00445146">
        <w:rPr>
          <w:rFonts w:ascii="Times New Roman" w:eastAsia="Times New Roman" w:hAnsi="Times New Roman"/>
          <w:color w:val="0D0D0D" w:themeColor="text1" w:themeTint="F2"/>
          <w:sz w:val="24"/>
          <w:szCs w:val="24"/>
          <w:lang w:val="sq-AL"/>
        </w:rPr>
        <w:t>Gjykata vlerëson se konkluzionet e analizave të kryera nga vetë Laboratori Kimik Doganor, ashtu edhe nëpërmjet delegimit të kryerjes së analizës nga Laboratori Kërkimor Shkencor Elbasan, nuk mund të përdoren si provë për të kryer vlerësimin me metodën alternative të detyrimeve doganore. Ashtu siç rezulton nga shkresa nr.412/1, datë 26.07.2007, vetë Laboratori Kimik Doganor ka deklaruar paaftësinë e përcaktimit të llojit të mallit të importuar nga paditësi, ndërkohë që delegimi i kompetencës për të kryer analizën e mallit nga Laboratori Kërkimor Shkencor Elbasan, jo vetëm që është një veprim i kryer në kundërshtim me K.Pr.Administrative, nga ana procedurale, por edhe në përmbajtje nuk vërteton një cilësi të ndryshme malli nga ato që ka deklaruar paditësi. Në nenet 89, 90 e 91 të K.Pr.Administrative janë përcaktuar rregullat që duhet të ndiqen për të kryer ekzaminime dhe ekspertime për çështje që kërkojnë njohuri të posaçme në fusha të caktuara të shkencës dhe teknikes. Meqenëse Laboratori Kimik Doganor ka deklaruar paaftësinë e tij në përcaktimin e cilësisë së mallit, organi administrativ, Dega e Doganës Durrës, ishte i detyruar të ndiqte procedurën e përcaktuar në nenet 90 e 91 të K.Pr.Administrative, me qëllim që të garantohej e drejta e personit të interesuar në këtë procedim administrativ. Caktimi i ekspertit dhe njoftimi i palës së interesuar për kryerjen e ekspertimit janë atribute që i përkasin organit administrativ që do të marrë vendimin dhe jo Laboratorit Kimik Doganor, i cili në këtë rast nuk është organi që zhvillon procedurë administrative. Sipas nenit 91 të K.Pr.Administrative, kurdoherë që administrata cakton ekspert, edhe pala e interesuar mund të caktojë ekspertet e saj në një numër të njëjtë me ato të administratës. Pala e paditur jo vetëm që nuk e ka ndjekur këtë procedurë, por as e ka njoftuar paditësin për kryerjen e ndonjë veprimi ekspertimi lidhur me këtë mosmarrëveshje.</w:t>
      </w:r>
      <w:r w:rsidRPr="00445146">
        <w:rPr>
          <w:rFonts w:ascii="Times New Roman" w:hAnsi="Times New Roman"/>
          <w:i/>
          <w:color w:val="0D0D0D" w:themeColor="text1" w:themeTint="F2"/>
          <w:sz w:val="24"/>
          <w:szCs w:val="24"/>
          <w:lang w:val="sq-AL"/>
        </w:rPr>
        <w:t xml:space="preserve"> </w:t>
      </w:r>
      <w:r w:rsidRPr="00445146">
        <w:rPr>
          <w:rFonts w:ascii="Times New Roman" w:eastAsia="Times New Roman" w:hAnsi="Times New Roman"/>
          <w:color w:val="0D0D0D" w:themeColor="text1" w:themeTint="F2"/>
          <w:sz w:val="24"/>
          <w:szCs w:val="24"/>
          <w:lang w:val="sq-AL"/>
        </w:rPr>
        <w:t>Përveç faktit që vetë Laboratori Kërkimor Shkencor Elbasan ka konfirmuar se malli “llamarinë” që i korrespondon deklaratës doganore IM.4, Nr.R.16097, datë 12.03.2007, është “llamarinë e zezë e punuar në të nxehtë”, e gjithë praktika e paraqitur nga paditësi në momentin e deklarimit të mallit në doganë, vërteton se malli është “llamarinë e zezë e punuar në të nxehtë” dhe nuk lë dyshime për cilësi tjetër të këtij malli.</w:t>
      </w:r>
    </w:p>
    <w:p w14:paraId="4886ABFD" w14:textId="77777777" w:rsidR="000A7CA5" w:rsidRPr="00445146" w:rsidRDefault="000A7CA5" w:rsidP="000A7CA5">
      <w:pPr>
        <w:spacing w:after="0" w:line="240" w:lineRule="auto"/>
        <w:ind w:firstLine="360"/>
        <w:jc w:val="both"/>
        <w:rPr>
          <w:rFonts w:ascii="Times New Roman" w:hAnsi="Times New Roman"/>
          <w:i/>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19.6. Nisur nga lloji i mallit, dhe në kushtet e pamundësisë së caktimit të cilësisë së tij nëpërmjet Laboratorit Kimik Doganor si institucioni përgjegjës për përcaktimin e cilësisë së mallrave që i nënshtrohen procedurave doganore, autoriteti doganor ishte i detyruar të zbatonte nenet 35 e vijues të K.Doganor, duke marrë informacione edhe nga vendi eksportues. Referuar vlerës së detyrimit doganor të paguar nga paditësi dhe vlerës së nxjerrë nga Dega e Doganës Durrës pas kontrollit aposteriori, rezulton se vlera e taksës doganore prej 2% e vlerës së mallit është e papërfillshme në krahasim me detyrimet e paguara nga paditësi. Në këtë kuptim paditësi nuk ka patur asnjë interes pasuror të deklaronte një vlerë të ndryshme të mallit nga ajo që ka importuar, duke rrezikuar penalitetet që rrjedhin nga deklarimi i pasaktë. Ndërkohë që detyrimi për TVSH-në nuk ndikon në të ardhurat e paditësit, pasi në çdo rast vlera e TVSH e paguar në import do t’i rimbursohet plotësisht në shitje. Në analizë të fakteve dhe legjislacionit që rregullon këtë marrëdhënie juridike, gjykata çmon se vendimet e palës së paditur duhet të shfuqizohen dhe paditësit duhet ti kthehet shuma e parapaguar si detyrim doganor i caktuar në bazë të këtyre vendimeve.</w:t>
      </w:r>
    </w:p>
    <w:p w14:paraId="7180E884" w14:textId="77777777" w:rsidR="000A7CA5" w:rsidRPr="00445146" w:rsidRDefault="000A7CA5" w:rsidP="000A7CA5">
      <w:pPr>
        <w:spacing w:after="0" w:line="240" w:lineRule="auto"/>
        <w:ind w:firstLine="360"/>
        <w:jc w:val="both"/>
        <w:rPr>
          <w:rFonts w:ascii="Times New Roman" w:eastAsia="Times New Roman" w:hAnsi="Times New Roman"/>
          <w:color w:val="0D0D0D" w:themeColor="text1" w:themeTint="F2"/>
          <w:sz w:val="24"/>
          <w:szCs w:val="24"/>
          <w:shd w:val="clear" w:color="auto" w:fill="FFFFFF"/>
          <w:lang w:val="sq-AL" w:eastAsia="sq-AL"/>
        </w:rPr>
      </w:pPr>
      <w:r w:rsidRPr="00445146">
        <w:rPr>
          <w:rFonts w:ascii="Times New Roman" w:hAnsi="Times New Roman"/>
          <w:color w:val="0D0D0D" w:themeColor="text1" w:themeTint="F2"/>
          <w:sz w:val="24"/>
          <w:szCs w:val="24"/>
          <w:lang w:val="sq-AL"/>
        </w:rPr>
        <w:t>20.Kundër këtij vendimi është ushtruar ankim nga Dega e Doganës Durrës dhe Avokatura e Shtetit</w:t>
      </w:r>
      <w:r w:rsidRPr="00445146">
        <w:rPr>
          <w:rFonts w:ascii="Times New Roman" w:eastAsia="Times New Roman" w:hAnsi="Times New Roman"/>
          <w:color w:val="0D0D0D" w:themeColor="text1" w:themeTint="F2"/>
          <w:sz w:val="24"/>
          <w:szCs w:val="24"/>
          <w:shd w:val="clear" w:color="auto" w:fill="FFFFFF"/>
          <w:lang w:val="sq-AL" w:eastAsia="sq-AL"/>
        </w:rPr>
        <w:t>, duke kërkuar ndryshimin e këtij vendimi dhe rrëzimin e padisë, duke parashtruar këto shkaqe;</w:t>
      </w:r>
    </w:p>
    <w:p w14:paraId="79650776" w14:textId="77777777" w:rsidR="000A7CA5" w:rsidRPr="00445146" w:rsidRDefault="000A7CA5" w:rsidP="000A7CA5">
      <w:pPr>
        <w:spacing w:after="0" w:line="240" w:lineRule="auto"/>
        <w:ind w:firstLine="360"/>
        <w:jc w:val="both"/>
        <w:rPr>
          <w:rFonts w:ascii="Times New Roman" w:eastAsia="Times New Roman" w:hAnsi="Times New Roman"/>
          <w:color w:val="0D0D0D" w:themeColor="text1" w:themeTint="F2"/>
          <w:sz w:val="24"/>
          <w:szCs w:val="24"/>
          <w:shd w:val="clear" w:color="auto" w:fill="FFFFFF"/>
          <w:lang w:val="sq-AL" w:eastAsia="sq-AL"/>
        </w:rPr>
      </w:pPr>
      <w:r w:rsidRPr="00445146">
        <w:rPr>
          <w:rFonts w:ascii="Times New Roman" w:eastAsia="Times New Roman" w:hAnsi="Times New Roman"/>
          <w:color w:val="0D0D0D" w:themeColor="text1" w:themeTint="F2"/>
          <w:sz w:val="24"/>
          <w:szCs w:val="24"/>
          <w:shd w:val="clear" w:color="auto" w:fill="FFFFFF"/>
          <w:lang w:val="sq-AL" w:eastAsia="sq-AL"/>
        </w:rPr>
        <w:t>-Vendimi i gjykatës është marrë në kundërshtim me ligjin.</w:t>
      </w:r>
    </w:p>
    <w:p w14:paraId="33DC2F48" w14:textId="77777777" w:rsidR="000A7CA5" w:rsidRPr="00445146" w:rsidRDefault="000A7CA5" w:rsidP="000A7CA5">
      <w:pPr>
        <w:shd w:val="clear" w:color="auto" w:fill="FFFFFF"/>
        <w:spacing w:after="0" w:line="240" w:lineRule="auto"/>
        <w:ind w:right="5" w:firstLine="360"/>
        <w:jc w:val="both"/>
        <w:rPr>
          <w:rFonts w:ascii="Times New Roman" w:eastAsia="Times New Roman" w:hAnsi="Times New Roman"/>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-Gjykata Administrative e Shkallës së Parë Durrës ka vlerësuar në mënyrë apriori pretendimet e paditësit, pa analizuar dhe vlerësuar drejt konkluzione dhe konstatimet e autoritet vendimmarrës Dogana Durrës për penalizimin e shoqërisë pas një analize laboratorike kimike mbi bazën e së cilës ka rezultuar deklarim tjetër për tjetër nga ana e subjekt “El-Tub” SHPK, të Kodit tarifor të mallit të importuar dhe deklaruar nga ana e tyre. Pra, kjo gjykatë ka marrë një vendim në vlerësim të gabuar të rastit, pa e analizuar atë mbi bazën e faktit, dhe për pasojë ka konkluduar në zbatim të keq të ligjit material.</w:t>
      </w:r>
    </w:p>
    <w:p w14:paraId="210EA8E9" w14:textId="77777777" w:rsidR="000A7CA5" w:rsidRPr="00445146" w:rsidRDefault="000A7CA5" w:rsidP="000A7CA5">
      <w:pPr>
        <w:spacing w:after="0" w:line="240" w:lineRule="auto"/>
        <w:ind w:firstLine="360"/>
        <w:jc w:val="both"/>
        <w:rPr>
          <w:rFonts w:ascii="Times New Roman" w:eastAsia="Times New Roman" w:hAnsi="Times New Roman"/>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lastRenderedPageBreak/>
        <w:t>-Për të dyja deklaratat doganore për të cilat është bërë vlerësim për mos deklarim të saktë të kodit tarifor rezulton se sipas deklarimit të shoqërisë kemi të bëjmë me “Llamarinë e zezë e punuar në të nxehtë”. Në bazë të deklaratave të plotësuara nga shoqëria dhe pas verifikimit të dokumentacionit shoqërues, Dega Doganës Durrës ka pranuar deklaratat e paditësit dhe pasi janë paguar detyrimet, ka çliruar mallin.</w:t>
      </w:r>
    </w:p>
    <w:p w14:paraId="4A72BE9F" w14:textId="77777777" w:rsidR="000A7CA5" w:rsidRPr="00445146" w:rsidRDefault="000A7CA5" w:rsidP="000A7CA5">
      <w:pPr>
        <w:spacing w:after="0" w:line="240" w:lineRule="auto"/>
        <w:ind w:firstLine="360"/>
        <w:jc w:val="both"/>
        <w:rPr>
          <w:rFonts w:ascii="Times New Roman" w:eastAsia="Times New Roman" w:hAnsi="Times New Roman"/>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-Gjykata e shkallës së parë nuk ka vlerësuar dhe ka anashkaluar detyrimet e ligjore për mënyrën e analizimit të mostrave në laboratorin kimik, për përcaktimin e kodit tarifor, i cili është përcaktues edhe për vlerën e detyrimeve që duhet të paguajnë kompanitë.</w:t>
      </w:r>
    </w:p>
    <w:p w14:paraId="2F07BAA5" w14:textId="77777777" w:rsidR="000A7CA5" w:rsidRPr="00445146" w:rsidRDefault="000A7CA5" w:rsidP="000A7CA5">
      <w:pPr>
        <w:spacing w:after="0" w:line="240" w:lineRule="auto"/>
        <w:ind w:firstLine="360"/>
        <w:jc w:val="both"/>
        <w:rPr>
          <w:rFonts w:ascii="Times New Roman" w:eastAsia="Times New Roman" w:hAnsi="Times New Roman"/>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-Mbi këtë bazë është vepruar edhe nga Dega Doganore Durrës e cila, për të dyja deklaratat doganore për mallin e çliruar, ka marrë mostrat përkatëse të materialit të importuar nëpërmjet procesverbalit të mbajtur nga organi doganor në datën 12.03.2007 për deklaratat respektive, për të cilat ka të njëjtin përshkrim malli “Llamarinë e zezë e petëzuar në të nxehtë”.</w:t>
      </w:r>
    </w:p>
    <w:p w14:paraId="56902076" w14:textId="77777777" w:rsidR="000A7CA5" w:rsidRPr="00445146" w:rsidRDefault="000A7CA5" w:rsidP="000A7CA5">
      <w:pPr>
        <w:spacing w:after="0" w:line="240" w:lineRule="auto"/>
        <w:ind w:firstLine="360"/>
        <w:jc w:val="both"/>
        <w:rPr>
          <w:rFonts w:ascii="Times New Roman" w:eastAsia="Times New Roman" w:hAnsi="Times New Roman"/>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-Gjykata ka anashkaluar pa vlerësuar se dhe mostrat janë dërguar për analizë në Laboratorin Kimik Doganor, i cili ka kryer studime në bazë të pikës 5 të VKM nr.205, datë 13.04.1999 “Për miratimin e dispozitave zbatuese të Kodit Doganor” ky laborator kryen studime për metodat dhe teknikat për analizat kimike, teknologjike dhe mercellogjike të mallrave, analizon mostrat e marra nga zyrat vendore, dhe lëshon certifikata përkatëse për verifikimin e llojit të mallrave dhe klasifikimin tarifor të tyre.</w:t>
      </w:r>
    </w:p>
    <w:p w14:paraId="723A2482" w14:textId="77777777" w:rsidR="000A7CA5" w:rsidRPr="00445146" w:rsidRDefault="000A7CA5" w:rsidP="000A7CA5">
      <w:pPr>
        <w:spacing w:after="0" w:line="240" w:lineRule="auto"/>
        <w:ind w:firstLine="360"/>
        <w:jc w:val="both"/>
        <w:rPr>
          <w:rFonts w:ascii="Times New Roman" w:eastAsia="Times New Roman" w:hAnsi="Times New Roman"/>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-Faktikisht në bazë të analizave të mostrave të kryera në laborator, artikulli i deklaruar duhej të klasifikohej me kodin tarifor 72091690.Për këto arsye, Dega e Doganës Durrës si autoritet vendimmarrës, pas kontrollit aposteriori ka dalë me vendimet përkatëse. Autoritetet doganore kanë qenë korrekt me procedurat e përcaktuara në legjislacionin doganor në lidhje me importimin e mallrave për të cilat, për çdo import në Republikën e Shqipërisë, duhet të bëhet një deklarim në doganë, në formatin e përcaktuar, me shkrim, sipas parashikimeve të përcaktuara në nenet 74/1,a, 84, 86/a, 87/1, 89/2 e vijues.</w:t>
      </w:r>
    </w:p>
    <w:p w14:paraId="3B9780AB" w14:textId="77777777" w:rsidR="000A7CA5" w:rsidRPr="00445146" w:rsidRDefault="000A7CA5" w:rsidP="000A7CA5">
      <w:pPr>
        <w:spacing w:after="0" w:line="240" w:lineRule="auto"/>
        <w:ind w:firstLine="360"/>
        <w:jc w:val="both"/>
        <w:rPr>
          <w:rFonts w:ascii="Times New Roman" w:eastAsia="Times New Roman" w:hAnsi="Times New Roman"/>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-Përveç të tjerave një rëndësi të veçantë deklarimi në doganë ka edhe për interesat shtetërore të cilat janë të lidhura pashmangësish me mënyrën e deklarimit e cila ka lidhje progresive me detyrimet që do të paguhen sipas saktësisë së deklarimit. Deklarimi i pasaktë i shoqërisë në lidhje me kodin tarifor ka çuar në një detyrim më të vogël se çfarë duhet të paguante shoqëria “El-Tub” SHPK, realisht.</w:t>
      </w:r>
    </w:p>
    <w:p w14:paraId="3E2FFA43" w14:textId="77777777" w:rsidR="000A7CA5" w:rsidRPr="00445146" w:rsidRDefault="000A7CA5" w:rsidP="000A7CA5">
      <w:pPr>
        <w:spacing w:after="0" w:line="240" w:lineRule="auto"/>
        <w:ind w:firstLine="360"/>
        <w:jc w:val="both"/>
        <w:rPr>
          <w:rFonts w:ascii="Times New Roman" w:eastAsia="Times New Roman" w:hAnsi="Times New Roman"/>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Pra, analiza e mostrave kimiko laboratorike ka çuar në saktësimin e kodit tarifor, deklarimi jo i saktë i të cilit nga shoqëria, bëri që ajo ti shmangej detyrimeve reale në doganë. Në rastin që importuesi nuk shfrytëzon hapësirën ligjore të parashikuar nga neni 67 i Kodit Doganor, nënkuptohet se është në dijeni të situatës dhe me ndërgjegje kërkon të deklarojë para organit doganor.</w:t>
      </w:r>
    </w:p>
    <w:p w14:paraId="51A0A385" w14:textId="77777777" w:rsidR="000A7CA5" w:rsidRPr="00445146" w:rsidRDefault="000A7CA5" w:rsidP="000A7CA5">
      <w:pPr>
        <w:spacing w:after="0" w:line="240" w:lineRule="auto"/>
        <w:ind w:firstLine="360"/>
        <w:jc w:val="both"/>
        <w:rPr>
          <w:rFonts w:ascii="Times New Roman" w:eastAsia="Times New Roman" w:hAnsi="Times New Roman"/>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-Shoqëria “El-Tub” SHPK, ka qenë objekt i penaliteteve të vlerësuara dhe detyrimeve shtesë, duke qenë se është përgjegjësi ligjore e deklaruesit, të paraqesë dokumente që i përgjigjen së vërtetës së deklarimit dhe informacioni i hedhur në deklaratën doganore duhet të jetë i saktë. Subjekti ka mundësi të verifikojë rastin dhe njohuritë mbi rastin përpara deklarimit të tij, gjë të cilën nuk e ka shfrytëzuar (deklarimin e sipërpërmendur) dhe ka marrë përsipër të bëjë një deklarim jo të rregullt.</w:t>
      </w:r>
    </w:p>
    <w:p w14:paraId="1AAE1496" w14:textId="77777777" w:rsidR="000A7CA5" w:rsidRPr="00445146" w:rsidRDefault="000A7CA5" w:rsidP="000A7CA5">
      <w:pPr>
        <w:spacing w:after="0" w:line="240" w:lineRule="auto"/>
        <w:ind w:firstLine="360"/>
        <w:jc w:val="both"/>
        <w:rPr>
          <w:rFonts w:ascii="Times New Roman" w:eastAsia="Times New Roman" w:hAnsi="Times New Roman"/>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-Shoqëria meqenëse nuk ka qenë prezent në vendin e blerjes së mallit të shfrytëzonte  mundësinë e parashikuar nga neni 67 i Kodit Doganor. Deklarimi ndryshe, i Kodit të Nomenklaturës së Harmonizuar të Mallrave, në zbatim të neneve 256/2 dhe 261/1 të Kodit Doganor, është kundërvajtje administrative doganore dhe për këtë arsye është rivlerësuar detyrimi dhe është penalizuar shoqëria për të dy deklaratat doganore.</w:t>
      </w:r>
    </w:p>
    <w:p w14:paraId="23588E38" w14:textId="72972A70" w:rsidR="000A7CA5" w:rsidRPr="00445146" w:rsidRDefault="000A7CA5" w:rsidP="000A7CA5">
      <w:pPr>
        <w:spacing w:after="0" w:line="240" w:lineRule="auto"/>
        <w:ind w:firstLine="360"/>
        <w:jc w:val="both"/>
        <w:rPr>
          <w:rFonts w:ascii="Times New Roman" w:hAnsi="Times New Roman"/>
          <w:i/>
          <w:iCs/>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 21.</w:t>
      </w:r>
      <w:r w:rsidRPr="00445146">
        <w:rPr>
          <w:rFonts w:ascii="Times New Roman" w:hAnsi="Times New Roman"/>
          <w:b/>
          <w:bCs/>
          <w:color w:val="0D0D0D" w:themeColor="text1" w:themeTint="F2"/>
          <w:sz w:val="24"/>
          <w:szCs w:val="24"/>
          <w:lang w:val="sq-AL"/>
        </w:rPr>
        <w:t>Gjykata Administrative e Apelit</w:t>
      </w:r>
      <w:r w:rsidRPr="00445146">
        <w:rPr>
          <w:rFonts w:ascii="Times New Roman" w:hAnsi="Times New Roman"/>
          <w:color w:val="0D0D0D" w:themeColor="text1" w:themeTint="F2"/>
          <w:sz w:val="24"/>
          <w:szCs w:val="24"/>
          <w:lang w:val="sq-AL"/>
        </w:rPr>
        <w:t>, me vendimin nr.1343,</w:t>
      </w:r>
      <w:r w:rsidR="00DB4FF7">
        <w:rPr>
          <w:rFonts w:ascii="Times New Roman" w:hAnsi="Times New Roman"/>
          <w:color w:val="0D0D0D" w:themeColor="text1" w:themeTint="F2"/>
          <w:sz w:val="24"/>
          <w:szCs w:val="24"/>
          <w:lang w:val="sq-AL"/>
        </w:rPr>
        <w:t xml:space="preserve"> </w:t>
      </w:r>
      <w:r w:rsidRPr="00445146">
        <w:rPr>
          <w:rFonts w:ascii="Times New Roman" w:hAnsi="Times New Roman"/>
          <w:color w:val="0D0D0D" w:themeColor="text1" w:themeTint="F2"/>
          <w:sz w:val="24"/>
          <w:szCs w:val="24"/>
          <w:lang w:val="sq-AL"/>
        </w:rPr>
        <w:t>datë 30.03.2018</w:t>
      </w:r>
      <w:r w:rsidRPr="00445146">
        <w:rPr>
          <w:rFonts w:ascii="Times New Roman" w:hAnsi="Times New Roman"/>
          <w:bCs/>
          <w:color w:val="0D0D0D" w:themeColor="text1" w:themeTint="F2"/>
          <w:sz w:val="24"/>
          <w:szCs w:val="24"/>
          <w:lang w:val="sq-AL"/>
        </w:rPr>
        <w:t xml:space="preserve">, </w:t>
      </w:r>
      <w:r w:rsidRPr="00445146">
        <w:rPr>
          <w:rFonts w:ascii="Times New Roman" w:hAnsi="Times New Roman"/>
          <w:color w:val="0D0D0D" w:themeColor="text1" w:themeTint="F2"/>
          <w:sz w:val="24"/>
          <w:szCs w:val="24"/>
          <w:lang w:val="sq-AL"/>
        </w:rPr>
        <w:t>ka vendosur: ”</w:t>
      </w:r>
      <w:r w:rsidRPr="00445146">
        <w:rPr>
          <w:rFonts w:ascii="Times New Roman" w:eastAsia="Times New Roman" w:hAnsi="Times New Roman"/>
          <w:i/>
          <w:color w:val="0D0D0D" w:themeColor="text1" w:themeTint="F2"/>
          <w:sz w:val="24"/>
          <w:szCs w:val="24"/>
          <w:lang w:val="sq-AL"/>
        </w:rPr>
        <w:t>Ndryshimin e vendimit nr.1431, datë 28.12.2015 të Gjykatës Administrative të Shkallës së Parë Durrës. Rrëzimin e padisë</w:t>
      </w:r>
      <w:r w:rsidRPr="00445146">
        <w:rPr>
          <w:rFonts w:ascii="Times New Roman" w:hAnsi="Times New Roman"/>
          <w:i/>
          <w:iCs/>
          <w:color w:val="0D0D0D" w:themeColor="text1" w:themeTint="F2"/>
          <w:sz w:val="24"/>
          <w:szCs w:val="24"/>
          <w:lang w:val="sq-AL"/>
        </w:rPr>
        <w:t xml:space="preserve"> [...]”.</w:t>
      </w:r>
    </w:p>
    <w:p w14:paraId="1754B803" w14:textId="77777777" w:rsidR="000A7CA5" w:rsidRPr="00445146" w:rsidRDefault="000A7CA5" w:rsidP="000A7CA5">
      <w:pPr>
        <w:spacing w:after="0" w:line="240" w:lineRule="auto"/>
        <w:ind w:firstLine="360"/>
        <w:jc w:val="both"/>
        <w:rPr>
          <w:rFonts w:ascii="Times New Roman" w:hAnsi="Times New Roman"/>
          <w:i/>
          <w:iCs/>
          <w:color w:val="0D0D0D" w:themeColor="text1" w:themeTint="F2"/>
          <w:sz w:val="24"/>
          <w:szCs w:val="24"/>
          <w:lang w:val="sq-AL"/>
        </w:rPr>
      </w:pPr>
      <w:r w:rsidRPr="00445146">
        <w:rPr>
          <w:rFonts w:ascii="Times New Roman" w:hAnsi="Times New Roman"/>
          <w:color w:val="0D0D0D" w:themeColor="text1" w:themeTint="F2"/>
          <w:sz w:val="24"/>
          <w:szCs w:val="24"/>
          <w:lang w:val="sq-AL"/>
        </w:rPr>
        <w:t xml:space="preserve">21.1. Gjykata ka konkluduar në vendimmarrjen e saj se </w:t>
      </w:r>
      <w:r w:rsidRPr="00445146">
        <w:rPr>
          <w:rFonts w:ascii="Times New Roman" w:hAnsi="Times New Roman"/>
          <w:i/>
          <w:color w:val="0D0D0D" w:themeColor="text1" w:themeTint="F2"/>
          <w:sz w:val="24"/>
          <w:szCs w:val="24"/>
          <w:lang w:val="sq-AL"/>
        </w:rPr>
        <w:t xml:space="preserve">[...] </w:t>
      </w:r>
      <w:r w:rsidRPr="00445146">
        <w:rPr>
          <w:rFonts w:ascii="Times New Roman" w:eastAsia="Times New Roman" w:hAnsi="Times New Roman"/>
          <w:color w:val="0D0D0D" w:themeColor="text1" w:themeTint="F2"/>
          <w:sz w:val="24"/>
          <w:szCs w:val="24"/>
          <w:lang w:val="sq-AL"/>
        </w:rPr>
        <w:t xml:space="preserve">Në analizë të pretendimeve të parashtruara në ankimet e paraqitura, të provave e akteve shkresore të administruara gjatë </w:t>
      </w:r>
      <w:r w:rsidRPr="00445146">
        <w:rPr>
          <w:rFonts w:ascii="Times New Roman" w:eastAsia="Times New Roman" w:hAnsi="Times New Roman"/>
          <w:color w:val="0D0D0D" w:themeColor="text1" w:themeTint="F2"/>
          <w:sz w:val="24"/>
          <w:szCs w:val="24"/>
          <w:lang w:val="sq-AL"/>
        </w:rPr>
        <w:lastRenderedPageBreak/>
        <w:t>gjykimit në shkallë të parë, si dhe në këtë Gjykatë, si dhe rrethanave të faktit e të ligjit, Gjykata Administrative e Apelit vlerëson se vendimi i gjykatës së shkallës së parë është marrë në interpretim dhe zbatim të gabuar të ligjit e provave. Referuar rrethanave të faktit dhe akteve të administruara gjatë gjykimit, rezulton se me vendimin nr.122, datë 15.06.2007 të Degës së Doganës Durrës, bazuar në nenet 287, 261/2 e 256.4 të Kodit Doganor, është vendosur kontabilizimi i detyrimit të importit të shmangur nga ana e Shoqërisë “El-Tub” SHPK në shumën 1.879.950 lekë. Krahas këtij detyrimi doganor, ndaj shoqërisë në fjalë është vendosur dënimi me gjobë në shumën 5.639.850 lekë, pra sa 3-fishi i detyrimit doganor të shmangur nga ana e saj. Kjo për faktin se, referuar pretendimeve të palës së paditur, paditësi ka kryer deklarimin në doganë të artikullit llamarinë, me kodin tarifor “72083900”, “llamarinë e zezë e përpunuar në të nxehtë” ndërkohë që ky artikull, duhet të klasifikohej dhe të deklarohej sipas kodit tarifor “72091690”, “llamarinë çeliku e petëzuar në të ftohtë”, duke sjellë si pasojë një shmangie të detyrimeve të importit sipas përcaktimeve në vendim. Gjithashtu, me vendimin nr.156, datë 02.07.2007, të Degës së Doganës Durrës, bazuar në nenet 287, 261/2 e 256/4 të Kodit Doganor, është vendosur kontabilizimi i detyrimit të importit të shmangur nga ana e Shoqërisë “El-Tub” SHPK në shumën 534.676 lekë. Krahas këtij detyrimi doganor, ndaj shoqërisë në fjalë është vendosur dënimi me gjobë në shumën 1.604.028 lekë, pra sa 3-fishi i detyrimit doganor të shmangur nga ana e saj. Kjo për faktin se, referuar pretendimeve të palës së paditur, paditësi ka kryer deklarimin në doganë të artikullit llamarinë, me kodin tarifor “72083900”, “llamarinë e zezë e përpunuar në të nxehtë” ndërkohë që ky artikull, sipas përcaktimit në vendimin përkatës duhet të klasifikohej dhe të deklarohej sipas kodit tarifor “72112399”, “çelik jo i lidhur i petëzuar në të ftohtë”, duke sjellë si pasojë një shmangie të detyrimeve të importit, sipas përcaktimeve në vendim.   </w:t>
      </w:r>
    </w:p>
    <w:p w14:paraId="28241160" w14:textId="77777777" w:rsidR="000A7CA5" w:rsidRPr="00445146" w:rsidRDefault="000A7CA5" w:rsidP="000A7CA5">
      <w:pPr>
        <w:spacing w:after="0" w:line="240" w:lineRule="auto"/>
        <w:ind w:firstLine="360"/>
        <w:jc w:val="both"/>
        <w:rPr>
          <w:rFonts w:ascii="Times New Roman" w:hAnsi="Times New Roman"/>
          <w:i/>
          <w:iCs/>
          <w:color w:val="0D0D0D" w:themeColor="text1" w:themeTint="F2"/>
          <w:sz w:val="24"/>
          <w:szCs w:val="24"/>
          <w:lang w:val="sq-AL"/>
        </w:rPr>
      </w:pPr>
      <w:r w:rsidRPr="00445146">
        <w:rPr>
          <w:rFonts w:ascii="Times New Roman" w:hAnsi="Times New Roman"/>
          <w:iCs/>
          <w:color w:val="0D0D0D" w:themeColor="text1" w:themeTint="F2"/>
          <w:sz w:val="24"/>
          <w:szCs w:val="24"/>
          <w:lang w:val="sq-AL"/>
        </w:rPr>
        <w:t xml:space="preserve">21.2. </w:t>
      </w:r>
      <w:r w:rsidRPr="00445146">
        <w:rPr>
          <w:rFonts w:ascii="Times New Roman" w:eastAsia="Times New Roman" w:hAnsi="Times New Roman"/>
          <w:color w:val="0D0D0D" w:themeColor="text1" w:themeTint="F2"/>
          <w:sz w:val="24"/>
          <w:szCs w:val="24"/>
          <w:lang w:val="sq-AL"/>
        </w:rPr>
        <w:t>Fillimisht kjo Gjykatë evidenton faktin se vendimmarrja e palës së paditur, është në përputhje të plotë me dispozitat e Kodit Doganor, i cili rregullon veprimtarinë doganore në kuadër të sigurimit të mbrojtjes së interesave të Republikës së Shqipërisë, lidhur  me importet, eksportet dhe transitet e mallrave, pavarësisht nga mënyra e transportit, dërgesat ndërkombëtare, kalimin në pikat kufitare dhe qarkullimin e lirë të mallrave, të personave dhe të bagazheve të tyre. Neni 102 i Kodit Doganor parashikon shprehimisht të drejtën e autoriteteve doganore që me nismën e tyre ose me kërkese të deklaruesit, të korrigjojnë deklaratën doganore pas çlirimit të mallrave. Kështu, në pikat 2 e 3 të kësaj dispozite është parashikuar se:“</w:t>
      </w:r>
      <w:r w:rsidRPr="00445146">
        <w:rPr>
          <w:rFonts w:ascii="Times New Roman" w:eastAsia="Times New Roman" w:hAnsi="Times New Roman"/>
          <w:i/>
          <w:iCs/>
          <w:color w:val="0D0D0D" w:themeColor="text1" w:themeTint="F2"/>
          <w:sz w:val="24"/>
          <w:szCs w:val="24"/>
          <w:lang w:val="sq-AL"/>
        </w:rPr>
        <w:t>2.</w:t>
      </w:r>
      <w:r w:rsidRPr="00445146">
        <w:rPr>
          <w:rFonts w:ascii="Times New Roman" w:eastAsia="Times New Roman" w:hAnsi="Times New Roman"/>
          <w:color w:val="0D0D0D" w:themeColor="text1" w:themeTint="F2"/>
          <w:sz w:val="24"/>
          <w:szCs w:val="24"/>
          <w:lang w:val="sq-AL"/>
        </w:rPr>
        <w:t> </w:t>
      </w:r>
      <w:r w:rsidRPr="00445146">
        <w:rPr>
          <w:rFonts w:ascii="Times New Roman" w:eastAsia="Times New Roman" w:hAnsi="Times New Roman"/>
          <w:i/>
          <w:iCs/>
          <w:color w:val="0D0D0D" w:themeColor="text1" w:themeTint="F2"/>
          <w:sz w:val="24"/>
          <w:szCs w:val="24"/>
          <w:lang w:val="sq-AL"/>
        </w:rPr>
        <w:t>Autoritetet doganore, pasi të kenë lejuar çlirimin e mallrave dhe me qëllim që të sigurohen për saktësinë e të dhënave të deklaratës doganore, mund të verifikojnë dokumentet tregtare dhe të dhënat që lidhen me veprimet e importit e të eksportit, si dhe veprimet e mëtejshme tregtare që kanë të bëjnë me këto mallra. Ky verifikim mund të kryhet në ambientet e deklaruesit ose të çdo personi, drejtpërdrejt ose tërthorazi, të përfshirë në veprimet e mësipërme për arsye të veprimtarisë së tij profesionale, ose të çdo personi tjetër në zotërim të të cilit janë dokumentet e të dhënat e mësipërme për qëllime tregtie. Autoritetet doganore mund të kontrollojnë edhe mallrat, kur paraqitja në doganë e tyre është ende e mundur. 3. Kur rishikimi i deklaratës doganore ose verifikimi i saj pas çlirimit të mallrave tregon se dispozitat për regjimet doganore në fjalë janë zbatuar në bazë informacionesh të pasakta e të paplota, autoritetet doganore, veç zbatimit të sanksioneve të parashikuara në pjesën VIII të këtij Kodi, marrin në përputhje me dispozitat në fuqi, masat e nevojshme për të rregulluar situatën, duke u mbështetur në informacionin e ri që disponojnë</w:t>
      </w:r>
      <w:r w:rsidRPr="00445146">
        <w:rPr>
          <w:rFonts w:ascii="Times New Roman" w:eastAsia="Times New Roman" w:hAnsi="Times New Roman"/>
          <w:color w:val="0D0D0D" w:themeColor="text1" w:themeTint="F2"/>
          <w:sz w:val="24"/>
          <w:szCs w:val="24"/>
          <w:lang w:val="sq-AL"/>
        </w:rPr>
        <w:t>”</w:t>
      </w:r>
      <w:r w:rsidRPr="00445146">
        <w:rPr>
          <w:rFonts w:ascii="Times New Roman" w:hAnsi="Times New Roman"/>
          <w:i/>
          <w:iCs/>
          <w:color w:val="0D0D0D" w:themeColor="text1" w:themeTint="F2"/>
          <w:sz w:val="24"/>
          <w:szCs w:val="24"/>
          <w:lang w:val="sq-AL"/>
        </w:rPr>
        <w:t xml:space="preserve">. </w:t>
      </w:r>
      <w:r w:rsidRPr="00445146">
        <w:rPr>
          <w:rFonts w:ascii="Times New Roman" w:eastAsia="Times New Roman" w:hAnsi="Times New Roman"/>
          <w:color w:val="0D0D0D" w:themeColor="text1" w:themeTint="F2"/>
          <w:sz w:val="24"/>
          <w:szCs w:val="24"/>
          <w:lang w:val="sq-AL"/>
        </w:rPr>
        <w:t>Është vetë ligji nr.8449, datë 27.01.1999  “Kodi Doganor i Republikës së Shqipërisë”, që ka parashikuar marrjen e sanksioneve përkatëse në rast të konstatimit të shkeljeve doganore për subjekte të ndryshëm, nga ana e autoriteteve doganore. Kështu në nenin 256 të Kodit Doganor në pikat 2 e 4 të tij është disponuar se:“</w:t>
      </w:r>
      <w:r w:rsidRPr="00445146">
        <w:rPr>
          <w:rFonts w:ascii="Times New Roman" w:eastAsia="Times New Roman" w:hAnsi="Times New Roman"/>
          <w:i/>
          <w:iCs/>
          <w:color w:val="0D0D0D" w:themeColor="text1" w:themeTint="F2"/>
          <w:sz w:val="24"/>
          <w:szCs w:val="24"/>
          <w:lang w:val="sq-AL"/>
        </w:rPr>
        <w:t>2.Çdo veprim ose mosveprim që bie ndesh me dispozitat e parashikuara në këtë Kod, me aktet nënligjore të tij dhe me dispozita të tjera në fuqi, </w:t>
      </w:r>
      <w:r w:rsidRPr="00445146">
        <w:rPr>
          <w:rFonts w:ascii="Times New Roman" w:eastAsia="Times New Roman" w:hAnsi="Times New Roman"/>
          <w:i/>
          <w:iCs/>
          <w:color w:val="0D0D0D" w:themeColor="text1" w:themeTint="F2"/>
          <w:sz w:val="24"/>
          <w:szCs w:val="24"/>
          <w:u w:val="single"/>
          <w:lang w:val="sq-AL"/>
        </w:rPr>
        <w:t>me përjashtim të rasteve të fuqisë madhore,</w:t>
      </w:r>
      <w:r w:rsidRPr="00445146">
        <w:rPr>
          <w:rFonts w:ascii="Times New Roman" w:eastAsia="Times New Roman" w:hAnsi="Times New Roman"/>
          <w:i/>
          <w:iCs/>
          <w:color w:val="0D0D0D" w:themeColor="text1" w:themeTint="F2"/>
          <w:sz w:val="24"/>
          <w:szCs w:val="24"/>
          <w:lang w:val="sq-AL"/>
        </w:rPr>
        <w:t> quhet kundërvajtje administrative doganore dhe dënohet si e tillë. 4.</w:t>
      </w:r>
      <w:r w:rsidRPr="00445146">
        <w:rPr>
          <w:rFonts w:ascii="Times New Roman" w:eastAsia="Times New Roman" w:hAnsi="Times New Roman"/>
          <w:color w:val="0D0D0D" w:themeColor="text1" w:themeTint="F2"/>
          <w:sz w:val="24"/>
          <w:szCs w:val="24"/>
          <w:lang w:val="sq-AL"/>
        </w:rPr>
        <w:t> </w:t>
      </w:r>
      <w:r w:rsidRPr="00445146">
        <w:rPr>
          <w:rFonts w:ascii="Times New Roman" w:eastAsia="Times New Roman" w:hAnsi="Times New Roman"/>
          <w:i/>
          <w:iCs/>
          <w:color w:val="0D0D0D" w:themeColor="text1" w:themeTint="F2"/>
          <w:sz w:val="24"/>
          <w:szCs w:val="24"/>
          <w:lang w:val="sq-AL"/>
        </w:rPr>
        <w:t xml:space="preserve">Pagesa e gjobës që zbatohet për shkeljen doganore, në asnjë rast nuk do të jetë shkak për të përjashtuar </w:t>
      </w:r>
      <w:r w:rsidRPr="00445146">
        <w:rPr>
          <w:rFonts w:ascii="Times New Roman" w:eastAsia="Times New Roman" w:hAnsi="Times New Roman"/>
          <w:i/>
          <w:iCs/>
          <w:color w:val="0D0D0D" w:themeColor="text1" w:themeTint="F2"/>
          <w:sz w:val="24"/>
          <w:szCs w:val="24"/>
          <w:lang w:val="sq-AL"/>
        </w:rPr>
        <w:lastRenderedPageBreak/>
        <w:t>shkelësin nga pagimi i detyrimeve doganore që duhen paguar për mallrat objekt i shkeljes</w:t>
      </w:r>
      <w:r w:rsidRPr="00445146">
        <w:rPr>
          <w:rFonts w:ascii="Times New Roman" w:eastAsia="Times New Roman" w:hAnsi="Times New Roman"/>
          <w:color w:val="0D0D0D" w:themeColor="text1" w:themeTint="F2"/>
          <w:sz w:val="24"/>
          <w:szCs w:val="24"/>
          <w:lang w:val="sq-AL"/>
        </w:rPr>
        <w:t xml:space="preserve">”. Nga ana tjetër në nenin 261, pika 1 e këtij Kodi është parashikuar se: </w:t>
      </w:r>
      <w:r w:rsidRPr="00445146">
        <w:rPr>
          <w:rFonts w:ascii="Times New Roman" w:eastAsia="Times New Roman" w:hAnsi="Times New Roman"/>
          <w:color w:val="0D0D0D" w:themeColor="text1" w:themeTint="F2"/>
          <w:sz w:val="24"/>
          <w:szCs w:val="24"/>
          <w:u w:val="single"/>
          <w:lang w:val="sq-AL"/>
        </w:rPr>
        <w:t>“</w:t>
      </w:r>
      <w:r w:rsidRPr="00445146">
        <w:rPr>
          <w:rFonts w:ascii="Times New Roman" w:eastAsia="Times New Roman" w:hAnsi="Times New Roman"/>
          <w:i/>
          <w:iCs/>
          <w:color w:val="0D0D0D" w:themeColor="text1" w:themeTint="F2"/>
          <w:sz w:val="24"/>
          <w:szCs w:val="24"/>
          <w:u w:val="single"/>
          <w:lang w:val="sq-AL"/>
        </w:rPr>
        <w:t>Pa rënë ndesh me dispozitat mbi kontrabandën, përbën kundërvajtje administrative doganore deklarimi i një cilësie, sasie, vlere ose origjine të ndryshme nga ajo që konstatojnë autoritetet doganore, në çastin kur deklaruesi paraqet deklaratën për vendosjen e mallrave në qarkullim të lirë.</w:t>
      </w:r>
      <w:r w:rsidRPr="00445146">
        <w:rPr>
          <w:rFonts w:ascii="Times New Roman" w:eastAsia="Times New Roman" w:hAnsi="Times New Roman"/>
          <w:i/>
          <w:iCs/>
          <w:color w:val="0D0D0D" w:themeColor="text1" w:themeTint="F2"/>
          <w:sz w:val="24"/>
          <w:szCs w:val="24"/>
          <w:lang w:val="sq-AL"/>
        </w:rPr>
        <w:t> Ky veprim ndëshkohet me një gjobe nga 30,000 lekë deri në 100,000 lekë. Në rastet e diferencave në sasi, përveç gjobës bëhet edhe konfiskimi i mallrave të padeklaruara dhe të gjetura në tepricë.</w:t>
      </w:r>
      <w:r w:rsidRPr="00445146">
        <w:rPr>
          <w:rFonts w:ascii="Times New Roman" w:eastAsia="Times New Roman" w:hAnsi="Times New Roman"/>
          <w:color w:val="0D0D0D" w:themeColor="text1" w:themeTint="F2"/>
          <w:sz w:val="24"/>
          <w:szCs w:val="24"/>
          <w:lang w:val="sq-AL"/>
        </w:rPr>
        <w:t>”. Në interpretim të këtyre parashikimeve ligjore, kjo Gjykatë vlerëson se edhe paraqitja jo e saktë e kodeve tarifore të klasifikimit të mallrave të importuara nga ana e palës paditëse në deklarimin prej saj, përbën kundërvajtje administrative doganore, konstatimi i së cilës aktivizon të drejtën e autoriteteve doganore për vendosjen e sanksioneve në formën e dënimit me gjobë, përveç detyrimit doganor që pala paditëse është e detyruar të paguajë. Pra, shkelja nga ana e palës paditëse e parashikimeve të nenit 261, pika 1 të Kodit Doganor, përbën kundravajtje administrative doganore përsa kohë që pala paditëse nuk ka mundur të provojë faktin se veprimi i kryer prej saj ka ardhur si pasojë e një force madhore. Një fakt i tille madje nuk është pretenduar nga pala paditëse.</w:t>
      </w:r>
    </w:p>
    <w:p w14:paraId="0ABB51E4" w14:textId="77777777" w:rsidR="000A7CA5" w:rsidRPr="00445146" w:rsidRDefault="000A7CA5" w:rsidP="000A7CA5">
      <w:pPr>
        <w:spacing w:after="0" w:line="240" w:lineRule="auto"/>
        <w:ind w:firstLine="360"/>
        <w:jc w:val="both"/>
        <w:rPr>
          <w:rFonts w:ascii="Times New Roman" w:hAnsi="Times New Roman"/>
          <w:i/>
          <w:iCs/>
          <w:color w:val="0D0D0D" w:themeColor="text1" w:themeTint="F2"/>
          <w:sz w:val="24"/>
          <w:szCs w:val="24"/>
          <w:lang w:val="sq-AL"/>
        </w:rPr>
      </w:pPr>
      <w:r w:rsidRPr="00445146">
        <w:rPr>
          <w:rFonts w:ascii="Times New Roman" w:hAnsi="Times New Roman"/>
          <w:iCs/>
          <w:color w:val="0D0D0D" w:themeColor="text1" w:themeTint="F2"/>
          <w:sz w:val="24"/>
          <w:szCs w:val="24"/>
          <w:lang w:val="sq-AL"/>
        </w:rPr>
        <w:t xml:space="preserve">21.3. </w:t>
      </w:r>
      <w:r w:rsidRPr="00445146">
        <w:rPr>
          <w:rFonts w:ascii="Times New Roman" w:eastAsia="Times New Roman" w:hAnsi="Times New Roman"/>
          <w:color w:val="0D0D0D" w:themeColor="text1" w:themeTint="F2"/>
          <w:sz w:val="24"/>
          <w:szCs w:val="24"/>
          <w:lang w:val="sq-AL"/>
        </w:rPr>
        <w:t>Referuar pretendimeve të parashtruara nga pala paditëse, Gjykata vlerëson se së pari duhet të marrë në analizë faktin nëse nga pala paditëse është bërë apo jo klasifikim i drejtë tarifor për mallin në deklarimet e saj në deklaratën IM 4 Nr.R16097 dhe IM 4 Nr.69660. Në të dy këto deklarata kodi tarifor i mallit është deklaruar i njëjtë, “72083900”, që referuar edhe sa u parashtrua nga palët në gjykim, provon faktin se malli i  importuar në të dy rastet ka qenë i njëjtë.</w:t>
      </w:r>
      <w:r w:rsidRPr="00445146">
        <w:rPr>
          <w:rFonts w:ascii="Times New Roman" w:hAnsi="Times New Roman"/>
          <w:i/>
          <w:iCs/>
          <w:color w:val="0D0D0D" w:themeColor="text1" w:themeTint="F2"/>
          <w:sz w:val="24"/>
          <w:szCs w:val="24"/>
          <w:lang w:val="sq-AL"/>
        </w:rPr>
        <w:t xml:space="preserve"> </w:t>
      </w:r>
      <w:r w:rsidRPr="00445146">
        <w:rPr>
          <w:rFonts w:ascii="Times New Roman" w:eastAsia="Times New Roman" w:hAnsi="Times New Roman"/>
          <w:color w:val="0D0D0D" w:themeColor="text1" w:themeTint="F2"/>
          <w:sz w:val="24"/>
          <w:szCs w:val="24"/>
          <w:lang w:val="sq-AL"/>
        </w:rPr>
        <w:t>Vlerësimi i detyrimit doganor në vendimin nr.122, datë 15.06.2007 rezulton të jetë bërë mbi të dhënat e certifikatës së verifikimit të llojit të mallit dhe klasifikimit tarifor nr. 251, datë 27.04.2007 të Laboratorit Kimik Doganor, i cili kryen analiza të parametrave analitikë të domosdoshëm për përcaktimin dhe verifikimin e klasifikimit tarifor të mallrave në përputhje me Nomenklaturën e Kombinuar të Mallrave dhe Sistemin e Harmonizuar. Në certifikatën në fjalë rezulton të jetë përcaktuar kodi tarifor “72091690” në të cilin klasifikohet malli i deklaruar në deklaratën doganore nr.R16097, datë 12.03.2007 nga pala paditëse. Në certifikatë evidentohet fakti se përcaktimi i kodit tarifor është bërë mbi bazën e rezultateve të analizave të bëra nga grupi përkatës i ekspertizës i këtij laboratori. </w:t>
      </w:r>
      <w:r w:rsidRPr="00445146">
        <w:rPr>
          <w:rFonts w:ascii="Times New Roman" w:hAnsi="Times New Roman"/>
          <w:i/>
          <w:iCs/>
          <w:color w:val="0D0D0D" w:themeColor="text1" w:themeTint="F2"/>
          <w:sz w:val="24"/>
          <w:szCs w:val="24"/>
          <w:lang w:val="sq-AL"/>
        </w:rPr>
        <w:t xml:space="preserve"> </w:t>
      </w:r>
      <w:r w:rsidRPr="00445146">
        <w:rPr>
          <w:rFonts w:ascii="Times New Roman" w:eastAsia="Times New Roman" w:hAnsi="Times New Roman"/>
          <w:color w:val="0D0D0D" w:themeColor="text1" w:themeTint="F2"/>
          <w:sz w:val="24"/>
          <w:szCs w:val="24"/>
          <w:lang w:val="sq-AL"/>
        </w:rPr>
        <w:t>Vlerësimi i detyrimit doganor në vendimin nr.156, datë 02.07.2007 rezulton të jetë bërë mbi të dhënat e certifikatës së verifikimit të llojit të mallit dhe klasifikimit tarifor nr.767, datë 29.01.2007, po të Laboratorit Kimik Doganor. Në certifikatën në fjalë rezulton të jetë përcaktuar kodi tarifor “72112399” në të cilin klasifikohet malli i deklaruar në deklaratën doganore Nr. R 69660, datë 04.12.2006 nga pala paditëse. Në certifikatë evidentohet fakti se përcaktimi i kodit tarifor është bërë mbi bazën e rezultateve të analizave të bëra nga grupi përkatës i ekspertizës i këtij laboratori, si dhe specifikohen konkretisht rezultatet e këtyre analizave. Është pikërisht mënyra se si është përcaktuar kodi tarifor në këtë deklaratë që është bërë objekt kundërshtimi nga pala paditëse e që në vlerësim të saj bën të pabesueshme rezultatet e Laboratorit Doganor në të dy rastet.</w:t>
      </w:r>
    </w:p>
    <w:p w14:paraId="4F414C47" w14:textId="77777777" w:rsidR="000A7CA5" w:rsidRPr="00445146" w:rsidRDefault="000A7CA5" w:rsidP="000A7CA5">
      <w:pPr>
        <w:spacing w:after="0" w:line="240" w:lineRule="auto"/>
        <w:ind w:firstLine="360"/>
        <w:jc w:val="both"/>
        <w:rPr>
          <w:rFonts w:ascii="Times New Roman" w:hAnsi="Times New Roman"/>
          <w:i/>
          <w:iCs/>
          <w:color w:val="0D0D0D" w:themeColor="text1" w:themeTint="F2"/>
          <w:sz w:val="24"/>
          <w:szCs w:val="24"/>
          <w:lang w:val="sq-AL"/>
        </w:rPr>
      </w:pPr>
      <w:r w:rsidRPr="00445146">
        <w:rPr>
          <w:rFonts w:ascii="Times New Roman" w:hAnsi="Times New Roman"/>
          <w:iCs/>
          <w:color w:val="0D0D0D" w:themeColor="text1" w:themeTint="F2"/>
          <w:sz w:val="24"/>
          <w:szCs w:val="24"/>
          <w:lang w:val="sq-AL"/>
        </w:rPr>
        <w:t xml:space="preserve">21.4. </w:t>
      </w:r>
      <w:r w:rsidRPr="00445146">
        <w:rPr>
          <w:rFonts w:ascii="Times New Roman" w:eastAsia="Times New Roman" w:hAnsi="Times New Roman"/>
          <w:color w:val="0D0D0D" w:themeColor="text1" w:themeTint="F2"/>
          <w:sz w:val="24"/>
          <w:szCs w:val="24"/>
          <w:lang w:val="sq-AL"/>
        </w:rPr>
        <w:t>Gjykata Administrative e Apelit vlerëson të pabazuara në të dhënat e akteve të administruara pretendimet e parashtruara nga pala paditëse. Referuar parashikimeve të pikës 5.5 të VKM nr.2005, datë 13.04.1999, “Për dispozitat zbatuese të Kodit Doganor”, i ndryshuar, Laboratori Kimik Doganor është struktura e ngarkuar me detyrimin për analizimin e mostrave të marra nga zyrat vendore dhe lëshon certifikatat përkatëse për verifikimin e llojit të mallrave dhe klasifikimin tarifor të tyre. Pra, në zbatim të kësaj dispozite, Laboratori Kimik Doganor ka kompetencën për përcaktimin e kodit tarifor të mallrave, përcaktim i cili bëhet pas analizës së mostrës së marrë në përputhje me parashikimet e udhëzimit nr.1, datë 30.01.2006“</w:t>
      </w:r>
      <w:r w:rsidRPr="00445146">
        <w:rPr>
          <w:rFonts w:ascii="Times New Roman" w:eastAsia="Times New Roman" w:hAnsi="Times New Roman"/>
          <w:iCs/>
          <w:color w:val="0D0D0D" w:themeColor="text1" w:themeTint="F2"/>
          <w:sz w:val="24"/>
          <w:szCs w:val="24"/>
          <w:lang w:val="sq-AL"/>
        </w:rPr>
        <w:t>Mbi funksionimin e procedurave laboratorike</w:t>
      </w:r>
      <w:r w:rsidRPr="00445146">
        <w:rPr>
          <w:rFonts w:ascii="Times New Roman" w:eastAsia="Times New Roman" w:hAnsi="Times New Roman"/>
          <w:color w:val="0D0D0D" w:themeColor="text1" w:themeTint="F2"/>
          <w:sz w:val="24"/>
          <w:szCs w:val="24"/>
          <w:lang w:val="sq-AL"/>
        </w:rPr>
        <w:t>” të Drejtorisë së Përgjithshme të Doganave. Edhe në rastin në gjykim, përcaktimi i kodit tarifor mbi të cilin pala e paditur ka llogaritur detyrimet doganore, është bërë mbi kodin tarifor të përcaktuar nga Laboratori Kimik Doganor, të evidentuar në certifikatat përkatëse.</w:t>
      </w:r>
      <w:r w:rsidRPr="00445146">
        <w:rPr>
          <w:rFonts w:ascii="Times New Roman" w:hAnsi="Times New Roman"/>
          <w:i/>
          <w:iCs/>
          <w:color w:val="0D0D0D" w:themeColor="text1" w:themeTint="F2"/>
          <w:sz w:val="24"/>
          <w:szCs w:val="24"/>
          <w:lang w:val="sq-AL"/>
        </w:rPr>
        <w:t xml:space="preserve"> </w:t>
      </w:r>
      <w:r w:rsidRPr="00445146">
        <w:rPr>
          <w:rFonts w:ascii="Times New Roman" w:eastAsia="Times New Roman" w:hAnsi="Times New Roman"/>
          <w:color w:val="0D0D0D" w:themeColor="text1" w:themeTint="F2"/>
          <w:sz w:val="24"/>
          <w:szCs w:val="24"/>
          <w:lang w:val="sq-AL"/>
        </w:rPr>
        <w:t xml:space="preserve">Kodi tarifor, i përcaktuar në certifikatën nr.767, datë </w:t>
      </w:r>
      <w:r w:rsidRPr="00445146">
        <w:rPr>
          <w:rFonts w:ascii="Times New Roman" w:eastAsia="Times New Roman" w:hAnsi="Times New Roman"/>
          <w:color w:val="0D0D0D" w:themeColor="text1" w:themeTint="F2"/>
          <w:sz w:val="24"/>
          <w:szCs w:val="24"/>
          <w:lang w:val="sq-AL"/>
        </w:rPr>
        <w:lastRenderedPageBreak/>
        <w:t>29.01.2007, është bërë objekt kontestimi nga pala paditëse. Laboratori Kimik Doganor, pas nxjerrjes së certifikatës në fjalë, ka rezultuar të ketë kërkuar ndihmë në Laboratorin Kërkimor Shkencor pranë Universitetit “Aleksandër Xhuvani” Elbasan, i cili pasi ka kryer analizat ka dërguar në Laboratorin Kimik Doganor rezultatet përkatëse të analizave, të pasqyruara në fletë analizën nr.32, datë 18.04.2007. Pas marrjes së kësaj përgjigjeje, është Laboratori Kimik Doganor ai që pasi ka marrë në analizë përgjigjen e Laboratorit Kërkimor Shkencor të Universitetit “Aleksandër Xhuvani” Elbasan, dhe pas kësaj analize ka përcaktuar se kodi tarifor nuk është as ai i deklaruar nga pala paditëse në deklaratën doganore Nr.R69660, datë 04.12.2006 dhe as ai i përcaktuar në certifikatën e verifikimit të llojit të mallit dhe klasifikimit tarifor nr.767, datë 29.01.2007, por kodi i saktë tarifor është “72091690”, pra i njëjtë më kodin tarifor të përcaktuar në certifikatën e verifikimit të llojit të mallit dhe klasifikimit tarifor nr.251, datë 27.04.2007. Por pavarësisht kësaj, nga Laboratori Kimik Doganor, pas marrjes së përgjigjes së analizave nga Laboratori Kërkimor Shkencor, nuk rezulton të jetë nxjerrë certifikatë e re për verifikimin e llojit të mallit dhe klasifikimin tarifor ku të përcaktohej kod tarifor i ndryshëm nga ai i përcaktuar në certifikatën nr.767. Në këto rrethana, vlerësimi i detyrimit doganor nga pala e paditur është bërë mbi bazën e të dhënave të certifikatës nr.767, sipas kodit tarifor  “72112390”. Kjo për faktin se Laboratori Kërkimor Shkencor i Universitetit “Aleksandër Xhuvani” Elbasan, i është drejtuar Laboratorit Kimik Doganor me shkresën nr.1/11, datë 22.06.2007, duke evidentuar faktin se përcaktimi si “llamarinë çeliku e petëzuar në të ftohtë” nuk është real, duke evidentuar edhe një sërë shkaqesh dhe duke konkluduar se rezultati në fletë-analizën nr. 32 të mos merret në konsideratë dhe vlerësimi të jetë “llamarinë çeliku e petëzuar në të nxehtë”.</w:t>
      </w:r>
    </w:p>
    <w:p w14:paraId="17181F54" w14:textId="77777777" w:rsidR="000A7CA5" w:rsidRPr="00445146" w:rsidRDefault="000A7CA5" w:rsidP="000A7CA5">
      <w:pPr>
        <w:spacing w:after="0" w:line="240" w:lineRule="auto"/>
        <w:ind w:firstLine="360"/>
        <w:jc w:val="both"/>
        <w:rPr>
          <w:rFonts w:ascii="Times New Roman" w:eastAsia="Times New Roman" w:hAnsi="Times New Roman"/>
          <w:color w:val="0D0D0D" w:themeColor="text1" w:themeTint="F2"/>
          <w:sz w:val="24"/>
          <w:szCs w:val="24"/>
          <w:lang w:val="sq-AL"/>
        </w:rPr>
      </w:pPr>
      <w:r w:rsidRPr="00445146">
        <w:rPr>
          <w:rFonts w:ascii="Times New Roman" w:hAnsi="Times New Roman"/>
          <w:iCs/>
          <w:color w:val="0D0D0D" w:themeColor="text1" w:themeTint="F2"/>
          <w:sz w:val="24"/>
          <w:szCs w:val="24"/>
          <w:lang w:val="sq-AL"/>
        </w:rPr>
        <w:t xml:space="preserve">21.5. </w:t>
      </w:r>
      <w:r w:rsidRPr="00445146">
        <w:rPr>
          <w:rFonts w:ascii="Times New Roman" w:eastAsia="Times New Roman" w:hAnsi="Times New Roman"/>
          <w:color w:val="0D0D0D" w:themeColor="text1" w:themeTint="F2"/>
          <w:sz w:val="24"/>
          <w:szCs w:val="24"/>
          <w:lang w:val="sq-AL"/>
        </w:rPr>
        <w:t>Në rrethanat e mësipërme shtrohet për diskutim fakti nëse përcaktimi i gabuar i kodit tarifor mbi të cilin është llogaritur detyrimi doganor me vendimin nr.156, datë 02.07.2007, e bën këtë vendim të paligjshëm e të pathemeltë? Gjykata vlerëson se pavarësisht të dhënave të ndryshme lidhur me kodin tarifor në të cilin është klasifikuar malli i deklaruar nga pala paditëse në deklaratën e importit Nr. R 69660, datë 04.12.2006, është fakt i provuar se kodi tarifor i evidentuar nga pala paditëse në këtë deklaratë është i pasaktë. Një fakt i tillë është provuar nga të gjithë të dhënat e akteve, certifikata e verifikimit të llojit të mallit dhe klasifikimit tarifor nr.767, datë 29.01.2007, konfirmon këtë fakt dhe po kështu edhe fletë-analiza nr.32 e Laboratorit Kërkimor Shkencor të Universitetit “Aleksandër Xhuvani” Elbasan. Për më tepër, është fakt i pakontestuar se malli i deklaruar me deklaratën Nr. R 16097, datë 12.03.2007, është i njëjtë me mallin e deklaruar me deklaratën Nr. R 69660, datë 04.12.2006. E ndërkohë referuar certifikatës për verifikimin e llojit të mallit dhe klasifikimit tarifor nr.251, datë 27.04.2007, kodi tarifor është i ndryshëm nga ai i deklaruar nga pala paditëse. Kjo konfirmon faktin se edhe malli i deklaruar me deklaratën doganore nr.69660 klasifikohet me të njëjtin kod tarifor.Në këto rrethana, Gjykata vlerëson se është fakt i provuar se pala paditëse në të dy deklaratat doganore Nr.R16097 dhe Nr.R69660 ka deklaruar një kod tarifor të ndryshëm nga ai në të cilin duhej klasifikuar malli i importuar. Në këto rrethana Gjykata vlerëson të marrë në analizë faktin se cili është kodi tarifor i saktë në të cilin duhej klasifikuar malli në fjalë.</w:t>
      </w:r>
      <w:r w:rsidRPr="00445146">
        <w:rPr>
          <w:rFonts w:ascii="Times New Roman" w:hAnsi="Times New Roman"/>
          <w:i/>
          <w:iCs/>
          <w:color w:val="0D0D0D" w:themeColor="text1" w:themeTint="F2"/>
          <w:sz w:val="24"/>
          <w:szCs w:val="24"/>
          <w:lang w:val="sq-AL"/>
        </w:rPr>
        <w:t xml:space="preserve"> </w:t>
      </w:r>
      <w:r w:rsidRPr="00445146">
        <w:rPr>
          <w:rFonts w:ascii="Times New Roman" w:eastAsia="Times New Roman" w:hAnsi="Times New Roman"/>
          <w:color w:val="0D0D0D" w:themeColor="text1" w:themeTint="F2"/>
          <w:sz w:val="24"/>
          <w:szCs w:val="24"/>
          <w:lang w:val="sq-AL"/>
        </w:rPr>
        <w:t xml:space="preserve">Ashtu sikurse u theksua më sipër, malli i importuar dhe i deklaruar në të dy deklaratat është i njëjtë. Sipas certifikatës së vlerësimit të mallit dhe klasifikimit tarifor nr.251, datë 27.04.2007, kodi tarifor i mallit të deklaruar me deklaratën doganore nr. R 16097 është “72091690”. </w:t>
      </w:r>
    </w:p>
    <w:p w14:paraId="1376A3B3" w14:textId="77777777" w:rsidR="000A7CA5" w:rsidRPr="00445146" w:rsidRDefault="000A7CA5" w:rsidP="000A7CA5">
      <w:pPr>
        <w:spacing w:after="0" w:line="240" w:lineRule="auto"/>
        <w:ind w:firstLine="360"/>
        <w:jc w:val="both"/>
        <w:rPr>
          <w:rFonts w:ascii="Times New Roman" w:hAnsi="Times New Roman"/>
          <w:i/>
          <w:iCs/>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 xml:space="preserve">21.6. Në arsyetim logjik, duke qenë se pranohet fakti që është i njëjti mall, edhe kodi tarifor në të cilin duhej klasifikuar malli i deklaruar me deklaratën doganore nr. R69660 duhet të jetë i njëjti, pra “72091690”. Ky kod është konfirmuar edhe nga të dhënat e fletë-analizës nr.32 të Laboratorit Kërkimor Shkencor.Për më tepër, gjatë fazës së shqyrtimit të ankimit administrativ, Laboratori Kimik Doganor, për efekt të shqyrtimit të ankimit nga Drejtoria e Përgjithshme e Doganave, i është drejtuar për asistencë më të kualifikuar teknike, strukturave përkatëse të Doganës Italiane duke dërguar mostrën përkatëse të mallit për analiza në laboratorin e Agjencisë së Doganave Italiane. Kërkimi nga Laboratori Kimik Doganor apo Drejtoria e </w:t>
      </w:r>
      <w:r w:rsidRPr="00445146">
        <w:rPr>
          <w:rFonts w:ascii="Times New Roman" w:eastAsia="Times New Roman" w:hAnsi="Times New Roman"/>
          <w:color w:val="0D0D0D" w:themeColor="text1" w:themeTint="F2"/>
          <w:sz w:val="24"/>
          <w:szCs w:val="24"/>
          <w:lang w:val="sq-AL"/>
        </w:rPr>
        <w:lastRenderedPageBreak/>
        <w:t>Përgjithshme e Doganave i asistencës teknike lidhur me kryerjen e analizave vlerësohet nga kjo Gjykatë si veprimtari në përputhje të plotë me aktet ligjore e nënligjore mbi të cilat ushtrojnë aktivitetin këto struktura dhe që i shërbejnë realizimit më të mirë të detyrave me të cilat ato janë ngarkuar, përfshirë këtu edhe respektimin e të drejtave të subjekteve. Pretendimi i palës paditëse lidhur me faktin se nuk ka siguri për mostrën e dërguar për ekspertim, rezulton të jetë indicje e parëndësishme dhe që nuk gjen bazë në asnjë provë apo akt. Përkundrazi, rezultati i nxjerrë nga analizat përkatëse të laboratorit të Doganave Italiane, konfirmon të njëjtin kod tarifor si edhe certifikata e vlerësimit të mallit dhe klasifikimit tarifor nr.251, datë 27.04.2007. Duke arsyetuar mbi këtë bazë faktesh e të dhënash, Gjykata vlerëson se provohet fakti se kodi tarifor mbi të cilin duhej klasifikuar malli i importuar nga pala paditëse, i deklaruar prej tij në deklaratën doganore Nr. R 69660, duhej të ishte “72091690”, kod i cili ka rezultuar edhe nga certifikata e verifikimit të mallit dhe klasifikimit tarifor nr. 251.</w:t>
      </w:r>
      <w:r w:rsidRPr="00445146">
        <w:rPr>
          <w:rFonts w:ascii="Times New Roman" w:hAnsi="Times New Roman"/>
          <w:i/>
          <w:iCs/>
          <w:color w:val="0D0D0D" w:themeColor="text1" w:themeTint="F2"/>
          <w:sz w:val="24"/>
          <w:szCs w:val="24"/>
          <w:lang w:val="sq-AL"/>
        </w:rPr>
        <w:t xml:space="preserve"> </w:t>
      </w:r>
      <w:r w:rsidRPr="00445146">
        <w:rPr>
          <w:rFonts w:ascii="Times New Roman" w:eastAsia="Times New Roman" w:hAnsi="Times New Roman"/>
          <w:color w:val="0D0D0D" w:themeColor="text1" w:themeTint="F2"/>
          <w:sz w:val="24"/>
          <w:szCs w:val="24"/>
          <w:lang w:val="sq-AL"/>
        </w:rPr>
        <w:t>Pra, lidhur me veprimtarinë e palës së paditur, Degës së Doganës Durrës, në llogaritjen e detyrimit doganor që duhej të paguante pala paditëse për mallin e importuar prej saj e të deklaruar në deklaratën doganore nr.69660, datë 04.12.2006, konstatohen parregullsi për shkak të kodit tarifor të pasaktë mbi të cilin janë llogaritur këto detyrime. Për të përcaktuar faktin nëse kjo parregullsi ka ndikuar apo jo në detyrimin doganor me të cilin është ngarkuar pala paditëse me vendimin nr.156, datë 02.07.2007 nga pala e paditur, gjatë seancës gjyqësore për gjykimin e kësaj çështjeje në këtë Gjykatë, ju kërkua palës paditëse të bënte llogaritjen e detyrimit doganor për të njëjtin mall, por duke e klasifikuar me kodin tarifor “72091690”. Në zbatim të detyrës së ngarkuar, pala e paditur me shkresën nr.4097/1 datë 29.03.2018, konfirmoi se detyrimi i importit që duhet të paguajë subjekti “El-Tub” SHPK, për mallin e deklaruar në deklaratën doganore Nr.R69660, sipas kodit tarifor “72091690” është 534.677 lekë. Referuar këtyre të dhënave, konstatohet se pavarësisht se detyrimi doganor me vendimin nr.156 është llogaritur nga pala e paditur, Dega e Doganës Durrës mbi kodin e gabuar tarifor, përsëri detyrimi doganor për palën paditëse në rastin konkret rezulton të jetë i njëjtë, pra edhe në rast se detyrimi doganor do të llogaritej nga pala e paditur mbi kodin e saktë tarifor, rezultati do të ishte i njëjtë.</w:t>
      </w:r>
      <w:r w:rsidRPr="00445146">
        <w:rPr>
          <w:rFonts w:ascii="Times New Roman" w:hAnsi="Times New Roman"/>
          <w:i/>
          <w:iCs/>
          <w:color w:val="0D0D0D" w:themeColor="text1" w:themeTint="F2"/>
          <w:sz w:val="24"/>
          <w:szCs w:val="24"/>
          <w:lang w:val="sq-AL"/>
        </w:rPr>
        <w:t xml:space="preserve"> </w:t>
      </w:r>
    </w:p>
    <w:p w14:paraId="4972B6C2" w14:textId="77777777" w:rsidR="000A7CA5" w:rsidRPr="00445146" w:rsidRDefault="000A7CA5" w:rsidP="000A7CA5">
      <w:pPr>
        <w:spacing w:after="0" w:line="240" w:lineRule="auto"/>
        <w:ind w:firstLine="360"/>
        <w:jc w:val="both"/>
        <w:rPr>
          <w:rFonts w:ascii="Times New Roman" w:hAnsi="Times New Roman"/>
          <w:i/>
          <w:iCs/>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21.7. Lidhur me detyrimin doganor të llogaritur me vendimin nr.122, datë 15.06.2007, nga pala e paditur, ashtu sikurse u analizua edhe më sipër, Gjykata konstaton se është llogaritur mbi përcaktimin e kodit tarifor të saktë. Pala paditëse nuk paraqiti asnjë fakt apo provë me të cilin të vinte në dyshim rezultatin e analizave të kryera nga Laboratori Kimik Doganor dhe mbi bazën e të cilave është bazuar përcaktimi i kodit tarifor në certifikatën e verifikimit të mallit dhe klasifikimit tarifor nr.251, datë 27.04.2007. Nisur nga sa më sipër, Gjykata Administrative e Apelit vlerëson se detyrimet doganore me të cilat është ngarkuar pala paditëse, Shoqëria “El-Tub” SHPK, me të dy vendimet provohet të jenë sakta.</w:t>
      </w:r>
      <w:r w:rsidRPr="00445146">
        <w:rPr>
          <w:rFonts w:ascii="Times New Roman" w:hAnsi="Times New Roman"/>
          <w:i/>
          <w:iCs/>
          <w:color w:val="0D0D0D" w:themeColor="text1" w:themeTint="F2"/>
          <w:sz w:val="24"/>
          <w:szCs w:val="24"/>
          <w:lang w:val="sq-AL"/>
        </w:rPr>
        <w:t xml:space="preserve"> </w:t>
      </w:r>
      <w:r w:rsidRPr="00445146">
        <w:rPr>
          <w:rFonts w:ascii="Times New Roman" w:eastAsia="Times New Roman" w:hAnsi="Times New Roman"/>
          <w:color w:val="0D0D0D" w:themeColor="text1" w:themeTint="F2"/>
          <w:sz w:val="24"/>
          <w:szCs w:val="24"/>
          <w:lang w:val="sq-AL"/>
        </w:rPr>
        <w:t xml:space="preserve">Gjykata Administrative e Apelit vlerëson të theksojë se arsyetimi i gjykatës së shkallës së parë se veprimtaria e palës së paditur vjen në kundërshtim me parashikimet e neneve 89, 90 e 91 të Kodit të Procedurave Administrative, është i pabazuar. Veprimtaria e palës së paditur, rregullohet nga dispozitat e legjislacionit të posaçëm, Kodit Doganor dhe akteve nënligjore të dala në bazë e për zbatim të tij. Referuar këtyre dispozitave, organet doganore kanë të drejtën për të verifikuar deklaratat e pranuara dhe për këtë midis të tjerave kanë të drejtë të marrin mostra për analiza dhe ekzaminime të mëtejshme. (neni 93 i Kodit Doganor). Në këtë kuadër, procedura e verifikimit të deklaratës doganore kryhet mbi parashikimet e legjislacionit specifik. Pjesë e kësaj procedurë verifikimi është edhe lëshimi nga Laboratori Kimik Doganor i certifikatës së verifikimit të mallit dhe klasifikimit tarifor. Procedura e lëshimit të kësaj certifikatë nuk parashikon në mënyrë të shprehur detyrimin për t’i komunikuar subjektit përkatës ekspertët e ngarkuar nga Laboratori me kryerjen e analizave përkatëse mbi të cilat plotësohet certifikata e klasifikimit tarifor. Kjo për faktin se pavarësisht kryerjes së analizave në laboratorë të tjerë, shqyrtimi i tyre dhe verifikimi i mallit e përcaktimi i kodit tarifor bëhet sërish nga Laboratori Kimik Doganor. Për më tepër në rastin konkret, Laboratori Kimik Doganor, pavarësisht se i është drejtuar për asistencë teknike më të specializuar Laboratorit Kërkimor Shkencor pranë </w:t>
      </w:r>
      <w:r w:rsidRPr="00445146">
        <w:rPr>
          <w:rFonts w:ascii="Times New Roman" w:eastAsia="Times New Roman" w:hAnsi="Times New Roman"/>
          <w:color w:val="0D0D0D" w:themeColor="text1" w:themeTint="F2"/>
          <w:sz w:val="24"/>
          <w:szCs w:val="24"/>
          <w:lang w:val="sq-AL"/>
        </w:rPr>
        <w:lastRenderedPageBreak/>
        <w:t>Universitetit “Aleksandër Xhuvani” Elbasan, nuk rezulton të ketë reflektuar të dhënat e dërguara nga ky Laborator në certifikatën e klasifikimit tarifor, në kushtet kur kërkimi i asistencës teknike është bërë pas nxjerrjes së kësaj certifikatë nga Laboratori Kimik Doganor. Pra, pala e paditur Dega e Doganës Durrës, ka llogaritur detyrimin doganor në vendimin nr.156,datë 02.07.2007 mbi kodin tarifor të përcaktuar nga Laboratori Kimik Doganor në certifikatën e verifikimit të mallit dhe klasifikimit tarifor nr.767, datë 29.01.2007. Detyrimi doganor i llogaritur nuk rezulton të jetë ndryshuar as nga Drejtoria e Përgjithshme e Doganave pas ankimi të paraqitur nga pala paditëse. Veç sa më sipër, Gjykata nuk konstaton shkelje procedurale të atij karakteri që të kenë ndikuar në vlefshmërinë e dy vendimeve të palës së paditur, objekt kundërshtimi.</w:t>
      </w:r>
    </w:p>
    <w:p w14:paraId="50DA1B2C" w14:textId="77777777" w:rsidR="000A7CA5" w:rsidRPr="00445146" w:rsidRDefault="000A7CA5" w:rsidP="000A7CA5">
      <w:pPr>
        <w:spacing w:after="0" w:line="240" w:lineRule="auto"/>
        <w:ind w:firstLine="360"/>
        <w:jc w:val="both"/>
        <w:rPr>
          <w:rFonts w:ascii="Times New Roman" w:eastAsia="Times New Roman" w:hAnsi="Times New Roman"/>
          <w:color w:val="0D0D0D" w:themeColor="text1" w:themeTint="F2"/>
          <w:sz w:val="24"/>
          <w:szCs w:val="24"/>
          <w:lang w:val="sq-AL"/>
        </w:rPr>
      </w:pPr>
      <w:r w:rsidRPr="00445146">
        <w:rPr>
          <w:rFonts w:ascii="Times New Roman" w:hAnsi="Times New Roman"/>
          <w:iCs/>
          <w:color w:val="0D0D0D" w:themeColor="text1" w:themeTint="F2"/>
          <w:sz w:val="24"/>
          <w:szCs w:val="24"/>
          <w:lang w:val="sq-AL"/>
        </w:rPr>
        <w:t xml:space="preserve">21.8. </w:t>
      </w:r>
      <w:r w:rsidRPr="00445146">
        <w:rPr>
          <w:rFonts w:ascii="Times New Roman" w:eastAsia="Times New Roman" w:hAnsi="Times New Roman"/>
          <w:color w:val="0D0D0D" w:themeColor="text1" w:themeTint="F2"/>
          <w:sz w:val="24"/>
          <w:szCs w:val="24"/>
          <w:lang w:val="sq-AL"/>
        </w:rPr>
        <w:t>Lidhur me vlerën e gjobës të vendosur nga ana e Degës së Doganës Durrës, me vendimet e kundërshtuara, kjo Gjykatë vlerëson se vendimmarrja e palës së paditur lidhur me këtë fakt është e drejtë dhe e bazuar në nenin 261, pika 2 të Kodit Doganor, në të cilin është parashikuar se: “</w:t>
      </w:r>
      <w:r w:rsidRPr="00445146">
        <w:rPr>
          <w:rFonts w:ascii="Times New Roman" w:eastAsia="Times New Roman" w:hAnsi="Times New Roman"/>
          <w:i/>
          <w:iCs/>
          <w:color w:val="0D0D0D" w:themeColor="text1" w:themeTint="F2"/>
          <w:sz w:val="24"/>
          <w:szCs w:val="24"/>
          <w:lang w:val="sq-AL"/>
        </w:rPr>
        <w:t>Në rastet kur pas rishikimit të deklaratës rezulton që detyrimet doganore që duhen paguar janë më të larta se ato të llogaritura në bazë të deklaratës dhe diferenca e këtyre është me e madhe sesa 5%, në vend të gjobës së mësipërme, zbatohet një gjobë e barabartë me trefishin e diferencës së detyrimeve doganore të papaguara</w:t>
      </w:r>
      <w:r w:rsidRPr="00445146">
        <w:rPr>
          <w:rFonts w:ascii="Times New Roman" w:eastAsia="Times New Roman" w:hAnsi="Times New Roman"/>
          <w:color w:val="0D0D0D" w:themeColor="text1" w:themeTint="F2"/>
          <w:sz w:val="24"/>
          <w:szCs w:val="24"/>
          <w:lang w:val="sq-AL"/>
        </w:rPr>
        <w:t>”. Në rastin objekt gjykimi, në analizë të rrethanave të faktit dhe të provave të paraqitura nga palët, konstatohet se duhet te zbatohen parashikimet e kësaj dispozite dhe jo në kushtet e kriteret e vendosura në pikën 3 të nenit 261 në të cilin është parashikuar se: “</w:t>
      </w:r>
      <w:r w:rsidRPr="00445146">
        <w:rPr>
          <w:rFonts w:ascii="Times New Roman" w:eastAsia="Times New Roman" w:hAnsi="Times New Roman"/>
          <w:i/>
          <w:iCs/>
          <w:color w:val="0D0D0D" w:themeColor="text1" w:themeTint="F2"/>
          <w:sz w:val="24"/>
          <w:szCs w:val="24"/>
          <w:lang w:val="sq-AL"/>
        </w:rPr>
        <w:t>Megjithatë, në rast se kjo diferencë është </w:t>
      </w:r>
      <w:r w:rsidRPr="00445146">
        <w:rPr>
          <w:rFonts w:ascii="Times New Roman" w:eastAsia="Times New Roman" w:hAnsi="Times New Roman"/>
          <w:i/>
          <w:iCs/>
          <w:color w:val="0D0D0D" w:themeColor="text1" w:themeTint="F2"/>
          <w:sz w:val="24"/>
          <w:szCs w:val="24"/>
          <w:u w:val="single"/>
          <w:lang w:val="sq-AL"/>
        </w:rPr>
        <w:t>pasojë e një gabimi të kryer në mirëbesim</w:t>
      </w:r>
      <w:r w:rsidRPr="00445146">
        <w:rPr>
          <w:rFonts w:ascii="Times New Roman" w:eastAsia="Times New Roman" w:hAnsi="Times New Roman"/>
          <w:i/>
          <w:iCs/>
          <w:color w:val="0D0D0D" w:themeColor="text1" w:themeTint="F2"/>
          <w:sz w:val="24"/>
          <w:szCs w:val="24"/>
          <w:lang w:val="sq-AL"/>
        </w:rPr>
        <w:t> gjatë hartimit të deklaratës doganore dhe deklaruesi i ka paraqitur të gjithë dokumentet dhe informacionin e nevojshëm për verifikim doganor, zbatohet një gjobë që shkon nga një e dhjeta deri në tërë shumën e diferencës se detyrimeve doganore të papaguara</w:t>
      </w:r>
      <w:r w:rsidRPr="00445146">
        <w:rPr>
          <w:rFonts w:ascii="Times New Roman" w:eastAsia="Times New Roman" w:hAnsi="Times New Roman"/>
          <w:color w:val="0D0D0D" w:themeColor="text1" w:themeTint="F2"/>
          <w:sz w:val="24"/>
          <w:szCs w:val="24"/>
          <w:lang w:val="sq-AL"/>
        </w:rPr>
        <w:t>”.</w:t>
      </w:r>
      <w:r w:rsidRPr="00445146">
        <w:rPr>
          <w:rFonts w:ascii="Times New Roman" w:hAnsi="Times New Roman"/>
          <w:i/>
          <w:iCs/>
          <w:color w:val="0D0D0D" w:themeColor="text1" w:themeTint="F2"/>
          <w:sz w:val="24"/>
          <w:szCs w:val="24"/>
          <w:lang w:val="sq-AL"/>
        </w:rPr>
        <w:t xml:space="preserve"> </w:t>
      </w:r>
      <w:r w:rsidRPr="00445146">
        <w:rPr>
          <w:rFonts w:ascii="Times New Roman" w:eastAsia="Times New Roman" w:hAnsi="Times New Roman"/>
          <w:color w:val="0D0D0D" w:themeColor="text1" w:themeTint="F2"/>
          <w:sz w:val="24"/>
          <w:szCs w:val="24"/>
          <w:lang w:val="sq-AL"/>
        </w:rPr>
        <w:t>Pala paditëse nuk paraqiti asnjë provë për të mbështetur pretendimin e saj se gabimi i kryer gjatë hartimit të deklaratës doganore, ka qenë pasojë e një gabimi të kryer në mirëbesim.</w:t>
      </w:r>
      <w:r w:rsidRPr="00445146">
        <w:rPr>
          <w:rFonts w:ascii="Times New Roman" w:eastAsia="Times New Roman" w:hAnsi="Times New Roman"/>
          <w:i/>
          <w:iCs/>
          <w:color w:val="0D0D0D" w:themeColor="text1" w:themeTint="F2"/>
          <w:sz w:val="24"/>
          <w:szCs w:val="24"/>
          <w:lang w:val="sq-AL"/>
        </w:rPr>
        <w:t> </w:t>
      </w:r>
      <w:r w:rsidRPr="00445146">
        <w:rPr>
          <w:rFonts w:ascii="Times New Roman" w:eastAsia="Times New Roman" w:hAnsi="Times New Roman"/>
          <w:color w:val="0D0D0D" w:themeColor="text1" w:themeTint="F2"/>
          <w:sz w:val="24"/>
          <w:szCs w:val="24"/>
          <w:lang w:val="sq-AL"/>
        </w:rPr>
        <w:t>Nga ana e Shoqërisë “El-Tub” SHPK nuk u arrit të provohej fakti se kjo e fundit, ishte në mirëbesim, pra që nuk e dinte ose nga tërësia e rrethanave të çështjes, me gjithë përpjekjet e saj, nuk kishte mundësi të dinte se mallrat e importuara po i deklaronte në një kod tjetër tarifor, të ndryshëm nga ai në të cilin duhej të deklaroheshin në fakt këto mallra. Nga vetë interpretimi i dispozitës së mësipërme, konstatohet se zbatimi i një gjobe të barabartë me trefishin e diferencës së detyrimeve doganore të papaguara, përbën një rregull të përgjithshëm dhe vendosja e një gjobë që shkon nga një e dhjeta deri në tërë shumën e diferencës së detyrimeve doganore të papaguara, përbën një përjashtim i cili aplikohet vetëm në raste përjashtimore, kur pala që pretendon se ndodhet në këto kushte, arrin të provojë faktin që ka qenë në mirëbesim. Në analizë të sa më sipër, në kushtet kur pala paditëse nuk provoi të ketë qenë në mirëbesim dhe nuk argumentoi se vendimet e palës së paditur lidhur me gjobën e vendosur vijnë në kundërshtim me ligjin, kjo Gjykatë vlerëson se është i drejtë disponimi i palës së paditur, lidhur me vendosjen e gjobës në masën sa trefishi i detyrimit me të cilin është ngarkuar, ndaj palës paditëse, Shoqëria “El-Tub” SHPK.</w:t>
      </w:r>
      <w:r w:rsidRPr="00445146">
        <w:rPr>
          <w:rFonts w:ascii="Times New Roman" w:hAnsi="Times New Roman"/>
          <w:i/>
          <w:iCs/>
          <w:color w:val="0D0D0D" w:themeColor="text1" w:themeTint="F2"/>
          <w:sz w:val="24"/>
          <w:szCs w:val="24"/>
          <w:lang w:val="sq-AL"/>
        </w:rPr>
        <w:t xml:space="preserve"> </w:t>
      </w:r>
      <w:r w:rsidRPr="00445146">
        <w:rPr>
          <w:rFonts w:ascii="Times New Roman" w:eastAsia="Times New Roman" w:hAnsi="Times New Roman"/>
          <w:color w:val="0D0D0D" w:themeColor="text1" w:themeTint="F2"/>
          <w:sz w:val="24"/>
          <w:szCs w:val="24"/>
          <w:lang w:val="sq-AL"/>
        </w:rPr>
        <w:t>Për sa më sipër, kjo Gjykatë, vlerëson se veprimtaria administrative e palës së paditur, objekt kundërshtimi, në tërësinë e vet, vjen në përputhje me parashikimet përkatëse të Kodit Doganor dhe akteve nënligjore të dala në zbatim të tij. Për pasojë aktet e palës së paditur që ngarkojnë me detyrime financiare palën paditëse nuk mund të goditen për paligjshmëri apo pathemelësi. Pretendimet e palës paditëse rezultojnë të jenë të pabazuara në ligj e prova e për pasojë padia e paraqitur duhet të rrezohet, ndaj referuar kritereve të nenit 53, germa “b” të ligjit nr.49/2012, vendimi i gjykatës së shkallës së parë duhet të ndryshohet.</w:t>
      </w:r>
    </w:p>
    <w:bookmarkEnd w:id="5"/>
    <w:bookmarkEnd w:id="6"/>
    <w:bookmarkEnd w:id="7"/>
    <w:bookmarkEnd w:id="8"/>
    <w:p w14:paraId="5A5159FF" w14:textId="77777777" w:rsidR="000A7CA5" w:rsidRPr="00445146" w:rsidRDefault="000A7CA5" w:rsidP="000A7CA5">
      <w:pPr>
        <w:spacing w:after="0" w:line="240" w:lineRule="auto"/>
        <w:ind w:right="26" w:firstLine="360"/>
        <w:jc w:val="both"/>
        <w:rPr>
          <w:rFonts w:ascii="Times New Roman" w:hAnsi="Times New Roman"/>
          <w:color w:val="0D0D0D" w:themeColor="text1" w:themeTint="F2"/>
          <w:sz w:val="24"/>
          <w:szCs w:val="24"/>
          <w:lang w:val="sq-AL"/>
        </w:rPr>
      </w:pPr>
      <w:r w:rsidRPr="00445146">
        <w:rPr>
          <w:rFonts w:ascii="Times New Roman" w:hAnsi="Times New Roman"/>
          <w:bCs/>
          <w:color w:val="0D0D0D" w:themeColor="text1" w:themeTint="F2"/>
          <w:sz w:val="24"/>
          <w:szCs w:val="24"/>
          <w:lang w:val="sq-AL"/>
        </w:rPr>
        <w:t>22. Kundër vendimit</w:t>
      </w:r>
      <w:r w:rsidRPr="00445146">
        <w:rPr>
          <w:rFonts w:ascii="Times New Roman" w:eastAsia="Times New Roman" w:hAnsi="Times New Roman"/>
          <w:color w:val="0D0D0D" w:themeColor="text1" w:themeTint="F2"/>
          <w:sz w:val="24"/>
          <w:szCs w:val="24"/>
          <w:lang w:val="sq-AL"/>
        </w:rPr>
        <w:t xml:space="preserve"> </w:t>
      </w:r>
      <w:r w:rsidRPr="00445146">
        <w:rPr>
          <w:rFonts w:ascii="Times New Roman" w:hAnsi="Times New Roman"/>
          <w:color w:val="0D0D0D" w:themeColor="text1" w:themeTint="F2"/>
          <w:sz w:val="24"/>
          <w:szCs w:val="24"/>
          <w:lang w:val="sq-AL"/>
        </w:rPr>
        <w:t>nr.1343, datë 30.03.2018</w:t>
      </w:r>
      <w:r w:rsidRPr="00445146">
        <w:rPr>
          <w:rFonts w:ascii="Times New Roman" w:eastAsia="Times New Roman" w:hAnsi="Times New Roman"/>
          <w:bCs/>
          <w:color w:val="0D0D0D" w:themeColor="text1" w:themeTint="F2"/>
          <w:sz w:val="24"/>
          <w:szCs w:val="24"/>
          <w:lang w:val="sq-AL"/>
        </w:rPr>
        <w:t>,</w:t>
      </w:r>
      <w:r w:rsidRPr="00445146">
        <w:rPr>
          <w:rFonts w:ascii="Times New Roman" w:eastAsia="Times New Roman" w:hAnsi="Times New Roman"/>
          <w:b/>
          <w:bCs/>
          <w:color w:val="0D0D0D" w:themeColor="text1" w:themeTint="F2"/>
          <w:sz w:val="24"/>
          <w:szCs w:val="24"/>
          <w:lang w:val="sq-AL"/>
        </w:rPr>
        <w:t xml:space="preserve"> </w:t>
      </w:r>
      <w:r w:rsidRPr="00445146">
        <w:rPr>
          <w:rFonts w:ascii="Times New Roman" w:hAnsi="Times New Roman"/>
          <w:bCs/>
          <w:color w:val="0D0D0D" w:themeColor="text1" w:themeTint="F2"/>
          <w:sz w:val="24"/>
          <w:szCs w:val="24"/>
          <w:lang w:val="sq-AL"/>
        </w:rPr>
        <w:t xml:space="preserve">të Gjykatës Administrative të Apelit, ka ushtruar </w:t>
      </w:r>
      <w:r w:rsidRPr="00445146">
        <w:rPr>
          <w:rFonts w:ascii="Times New Roman" w:hAnsi="Times New Roman"/>
          <w:b/>
          <w:bCs/>
          <w:color w:val="0D0D0D" w:themeColor="text1" w:themeTint="F2"/>
          <w:sz w:val="24"/>
          <w:szCs w:val="24"/>
          <w:lang w:val="sq-AL"/>
        </w:rPr>
        <w:t>rekurs</w:t>
      </w:r>
      <w:r w:rsidRPr="00445146">
        <w:rPr>
          <w:rFonts w:ascii="Times New Roman" w:hAnsi="Times New Roman"/>
          <w:bCs/>
          <w:color w:val="0D0D0D" w:themeColor="text1" w:themeTint="F2"/>
          <w:sz w:val="24"/>
          <w:szCs w:val="24"/>
          <w:lang w:val="sq-AL"/>
        </w:rPr>
        <w:t xml:space="preserve"> </w:t>
      </w:r>
      <w:r w:rsidRPr="00445146">
        <w:rPr>
          <w:rFonts w:ascii="Times New Roman" w:hAnsi="Times New Roman"/>
          <w:b/>
          <w:bCs/>
          <w:color w:val="0D0D0D" w:themeColor="text1" w:themeTint="F2"/>
          <w:sz w:val="24"/>
          <w:szCs w:val="24"/>
          <w:lang w:val="sq-AL"/>
        </w:rPr>
        <w:t>në datë</w:t>
      </w:r>
      <w:r w:rsidRPr="00445146">
        <w:rPr>
          <w:rFonts w:ascii="Times New Roman" w:hAnsi="Times New Roman"/>
          <w:bCs/>
          <w:color w:val="0D0D0D" w:themeColor="text1" w:themeTint="F2"/>
          <w:sz w:val="24"/>
          <w:szCs w:val="24"/>
          <w:lang w:val="sq-AL"/>
        </w:rPr>
        <w:t xml:space="preserve"> </w:t>
      </w:r>
      <w:r w:rsidRPr="00445146">
        <w:rPr>
          <w:rFonts w:ascii="Times New Roman" w:hAnsi="Times New Roman"/>
          <w:b/>
          <w:bCs/>
          <w:color w:val="0D0D0D" w:themeColor="text1" w:themeTint="F2"/>
          <w:sz w:val="24"/>
          <w:szCs w:val="24"/>
          <w:lang w:val="sq-AL"/>
        </w:rPr>
        <w:t>04.05.2018</w:t>
      </w:r>
      <w:r w:rsidRPr="00445146">
        <w:rPr>
          <w:rFonts w:ascii="Times New Roman" w:hAnsi="Times New Roman"/>
          <w:bCs/>
          <w:color w:val="0D0D0D" w:themeColor="text1" w:themeTint="F2"/>
          <w:sz w:val="24"/>
          <w:szCs w:val="24"/>
          <w:lang w:val="sq-AL"/>
        </w:rPr>
        <w:t xml:space="preserve">, </w:t>
      </w:r>
      <w:r w:rsidRPr="00445146">
        <w:rPr>
          <w:rFonts w:ascii="Times New Roman" w:hAnsi="Times New Roman"/>
          <w:color w:val="0D0D0D" w:themeColor="text1" w:themeTint="F2"/>
          <w:sz w:val="24"/>
          <w:szCs w:val="24"/>
          <w:lang w:val="sq-AL"/>
        </w:rPr>
        <w:t xml:space="preserve">pala paditëse Shoqëria “El-Tub” SHPK, e cila </w:t>
      </w:r>
      <w:r w:rsidRPr="00445146">
        <w:rPr>
          <w:rFonts w:ascii="Times New Roman" w:hAnsi="Times New Roman"/>
          <w:bCs/>
          <w:color w:val="0D0D0D" w:themeColor="text1" w:themeTint="F2"/>
          <w:sz w:val="24"/>
          <w:szCs w:val="24"/>
          <w:lang w:val="sq-AL"/>
        </w:rPr>
        <w:t xml:space="preserve">ka kërkuar prishjen e këtij vendimi dhe lënien në fuqi të vendimit të gjykatës së shkallës së parë, </w:t>
      </w:r>
      <w:r w:rsidRPr="00445146">
        <w:rPr>
          <w:rFonts w:ascii="Times New Roman" w:hAnsi="Times New Roman"/>
          <w:color w:val="0D0D0D" w:themeColor="text1" w:themeTint="F2"/>
          <w:sz w:val="24"/>
          <w:szCs w:val="24"/>
          <w:lang w:val="sq-AL"/>
        </w:rPr>
        <w:t>duke parashtruar këto shkaqe:</w:t>
      </w:r>
    </w:p>
    <w:bookmarkEnd w:id="4"/>
    <w:p w14:paraId="7DF684DE"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b/>
          <w:color w:val="0D0D0D" w:themeColor="text1" w:themeTint="F2"/>
          <w:sz w:val="24"/>
          <w:szCs w:val="24"/>
          <w:lang w:val="sq-AL"/>
        </w:rPr>
        <w:t>-</w:t>
      </w:r>
      <w:r w:rsidRPr="00445146">
        <w:rPr>
          <w:rFonts w:ascii="Times New Roman" w:hAnsi="Times New Roman"/>
          <w:color w:val="0D0D0D" w:themeColor="text1" w:themeTint="F2"/>
          <w:sz w:val="24"/>
          <w:szCs w:val="24"/>
          <w:lang w:val="sq-AL"/>
        </w:rPr>
        <w:t>Vendimi i Gjykatës Administrative të Apelit është marrë në kundërshtim me ligjin.</w:t>
      </w:r>
    </w:p>
    <w:p w14:paraId="755434CD"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lastRenderedPageBreak/>
        <w:t>-Dega e Doganës Durrës në nxjerrjen e vendimit nr.122, datë 15.06.2007 është mbështetur në certifikatën e verifikimit të llojit të mallit dhe klasifikimit tarifor nr.251, datë 27.04.2007 me nr.139/3 prot, certifikatë e cila është mbështetur në fletë analize kimike të çelikut nr.32 prot, 139/2, datë 18.04.2007 të kryer nga Laboratori Kërkimor Shkencor pranë Universitetit "A. Xhuvani në Elbasan për llogari të Laboratori Kimik Doganor pranë Drejtorisë së Përgjithshme të Doganave (DPD). Nëpërmjet shkresës nr.1/11, datë 22.06.2007 dërguar Laboratorit Kimik Doganor pranë DPD, Laboratori Kërkimor Shkencor pranë Universitetit "A. Xhuvani ne Elbasan, i kërkon këtij të fundit tekstualisht: Rezultati në fletë analizën nr.32, datë 18.04.2007 të mos merret në konsideratë, vlerësimi iri të jetë llamarinë e petëzuar në të nxehtë 0-1.4.</w:t>
      </w:r>
    </w:p>
    <w:p w14:paraId="3A7A9BED"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-Në po të njëjtën shkresë citohet se mostrat kanë qenë të dëmtuara në sipërfaqe nga agjentë atmosferike duke ndikuar në analizën e bërë nga ky laborator pasi si pasojë e mos ruajtjes mirë së mostrës materiali ka qenë plotësisht i ndryshkur në njërën anë dhe në tjetrën ku sipërfaqja nuk është e ndryshkur ajo është e errësuar, si rrjedhojë e këtij errësimi shkëlqimit metalik ka ndikuar në analizimin e mostrës duke e klasifikuar gabimisht si llamarinë e petëzuar në të ftohtë.</w:t>
      </w:r>
    </w:p>
    <w:p w14:paraId="0CBCABE4"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-Bazuar sa më sipër duke qenë se laboratori kërkimor shkencor pranë Universitetit "A Xhuvani ne Elbasan, ka bërë një vlerësim të ri për mallin e importuar nga paditësi duke konfirmuar se kemi të bëjmë me Llamarinë e petëzuar në të nxehtë. Certifikata e verifikimit të llojit të mallit dhe klasifikimit tarifor nr.251, datë 27.04.2007 me nr.139/3prot është e pavlefshme duke sjellë si rrjedhojë dhe pabazueshmërinë në prova të vendimi nr.122, datë 15.06.2007 i cili duhej të revokohej menjëherë nga i padituri për sa kohë nuk kishte asnjë provë që të vërtetonte se klasifikimi i produktit të importuar nga paditësi është llamarinë e petëzuar në të ftohët dhe jo llamarinë e petëzuar në të nxehtë si rezulton në të gjithë dokumentacionin e administruar nga ana e DPD-s për procedurën e importit.</w:t>
      </w:r>
    </w:p>
    <w:p w14:paraId="3D1B06AC" w14:textId="77777777" w:rsidR="000A7CA5" w:rsidRPr="00445146" w:rsidRDefault="000A7CA5" w:rsidP="000A7CA5">
      <w:pPr>
        <w:tabs>
          <w:tab w:val="left" w:pos="90"/>
          <w:tab w:val="left" w:pos="450"/>
        </w:tabs>
        <w:spacing w:after="0" w:line="240" w:lineRule="auto"/>
        <w:ind w:firstLine="360"/>
        <w:jc w:val="both"/>
        <w:rPr>
          <w:rFonts w:ascii="Times New Roman" w:hAnsi="Times New Roman"/>
          <w:i/>
          <w:color w:val="0D0D0D" w:themeColor="text1" w:themeTint="F2"/>
          <w:sz w:val="24"/>
          <w:szCs w:val="24"/>
          <w:lang w:val="sq-AL"/>
        </w:rPr>
      </w:pPr>
      <w:r w:rsidRPr="00445146">
        <w:rPr>
          <w:rFonts w:ascii="Times New Roman" w:hAnsi="Times New Roman"/>
          <w:color w:val="0D0D0D" w:themeColor="text1" w:themeTint="F2"/>
          <w:sz w:val="24"/>
          <w:szCs w:val="24"/>
          <w:lang w:val="sq-AL"/>
        </w:rPr>
        <w:t xml:space="preserve">-Për sa i përket vendimit nr.156 datë 2.07.2007, ky vendim është mbështetur në certifikatën e verifikimit të llojit të mallit dhe klasifikimit tarifor nr.767, datë 29.01.2007 me nr.535/2/3 prot,  analiza e mostrës është bërë nga vetë Laboratori Kimik Doganor pranë DPD Tiranë. Kjo analize nuk mund të merrej në konsideratë nga i padituri pasi Laboratori Kimik Doganor nuk ka patur kapacitetet e nevojshme për të kryer një analizë të tillë bazuar në provat e mëposhtme: c. Shkresë nr.412/1. datë 26.07.2007 të Laboratorit Kimik Doganor ku shkruhet tekstualisht: Meqenëse në laboratorin kimik doganor mungojnë kapacitete teknike për analizimin e artikullit </w:t>
      </w:r>
      <w:r w:rsidRPr="00445146">
        <w:rPr>
          <w:rFonts w:ascii="Times New Roman" w:hAnsi="Times New Roman"/>
          <w:i/>
          <w:color w:val="0D0D0D" w:themeColor="text1" w:themeTint="F2"/>
          <w:sz w:val="24"/>
          <w:szCs w:val="24"/>
          <w:lang w:val="sq-AL"/>
        </w:rPr>
        <w:t>"Llamarinë e zeze e punuar në të nxehtë ku artikull delegohet për analizim pranë Laboratorit Kërkimor Shkencor të Universitetit A. Xhuvani.... dhe e konfirmuar me d. Shkresë nr.7942/1, datë 29.07.2008 të DPD ku shkruhet tekstualisht: Laboratori Kimik Doganor është shprehur se meqenëse ky i fundit nuk ku kapacitet teknik për të analizuar artikullin "Llamarinë e zezë e përpunuar në të nxehtë...”.</w:t>
      </w:r>
    </w:p>
    <w:p w14:paraId="50DBBAD7"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-Për më tepër në certifikatën e verifikimit të llojit të mallit dhe klasifikimit tarifor nr.767, datë 29.01.2007 me nr.535/2/3 prot, nuk tregohet se si Laboratori Kimik Doganor ka përcaktuar "shirit çeliku i petëzuar në të ftohtë" pasi analizat kimike janë të njëjta si për çelikun e tërhequr në të ftohtë, ashtu dhe për çelikun e tërhequr në të nxehtë sepse kanë të njëjtën strukturë metalike, pra nuk përcaktojnë nëse petëzimi është kryer në të ftohtë ose në të nxehtë.</w:t>
      </w:r>
    </w:p>
    <w:p w14:paraId="189BB974"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-Në kushtet kur vendimi nr.156, datë 2.07.2007 është mbështetur në një fletë analizë të lëshuar nga një laborator jo kompetent ai ishte i pambështetur në prova dhe si i tillë duhet të revokohej nga i padituri për sa kohë nuk kishte asnjë provë që të vërtetoj se klasifikimi i produktit të importuar nga paditësi është llamarinë e petëzuar në të ftohët dhe jo llamarinë e petëzuar në të nxehtë siç rezulton në të gjithë dokumentacionin e administruar nga ana e DPD-s për procedurën e importit.</w:t>
      </w:r>
    </w:p>
    <w:p w14:paraId="29264779"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 xml:space="preserve">-Për sa i përket aktit të ekspertimit të kryer në një laborator të huaj ky akt ekspertimi nuk mund të merrej në konsideratë nga DPD pasi bazuar në shkresën nr.535/4, datë 29.01.2007 dhe shkresën nr.139/4, datë 2.05.2007 të vetë laboratorit kimik doganor mostrat për çdo reklamim </w:t>
      </w:r>
      <w:r w:rsidRPr="00445146">
        <w:rPr>
          <w:rFonts w:ascii="Times New Roman" w:hAnsi="Times New Roman"/>
          <w:color w:val="0D0D0D" w:themeColor="text1" w:themeTint="F2"/>
          <w:sz w:val="24"/>
          <w:szCs w:val="24"/>
          <w:lang w:val="sq-AL"/>
        </w:rPr>
        <w:lastRenderedPageBreak/>
        <w:t>ruhen deri ne dy muaj nga data e njoftimit. Duke marrë në konsideratë këtë fakt si dhe datën e njoftimit 2.05.2007 rezulton se mostrat kanë qenë në ruajtje deri në datë 2.07.2007. Për sa kohë nga ana e DPD nuk janë marrë mostra të tjera pasi nuk ka asnjë provë që të vërtetojë që janë marrë këto mostra, rezultatet e analizës të bërë në laboratorin e huaj nuk mund të merren në konsiderate pasi nuk ka asnjë provë që të vërtetojë se mostra e dërguar me shkresë nr.7801/1, datë 28.01.2008, për analizim, janë marrë nga materiali i importuar nga paditësi. Pra materiali është dërguar jashtë afatit të ruajtjes të materialit të provës. Bazuar në deklarimet e palës së paditur gjatë procesit gjyqësor më konkretisht në shpjegimet e datës 16.07.2008 si dhe në kërkesën ankimore si dhe në VKM nr.205, datë 13.04.1999 "Për miratimin e dispozitave zbatuese të Kodit Doganor" ku parashikohet se; Drejtoria e Laboratorit Kimik Doganor, që përbëhet nga: a) Sektori i standardeve, i metodikave dhe administrimit, b) Sektori i analizave dhe i klasifikimeve.</w:t>
      </w:r>
    </w:p>
    <w:p w14:paraId="3C90A681"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-Kjo drejtori kryen studime për metodat dhe teknikat për analizën kimike, teknologjike dhe mercologjike të mallrave. Analizon mostrat vendore dhe lëshon certifikatat përkatëse për verifikimin e llojit të mallrave dhe klasifikimin tarifor të tyre. Administron dhe mirëmban pajisjet e Laboratorit Kimik Doganor. Laboratori Kimik Doganor është i vetmi laborator i ngarkuar nga ligji për të kryer analizat. Mbi ç‘bazë ligjore ka vepruar ky laborator kur i ka dërguar analizat në një laborator tjetër nëpërmjet një misioni për asistencë teknike për sa kohë në VKM nr.205 nuk parashikohet një e drejtë e tillë. Duke qene se nuk ka patur bazë ligjore por dhe asnjë marrëveshje për të dërguar analizat në një laborator tjetër si dhe paditësi nuk ka qenë në dijeni të procedurave që janë ndjekur dhe nuk ka asistuar në dërgimin e mostrës, vlerësimet e kryer nga laboratori i huaj nuk mund të merren në konsideratë.</w:t>
      </w:r>
    </w:p>
    <w:p w14:paraId="14506986"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-Për më tepër këto analiza janë bërë pas marrjes së vendimeve objekt gjykimi te cilat janë marrë ne date 2.07.2007 dhe 15.06.2007 dhe jo para marrjes së vendimeve duke e bërë këtë provë të pavlefshme për sa i përket objektit te gjykimit. Në procesverbalin e marrjes se mostrave për deklaratën doganore Nr.R16097, datë 12.03.2007 dhe R69660, datë 4.12.2006, tek përshkrimi i mallit është shkruar llamarine e zezë e punuar në të nxehtë. Ky procesverbal është nënshkruar nga përfaqësues të Doganës, të Albkontrollit dhe të “El- Tub” SHPK, të cilët kanë qenë prezent kur është marrë mostra. Në qofte se mostra ka qenë llamarinë e punuar në të ftohtë, që dallohet lehtësisht nga sipërfaqja e lëmuar dhe e pa ndryshuar, si mund ta shkruajnë llamarinë të punuar në të nxehtë, që dallohet nga sipërfaqja e oksiduar, në një kohë kur qoftë përfaqësuesi i Albkontrollit, qoftë përfaqësuesi i doganës (doganieri që është ngarkuar për kontrollin fizik të mallit) kanë eksperience të mjaftueshme nga importet e mëparshme të të njëjtit mall.</w:t>
      </w:r>
    </w:p>
    <w:p w14:paraId="6BECF82B"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-Mostrat e marra vërtetojnë në mënyrën me të qartë të mundshme se bëhet fjalë për material të përfituar me metodën e laminimit në të nxehtë. Kjo duke konsideruar: ngjyrën gri të errët të sipërfaqes, cipe oksidesh me origjinë nga petëzimi në të nxehtë në sipërfaqe të llamarinës, ashpërsinë sipërfaqësore që janë shumë larg cilësisë sipërfaqësore që ofron materiali i laminuar në të ftohtë dhe që nuk ka ketë aparencë.</w:t>
      </w:r>
    </w:p>
    <w:p w14:paraId="7CF97630"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-Në relacionin e Laboratorit të Drejtorisë së Përgjithshme të Doganave në Tiranë nuk rezulton të ketë mbështetje teknike për klasifikim e mostrës si "llamarinë e petëzuar në të ftohtë". Klasifikimi i markës si çelik i zakonshëm i markës 210 (sipas standartit shqiptar) është bërë mbi bazën e analizës kimike sipas metodikave standart të cituara në një kolonë të veçantë. Këto analiza kimike përcaktojnë drejtë markën, por nuk tregojnë gjë për mënyrën e prodhimit të llamarinës. Me të njëjtën markë, pra pa ndryshuar përbërit kimike, prodhohet si llamarina në të nxehtë ashtu edhe ajo në të ftohtë.</w:t>
      </w:r>
    </w:p>
    <w:p w14:paraId="09381749"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-Konkluzioni se mostra përfaqëson "llamarinë të petëzuar në të ftohtë" nuk është e nxjerrë mbi bazën e ndonjë analizë kimike apo fiziko-mekanike, por vetëm mbi bazën e gjykimit subjektiv të cilësive sipërfaqësore të tilla si ngjyra dhe ashpërsia e sipërfaqes.</w:t>
      </w:r>
    </w:p>
    <w:p w14:paraId="47E20B22"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 xml:space="preserve">-Rulonat qe i takojnë vendimit nr.122, këto rulona janë me spesor 1,35 mm dhe 1,5 mm. Si të tillë ato janë të veçantë sepse mund të prodhohen nëpërmjet petëzimit në të nxehte (kodi dog, </w:t>
      </w:r>
      <w:r w:rsidRPr="00445146">
        <w:rPr>
          <w:rFonts w:ascii="Times New Roman" w:hAnsi="Times New Roman"/>
          <w:color w:val="0D0D0D" w:themeColor="text1" w:themeTint="F2"/>
          <w:sz w:val="24"/>
          <w:szCs w:val="24"/>
          <w:lang w:val="sq-AL"/>
        </w:rPr>
        <w:lastRenderedPageBreak/>
        <w:t>7208) vetëm ne disa uzina metalurgjike të cilat kanë teknologji të përparuar. Shumica e uzinave metalurgjike nuk kanë mundësi teknike të prodhojnë në të nxehtë rulona me spesor 1.8.mm.Po kështu, në standartet e vjetra, nuk përfshihet spesori nen 1.8mm, është një nga uzinat me teknologji të përparuar që ka mundësi teknike të prodhojnë në të nxehtë llamarinë me spesor deri me 0.8 mm.</w:t>
      </w:r>
    </w:p>
    <w:p w14:paraId="45D1F95C"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 xml:space="preserve">-Për ato që nuk e njohin këtë përparim teknologjik, spesori 1.35 mm mund të vlerësohet gabimisht si i petëzuar në të ftohtë, siç edhe ka ndodhur në laboratorin e rastit konkret. Në përfundim mund të themi se llamarina e petezuar në të nxehte me spesor 1.35mm është produkt i një teknologjie të re dhe mund të lërë vend për gabime në vlerësim tek ata që nuk njohin këtë fakt, nuk janë specialist të prodhimit të llamarinës prej çeliku dhe nuk kanë në përdorim standarte të përditësuar. Por dokumentacioni i plotë që ka shoqëruar mallin tregon saktësisht se ai i takon kodit doganor 7208. </w:t>
      </w:r>
    </w:p>
    <w:p w14:paraId="23580861"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-Rulonat që i takojnë vendimit nr.156, teknikisht problem është i qartë për ato që dinë të njohin rulonat dhe profilet e çelikut të prodhuara me to. Kjo sepse spesori i llamarinës ka qenë 1.9mm, 2.4mm dhe 5mm. Profilet e çelikut që prodhohen nga këto spesore, kanë vlerë përdorimi vetëm kur prodhohen nga llamarinë e petëzuar në të nxehtë, kodi dog.7208. Nuk ka sens teknik të përdoret llamarina e petëzuar në të ftohtë, kodi 7209, për të prodhuar profile me spesore 1.9-5mm dhe këtë e di çdo konstruktor apo tregtar profilesh. Nuk ka asnjë provë që të vërtetojë që laboratorët të cilat kanë kryer analizat të jenë të akredituar apo të jenë laborator kompetent për kryerjen e këtyre analizave.</w:t>
      </w:r>
    </w:p>
    <w:p w14:paraId="03462F6F"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-Tërësia e dokumenteve teknike dhe tregtare në rastin e zhdoganimit të mallit, tregon qartë se malli është llamarine e petëzuar në të nxehtë dhe i takon kodit tarifor 7208.Dokumentacioni është i plotë, i verifikueshëm dhe është lëshuar nga kompani serioze multinacionale. Kontrata ku përcaktohet shprehimisht lloji i materialit të kontraktuar prej nesh, dmth llamarinë e laminuar në të nxehtë (Hot rolled coils) si dhe standartet përkatëse, dmth ai GOST 16523-97 dhe GOST 380-94 që korrespondojnë respektivisht me karakteristikat mekanike të materialit/vetitë kimike të tij si GOST 19903-74 që i korrespondon standartit ruse për llamarina të laminuar në të nxehtë.</w:t>
      </w:r>
    </w:p>
    <w:p w14:paraId="36965FA9"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-Faturë tregtare përkatëse që përcakton të njëjtin material të furnizuar sikurse përcaktohet në kontrate dmth, rulona të laminuar në të nxehtë (hot rolled coils). Lista e paketimit që bën fjalë po për llamarina të laminuara në të nxehtë (hot rolled coils). Lista specifikuese e marrjes së mallit në dorëzim nga spedicioneri. Në ketë dokument ndër të tjera që bën lidhjen me kontratën në fjalë shprehet qartë Kodi Tarifor për mallin e lëvruar dmth 7208399000. Certifikata e origjinës ku përshkruhet malli i lëvruar si rulona të laminuar në të nxehtë (hot rolled coils).</w:t>
      </w:r>
    </w:p>
    <w:p w14:paraId="41E0A1ED" w14:textId="77777777"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-Deklaratat Doganore të lëshuara nga autoritetet eksportuese ruse ku malli përshkruhet qartë si rulon çeliku i laminuar në të nxehtë (stal garjacekatanija rulona) dhe ku jepet qartë edhe kodi doganor 7208 si dhe standartet përkatëse ruse si më lart treguar. Certifikatat e cilësisë që përshkruajnë në mënyrën më të saktë se malli i livruar është konform standarteve ruse që korrespondojnë me llamarinë të laminuar në të nxehtë.</w:t>
      </w:r>
    </w:p>
    <w:p w14:paraId="61B0CF2C" w14:textId="3AC44EA4" w:rsidR="000A7CA5" w:rsidRPr="00445146" w:rsidRDefault="000A7CA5" w:rsidP="000A7CA5">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-Për sa më sipër kërkojmë, prishjen e vendimit nr.1343, datë 30.03.2018 të Gjykatës Administrative t</w:t>
      </w:r>
      <w:r w:rsidR="00965D3F">
        <w:rPr>
          <w:rFonts w:ascii="Times New Roman" w:hAnsi="Times New Roman"/>
          <w:color w:val="0D0D0D" w:themeColor="text1" w:themeTint="F2"/>
          <w:sz w:val="24"/>
          <w:szCs w:val="24"/>
          <w:lang w:val="sq-AL"/>
        </w:rPr>
        <w:t>ë</w:t>
      </w:r>
      <w:r w:rsidRPr="00445146">
        <w:rPr>
          <w:rFonts w:ascii="Times New Roman" w:hAnsi="Times New Roman"/>
          <w:color w:val="0D0D0D" w:themeColor="text1" w:themeTint="F2"/>
          <w:sz w:val="24"/>
          <w:szCs w:val="24"/>
          <w:lang w:val="sq-AL"/>
        </w:rPr>
        <w:t xml:space="preserve"> Apelit Tiran</w:t>
      </w:r>
      <w:r w:rsidR="00965D3F">
        <w:rPr>
          <w:rFonts w:ascii="Times New Roman" w:hAnsi="Times New Roman"/>
          <w:color w:val="0D0D0D" w:themeColor="text1" w:themeTint="F2"/>
          <w:sz w:val="24"/>
          <w:szCs w:val="24"/>
          <w:lang w:val="sq-AL"/>
        </w:rPr>
        <w:t>ë</w:t>
      </w:r>
      <w:r w:rsidRPr="00445146">
        <w:rPr>
          <w:rFonts w:ascii="Times New Roman" w:hAnsi="Times New Roman"/>
          <w:color w:val="0D0D0D" w:themeColor="text1" w:themeTint="F2"/>
          <w:sz w:val="24"/>
          <w:szCs w:val="24"/>
          <w:lang w:val="sq-AL"/>
        </w:rPr>
        <w:t xml:space="preserve"> dhe lënien në fuqi të vendimit nr.1431, datë 28.12.2015 të Gjykatës Administrative të Shkallës së parë duke vendosur përfundimisht pranimin e padisë.</w:t>
      </w:r>
    </w:p>
    <w:p w14:paraId="5708AF2A" w14:textId="77777777" w:rsidR="000A7CA5" w:rsidRPr="00445146" w:rsidRDefault="000A7CA5" w:rsidP="000A7CA5">
      <w:pPr>
        <w:tabs>
          <w:tab w:val="left" w:pos="3119"/>
          <w:tab w:val="left" w:pos="3600"/>
          <w:tab w:val="left" w:pos="4320"/>
          <w:tab w:val="left" w:pos="5040"/>
          <w:tab w:val="left" w:pos="5760"/>
          <w:tab w:val="left" w:pos="6480"/>
          <w:tab w:val="left" w:pos="7200"/>
          <w:tab w:val="left" w:pos="7920"/>
          <w:tab w:val="left" w:pos="8550"/>
          <w:tab w:val="left" w:pos="8640"/>
          <w:tab w:val="left" w:pos="9360"/>
          <w:tab w:val="left" w:pos="10080"/>
          <w:tab w:val="left" w:pos="10800"/>
          <w:tab w:val="left" w:pos="11520"/>
        </w:tabs>
        <w:spacing w:after="0" w:line="240" w:lineRule="auto"/>
        <w:ind w:firstLine="360"/>
        <w:jc w:val="both"/>
        <w:rPr>
          <w:rFonts w:ascii="Times New Roman" w:hAnsi="Times New Roman"/>
          <w:b/>
          <w:color w:val="0D0D0D" w:themeColor="text1" w:themeTint="F2"/>
          <w:sz w:val="24"/>
          <w:szCs w:val="24"/>
          <w:lang w:val="sq-AL"/>
        </w:rPr>
      </w:pPr>
    </w:p>
    <w:p w14:paraId="0334B27B" w14:textId="77777777" w:rsidR="000A7CA5" w:rsidRPr="00445146" w:rsidRDefault="000A7CA5" w:rsidP="000A7CA5">
      <w:pPr>
        <w:tabs>
          <w:tab w:val="left" w:pos="3119"/>
          <w:tab w:val="left" w:pos="3600"/>
          <w:tab w:val="left" w:pos="4320"/>
          <w:tab w:val="left" w:pos="5040"/>
          <w:tab w:val="left" w:pos="5760"/>
          <w:tab w:val="left" w:pos="6480"/>
          <w:tab w:val="left" w:pos="7200"/>
          <w:tab w:val="left" w:pos="7920"/>
          <w:tab w:val="left" w:pos="8550"/>
          <w:tab w:val="left" w:pos="8640"/>
          <w:tab w:val="left" w:pos="9360"/>
          <w:tab w:val="left" w:pos="10080"/>
          <w:tab w:val="left" w:pos="10800"/>
          <w:tab w:val="left" w:pos="11520"/>
        </w:tabs>
        <w:spacing w:after="0" w:line="240" w:lineRule="auto"/>
        <w:ind w:firstLine="360"/>
        <w:jc w:val="both"/>
        <w:rPr>
          <w:rFonts w:ascii="Times New Roman" w:hAnsi="Times New Roman"/>
          <w:b/>
          <w:color w:val="0D0D0D" w:themeColor="text1" w:themeTint="F2"/>
          <w:sz w:val="24"/>
          <w:szCs w:val="24"/>
          <w:lang w:val="sq-AL"/>
        </w:rPr>
      </w:pPr>
      <w:r w:rsidRPr="00445146">
        <w:rPr>
          <w:rFonts w:ascii="Times New Roman" w:hAnsi="Times New Roman"/>
          <w:b/>
          <w:color w:val="0D0D0D" w:themeColor="text1" w:themeTint="F2"/>
          <w:sz w:val="24"/>
          <w:szCs w:val="24"/>
          <w:lang w:val="sq-AL"/>
        </w:rPr>
        <w:t>II. Vlerësimi i Kolegjit Administrativ</w:t>
      </w:r>
    </w:p>
    <w:p w14:paraId="17AFD275" w14:textId="77777777" w:rsidR="000A7CA5" w:rsidRPr="00445146" w:rsidRDefault="000A7CA5" w:rsidP="000A7CA5">
      <w:pPr>
        <w:tabs>
          <w:tab w:val="left" w:pos="910"/>
        </w:tabs>
        <w:spacing w:after="0" w:line="240" w:lineRule="auto"/>
        <w:ind w:firstLine="360"/>
        <w:jc w:val="both"/>
        <w:rPr>
          <w:rFonts w:ascii="Times New Roman" w:hAnsi="Times New Roman"/>
          <w:color w:val="0D0D0D" w:themeColor="text1" w:themeTint="F2"/>
          <w:sz w:val="24"/>
          <w:szCs w:val="24"/>
          <w:lang w:val="sq-AL"/>
        </w:rPr>
      </w:pPr>
    </w:p>
    <w:p w14:paraId="4F2987B4" w14:textId="77777777" w:rsidR="000A7CA5" w:rsidRPr="00445146" w:rsidRDefault="000A7CA5" w:rsidP="000A7CA5">
      <w:pPr>
        <w:spacing w:after="0" w:line="240" w:lineRule="auto"/>
        <w:ind w:firstLine="360"/>
        <w:jc w:val="both"/>
        <w:rPr>
          <w:rFonts w:ascii="Times New Roman" w:hAnsi="Times New Roman"/>
          <w:color w:val="0D0D0D" w:themeColor="text1" w:themeTint="F2"/>
          <w:sz w:val="24"/>
          <w:szCs w:val="24"/>
          <w:bdr w:val="none" w:sz="0" w:space="0" w:color="auto" w:frame="1"/>
          <w:shd w:val="clear" w:color="auto" w:fill="FFFFFF"/>
          <w:lang w:val="sq-AL"/>
        </w:rPr>
      </w:pPr>
      <w:r w:rsidRPr="00445146">
        <w:rPr>
          <w:rFonts w:ascii="Times New Roman" w:eastAsia="MS Mincho" w:hAnsi="Times New Roman"/>
          <w:color w:val="0D0D0D" w:themeColor="text1" w:themeTint="F2"/>
          <w:sz w:val="24"/>
          <w:szCs w:val="24"/>
          <w:lang w:val="sq-AL"/>
        </w:rPr>
        <w:t xml:space="preserve">23. </w:t>
      </w:r>
      <w:r w:rsidRPr="00445146">
        <w:rPr>
          <w:rFonts w:ascii="Times New Roman" w:hAnsi="Times New Roman"/>
          <w:color w:val="0D0D0D" w:themeColor="text1" w:themeTint="F2"/>
          <w:sz w:val="24"/>
          <w:szCs w:val="24"/>
          <w:lang w:val="sq-AL"/>
        </w:rPr>
        <w:t xml:space="preserve">Kolegji Administrativ i Gjykatës së Lartë (në vijim Kolegji) </w:t>
      </w:r>
      <w:r w:rsidRPr="00445146">
        <w:rPr>
          <w:rFonts w:ascii="Times New Roman" w:hAnsi="Times New Roman"/>
          <w:color w:val="0D0D0D" w:themeColor="text1" w:themeTint="F2"/>
          <w:sz w:val="24"/>
          <w:szCs w:val="24"/>
          <w:bdr w:val="none" w:sz="0" w:space="0" w:color="auto" w:frame="1"/>
          <w:shd w:val="clear" w:color="auto" w:fill="FFFFFF"/>
          <w:lang w:val="sq-AL"/>
        </w:rPr>
        <w:t xml:space="preserve">çmon të nevojshme të theksojë qëndrimin e mbajtur për shkak të disa ndryshimeve thelbësore që ka pësuar legjislacioni procedural nga momenti, kur Gjykata Administrative e Apelit ka marrë vendimin dhe pala ka ushtruar rekursin në Gjykatën e Lartë e deri në momentin që merret ky vendim. Ndryshimet që ka pësuar ligji nr.49/2012 janë thelbësore për rregullat që duhet të ndiqen gjatë </w:t>
      </w:r>
      <w:r w:rsidRPr="00445146">
        <w:rPr>
          <w:rFonts w:ascii="Times New Roman" w:hAnsi="Times New Roman"/>
          <w:color w:val="0D0D0D" w:themeColor="text1" w:themeTint="F2"/>
          <w:sz w:val="24"/>
          <w:szCs w:val="24"/>
          <w:bdr w:val="none" w:sz="0" w:space="0" w:color="auto" w:frame="1"/>
          <w:shd w:val="clear" w:color="auto" w:fill="FFFFFF"/>
          <w:lang w:val="sq-AL"/>
        </w:rPr>
        <w:lastRenderedPageBreak/>
        <w:t xml:space="preserve">procedurës së gjykimit që zhvillon ky Kolegj. Konkretisht në nenin 9 të ligjit nr. 49/2021 “Për disa shtesa dhe ndryshime në ligjin nr. 49/2012, datë 03.05.2012, </w:t>
      </w:r>
      <w:r w:rsidRPr="00445146">
        <w:rPr>
          <w:rFonts w:ascii="Times New Roman" w:hAnsi="Times New Roman"/>
          <w:color w:val="0D0D0D" w:themeColor="text1" w:themeTint="F2"/>
          <w:sz w:val="24"/>
          <w:szCs w:val="24"/>
          <w:lang w:val="sq-AL"/>
        </w:rPr>
        <w:t xml:space="preserve">“Për Gjykatat Administrative dhe Gjykimin e Mosmarrëveshjeve Administrative”, i ndryshuar, </w:t>
      </w:r>
      <w:r w:rsidRPr="00445146">
        <w:rPr>
          <w:rFonts w:ascii="Times New Roman" w:hAnsi="Times New Roman"/>
          <w:color w:val="0D0D0D" w:themeColor="text1" w:themeTint="F2"/>
          <w:sz w:val="24"/>
          <w:szCs w:val="24"/>
          <w:bdr w:val="none" w:sz="0" w:space="0" w:color="auto" w:frame="1"/>
          <w:shd w:val="clear" w:color="auto" w:fill="FFFFFF"/>
          <w:lang w:val="sq-AL"/>
        </w:rPr>
        <w:t>është parashikuar se, “Përbërja e trupave gjykues si dhe </w:t>
      </w:r>
      <w:r w:rsidRPr="00445146">
        <w:rPr>
          <w:rFonts w:ascii="Times New Roman" w:hAnsi="Times New Roman"/>
          <w:color w:val="0D0D0D" w:themeColor="text1" w:themeTint="F2"/>
          <w:sz w:val="24"/>
          <w:szCs w:val="24"/>
          <w:lang w:val="sq-AL"/>
        </w:rPr>
        <w:t>procedura e gjykimit në Gjykatën e Lartë </w:t>
      </w:r>
      <w:r w:rsidRPr="00445146">
        <w:rPr>
          <w:rFonts w:ascii="Times New Roman" w:hAnsi="Times New Roman"/>
          <w:color w:val="0D0D0D" w:themeColor="text1" w:themeTint="F2"/>
          <w:sz w:val="24"/>
          <w:szCs w:val="24"/>
          <w:bdr w:val="none" w:sz="0" w:space="0" w:color="auto" w:frame="1"/>
          <w:shd w:val="clear" w:color="auto" w:fill="FFFFFF"/>
          <w:lang w:val="sq-AL"/>
        </w:rPr>
        <w:t>rregullohet sipas përcaktimeve të këtij ligji, pavarësisht parashikimeve të ndryshme në ligje të tjera.” Pikërisht rregullat e reja të gjykimit që parashikohen për procedurën e gjykimit që duhet të  zhvillojë Kolegji Administrativ janë të zbatueshme edhe për rastin në shqyrtim.</w:t>
      </w:r>
    </w:p>
    <w:p w14:paraId="0747F3E3" w14:textId="77777777" w:rsidR="000A7CA5" w:rsidRPr="00445146" w:rsidRDefault="000A7CA5" w:rsidP="000A7CA5">
      <w:pPr>
        <w:pStyle w:val="NoSpacing"/>
        <w:tabs>
          <w:tab w:val="left" w:pos="540"/>
        </w:tabs>
        <w:ind w:firstLine="360"/>
        <w:jc w:val="both"/>
        <w:rPr>
          <w:color w:val="0D0D0D" w:themeColor="text1" w:themeTint="F2"/>
          <w:sz w:val="24"/>
          <w:szCs w:val="24"/>
        </w:rPr>
      </w:pPr>
      <w:r w:rsidRPr="00445146">
        <w:rPr>
          <w:color w:val="0D0D0D" w:themeColor="text1" w:themeTint="F2"/>
          <w:sz w:val="24"/>
          <w:szCs w:val="24"/>
        </w:rPr>
        <w:t>24. Pala rekursuese ka parashtruar shkaqe në rekurs, të cilat i janë njoftuar palës tjetër ndërgjyqëse dhe kjo e fundit rezulton të ketë paraqit kundër-rekurs në Gjykatë të Lartë ndaj tyre, por nuk rezulton që më njoftimin sipas ligjit të shqyrtimit të çështjes në Gjykatë të Lartë në dhomë këshillimi dhe marrjes rregullisht dijeni, që palët ndërgjyqëse të kenë depozituar qëndrim me shkrim para shqyrtimit (</w:t>
      </w:r>
      <w:r w:rsidRPr="00445146">
        <w:rPr>
          <w:i/>
          <w:color w:val="0D0D0D" w:themeColor="text1" w:themeTint="F2"/>
          <w:sz w:val="24"/>
          <w:szCs w:val="24"/>
        </w:rPr>
        <w:t>neni 478 në lidhje me neni 477 i KPrC</w:t>
      </w:r>
      <w:r w:rsidRPr="00445146">
        <w:rPr>
          <w:color w:val="0D0D0D" w:themeColor="text1" w:themeTint="F2"/>
          <w:sz w:val="24"/>
          <w:szCs w:val="24"/>
        </w:rPr>
        <w:t xml:space="preserve">). Në tilla rrethana, u çmua prej Kolegjit se, </w:t>
      </w:r>
      <w:r w:rsidRPr="00445146">
        <w:rPr>
          <w:i/>
          <w:color w:val="0D0D0D" w:themeColor="text1" w:themeTint="F2"/>
          <w:sz w:val="24"/>
          <w:szCs w:val="24"/>
        </w:rPr>
        <w:t>në shqyrtim në dhomë këshillimi nuk parashtrohen çështje ligjore të panjohura për palët ndërgjyqëse,</w:t>
      </w:r>
      <w:r w:rsidRPr="00445146">
        <w:rPr>
          <w:color w:val="0D0D0D" w:themeColor="text1" w:themeTint="F2"/>
          <w:sz w:val="24"/>
          <w:szCs w:val="24"/>
        </w:rPr>
        <w:t xml:space="preserve"> përkundrazi ato kanë qenë pjesë integrale e debatit gjyqësor midis tyre, referuar përmbajtjes së akteve procedurale. (</w:t>
      </w:r>
      <w:r w:rsidRPr="00445146">
        <w:rPr>
          <w:i/>
          <w:color w:val="0D0D0D" w:themeColor="text1" w:themeTint="F2"/>
          <w:sz w:val="24"/>
          <w:szCs w:val="24"/>
        </w:rPr>
        <w:t>interpretimi al contrario i pg 2 të nenit 473/a të KPrC)</w:t>
      </w:r>
      <w:r w:rsidRPr="00445146">
        <w:rPr>
          <w:color w:val="0D0D0D" w:themeColor="text1" w:themeTint="F2"/>
          <w:sz w:val="24"/>
          <w:szCs w:val="24"/>
        </w:rPr>
        <w:t xml:space="preserve"> Ky përcaktim i sjell në vëmendje prej Kolegjit ka rëndësi për procedurën e shqyrtimit të rekursit në Gjykatë të Lartë. Kolegji vlerëson se ligji procedural (</w:t>
      </w:r>
      <w:r w:rsidRPr="00445146">
        <w:rPr>
          <w:i/>
          <w:color w:val="0D0D0D" w:themeColor="text1" w:themeTint="F2"/>
          <w:sz w:val="24"/>
          <w:szCs w:val="24"/>
        </w:rPr>
        <w:t>KPrCivile dhe LGJA</w:t>
      </w:r>
      <w:r w:rsidRPr="00445146">
        <w:rPr>
          <w:color w:val="0D0D0D" w:themeColor="text1" w:themeTint="F2"/>
          <w:sz w:val="24"/>
          <w:szCs w:val="24"/>
        </w:rPr>
        <w:t>) ka përcaktuar mjete ligjore dhe efektive (</w:t>
      </w:r>
      <w:r w:rsidRPr="00445146">
        <w:rPr>
          <w:i/>
          <w:color w:val="0D0D0D" w:themeColor="text1" w:themeTint="F2"/>
          <w:sz w:val="24"/>
          <w:szCs w:val="24"/>
        </w:rPr>
        <w:t>rekursi, kundër-rekursi dhe depozitimi i parashtrimeve me shkrim deri 5 ditë përpara shqyrtimit të çështjes në Gjykatë të Lartë</w:t>
      </w:r>
      <w:r w:rsidRPr="00445146">
        <w:rPr>
          <w:color w:val="0D0D0D" w:themeColor="text1" w:themeTint="F2"/>
          <w:sz w:val="24"/>
          <w:szCs w:val="24"/>
        </w:rPr>
        <w:t>) që secila prej palëve ndërgjyqëse mundet dhe duhet të ushtrojë në Gjykatën e Lartë për çështje të zbatimit të ligjit, në zbatim të të drejtave procedurale të tyre.</w:t>
      </w:r>
    </w:p>
    <w:p w14:paraId="6E6409BA" w14:textId="77777777" w:rsidR="000A7CA5" w:rsidRPr="00445146" w:rsidRDefault="000A7CA5" w:rsidP="000A7CA5">
      <w:pPr>
        <w:pStyle w:val="NoSpacing"/>
        <w:tabs>
          <w:tab w:val="left" w:pos="540"/>
        </w:tabs>
        <w:ind w:firstLine="360"/>
        <w:jc w:val="both"/>
        <w:rPr>
          <w:bCs/>
          <w:color w:val="0D0D0D" w:themeColor="text1" w:themeTint="F2"/>
          <w:sz w:val="24"/>
          <w:szCs w:val="24"/>
        </w:rPr>
      </w:pPr>
      <w:r w:rsidRPr="00445146">
        <w:rPr>
          <w:color w:val="0D0D0D" w:themeColor="text1" w:themeTint="F2"/>
          <w:sz w:val="24"/>
          <w:szCs w:val="24"/>
        </w:rPr>
        <w:t xml:space="preserve">25. Kolegji vlerëson se rekursi i paraqitur, parashtron shkaqe nga ato të parashikuara </w:t>
      </w:r>
      <w:r w:rsidRPr="00445146">
        <w:rPr>
          <w:bCs/>
          <w:color w:val="0D0D0D" w:themeColor="text1" w:themeTint="F2"/>
          <w:sz w:val="24"/>
          <w:szCs w:val="24"/>
        </w:rPr>
        <w:t xml:space="preserve">në nenin 58 të ligjit nr.49/2012 “Për Gjykatat Administrative dhe Gjykimin e Mosmarrëveshjeve Administrative”, i ndryshuar, </w:t>
      </w:r>
      <w:r w:rsidRPr="00445146">
        <w:rPr>
          <w:color w:val="0D0D0D" w:themeColor="text1" w:themeTint="F2"/>
          <w:sz w:val="24"/>
          <w:szCs w:val="24"/>
        </w:rPr>
        <w:t>pasi qëndrimi i mbajtur nga Gjykata Administrative e Apelit është në një linjë arsyetimi, në zbatim të gabuar të ligjit material, në ndryshim nga sa ka arsyetuar Gjykata Administrative e Shkallës së Parë</w:t>
      </w:r>
      <w:r w:rsidRPr="00445146">
        <w:rPr>
          <w:bCs/>
          <w:color w:val="0D0D0D" w:themeColor="text1" w:themeTint="F2"/>
          <w:sz w:val="24"/>
          <w:szCs w:val="24"/>
        </w:rPr>
        <w:t>, Durrës</w:t>
      </w:r>
      <w:r w:rsidRPr="00445146">
        <w:rPr>
          <w:color w:val="0D0D0D" w:themeColor="text1" w:themeTint="F2"/>
          <w:sz w:val="24"/>
          <w:szCs w:val="24"/>
        </w:rPr>
        <w:t xml:space="preserve"> në vendimin e saj, i cili është në zbatim të drejtë të ligjit dhe duhet të lihet në fuqi, në zbatim të nenit 63(1), germa (b) </w:t>
      </w:r>
      <w:r w:rsidRPr="00445146">
        <w:rPr>
          <w:bCs/>
          <w:color w:val="0D0D0D" w:themeColor="text1" w:themeTint="F2"/>
          <w:sz w:val="24"/>
          <w:szCs w:val="24"/>
        </w:rPr>
        <w:t>të ligjit nr.49/2012.</w:t>
      </w:r>
    </w:p>
    <w:p w14:paraId="0ED6229A" w14:textId="1809C8D1" w:rsidR="000A7CA5" w:rsidRPr="00445146" w:rsidRDefault="000A7CA5" w:rsidP="000A7CA5">
      <w:pPr>
        <w:pStyle w:val="NoSpacing"/>
        <w:tabs>
          <w:tab w:val="left" w:pos="540"/>
        </w:tabs>
        <w:ind w:firstLine="360"/>
        <w:jc w:val="both"/>
        <w:rPr>
          <w:color w:val="0D0D0D" w:themeColor="text1" w:themeTint="F2"/>
          <w:sz w:val="24"/>
          <w:szCs w:val="24"/>
        </w:rPr>
      </w:pPr>
      <w:r w:rsidRPr="00445146">
        <w:rPr>
          <w:bCs/>
          <w:color w:val="0D0D0D" w:themeColor="text1" w:themeTint="F2"/>
          <w:sz w:val="24"/>
          <w:szCs w:val="24"/>
        </w:rPr>
        <w:t xml:space="preserve">26. Mosmarrëveshja </w:t>
      </w:r>
      <w:r w:rsidRPr="00445146">
        <w:rPr>
          <w:color w:val="0D0D0D" w:themeColor="text1" w:themeTint="F2"/>
          <w:sz w:val="24"/>
          <w:szCs w:val="24"/>
        </w:rPr>
        <w:t>objekt gjykimi në thelb ka të bëjë me mosmarrëveshjen e krijuar nga akti administrativ, konkretisht vendimet nr.156, datë 02.07.2007 dhe nr.122, datë 15.06.2017 të lëshuar nga pala e paditur Dega e Doganës Durrës, nëpërmjet të cilave pala paditëse detyrohet të paguajë detyrime doganore që kanë të bëjnë me përcaktimin e kodit tarifor të mallit të përshkruar në deklaratën doganore me nr.R-69660,</w:t>
      </w:r>
      <w:r w:rsidR="00965D3F">
        <w:rPr>
          <w:color w:val="0D0D0D" w:themeColor="text1" w:themeTint="F2"/>
          <w:sz w:val="24"/>
          <w:szCs w:val="24"/>
        </w:rPr>
        <w:t xml:space="preserve"> </w:t>
      </w:r>
      <w:r w:rsidRPr="00445146">
        <w:rPr>
          <w:color w:val="0D0D0D" w:themeColor="text1" w:themeTint="F2"/>
          <w:sz w:val="24"/>
          <w:szCs w:val="24"/>
        </w:rPr>
        <w:t>datë 04.12.2006 dhe deklaratën doganore me nr.R-16097, datë 12.03.2007 të klasifikonte me kodin tarifor “72083900” që i përket mallit “llamarinë e zezë e përpunuar në të nxehtë”. Këto vendime janë mbështetur në certifikatën e verifikimit të llojit të  mallit dhe klasifikimit tarifor nr.767, datë 29.01.2007 me nr.535/2/3 prot dhe certifikatën e verifikimit të llojit të  mallit dhe klasifikimit tarifor nr.251, datë 27.04.2007 me nr.139/3 prot.</w:t>
      </w:r>
    </w:p>
    <w:p w14:paraId="47FA3580" w14:textId="4A69A83B" w:rsidR="000A7CA5" w:rsidRPr="00445146" w:rsidRDefault="000A7CA5" w:rsidP="000A7CA5">
      <w:pPr>
        <w:pStyle w:val="NoSpacing"/>
        <w:tabs>
          <w:tab w:val="left" w:pos="540"/>
        </w:tabs>
        <w:ind w:firstLine="360"/>
        <w:jc w:val="both"/>
        <w:rPr>
          <w:color w:val="0D0D0D" w:themeColor="text1" w:themeTint="F2"/>
          <w:sz w:val="24"/>
          <w:szCs w:val="24"/>
        </w:rPr>
      </w:pPr>
      <w:r w:rsidRPr="00445146">
        <w:rPr>
          <w:color w:val="0D0D0D" w:themeColor="text1" w:themeTint="F2"/>
          <w:sz w:val="24"/>
          <w:szCs w:val="24"/>
        </w:rPr>
        <w:t>27. Kolegji vlerëson se në kohën e verifikimit të kundravajtjes administrative ka qenë ligji nr. 8449, datë 27.01.1999 “Kodi Doganor i Republikës së Shqipërisë”, i cili është ligji që rregullon veprimtarinë doganore në kuadër të sigurimit të mbrojtjes së interesave të Republikës së Shqipërisë, lidhur me importet, eksportet dhe transitet e mallrave, pavarësisht nga mënyra e transportit, dërgesat ndërkombëtare, kalimin në pikat kufitare dhe qarkullimin e lirë të mallrave, të personave dhe të bagazheve të tyre, si dhe akteve nënligjore të dala në bazë dhe për zbatim të tij.</w:t>
      </w:r>
    </w:p>
    <w:p w14:paraId="64E35B3F" w14:textId="77777777" w:rsidR="000A7CA5" w:rsidRPr="00445146" w:rsidRDefault="000A7CA5" w:rsidP="000A7CA5">
      <w:pPr>
        <w:pStyle w:val="NoSpacing"/>
        <w:tabs>
          <w:tab w:val="left" w:pos="540"/>
        </w:tabs>
        <w:ind w:firstLine="360"/>
        <w:jc w:val="both"/>
        <w:rPr>
          <w:i/>
          <w:iCs/>
          <w:color w:val="0D0D0D" w:themeColor="text1" w:themeTint="F2"/>
          <w:sz w:val="24"/>
          <w:szCs w:val="24"/>
        </w:rPr>
      </w:pPr>
      <w:r w:rsidRPr="00445146">
        <w:rPr>
          <w:color w:val="0D0D0D" w:themeColor="text1" w:themeTint="F2"/>
          <w:sz w:val="24"/>
          <w:szCs w:val="24"/>
        </w:rPr>
        <w:t xml:space="preserve">28. Në nenin 34, pika 1 dhe 2 të Kodit Doganor është parashikuar se: “34.1 </w:t>
      </w:r>
      <w:r w:rsidRPr="00445146">
        <w:rPr>
          <w:i/>
          <w:iCs/>
          <w:color w:val="0D0D0D" w:themeColor="text1" w:themeTint="F2"/>
          <w:sz w:val="24"/>
          <w:szCs w:val="24"/>
        </w:rPr>
        <w:t>Vlera doganore e mallrave te importuara është vlera e transaktuar, që është çmimi realisht i paguar ose që duhet paguar për mallrat e shitura për eksport drejt territorit doganor të Republikës së Shqipërisë, duke marrë në konsideratë edhe rregullimet që mund t'i bëhen në përputhje me nenet 37 dhe 38, me kusht qe:</w:t>
      </w:r>
    </w:p>
    <w:p w14:paraId="0130615F" w14:textId="77777777" w:rsidR="000A7CA5" w:rsidRPr="00445146" w:rsidRDefault="000A7CA5" w:rsidP="000A7CA5">
      <w:pPr>
        <w:pStyle w:val="NoSpacing"/>
        <w:tabs>
          <w:tab w:val="left" w:pos="540"/>
        </w:tabs>
        <w:ind w:firstLine="360"/>
        <w:jc w:val="both"/>
        <w:rPr>
          <w:i/>
          <w:iCs/>
          <w:color w:val="0D0D0D" w:themeColor="text1" w:themeTint="F2"/>
          <w:sz w:val="24"/>
          <w:szCs w:val="24"/>
        </w:rPr>
      </w:pPr>
      <w:r w:rsidRPr="00445146">
        <w:rPr>
          <w:i/>
          <w:iCs/>
          <w:color w:val="0D0D0D" w:themeColor="text1" w:themeTint="F2"/>
          <w:sz w:val="24"/>
          <w:szCs w:val="24"/>
        </w:rPr>
        <w:lastRenderedPageBreak/>
        <w:t>a) nuk ekziston asnjë kufizim për tjetërsimin ose përdorimin e mallrave nga blerësi, përveç kufizimeve qe:</w:t>
      </w:r>
    </w:p>
    <w:p w14:paraId="3814390D" w14:textId="77777777" w:rsidR="000A7CA5" w:rsidRPr="00445146" w:rsidRDefault="000A7CA5" w:rsidP="000A7CA5">
      <w:pPr>
        <w:pStyle w:val="NoSpacing"/>
        <w:tabs>
          <w:tab w:val="left" w:pos="540"/>
        </w:tabs>
        <w:ind w:firstLine="360"/>
        <w:jc w:val="both"/>
        <w:rPr>
          <w:i/>
          <w:iCs/>
          <w:color w:val="0D0D0D" w:themeColor="text1" w:themeTint="F2"/>
          <w:sz w:val="24"/>
          <w:szCs w:val="24"/>
        </w:rPr>
      </w:pPr>
      <w:r w:rsidRPr="00445146">
        <w:rPr>
          <w:i/>
          <w:iCs/>
          <w:color w:val="0D0D0D" w:themeColor="text1" w:themeTint="F2"/>
          <w:sz w:val="24"/>
          <w:szCs w:val="24"/>
        </w:rPr>
        <w:t>i) janë vendosur ose parashikuar me ligj ose nga autoritetet publike te Republikës se Shqipërisë, ii) nuk ndikojnë ne mënyrë thelbësore në</w:t>
      </w:r>
    </w:p>
    <w:p w14:paraId="7ADD82C2" w14:textId="77777777" w:rsidR="000A7CA5" w:rsidRPr="00445146" w:rsidRDefault="000A7CA5" w:rsidP="000A7CA5">
      <w:pPr>
        <w:pStyle w:val="NoSpacing"/>
        <w:tabs>
          <w:tab w:val="left" w:pos="540"/>
        </w:tabs>
        <w:ind w:firstLine="360"/>
        <w:jc w:val="both"/>
        <w:rPr>
          <w:i/>
          <w:iCs/>
          <w:color w:val="0D0D0D" w:themeColor="text1" w:themeTint="F2"/>
          <w:sz w:val="24"/>
          <w:szCs w:val="24"/>
        </w:rPr>
      </w:pPr>
      <w:r w:rsidRPr="00445146">
        <w:rPr>
          <w:i/>
          <w:iCs/>
          <w:color w:val="0D0D0D" w:themeColor="text1" w:themeTint="F2"/>
          <w:sz w:val="24"/>
          <w:szCs w:val="24"/>
        </w:rPr>
        <w:t>vlerën e mallrave.</w:t>
      </w:r>
    </w:p>
    <w:p w14:paraId="1EEE4C62" w14:textId="77777777" w:rsidR="000A7CA5" w:rsidRPr="00445146" w:rsidRDefault="000A7CA5" w:rsidP="000A7CA5">
      <w:pPr>
        <w:pStyle w:val="NoSpacing"/>
        <w:tabs>
          <w:tab w:val="left" w:pos="540"/>
        </w:tabs>
        <w:ind w:firstLine="360"/>
        <w:jc w:val="both"/>
        <w:rPr>
          <w:i/>
          <w:iCs/>
          <w:color w:val="0D0D0D" w:themeColor="text1" w:themeTint="F2"/>
          <w:sz w:val="24"/>
          <w:szCs w:val="24"/>
        </w:rPr>
      </w:pPr>
      <w:r w:rsidRPr="00445146">
        <w:rPr>
          <w:i/>
          <w:iCs/>
          <w:color w:val="0D0D0D" w:themeColor="text1" w:themeTint="F2"/>
          <w:sz w:val="24"/>
          <w:szCs w:val="24"/>
        </w:rPr>
        <w:t>b) shitja ose çmimi nuk janë objekt i kushteve ose shqyrtimeve, për shkak të të cilave nuk mund të përcaktohet vlera doganore e mallrave</w:t>
      </w:r>
    </w:p>
    <w:p w14:paraId="36F5017A" w14:textId="77777777" w:rsidR="000A7CA5" w:rsidRPr="00445146" w:rsidRDefault="000A7CA5" w:rsidP="000A7CA5">
      <w:pPr>
        <w:pStyle w:val="NoSpacing"/>
        <w:tabs>
          <w:tab w:val="left" w:pos="540"/>
        </w:tabs>
        <w:ind w:firstLine="360"/>
        <w:jc w:val="both"/>
        <w:rPr>
          <w:i/>
          <w:iCs/>
          <w:color w:val="0D0D0D" w:themeColor="text1" w:themeTint="F2"/>
          <w:sz w:val="24"/>
          <w:szCs w:val="24"/>
        </w:rPr>
      </w:pPr>
      <w:r w:rsidRPr="00445146">
        <w:rPr>
          <w:i/>
          <w:iCs/>
          <w:color w:val="0D0D0D" w:themeColor="text1" w:themeTint="F2"/>
          <w:sz w:val="24"/>
          <w:szCs w:val="24"/>
        </w:rPr>
        <w:t>që duhen vlerësuar;</w:t>
      </w:r>
    </w:p>
    <w:p w14:paraId="70466FCC" w14:textId="77777777" w:rsidR="000A7CA5" w:rsidRPr="00445146" w:rsidRDefault="000A7CA5" w:rsidP="000A7CA5">
      <w:pPr>
        <w:pStyle w:val="NoSpacing"/>
        <w:tabs>
          <w:tab w:val="left" w:pos="540"/>
        </w:tabs>
        <w:ind w:firstLine="360"/>
        <w:jc w:val="both"/>
        <w:rPr>
          <w:i/>
          <w:iCs/>
          <w:color w:val="0D0D0D" w:themeColor="text1" w:themeTint="F2"/>
          <w:sz w:val="24"/>
          <w:szCs w:val="24"/>
        </w:rPr>
      </w:pPr>
      <w:r w:rsidRPr="00445146">
        <w:rPr>
          <w:i/>
          <w:iCs/>
          <w:color w:val="0D0D0D" w:themeColor="text1" w:themeTint="F2"/>
          <w:sz w:val="24"/>
          <w:szCs w:val="24"/>
        </w:rPr>
        <w:t>c) asnjë pjesë e të ardhurave të nxjerra nga çdo rishitje, tjetërsim ose përdorim i mëvonshëm i mallrave nga blerësi, të mos i kthehet drejtpërdrejt ose tërthorazi shitësit, përveç rastit kur mund të bëhet një rregullim i duhur në përputhje me nenin 37; dhe</w:t>
      </w:r>
    </w:p>
    <w:p w14:paraId="593BD414" w14:textId="77777777" w:rsidR="000A7CA5" w:rsidRPr="00445146" w:rsidRDefault="000A7CA5" w:rsidP="000A7CA5">
      <w:pPr>
        <w:pStyle w:val="NoSpacing"/>
        <w:tabs>
          <w:tab w:val="left" w:pos="540"/>
        </w:tabs>
        <w:ind w:firstLine="360"/>
        <w:jc w:val="both"/>
        <w:rPr>
          <w:color w:val="0D0D0D" w:themeColor="text1" w:themeTint="F2"/>
          <w:sz w:val="24"/>
          <w:szCs w:val="24"/>
        </w:rPr>
      </w:pPr>
      <w:r w:rsidRPr="00445146">
        <w:rPr>
          <w:i/>
          <w:iCs/>
          <w:color w:val="0D0D0D" w:themeColor="text1" w:themeTint="F2"/>
          <w:sz w:val="24"/>
          <w:szCs w:val="24"/>
        </w:rPr>
        <w:t>d) blerësi dhe shitësi nuk janë te lidhur, ose kur blerësi dhe shitësi janë te lidhur, vlera e transaktuar të jetë e pranueshme për qëllime doganore sipas paragrafit 2</w:t>
      </w:r>
      <w:r w:rsidRPr="00445146">
        <w:rPr>
          <w:color w:val="0D0D0D" w:themeColor="text1" w:themeTint="F2"/>
          <w:sz w:val="24"/>
          <w:szCs w:val="24"/>
        </w:rPr>
        <w:t>.</w:t>
      </w:r>
    </w:p>
    <w:p w14:paraId="6743DD8D" w14:textId="77777777" w:rsidR="000A7CA5" w:rsidRPr="00445146" w:rsidRDefault="000A7CA5" w:rsidP="000A7CA5">
      <w:pPr>
        <w:pStyle w:val="NoSpacing"/>
        <w:tabs>
          <w:tab w:val="left" w:pos="540"/>
        </w:tabs>
        <w:ind w:firstLine="360"/>
        <w:jc w:val="both"/>
        <w:rPr>
          <w:i/>
          <w:iCs/>
          <w:color w:val="0D0D0D" w:themeColor="text1" w:themeTint="F2"/>
          <w:sz w:val="24"/>
          <w:szCs w:val="24"/>
        </w:rPr>
      </w:pPr>
      <w:r w:rsidRPr="00445146">
        <w:rPr>
          <w:i/>
          <w:iCs/>
          <w:color w:val="0D0D0D" w:themeColor="text1" w:themeTint="F2"/>
          <w:sz w:val="24"/>
          <w:szCs w:val="24"/>
        </w:rPr>
        <w:t>2 a) Për të përcaktuar nëse vlera e transaktuar është e pranueshme për qëllimet e paragrafit 1, fakti qe blerësi dhe shitësi janë te lidhur nuk përfaqëson në vetvete një arsye të mjaftueshme për ta konsideruar vlerën e transaktuar të papranueshme. Nëse është e nevojshme, shqyrtohen rrethanat e shitjes dhe pranohet vlera e transaktuar, me kusht që lidhja të mos ketë ndikuar në çmim. Nëse, në bazë të informacionit të dhënë nga deklaruesi ose të marrë nga burime të tjera, autoritetet doganore kanë arsye të mendojnë që kjo lidhje ka ndikuar në çmim, ata i komunikojnë arsyet deklaruesit, të cilit i jepet një mundësi e arsyeshme për t'u përgjigjur. Me kërkesë të deklaruesit, arsyet njoftohen me shkrim”.</w:t>
      </w:r>
    </w:p>
    <w:p w14:paraId="319765B5" w14:textId="77777777" w:rsidR="000A7CA5" w:rsidRPr="00445146" w:rsidRDefault="000A7CA5" w:rsidP="000A7CA5">
      <w:pPr>
        <w:pStyle w:val="NoSpacing"/>
        <w:tabs>
          <w:tab w:val="left" w:pos="540"/>
        </w:tabs>
        <w:ind w:firstLine="360"/>
        <w:jc w:val="both"/>
        <w:rPr>
          <w:i/>
          <w:iCs/>
          <w:color w:val="0D0D0D" w:themeColor="text1" w:themeTint="F2"/>
          <w:sz w:val="24"/>
          <w:szCs w:val="24"/>
        </w:rPr>
      </w:pPr>
      <w:r w:rsidRPr="00445146">
        <w:rPr>
          <w:iCs/>
          <w:color w:val="0D0D0D" w:themeColor="text1" w:themeTint="F2"/>
          <w:sz w:val="24"/>
          <w:szCs w:val="24"/>
        </w:rPr>
        <w:t>29.</w:t>
      </w:r>
      <w:r w:rsidRPr="00445146">
        <w:rPr>
          <w:i/>
          <w:iCs/>
          <w:color w:val="0D0D0D" w:themeColor="text1" w:themeTint="F2"/>
          <w:sz w:val="24"/>
          <w:szCs w:val="24"/>
        </w:rPr>
        <w:t xml:space="preserve"> </w:t>
      </w:r>
      <w:r w:rsidRPr="00445146">
        <w:rPr>
          <w:color w:val="0D0D0D" w:themeColor="text1" w:themeTint="F2"/>
          <w:sz w:val="24"/>
          <w:szCs w:val="24"/>
        </w:rPr>
        <w:t xml:space="preserve">Në pikën 1 të Udhëzimit nr. 25, datë 30.11.2007 “Për proçedurat e shqyrtimit të vlerës doganore, burimet e informacionit dhe afatet e publikimit të dosjes me të dhëna të disponueshme, si dhe zhdoganimin e automjeteve dhe pjesëve të këmbimit të tyre” i cili ka dalë në mbështetje të nenit 102, pika 4 të Kushtetutës dhe në zbatim të nenit 36 të ligjit nr. 8449, datë 27.01.1999 “Kodi Doganor në Republikën e Shqipërisë”, i ndryshuar është parashikuar se: “1. </w:t>
      </w:r>
      <w:r w:rsidRPr="00445146">
        <w:rPr>
          <w:i/>
          <w:iCs/>
          <w:color w:val="0D0D0D" w:themeColor="text1" w:themeTint="F2"/>
          <w:sz w:val="24"/>
          <w:szCs w:val="24"/>
        </w:rPr>
        <w:t>Me</w:t>
      </w:r>
      <w:r w:rsidRPr="00445146">
        <w:rPr>
          <w:color w:val="0D0D0D" w:themeColor="text1" w:themeTint="F2"/>
          <w:sz w:val="24"/>
          <w:szCs w:val="24"/>
        </w:rPr>
        <w:t xml:space="preserve"> </w:t>
      </w:r>
      <w:r w:rsidRPr="00445146">
        <w:rPr>
          <w:i/>
          <w:iCs/>
          <w:color w:val="0D0D0D" w:themeColor="text1" w:themeTint="F2"/>
          <w:sz w:val="24"/>
          <w:szCs w:val="24"/>
        </w:rPr>
        <w:t>qëllim standardizimin e proçedurave të shqyrtimit të vlerës së mallit për të evituar arbitraritetin, abuzivitetin dhe pabarazinë, në zbatim të neneve 34-39 të Kodit Doganor proçedurat e shqyrtimit të vlerës doganore fillojnë me pranimin ose jo të vlerës së transaksionit të deklaruar, sipas indikatorëve të përcaktuar në pikën 2 të këtij udhëzimi</w:t>
      </w:r>
      <w:r w:rsidRPr="00445146">
        <w:rPr>
          <w:color w:val="0D0D0D" w:themeColor="text1" w:themeTint="F2"/>
          <w:sz w:val="24"/>
          <w:szCs w:val="24"/>
        </w:rPr>
        <w:t>.”</w:t>
      </w:r>
    </w:p>
    <w:p w14:paraId="1825916B" w14:textId="77777777" w:rsidR="000A7CA5" w:rsidRPr="00965D3F" w:rsidRDefault="000A7CA5" w:rsidP="000A7CA5">
      <w:pPr>
        <w:pStyle w:val="NoSpacing"/>
        <w:tabs>
          <w:tab w:val="left" w:pos="540"/>
        </w:tabs>
        <w:ind w:firstLine="360"/>
        <w:jc w:val="both"/>
        <w:rPr>
          <w:iCs/>
          <w:color w:val="0D0D0D" w:themeColor="text1" w:themeTint="F2"/>
          <w:sz w:val="24"/>
          <w:szCs w:val="24"/>
        </w:rPr>
      </w:pPr>
      <w:r w:rsidRPr="00965D3F">
        <w:rPr>
          <w:color w:val="0D0D0D" w:themeColor="text1" w:themeTint="F2"/>
          <w:sz w:val="24"/>
          <w:szCs w:val="24"/>
        </w:rPr>
        <w:t xml:space="preserve">30. Në interpretim të këtyre dispozitave rezulton se vlera doganore e mallrave të importuara është vlera e transaktuar dhe kjo metodë është vlerësuar nga ligjvënësi si metoda e cila duhet zbatuar si rregull në rastet e përcaktimit të vlerës doganore, e cila garanton standardizimin e proçedurave të shqyrtimit të vlerës së mallit për të evituar arbitraritetin, abuzivitetin dhe pabarazinë.  </w:t>
      </w:r>
      <w:r w:rsidRPr="00965D3F">
        <w:rPr>
          <w:iCs/>
          <w:color w:val="0D0D0D" w:themeColor="text1" w:themeTint="F2"/>
          <w:sz w:val="24"/>
          <w:szCs w:val="24"/>
          <w:u w:val="single"/>
        </w:rPr>
        <w:t>Dega e Doganës Durrës</w:t>
      </w:r>
      <w:r w:rsidRPr="00965D3F">
        <w:rPr>
          <w:i/>
          <w:color w:val="0D0D0D" w:themeColor="text1" w:themeTint="F2"/>
          <w:sz w:val="24"/>
          <w:szCs w:val="24"/>
          <w:u w:val="single"/>
        </w:rPr>
        <w:t xml:space="preserve">, </w:t>
      </w:r>
      <w:r w:rsidRPr="00965D3F">
        <w:rPr>
          <w:color w:val="0D0D0D" w:themeColor="text1" w:themeTint="F2"/>
          <w:sz w:val="24"/>
          <w:szCs w:val="24"/>
        </w:rPr>
        <w:t>ka kryer rivlerësimin e detyrimeve doganore që duhet të paguajë shoqëria palë paditëse “El -Tub” SHPK</w:t>
      </w:r>
      <w:r w:rsidRPr="00965D3F">
        <w:rPr>
          <w:i/>
          <w:color w:val="0D0D0D" w:themeColor="text1" w:themeTint="F2"/>
          <w:sz w:val="24"/>
          <w:szCs w:val="24"/>
          <w:u w:val="single"/>
        </w:rPr>
        <w:t xml:space="preserve"> </w:t>
      </w:r>
      <w:r w:rsidRPr="00965D3F">
        <w:rPr>
          <w:color w:val="0D0D0D" w:themeColor="text1" w:themeTint="F2"/>
          <w:sz w:val="24"/>
          <w:szCs w:val="24"/>
          <w:u w:val="single"/>
        </w:rPr>
        <w:t>duke argumentuar se</w:t>
      </w:r>
      <w:r w:rsidRPr="00965D3F">
        <w:rPr>
          <w:b/>
          <w:bCs/>
          <w:color w:val="0D0D0D" w:themeColor="text1" w:themeTint="F2"/>
          <w:sz w:val="24"/>
          <w:szCs w:val="24"/>
          <w:u w:val="single"/>
        </w:rPr>
        <w:t xml:space="preserve"> </w:t>
      </w:r>
      <w:r w:rsidRPr="00965D3F">
        <w:rPr>
          <w:iCs/>
          <w:color w:val="0D0D0D" w:themeColor="text1" w:themeTint="F2"/>
          <w:sz w:val="24"/>
          <w:szCs w:val="24"/>
          <w:u w:val="single"/>
        </w:rPr>
        <w:t>në llogaritjen e detyrimit doganor që duhej të paguante pala paditëse për mallin e importuar prej saj e të deklaruar në deklaratën doganore nr.69660, datë 04.12.2006,</w:t>
      </w:r>
      <w:r w:rsidRPr="00965D3F">
        <w:rPr>
          <w:color w:val="0D0D0D" w:themeColor="text1" w:themeTint="F2"/>
          <w:sz w:val="24"/>
          <w:szCs w:val="24"/>
        </w:rPr>
        <w:t xml:space="preserve"> dhe deklaratën doganore me nr.R-16097, datë 12.03.2007</w:t>
      </w:r>
      <w:r w:rsidRPr="00965D3F">
        <w:rPr>
          <w:iCs/>
          <w:color w:val="0D0D0D" w:themeColor="text1" w:themeTint="F2"/>
          <w:sz w:val="24"/>
          <w:szCs w:val="24"/>
          <w:u w:val="single"/>
        </w:rPr>
        <w:t xml:space="preserve"> konstatohen parregullsi për shkak të kodit tarifor të pasaktë mbi të cilin janë llogaritur këto detyrime </w:t>
      </w:r>
      <w:r w:rsidRPr="00965D3F">
        <w:rPr>
          <w:iCs/>
          <w:color w:val="0D0D0D" w:themeColor="text1" w:themeTint="F2"/>
          <w:sz w:val="24"/>
          <w:szCs w:val="24"/>
        </w:rPr>
        <w:t>.</w:t>
      </w:r>
    </w:p>
    <w:p w14:paraId="74488657" w14:textId="77777777" w:rsidR="000A7CA5" w:rsidRPr="00965D3F" w:rsidRDefault="000A7CA5" w:rsidP="000A7CA5">
      <w:pPr>
        <w:pStyle w:val="NoSpacing"/>
        <w:tabs>
          <w:tab w:val="left" w:pos="540"/>
        </w:tabs>
        <w:ind w:firstLine="360"/>
        <w:jc w:val="both"/>
        <w:rPr>
          <w:iCs/>
          <w:color w:val="0D0D0D" w:themeColor="text1" w:themeTint="F2"/>
          <w:sz w:val="24"/>
          <w:szCs w:val="24"/>
        </w:rPr>
      </w:pPr>
      <w:r w:rsidRPr="00965D3F">
        <w:rPr>
          <w:color w:val="0D0D0D" w:themeColor="text1" w:themeTint="F2"/>
          <w:sz w:val="24"/>
          <w:szCs w:val="24"/>
        </w:rPr>
        <w:t xml:space="preserve">31. </w:t>
      </w:r>
      <w:r w:rsidRPr="00965D3F">
        <w:rPr>
          <w:iCs/>
          <w:color w:val="0D0D0D" w:themeColor="text1" w:themeTint="F2"/>
          <w:sz w:val="24"/>
          <w:szCs w:val="24"/>
        </w:rPr>
        <w:t xml:space="preserve">Kolegji vlerëson se, neni 34 i </w:t>
      </w:r>
      <w:r w:rsidRPr="00965D3F">
        <w:rPr>
          <w:color w:val="0D0D0D" w:themeColor="text1" w:themeTint="F2"/>
          <w:sz w:val="24"/>
          <w:szCs w:val="24"/>
        </w:rPr>
        <w:t xml:space="preserve">ligjit nr.8449, datë 27.01.1999 “Kodi Doganor në Republikën e Shqipërisë”, i ndryshuar </w:t>
      </w:r>
      <w:r w:rsidRPr="00965D3F">
        <w:rPr>
          <w:iCs/>
          <w:color w:val="0D0D0D" w:themeColor="text1" w:themeTint="F2"/>
          <w:sz w:val="24"/>
          <w:szCs w:val="24"/>
        </w:rPr>
        <w:t>rregullon metodën bazë për përcaktimin e vlerës doganore, që është: Vlera e transaksionit (</w:t>
      </w:r>
      <w:r w:rsidRPr="00965D3F">
        <w:rPr>
          <w:i/>
          <w:color w:val="0D0D0D" w:themeColor="text1" w:themeTint="F2"/>
          <w:sz w:val="24"/>
          <w:szCs w:val="24"/>
        </w:rPr>
        <w:t>çmimi i paguar ose për t’u paguar për mallin e importuar</w:t>
      </w:r>
      <w:r w:rsidRPr="00965D3F">
        <w:rPr>
          <w:iCs/>
          <w:color w:val="0D0D0D" w:themeColor="text1" w:themeTint="F2"/>
          <w:sz w:val="24"/>
          <w:szCs w:val="24"/>
        </w:rPr>
        <w:t xml:space="preserve">) pra </w:t>
      </w:r>
      <w:r w:rsidRPr="00965D3F">
        <w:rPr>
          <w:iCs/>
          <w:noProof/>
          <w:color w:val="0D0D0D" w:themeColor="text1" w:themeTint="F2"/>
          <w:sz w:val="24"/>
          <w:szCs w:val="24"/>
        </w:rPr>
        <w:t>ka të bëjë me vlerën doganore</w:t>
      </w:r>
      <w:r w:rsidRPr="00965D3F">
        <w:rPr>
          <w:noProof/>
          <w:color w:val="0D0D0D" w:themeColor="text1" w:themeTint="F2"/>
          <w:sz w:val="24"/>
          <w:szCs w:val="24"/>
        </w:rPr>
        <w:t>, jo me klasifikimin tarifor.</w:t>
      </w:r>
      <w:r w:rsidRPr="00965D3F">
        <w:rPr>
          <w:color w:val="0D0D0D" w:themeColor="text1" w:themeTint="F2"/>
          <w:sz w:val="24"/>
          <w:szCs w:val="24"/>
        </w:rPr>
        <w:t xml:space="preserve"> Ndërkohë që klasifikimi tarifor nuk është komponent i vlerës së mallit të deklaruar, por është element teknik i deklaratës doganore që ndikon në zbatimin e tarifës doganore .</w:t>
      </w:r>
    </w:p>
    <w:p w14:paraId="1D56BAF5" w14:textId="576CFA57" w:rsidR="000A7CA5" w:rsidRPr="00445146" w:rsidRDefault="000A7CA5" w:rsidP="000A7CA5">
      <w:pPr>
        <w:pStyle w:val="NoSpacing"/>
        <w:tabs>
          <w:tab w:val="left" w:pos="540"/>
        </w:tabs>
        <w:ind w:firstLine="360"/>
        <w:jc w:val="both"/>
        <w:rPr>
          <w:color w:val="0D0D0D" w:themeColor="text1" w:themeTint="F2"/>
          <w:sz w:val="24"/>
          <w:szCs w:val="24"/>
          <w:u w:val="single"/>
          <w:shd w:val="clear" w:color="auto" w:fill="FFFFFF"/>
        </w:rPr>
      </w:pPr>
      <w:r w:rsidRPr="00965D3F">
        <w:rPr>
          <w:iCs/>
          <w:color w:val="0D0D0D" w:themeColor="text1" w:themeTint="F2"/>
          <w:sz w:val="24"/>
          <w:szCs w:val="24"/>
        </w:rPr>
        <w:t xml:space="preserve">32. </w:t>
      </w:r>
      <w:r w:rsidRPr="00965D3F">
        <w:rPr>
          <w:color w:val="0D0D0D" w:themeColor="text1" w:themeTint="F2"/>
          <w:sz w:val="24"/>
          <w:szCs w:val="24"/>
          <w:shd w:val="clear" w:color="auto" w:fill="FFFFFF"/>
        </w:rPr>
        <w:t xml:space="preserve">Në nenin 5/5 të VKM nr.205, datë 13.04.1999 “Për dispozitat zbatuese të Kodit Doganor”, të ndryshuar është parashikuar se, </w:t>
      </w:r>
      <w:r w:rsidRPr="00965D3F">
        <w:rPr>
          <w:color w:val="0D0D0D" w:themeColor="text1" w:themeTint="F2"/>
          <w:sz w:val="24"/>
          <w:szCs w:val="24"/>
          <w:u w:val="single"/>
          <w:shd w:val="clear" w:color="auto" w:fill="FFFFFF"/>
        </w:rPr>
        <w:t>laboratori kimik doganor</w:t>
      </w:r>
      <w:r w:rsidRPr="00445146">
        <w:rPr>
          <w:color w:val="0D0D0D" w:themeColor="text1" w:themeTint="F2"/>
          <w:sz w:val="24"/>
          <w:szCs w:val="24"/>
          <w:u w:val="single"/>
          <w:shd w:val="clear" w:color="auto" w:fill="FFFFFF"/>
        </w:rPr>
        <w:t xml:space="preserve"> lëshon çertifikatën përkatëse për verifikimin e llojit të mallrave dhe klasifikimin tarifor të tyre</w:t>
      </w:r>
      <w:r w:rsidRPr="00445146">
        <w:rPr>
          <w:color w:val="0D0D0D" w:themeColor="text1" w:themeTint="F2"/>
          <w:sz w:val="24"/>
          <w:szCs w:val="24"/>
          <w:shd w:val="clear" w:color="auto" w:fill="FFFFFF"/>
        </w:rPr>
        <w:t xml:space="preserve">. Ndërsa në nenin 15/6, parashikohet se doganieri përgjegjës për kontrollet fizike në rastet kur e konsideron të nevojshme për verifikime doganore mund të marrë mostra për t`i dërguar për analiza pranë </w:t>
      </w:r>
      <w:r w:rsidRPr="00445146">
        <w:rPr>
          <w:color w:val="0D0D0D" w:themeColor="text1" w:themeTint="F2"/>
          <w:sz w:val="24"/>
          <w:szCs w:val="24"/>
          <w:shd w:val="clear" w:color="auto" w:fill="FFFFFF"/>
        </w:rPr>
        <w:lastRenderedPageBreak/>
        <w:t>Laboratorit Kimik Doganor. Pra organ i specializuar i ngarkuar nga ligji, për klasifikimin tarifor t</w:t>
      </w:r>
      <w:r w:rsidR="00965D3F">
        <w:rPr>
          <w:color w:val="0D0D0D" w:themeColor="text1" w:themeTint="F2"/>
          <w:sz w:val="24"/>
          <w:szCs w:val="24"/>
          <w:shd w:val="clear" w:color="auto" w:fill="FFFFFF"/>
        </w:rPr>
        <w:t>ë</w:t>
      </w:r>
      <w:r w:rsidRPr="00445146">
        <w:rPr>
          <w:color w:val="0D0D0D" w:themeColor="text1" w:themeTint="F2"/>
          <w:sz w:val="24"/>
          <w:szCs w:val="24"/>
          <w:shd w:val="clear" w:color="auto" w:fill="FFFFFF"/>
        </w:rPr>
        <w:t xml:space="preserve"> mallit, i cili përcakton treguesit cilësorë të këtij malli të importuar në momentin e </w:t>
      </w:r>
      <w:r w:rsidRPr="00445146">
        <w:rPr>
          <w:color w:val="0D0D0D" w:themeColor="text1" w:themeTint="F2"/>
          <w:sz w:val="24"/>
          <w:szCs w:val="24"/>
          <w:u w:val="single"/>
          <w:shd w:val="clear" w:color="auto" w:fill="FFFFFF"/>
        </w:rPr>
        <w:t>zhdoganimit është Laboratori Kimik Doganor</w:t>
      </w:r>
      <w:r w:rsidRPr="00445146">
        <w:rPr>
          <w:color w:val="0D0D0D" w:themeColor="text1" w:themeTint="F2"/>
          <w:sz w:val="24"/>
          <w:szCs w:val="24"/>
          <w:shd w:val="clear" w:color="auto" w:fill="FFFFFF"/>
        </w:rPr>
        <w:t>. Kjo e fundit me shkresë nr.412/1, dt.26/07/2007 ka cituar se për rastin konkret në laboratorin kimik doganor mungojnë kapacitet teknike  për analizimin e artikullit “ llamarinë e zezë e përpunuar në të nxehtë”, ku artikulli delegohet për analizim pranë Laboratorit kërkimor Shkencor të Universitetit A.Xhuvani. Me shkresë</w:t>
      </w:r>
      <w:r w:rsidR="00965D3F">
        <w:rPr>
          <w:color w:val="0D0D0D" w:themeColor="text1" w:themeTint="F2"/>
          <w:sz w:val="24"/>
          <w:szCs w:val="24"/>
          <w:shd w:val="clear" w:color="auto" w:fill="FFFFFF"/>
        </w:rPr>
        <w:t>n</w:t>
      </w:r>
      <w:r w:rsidRPr="00445146">
        <w:rPr>
          <w:color w:val="0D0D0D" w:themeColor="text1" w:themeTint="F2"/>
          <w:sz w:val="24"/>
          <w:szCs w:val="24"/>
          <w:shd w:val="clear" w:color="auto" w:fill="FFFFFF"/>
        </w:rPr>
        <w:t xml:space="preserve"> nr.1/11, dt.22.06.2007 drejtuar laboratorit Kimik Doganor pranë DPD, Laboratori Kërkimor Shkencor pranë Universitetit “A. Xhuvani” në Elbasan i kërkon këtij të fundit se</w:t>
      </w:r>
      <w:r w:rsidR="00965D3F">
        <w:rPr>
          <w:color w:val="0D0D0D" w:themeColor="text1" w:themeTint="F2"/>
          <w:sz w:val="24"/>
          <w:szCs w:val="24"/>
          <w:shd w:val="clear" w:color="auto" w:fill="FFFFFF"/>
        </w:rPr>
        <w:t xml:space="preserve"> </w:t>
      </w:r>
      <w:r w:rsidRPr="00445146">
        <w:rPr>
          <w:color w:val="0D0D0D" w:themeColor="text1" w:themeTint="F2"/>
          <w:sz w:val="24"/>
          <w:szCs w:val="24"/>
          <w:shd w:val="clear" w:color="auto" w:fill="FFFFFF"/>
        </w:rPr>
        <w:t>“Rezultati në fletë analizën nr.32, dt.18.04.2007 të mos merret në konsideratë”. “</w:t>
      </w:r>
      <w:r w:rsidRPr="00445146">
        <w:rPr>
          <w:color w:val="0D0D0D" w:themeColor="text1" w:themeTint="F2"/>
          <w:sz w:val="24"/>
          <w:szCs w:val="24"/>
          <w:u w:val="single"/>
          <w:shd w:val="clear" w:color="auto" w:fill="FFFFFF"/>
        </w:rPr>
        <w:t>Vlerësimi i ri të jetë Llamarinë e zezë e petëzuar në të nxehtë “.</w:t>
      </w:r>
    </w:p>
    <w:p w14:paraId="234F0C84" w14:textId="6BB8584E" w:rsidR="000A7CA5" w:rsidRPr="00445146" w:rsidRDefault="000A7CA5" w:rsidP="000A7CA5">
      <w:pPr>
        <w:pStyle w:val="NoSpacing"/>
        <w:tabs>
          <w:tab w:val="left" w:pos="540"/>
        </w:tabs>
        <w:ind w:firstLine="360"/>
        <w:jc w:val="both"/>
        <w:rPr>
          <w:color w:val="0D0D0D" w:themeColor="text1" w:themeTint="F2"/>
          <w:sz w:val="24"/>
          <w:szCs w:val="24"/>
        </w:rPr>
      </w:pPr>
      <w:r w:rsidRPr="00445146">
        <w:rPr>
          <w:color w:val="0D0D0D" w:themeColor="text1" w:themeTint="F2"/>
          <w:sz w:val="24"/>
          <w:szCs w:val="24"/>
          <w:shd w:val="clear" w:color="auto" w:fill="FFFFFF"/>
        </w:rPr>
        <w:t xml:space="preserve">33. </w:t>
      </w:r>
      <w:r w:rsidRPr="00445146">
        <w:rPr>
          <w:color w:val="0D0D0D" w:themeColor="text1" w:themeTint="F2"/>
          <w:sz w:val="24"/>
          <w:szCs w:val="24"/>
        </w:rPr>
        <w:t xml:space="preserve">Kolegji vlerëson të drejtë qëndrimin e gjykatës së shkallës së parë se, meqenëse laboratori kimik doganor ka deklaruar paaftësinë e tij në përcaktimin e  cilësisë së mallit, organi administrativ Dega e Doganës Durrës, ishte e detyruar të ndiqte procedurën e përcaktuar nga nenet 90,91 të KPRA me qëllim që të garantohej e drejta e palës paditëse në këtë procedim administrativ. </w:t>
      </w:r>
    </w:p>
    <w:p w14:paraId="2A9FF0AE" w14:textId="77777777" w:rsidR="000A7CA5" w:rsidRPr="00445146" w:rsidRDefault="000A7CA5" w:rsidP="000A7CA5">
      <w:pPr>
        <w:pStyle w:val="NoSpacing"/>
        <w:tabs>
          <w:tab w:val="left" w:pos="540"/>
        </w:tabs>
        <w:ind w:firstLine="360"/>
        <w:jc w:val="both"/>
        <w:rPr>
          <w:color w:val="0D0D0D" w:themeColor="text1" w:themeTint="F2"/>
          <w:sz w:val="24"/>
          <w:szCs w:val="24"/>
        </w:rPr>
      </w:pPr>
      <w:r w:rsidRPr="00445146">
        <w:rPr>
          <w:color w:val="0D0D0D" w:themeColor="text1" w:themeTint="F2"/>
          <w:sz w:val="24"/>
          <w:szCs w:val="24"/>
        </w:rPr>
        <w:t>34. Kolegji Administrativ vlerëson se është vendi për të evidentuar se, proçedura e rivlerësimit doganor sipas dispozitave ligjore e nënligjore të sipërcituara, përmban tiparet e mjaftueshme të një proçedimi hetimor administrativ. Si i tillë, ky proçedim hetimor, duhet t’i përmbahet parimeve dhe standarteve të një proçesi të rregullt ligjor. Për të qenë proçedim i rregullt, aq më tepër kur ndërhyhet në lirinë e qarkullimit dhe tregtimit të mallrave, sikurse e parashikojnë qartësisht dhe jo rastësisht dispozitat e sipërcituara, veprimet dhe vendimet e autoritetit doganor duhet të respektojnë të drejtën e deklaruesit për t’u informuar, për t’u dëgjuar dhe për të ankimuar veprimet hetimore dhe vendimet administrative që ndërmerren nga autoriteti doganor.</w:t>
      </w:r>
    </w:p>
    <w:p w14:paraId="54E11D0D" w14:textId="26A271F2" w:rsidR="000A7CA5" w:rsidRPr="00445146" w:rsidRDefault="000A7CA5" w:rsidP="000A7CA5">
      <w:pPr>
        <w:pStyle w:val="NoSpacing"/>
        <w:tabs>
          <w:tab w:val="left" w:pos="540"/>
        </w:tabs>
        <w:ind w:firstLine="360"/>
        <w:jc w:val="both"/>
        <w:rPr>
          <w:iCs/>
          <w:color w:val="0D0D0D" w:themeColor="text1" w:themeTint="F2"/>
          <w:sz w:val="24"/>
          <w:szCs w:val="24"/>
        </w:rPr>
      </w:pPr>
      <w:r w:rsidRPr="00445146">
        <w:rPr>
          <w:color w:val="0D0D0D" w:themeColor="text1" w:themeTint="F2"/>
          <w:sz w:val="24"/>
          <w:szCs w:val="24"/>
        </w:rPr>
        <w:t xml:space="preserve">35. Po kështu, Kolegji e vlerëson të gabuar qëndrimin e GJAA në lidhje me aktin </w:t>
      </w:r>
      <w:r w:rsidR="00C81235">
        <w:rPr>
          <w:color w:val="0D0D0D" w:themeColor="text1" w:themeTint="F2"/>
          <w:sz w:val="24"/>
          <w:szCs w:val="24"/>
        </w:rPr>
        <w:t xml:space="preserve">e </w:t>
      </w:r>
      <w:r w:rsidRPr="00445146">
        <w:rPr>
          <w:color w:val="0D0D0D" w:themeColor="text1" w:themeTint="F2"/>
          <w:sz w:val="24"/>
          <w:szCs w:val="24"/>
        </w:rPr>
        <w:t xml:space="preserve">ekspertimit raport-prove nr.20080600, datë 17.04.2008 pasi, </w:t>
      </w:r>
      <w:r w:rsidRPr="00445146">
        <w:rPr>
          <w:color w:val="0D0D0D" w:themeColor="text1" w:themeTint="F2"/>
          <w:sz w:val="24"/>
          <w:szCs w:val="24"/>
          <w:u w:val="single"/>
        </w:rPr>
        <w:t>n</w:t>
      </w:r>
      <w:r w:rsidRPr="00445146">
        <w:rPr>
          <w:bCs/>
          <w:iCs/>
          <w:color w:val="0D0D0D" w:themeColor="text1" w:themeTint="F2"/>
          <w:spacing w:val="-2"/>
          <w:sz w:val="24"/>
          <w:szCs w:val="24"/>
          <w:u w:val="single"/>
        </w:rPr>
        <w:t>ë</w:t>
      </w:r>
      <w:r w:rsidRPr="00445146">
        <w:rPr>
          <w:b/>
          <w:bCs/>
          <w:i/>
          <w:color w:val="0D0D0D" w:themeColor="text1" w:themeTint="F2"/>
          <w:spacing w:val="-2"/>
          <w:sz w:val="24"/>
          <w:szCs w:val="24"/>
          <w:u w:val="single"/>
        </w:rPr>
        <w:t xml:space="preserve"> </w:t>
      </w:r>
      <w:r w:rsidRPr="00445146">
        <w:rPr>
          <w:iCs/>
          <w:color w:val="0D0D0D" w:themeColor="text1" w:themeTint="F2"/>
          <w:spacing w:val="-2"/>
          <w:sz w:val="24"/>
          <w:szCs w:val="24"/>
          <w:u w:val="single"/>
        </w:rPr>
        <w:t>momentin që vetë organi publik ka përcaktuar një afat ruajtjeje, tejkalimi i këtij afati cenon sigurinë juridike dhe besueshmërinë e provës, pasi subjekti nuk ka më garanci mbi integritetin e mostrës.</w:t>
      </w:r>
      <w:r w:rsidRPr="00445146">
        <w:rPr>
          <w:iCs/>
          <w:color w:val="0D0D0D" w:themeColor="text1" w:themeTint="F2"/>
          <w:u w:val="single"/>
        </w:rPr>
        <w:t xml:space="preserve"> </w:t>
      </w:r>
      <w:r w:rsidRPr="00445146">
        <w:rPr>
          <w:iCs/>
          <w:color w:val="0D0D0D" w:themeColor="text1" w:themeTint="F2"/>
          <w:spacing w:val="-2"/>
          <w:sz w:val="24"/>
          <w:szCs w:val="24"/>
          <w:u w:val="single"/>
        </w:rPr>
        <w:t>Tejkalimi i një afati të brendshëm administrativ për ruajtjen e mostrës nuk përbën shkelje të tillë procedurale që të cenojë vlefshmërinë e provës, në mungesë të provës se është komprometuar integriteti i saj ose është penguar e drejta e palës për kundërshtim efektiv.</w:t>
      </w:r>
      <w:r w:rsidRPr="00445146">
        <w:rPr>
          <w:iCs/>
          <w:color w:val="0D0D0D" w:themeColor="text1" w:themeTint="F2"/>
          <w:u w:val="single"/>
        </w:rPr>
        <w:t xml:space="preserve"> </w:t>
      </w:r>
      <w:r w:rsidRPr="00445146">
        <w:rPr>
          <w:iCs/>
          <w:color w:val="0D0D0D" w:themeColor="text1" w:themeTint="F2"/>
          <w:spacing w:val="-2"/>
          <w:sz w:val="24"/>
          <w:szCs w:val="24"/>
          <w:u w:val="single"/>
        </w:rPr>
        <w:t>Marrja në konsideratë e një akt-ekspertimi të kryer mbi mostër të analizuar jashtë procedurës së njoftuar palëve dhe pa garantuar mundësinë efektive të kundërshtimit cenon parimin e procesit të rregullt ligjor dhe barazinë e armëve</w:t>
      </w:r>
      <w:r w:rsidRPr="00445146">
        <w:rPr>
          <w:iCs/>
          <w:color w:val="0D0D0D" w:themeColor="text1" w:themeTint="F2"/>
          <w:spacing w:val="-2"/>
          <w:sz w:val="24"/>
          <w:szCs w:val="24"/>
        </w:rPr>
        <w:t>.</w:t>
      </w:r>
      <w:r w:rsidRPr="00445146">
        <w:rPr>
          <w:color w:val="0D0D0D" w:themeColor="text1" w:themeTint="F2"/>
        </w:rPr>
        <w:t xml:space="preserve"> </w:t>
      </w:r>
      <w:r w:rsidRPr="00445146">
        <w:rPr>
          <w:iCs/>
          <w:color w:val="0D0D0D" w:themeColor="text1" w:themeTint="F2"/>
          <w:spacing w:val="-2"/>
          <w:sz w:val="24"/>
          <w:szCs w:val="24"/>
        </w:rPr>
        <w:t>Në analizë të sa më sipër, Dega e Doganës Durrës, ka vepruar në kundërshtim me proçedurën e përcaktuar në ligj për kryerjen e veprimtarisë hetimore administrative dhe për zgjidhjen e çështjes.</w:t>
      </w:r>
    </w:p>
    <w:p w14:paraId="5B244D65" w14:textId="77777777" w:rsidR="000A7CA5" w:rsidRPr="00445146" w:rsidRDefault="000A7CA5" w:rsidP="000A7CA5">
      <w:pPr>
        <w:spacing w:after="0" w:line="240" w:lineRule="auto"/>
        <w:ind w:firstLine="360"/>
        <w:jc w:val="both"/>
        <w:rPr>
          <w:rFonts w:ascii="Times New Roman" w:hAnsi="Times New Roman"/>
          <w:color w:val="0D0D0D" w:themeColor="text1" w:themeTint="F2"/>
          <w:sz w:val="24"/>
          <w:szCs w:val="24"/>
          <w:u w:val="single"/>
          <w:lang w:val="sq-AL"/>
        </w:rPr>
      </w:pPr>
      <w:r w:rsidRPr="00445146">
        <w:rPr>
          <w:rFonts w:ascii="Times New Roman" w:hAnsi="Times New Roman"/>
          <w:color w:val="0D0D0D" w:themeColor="text1" w:themeTint="F2"/>
          <w:sz w:val="24"/>
          <w:szCs w:val="24"/>
          <w:lang w:val="sq-AL"/>
        </w:rPr>
        <w:t xml:space="preserve">36. </w:t>
      </w:r>
      <w:r w:rsidRPr="00445146">
        <w:rPr>
          <w:rFonts w:ascii="Times New Roman" w:hAnsi="Times New Roman"/>
          <w:bCs/>
          <w:color w:val="0D0D0D" w:themeColor="text1" w:themeTint="F2"/>
          <w:sz w:val="24"/>
          <w:szCs w:val="24"/>
          <w:lang w:val="sq-AL"/>
        </w:rPr>
        <w:t xml:space="preserve">Ndaj, brenda kompetencës funksionale të Kolegjit çmohet dhe arrihet në përfundimin se, vlerësimi ligjor mbi faktet, bërë prej </w:t>
      </w:r>
      <w:r w:rsidRPr="00445146">
        <w:rPr>
          <w:rFonts w:ascii="Times New Roman" w:hAnsi="Times New Roman"/>
          <w:color w:val="0D0D0D" w:themeColor="text1" w:themeTint="F2"/>
          <w:sz w:val="24"/>
          <w:szCs w:val="24"/>
          <w:lang w:val="sq-AL"/>
        </w:rPr>
        <w:t>Gjykatës Administrative të Shkallës së Parë, Durrës</w:t>
      </w:r>
      <w:r w:rsidRPr="00445146">
        <w:rPr>
          <w:rFonts w:ascii="Times New Roman" w:hAnsi="Times New Roman"/>
          <w:bCs/>
          <w:color w:val="0D0D0D" w:themeColor="text1" w:themeTint="F2"/>
          <w:sz w:val="24"/>
          <w:szCs w:val="24"/>
          <w:lang w:val="sq-AL"/>
        </w:rPr>
        <w:t xml:space="preserve"> është i mbështetur në zbatimin korrekt të ligjit. </w:t>
      </w:r>
      <w:r w:rsidRPr="00445146">
        <w:rPr>
          <w:rFonts w:ascii="Times New Roman" w:hAnsi="Times New Roman"/>
          <w:color w:val="0D0D0D" w:themeColor="text1" w:themeTint="F2"/>
          <w:sz w:val="24"/>
          <w:szCs w:val="24"/>
          <w:u w:val="single"/>
          <w:lang w:val="sq-AL"/>
        </w:rPr>
        <w:t>Ky interpretim i kryer nga gjykata e shkallës së parë është në përputhje me parashikimin e nenit 37(1) të ligjit nr. 49/2012, sipas të cilit: “</w:t>
      </w:r>
      <w:r w:rsidRPr="00445146">
        <w:rPr>
          <w:rFonts w:ascii="Times New Roman" w:hAnsi="Times New Roman"/>
          <w:i/>
          <w:color w:val="0D0D0D" w:themeColor="text1" w:themeTint="F2"/>
          <w:sz w:val="24"/>
          <w:szCs w:val="24"/>
          <w:u w:val="single"/>
          <w:lang w:val="sq-AL"/>
        </w:rPr>
        <w:t>1. Gjykata shqyrton ligjshmërinë e veprimit administrativ që kundërshtohet, në bazë të provave të paraqitura nga palët dhe të situatës ligjore dhe faktike që ekzistonte në kohën e kryerjes së veprimit konkret administrativ.</w:t>
      </w:r>
      <w:r w:rsidRPr="00445146">
        <w:rPr>
          <w:rFonts w:ascii="Times New Roman" w:hAnsi="Times New Roman"/>
          <w:color w:val="0D0D0D" w:themeColor="text1" w:themeTint="F2"/>
          <w:sz w:val="24"/>
          <w:szCs w:val="24"/>
          <w:u w:val="single"/>
          <w:lang w:val="sq-AL"/>
        </w:rPr>
        <w:t xml:space="preserve">”. </w:t>
      </w:r>
    </w:p>
    <w:p w14:paraId="1AB9F515" w14:textId="77777777" w:rsidR="000A7CA5" w:rsidRPr="00445146" w:rsidRDefault="000A7CA5" w:rsidP="000A7CA5">
      <w:pPr>
        <w:spacing w:after="0" w:line="240" w:lineRule="auto"/>
        <w:ind w:firstLine="360"/>
        <w:jc w:val="both"/>
        <w:rPr>
          <w:rFonts w:ascii="Times New Roman" w:eastAsia="Times New Roman" w:hAnsi="Times New Roman"/>
          <w:color w:val="0D0D0D" w:themeColor="text1" w:themeTint="F2"/>
          <w:sz w:val="24"/>
          <w:szCs w:val="24"/>
          <w:lang w:val="sq-AL"/>
        </w:rPr>
      </w:pPr>
      <w:r w:rsidRPr="00445146">
        <w:rPr>
          <w:rFonts w:ascii="Times New Roman" w:hAnsi="Times New Roman"/>
          <w:noProof/>
          <w:color w:val="0D0D0D" w:themeColor="text1" w:themeTint="F2"/>
          <w:sz w:val="24"/>
          <w:szCs w:val="24"/>
          <w:lang w:val="sq-AL"/>
        </w:rPr>
        <w:t>37</w:t>
      </w:r>
      <w:r w:rsidRPr="00445146">
        <w:rPr>
          <w:rFonts w:ascii="Times New Roman" w:eastAsia="Times New Roman" w:hAnsi="Times New Roman"/>
          <w:color w:val="0D0D0D" w:themeColor="text1" w:themeTint="F2"/>
          <w:sz w:val="24"/>
          <w:szCs w:val="24"/>
          <w:lang w:val="sq-AL"/>
        </w:rPr>
        <w:t xml:space="preserve">. </w:t>
      </w:r>
      <w:r w:rsidRPr="00445146">
        <w:rPr>
          <w:rFonts w:ascii="Times New Roman" w:hAnsi="Times New Roman"/>
          <w:bCs/>
          <w:color w:val="0D0D0D" w:themeColor="text1" w:themeTint="F2"/>
          <w:sz w:val="24"/>
          <w:szCs w:val="24"/>
          <w:lang w:val="sq-AL"/>
        </w:rPr>
        <w:t>Kolegji vlerëson se, n</w:t>
      </w:r>
      <w:r w:rsidRPr="00445146">
        <w:rPr>
          <w:rFonts w:ascii="Times New Roman" w:hAnsi="Times New Roman"/>
          <w:color w:val="0D0D0D" w:themeColor="text1" w:themeTint="F2"/>
          <w:sz w:val="24"/>
          <w:szCs w:val="24"/>
          <w:lang w:val="sq-AL"/>
        </w:rPr>
        <w:t xml:space="preserve">ë respektim të parimit të gjykatës së caktuar me ligj dhe në pajtim të jurisprudencës së konsoliduar të Gjykatës Kushtetuese, që ka mbajtur qëndrimin se në ushtrim të funksionit të saj si gjykatë ligji, </w:t>
      </w:r>
      <w:r w:rsidRPr="00445146">
        <w:rPr>
          <w:rFonts w:ascii="Times New Roman" w:hAnsi="Times New Roman"/>
          <w:bCs/>
          <w:color w:val="0D0D0D" w:themeColor="text1" w:themeTint="F2"/>
          <w:sz w:val="24"/>
          <w:szCs w:val="24"/>
          <w:lang w:val="sq-AL"/>
        </w:rPr>
        <w:t>Gjykata e Lartë mund të vendos mbi themelin e çështjes vetëm nëse mosmarrëveshja mund të zgjidhet mbi bazën e të njëjtave fakte e të njëjtave prova të vlerësuara nga gjyqtari i faktit dhe përbëjnë bazën e vendimit, mbi të cilin është bërë një interpretim i gabuar i ligjit</w:t>
      </w:r>
      <w:r w:rsidRPr="00445146">
        <w:rPr>
          <w:rFonts w:ascii="Times New Roman" w:hAnsi="Times New Roman"/>
          <w:b/>
          <w:i/>
          <w:color w:val="0D0D0D" w:themeColor="text1" w:themeTint="F2"/>
          <w:sz w:val="24"/>
          <w:szCs w:val="24"/>
          <w:lang w:val="sq-AL"/>
        </w:rPr>
        <w:t xml:space="preserve"> </w:t>
      </w:r>
      <w:r w:rsidRPr="00445146">
        <w:rPr>
          <w:rFonts w:ascii="Times New Roman" w:hAnsi="Times New Roman"/>
          <w:i/>
          <w:color w:val="0D0D0D" w:themeColor="text1" w:themeTint="F2"/>
          <w:sz w:val="24"/>
          <w:szCs w:val="24"/>
          <w:lang w:val="sq-AL"/>
        </w:rPr>
        <w:t>(shih vendimin nr.7, datë 09.03.2009).</w:t>
      </w:r>
      <w:r w:rsidRPr="00445146">
        <w:rPr>
          <w:rFonts w:ascii="Times New Roman" w:hAnsi="Times New Roman"/>
          <w:color w:val="0D0D0D" w:themeColor="text1" w:themeTint="F2"/>
          <w:sz w:val="24"/>
          <w:szCs w:val="24"/>
          <w:lang w:val="sq-AL"/>
        </w:rPr>
        <w:t xml:space="preserve"> Gjykata e Lartë nuk mund të ndryshojë faktet e çështjes apo të merret me vlerësimin e provave. Në çdo rast konstatimi i fakteve përmes procesit të të provuarit në gjykim është një atribut që i përket juridiksionit </w:t>
      </w:r>
      <w:r w:rsidRPr="00445146">
        <w:rPr>
          <w:rFonts w:ascii="Times New Roman" w:hAnsi="Times New Roman"/>
          <w:color w:val="0D0D0D" w:themeColor="text1" w:themeTint="F2"/>
          <w:sz w:val="24"/>
          <w:szCs w:val="24"/>
          <w:lang w:val="sq-AL"/>
        </w:rPr>
        <w:lastRenderedPageBreak/>
        <w:t>gjyqësor të gjykatave të faktit. Por çmuarja që bën Gjykata e Lartë, të asaj çfarë konstatohet si e provuar në gjykim nga gjykatat e faktit, është një çështje që lidhet me mënyrën si zbatohet ligji</w:t>
      </w:r>
      <w:r w:rsidRPr="00445146">
        <w:rPr>
          <w:rFonts w:ascii="Times New Roman" w:hAnsi="Times New Roman"/>
          <w:iCs/>
          <w:color w:val="0D0D0D" w:themeColor="text1" w:themeTint="F2"/>
          <w:sz w:val="24"/>
          <w:szCs w:val="24"/>
          <w:lang w:val="sq-AL"/>
        </w:rPr>
        <w:t xml:space="preserve">. </w:t>
      </w:r>
      <w:r w:rsidRPr="00445146">
        <w:rPr>
          <w:rFonts w:ascii="Times New Roman" w:hAnsi="Times New Roman"/>
          <w:bCs/>
          <w:i/>
          <w:iCs/>
          <w:color w:val="0D0D0D" w:themeColor="text1" w:themeTint="F2"/>
          <w:sz w:val="24"/>
          <w:szCs w:val="24"/>
          <w:lang w:val="sq-AL"/>
        </w:rPr>
        <w:t xml:space="preserve">Në çdo rast kontrolli i Gjykatës së Lartë duhet të fokusohet </w:t>
      </w:r>
      <w:r w:rsidRPr="00445146">
        <w:rPr>
          <w:rFonts w:ascii="Times New Roman" w:hAnsi="Times New Roman"/>
          <w:bCs/>
          <w:i/>
          <w:iCs/>
          <w:color w:val="0D0D0D" w:themeColor="text1" w:themeTint="F2"/>
          <w:sz w:val="24"/>
          <w:szCs w:val="24"/>
          <w:u w:val="single"/>
          <w:lang w:val="sq-AL"/>
        </w:rPr>
        <w:t>vetëm në drejtim të ligjshmërisë dhe bazueshmërisë së vendimit të ankimuar,</w:t>
      </w:r>
      <w:r w:rsidRPr="00445146">
        <w:rPr>
          <w:rFonts w:ascii="Times New Roman" w:hAnsi="Times New Roman"/>
          <w:bCs/>
          <w:i/>
          <w:iCs/>
          <w:color w:val="0D0D0D" w:themeColor="text1" w:themeTint="F2"/>
          <w:sz w:val="24"/>
          <w:szCs w:val="24"/>
          <w:lang w:val="sq-AL"/>
        </w:rPr>
        <w:t xml:space="preserve"> pra mbi mënyrën e zbatimit të ligjit nga gjykatat më të ulëta</w:t>
      </w:r>
      <w:r w:rsidRPr="00445146">
        <w:rPr>
          <w:rFonts w:ascii="Times New Roman" w:hAnsi="Times New Roman"/>
          <w:color w:val="0D0D0D" w:themeColor="text1" w:themeTint="F2"/>
          <w:sz w:val="24"/>
          <w:szCs w:val="24"/>
          <w:lang w:val="sq-AL"/>
        </w:rPr>
        <w:t xml:space="preserve"> (</w:t>
      </w:r>
      <w:r w:rsidRPr="00445146">
        <w:rPr>
          <w:rFonts w:ascii="Times New Roman" w:hAnsi="Times New Roman"/>
          <w:i/>
          <w:color w:val="0D0D0D" w:themeColor="text1" w:themeTint="F2"/>
          <w:sz w:val="24"/>
          <w:szCs w:val="24"/>
          <w:lang w:val="sq-AL"/>
        </w:rPr>
        <w:t>shih vendimin nr.10, datë 03.04.2007 të Gjykatës Kushtetuese).</w:t>
      </w:r>
    </w:p>
    <w:p w14:paraId="6AFBF4DA" w14:textId="77777777" w:rsidR="000A7CA5" w:rsidRPr="00445146" w:rsidRDefault="000A7CA5" w:rsidP="000A7CA5">
      <w:pPr>
        <w:spacing w:after="0" w:line="240" w:lineRule="auto"/>
        <w:ind w:firstLine="360"/>
        <w:jc w:val="both"/>
        <w:rPr>
          <w:rFonts w:ascii="Times New Roman" w:hAnsi="Times New Roman"/>
          <w:noProof/>
          <w:color w:val="0D0D0D" w:themeColor="text1" w:themeTint="F2"/>
          <w:sz w:val="24"/>
          <w:szCs w:val="24"/>
          <w:lang w:val="sq-AL"/>
        </w:rPr>
      </w:pPr>
      <w:r w:rsidRPr="00445146">
        <w:rPr>
          <w:rFonts w:ascii="Times New Roman" w:hAnsi="Times New Roman"/>
          <w:noProof/>
          <w:color w:val="0D0D0D" w:themeColor="text1" w:themeTint="F2"/>
          <w:sz w:val="24"/>
          <w:szCs w:val="24"/>
          <w:lang w:val="sq-AL"/>
        </w:rPr>
        <w:t xml:space="preserve">38. </w:t>
      </w:r>
      <w:r w:rsidRPr="00445146">
        <w:rPr>
          <w:rFonts w:ascii="Times New Roman" w:hAnsi="Times New Roman"/>
          <w:iCs/>
          <w:color w:val="0D0D0D" w:themeColor="text1" w:themeTint="F2"/>
          <w:sz w:val="24"/>
          <w:szCs w:val="24"/>
          <w:lang w:val="sq-AL"/>
        </w:rPr>
        <w:t xml:space="preserve">Për sa sipër, Kolegji arrin në përfundimin se, </w:t>
      </w:r>
      <w:r w:rsidRPr="00445146">
        <w:rPr>
          <w:rFonts w:ascii="Times New Roman" w:hAnsi="Times New Roman"/>
          <w:color w:val="0D0D0D" w:themeColor="text1" w:themeTint="F2"/>
          <w:sz w:val="24"/>
          <w:szCs w:val="24"/>
          <w:lang w:val="sq-AL"/>
        </w:rPr>
        <w:t>vendimi i Gjykatës Administrative të Shkallës së Parë, Durrës është rrjedhojë e zbatimit të drejtë të ligjit material mbi rrethanat konkrete të çështjes në gjykim, për rrjedhojë në mbështetje të nenit 63, germa (b), të ligjit nr.49/2012, i ndryshuar, vendimi i Gjykatës Administrative të Apelit (GJAA) duhet të prishet dhe duhet lënë në fuqi vendimi i Gjykatës Administrative të Shkallës së Parë, Durrës.</w:t>
      </w:r>
    </w:p>
    <w:p w14:paraId="5EED414F" w14:textId="77777777" w:rsidR="000A7CA5" w:rsidRPr="00445146" w:rsidRDefault="000A7CA5" w:rsidP="000A7CA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jc w:val="both"/>
        <w:rPr>
          <w:rFonts w:ascii="Times New Roman" w:hAnsi="Times New Roman"/>
          <w:color w:val="0D0D0D" w:themeColor="text1" w:themeTint="F2"/>
          <w:sz w:val="24"/>
          <w:szCs w:val="24"/>
          <w:lang w:val="sq-AL"/>
        </w:rPr>
      </w:pPr>
    </w:p>
    <w:p w14:paraId="4EEF661D" w14:textId="77777777" w:rsidR="000A7CA5" w:rsidRPr="002C745C" w:rsidRDefault="000A7CA5" w:rsidP="000A7CA5">
      <w:pPr>
        <w:keepNext/>
        <w:spacing w:after="0" w:line="240" w:lineRule="auto"/>
        <w:jc w:val="center"/>
        <w:outlineLvl w:val="4"/>
        <w:rPr>
          <w:rFonts w:ascii="Times New Roman" w:eastAsia="Times New Roman" w:hAnsi="Times New Roman"/>
          <w:b/>
          <w:bCs/>
          <w:color w:val="0D0D0D" w:themeColor="text1" w:themeTint="F2"/>
          <w:sz w:val="24"/>
          <w:szCs w:val="24"/>
          <w:lang w:val="sq-AL"/>
        </w:rPr>
      </w:pPr>
      <w:r w:rsidRPr="002C745C">
        <w:rPr>
          <w:rFonts w:ascii="Times New Roman" w:eastAsia="Times New Roman" w:hAnsi="Times New Roman"/>
          <w:b/>
          <w:bCs/>
          <w:color w:val="0D0D0D" w:themeColor="text1" w:themeTint="F2"/>
          <w:sz w:val="24"/>
          <w:szCs w:val="24"/>
          <w:lang w:val="sq-AL"/>
        </w:rPr>
        <w:t>PËR KËTO ARSYE,</w:t>
      </w:r>
    </w:p>
    <w:p w14:paraId="512D4E63" w14:textId="77777777" w:rsidR="000A7CA5" w:rsidRPr="00445146" w:rsidRDefault="000A7CA5" w:rsidP="000A7CA5">
      <w:pPr>
        <w:spacing w:after="0" w:line="240" w:lineRule="auto"/>
        <w:rPr>
          <w:rFonts w:ascii="Times New Roman" w:eastAsia="MS Mincho" w:hAnsi="Times New Roman"/>
          <w:color w:val="0D0D0D" w:themeColor="text1" w:themeTint="F2"/>
          <w:sz w:val="24"/>
          <w:szCs w:val="24"/>
          <w:lang w:val="sq-AL"/>
        </w:rPr>
      </w:pPr>
    </w:p>
    <w:p w14:paraId="6FF251CD" w14:textId="2C942F2F" w:rsidR="000A7CA5" w:rsidRPr="00445146" w:rsidRDefault="000A7CA5" w:rsidP="002C745C">
      <w:pPr>
        <w:spacing w:after="0" w:line="240" w:lineRule="auto"/>
        <w:ind w:firstLine="360"/>
        <w:jc w:val="both"/>
        <w:rPr>
          <w:rFonts w:ascii="Times New Roman" w:eastAsia="Times New Roman" w:hAnsi="Times New Roman"/>
          <w:color w:val="0D0D0D" w:themeColor="text1" w:themeTint="F2"/>
          <w:sz w:val="24"/>
          <w:szCs w:val="24"/>
          <w:lang w:val="sq-AL"/>
        </w:rPr>
      </w:pPr>
      <w:r w:rsidRPr="00445146">
        <w:rPr>
          <w:rFonts w:ascii="Times New Roman" w:eastAsia="Times New Roman" w:hAnsi="Times New Roman"/>
          <w:color w:val="0D0D0D" w:themeColor="text1" w:themeTint="F2"/>
          <w:sz w:val="24"/>
          <w:szCs w:val="24"/>
          <w:lang w:val="sq-AL"/>
        </w:rPr>
        <w:t>Kolegji Administrativ i Gjykatës së Lartë, mbështetur në nenin 63(1)(b) të ligjit nr. 49/2012 “Për Gjykatat Administrative dhe Gjykimin e Mosmarrëveshjeve Administrative” (</w:t>
      </w:r>
      <w:r w:rsidRPr="00445146">
        <w:rPr>
          <w:rFonts w:ascii="Times New Roman" w:eastAsia="Times New Roman" w:hAnsi="Times New Roman"/>
          <w:i/>
          <w:color w:val="0D0D0D" w:themeColor="text1" w:themeTint="F2"/>
          <w:sz w:val="24"/>
          <w:szCs w:val="24"/>
          <w:lang w:val="sq-AL"/>
        </w:rPr>
        <w:t>i ndryshuar</w:t>
      </w:r>
      <w:r w:rsidRPr="00445146">
        <w:rPr>
          <w:rFonts w:ascii="Times New Roman" w:eastAsia="Times New Roman" w:hAnsi="Times New Roman"/>
          <w:color w:val="0D0D0D" w:themeColor="text1" w:themeTint="F2"/>
          <w:sz w:val="24"/>
          <w:szCs w:val="24"/>
          <w:lang w:val="sq-AL"/>
        </w:rPr>
        <w:t>),</w:t>
      </w:r>
    </w:p>
    <w:p w14:paraId="3E391365" w14:textId="77777777" w:rsidR="000A7CA5" w:rsidRPr="002C745C" w:rsidRDefault="000A7CA5" w:rsidP="000A7CA5">
      <w:pPr>
        <w:spacing w:after="0" w:line="240" w:lineRule="auto"/>
        <w:jc w:val="center"/>
        <w:rPr>
          <w:rFonts w:ascii="Times New Roman" w:hAnsi="Times New Roman"/>
          <w:b/>
          <w:color w:val="0D0D0D" w:themeColor="text1" w:themeTint="F2"/>
          <w:sz w:val="24"/>
          <w:szCs w:val="24"/>
          <w:lang w:val="sq-AL"/>
        </w:rPr>
      </w:pPr>
      <w:r w:rsidRPr="002C745C">
        <w:rPr>
          <w:rFonts w:ascii="Times New Roman" w:hAnsi="Times New Roman"/>
          <w:b/>
          <w:color w:val="0D0D0D" w:themeColor="text1" w:themeTint="F2"/>
          <w:sz w:val="24"/>
          <w:szCs w:val="24"/>
          <w:lang w:val="sq-AL"/>
        </w:rPr>
        <w:t>VENDOSI:</w:t>
      </w:r>
    </w:p>
    <w:p w14:paraId="2EA9CF27" w14:textId="77777777" w:rsidR="000A7CA5" w:rsidRPr="00445146" w:rsidRDefault="000A7CA5" w:rsidP="000A7CA5">
      <w:pPr>
        <w:spacing w:after="0" w:line="240" w:lineRule="auto"/>
        <w:ind w:right="26" w:firstLine="360"/>
        <w:jc w:val="both"/>
        <w:rPr>
          <w:rFonts w:ascii="Times New Roman" w:hAnsi="Times New Roman"/>
          <w:color w:val="0D0D0D" w:themeColor="text1" w:themeTint="F2"/>
          <w:sz w:val="24"/>
          <w:szCs w:val="24"/>
          <w:lang w:val="sq-AL"/>
        </w:rPr>
      </w:pPr>
    </w:p>
    <w:p w14:paraId="437CCD41" w14:textId="34796A79" w:rsidR="000A7CA5" w:rsidRPr="00445146" w:rsidRDefault="000A7CA5" w:rsidP="000A7CA5">
      <w:pPr>
        <w:spacing w:after="0" w:line="240" w:lineRule="auto"/>
        <w:ind w:firstLine="360"/>
        <w:jc w:val="both"/>
        <w:rPr>
          <w:rFonts w:ascii="Times New Roman" w:hAnsi="Times New Roman"/>
          <w:color w:val="0D0D0D" w:themeColor="text1" w:themeTint="F2"/>
          <w:sz w:val="24"/>
          <w:szCs w:val="24"/>
          <w:lang w:val="sq-AL"/>
        </w:rPr>
      </w:pPr>
      <w:bookmarkStart w:id="9" w:name="_Hlk223010395"/>
      <w:bookmarkStart w:id="10" w:name="_Hlk101432053"/>
      <w:r w:rsidRPr="00445146">
        <w:rPr>
          <w:rFonts w:ascii="Times New Roman" w:hAnsi="Times New Roman"/>
          <w:color w:val="0D0D0D" w:themeColor="text1" w:themeTint="F2"/>
          <w:sz w:val="24"/>
          <w:szCs w:val="24"/>
          <w:lang w:val="sq-AL"/>
        </w:rPr>
        <w:t>Prishjen e vendimit nr.1343, datë 30.03.2018</w:t>
      </w:r>
      <w:r w:rsidR="00967607">
        <w:rPr>
          <w:rFonts w:ascii="Times New Roman" w:hAnsi="Times New Roman"/>
          <w:color w:val="0D0D0D" w:themeColor="text1" w:themeTint="F2"/>
          <w:sz w:val="24"/>
          <w:szCs w:val="24"/>
          <w:lang w:val="sq-AL"/>
        </w:rPr>
        <w:t>,</w:t>
      </w:r>
      <w:r w:rsidRPr="00445146">
        <w:rPr>
          <w:rFonts w:ascii="Times New Roman" w:hAnsi="Times New Roman"/>
          <w:bCs/>
          <w:color w:val="0D0D0D" w:themeColor="text1" w:themeTint="F2"/>
          <w:sz w:val="24"/>
          <w:szCs w:val="24"/>
          <w:lang w:val="sq-AL"/>
        </w:rPr>
        <w:t xml:space="preserve"> </w:t>
      </w:r>
      <w:r w:rsidRPr="00445146">
        <w:rPr>
          <w:rFonts w:ascii="Times New Roman" w:hAnsi="Times New Roman"/>
          <w:color w:val="0D0D0D" w:themeColor="text1" w:themeTint="F2"/>
          <w:sz w:val="24"/>
          <w:szCs w:val="24"/>
          <w:lang w:val="sq-AL"/>
        </w:rPr>
        <w:t>të Gjykatës Administrative të Apelit dhe lënien në fuqi të vendimit nr.1431 (82-2015-1300), datë 28.12.2015 të Gjykatës Administrative të Shkallës të Parë, Durrës</w:t>
      </w:r>
      <w:bookmarkEnd w:id="9"/>
      <w:r w:rsidRPr="00445146">
        <w:rPr>
          <w:rFonts w:ascii="Times New Roman" w:hAnsi="Times New Roman"/>
          <w:color w:val="0D0D0D" w:themeColor="text1" w:themeTint="F2"/>
          <w:sz w:val="24"/>
          <w:szCs w:val="24"/>
          <w:lang w:val="sq-AL"/>
        </w:rPr>
        <w:t>.</w:t>
      </w:r>
      <w:bookmarkEnd w:id="10"/>
    </w:p>
    <w:p w14:paraId="25DB1866" w14:textId="77777777" w:rsidR="000A7CA5" w:rsidRPr="00445146" w:rsidRDefault="000A7CA5" w:rsidP="000A7CA5">
      <w:pPr>
        <w:spacing w:after="0" w:line="240" w:lineRule="auto"/>
        <w:ind w:firstLine="360"/>
        <w:jc w:val="both"/>
        <w:rPr>
          <w:rFonts w:ascii="Times New Roman" w:hAnsi="Times New Roman"/>
          <w:color w:val="0D0D0D" w:themeColor="text1" w:themeTint="F2"/>
          <w:sz w:val="24"/>
          <w:szCs w:val="24"/>
          <w:lang w:val="sq-AL"/>
        </w:rPr>
      </w:pPr>
    </w:p>
    <w:p w14:paraId="6143B61A" w14:textId="77777777" w:rsidR="000A7CA5" w:rsidRPr="00445146" w:rsidRDefault="000A7CA5" w:rsidP="000A7CA5">
      <w:pPr>
        <w:spacing w:after="0" w:line="240" w:lineRule="auto"/>
        <w:jc w:val="right"/>
        <w:rPr>
          <w:rFonts w:ascii="Times New Roman" w:hAnsi="Times New Roman"/>
          <w:b/>
          <w:color w:val="0D0D0D" w:themeColor="text1" w:themeTint="F2"/>
          <w:sz w:val="24"/>
          <w:szCs w:val="24"/>
          <w:lang w:val="sq-AL"/>
        </w:rPr>
      </w:pPr>
      <w:r w:rsidRPr="00445146">
        <w:rPr>
          <w:rFonts w:ascii="Times New Roman" w:hAnsi="Times New Roman"/>
          <w:b/>
          <w:color w:val="0D0D0D" w:themeColor="text1" w:themeTint="F2"/>
          <w:sz w:val="24"/>
          <w:szCs w:val="24"/>
          <w:lang w:val="sq-AL"/>
        </w:rPr>
        <w:t>Tiranë, më 23.12.2025.</w:t>
      </w:r>
    </w:p>
    <w:p w14:paraId="7DADF45C" w14:textId="77777777" w:rsidR="000A7CA5" w:rsidRPr="00445146" w:rsidRDefault="000A7CA5" w:rsidP="000A7CA5">
      <w:pPr>
        <w:spacing w:after="0" w:line="240" w:lineRule="auto"/>
        <w:jc w:val="right"/>
        <w:rPr>
          <w:rFonts w:ascii="Times New Roman" w:hAnsi="Times New Roman"/>
          <w:b/>
          <w:color w:val="0D0D0D" w:themeColor="text1" w:themeTint="F2"/>
          <w:sz w:val="24"/>
          <w:szCs w:val="24"/>
          <w:lang w:val="sq-AL"/>
        </w:rPr>
      </w:pPr>
    </w:p>
    <w:p w14:paraId="1584635D" w14:textId="77777777" w:rsidR="000A7CA5" w:rsidRPr="00445146" w:rsidRDefault="000A7CA5" w:rsidP="000A7CA5">
      <w:pPr>
        <w:spacing w:after="0" w:line="240" w:lineRule="auto"/>
        <w:jc w:val="right"/>
        <w:rPr>
          <w:rFonts w:ascii="Times New Roman" w:hAnsi="Times New Roman"/>
          <w:color w:val="0D0D0D" w:themeColor="text1" w:themeTint="F2"/>
          <w:sz w:val="24"/>
          <w:szCs w:val="24"/>
          <w:lang w:val="sq-AL"/>
        </w:rPr>
      </w:pPr>
    </w:p>
    <w:p w14:paraId="4342DFEA" w14:textId="77777777" w:rsidR="00B70C18" w:rsidRDefault="00B70C18" w:rsidP="000A7CA5">
      <w:pPr>
        <w:tabs>
          <w:tab w:val="left" w:pos="2977"/>
        </w:tabs>
        <w:spacing w:after="0" w:line="240" w:lineRule="auto"/>
        <w:jc w:val="both"/>
        <w:rPr>
          <w:rFonts w:ascii="Times New Roman" w:hAnsi="Times New Roman"/>
          <w:color w:val="0D0D0D" w:themeColor="text1" w:themeTint="F2"/>
          <w:sz w:val="24"/>
          <w:szCs w:val="24"/>
          <w:lang w:val="sq-AL"/>
        </w:rPr>
      </w:pPr>
    </w:p>
    <w:p w14:paraId="3CBCCAB5" w14:textId="77777777" w:rsidR="003E592E" w:rsidRDefault="003E592E" w:rsidP="000A7CA5">
      <w:pPr>
        <w:tabs>
          <w:tab w:val="left" w:pos="2977"/>
        </w:tabs>
        <w:spacing w:after="0" w:line="240" w:lineRule="auto"/>
        <w:jc w:val="both"/>
        <w:rPr>
          <w:rFonts w:ascii="Times New Roman" w:hAnsi="Times New Roman"/>
          <w:color w:val="0D0D0D" w:themeColor="text1" w:themeTint="F2"/>
          <w:sz w:val="24"/>
          <w:szCs w:val="24"/>
          <w:lang w:val="sq-AL"/>
        </w:rPr>
      </w:pPr>
    </w:p>
    <w:p w14:paraId="0679C522" w14:textId="77777777" w:rsidR="00475462" w:rsidRPr="00445146" w:rsidRDefault="00475462" w:rsidP="000A7CA5">
      <w:pPr>
        <w:tabs>
          <w:tab w:val="left" w:pos="2977"/>
        </w:tabs>
        <w:spacing w:after="0" w:line="240" w:lineRule="auto"/>
        <w:jc w:val="both"/>
        <w:rPr>
          <w:rFonts w:ascii="Times New Roman" w:hAnsi="Times New Roman"/>
          <w:color w:val="0D0D0D" w:themeColor="text1" w:themeTint="F2"/>
          <w:sz w:val="24"/>
          <w:szCs w:val="24"/>
          <w:lang w:val="sq-AL"/>
        </w:rPr>
      </w:pPr>
    </w:p>
    <w:p w14:paraId="78128D2C" w14:textId="77777777" w:rsidR="000A7CA5" w:rsidRPr="00445146" w:rsidRDefault="000A7CA5" w:rsidP="000A7CA5">
      <w:pPr>
        <w:rPr>
          <w:rFonts w:ascii="Times New Roman" w:hAnsi="Times New Roman"/>
          <w:color w:val="0D0D0D" w:themeColor="text1" w:themeTint="F2"/>
          <w:sz w:val="24"/>
          <w:szCs w:val="24"/>
          <w:lang w:val="sq-AL"/>
        </w:rPr>
      </w:pPr>
      <w:r w:rsidRPr="00445146">
        <w:rPr>
          <w:rFonts w:ascii="Times New Roman" w:hAnsi="Times New Roman"/>
          <w:color w:val="0D0D0D" w:themeColor="text1" w:themeTint="F2"/>
          <w:sz w:val="24"/>
          <w:szCs w:val="24"/>
          <w:lang w:val="sq-AL"/>
        </w:rPr>
        <w:t xml:space="preserve"> </w:t>
      </w:r>
    </w:p>
    <w:p w14:paraId="7ABED2AF" w14:textId="77777777" w:rsidR="000A7CA5" w:rsidRPr="00445146" w:rsidRDefault="000A7CA5" w:rsidP="000A7CA5">
      <w:pPr>
        <w:rPr>
          <w:rFonts w:ascii="Times New Roman" w:hAnsi="Times New Roman"/>
          <w:color w:val="0D0D0D" w:themeColor="text1" w:themeTint="F2"/>
          <w:sz w:val="24"/>
          <w:szCs w:val="24"/>
          <w:lang w:val="sq-AL"/>
        </w:rPr>
      </w:pPr>
    </w:p>
    <w:p w14:paraId="05A56D9A" w14:textId="77777777" w:rsidR="000A7CA5" w:rsidRPr="00445146" w:rsidRDefault="000A7CA5" w:rsidP="000A7CA5">
      <w:pPr>
        <w:rPr>
          <w:color w:val="0D0D0D" w:themeColor="text1" w:themeTint="F2"/>
          <w:lang w:val="sq-AL"/>
        </w:rPr>
      </w:pPr>
      <w:r w:rsidRPr="00445146">
        <w:rPr>
          <w:color w:val="0D0D0D" w:themeColor="text1" w:themeTint="F2"/>
          <w:lang w:val="sq-AL"/>
        </w:rPr>
        <w:t xml:space="preserve"> </w:t>
      </w:r>
    </w:p>
    <w:p w14:paraId="366A6152" w14:textId="77777777" w:rsidR="000A7CA5" w:rsidRPr="00445146" w:rsidRDefault="000A7CA5" w:rsidP="000A7CA5">
      <w:pPr>
        <w:rPr>
          <w:color w:val="0D0D0D" w:themeColor="text1" w:themeTint="F2"/>
          <w:lang w:val="sq-AL"/>
        </w:rPr>
      </w:pPr>
    </w:p>
    <w:p w14:paraId="475833F7" w14:textId="77777777" w:rsidR="00ED4641" w:rsidRPr="00445146" w:rsidRDefault="00F774D7" w:rsidP="000A7CA5">
      <w:pPr>
        <w:rPr>
          <w:color w:val="0D0D0D" w:themeColor="text1" w:themeTint="F2"/>
        </w:rPr>
      </w:pPr>
      <w:r w:rsidRPr="00445146">
        <w:rPr>
          <w:color w:val="0D0D0D" w:themeColor="text1" w:themeTint="F2"/>
        </w:rPr>
        <w:t xml:space="preserve"> </w:t>
      </w:r>
    </w:p>
    <w:sectPr w:rsidR="00ED4641" w:rsidRPr="00445146" w:rsidSect="003E592E">
      <w:footerReference w:type="default" r:id="rId9"/>
      <w:pgSz w:w="11906" w:h="16838" w:code="9"/>
      <w:pgMar w:top="117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D9528" w14:textId="77777777" w:rsidR="001A199A" w:rsidRDefault="001A199A" w:rsidP="00D07379">
      <w:pPr>
        <w:spacing w:after="0" w:line="240" w:lineRule="auto"/>
      </w:pPr>
      <w:r>
        <w:separator/>
      </w:r>
    </w:p>
  </w:endnote>
  <w:endnote w:type="continuationSeparator" w:id="0">
    <w:p w14:paraId="2AD1FA64" w14:textId="77777777" w:rsidR="001A199A" w:rsidRDefault="001A199A" w:rsidP="00D07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AE39E" w14:textId="6E686C64" w:rsidR="00FC3CF2" w:rsidRPr="00470767" w:rsidRDefault="00FC3CF2">
    <w:pPr>
      <w:pStyle w:val="Footer"/>
      <w:jc w:val="right"/>
      <w:rPr>
        <w:rFonts w:ascii="Times New Roman" w:hAnsi="Times New Roman"/>
        <w:sz w:val="24"/>
        <w:szCs w:val="24"/>
      </w:rPr>
    </w:pPr>
    <w:r w:rsidRPr="00470767">
      <w:rPr>
        <w:rFonts w:ascii="Times New Roman" w:hAnsi="Times New Roman"/>
        <w:sz w:val="24"/>
        <w:szCs w:val="24"/>
      </w:rPr>
      <w:fldChar w:fldCharType="begin"/>
    </w:r>
    <w:r w:rsidRPr="00470767">
      <w:rPr>
        <w:rFonts w:ascii="Times New Roman" w:hAnsi="Times New Roman"/>
        <w:sz w:val="24"/>
        <w:szCs w:val="24"/>
      </w:rPr>
      <w:instrText xml:space="preserve"> PAGE   \* MERGEFORMAT </w:instrText>
    </w:r>
    <w:r w:rsidRPr="00470767">
      <w:rPr>
        <w:rFonts w:ascii="Times New Roman" w:hAnsi="Times New Roman"/>
        <w:sz w:val="24"/>
        <w:szCs w:val="24"/>
      </w:rPr>
      <w:fldChar w:fldCharType="separate"/>
    </w:r>
    <w:r w:rsidR="006F7DB6">
      <w:rPr>
        <w:rFonts w:ascii="Times New Roman" w:hAnsi="Times New Roman"/>
        <w:noProof/>
        <w:sz w:val="24"/>
        <w:szCs w:val="24"/>
      </w:rPr>
      <w:t>2</w:t>
    </w:r>
    <w:r w:rsidRPr="00470767">
      <w:rPr>
        <w:rFonts w:ascii="Times New Roman" w:hAnsi="Times New Roman"/>
        <w:sz w:val="24"/>
        <w:szCs w:val="24"/>
      </w:rPr>
      <w:fldChar w:fldCharType="end"/>
    </w:r>
  </w:p>
  <w:p w14:paraId="4B4B0787" w14:textId="77777777" w:rsidR="00FC3CF2" w:rsidRDefault="00FC3C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FA1B2" w14:textId="77777777" w:rsidR="001A199A" w:rsidRDefault="001A199A" w:rsidP="00D07379">
      <w:pPr>
        <w:spacing w:after="0" w:line="240" w:lineRule="auto"/>
      </w:pPr>
      <w:r>
        <w:separator/>
      </w:r>
    </w:p>
  </w:footnote>
  <w:footnote w:type="continuationSeparator" w:id="0">
    <w:p w14:paraId="0838691B" w14:textId="77777777" w:rsidR="001A199A" w:rsidRDefault="001A199A" w:rsidP="00D07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06"/>
    <w:multiLevelType w:val="singleLevel"/>
    <w:tmpl w:val="00000006"/>
    <w:lvl w:ilvl="0">
      <w:start w:val="1"/>
      <w:numFmt w:val="decimal"/>
      <w:lvlText w:val="%1."/>
      <w:lvlJc w:val="left"/>
      <w:pPr>
        <w:ind w:left="1080" w:hanging="360"/>
      </w:pPr>
      <w:rPr>
        <w:rFonts w:ascii="Times New Roman" w:hAnsi="Times New Roman" w:cs="Times New Roman"/>
        <w:b w:val="0"/>
        <w:bCs w:val="0"/>
        <w:i w:val="0"/>
        <w:iCs w:val="0"/>
        <w:strike w:val="0"/>
        <w:color w:val="auto"/>
        <w:sz w:val="24"/>
        <w:szCs w:val="24"/>
        <w:u w:val="none"/>
      </w:rPr>
    </w:lvl>
  </w:abstractNum>
  <w:abstractNum w:abstractNumId="2" w15:restartNumberingAfterBreak="0">
    <w:nsid w:val="015A0ED2"/>
    <w:multiLevelType w:val="hybridMultilevel"/>
    <w:tmpl w:val="17DE253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1C21992"/>
    <w:multiLevelType w:val="hybridMultilevel"/>
    <w:tmpl w:val="31B8C72A"/>
    <w:lvl w:ilvl="0" w:tplc="A36AB58C">
      <w:start w:val="1"/>
      <w:numFmt w:val="upperRoman"/>
      <w:lvlText w:val="%1."/>
      <w:lvlJc w:val="left"/>
      <w:pPr>
        <w:ind w:left="1440" w:hanging="72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 w15:restartNumberingAfterBreak="0">
    <w:nsid w:val="0A034C7C"/>
    <w:multiLevelType w:val="hybridMultilevel"/>
    <w:tmpl w:val="C3AE648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109550BA"/>
    <w:multiLevelType w:val="hybridMultilevel"/>
    <w:tmpl w:val="4718BEA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0A965F2"/>
    <w:multiLevelType w:val="hybridMultilevel"/>
    <w:tmpl w:val="A45C0990"/>
    <w:lvl w:ilvl="0" w:tplc="D1682130">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11B034ED"/>
    <w:multiLevelType w:val="hybridMultilevel"/>
    <w:tmpl w:val="E33641B0"/>
    <w:lvl w:ilvl="0" w:tplc="04EACB9E">
      <w:start w:val="1"/>
      <w:numFmt w:val="upperRoman"/>
      <w:lvlText w:val="%1."/>
      <w:lvlJc w:val="left"/>
      <w:pPr>
        <w:ind w:left="34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E83642"/>
    <w:multiLevelType w:val="hybridMultilevel"/>
    <w:tmpl w:val="B19AE0E2"/>
    <w:lvl w:ilvl="0" w:tplc="74288CA0">
      <w:start w:val="1"/>
      <w:numFmt w:val="upperRoman"/>
      <w:lvlText w:val="%1."/>
      <w:lvlJc w:val="left"/>
      <w:pPr>
        <w:ind w:left="721" w:hanging="720"/>
      </w:pPr>
      <w:rPr>
        <w:b/>
      </w:rPr>
    </w:lvl>
    <w:lvl w:ilvl="1" w:tplc="E7D8CCA4">
      <w:start w:val="1"/>
      <w:numFmt w:val="decimal"/>
      <w:lvlText w:val="%2."/>
      <w:lvlJc w:val="left"/>
      <w:pPr>
        <w:tabs>
          <w:tab w:val="num" w:pos="1080"/>
        </w:tabs>
        <w:ind w:left="108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7AD6A0C"/>
    <w:multiLevelType w:val="hybridMultilevel"/>
    <w:tmpl w:val="4314BD8C"/>
    <w:lvl w:ilvl="0" w:tplc="A7001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E1886"/>
    <w:multiLevelType w:val="hybridMultilevel"/>
    <w:tmpl w:val="24F2BC0E"/>
    <w:lvl w:ilvl="0" w:tplc="EFD2CF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13528"/>
    <w:multiLevelType w:val="hybridMultilevel"/>
    <w:tmpl w:val="DA4E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014DBC"/>
    <w:multiLevelType w:val="hybridMultilevel"/>
    <w:tmpl w:val="D284BC1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D6412"/>
    <w:multiLevelType w:val="hybridMultilevel"/>
    <w:tmpl w:val="EEC0F3F2"/>
    <w:lvl w:ilvl="0" w:tplc="854E9F4E">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46F70"/>
    <w:multiLevelType w:val="multilevel"/>
    <w:tmpl w:val="E9E4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D95075"/>
    <w:multiLevelType w:val="hybridMultilevel"/>
    <w:tmpl w:val="F72CE3AC"/>
    <w:lvl w:ilvl="0" w:tplc="041C000F">
      <w:start w:val="1"/>
      <w:numFmt w:val="decimal"/>
      <w:lvlText w:val="%1."/>
      <w:lvlJc w:val="left"/>
      <w:pPr>
        <w:ind w:left="720" w:hanging="360"/>
      </w:pPr>
      <w:rPr>
        <w:rFonts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291259A3"/>
    <w:multiLevelType w:val="hybridMultilevel"/>
    <w:tmpl w:val="A17ED548"/>
    <w:lvl w:ilvl="0" w:tplc="EFD2CF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D74FB"/>
    <w:multiLevelType w:val="hybridMultilevel"/>
    <w:tmpl w:val="970AD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C40D40"/>
    <w:multiLevelType w:val="hybridMultilevel"/>
    <w:tmpl w:val="7428A722"/>
    <w:lvl w:ilvl="0" w:tplc="041C000F">
      <w:start w:val="1"/>
      <w:numFmt w:val="decimal"/>
      <w:lvlText w:val="%1."/>
      <w:lvlJc w:val="left"/>
      <w:pPr>
        <w:ind w:left="720" w:hanging="360"/>
      </w:pPr>
      <w:rPr>
        <w:rFonts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30FE420D"/>
    <w:multiLevelType w:val="hybridMultilevel"/>
    <w:tmpl w:val="6C6E529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330C0706"/>
    <w:multiLevelType w:val="hybridMultilevel"/>
    <w:tmpl w:val="2E8283BE"/>
    <w:lvl w:ilvl="0" w:tplc="A7001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865DF2"/>
    <w:multiLevelType w:val="hybridMultilevel"/>
    <w:tmpl w:val="D1E022D2"/>
    <w:lvl w:ilvl="0" w:tplc="EFD2CF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4084C"/>
    <w:multiLevelType w:val="hybridMultilevel"/>
    <w:tmpl w:val="6C72C12A"/>
    <w:lvl w:ilvl="0" w:tplc="01B28390">
      <w:start w:val="1"/>
      <w:numFmt w:val="lowerLetter"/>
      <w:lvlText w:val="%1)"/>
      <w:lvlJc w:val="left"/>
      <w:pPr>
        <w:ind w:left="644" w:hanging="360"/>
      </w:pPr>
      <w:rPr>
        <w:rFonts w:hint="default"/>
        <w:i/>
      </w:rPr>
    </w:lvl>
    <w:lvl w:ilvl="1" w:tplc="041C0019" w:tentative="1">
      <w:start w:val="1"/>
      <w:numFmt w:val="lowerLetter"/>
      <w:lvlText w:val="%2."/>
      <w:lvlJc w:val="left"/>
      <w:pPr>
        <w:ind w:left="1364" w:hanging="360"/>
      </w:pPr>
    </w:lvl>
    <w:lvl w:ilvl="2" w:tplc="041C001B" w:tentative="1">
      <w:start w:val="1"/>
      <w:numFmt w:val="lowerRoman"/>
      <w:lvlText w:val="%3."/>
      <w:lvlJc w:val="right"/>
      <w:pPr>
        <w:ind w:left="2084" w:hanging="180"/>
      </w:pPr>
    </w:lvl>
    <w:lvl w:ilvl="3" w:tplc="041C000F" w:tentative="1">
      <w:start w:val="1"/>
      <w:numFmt w:val="decimal"/>
      <w:lvlText w:val="%4."/>
      <w:lvlJc w:val="left"/>
      <w:pPr>
        <w:ind w:left="2804" w:hanging="360"/>
      </w:pPr>
    </w:lvl>
    <w:lvl w:ilvl="4" w:tplc="041C0019" w:tentative="1">
      <w:start w:val="1"/>
      <w:numFmt w:val="lowerLetter"/>
      <w:lvlText w:val="%5."/>
      <w:lvlJc w:val="left"/>
      <w:pPr>
        <w:ind w:left="3524" w:hanging="360"/>
      </w:pPr>
    </w:lvl>
    <w:lvl w:ilvl="5" w:tplc="041C001B" w:tentative="1">
      <w:start w:val="1"/>
      <w:numFmt w:val="lowerRoman"/>
      <w:lvlText w:val="%6."/>
      <w:lvlJc w:val="right"/>
      <w:pPr>
        <w:ind w:left="4244" w:hanging="180"/>
      </w:pPr>
    </w:lvl>
    <w:lvl w:ilvl="6" w:tplc="041C000F" w:tentative="1">
      <w:start w:val="1"/>
      <w:numFmt w:val="decimal"/>
      <w:lvlText w:val="%7."/>
      <w:lvlJc w:val="left"/>
      <w:pPr>
        <w:ind w:left="4964" w:hanging="360"/>
      </w:pPr>
    </w:lvl>
    <w:lvl w:ilvl="7" w:tplc="041C0019" w:tentative="1">
      <w:start w:val="1"/>
      <w:numFmt w:val="lowerLetter"/>
      <w:lvlText w:val="%8."/>
      <w:lvlJc w:val="left"/>
      <w:pPr>
        <w:ind w:left="5684" w:hanging="360"/>
      </w:pPr>
    </w:lvl>
    <w:lvl w:ilvl="8" w:tplc="041C001B" w:tentative="1">
      <w:start w:val="1"/>
      <w:numFmt w:val="lowerRoman"/>
      <w:lvlText w:val="%9."/>
      <w:lvlJc w:val="right"/>
      <w:pPr>
        <w:ind w:left="6404" w:hanging="180"/>
      </w:pPr>
    </w:lvl>
  </w:abstractNum>
  <w:abstractNum w:abstractNumId="23" w15:restartNumberingAfterBreak="0">
    <w:nsid w:val="481E6233"/>
    <w:multiLevelType w:val="hybridMultilevel"/>
    <w:tmpl w:val="01F45104"/>
    <w:lvl w:ilvl="0" w:tplc="4588E80E">
      <w:start w:val="1"/>
      <w:numFmt w:val="decimal"/>
      <w:lvlText w:val="%1."/>
      <w:lvlJc w:val="left"/>
      <w:pPr>
        <w:ind w:left="720" w:hanging="360"/>
      </w:pPr>
      <w:rPr>
        <w:rFonts w:hint="default"/>
        <w:sz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50EC3A0A"/>
    <w:multiLevelType w:val="hybridMultilevel"/>
    <w:tmpl w:val="312A60A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58D40E6D"/>
    <w:multiLevelType w:val="hybridMultilevel"/>
    <w:tmpl w:val="DE82A91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5B602BAE"/>
    <w:multiLevelType w:val="hybridMultilevel"/>
    <w:tmpl w:val="F61043DC"/>
    <w:lvl w:ilvl="0" w:tplc="5768A7E8">
      <w:start w:val="1"/>
      <w:numFmt w:val="decimal"/>
      <w:lvlText w:val="%1."/>
      <w:lvlJc w:val="left"/>
      <w:pPr>
        <w:ind w:left="1080" w:hanging="360"/>
      </w:pPr>
      <w:rPr>
        <w:rFonts w:eastAsia="Arial Unicode M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5E996C54"/>
    <w:multiLevelType w:val="hybridMultilevel"/>
    <w:tmpl w:val="09903276"/>
    <w:lvl w:ilvl="0" w:tplc="2B744CE2">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51770E6"/>
    <w:multiLevelType w:val="hybridMultilevel"/>
    <w:tmpl w:val="A9243642"/>
    <w:lvl w:ilvl="0" w:tplc="FD9E3C6C">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DBF7B7C"/>
    <w:multiLevelType w:val="hybridMultilevel"/>
    <w:tmpl w:val="100ACD8C"/>
    <w:lvl w:ilvl="0" w:tplc="A7001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58583B"/>
    <w:multiLevelType w:val="hybridMultilevel"/>
    <w:tmpl w:val="4F1C77FC"/>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73E1615A"/>
    <w:multiLevelType w:val="hybridMultilevel"/>
    <w:tmpl w:val="A612A154"/>
    <w:lvl w:ilvl="0" w:tplc="813EADC0">
      <w:start w:val="1"/>
      <w:numFmt w:val="decimal"/>
      <w:lvlText w:val="%1."/>
      <w:lvlJc w:val="left"/>
      <w:pPr>
        <w:ind w:left="720" w:hanging="360"/>
      </w:pPr>
      <w:rPr>
        <w:rFonts w:hint="default"/>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79F90F99"/>
    <w:multiLevelType w:val="hybridMultilevel"/>
    <w:tmpl w:val="D8E0920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3"/>
  </w:num>
  <w:num w:numId="2">
    <w:abstractNumId w:val="31"/>
  </w:num>
  <w:num w:numId="3">
    <w:abstractNumId w:val="17"/>
  </w:num>
  <w:num w:numId="4">
    <w:abstractNumId w:val="7"/>
  </w:num>
  <w:num w:numId="5">
    <w:abstractNumId w:val="1"/>
  </w:num>
  <w:num w:numId="6">
    <w:abstractNumId w:val="25"/>
  </w:num>
  <w:num w:numId="7">
    <w:abstractNumId w:val="0"/>
  </w:num>
  <w:num w:numId="8">
    <w:abstractNumId w:val="2"/>
  </w:num>
  <w:num w:numId="9">
    <w:abstractNumId w:val="6"/>
  </w:num>
  <w:num w:numId="10">
    <w:abstractNumId w:val="24"/>
  </w:num>
  <w:num w:numId="11">
    <w:abstractNumId w:val="30"/>
  </w:num>
  <w:num w:numId="12">
    <w:abstractNumId w:val="32"/>
  </w:num>
  <w:num w:numId="13">
    <w:abstractNumId w:val="4"/>
  </w:num>
  <w:num w:numId="14">
    <w:abstractNumId w:val="15"/>
  </w:num>
  <w:num w:numId="15">
    <w:abstractNumId w:val="11"/>
  </w:num>
  <w:num w:numId="16">
    <w:abstractNumId w:val="13"/>
  </w:num>
  <w:num w:numId="17">
    <w:abstractNumId w:val="12"/>
  </w:num>
  <w:num w:numId="18">
    <w:abstractNumId w:val="23"/>
  </w:num>
  <w:num w:numId="19">
    <w:abstractNumId w:val="10"/>
  </w:num>
  <w:num w:numId="20">
    <w:abstractNumId w:val="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2"/>
  </w:num>
  <w:num w:numId="24">
    <w:abstractNumId w:val="20"/>
  </w:num>
  <w:num w:numId="25">
    <w:abstractNumId w:val="28"/>
  </w:num>
  <w:num w:numId="26">
    <w:abstractNumId w:val="9"/>
  </w:num>
  <w:num w:numId="27">
    <w:abstractNumId w:val="27"/>
  </w:num>
  <w:num w:numId="28">
    <w:abstractNumId w:val="19"/>
  </w:num>
  <w:num w:numId="29">
    <w:abstractNumId w:val="21"/>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8"/>
  </w:num>
  <w:num w:numId="3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E2"/>
    <w:rsid w:val="00001159"/>
    <w:rsid w:val="00001B74"/>
    <w:rsid w:val="00003425"/>
    <w:rsid w:val="000057D0"/>
    <w:rsid w:val="00011AD3"/>
    <w:rsid w:val="00012704"/>
    <w:rsid w:val="000168AF"/>
    <w:rsid w:val="00017E69"/>
    <w:rsid w:val="0002226D"/>
    <w:rsid w:val="00022840"/>
    <w:rsid w:val="00026ECE"/>
    <w:rsid w:val="00031A04"/>
    <w:rsid w:val="00031AAB"/>
    <w:rsid w:val="00033793"/>
    <w:rsid w:val="0003649E"/>
    <w:rsid w:val="00041081"/>
    <w:rsid w:val="0004200A"/>
    <w:rsid w:val="000444FB"/>
    <w:rsid w:val="00044BCC"/>
    <w:rsid w:val="00046603"/>
    <w:rsid w:val="00046DAF"/>
    <w:rsid w:val="000476FD"/>
    <w:rsid w:val="000515FD"/>
    <w:rsid w:val="0005593F"/>
    <w:rsid w:val="000672AB"/>
    <w:rsid w:val="00072F8B"/>
    <w:rsid w:val="00073F85"/>
    <w:rsid w:val="000750B5"/>
    <w:rsid w:val="00075A3B"/>
    <w:rsid w:val="00075B76"/>
    <w:rsid w:val="000774AE"/>
    <w:rsid w:val="0008123C"/>
    <w:rsid w:val="000828B3"/>
    <w:rsid w:val="0008446F"/>
    <w:rsid w:val="00084C26"/>
    <w:rsid w:val="000969EC"/>
    <w:rsid w:val="00097800"/>
    <w:rsid w:val="000A13C7"/>
    <w:rsid w:val="000A417A"/>
    <w:rsid w:val="000A5C31"/>
    <w:rsid w:val="000A60E5"/>
    <w:rsid w:val="000A6CA5"/>
    <w:rsid w:val="000A7CA5"/>
    <w:rsid w:val="000B2591"/>
    <w:rsid w:val="000B34BD"/>
    <w:rsid w:val="000B39ED"/>
    <w:rsid w:val="000B44B1"/>
    <w:rsid w:val="000B55A3"/>
    <w:rsid w:val="000B5980"/>
    <w:rsid w:val="000B6C8B"/>
    <w:rsid w:val="000B79BA"/>
    <w:rsid w:val="000D210F"/>
    <w:rsid w:val="000D330F"/>
    <w:rsid w:val="000D49AB"/>
    <w:rsid w:val="000D5B43"/>
    <w:rsid w:val="000D62DF"/>
    <w:rsid w:val="000E1B7A"/>
    <w:rsid w:val="000E1B99"/>
    <w:rsid w:val="000F0762"/>
    <w:rsid w:val="000F372E"/>
    <w:rsid w:val="000F3EB8"/>
    <w:rsid w:val="000F4146"/>
    <w:rsid w:val="000F6286"/>
    <w:rsid w:val="00101151"/>
    <w:rsid w:val="00101BB1"/>
    <w:rsid w:val="00102488"/>
    <w:rsid w:val="00102FEC"/>
    <w:rsid w:val="00104336"/>
    <w:rsid w:val="00105BB2"/>
    <w:rsid w:val="0010778C"/>
    <w:rsid w:val="001104B5"/>
    <w:rsid w:val="00110F56"/>
    <w:rsid w:val="00112B69"/>
    <w:rsid w:val="00121A45"/>
    <w:rsid w:val="001231F8"/>
    <w:rsid w:val="00126FCA"/>
    <w:rsid w:val="00130C03"/>
    <w:rsid w:val="00130CAC"/>
    <w:rsid w:val="00134CFB"/>
    <w:rsid w:val="001409D9"/>
    <w:rsid w:val="00144875"/>
    <w:rsid w:val="00145044"/>
    <w:rsid w:val="00146C8C"/>
    <w:rsid w:val="00146CE4"/>
    <w:rsid w:val="0015262D"/>
    <w:rsid w:val="001529FE"/>
    <w:rsid w:val="00153CCF"/>
    <w:rsid w:val="00155F60"/>
    <w:rsid w:val="00172232"/>
    <w:rsid w:val="00177D96"/>
    <w:rsid w:val="00186053"/>
    <w:rsid w:val="001860CC"/>
    <w:rsid w:val="001923DC"/>
    <w:rsid w:val="001942D1"/>
    <w:rsid w:val="00195688"/>
    <w:rsid w:val="001A06A6"/>
    <w:rsid w:val="001A0A84"/>
    <w:rsid w:val="001A199A"/>
    <w:rsid w:val="001A6AB8"/>
    <w:rsid w:val="001B0856"/>
    <w:rsid w:val="001B0B10"/>
    <w:rsid w:val="001B1349"/>
    <w:rsid w:val="001B34D4"/>
    <w:rsid w:val="001B53E5"/>
    <w:rsid w:val="001C6472"/>
    <w:rsid w:val="001C7B11"/>
    <w:rsid w:val="001D2BD5"/>
    <w:rsid w:val="001D5B82"/>
    <w:rsid w:val="001D6034"/>
    <w:rsid w:val="001E35C7"/>
    <w:rsid w:val="001E3C28"/>
    <w:rsid w:val="001E46D1"/>
    <w:rsid w:val="001E799C"/>
    <w:rsid w:val="001F5B8F"/>
    <w:rsid w:val="001F5D17"/>
    <w:rsid w:val="002002E9"/>
    <w:rsid w:val="00202166"/>
    <w:rsid w:val="00202396"/>
    <w:rsid w:val="0020558C"/>
    <w:rsid w:val="00205DC5"/>
    <w:rsid w:val="00205F63"/>
    <w:rsid w:val="00212020"/>
    <w:rsid w:val="002125C4"/>
    <w:rsid w:val="002168EC"/>
    <w:rsid w:val="00220706"/>
    <w:rsid w:val="00222906"/>
    <w:rsid w:val="00223B3F"/>
    <w:rsid w:val="00223DD0"/>
    <w:rsid w:val="00230569"/>
    <w:rsid w:val="0023299C"/>
    <w:rsid w:val="00233F45"/>
    <w:rsid w:val="00234997"/>
    <w:rsid w:val="002367B7"/>
    <w:rsid w:val="00240437"/>
    <w:rsid w:val="00240A58"/>
    <w:rsid w:val="00240F0D"/>
    <w:rsid w:val="00244EFD"/>
    <w:rsid w:val="00245671"/>
    <w:rsid w:val="00245CF8"/>
    <w:rsid w:val="00246B6A"/>
    <w:rsid w:val="00246F66"/>
    <w:rsid w:val="0025091D"/>
    <w:rsid w:val="00250F70"/>
    <w:rsid w:val="00252A46"/>
    <w:rsid w:val="00253065"/>
    <w:rsid w:val="00254D30"/>
    <w:rsid w:val="00256895"/>
    <w:rsid w:val="0026087C"/>
    <w:rsid w:val="00261290"/>
    <w:rsid w:val="002618E6"/>
    <w:rsid w:val="0026310A"/>
    <w:rsid w:val="0026735F"/>
    <w:rsid w:val="00267A04"/>
    <w:rsid w:val="0027028D"/>
    <w:rsid w:val="0027398B"/>
    <w:rsid w:val="002748C7"/>
    <w:rsid w:val="00277E71"/>
    <w:rsid w:val="002805C4"/>
    <w:rsid w:val="00281689"/>
    <w:rsid w:val="00282660"/>
    <w:rsid w:val="00287063"/>
    <w:rsid w:val="00291299"/>
    <w:rsid w:val="00293A18"/>
    <w:rsid w:val="00294111"/>
    <w:rsid w:val="00296C12"/>
    <w:rsid w:val="002A287E"/>
    <w:rsid w:val="002A641D"/>
    <w:rsid w:val="002B205A"/>
    <w:rsid w:val="002B2441"/>
    <w:rsid w:val="002B5C45"/>
    <w:rsid w:val="002B64F5"/>
    <w:rsid w:val="002B66C5"/>
    <w:rsid w:val="002B720E"/>
    <w:rsid w:val="002C11D3"/>
    <w:rsid w:val="002C5A98"/>
    <w:rsid w:val="002C745C"/>
    <w:rsid w:val="002D567F"/>
    <w:rsid w:val="002D587E"/>
    <w:rsid w:val="002D63E4"/>
    <w:rsid w:val="002E0D89"/>
    <w:rsid w:val="002E13E7"/>
    <w:rsid w:val="002E1734"/>
    <w:rsid w:val="002E2944"/>
    <w:rsid w:val="002E2FA3"/>
    <w:rsid w:val="002E3D92"/>
    <w:rsid w:val="002E74E4"/>
    <w:rsid w:val="002F53AE"/>
    <w:rsid w:val="003008C3"/>
    <w:rsid w:val="00307B0C"/>
    <w:rsid w:val="0031266A"/>
    <w:rsid w:val="00315806"/>
    <w:rsid w:val="00316133"/>
    <w:rsid w:val="003223AA"/>
    <w:rsid w:val="003237DA"/>
    <w:rsid w:val="00325D1B"/>
    <w:rsid w:val="00326E2E"/>
    <w:rsid w:val="00327063"/>
    <w:rsid w:val="00331A53"/>
    <w:rsid w:val="00333400"/>
    <w:rsid w:val="00334360"/>
    <w:rsid w:val="00335B62"/>
    <w:rsid w:val="00336563"/>
    <w:rsid w:val="0034083A"/>
    <w:rsid w:val="00341C35"/>
    <w:rsid w:val="003455F4"/>
    <w:rsid w:val="00345821"/>
    <w:rsid w:val="00345949"/>
    <w:rsid w:val="003466AC"/>
    <w:rsid w:val="0034711F"/>
    <w:rsid w:val="003514A9"/>
    <w:rsid w:val="003530AE"/>
    <w:rsid w:val="00355ACF"/>
    <w:rsid w:val="003564E9"/>
    <w:rsid w:val="0035702F"/>
    <w:rsid w:val="003574F0"/>
    <w:rsid w:val="00364232"/>
    <w:rsid w:val="003712AC"/>
    <w:rsid w:val="00374FE4"/>
    <w:rsid w:val="00375AD2"/>
    <w:rsid w:val="00380411"/>
    <w:rsid w:val="003822B7"/>
    <w:rsid w:val="0038472D"/>
    <w:rsid w:val="003847C9"/>
    <w:rsid w:val="003879EA"/>
    <w:rsid w:val="0039109F"/>
    <w:rsid w:val="00394BF3"/>
    <w:rsid w:val="00394E0F"/>
    <w:rsid w:val="00396637"/>
    <w:rsid w:val="003A2D3F"/>
    <w:rsid w:val="003A3DA2"/>
    <w:rsid w:val="003A3FFA"/>
    <w:rsid w:val="003B0A49"/>
    <w:rsid w:val="003B0D0B"/>
    <w:rsid w:val="003B241B"/>
    <w:rsid w:val="003B2FB5"/>
    <w:rsid w:val="003B32FE"/>
    <w:rsid w:val="003B4D01"/>
    <w:rsid w:val="003C1BD7"/>
    <w:rsid w:val="003C2B6F"/>
    <w:rsid w:val="003C3006"/>
    <w:rsid w:val="003C50A8"/>
    <w:rsid w:val="003C62BD"/>
    <w:rsid w:val="003C7B77"/>
    <w:rsid w:val="003D1209"/>
    <w:rsid w:val="003D5FF8"/>
    <w:rsid w:val="003E161F"/>
    <w:rsid w:val="003E592E"/>
    <w:rsid w:val="003F115C"/>
    <w:rsid w:val="00404153"/>
    <w:rsid w:val="0040486C"/>
    <w:rsid w:val="0040723F"/>
    <w:rsid w:val="004107B9"/>
    <w:rsid w:val="004153CD"/>
    <w:rsid w:val="00420943"/>
    <w:rsid w:val="00422344"/>
    <w:rsid w:val="00422CF1"/>
    <w:rsid w:val="0042334A"/>
    <w:rsid w:val="00424B78"/>
    <w:rsid w:val="004303B2"/>
    <w:rsid w:val="00430425"/>
    <w:rsid w:val="00431B8D"/>
    <w:rsid w:val="004351C4"/>
    <w:rsid w:val="00436106"/>
    <w:rsid w:val="004412EF"/>
    <w:rsid w:val="004417F6"/>
    <w:rsid w:val="004422F8"/>
    <w:rsid w:val="00445146"/>
    <w:rsid w:val="00445C7C"/>
    <w:rsid w:val="004472B5"/>
    <w:rsid w:val="00450606"/>
    <w:rsid w:val="0045087E"/>
    <w:rsid w:val="00452C51"/>
    <w:rsid w:val="00455FAE"/>
    <w:rsid w:val="00462010"/>
    <w:rsid w:val="00462C94"/>
    <w:rsid w:val="004642FD"/>
    <w:rsid w:val="00466215"/>
    <w:rsid w:val="00474206"/>
    <w:rsid w:val="00474E49"/>
    <w:rsid w:val="004752FC"/>
    <w:rsid w:val="00475462"/>
    <w:rsid w:val="00476BB5"/>
    <w:rsid w:val="00482BEF"/>
    <w:rsid w:val="00483D3B"/>
    <w:rsid w:val="00485588"/>
    <w:rsid w:val="00485F60"/>
    <w:rsid w:val="004864F0"/>
    <w:rsid w:val="0048686D"/>
    <w:rsid w:val="00486ED8"/>
    <w:rsid w:val="004938A7"/>
    <w:rsid w:val="00495F50"/>
    <w:rsid w:val="004A0E07"/>
    <w:rsid w:val="004A1815"/>
    <w:rsid w:val="004A3446"/>
    <w:rsid w:val="004A34FF"/>
    <w:rsid w:val="004B4B21"/>
    <w:rsid w:val="004B5EC5"/>
    <w:rsid w:val="004B6E33"/>
    <w:rsid w:val="004B6F6C"/>
    <w:rsid w:val="004B7D38"/>
    <w:rsid w:val="004C1F6B"/>
    <w:rsid w:val="004C3A85"/>
    <w:rsid w:val="004D2360"/>
    <w:rsid w:val="004D4795"/>
    <w:rsid w:val="004D6096"/>
    <w:rsid w:val="004E5CD6"/>
    <w:rsid w:val="004E5D68"/>
    <w:rsid w:val="004E783A"/>
    <w:rsid w:val="004E7F42"/>
    <w:rsid w:val="004F08A6"/>
    <w:rsid w:val="004F0C1B"/>
    <w:rsid w:val="004F11E1"/>
    <w:rsid w:val="004F34B2"/>
    <w:rsid w:val="004F3B51"/>
    <w:rsid w:val="004F5309"/>
    <w:rsid w:val="004F6032"/>
    <w:rsid w:val="00500B94"/>
    <w:rsid w:val="005013A0"/>
    <w:rsid w:val="00501E5E"/>
    <w:rsid w:val="005073B2"/>
    <w:rsid w:val="005100E1"/>
    <w:rsid w:val="00514DAA"/>
    <w:rsid w:val="00521D29"/>
    <w:rsid w:val="00527D94"/>
    <w:rsid w:val="0053070D"/>
    <w:rsid w:val="00533257"/>
    <w:rsid w:val="005347FC"/>
    <w:rsid w:val="00534CC7"/>
    <w:rsid w:val="0053616F"/>
    <w:rsid w:val="005379E0"/>
    <w:rsid w:val="00540D33"/>
    <w:rsid w:val="005424CD"/>
    <w:rsid w:val="0054406F"/>
    <w:rsid w:val="00547A97"/>
    <w:rsid w:val="0055503D"/>
    <w:rsid w:val="00555AF3"/>
    <w:rsid w:val="0055682D"/>
    <w:rsid w:val="00556FAD"/>
    <w:rsid w:val="00557513"/>
    <w:rsid w:val="0056217D"/>
    <w:rsid w:val="00563658"/>
    <w:rsid w:val="005652DC"/>
    <w:rsid w:val="0056551F"/>
    <w:rsid w:val="00566603"/>
    <w:rsid w:val="005700F6"/>
    <w:rsid w:val="005706BD"/>
    <w:rsid w:val="00570B09"/>
    <w:rsid w:val="0057787D"/>
    <w:rsid w:val="00581C6A"/>
    <w:rsid w:val="005822D8"/>
    <w:rsid w:val="00582F8A"/>
    <w:rsid w:val="00585310"/>
    <w:rsid w:val="005853F2"/>
    <w:rsid w:val="00585722"/>
    <w:rsid w:val="00587AB0"/>
    <w:rsid w:val="005A03C1"/>
    <w:rsid w:val="005A6410"/>
    <w:rsid w:val="005B2B44"/>
    <w:rsid w:val="005B3FB6"/>
    <w:rsid w:val="005B55BA"/>
    <w:rsid w:val="005B5CF7"/>
    <w:rsid w:val="005B610B"/>
    <w:rsid w:val="005C0013"/>
    <w:rsid w:val="005C11E6"/>
    <w:rsid w:val="005C1EF1"/>
    <w:rsid w:val="005C2868"/>
    <w:rsid w:val="005C601C"/>
    <w:rsid w:val="005C7FDE"/>
    <w:rsid w:val="005D196B"/>
    <w:rsid w:val="005D5779"/>
    <w:rsid w:val="005E5605"/>
    <w:rsid w:val="005E6DF6"/>
    <w:rsid w:val="005F4438"/>
    <w:rsid w:val="005F455E"/>
    <w:rsid w:val="005F7B91"/>
    <w:rsid w:val="00600961"/>
    <w:rsid w:val="00601A8E"/>
    <w:rsid w:val="00604AC7"/>
    <w:rsid w:val="006055E2"/>
    <w:rsid w:val="00605BC8"/>
    <w:rsid w:val="006068C1"/>
    <w:rsid w:val="00614D37"/>
    <w:rsid w:val="00616B92"/>
    <w:rsid w:val="0061780D"/>
    <w:rsid w:val="00617828"/>
    <w:rsid w:val="00621049"/>
    <w:rsid w:val="00621A32"/>
    <w:rsid w:val="006226A9"/>
    <w:rsid w:val="00626662"/>
    <w:rsid w:val="00626AF3"/>
    <w:rsid w:val="00633004"/>
    <w:rsid w:val="00635D1B"/>
    <w:rsid w:val="00640C8F"/>
    <w:rsid w:val="0064118C"/>
    <w:rsid w:val="006415C6"/>
    <w:rsid w:val="00641ABA"/>
    <w:rsid w:val="00643883"/>
    <w:rsid w:val="006441AE"/>
    <w:rsid w:val="00644A72"/>
    <w:rsid w:val="0065272F"/>
    <w:rsid w:val="00652A79"/>
    <w:rsid w:val="00657BD0"/>
    <w:rsid w:val="00661109"/>
    <w:rsid w:val="006619B5"/>
    <w:rsid w:val="00672C7B"/>
    <w:rsid w:val="0067506F"/>
    <w:rsid w:val="006811CB"/>
    <w:rsid w:val="00685430"/>
    <w:rsid w:val="00686149"/>
    <w:rsid w:val="00686FE7"/>
    <w:rsid w:val="00690AC8"/>
    <w:rsid w:val="00691DD5"/>
    <w:rsid w:val="00693B6F"/>
    <w:rsid w:val="00696574"/>
    <w:rsid w:val="006A07B3"/>
    <w:rsid w:val="006A45DA"/>
    <w:rsid w:val="006A516B"/>
    <w:rsid w:val="006A7419"/>
    <w:rsid w:val="006B455C"/>
    <w:rsid w:val="006B47DD"/>
    <w:rsid w:val="006B6BA5"/>
    <w:rsid w:val="006D0F8A"/>
    <w:rsid w:val="006D40E1"/>
    <w:rsid w:val="006D63D1"/>
    <w:rsid w:val="006D6ECF"/>
    <w:rsid w:val="006E026C"/>
    <w:rsid w:val="006E02CE"/>
    <w:rsid w:val="006E1274"/>
    <w:rsid w:val="006E1E68"/>
    <w:rsid w:val="006E21E8"/>
    <w:rsid w:val="006E7D0D"/>
    <w:rsid w:val="006F0A2E"/>
    <w:rsid w:val="006F53C3"/>
    <w:rsid w:val="006F55C5"/>
    <w:rsid w:val="006F7903"/>
    <w:rsid w:val="006F7DB6"/>
    <w:rsid w:val="00702F69"/>
    <w:rsid w:val="00703321"/>
    <w:rsid w:val="00703E68"/>
    <w:rsid w:val="00706D98"/>
    <w:rsid w:val="00712DCD"/>
    <w:rsid w:val="00715EA2"/>
    <w:rsid w:val="00717297"/>
    <w:rsid w:val="00720654"/>
    <w:rsid w:val="007210E0"/>
    <w:rsid w:val="007231D9"/>
    <w:rsid w:val="00724425"/>
    <w:rsid w:val="007248F9"/>
    <w:rsid w:val="00727823"/>
    <w:rsid w:val="00735B54"/>
    <w:rsid w:val="00740246"/>
    <w:rsid w:val="00740398"/>
    <w:rsid w:val="007425A0"/>
    <w:rsid w:val="0074429C"/>
    <w:rsid w:val="00744A39"/>
    <w:rsid w:val="00750E15"/>
    <w:rsid w:val="00751AD0"/>
    <w:rsid w:val="00753095"/>
    <w:rsid w:val="0075339A"/>
    <w:rsid w:val="00756D0C"/>
    <w:rsid w:val="007603A3"/>
    <w:rsid w:val="0076209F"/>
    <w:rsid w:val="00766CCC"/>
    <w:rsid w:val="00767F32"/>
    <w:rsid w:val="0077012B"/>
    <w:rsid w:val="00771C51"/>
    <w:rsid w:val="0077232F"/>
    <w:rsid w:val="0077501F"/>
    <w:rsid w:val="00775538"/>
    <w:rsid w:val="007801E6"/>
    <w:rsid w:val="00780B14"/>
    <w:rsid w:val="0078258F"/>
    <w:rsid w:val="00782D1D"/>
    <w:rsid w:val="007832FE"/>
    <w:rsid w:val="007835E5"/>
    <w:rsid w:val="00784285"/>
    <w:rsid w:val="00795EC7"/>
    <w:rsid w:val="00796EDA"/>
    <w:rsid w:val="007A09EF"/>
    <w:rsid w:val="007A1092"/>
    <w:rsid w:val="007A29F6"/>
    <w:rsid w:val="007A407C"/>
    <w:rsid w:val="007A454F"/>
    <w:rsid w:val="007A4F56"/>
    <w:rsid w:val="007B0E65"/>
    <w:rsid w:val="007B19CA"/>
    <w:rsid w:val="007B252F"/>
    <w:rsid w:val="007B2EE9"/>
    <w:rsid w:val="007B4190"/>
    <w:rsid w:val="007B41F2"/>
    <w:rsid w:val="007C275F"/>
    <w:rsid w:val="007C723A"/>
    <w:rsid w:val="007D2A7C"/>
    <w:rsid w:val="007D3059"/>
    <w:rsid w:val="007D3A03"/>
    <w:rsid w:val="007D5E12"/>
    <w:rsid w:val="007E60E6"/>
    <w:rsid w:val="007F2A50"/>
    <w:rsid w:val="007F6927"/>
    <w:rsid w:val="00803258"/>
    <w:rsid w:val="00807220"/>
    <w:rsid w:val="0081202D"/>
    <w:rsid w:val="008134E2"/>
    <w:rsid w:val="00813E57"/>
    <w:rsid w:val="008155FA"/>
    <w:rsid w:val="008172DB"/>
    <w:rsid w:val="0082037D"/>
    <w:rsid w:val="00825BE8"/>
    <w:rsid w:val="00825F41"/>
    <w:rsid w:val="00827372"/>
    <w:rsid w:val="00831CF9"/>
    <w:rsid w:val="00831D1E"/>
    <w:rsid w:val="008339CA"/>
    <w:rsid w:val="00833CAC"/>
    <w:rsid w:val="00834804"/>
    <w:rsid w:val="008376E0"/>
    <w:rsid w:val="00840989"/>
    <w:rsid w:val="00842684"/>
    <w:rsid w:val="00844FF6"/>
    <w:rsid w:val="0084525F"/>
    <w:rsid w:val="00850AA3"/>
    <w:rsid w:val="00850F1B"/>
    <w:rsid w:val="0085415F"/>
    <w:rsid w:val="00855CE2"/>
    <w:rsid w:val="00861500"/>
    <w:rsid w:val="008624C5"/>
    <w:rsid w:val="008643BC"/>
    <w:rsid w:val="008661C7"/>
    <w:rsid w:val="00867653"/>
    <w:rsid w:val="00874289"/>
    <w:rsid w:val="00877D44"/>
    <w:rsid w:val="00882895"/>
    <w:rsid w:val="00891B9B"/>
    <w:rsid w:val="00893C6F"/>
    <w:rsid w:val="00893CC9"/>
    <w:rsid w:val="00895B8C"/>
    <w:rsid w:val="00897462"/>
    <w:rsid w:val="008A2FFF"/>
    <w:rsid w:val="008A4175"/>
    <w:rsid w:val="008A5335"/>
    <w:rsid w:val="008A6130"/>
    <w:rsid w:val="008A67A2"/>
    <w:rsid w:val="008B0363"/>
    <w:rsid w:val="008B0425"/>
    <w:rsid w:val="008B3378"/>
    <w:rsid w:val="008B7307"/>
    <w:rsid w:val="008C7370"/>
    <w:rsid w:val="008C7B8D"/>
    <w:rsid w:val="008C7E56"/>
    <w:rsid w:val="008D2245"/>
    <w:rsid w:val="008D46DD"/>
    <w:rsid w:val="008D4DF0"/>
    <w:rsid w:val="008D6052"/>
    <w:rsid w:val="008D6466"/>
    <w:rsid w:val="008E4077"/>
    <w:rsid w:val="008E54DD"/>
    <w:rsid w:val="008F4201"/>
    <w:rsid w:val="008F6392"/>
    <w:rsid w:val="008F6C9A"/>
    <w:rsid w:val="0090386A"/>
    <w:rsid w:val="0090503E"/>
    <w:rsid w:val="009071B1"/>
    <w:rsid w:val="00907AC2"/>
    <w:rsid w:val="00911265"/>
    <w:rsid w:val="00912AA4"/>
    <w:rsid w:val="00913074"/>
    <w:rsid w:val="00916460"/>
    <w:rsid w:val="00917D43"/>
    <w:rsid w:val="00922B83"/>
    <w:rsid w:val="009247BF"/>
    <w:rsid w:val="00925B2B"/>
    <w:rsid w:val="00932E1D"/>
    <w:rsid w:val="00932E70"/>
    <w:rsid w:val="00932E8A"/>
    <w:rsid w:val="00933815"/>
    <w:rsid w:val="009402C0"/>
    <w:rsid w:val="0094093B"/>
    <w:rsid w:val="009410A8"/>
    <w:rsid w:val="00943744"/>
    <w:rsid w:val="00943F2C"/>
    <w:rsid w:val="009477C8"/>
    <w:rsid w:val="00951FBD"/>
    <w:rsid w:val="00952F9B"/>
    <w:rsid w:val="00953537"/>
    <w:rsid w:val="00954195"/>
    <w:rsid w:val="00956D06"/>
    <w:rsid w:val="00957A39"/>
    <w:rsid w:val="009619FC"/>
    <w:rsid w:val="00961CD5"/>
    <w:rsid w:val="009650F7"/>
    <w:rsid w:val="00965D3F"/>
    <w:rsid w:val="00967607"/>
    <w:rsid w:val="009736EE"/>
    <w:rsid w:val="00975689"/>
    <w:rsid w:val="00975D92"/>
    <w:rsid w:val="00977EEA"/>
    <w:rsid w:val="00983044"/>
    <w:rsid w:val="009832B2"/>
    <w:rsid w:val="00984D29"/>
    <w:rsid w:val="00985259"/>
    <w:rsid w:val="00987662"/>
    <w:rsid w:val="00990292"/>
    <w:rsid w:val="0099581F"/>
    <w:rsid w:val="00996BD9"/>
    <w:rsid w:val="009A075A"/>
    <w:rsid w:val="009A19AF"/>
    <w:rsid w:val="009A20DF"/>
    <w:rsid w:val="009A4F67"/>
    <w:rsid w:val="009A633B"/>
    <w:rsid w:val="009B0063"/>
    <w:rsid w:val="009B4317"/>
    <w:rsid w:val="009B5595"/>
    <w:rsid w:val="009C0353"/>
    <w:rsid w:val="009C327B"/>
    <w:rsid w:val="009C47B2"/>
    <w:rsid w:val="009C4838"/>
    <w:rsid w:val="009C53E7"/>
    <w:rsid w:val="009C5F63"/>
    <w:rsid w:val="009C7DD3"/>
    <w:rsid w:val="009D137B"/>
    <w:rsid w:val="009D356D"/>
    <w:rsid w:val="009D36A3"/>
    <w:rsid w:val="009D38D0"/>
    <w:rsid w:val="009D3AA5"/>
    <w:rsid w:val="009D412F"/>
    <w:rsid w:val="009D5274"/>
    <w:rsid w:val="009D7EAE"/>
    <w:rsid w:val="009E3769"/>
    <w:rsid w:val="009E3998"/>
    <w:rsid w:val="009E5373"/>
    <w:rsid w:val="009E5778"/>
    <w:rsid w:val="009E5913"/>
    <w:rsid w:val="009F1055"/>
    <w:rsid w:val="009F1E90"/>
    <w:rsid w:val="009F2016"/>
    <w:rsid w:val="009F3221"/>
    <w:rsid w:val="009F44ED"/>
    <w:rsid w:val="009F530B"/>
    <w:rsid w:val="009F5358"/>
    <w:rsid w:val="009F7499"/>
    <w:rsid w:val="00A02DFE"/>
    <w:rsid w:val="00A05182"/>
    <w:rsid w:val="00A06E81"/>
    <w:rsid w:val="00A0741D"/>
    <w:rsid w:val="00A07F3E"/>
    <w:rsid w:val="00A11C68"/>
    <w:rsid w:val="00A11FAB"/>
    <w:rsid w:val="00A13B32"/>
    <w:rsid w:val="00A13C46"/>
    <w:rsid w:val="00A143D6"/>
    <w:rsid w:val="00A1708A"/>
    <w:rsid w:val="00A17DCD"/>
    <w:rsid w:val="00A17EA3"/>
    <w:rsid w:val="00A20A0F"/>
    <w:rsid w:val="00A21007"/>
    <w:rsid w:val="00A22CE9"/>
    <w:rsid w:val="00A257C2"/>
    <w:rsid w:val="00A2591D"/>
    <w:rsid w:val="00A25FAC"/>
    <w:rsid w:val="00A37EEA"/>
    <w:rsid w:val="00A40DB0"/>
    <w:rsid w:val="00A41D4B"/>
    <w:rsid w:val="00A45333"/>
    <w:rsid w:val="00A50570"/>
    <w:rsid w:val="00A55F75"/>
    <w:rsid w:val="00A56032"/>
    <w:rsid w:val="00A60A40"/>
    <w:rsid w:val="00A61C8F"/>
    <w:rsid w:val="00A70B6A"/>
    <w:rsid w:val="00A71B3B"/>
    <w:rsid w:val="00A72C99"/>
    <w:rsid w:val="00A731BA"/>
    <w:rsid w:val="00A73F4D"/>
    <w:rsid w:val="00A746EF"/>
    <w:rsid w:val="00A77942"/>
    <w:rsid w:val="00A77988"/>
    <w:rsid w:val="00A81011"/>
    <w:rsid w:val="00A84FFF"/>
    <w:rsid w:val="00A862FA"/>
    <w:rsid w:val="00A935CF"/>
    <w:rsid w:val="00A940F6"/>
    <w:rsid w:val="00A94641"/>
    <w:rsid w:val="00A94954"/>
    <w:rsid w:val="00AA06D5"/>
    <w:rsid w:val="00AA0A44"/>
    <w:rsid w:val="00AA0F66"/>
    <w:rsid w:val="00AA2707"/>
    <w:rsid w:val="00AA32CE"/>
    <w:rsid w:val="00AA461B"/>
    <w:rsid w:val="00AA5E42"/>
    <w:rsid w:val="00AB0095"/>
    <w:rsid w:val="00AB0B68"/>
    <w:rsid w:val="00AB3441"/>
    <w:rsid w:val="00AB403B"/>
    <w:rsid w:val="00AB427F"/>
    <w:rsid w:val="00AB6212"/>
    <w:rsid w:val="00AB68EF"/>
    <w:rsid w:val="00AB69B1"/>
    <w:rsid w:val="00AB7314"/>
    <w:rsid w:val="00AC2D96"/>
    <w:rsid w:val="00AC798C"/>
    <w:rsid w:val="00AD0E91"/>
    <w:rsid w:val="00AD213C"/>
    <w:rsid w:val="00AD3AC1"/>
    <w:rsid w:val="00AD4C81"/>
    <w:rsid w:val="00AD74F0"/>
    <w:rsid w:val="00AD7E7F"/>
    <w:rsid w:val="00AE04F1"/>
    <w:rsid w:val="00AE304B"/>
    <w:rsid w:val="00AE566E"/>
    <w:rsid w:val="00AE59C0"/>
    <w:rsid w:val="00AF1891"/>
    <w:rsid w:val="00AF58D8"/>
    <w:rsid w:val="00AF766E"/>
    <w:rsid w:val="00AF7750"/>
    <w:rsid w:val="00B004D9"/>
    <w:rsid w:val="00B00FD6"/>
    <w:rsid w:val="00B01501"/>
    <w:rsid w:val="00B02015"/>
    <w:rsid w:val="00B0472F"/>
    <w:rsid w:val="00B10CE1"/>
    <w:rsid w:val="00B10F3F"/>
    <w:rsid w:val="00B123EA"/>
    <w:rsid w:val="00B133F7"/>
    <w:rsid w:val="00B155FC"/>
    <w:rsid w:val="00B1753D"/>
    <w:rsid w:val="00B22498"/>
    <w:rsid w:val="00B25D3F"/>
    <w:rsid w:val="00B30C8E"/>
    <w:rsid w:val="00B30DA1"/>
    <w:rsid w:val="00B344F5"/>
    <w:rsid w:val="00B3465F"/>
    <w:rsid w:val="00B36D53"/>
    <w:rsid w:val="00B502FB"/>
    <w:rsid w:val="00B5182F"/>
    <w:rsid w:val="00B53842"/>
    <w:rsid w:val="00B60888"/>
    <w:rsid w:val="00B60ED1"/>
    <w:rsid w:val="00B62095"/>
    <w:rsid w:val="00B63B02"/>
    <w:rsid w:val="00B66319"/>
    <w:rsid w:val="00B66DB2"/>
    <w:rsid w:val="00B70305"/>
    <w:rsid w:val="00B70C18"/>
    <w:rsid w:val="00B717EC"/>
    <w:rsid w:val="00B728FA"/>
    <w:rsid w:val="00B73EB5"/>
    <w:rsid w:val="00B74412"/>
    <w:rsid w:val="00B77994"/>
    <w:rsid w:val="00B84EA2"/>
    <w:rsid w:val="00B851E2"/>
    <w:rsid w:val="00B87DEE"/>
    <w:rsid w:val="00B911FE"/>
    <w:rsid w:val="00B9391F"/>
    <w:rsid w:val="00B942F4"/>
    <w:rsid w:val="00B97DFE"/>
    <w:rsid w:val="00BA1B91"/>
    <w:rsid w:val="00BA4602"/>
    <w:rsid w:val="00BA4717"/>
    <w:rsid w:val="00BA7BA0"/>
    <w:rsid w:val="00BB17BC"/>
    <w:rsid w:val="00BB4917"/>
    <w:rsid w:val="00BB6AC9"/>
    <w:rsid w:val="00BC027C"/>
    <w:rsid w:val="00BC3D85"/>
    <w:rsid w:val="00BC4770"/>
    <w:rsid w:val="00BD2660"/>
    <w:rsid w:val="00BD32A9"/>
    <w:rsid w:val="00BD7C13"/>
    <w:rsid w:val="00BE086E"/>
    <w:rsid w:val="00BE10B5"/>
    <w:rsid w:val="00BE2221"/>
    <w:rsid w:val="00BE273F"/>
    <w:rsid w:val="00BE6389"/>
    <w:rsid w:val="00BE6538"/>
    <w:rsid w:val="00BE65BE"/>
    <w:rsid w:val="00BE77B2"/>
    <w:rsid w:val="00BF091C"/>
    <w:rsid w:val="00BF19C3"/>
    <w:rsid w:val="00BF617F"/>
    <w:rsid w:val="00BF7A64"/>
    <w:rsid w:val="00C01E4D"/>
    <w:rsid w:val="00C02E62"/>
    <w:rsid w:val="00C058F2"/>
    <w:rsid w:val="00C05FB4"/>
    <w:rsid w:val="00C0716A"/>
    <w:rsid w:val="00C1194C"/>
    <w:rsid w:val="00C17028"/>
    <w:rsid w:val="00C20BEF"/>
    <w:rsid w:val="00C22EFB"/>
    <w:rsid w:val="00C2484D"/>
    <w:rsid w:val="00C25869"/>
    <w:rsid w:val="00C3371A"/>
    <w:rsid w:val="00C35528"/>
    <w:rsid w:val="00C41A6D"/>
    <w:rsid w:val="00C42A9D"/>
    <w:rsid w:val="00C46CC8"/>
    <w:rsid w:val="00C47CA6"/>
    <w:rsid w:val="00C50B7A"/>
    <w:rsid w:val="00C52C37"/>
    <w:rsid w:val="00C5640E"/>
    <w:rsid w:val="00C707C8"/>
    <w:rsid w:val="00C75142"/>
    <w:rsid w:val="00C770EB"/>
    <w:rsid w:val="00C778D2"/>
    <w:rsid w:val="00C77BF9"/>
    <w:rsid w:val="00C80F4B"/>
    <w:rsid w:val="00C81235"/>
    <w:rsid w:val="00C813AC"/>
    <w:rsid w:val="00C81646"/>
    <w:rsid w:val="00C84F05"/>
    <w:rsid w:val="00C85E6E"/>
    <w:rsid w:val="00C879B3"/>
    <w:rsid w:val="00C91990"/>
    <w:rsid w:val="00C920AB"/>
    <w:rsid w:val="00C926A3"/>
    <w:rsid w:val="00C930F3"/>
    <w:rsid w:val="00C932C7"/>
    <w:rsid w:val="00C979B2"/>
    <w:rsid w:val="00C97BEF"/>
    <w:rsid w:val="00CA1E5A"/>
    <w:rsid w:val="00CA2697"/>
    <w:rsid w:val="00CA5B6F"/>
    <w:rsid w:val="00CB2E22"/>
    <w:rsid w:val="00CB5B34"/>
    <w:rsid w:val="00CC13F0"/>
    <w:rsid w:val="00CC2F3E"/>
    <w:rsid w:val="00CC3810"/>
    <w:rsid w:val="00CC7095"/>
    <w:rsid w:val="00CD0C03"/>
    <w:rsid w:val="00CD1094"/>
    <w:rsid w:val="00CD5E64"/>
    <w:rsid w:val="00CE2766"/>
    <w:rsid w:val="00CE620F"/>
    <w:rsid w:val="00CF23EB"/>
    <w:rsid w:val="00CF372B"/>
    <w:rsid w:val="00CF4DD7"/>
    <w:rsid w:val="00CF5EB6"/>
    <w:rsid w:val="00D032DB"/>
    <w:rsid w:val="00D048C7"/>
    <w:rsid w:val="00D05AC8"/>
    <w:rsid w:val="00D064CE"/>
    <w:rsid w:val="00D07379"/>
    <w:rsid w:val="00D077EA"/>
    <w:rsid w:val="00D12CFE"/>
    <w:rsid w:val="00D23FD4"/>
    <w:rsid w:val="00D2422F"/>
    <w:rsid w:val="00D244F6"/>
    <w:rsid w:val="00D24CF7"/>
    <w:rsid w:val="00D260A4"/>
    <w:rsid w:val="00D26867"/>
    <w:rsid w:val="00D307F3"/>
    <w:rsid w:val="00D318B7"/>
    <w:rsid w:val="00D37E6D"/>
    <w:rsid w:val="00D43015"/>
    <w:rsid w:val="00D5123D"/>
    <w:rsid w:val="00D5225E"/>
    <w:rsid w:val="00D523DF"/>
    <w:rsid w:val="00D54D83"/>
    <w:rsid w:val="00D54ECB"/>
    <w:rsid w:val="00D571E7"/>
    <w:rsid w:val="00D61547"/>
    <w:rsid w:val="00D64F5B"/>
    <w:rsid w:val="00D67155"/>
    <w:rsid w:val="00D72744"/>
    <w:rsid w:val="00D7687C"/>
    <w:rsid w:val="00D805C2"/>
    <w:rsid w:val="00D80820"/>
    <w:rsid w:val="00D81C0D"/>
    <w:rsid w:val="00D8616C"/>
    <w:rsid w:val="00D94781"/>
    <w:rsid w:val="00D961A6"/>
    <w:rsid w:val="00D97538"/>
    <w:rsid w:val="00DA026A"/>
    <w:rsid w:val="00DA4556"/>
    <w:rsid w:val="00DB0510"/>
    <w:rsid w:val="00DB4FF7"/>
    <w:rsid w:val="00DB53DF"/>
    <w:rsid w:val="00DB7B60"/>
    <w:rsid w:val="00DC0448"/>
    <w:rsid w:val="00DC4226"/>
    <w:rsid w:val="00DC6412"/>
    <w:rsid w:val="00DD0CD3"/>
    <w:rsid w:val="00DD15C6"/>
    <w:rsid w:val="00DD2964"/>
    <w:rsid w:val="00DE2F33"/>
    <w:rsid w:val="00DF0870"/>
    <w:rsid w:val="00DF2BED"/>
    <w:rsid w:val="00DF5B91"/>
    <w:rsid w:val="00E03B6D"/>
    <w:rsid w:val="00E05036"/>
    <w:rsid w:val="00E0546C"/>
    <w:rsid w:val="00E0549B"/>
    <w:rsid w:val="00E05FB8"/>
    <w:rsid w:val="00E078E2"/>
    <w:rsid w:val="00E102AF"/>
    <w:rsid w:val="00E12BED"/>
    <w:rsid w:val="00E2102F"/>
    <w:rsid w:val="00E22E94"/>
    <w:rsid w:val="00E25CD0"/>
    <w:rsid w:val="00E263E9"/>
    <w:rsid w:val="00E27583"/>
    <w:rsid w:val="00E302A3"/>
    <w:rsid w:val="00E30D6C"/>
    <w:rsid w:val="00E3371C"/>
    <w:rsid w:val="00E34240"/>
    <w:rsid w:val="00E41A8B"/>
    <w:rsid w:val="00E44924"/>
    <w:rsid w:val="00E50056"/>
    <w:rsid w:val="00E52D96"/>
    <w:rsid w:val="00E54531"/>
    <w:rsid w:val="00E54539"/>
    <w:rsid w:val="00E54C3F"/>
    <w:rsid w:val="00E577CC"/>
    <w:rsid w:val="00E61287"/>
    <w:rsid w:val="00E6228C"/>
    <w:rsid w:val="00E627D5"/>
    <w:rsid w:val="00E65373"/>
    <w:rsid w:val="00E66CF1"/>
    <w:rsid w:val="00E718D3"/>
    <w:rsid w:val="00E733DC"/>
    <w:rsid w:val="00E76D3A"/>
    <w:rsid w:val="00E77F4B"/>
    <w:rsid w:val="00E81CE0"/>
    <w:rsid w:val="00E83DE6"/>
    <w:rsid w:val="00E85CC2"/>
    <w:rsid w:val="00E868F6"/>
    <w:rsid w:val="00E90614"/>
    <w:rsid w:val="00E924AF"/>
    <w:rsid w:val="00E95F96"/>
    <w:rsid w:val="00EA0427"/>
    <w:rsid w:val="00EA1629"/>
    <w:rsid w:val="00EB109A"/>
    <w:rsid w:val="00EB2B6A"/>
    <w:rsid w:val="00EB2CA1"/>
    <w:rsid w:val="00EB4A5C"/>
    <w:rsid w:val="00EB711F"/>
    <w:rsid w:val="00EB7405"/>
    <w:rsid w:val="00EC06A1"/>
    <w:rsid w:val="00EC24F9"/>
    <w:rsid w:val="00EC2BA8"/>
    <w:rsid w:val="00EC2D56"/>
    <w:rsid w:val="00EC4885"/>
    <w:rsid w:val="00EC5015"/>
    <w:rsid w:val="00EC6C78"/>
    <w:rsid w:val="00ED09B6"/>
    <w:rsid w:val="00ED160A"/>
    <w:rsid w:val="00ED39E4"/>
    <w:rsid w:val="00ED4641"/>
    <w:rsid w:val="00ED5F13"/>
    <w:rsid w:val="00ED72B0"/>
    <w:rsid w:val="00EE0FA6"/>
    <w:rsid w:val="00EE24E7"/>
    <w:rsid w:val="00EE2527"/>
    <w:rsid w:val="00EE319A"/>
    <w:rsid w:val="00EE469A"/>
    <w:rsid w:val="00EE4A58"/>
    <w:rsid w:val="00EE7E56"/>
    <w:rsid w:val="00EF7742"/>
    <w:rsid w:val="00F06B8A"/>
    <w:rsid w:val="00F15021"/>
    <w:rsid w:val="00F24241"/>
    <w:rsid w:val="00F36337"/>
    <w:rsid w:val="00F36CF8"/>
    <w:rsid w:val="00F43A4A"/>
    <w:rsid w:val="00F4611C"/>
    <w:rsid w:val="00F510FB"/>
    <w:rsid w:val="00F60468"/>
    <w:rsid w:val="00F6101D"/>
    <w:rsid w:val="00F6355B"/>
    <w:rsid w:val="00F65A1B"/>
    <w:rsid w:val="00F65EAC"/>
    <w:rsid w:val="00F71FA0"/>
    <w:rsid w:val="00F7268D"/>
    <w:rsid w:val="00F733DE"/>
    <w:rsid w:val="00F74623"/>
    <w:rsid w:val="00F774D7"/>
    <w:rsid w:val="00F80300"/>
    <w:rsid w:val="00F853BF"/>
    <w:rsid w:val="00F90251"/>
    <w:rsid w:val="00F93555"/>
    <w:rsid w:val="00F96F78"/>
    <w:rsid w:val="00FA4ED8"/>
    <w:rsid w:val="00FA754F"/>
    <w:rsid w:val="00FB1233"/>
    <w:rsid w:val="00FB1248"/>
    <w:rsid w:val="00FB3B67"/>
    <w:rsid w:val="00FB4F2C"/>
    <w:rsid w:val="00FC37DE"/>
    <w:rsid w:val="00FC3CF2"/>
    <w:rsid w:val="00FC3DEA"/>
    <w:rsid w:val="00FC4FBD"/>
    <w:rsid w:val="00FC5697"/>
    <w:rsid w:val="00FC6459"/>
    <w:rsid w:val="00FC67C6"/>
    <w:rsid w:val="00FD2A90"/>
    <w:rsid w:val="00FD3D44"/>
    <w:rsid w:val="00FE20FD"/>
    <w:rsid w:val="00FE2B2F"/>
    <w:rsid w:val="00FE5455"/>
    <w:rsid w:val="00FE6120"/>
    <w:rsid w:val="00FF023D"/>
    <w:rsid w:val="00FF1561"/>
    <w:rsid w:val="00FF19D2"/>
    <w:rsid w:val="00FF2BEA"/>
    <w:rsid w:val="00FF66B2"/>
    <w:rsid w:val="00FF6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87E1"/>
  <w15:chartTrackingRefBased/>
  <w15:docId w15:val="{C6E6EAFC-E26E-5945-A0B4-23ADB7D8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1E2"/>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C91990"/>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A02DFE"/>
    <w:pPr>
      <w:keepNext/>
      <w:keepLines/>
      <w:spacing w:before="200" w:after="0" w:line="240" w:lineRule="auto"/>
      <w:outlineLvl w:val="1"/>
    </w:pPr>
    <w:rPr>
      <w:rFonts w:ascii="Cambria" w:eastAsia="Times New Roman" w:hAnsi="Cambria"/>
      <w:b/>
      <w:bCs/>
      <w:color w:val="4F81BD"/>
      <w:sz w:val="26"/>
      <w:szCs w:val="26"/>
      <w:lang w:val="x-none" w:eastAsia="x-none"/>
    </w:rPr>
  </w:style>
  <w:style w:type="paragraph" w:styleId="Heading5">
    <w:name w:val="heading 5"/>
    <w:basedOn w:val="Normal"/>
    <w:next w:val="Normal"/>
    <w:link w:val="Heading5Char"/>
    <w:uiPriority w:val="9"/>
    <w:semiHidden/>
    <w:unhideWhenUsed/>
    <w:qFormat/>
    <w:rsid w:val="00C91990"/>
    <w:pPr>
      <w:keepNext/>
      <w:keepLines/>
      <w:spacing w:before="200" w:after="0"/>
      <w:outlineLvl w:val="4"/>
    </w:pPr>
    <w:rPr>
      <w:rFonts w:ascii="Cambria" w:eastAsia="Times New Roman"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1990"/>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A02DFE"/>
    <w:rPr>
      <w:rFonts w:ascii="Cambria" w:eastAsia="Times New Roman" w:hAnsi="Cambria" w:cs="Times New Roman"/>
      <w:b/>
      <w:bCs/>
      <w:color w:val="4F81BD"/>
      <w:sz w:val="26"/>
      <w:szCs w:val="26"/>
    </w:rPr>
  </w:style>
  <w:style w:type="character" w:customStyle="1" w:styleId="Heading5Char">
    <w:name w:val="Heading 5 Char"/>
    <w:link w:val="Heading5"/>
    <w:uiPriority w:val="9"/>
    <w:semiHidden/>
    <w:rsid w:val="00C91990"/>
    <w:rPr>
      <w:rFonts w:ascii="Cambria" w:eastAsia="Times New Roman" w:hAnsi="Cambria" w:cs="Times New Roman"/>
      <w:color w:val="243F60"/>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B851E2"/>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B851E2"/>
    <w:pPr>
      <w:ind w:left="720"/>
      <w:contextualSpacing/>
    </w:pPr>
  </w:style>
  <w:style w:type="paragraph" w:styleId="Footer">
    <w:name w:val="footer"/>
    <w:basedOn w:val="Normal"/>
    <w:link w:val="FooterChar"/>
    <w:uiPriority w:val="99"/>
    <w:unhideWhenUsed/>
    <w:rsid w:val="00B851E2"/>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rsid w:val="00B851E2"/>
    <w:rPr>
      <w:rFonts w:ascii="Calibri" w:eastAsia="Calibri" w:hAnsi="Calibri" w:cs="Times New Roman"/>
    </w:rPr>
  </w:style>
  <w:style w:type="paragraph" w:styleId="BalloonText">
    <w:name w:val="Balloon Text"/>
    <w:basedOn w:val="Normal"/>
    <w:link w:val="BalloonTextChar"/>
    <w:uiPriority w:val="99"/>
    <w:semiHidden/>
    <w:unhideWhenUsed/>
    <w:rsid w:val="00B851E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851E2"/>
    <w:rPr>
      <w:rFonts w:ascii="Tahoma" w:eastAsia="Calibri" w:hAnsi="Tahoma" w:cs="Tahoma"/>
      <w:sz w:val="16"/>
      <w:szCs w:val="16"/>
    </w:rPr>
  </w:style>
  <w:style w:type="paragraph" w:styleId="NoSpacing">
    <w:name w:val="No Spacing"/>
    <w:link w:val="NoSpacingChar"/>
    <w:uiPriority w:val="1"/>
    <w:qFormat/>
    <w:rsid w:val="008339CA"/>
    <w:rPr>
      <w:rFonts w:ascii="Times New Roman" w:eastAsia="Times New Roman" w:hAnsi="Times New Roman"/>
      <w:sz w:val="22"/>
      <w:szCs w:val="22"/>
      <w:lang w:val="sq-AL" w:eastAsia="en-US"/>
    </w:rPr>
  </w:style>
  <w:style w:type="character" w:customStyle="1" w:styleId="NoSpacingChar">
    <w:name w:val="No Spacing Char"/>
    <w:link w:val="NoSpacing"/>
    <w:uiPriority w:val="1"/>
    <w:locked/>
    <w:rsid w:val="008339CA"/>
    <w:rPr>
      <w:rFonts w:ascii="Times New Roman" w:eastAsia="Times New Roman" w:hAnsi="Times New Roman"/>
      <w:sz w:val="22"/>
      <w:szCs w:val="22"/>
      <w:lang w:val="sq-AL" w:eastAsia="en-US" w:bidi="ar-SA"/>
    </w:rPr>
  </w:style>
  <w:style w:type="paragraph" w:customStyle="1" w:styleId="StyleStyleCentered">
    <w:name w:val="Style Style + Centered"/>
    <w:basedOn w:val="Normal"/>
    <w:qFormat/>
    <w:rsid w:val="00E627D5"/>
    <w:pPr>
      <w:widowControl w:val="0"/>
      <w:autoSpaceDE w:val="0"/>
      <w:autoSpaceDN w:val="0"/>
      <w:adjustRightInd w:val="0"/>
      <w:spacing w:after="0" w:line="240" w:lineRule="auto"/>
      <w:jc w:val="center"/>
    </w:pPr>
    <w:rPr>
      <w:rFonts w:ascii="Times New Roman" w:eastAsia="Times New Roman" w:hAnsi="Times New Roman"/>
      <w:sz w:val="24"/>
      <w:szCs w:val="20"/>
    </w:rPr>
  </w:style>
  <w:style w:type="character" w:customStyle="1" w:styleId="BodytextBold">
    <w:name w:val="Body text + Bold"/>
    <w:aliases w:val="Body text (2) + Not Bold,Spacing -1 pt,Scale 120%,Body text (15) + Bold,14 pt,Italic,Body text + 33 pt,29 pt,Body text + Candara"/>
    <w:rsid w:val="00A02DFE"/>
    <w:rPr>
      <w:rFonts w:ascii="Times New Roman" w:eastAsia="Times New Roman" w:hAnsi="Times New Roman" w:cs="Times New Roman"/>
      <w:b/>
      <w:bCs/>
      <w:color w:val="000000"/>
      <w:spacing w:val="0"/>
      <w:w w:val="100"/>
      <w:position w:val="0"/>
      <w:sz w:val="26"/>
      <w:szCs w:val="26"/>
      <w:shd w:val="clear" w:color="auto" w:fill="FFFFFF"/>
      <w:lang w:val="en-US"/>
    </w:rPr>
  </w:style>
  <w:style w:type="character" w:customStyle="1" w:styleId="Bodytext4">
    <w:name w:val="Body text (4)_"/>
    <w:link w:val="Bodytext40"/>
    <w:rsid w:val="00A02DFE"/>
    <w:rPr>
      <w:rFonts w:ascii="Times New Roman" w:eastAsia="Times New Roman" w:hAnsi="Times New Roman" w:cs="Times New Roman"/>
      <w:sz w:val="17"/>
      <w:szCs w:val="17"/>
      <w:shd w:val="clear" w:color="auto" w:fill="FFFFFF"/>
    </w:rPr>
  </w:style>
  <w:style w:type="paragraph" w:customStyle="1" w:styleId="Bodytext40">
    <w:name w:val="Body text (4)"/>
    <w:basedOn w:val="Normal"/>
    <w:link w:val="Bodytext4"/>
    <w:rsid w:val="00A02DFE"/>
    <w:pPr>
      <w:widowControl w:val="0"/>
      <w:shd w:val="clear" w:color="auto" w:fill="FFFFFF"/>
      <w:spacing w:after="0" w:line="205" w:lineRule="exact"/>
      <w:jc w:val="both"/>
    </w:pPr>
    <w:rPr>
      <w:rFonts w:ascii="Times New Roman" w:eastAsia="Times New Roman" w:hAnsi="Times New Roman"/>
      <w:sz w:val="17"/>
      <w:szCs w:val="17"/>
      <w:lang w:val="x-none" w:eastAsia="x-none"/>
    </w:rPr>
  </w:style>
  <w:style w:type="paragraph" w:styleId="Title">
    <w:name w:val="Title"/>
    <w:basedOn w:val="Normal"/>
    <w:link w:val="TitleChar"/>
    <w:qFormat/>
    <w:rsid w:val="00A02DFE"/>
    <w:pPr>
      <w:spacing w:after="0" w:line="240" w:lineRule="auto"/>
      <w:jc w:val="center"/>
    </w:pPr>
    <w:rPr>
      <w:rFonts w:ascii="Times New Roman" w:eastAsia="Times New Roman" w:hAnsi="Times New Roman"/>
      <w:sz w:val="28"/>
      <w:szCs w:val="28"/>
      <w:lang w:val="x-none" w:eastAsia="x-none"/>
    </w:rPr>
  </w:style>
  <w:style w:type="character" w:customStyle="1" w:styleId="TitleChar">
    <w:name w:val="Title Char"/>
    <w:link w:val="Title"/>
    <w:rsid w:val="00A02DFE"/>
    <w:rPr>
      <w:rFonts w:ascii="Times New Roman" w:eastAsia="Times New Roman" w:hAnsi="Times New Roman" w:cs="Times New Roman"/>
      <w:sz w:val="28"/>
      <w:szCs w:val="28"/>
    </w:rPr>
  </w:style>
  <w:style w:type="character" w:customStyle="1" w:styleId="Bodytext">
    <w:name w:val="Body text_"/>
    <w:link w:val="BodyText1"/>
    <w:locked/>
    <w:rsid w:val="00A02DFE"/>
    <w:rPr>
      <w:rFonts w:ascii="Times New Roman" w:eastAsia="Times New Roman" w:hAnsi="Times New Roman" w:cs="Times New Roman"/>
      <w:sz w:val="27"/>
      <w:szCs w:val="27"/>
      <w:shd w:val="clear" w:color="auto" w:fill="FFFFFF"/>
    </w:rPr>
  </w:style>
  <w:style w:type="paragraph" w:customStyle="1" w:styleId="BodyText1">
    <w:name w:val="Body Text1"/>
    <w:basedOn w:val="Normal"/>
    <w:link w:val="Bodytext"/>
    <w:rsid w:val="00A02DFE"/>
    <w:pPr>
      <w:widowControl w:val="0"/>
      <w:shd w:val="clear" w:color="auto" w:fill="FFFFFF"/>
      <w:spacing w:before="420" w:after="300" w:line="322" w:lineRule="exact"/>
      <w:jc w:val="both"/>
    </w:pPr>
    <w:rPr>
      <w:rFonts w:ascii="Times New Roman" w:eastAsia="Times New Roman" w:hAnsi="Times New Roman"/>
      <w:sz w:val="27"/>
      <w:szCs w:val="27"/>
      <w:lang w:val="x-none" w:eastAsia="x-none"/>
    </w:rPr>
  </w:style>
  <w:style w:type="character" w:customStyle="1" w:styleId="HeaderorfooterSegoeUI">
    <w:name w:val="Header or footer + Segoe UI"/>
    <w:aliases w:val="10.5 pt,Not Italic,Body text (5) + Bold,Body text (5) + 6.5 pt,Body text (4) + Bold,Body text (11) + Constantia,6.5 pt,Body text (12) + Constantia,Body text (10) + 4 pt,Body text + Italic,Spacing 0 pt,Body text (6) + Bold"/>
    <w:rsid w:val="00A02DFE"/>
    <w:rPr>
      <w:rFonts w:ascii="Segoe UI" w:eastAsia="Segoe UI" w:hAnsi="Segoe UI" w:cs="Segoe UI"/>
      <w:b w:val="0"/>
      <w:bCs w:val="0"/>
      <w:i/>
      <w:iCs/>
      <w:smallCaps w:val="0"/>
      <w:strike w:val="0"/>
      <w:color w:val="000000"/>
      <w:spacing w:val="0"/>
      <w:w w:val="100"/>
      <w:position w:val="0"/>
      <w:sz w:val="21"/>
      <w:szCs w:val="21"/>
      <w:u w:val="none"/>
    </w:rPr>
  </w:style>
  <w:style w:type="character" w:customStyle="1" w:styleId="Bodytext8">
    <w:name w:val="Body text (8)"/>
    <w:rsid w:val="00A02DFE"/>
    <w:rPr>
      <w:rFonts w:ascii="Book Antiqua" w:eastAsia="Book Antiqua" w:hAnsi="Book Antiqua" w:cs="Book Antiqua" w:hint="default"/>
      <w:b w:val="0"/>
      <w:bCs w:val="0"/>
      <w:i w:val="0"/>
      <w:iCs w:val="0"/>
      <w:smallCaps w:val="0"/>
      <w:strike w:val="0"/>
      <w:dstrike w:val="0"/>
      <w:color w:val="000000"/>
      <w:spacing w:val="0"/>
      <w:w w:val="100"/>
      <w:position w:val="0"/>
      <w:sz w:val="25"/>
      <w:szCs w:val="25"/>
      <w:u w:val="none"/>
      <w:effect w:val="none"/>
      <w:lang w:val="en-US"/>
    </w:rPr>
  </w:style>
  <w:style w:type="character" w:customStyle="1" w:styleId="Bodytext6">
    <w:name w:val="Body text (6)"/>
    <w:rsid w:val="00A02DFE"/>
    <w:rPr>
      <w:rFonts w:ascii="Sylfaen" w:eastAsia="Sylfaen" w:hAnsi="Sylfaen" w:cs="Sylfaen"/>
      <w:b w:val="0"/>
      <w:bCs w:val="0"/>
      <w:i w:val="0"/>
      <w:iCs w:val="0"/>
      <w:smallCaps w:val="0"/>
      <w:strike w:val="0"/>
      <w:color w:val="000000"/>
      <w:spacing w:val="-10"/>
      <w:w w:val="100"/>
      <w:position w:val="0"/>
      <w:sz w:val="27"/>
      <w:szCs w:val="27"/>
      <w:u w:val="none"/>
      <w:lang w:val="en-US"/>
    </w:rPr>
  </w:style>
  <w:style w:type="character" w:customStyle="1" w:styleId="Bodytext6Spacing0pt">
    <w:name w:val="Body text (6) + Spacing 0 pt"/>
    <w:rsid w:val="00A02DFE"/>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8NotItalic">
    <w:name w:val="Body text (8) + Not Italic"/>
    <w:rsid w:val="00A02DFE"/>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49pt">
    <w:name w:val="Body text (4) + 9 pt"/>
    <w:rsid w:val="00A02DFE"/>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rPr>
  </w:style>
  <w:style w:type="character" w:customStyle="1" w:styleId="Bodytext10Bold">
    <w:name w:val="Body text (10) + Bold"/>
    <w:rsid w:val="00A02DFE"/>
    <w:rPr>
      <w:rFonts w:ascii="Calibri" w:eastAsia="Calibri" w:hAnsi="Calibri" w:cs="Calibri"/>
      <w:b/>
      <w:bCs/>
      <w:i w:val="0"/>
      <w:iCs w:val="0"/>
      <w:smallCaps w:val="0"/>
      <w:strike w:val="0"/>
      <w:color w:val="000000"/>
      <w:spacing w:val="0"/>
      <w:w w:val="100"/>
      <w:position w:val="0"/>
      <w:sz w:val="19"/>
      <w:szCs w:val="19"/>
      <w:u w:val="single"/>
      <w:lang w:val="en-US"/>
    </w:rPr>
  </w:style>
  <w:style w:type="character" w:customStyle="1" w:styleId="Bodytext8Spacing0pt">
    <w:name w:val="Body text (8) + Spacing 0 pt"/>
    <w:rsid w:val="00A02DFE"/>
    <w:rPr>
      <w:rFonts w:ascii="Times New Roman" w:eastAsia="Times New Roman" w:hAnsi="Times New Roman" w:cs="Times New Roman"/>
      <w:b w:val="0"/>
      <w:bCs w:val="0"/>
      <w:i/>
      <w:iCs/>
      <w:smallCaps w:val="0"/>
      <w:strike w:val="0"/>
      <w:color w:val="000000"/>
      <w:spacing w:val="-10"/>
      <w:w w:val="100"/>
      <w:position w:val="0"/>
      <w:sz w:val="18"/>
      <w:szCs w:val="18"/>
      <w:u w:val="single"/>
      <w:lang w:val="en-US"/>
    </w:rPr>
  </w:style>
  <w:style w:type="character" w:customStyle="1" w:styleId="Bodytext11">
    <w:name w:val="Body text (11)"/>
    <w:rsid w:val="00A02DFE"/>
    <w:rPr>
      <w:rFonts w:ascii="Calibri" w:eastAsia="Calibri" w:hAnsi="Calibri" w:cs="Calibri"/>
      <w:b/>
      <w:bCs/>
      <w:i w:val="0"/>
      <w:iCs w:val="0"/>
      <w:smallCaps w:val="0"/>
      <w:strike w:val="0"/>
      <w:color w:val="000000"/>
      <w:spacing w:val="0"/>
      <w:w w:val="100"/>
      <w:position w:val="0"/>
      <w:sz w:val="19"/>
      <w:szCs w:val="19"/>
      <w:u w:val="single"/>
      <w:lang w:val="en-US"/>
    </w:rPr>
  </w:style>
  <w:style w:type="character" w:customStyle="1" w:styleId="Bodytext11NotBold">
    <w:name w:val="Body text (11) + Not Bold"/>
    <w:rsid w:val="00A02DFE"/>
    <w:rPr>
      <w:rFonts w:ascii="Calibri" w:eastAsia="Calibri" w:hAnsi="Calibri" w:cs="Calibri"/>
      <w:b/>
      <w:bCs/>
      <w:i w:val="0"/>
      <w:iCs w:val="0"/>
      <w:smallCaps w:val="0"/>
      <w:strike w:val="0"/>
      <w:color w:val="000000"/>
      <w:spacing w:val="0"/>
      <w:w w:val="100"/>
      <w:position w:val="0"/>
      <w:sz w:val="19"/>
      <w:szCs w:val="19"/>
      <w:u w:val="none"/>
      <w:lang w:val="en-US"/>
    </w:rPr>
  </w:style>
  <w:style w:type="character" w:customStyle="1" w:styleId="Bodytext10">
    <w:name w:val="Body text (10)"/>
    <w:rsid w:val="00A02DFE"/>
    <w:rPr>
      <w:rFonts w:ascii="Calibri" w:eastAsia="Calibri" w:hAnsi="Calibri" w:cs="Calibri"/>
      <w:b w:val="0"/>
      <w:bCs w:val="0"/>
      <w:i w:val="0"/>
      <w:iCs w:val="0"/>
      <w:smallCaps w:val="0"/>
      <w:strike w:val="0"/>
      <w:color w:val="000000"/>
      <w:spacing w:val="0"/>
      <w:w w:val="100"/>
      <w:position w:val="0"/>
      <w:sz w:val="19"/>
      <w:szCs w:val="19"/>
      <w:u w:val="single"/>
      <w:lang w:val="en-US"/>
    </w:rPr>
  </w:style>
  <w:style w:type="character" w:customStyle="1" w:styleId="Bodytext9">
    <w:name w:val="Body text (9)"/>
    <w:rsid w:val="00A02DFE"/>
    <w:rPr>
      <w:rFonts w:ascii="Calibri" w:eastAsia="Calibri" w:hAnsi="Calibri" w:cs="Calibri"/>
      <w:b w:val="0"/>
      <w:bCs w:val="0"/>
      <w:i/>
      <w:iCs/>
      <w:smallCaps w:val="0"/>
      <w:strike w:val="0"/>
      <w:color w:val="000000"/>
      <w:spacing w:val="0"/>
      <w:w w:val="100"/>
      <w:position w:val="0"/>
      <w:sz w:val="19"/>
      <w:szCs w:val="19"/>
      <w:u w:val="single"/>
      <w:lang w:val="en-US"/>
    </w:rPr>
  </w:style>
  <w:style w:type="character" w:customStyle="1" w:styleId="Bodytext10Italic">
    <w:name w:val="Body text (10) + Italic"/>
    <w:rsid w:val="00A02DFE"/>
    <w:rPr>
      <w:rFonts w:ascii="Calibri" w:eastAsia="Calibri" w:hAnsi="Calibri" w:cs="Calibri"/>
      <w:b w:val="0"/>
      <w:bCs w:val="0"/>
      <w:i/>
      <w:iCs/>
      <w:smallCaps w:val="0"/>
      <w:strike w:val="0"/>
      <w:color w:val="000000"/>
      <w:spacing w:val="0"/>
      <w:w w:val="100"/>
      <w:position w:val="0"/>
      <w:sz w:val="19"/>
      <w:szCs w:val="19"/>
      <w:u w:val="single"/>
      <w:lang w:val="en-US"/>
    </w:rPr>
  </w:style>
  <w:style w:type="character" w:customStyle="1" w:styleId="Bodytext12NotBold">
    <w:name w:val="Body text (12) + Not Bold"/>
    <w:rsid w:val="00A02DFE"/>
    <w:rPr>
      <w:rFonts w:ascii="Calibri" w:eastAsia="Calibri" w:hAnsi="Calibri" w:cs="Calibri"/>
      <w:b/>
      <w:bCs/>
      <w:i/>
      <w:iCs/>
      <w:smallCaps w:val="0"/>
      <w:strike w:val="0"/>
      <w:color w:val="000000"/>
      <w:spacing w:val="0"/>
      <w:w w:val="100"/>
      <w:position w:val="0"/>
      <w:sz w:val="19"/>
      <w:szCs w:val="19"/>
      <w:u w:val="single"/>
      <w:lang w:val="en-US"/>
    </w:rPr>
  </w:style>
  <w:style w:type="character" w:customStyle="1" w:styleId="Bodytext12">
    <w:name w:val="Body text (12)"/>
    <w:rsid w:val="00A02DFE"/>
    <w:rPr>
      <w:rFonts w:ascii="Calibri" w:eastAsia="Calibri" w:hAnsi="Calibri" w:cs="Calibri"/>
      <w:b/>
      <w:bCs/>
      <w:i/>
      <w:iCs/>
      <w:smallCaps w:val="0"/>
      <w:strike w:val="0"/>
      <w:color w:val="000000"/>
      <w:spacing w:val="0"/>
      <w:w w:val="100"/>
      <w:position w:val="0"/>
      <w:sz w:val="19"/>
      <w:szCs w:val="19"/>
      <w:u w:val="single"/>
      <w:lang w:val="en-US"/>
    </w:rPr>
  </w:style>
  <w:style w:type="character" w:customStyle="1" w:styleId="Bodytext13">
    <w:name w:val="Body text (13)"/>
    <w:rsid w:val="00A02DFE"/>
    <w:rPr>
      <w:rFonts w:ascii="Calibri" w:eastAsia="Calibri" w:hAnsi="Calibri" w:cs="Calibri"/>
      <w:b w:val="0"/>
      <w:bCs w:val="0"/>
      <w:i w:val="0"/>
      <w:iCs w:val="0"/>
      <w:smallCaps w:val="0"/>
      <w:strike w:val="0"/>
      <w:color w:val="000000"/>
      <w:spacing w:val="0"/>
      <w:w w:val="100"/>
      <w:position w:val="0"/>
      <w:sz w:val="19"/>
      <w:szCs w:val="19"/>
      <w:u w:val="single"/>
      <w:lang w:val="en-US"/>
    </w:rPr>
  </w:style>
  <w:style w:type="character" w:customStyle="1" w:styleId="Bodytext13Bold">
    <w:name w:val="Body text (13) + Bold"/>
    <w:rsid w:val="00A02DFE"/>
    <w:rPr>
      <w:rFonts w:ascii="Calibri" w:eastAsia="Calibri" w:hAnsi="Calibri" w:cs="Calibri"/>
      <w:b/>
      <w:bCs/>
      <w:i w:val="0"/>
      <w:iCs w:val="0"/>
      <w:smallCaps w:val="0"/>
      <w:strike w:val="0"/>
      <w:color w:val="000000"/>
      <w:spacing w:val="0"/>
      <w:w w:val="100"/>
      <w:position w:val="0"/>
      <w:sz w:val="19"/>
      <w:szCs w:val="19"/>
      <w:u w:val="none"/>
      <w:lang w:val="en-US"/>
    </w:rPr>
  </w:style>
  <w:style w:type="character" w:customStyle="1" w:styleId="Bodytext2">
    <w:name w:val="Body text (2)"/>
    <w:rsid w:val="00C91990"/>
    <w:rPr>
      <w:rFonts w:ascii="Times New Roman" w:eastAsia="Times New Roman" w:hAnsi="Times New Roman" w:cs="Times New Roman"/>
      <w:b/>
      <w:bCs/>
      <w:i w:val="0"/>
      <w:iCs w:val="0"/>
      <w:smallCaps w:val="0"/>
      <w:strike w:val="0"/>
      <w:color w:val="000000"/>
      <w:spacing w:val="0"/>
      <w:w w:val="100"/>
      <w:position w:val="0"/>
      <w:sz w:val="32"/>
      <w:szCs w:val="32"/>
      <w:u w:val="single"/>
      <w:lang w:val="it-IT" w:eastAsia="it-IT" w:bidi="it-IT"/>
    </w:rPr>
  </w:style>
  <w:style w:type="paragraph" w:styleId="Subtitle">
    <w:name w:val="Subtitle"/>
    <w:basedOn w:val="Normal"/>
    <w:link w:val="SubtitleChar"/>
    <w:qFormat/>
    <w:rsid w:val="00C91990"/>
    <w:pPr>
      <w:spacing w:after="0" w:line="240" w:lineRule="auto"/>
      <w:jc w:val="center"/>
    </w:pPr>
    <w:rPr>
      <w:rFonts w:ascii="Times New Roman" w:eastAsia="Times New Roman" w:hAnsi="Times New Roman"/>
      <w:i/>
      <w:sz w:val="28"/>
      <w:szCs w:val="20"/>
      <w:lang w:val="sq-AL" w:eastAsia="x-none"/>
    </w:rPr>
  </w:style>
  <w:style w:type="character" w:customStyle="1" w:styleId="SubtitleChar">
    <w:name w:val="Subtitle Char"/>
    <w:link w:val="Subtitle"/>
    <w:rsid w:val="00C91990"/>
    <w:rPr>
      <w:rFonts w:ascii="Times New Roman" w:eastAsia="Times New Roman" w:hAnsi="Times New Roman" w:cs="Times New Roman"/>
      <w:i/>
      <w:sz w:val="28"/>
      <w:szCs w:val="20"/>
      <w:lang w:val="sq-AL"/>
    </w:rPr>
  </w:style>
  <w:style w:type="paragraph" w:styleId="Header">
    <w:name w:val="header"/>
    <w:basedOn w:val="Normal"/>
    <w:link w:val="HeaderChar"/>
    <w:uiPriority w:val="99"/>
    <w:unhideWhenUsed/>
    <w:rsid w:val="000F3EB8"/>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0F3EB8"/>
    <w:rPr>
      <w:rFonts w:ascii="Calibri" w:eastAsia="Calibri" w:hAnsi="Calibri" w:cs="Times New Roman"/>
    </w:rPr>
  </w:style>
  <w:style w:type="character" w:customStyle="1" w:styleId="BodyText14">
    <w:name w:val="Body Text1"/>
    <w:rsid w:val="00EA0427"/>
    <w:rPr>
      <w:rFonts w:ascii="Times New Roman" w:eastAsia="Times New Roman" w:hAnsi="Times New Roman" w:cs="Times New Roman"/>
      <w:b w:val="0"/>
      <w:bCs w:val="0"/>
      <w:i w:val="0"/>
      <w:iCs w:val="0"/>
      <w:smallCaps w:val="0"/>
      <w:strike w:val="0"/>
      <w:color w:val="000000"/>
      <w:spacing w:val="0"/>
      <w:w w:val="100"/>
      <w:position w:val="0"/>
      <w:sz w:val="32"/>
      <w:szCs w:val="32"/>
      <w:u w:val="single"/>
      <w:lang w:val="it-IT" w:eastAsia="it-IT" w:bidi="it-IT"/>
    </w:rPr>
  </w:style>
  <w:style w:type="paragraph" w:styleId="CommentText">
    <w:name w:val="annotation text"/>
    <w:basedOn w:val="Normal"/>
    <w:link w:val="CommentTextChar"/>
    <w:uiPriority w:val="99"/>
    <w:semiHidden/>
    <w:unhideWhenUsed/>
    <w:rsid w:val="00EA0427"/>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semiHidden/>
    <w:rsid w:val="00EA04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0427"/>
    <w:pPr>
      <w:spacing w:after="200"/>
    </w:pPr>
    <w:rPr>
      <w:b/>
      <w:bCs/>
    </w:rPr>
  </w:style>
  <w:style w:type="character" w:customStyle="1" w:styleId="CommentSubjectChar">
    <w:name w:val="Comment Subject Char"/>
    <w:link w:val="CommentSubject"/>
    <w:uiPriority w:val="99"/>
    <w:semiHidden/>
    <w:rsid w:val="00EA0427"/>
    <w:rPr>
      <w:rFonts w:ascii="Times New Roman" w:eastAsia="Times New Roman" w:hAnsi="Times New Roman" w:cs="Times New Roman"/>
      <w:b/>
      <w:bCs/>
      <w:sz w:val="20"/>
      <w:szCs w:val="20"/>
    </w:rPr>
  </w:style>
  <w:style w:type="paragraph" w:styleId="z-BottomofForm">
    <w:name w:val="HTML Bottom of Form"/>
    <w:basedOn w:val="Normal"/>
    <w:next w:val="Normal"/>
    <w:link w:val="z-BottomofFormChar"/>
    <w:hidden/>
    <w:uiPriority w:val="99"/>
    <w:semiHidden/>
    <w:unhideWhenUsed/>
    <w:rsid w:val="00753095"/>
    <w:pPr>
      <w:pBdr>
        <w:top w:val="single" w:sz="6" w:space="1" w:color="auto"/>
      </w:pBdr>
      <w:spacing w:after="0"/>
      <w:jc w:val="center"/>
    </w:pPr>
    <w:rPr>
      <w:rFonts w:ascii="Arial" w:hAnsi="Arial"/>
      <w:vanish/>
      <w:sz w:val="16"/>
      <w:szCs w:val="16"/>
      <w:lang w:val="x-none" w:eastAsia="x-none"/>
    </w:rPr>
  </w:style>
  <w:style w:type="character" w:customStyle="1" w:styleId="z-BottomofFormChar">
    <w:name w:val="z-Bottom of Form Char"/>
    <w:link w:val="z-BottomofForm"/>
    <w:uiPriority w:val="99"/>
    <w:semiHidden/>
    <w:rsid w:val="00753095"/>
    <w:rPr>
      <w:rFonts w:ascii="Arial" w:hAnsi="Arial" w:cs="Arial"/>
      <w:vanish/>
      <w:sz w:val="16"/>
      <w:szCs w:val="16"/>
    </w:rPr>
  </w:style>
  <w:style w:type="paragraph" w:styleId="BodyText20">
    <w:name w:val="Body Text 2"/>
    <w:basedOn w:val="Normal"/>
    <w:link w:val="BodyText2Char"/>
    <w:uiPriority w:val="99"/>
    <w:semiHidden/>
    <w:unhideWhenUsed/>
    <w:rsid w:val="00BE65BE"/>
    <w:pPr>
      <w:spacing w:after="120" w:line="480" w:lineRule="auto"/>
    </w:pPr>
    <w:rPr>
      <w:rFonts w:eastAsia="Times New Roman"/>
      <w:sz w:val="20"/>
      <w:szCs w:val="20"/>
      <w:lang w:val="x-none" w:eastAsia="x-none"/>
    </w:rPr>
  </w:style>
  <w:style w:type="character" w:customStyle="1" w:styleId="BodyText2Char">
    <w:name w:val="Body Text 2 Char"/>
    <w:link w:val="BodyText20"/>
    <w:uiPriority w:val="99"/>
    <w:semiHidden/>
    <w:rsid w:val="00BE65BE"/>
    <w:rPr>
      <w:rFonts w:ascii="Calibri" w:eastAsia="Times New Roman" w:hAnsi="Calibri" w:cs="Times New Roman"/>
    </w:rPr>
  </w:style>
  <w:style w:type="paragraph" w:customStyle="1" w:styleId="paragraph">
    <w:name w:val="paragraph"/>
    <w:basedOn w:val="Normal"/>
    <w:rsid w:val="00AE59C0"/>
    <w:pPr>
      <w:spacing w:before="100" w:beforeAutospacing="1" w:after="100" w:afterAutospacing="1" w:line="240" w:lineRule="auto"/>
    </w:pPr>
    <w:rPr>
      <w:rFonts w:ascii="Times New Roman" w:eastAsia="Times New Roman" w:hAnsi="Times New Roman"/>
      <w:sz w:val="24"/>
      <w:szCs w:val="24"/>
      <w:lang w:val="sq-AL" w:eastAsia="sq-AL"/>
    </w:rPr>
  </w:style>
  <w:style w:type="character" w:customStyle="1" w:styleId="eop">
    <w:name w:val="eop"/>
    <w:basedOn w:val="DefaultParagraphFont"/>
    <w:rsid w:val="00AE59C0"/>
  </w:style>
  <w:style w:type="character" w:customStyle="1" w:styleId="normaltextrun">
    <w:name w:val="normaltextrun"/>
    <w:basedOn w:val="DefaultParagraphFont"/>
    <w:rsid w:val="00AE59C0"/>
  </w:style>
  <w:style w:type="paragraph" w:styleId="FootnoteText">
    <w:name w:val="footnote text"/>
    <w:basedOn w:val="Normal"/>
    <w:link w:val="FootnoteTextChar"/>
    <w:uiPriority w:val="99"/>
    <w:semiHidden/>
    <w:unhideWhenUsed/>
    <w:rsid w:val="00AE59C0"/>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AE59C0"/>
    <w:rPr>
      <w:rFonts w:ascii="Times New Roman" w:eastAsia="Times New Roman" w:hAnsi="Times New Roman"/>
      <w:lang w:val="en-US" w:eastAsia="en-US"/>
    </w:rPr>
  </w:style>
  <w:style w:type="paragraph" w:customStyle="1" w:styleId="Default">
    <w:name w:val="Default"/>
    <w:rsid w:val="00AE59C0"/>
    <w:pPr>
      <w:autoSpaceDE w:val="0"/>
      <w:autoSpaceDN w:val="0"/>
      <w:adjustRightInd w:val="0"/>
    </w:pPr>
    <w:rPr>
      <w:rFonts w:ascii="Times New Roman" w:hAnsi="Times New Roman"/>
      <w:color w:val="000000"/>
      <w:sz w:val="24"/>
      <w:szCs w:val="24"/>
      <w:lang w:val="en-US" w:eastAsia="en-US"/>
    </w:rPr>
  </w:style>
  <w:style w:type="paragraph" w:customStyle="1" w:styleId="default0">
    <w:name w:val="default"/>
    <w:basedOn w:val="Normal"/>
    <w:rsid w:val="00AE59C0"/>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E577CC"/>
    <w:rPr>
      <w:sz w:val="22"/>
      <w:szCs w:val="22"/>
      <w:lang w:val="en-US" w:eastAsia="en-US"/>
    </w:rPr>
  </w:style>
  <w:style w:type="table" w:styleId="TableGrid">
    <w:name w:val="Table Grid"/>
    <w:basedOn w:val="TableNormal"/>
    <w:uiPriority w:val="59"/>
    <w:rsid w:val="00831D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1D1E"/>
    <w:pPr>
      <w:spacing w:before="100" w:beforeAutospacing="1" w:after="100" w:afterAutospacing="1" w:line="240" w:lineRule="auto"/>
    </w:pPr>
    <w:rPr>
      <w:rFonts w:ascii="Times New Roman" w:eastAsia="Times New Roman" w:hAnsi="Times New Roman"/>
      <w:sz w:val="24"/>
      <w:szCs w:val="24"/>
    </w:rPr>
  </w:style>
  <w:style w:type="paragraph" w:styleId="BodyTextIndent3">
    <w:name w:val="Body Text Indent 3"/>
    <w:basedOn w:val="Normal"/>
    <w:link w:val="BodyTextIndent3Char"/>
    <w:uiPriority w:val="99"/>
    <w:unhideWhenUsed/>
    <w:rsid w:val="006A45DA"/>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uiPriority w:val="99"/>
    <w:rsid w:val="006A45DA"/>
    <w:rPr>
      <w:rFonts w:ascii="Times New Roman" w:eastAsia="Times New Roman" w:hAnsi="Times New Roman"/>
      <w:sz w:val="16"/>
      <w:szCs w:val="16"/>
      <w:lang w:val="en-US" w:eastAsia="en-US"/>
    </w:rPr>
  </w:style>
  <w:style w:type="character" w:customStyle="1" w:styleId="Bodytext3">
    <w:name w:val="Body text (3)_"/>
    <w:link w:val="Bodytext30"/>
    <w:rsid w:val="00482BEF"/>
    <w:rPr>
      <w:rFonts w:ascii="Times New Roman" w:eastAsia="Times New Roman" w:hAnsi="Times New Roman"/>
      <w:b/>
      <w:bCs/>
      <w:shd w:val="clear" w:color="auto" w:fill="FFFFFF"/>
    </w:rPr>
  </w:style>
  <w:style w:type="paragraph" w:customStyle="1" w:styleId="Bodytext30">
    <w:name w:val="Body text (3)"/>
    <w:basedOn w:val="Normal"/>
    <w:link w:val="Bodytext3"/>
    <w:rsid w:val="00482BEF"/>
    <w:pPr>
      <w:widowControl w:val="0"/>
      <w:shd w:val="clear" w:color="auto" w:fill="FFFFFF"/>
      <w:spacing w:after="0" w:line="298" w:lineRule="exact"/>
      <w:jc w:val="center"/>
    </w:pPr>
    <w:rPr>
      <w:rFonts w:ascii="Times New Roman" w:eastAsia="Times New Roman" w:hAnsi="Times New Roman"/>
      <w:b/>
      <w:bCs/>
      <w:sz w:val="20"/>
      <w:szCs w:val="20"/>
      <w:lang w:val="x-none" w:eastAsia="x-none"/>
    </w:rPr>
  </w:style>
  <w:style w:type="character" w:customStyle="1" w:styleId="Bodytext21">
    <w:name w:val="Body text (2)_"/>
    <w:rsid w:val="00482BEF"/>
    <w:rPr>
      <w:rFonts w:ascii="Times New Roman" w:eastAsia="Times New Roman" w:hAnsi="Times New Roman" w:cs="Times New Roman"/>
      <w:shd w:val="clear" w:color="auto" w:fill="FFFFFF"/>
    </w:rPr>
  </w:style>
  <w:style w:type="character" w:customStyle="1" w:styleId="Bodytext4NotItalic">
    <w:name w:val="Body text (4) + Not Italic"/>
    <w:rsid w:val="00482BEF"/>
    <w:rPr>
      <w:rFonts w:ascii="Times New Roman" w:eastAsia="Times New Roman" w:hAnsi="Times New Roman" w:cs="Times New Roman"/>
      <w:i/>
      <w:iCs/>
      <w:color w:val="000000"/>
      <w:spacing w:val="0"/>
      <w:w w:val="100"/>
      <w:position w:val="0"/>
      <w:sz w:val="17"/>
      <w:szCs w:val="17"/>
      <w:shd w:val="clear" w:color="auto" w:fill="FFFFFF"/>
      <w:lang w:val="it-IT" w:eastAsia="it-IT" w:bidi="it-IT"/>
    </w:rPr>
  </w:style>
  <w:style w:type="character" w:customStyle="1" w:styleId="Bodytext7">
    <w:name w:val="Body text (7)_"/>
    <w:link w:val="Bodytext70"/>
    <w:rsid w:val="00482BEF"/>
    <w:rPr>
      <w:rFonts w:ascii="Times New Roman" w:eastAsia="Times New Roman" w:hAnsi="Times New Roman"/>
      <w:b/>
      <w:bCs/>
      <w:i/>
      <w:iCs/>
      <w:shd w:val="clear" w:color="auto" w:fill="FFFFFF"/>
    </w:rPr>
  </w:style>
  <w:style w:type="paragraph" w:customStyle="1" w:styleId="Bodytext70">
    <w:name w:val="Body text (7)"/>
    <w:basedOn w:val="Normal"/>
    <w:link w:val="Bodytext7"/>
    <w:rsid w:val="00482BEF"/>
    <w:pPr>
      <w:widowControl w:val="0"/>
      <w:shd w:val="clear" w:color="auto" w:fill="FFFFFF"/>
      <w:spacing w:before="360" w:after="0" w:line="398" w:lineRule="exact"/>
      <w:jc w:val="both"/>
    </w:pPr>
    <w:rPr>
      <w:rFonts w:ascii="Times New Roman" w:eastAsia="Times New Roman" w:hAnsi="Times New Roman"/>
      <w:b/>
      <w:bCs/>
      <w:i/>
      <w:iCs/>
      <w:sz w:val="20"/>
      <w:szCs w:val="20"/>
      <w:lang w:val="x-none" w:eastAsia="x-none"/>
    </w:rPr>
  </w:style>
  <w:style w:type="character" w:customStyle="1" w:styleId="Bodytext3Spacing3pt">
    <w:name w:val="Body text (3) + Spacing 3 pt"/>
    <w:rsid w:val="00E2102F"/>
    <w:rPr>
      <w:rFonts w:ascii="Times New Roman" w:eastAsia="Times New Roman" w:hAnsi="Times New Roman" w:cs="Times New Roman"/>
      <w:b w:val="0"/>
      <w:bCs w:val="0"/>
      <w:color w:val="000000"/>
      <w:spacing w:val="60"/>
      <w:w w:val="100"/>
      <w:position w:val="0"/>
      <w:shd w:val="clear" w:color="auto" w:fill="FFFFFF"/>
      <w:lang w:val="it-IT" w:eastAsia="it-IT" w:bidi="it-IT"/>
    </w:rPr>
  </w:style>
  <w:style w:type="character" w:customStyle="1" w:styleId="Bodytext4Exact">
    <w:name w:val="Body text (4) Exact"/>
    <w:rsid w:val="00E2102F"/>
    <w:rPr>
      <w:rFonts w:ascii="Times New Roman" w:eastAsia="Times New Roman" w:hAnsi="Times New Roman" w:cs="Times New Roman"/>
      <w:b w:val="0"/>
      <w:bCs w:val="0"/>
      <w:i/>
      <w:iCs/>
      <w:smallCaps w:val="0"/>
      <w:strike w:val="0"/>
      <w:sz w:val="22"/>
      <w:szCs w:val="22"/>
      <w:u w:val="none"/>
    </w:rPr>
  </w:style>
  <w:style w:type="character" w:customStyle="1" w:styleId="Bodytext5">
    <w:name w:val="Body text (5)_"/>
    <w:link w:val="Bodytext50"/>
    <w:rsid w:val="00E2102F"/>
    <w:rPr>
      <w:rFonts w:ascii="Times New Roman" w:eastAsia="Times New Roman" w:hAnsi="Times New Roman"/>
      <w:i/>
      <w:iCs/>
      <w:shd w:val="clear" w:color="auto" w:fill="FFFFFF"/>
    </w:rPr>
  </w:style>
  <w:style w:type="character" w:customStyle="1" w:styleId="Bodytext2Italic">
    <w:name w:val="Body text (2) + Italic"/>
    <w:rsid w:val="00E2102F"/>
    <w:rPr>
      <w:rFonts w:ascii="Times New Roman" w:eastAsia="Times New Roman" w:hAnsi="Times New Roman" w:cs="Times New Roman"/>
      <w:i/>
      <w:iCs/>
      <w:color w:val="000000"/>
      <w:spacing w:val="0"/>
      <w:w w:val="100"/>
      <w:position w:val="0"/>
      <w:shd w:val="clear" w:color="auto" w:fill="FFFFFF"/>
      <w:lang w:val="it-IT" w:eastAsia="it-IT" w:bidi="it-IT"/>
    </w:rPr>
  </w:style>
  <w:style w:type="paragraph" w:customStyle="1" w:styleId="Bodytext50">
    <w:name w:val="Body text (5)"/>
    <w:basedOn w:val="Normal"/>
    <w:link w:val="Bodytext5"/>
    <w:rsid w:val="00E2102F"/>
    <w:pPr>
      <w:widowControl w:val="0"/>
      <w:shd w:val="clear" w:color="auto" w:fill="FFFFFF"/>
      <w:spacing w:after="0" w:line="802" w:lineRule="exact"/>
      <w:jc w:val="both"/>
    </w:pPr>
    <w:rPr>
      <w:rFonts w:ascii="Times New Roman" w:eastAsia="Times New Roman" w:hAnsi="Times New Roman"/>
      <w:i/>
      <w:iCs/>
      <w:sz w:val="20"/>
      <w:szCs w:val="20"/>
      <w:lang w:val="x-none" w:eastAsia="x-none"/>
    </w:rPr>
  </w:style>
  <w:style w:type="paragraph" w:customStyle="1" w:styleId="a0">
    <w:name w:val="a0"/>
    <w:basedOn w:val="Normal"/>
    <w:rsid w:val="00E2102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a1">
    <w:name w:val="a1"/>
    <w:basedOn w:val="Normal"/>
    <w:rsid w:val="00E2102F"/>
    <w:pPr>
      <w:spacing w:before="100" w:beforeAutospacing="1" w:after="100" w:afterAutospacing="1" w:line="240" w:lineRule="auto"/>
      <w:jc w:val="both"/>
    </w:pPr>
    <w:rPr>
      <w:rFonts w:ascii="Times New Roman" w:eastAsia="Times New Roman" w:hAnsi="Times New Roman"/>
      <w:sz w:val="24"/>
      <w:szCs w:val="24"/>
    </w:rPr>
  </w:style>
  <w:style w:type="character" w:customStyle="1" w:styleId="f11">
    <w:name w:val="f11"/>
    <w:rsid w:val="00E2102F"/>
    <w:rPr>
      <w:rFonts w:ascii="Times New Roman" w:hAnsi="Times New Roman" w:cs="Times New Roman" w:hint="default"/>
      <w:color w:val="000000"/>
      <w:sz w:val="22"/>
      <w:szCs w:val="22"/>
    </w:rPr>
  </w:style>
  <w:style w:type="character" w:customStyle="1" w:styleId="f21">
    <w:name w:val="f21"/>
    <w:rsid w:val="00E2102F"/>
    <w:rPr>
      <w:rFonts w:ascii="Times New Roman" w:hAnsi="Times New Roman" w:cs="Times New Roman" w:hint="default"/>
      <w:color w:val="000000"/>
      <w:sz w:val="24"/>
      <w:szCs w:val="24"/>
    </w:rPr>
  </w:style>
  <w:style w:type="paragraph" w:customStyle="1" w:styleId="a2">
    <w:name w:val="a2"/>
    <w:basedOn w:val="Normal"/>
    <w:rsid w:val="00E2102F"/>
    <w:pPr>
      <w:spacing w:before="100" w:beforeAutospacing="1" w:after="100" w:afterAutospacing="1" w:line="240" w:lineRule="auto"/>
      <w:jc w:val="both"/>
    </w:pPr>
    <w:rPr>
      <w:rFonts w:ascii="Times New Roman" w:eastAsia="Times New Roman" w:hAnsi="Times New Roman"/>
      <w:sz w:val="24"/>
      <w:szCs w:val="24"/>
    </w:rPr>
  </w:style>
  <w:style w:type="character" w:customStyle="1" w:styleId="f41">
    <w:name w:val="f41"/>
    <w:rsid w:val="00E2102F"/>
    <w:rPr>
      <w:rFonts w:ascii="Calibri" w:hAnsi="Calibri" w:cs="Calibri" w:hint="default"/>
      <w:sz w:val="22"/>
      <w:szCs w:val="22"/>
    </w:rPr>
  </w:style>
  <w:style w:type="character" w:customStyle="1" w:styleId="f31">
    <w:name w:val="f31"/>
    <w:rsid w:val="00E2102F"/>
    <w:rPr>
      <w:rFonts w:ascii="Calibri" w:hAnsi="Calibri" w:cs="Calibri" w:hint="default"/>
      <w:color w:val="0000CC"/>
      <w:sz w:val="22"/>
      <w:szCs w:val="22"/>
    </w:rPr>
  </w:style>
  <w:style w:type="paragraph" w:styleId="BodyText0">
    <w:name w:val="Body Text"/>
    <w:basedOn w:val="Normal"/>
    <w:link w:val="BodyTextChar"/>
    <w:uiPriority w:val="99"/>
    <w:unhideWhenUsed/>
    <w:rsid w:val="007425A0"/>
    <w:pPr>
      <w:widowControl w:val="0"/>
      <w:spacing w:after="120" w:line="240" w:lineRule="auto"/>
    </w:pPr>
    <w:rPr>
      <w:rFonts w:ascii="Arial Unicode MS" w:eastAsia="Arial Unicode MS" w:hAnsi="Arial Unicode MS" w:cs="Arial Unicode MS"/>
      <w:color w:val="000000"/>
      <w:sz w:val="24"/>
      <w:szCs w:val="24"/>
      <w:lang w:val="it-IT" w:eastAsia="it-IT" w:bidi="it-IT"/>
    </w:rPr>
  </w:style>
  <w:style w:type="character" w:customStyle="1" w:styleId="BodyTextChar">
    <w:name w:val="Body Text Char"/>
    <w:link w:val="BodyText0"/>
    <w:uiPriority w:val="99"/>
    <w:rsid w:val="007425A0"/>
    <w:rPr>
      <w:rFonts w:ascii="Arial Unicode MS" w:eastAsia="Arial Unicode MS" w:hAnsi="Arial Unicode MS" w:cs="Arial Unicode MS"/>
      <w:color w:val="000000"/>
      <w:sz w:val="24"/>
      <w:szCs w:val="24"/>
      <w:lang w:val="it-IT" w:eastAsia="it-IT" w:bidi="it-IT"/>
    </w:rPr>
  </w:style>
  <w:style w:type="paragraph" w:customStyle="1" w:styleId="Style22">
    <w:name w:val="Style22"/>
    <w:basedOn w:val="Normal"/>
    <w:qFormat/>
    <w:rsid w:val="007425A0"/>
    <w:pPr>
      <w:spacing w:after="0" w:line="240" w:lineRule="auto"/>
      <w:jc w:val="center"/>
    </w:pPr>
    <w:rPr>
      <w:rFonts w:ascii="Times New Roman" w:eastAsia="Times New Roman" w:hAnsi="Times New Roman"/>
      <w:sz w:val="24"/>
      <w:szCs w:val="24"/>
      <w:lang w:val="sq-AL"/>
    </w:rPr>
  </w:style>
  <w:style w:type="character" w:styleId="Strong">
    <w:name w:val="Strong"/>
    <w:basedOn w:val="DefaultParagraphFont"/>
    <w:uiPriority w:val="22"/>
    <w:qFormat/>
    <w:rsid w:val="00003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610242">
      <w:bodyDiv w:val="1"/>
      <w:marLeft w:val="0"/>
      <w:marRight w:val="0"/>
      <w:marTop w:val="0"/>
      <w:marBottom w:val="0"/>
      <w:divBdr>
        <w:top w:val="none" w:sz="0" w:space="0" w:color="auto"/>
        <w:left w:val="none" w:sz="0" w:space="0" w:color="auto"/>
        <w:bottom w:val="none" w:sz="0" w:space="0" w:color="auto"/>
        <w:right w:val="none" w:sz="0" w:space="0" w:color="auto"/>
      </w:divBdr>
      <w:divsChild>
        <w:div w:id="1495803658">
          <w:marLeft w:val="0"/>
          <w:marRight w:val="0"/>
          <w:marTop w:val="15"/>
          <w:marBottom w:val="0"/>
          <w:divBdr>
            <w:top w:val="none" w:sz="0" w:space="0" w:color="auto"/>
            <w:left w:val="none" w:sz="0" w:space="0" w:color="auto"/>
            <w:bottom w:val="none" w:sz="0" w:space="0" w:color="auto"/>
            <w:right w:val="none" w:sz="0" w:space="0" w:color="auto"/>
          </w:divBdr>
          <w:divsChild>
            <w:div w:id="696202459">
              <w:marLeft w:val="0"/>
              <w:marRight w:val="0"/>
              <w:marTop w:val="0"/>
              <w:marBottom w:val="0"/>
              <w:divBdr>
                <w:top w:val="single" w:sz="6" w:space="0" w:color="808080"/>
                <w:left w:val="single" w:sz="6" w:space="0" w:color="808080"/>
                <w:bottom w:val="single" w:sz="6" w:space="0" w:color="808080"/>
                <w:right w:val="single" w:sz="6" w:space="0" w:color="808080"/>
              </w:divBdr>
              <w:divsChild>
                <w:div w:id="1407458732">
                  <w:marLeft w:val="0"/>
                  <w:marRight w:val="0"/>
                  <w:marTop w:val="0"/>
                  <w:marBottom w:val="0"/>
                  <w:divBdr>
                    <w:top w:val="none" w:sz="0" w:space="0" w:color="auto"/>
                    <w:left w:val="none" w:sz="0" w:space="0" w:color="auto"/>
                    <w:bottom w:val="none" w:sz="0" w:space="0" w:color="auto"/>
                    <w:right w:val="none" w:sz="0" w:space="0" w:color="auto"/>
                  </w:divBdr>
                </w:div>
                <w:div w:id="1911959662">
                  <w:marLeft w:val="0"/>
                  <w:marRight w:val="0"/>
                  <w:marTop w:val="0"/>
                  <w:marBottom w:val="0"/>
                  <w:divBdr>
                    <w:top w:val="none" w:sz="0" w:space="0" w:color="auto"/>
                    <w:left w:val="none" w:sz="0" w:space="0" w:color="auto"/>
                    <w:bottom w:val="none" w:sz="0" w:space="0" w:color="auto"/>
                    <w:right w:val="none" w:sz="0" w:space="0" w:color="auto"/>
                  </w:divBdr>
                </w:div>
                <w:div w:id="1901867232">
                  <w:marLeft w:val="0"/>
                  <w:marRight w:val="0"/>
                  <w:marTop w:val="0"/>
                  <w:marBottom w:val="0"/>
                  <w:divBdr>
                    <w:top w:val="none" w:sz="0" w:space="0" w:color="auto"/>
                    <w:left w:val="none" w:sz="0" w:space="0" w:color="auto"/>
                    <w:bottom w:val="none" w:sz="0" w:space="0" w:color="auto"/>
                    <w:right w:val="none" w:sz="0" w:space="0" w:color="auto"/>
                  </w:divBdr>
                </w:div>
                <w:div w:id="124475222">
                  <w:marLeft w:val="0"/>
                  <w:marRight w:val="0"/>
                  <w:marTop w:val="0"/>
                  <w:marBottom w:val="0"/>
                  <w:divBdr>
                    <w:top w:val="none" w:sz="0" w:space="0" w:color="auto"/>
                    <w:left w:val="none" w:sz="0" w:space="0" w:color="auto"/>
                    <w:bottom w:val="none" w:sz="0" w:space="0" w:color="auto"/>
                    <w:right w:val="none" w:sz="0" w:space="0" w:color="auto"/>
                  </w:divBdr>
                </w:div>
                <w:div w:id="551384600">
                  <w:marLeft w:val="0"/>
                  <w:marRight w:val="0"/>
                  <w:marTop w:val="0"/>
                  <w:marBottom w:val="0"/>
                  <w:divBdr>
                    <w:top w:val="none" w:sz="0" w:space="0" w:color="auto"/>
                    <w:left w:val="none" w:sz="0" w:space="0" w:color="auto"/>
                    <w:bottom w:val="none" w:sz="0" w:space="0" w:color="auto"/>
                    <w:right w:val="none" w:sz="0" w:space="0" w:color="auto"/>
                  </w:divBdr>
                </w:div>
                <w:div w:id="356085561">
                  <w:marLeft w:val="0"/>
                  <w:marRight w:val="0"/>
                  <w:marTop w:val="0"/>
                  <w:marBottom w:val="0"/>
                  <w:divBdr>
                    <w:top w:val="none" w:sz="0" w:space="0" w:color="auto"/>
                    <w:left w:val="none" w:sz="0" w:space="0" w:color="auto"/>
                    <w:bottom w:val="none" w:sz="0" w:space="0" w:color="auto"/>
                    <w:right w:val="none" w:sz="0" w:space="0" w:color="auto"/>
                  </w:divBdr>
                </w:div>
                <w:div w:id="208491037">
                  <w:marLeft w:val="0"/>
                  <w:marRight w:val="0"/>
                  <w:marTop w:val="0"/>
                  <w:marBottom w:val="0"/>
                  <w:divBdr>
                    <w:top w:val="none" w:sz="0" w:space="0" w:color="auto"/>
                    <w:left w:val="none" w:sz="0" w:space="0" w:color="auto"/>
                    <w:bottom w:val="none" w:sz="0" w:space="0" w:color="auto"/>
                    <w:right w:val="none" w:sz="0" w:space="0" w:color="auto"/>
                  </w:divBdr>
                </w:div>
                <w:div w:id="1423261725">
                  <w:marLeft w:val="0"/>
                  <w:marRight w:val="0"/>
                  <w:marTop w:val="0"/>
                  <w:marBottom w:val="0"/>
                  <w:divBdr>
                    <w:top w:val="none" w:sz="0" w:space="0" w:color="auto"/>
                    <w:left w:val="none" w:sz="0" w:space="0" w:color="auto"/>
                    <w:bottom w:val="none" w:sz="0" w:space="0" w:color="auto"/>
                    <w:right w:val="none" w:sz="0" w:space="0" w:color="auto"/>
                  </w:divBdr>
                </w:div>
                <w:div w:id="816841607">
                  <w:marLeft w:val="0"/>
                  <w:marRight w:val="0"/>
                  <w:marTop w:val="0"/>
                  <w:marBottom w:val="0"/>
                  <w:divBdr>
                    <w:top w:val="none" w:sz="0" w:space="0" w:color="auto"/>
                    <w:left w:val="none" w:sz="0" w:space="0" w:color="auto"/>
                    <w:bottom w:val="none" w:sz="0" w:space="0" w:color="auto"/>
                    <w:right w:val="none" w:sz="0" w:space="0" w:color="auto"/>
                  </w:divBdr>
                </w:div>
                <w:div w:id="1233278271">
                  <w:marLeft w:val="0"/>
                  <w:marRight w:val="0"/>
                  <w:marTop w:val="0"/>
                  <w:marBottom w:val="0"/>
                  <w:divBdr>
                    <w:top w:val="none" w:sz="0" w:space="0" w:color="auto"/>
                    <w:left w:val="none" w:sz="0" w:space="0" w:color="auto"/>
                    <w:bottom w:val="none" w:sz="0" w:space="0" w:color="auto"/>
                    <w:right w:val="none" w:sz="0" w:space="0" w:color="auto"/>
                  </w:divBdr>
                </w:div>
                <w:div w:id="2115325063">
                  <w:marLeft w:val="0"/>
                  <w:marRight w:val="0"/>
                  <w:marTop w:val="0"/>
                  <w:marBottom w:val="0"/>
                  <w:divBdr>
                    <w:top w:val="none" w:sz="0" w:space="0" w:color="auto"/>
                    <w:left w:val="none" w:sz="0" w:space="0" w:color="auto"/>
                    <w:bottom w:val="none" w:sz="0" w:space="0" w:color="auto"/>
                    <w:right w:val="none" w:sz="0" w:space="0" w:color="auto"/>
                  </w:divBdr>
                </w:div>
                <w:div w:id="57484995">
                  <w:marLeft w:val="0"/>
                  <w:marRight w:val="0"/>
                  <w:marTop w:val="0"/>
                  <w:marBottom w:val="0"/>
                  <w:divBdr>
                    <w:top w:val="none" w:sz="0" w:space="0" w:color="auto"/>
                    <w:left w:val="none" w:sz="0" w:space="0" w:color="auto"/>
                    <w:bottom w:val="none" w:sz="0" w:space="0" w:color="auto"/>
                    <w:right w:val="none" w:sz="0" w:space="0" w:color="auto"/>
                  </w:divBdr>
                </w:div>
                <w:div w:id="550460518">
                  <w:marLeft w:val="0"/>
                  <w:marRight w:val="0"/>
                  <w:marTop w:val="0"/>
                  <w:marBottom w:val="0"/>
                  <w:divBdr>
                    <w:top w:val="none" w:sz="0" w:space="0" w:color="auto"/>
                    <w:left w:val="none" w:sz="0" w:space="0" w:color="auto"/>
                    <w:bottom w:val="none" w:sz="0" w:space="0" w:color="auto"/>
                    <w:right w:val="none" w:sz="0" w:space="0" w:color="auto"/>
                  </w:divBdr>
                </w:div>
                <w:div w:id="1470782203">
                  <w:marLeft w:val="0"/>
                  <w:marRight w:val="0"/>
                  <w:marTop w:val="0"/>
                  <w:marBottom w:val="0"/>
                  <w:divBdr>
                    <w:top w:val="none" w:sz="0" w:space="0" w:color="auto"/>
                    <w:left w:val="none" w:sz="0" w:space="0" w:color="auto"/>
                    <w:bottom w:val="none" w:sz="0" w:space="0" w:color="auto"/>
                    <w:right w:val="none" w:sz="0" w:space="0" w:color="auto"/>
                  </w:divBdr>
                </w:div>
                <w:div w:id="2020114056">
                  <w:marLeft w:val="0"/>
                  <w:marRight w:val="0"/>
                  <w:marTop w:val="0"/>
                  <w:marBottom w:val="0"/>
                  <w:divBdr>
                    <w:top w:val="none" w:sz="0" w:space="0" w:color="auto"/>
                    <w:left w:val="none" w:sz="0" w:space="0" w:color="auto"/>
                    <w:bottom w:val="none" w:sz="0" w:space="0" w:color="auto"/>
                    <w:right w:val="none" w:sz="0" w:space="0" w:color="auto"/>
                  </w:divBdr>
                </w:div>
                <w:div w:id="1459762396">
                  <w:marLeft w:val="0"/>
                  <w:marRight w:val="0"/>
                  <w:marTop w:val="0"/>
                  <w:marBottom w:val="0"/>
                  <w:divBdr>
                    <w:top w:val="none" w:sz="0" w:space="0" w:color="auto"/>
                    <w:left w:val="none" w:sz="0" w:space="0" w:color="auto"/>
                    <w:bottom w:val="none" w:sz="0" w:space="0" w:color="auto"/>
                    <w:right w:val="none" w:sz="0" w:space="0" w:color="auto"/>
                  </w:divBdr>
                </w:div>
                <w:div w:id="1930695492">
                  <w:marLeft w:val="0"/>
                  <w:marRight w:val="0"/>
                  <w:marTop w:val="0"/>
                  <w:marBottom w:val="0"/>
                  <w:divBdr>
                    <w:top w:val="none" w:sz="0" w:space="0" w:color="auto"/>
                    <w:left w:val="none" w:sz="0" w:space="0" w:color="auto"/>
                    <w:bottom w:val="none" w:sz="0" w:space="0" w:color="auto"/>
                    <w:right w:val="none" w:sz="0" w:space="0" w:color="auto"/>
                  </w:divBdr>
                </w:div>
                <w:div w:id="406151496">
                  <w:marLeft w:val="0"/>
                  <w:marRight w:val="0"/>
                  <w:marTop w:val="0"/>
                  <w:marBottom w:val="0"/>
                  <w:divBdr>
                    <w:top w:val="none" w:sz="0" w:space="0" w:color="auto"/>
                    <w:left w:val="none" w:sz="0" w:space="0" w:color="auto"/>
                    <w:bottom w:val="none" w:sz="0" w:space="0" w:color="auto"/>
                    <w:right w:val="none" w:sz="0" w:space="0" w:color="auto"/>
                  </w:divBdr>
                </w:div>
                <w:div w:id="524560667">
                  <w:marLeft w:val="0"/>
                  <w:marRight w:val="0"/>
                  <w:marTop w:val="0"/>
                  <w:marBottom w:val="0"/>
                  <w:divBdr>
                    <w:top w:val="none" w:sz="0" w:space="0" w:color="auto"/>
                    <w:left w:val="none" w:sz="0" w:space="0" w:color="auto"/>
                    <w:bottom w:val="none" w:sz="0" w:space="0" w:color="auto"/>
                    <w:right w:val="none" w:sz="0" w:space="0" w:color="auto"/>
                  </w:divBdr>
                </w:div>
                <w:div w:id="2090081331">
                  <w:marLeft w:val="0"/>
                  <w:marRight w:val="0"/>
                  <w:marTop w:val="0"/>
                  <w:marBottom w:val="0"/>
                  <w:divBdr>
                    <w:top w:val="none" w:sz="0" w:space="0" w:color="auto"/>
                    <w:left w:val="none" w:sz="0" w:space="0" w:color="auto"/>
                    <w:bottom w:val="none" w:sz="0" w:space="0" w:color="auto"/>
                    <w:right w:val="none" w:sz="0" w:space="0" w:color="auto"/>
                  </w:divBdr>
                </w:div>
                <w:div w:id="1640721816">
                  <w:marLeft w:val="0"/>
                  <w:marRight w:val="0"/>
                  <w:marTop w:val="0"/>
                  <w:marBottom w:val="0"/>
                  <w:divBdr>
                    <w:top w:val="none" w:sz="0" w:space="0" w:color="auto"/>
                    <w:left w:val="none" w:sz="0" w:space="0" w:color="auto"/>
                    <w:bottom w:val="none" w:sz="0" w:space="0" w:color="auto"/>
                    <w:right w:val="none" w:sz="0" w:space="0" w:color="auto"/>
                  </w:divBdr>
                </w:div>
                <w:div w:id="146286699">
                  <w:marLeft w:val="0"/>
                  <w:marRight w:val="0"/>
                  <w:marTop w:val="0"/>
                  <w:marBottom w:val="0"/>
                  <w:divBdr>
                    <w:top w:val="none" w:sz="0" w:space="0" w:color="auto"/>
                    <w:left w:val="none" w:sz="0" w:space="0" w:color="auto"/>
                    <w:bottom w:val="none" w:sz="0" w:space="0" w:color="auto"/>
                    <w:right w:val="none" w:sz="0" w:space="0" w:color="auto"/>
                  </w:divBdr>
                </w:div>
                <w:div w:id="690424515">
                  <w:marLeft w:val="0"/>
                  <w:marRight w:val="0"/>
                  <w:marTop w:val="0"/>
                  <w:marBottom w:val="0"/>
                  <w:divBdr>
                    <w:top w:val="none" w:sz="0" w:space="0" w:color="auto"/>
                    <w:left w:val="none" w:sz="0" w:space="0" w:color="auto"/>
                    <w:bottom w:val="none" w:sz="0" w:space="0" w:color="auto"/>
                    <w:right w:val="none" w:sz="0" w:space="0" w:color="auto"/>
                  </w:divBdr>
                </w:div>
                <w:div w:id="1942176606">
                  <w:marLeft w:val="0"/>
                  <w:marRight w:val="0"/>
                  <w:marTop w:val="0"/>
                  <w:marBottom w:val="0"/>
                  <w:divBdr>
                    <w:top w:val="none" w:sz="0" w:space="0" w:color="auto"/>
                    <w:left w:val="none" w:sz="0" w:space="0" w:color="auto"/>
                    <w:bottom w:val="none" w:sz="0" w:space="0" w:color="auto"/>
                    <w:right w:val="none" w:sz="0" w:space="0" w:color="auto"/>
                  </w:divBdr>
                </w:div>
                <w:div w:id="191768433">
                  <w:marLeft w:val="0"/>
                  <w:marRight w:val="0"/>
                  <w:marTop w:val="0"/>
                  <w:marBottom w:val="0"/>
                  <w:divBdr>
                    <w:top w:val="none" w:sz="0" w:space="0" w:color="auto"/>
                    <w:left w:val="none" w:sz="0" w:space="0" w:color="auto"/>
                    <w:bottom w:val="none" w:sz="0" w:space="0" w:color="auto"/>
                    <w:right w:val="none" w:sz="0" w:space="0" w:color="auto"/>
                  </w:divBdr>
                </w:div>
                <w:div w:id="685326526">
                  <w:marLeft w:val="0"/>
                  <w:marRight w:val="0"/>
                  <w:marTop w:val="0"/>
                  <w:marBottom w:val="0"/>
                  <w:divBdr>
                    <w:top w:val="none" w:sz="0" w:space="0" w:color="auto"/>
                    <w:left w:val="none" w:sz="0" w:space="0" w:color="auto"/>
                    <w:bottom w:val="none" w:sz="0" w:space="0" w:color="auto"/>
                    <w:right w:val="none" w:sz="0" w:space="0" w:color="auto"/>
                  </w:divBdr>
                </w:div>
                <w:div w:id="1372996647">
                  <w:marLeft w:val="0"/>
                  <w:marRight w:val="0"/>
                  <w:marTop w:val="0"/>
                  <w:marBottom w:val="0"/>
                  <w:divBdr>
                    <w:top w:val="none" w:sz="0" w:space="0" w:color="auto"/>
                    <w:left w:val="none" w:sz="0" w:space="0" w:color="auto"/>
                    <w:bottom w:val="none" w:sz="0" w:space="0" w:color="auto"/>
                    <w:right w:val="none" w:sz="0" w:space="0" w:color="auto"/>
                  </w:divBdr>
                </w:div>
                <w:div w:id="949118926">
                  <w:marLeft w:val="0"/>
                  <w:marRight w:val="0"/>
                  <w:marTop w:val="0"/>
                  <w:marBottom w:val="0"/>
                  <w:divBdr>
                    <w:top w:val="none" w:sz="0" w:space="0" w:color="auto"/>
                    <w:left w:val="none" w:sz="0" w:space="0" w:color="auto"/>
                    <w:bottom w:val="none" w:sz="0" w:space="0" w:color="auto"/>
                    <w:right w:val="none" w:sz="0" w:space="0" w:color="auto"/>
                  </w:divBdr>
                </w:div>
                <w:div w:id="1920821216">
                  <w:marLeft w:val="0"/>
                  <w:marRight w:val="0"/>
                  <w:marTop w:val="0"/>
                  <w:marBottom w:val="0"/>
                  <w:divBdr>
                    <w:top w:val="none" w:sz="0" w:space="0" w:color="auto"/>
                    <w:left w:val="none" w:sz="0" w:space="0" w:color="auto"/>
                    <w:bottom w:val="none" w:sz="0" w:space="0" w:color="auto"/>
                    <w:right w:val="none" w:sz="0" w:space="0" w:color="auto"/>
                  </w:divBdr>
                </w:div>
                <w:div w:id="504904731">
                  <w:marLeft w:val="0"/>
                  <w:marRight w:val="0"/>
                  <w:marTop w:val="0"/>
                  <w:marBottom w:val="0"/>
                  <w:divBdr>
                    <w:top w:val="none" w:sz="0" w:space="0" w:color="auto"/>
                    <w:left w:val="none" w:sz="0" w:space="0" w:color="auto"/>
                    <w:bottom w:val="none" w:sz="0" w:space="0" w:color="auto"/>
                    <w:right w:val="none" w:sz="0" w:space="0" w:color="auto"/>
                  </w:divBdr>
                </w:div>
                <w:div w:id="1794473482">
                  <w:marLeft w:val="0"/>
                  <w:marRight w:val="0"/>
                  <w:marTop w:val="0"/>
                  <w:marBottom w:val="0"/>
                  <w:divBdr>
                    <w:top w:val="none" w:sz="0" w:space="0" w:color="auto"/>
                    <w:left w:val="none" w:sz="0" w:space="0" w:color="auto"/>
                    <w:bottom w:val="none" w:sz="0" w:space="0" w:color="auto"/>
                    <w:right w:val="none" w:sz="0" w:space="0" w:color="auto"/>
                  </w:divBdr>
                </w:div>
                <w:div w:id="1726567754">
                  <w:marLeft w:val="0"/>
                  <w:marRight w:val="0"/>
                  <w:marTop w:val="0"/>
                  <w:marBottom w:val="0"/>
                  <w:divBdr>
                    <w:top w:val="none" w:sz="0" w:space="0" w:color="auto"/>
                    <w:left w:val="none" w:sz="0" w:space="0" w:color="auto"/>
                    <w:bottom w:val="none" w:sz="0" w:space="0" w:color="auto"/>
                    <w:right w:val="none" w:sz="0" w:space="0" w:color="auto"/>
                  </w:divBdr>
                </w:div>
                <w:div w:id="269706168">
                  <w:marLeft w:val="0"/>
                  <w:marRight w:val="0"/>
                  <w:marTop w:val="0"/>
                  <w:marBottom w:val="0"/>
                  <w:divBdr>
                    <w:top w:val="none" w:sz="0" w:space="0" w:color="auto"/>
                    <w:left w:val="none" w:sz="0" w:space="0" w:color="auto"/>
                    <w:bottom w:val="none" w:sz="0" w:space="0" w:color="auto"/>
                    <w:right w:val="none" w:sz="0" w:space="0" w:color="auto"/>
                  </w:divBdr>
                </w:div>
                <w:div w:id="771633358">
                  <w:marLeft w:val="0"/>
                  <w:marRight w:val="0"/>
                  <w:marTop w:val="0"/>
                  <w:marBottom w:val="0"/>
                  <w:divBdr>
                    <w:top w:val="none" w:sz="0" w:space="0" w:color="auto"/>
                    <w:left w:val="none" w:sz="0" w:space="0" w:color="auto"/>
                    <w:bottom w:val="none" w:sz="0" w:space="0" w:color="auto"/>
                    <w:right w:val="none" w:sz="0" w:space="0" w:color="auto"/>
                  </w:divBdr>
                </w:div>
                <w:div w:id="1868828435">
                  <w:marLeft w:val="0"/>
                  <w:marRight w:val="0"/>
                  <w:marTop w:val="0"/>
                  <w:marBottom w:val="0"/>
                  <w:divBdr>
                    <w:top w:val="none" w:sz="0" w:space="0" w:color="auto"/>
                    <w:left w:val="none" w:sz="0" w:space="0" w:color="auto"/>
                    <w:bottom w:val="none" w:sz="0" w:space="0" w:color="auto"/>
                    <w:right w:val="none" w:sz="0" w:space="0" w:color="auto"/>
                  </w:divBdr>
                </w:div>
                <w:div w:id="1186333072">
                  <w:marLeft w:val="0"/>
                  <w:marRight w:val="0"/>
                  <w:marTop w:val="0"/>
                  <w:marBottom w:val="0"/>
                  <w:divBdr>
                    <w:top w:val="none" w:sz="0" w:space="0" w:color="auto"/>
                    <w:left w:val="none" w:sz="0" w:space="0" w:color="auto"/>
                    <w:bottom w:val="none" w:sz="0" w:space="0" w:color="auto"/>
                    <w:right w:val="none" w:sz="0" w:space="0" w:color="auto"/>
                  </w:divBdr>
                </w:div>
                <w:div w:id="2007904341">
                  <w:marLeft w:val="0"/>
                  <w:marRight w:val="0"/>
                  <w:marTop w:val="0"/>
                  <w:marBottom w:val="0"/>
                  <w:divBdr>
                    <w:top w:val="none" w:sz="0" w:space="0" w:color="auto"/>
                    <w:left w:val="none" w:sz="0" w:space="0" w:color="auto"/>
                    <w:bottom w:val="none" w:sz="0" w:space="0" w:color="auto"/>
                    <w:right w:val="none" w:sz="0" w:space="0" w:color="auto"/>
                  </w:divBdr>
                </w:div>
                <w:div w:id="1245722517">
                  <w:marLeft w:val="0"/>
                  <w:marRight w:val="0"/>
                  <w:marTop w:val="0"/>
                  <w:marBottom w:val="0"/>
                  <w:divBdr>
                    <w:top w:val="none" w:sz="0" w:space="0" w:color="auto"/>
                    <w:left w:val="none" w:sz="0" w:space="0" w:color="auto"/>
                    <w:bottom w:val="none" w:sz="0" w:space="0" w:color="auto"/>
                    <w:right w:val="none" w:sz="0" w:space="0" w:color="auto"/>
                  </w:divBdr>
                </w:div>
                <w:div w:id="1642540149">
                  <w:marLeft w:val="0"/>
                  <w:marRight w:val="0"/>
                  <w:marTop w:val="0"/>
                  <w:marBottom w:val="0"/>
                  <w:divBdr>
                    <w:top w:val="none" w:sz="0" w:space="0" w:color="auto"/>
                    <w:left w:val="none" w:sz="0" w:space="0" w:color="auto"/>
                    <w:bottom w:val="none" w:sz="0" w:space="0" w:color="auto"/>
                    <w:right w:val="none" w:sz="0" w:space="0" w:color="auto"/>
                  </w:divBdr>
                </w:div>
                <w:div w:id="719550299">
                  <w:marLeft w:val="0"/>
                  <w:marRight w:val="0"/>
                  <w:marTop w:val="0"/>
                  <w:marBottom w:val="0"/>
                  <w:divBdr>
                    <w:top w:val="none" w:sz="0" w:space="0" w:color="auto"/>
                    <w:left w:val="none" w:sz="0" w:space="0" w:color="auto"/>
                    <w:bottom w:val="none" w:sz="0" w:space="0" w:color="auto"/>
                    <w:right w:val="none" w:sz="0" w:space="0" w:color="auto"/>
                  </w:divBdr>
                </w:div>
                <w:div w:id="2043286885">
                  <w:marLeft w:val="0"/>
                  <w:marRight w:val="0"/>
                  <w:marTop w:val="0"/>
                  <w:marBottom w:val="0"/>
                  <w:divBdr>
                    <w:top w:val="none" w:sz="0" w:space="0" w:color="auto"/>
                    <w:left w:val="none" w:sz="0" w:space="0" w:color="auto"/>
                    <w:bottom w:val="none" w:sz="0" w:space="0" w:color="auto"/>
                    <w:right w:val="none" w:sz="0" w:space="0" w:color="auto"/>
                  </w:divBdr>
                </w:div>
                <w:div w:id="1372151951">
                  <w:marLeft w:val="0"/>
                  <w:marRight w:val="0"/>
                  <w:marTop w:val="0"/>
                  <w:marBottom w:val="0"/>
                  <w:divBdr>
                    <w:top w:val="none" w:sz="0" w:space="0" w:color="auto"/>
                    <w:left w:val="none" w:sz="0" w:space="0" w:color="auto"/>
                    <w:bottom w:val="none" w:sz="0" w:space="0" w:color="auto"/>
                    <w:right w:val="none" w:sz="0" w:space="0" w:color="auto"/>
                  </w:divBdr>
                </w:div>
                <w:div w:id="2020811123">
                  <w:marLeft w:val="0"/>
                  <w:marRight w:val="0"/>
                  <w:marTop w:val="0"/>
                  <w:marBottom w:val="0"/>
                  <w:divBdr>
                    <w:top w:val="none" w:sz="0" w:space="0" w:color="auto"/>
                    <w:left w:val="none" w:sz="0" w:space="0" w:color="auto"/>
                    <w:bottom w:val="none" w:sz="0" w:space="0" w:color="auto"/>
                    <w:right w:val="none" w:sz="0" w:space="0" w:color="auto"/>
                  </w:divBdr>
                </w:div>
                <w:div w:id="1421754202">
                  <w:marLeft w:val="0"/>
                  <w:marRight w:val="0"/>
                  <w:marTop w:val="0"/>
                  <w:marBottom w:val="0"/>
                  <w:divBdr>
                    <w:top w:val="none" w:sz="0" w:space="0" w:color="auto"/>
                    <w:left w:val="none" w:sz="0" w:space="0" w:color="auto"/>
                    <w:bottom w:val="none" w:sz="0" w:space="0" w:color="auto"/>
                    <w:right w:val="none" w:sz="0" w:space="0" w:color="auto"/>
                  </w:divBdr>
                </w:div>
                <w:div w:id="209659829">
                  <w:marLeft w:val="0"/>
                  <w:marRight w:val="0"/>
                  <w:marTop w:val="0"/>
                  <w:marBottom w:val="0"/>
                  <w:divBdr>
                    <w:top w:val="none" w:sz="0" w:space="0" w:color="auto"/>
                    <w:left w:val="none" w:sz="0" w:space="0" w:color="auto"/>
                    <w:bottom w:val="none" w:sz="0" w:space="0" w:color="auto"/>
                    <w:right w:val="none" w:sz="0" w:space="0" w:color="auto"/>
                  </w:divBdr>
                </w:div>
                <w:div w:id="1783305532">
                  <w:marLeft w:val="0"/>
                  <w:marRight w:val="0"/>
                  <w:marTop w:val="0"/>
                  <w:marBottom w:val="0"/>
                  <w:divBdr>
                    <w:top w:val="none" w:sz="0" w:space="0" w:color="auto"/>
                    <w:left w:val="none" w:sz="0" w:space="0" w:color="auto"/>
                    <w:bottom w:val="none" w:sz="0" w:space="0" w:color="auto"/>
                    <w:right w:val="none" w:sz="0" w:space="0" w:color="auto"/>
                  </w:divBdr>
                </w:div>
                <w:div w:id="837038270">
                  <w:marLeft w:val="0"/>
                  <w:marRight w:val="0"/>
                  <w:marTop w:val="0"/>
                  <w:marBottom w:val="0"/>
                  <w:divBdr>
                    <w:top w:val="none" w:sz="0" w:space="0" w:color="auto"/>
                    <w:left w:val="none" w:sz="0" w:space="0" w:color="auto"/>
                    <w:bottom w:val="none" w:sz="0" w:space="0" w:color="auto"/>
                    <w:right w:val="none" w:sz="0" w:space="0" w:color="auto"/>
                  </w:divBdr>
                </w:div>
                <w:div w:id="2133212063">
                  <w:marLeft w:val="0"/>
                  <w:marRight w:val="0"/>
                  <w:marTop w:val="0"/>
                  <w:marBottom w:val="0"/>
                  <w:divBdr>
                    <w:top w:val="none" w:sz="0" w:space="0" w:color="auto"/>
                    <w:left w:val="none" w:sz="0" w:space="0" w:color="auto"/>
                    <w:bottom w:val="none" w:sz="0" w:space="0" w:color="auto"/>
                    <w:right w:val="none" w:sz="0" w:space="0" w:color="auto"/>
                  </w:divBdr>
                </w:div>
                <w:div w:id="1692411745">
                  <w:marLeft w:val="0"/>
                  <w:marRight w:val="0"/>
                  <w:marTop w:val="0"/>
                  <w:marBottom w:val="0"/>
                  <w:divBdr>
                    <w:top w:val="none" w:sz="0" w:space="0" w:color="auto"/>
                    <w:left w:val="none" w:sz="0" w:space="0" w:color="auto"/>
                    <w:bottom w:val="none" w:sz="0" w:space="0" w:color="auto"/>
                    <w:right w:val="none" w:sz="0" w:space="0" w:color="auto"/>
                  </w:divBdr>
                </w:div>
                <w:div w:id="1498035080">
                  <w:marLeft w:val="0"/>
                  <w:marRight w:val="0"/>
                  <w:marTop w:val="0"/>
                  <w:marBottom w:val="0"/>
                  <w:divBdr>
                    <w:top w:val="none" w:sz="0" w:space="0" w:color="auto"/>
                    <w:left w:val="none" w:sz="0" w:space="0" w:color="auto"/>
                    <w:bottom w:val="none" w:sz="0" w:space="0" w:color="auto"/>
                    <w:right w:val="none" w:sz="0" w:space="0" w:color="auto"/>
                  </w:divBdr>
                </w:div>
                <w:div w:id="2082097927">
                  <w:marLeft w:val="0"/>
                  <w:marRight w:val="0"/>
                  <w:marTop w:val="0"/>
                  <w:marBottom w:val="0"/>
                  <w:divBdr>
                    <w:top w:val="none" w:sz="0" w:space="0" w:color="auto"/>
                    <w:left w:val="none" w:sz="0" w:space="0" w:color="auto"/>
                    <w:bottom w:val="none" w:sz="0" w:space="0" w:color="auto"/>
                    <w:right w:val="none" w:sz="0" w:space="0" w:color="auto"/>
                  </w:divBdr>
                </w:div>
                <w:div w:id="1945574305">
                  <w:marLeft w:val="0"/>
                  <w:marRight w:val="0"/>
                  <w:marTop w:val="0"/>
                  <w:marBottom w:val="0"/>
                  <w:divBdr>
                    <w:top w:val="none" w:sz="0" w:space="0" w:color="auto"/>
                    <w:left w:val="none" w:sz="0" w:space="0" w:color="auto"/>
                    <w:bottom w:val="none" w:sz="0" w:space="0" w:color="auto"/>
                    <w:right w:val="none" w:sz="0" w:space="0" w:color="auto"/>
                  </w:divBdr>
                </w:div>
                <w:div w:id="246497091">
                  <w:marLeft w:val="0"/>
                  <w:marRight w:val="0"/>
                  <w:marTop w:val="0"/>
                  <w:marBottom w:val="0"/>
                  <w:divBdr>
                    <w:top w:val="none" w:sz="0" w:space="0" w:color="auto"/>
                    <w:left w:val="none" w:sz="0" w:space="0" w:color="auto"/>
                    <w:bottom w:val="none" w:sz="0" w:space="0" w:color="auto"/>
                    <w:right w:val="none" w:sz="0" w:space="0" w:color="auto"/>
                  </w:divBdr>
                </w:div>
                <w:div w:id="156191764">
                  <w:marLeft w:val="0"/>
                  <w:marRight w:val="0"/>
                  <w:marTop w:val="0"/>
                  <w:marBottom w:val="0"/>
                  <w:divBdr>
                    <w:top w:val="none" w:sz="0" w:space="0" w:color="auto"/>
                    <w:left w:val="none" w:sz="0" w:space="0" w:color="auto"/>
                    <w:bottom w:val="none" w:sz="0" w:space="0" w:color="auto"/>
                    <w:right w:val="none" w:sz="0" w:space="0" w:color="auto"/>
                  </w:divBdr>
                </w:div>
                <w:div w:id="1100683895">
                  <w:marLeft w:val="0"/>
                  <w:marRight w:val="0"/>
                  <w:marTop w:val="0"/>
                  <w:marBottom w:val="0"/>
                  <w:divBdr>
                    <w:top w:val="none" w:sz="0" w:space="0" w:color="auto"/>
                    <w:left w:val="none" w:sz="0" w:space="0" w:color="auto"/>
                    <w:bottom w:val="none" w:sz="0" w:space="0" w:color="auto"/>
                    <w:right w:val="none" w:sz="0" w:space="0" w:color="auto"/>
                  </w:divBdr>
                </w:div>
                <w:div w:id="1444226243">
                  <w:marLeft w:val="0"/>
                  <w:marRight w:val="0"/>
                  <w:marTop w:val="0"/>
                  <w:marBottom w:val="0"/>
                  <w:divBdr>
                    <w:top w:val="none" w:sz="0" w:space="0" w:color="auto"/>
                    <w:left w:val="none" w:sz="0" w:space="0" w:color="auto"/>
                    <w:bottom w:val="none" w:sz="0" w:space="0" w:color="auto"/>
                    <w:right w:val="none" w:sz="0" w:space="0" w:color="auto"/>
                  </w:divBdr>
                </w:div>
                <w:div w:id="1699773919">
                  <w:marLeft w:val="0"/>
                  <w:marRight w:val="0"/>
                  <w:marTop w:val="0"/>
                  <w:marBottom w:val="0"/>
                  <w:divBdr>
                    <w:top w:val="none" w:sz="0" w:space="0" w:color="auto"/>
                    <w:left w:val="none" w:sz="0" w:space="0" w:color="auto"/>
                    <w:bottom w:val="none" w:sz="0" w:space="0" w:color="auto"/>
                    <w:right w:val="none" w:sz="0" w:space="0" w:color="auto"/>
                  </w:divBdr>
                </w:div>
                <w:div w:id="292490458">
                  <w:marLeft w:val="0"/>
                  <w:marRight w:val="0"/>
                  <w:marTop w:val="0"/>
                  <w:marBottom w:val="0"/>
                  <w:divBdr>
                    <w:top w:val="none" w:sz="0" w:space="0" w:color="auto"/>
                    <w:left w:val="none" w:sz="0" w:space="0" w:color="auto"/>
                    <w:bottom w:val="none" w:sz="0" w:space="0" w:color="auto"/>
                    <w:right w:val="none" w:sz="0" w:space="0" w:color="auto"/>
                  </w:divBdr>
                </w:div>
                <w:div w:id="110713836">
                  <w:marLeft w:val="0"/>
                  <w:marRight w:val="0"/>
                  <w:marTop w:val="0"/>
                  <w:marBottom w:val="0"/>
                  <w:divBdr>
                    <w:top w:val="none" w:sz="0" w:space="0" w:color="auto"/>
                    <w:left w:val="none" w:sz="0" w:space="0" w:color="auto"/>
                    <w:bottom w:val="none" w:sz="0" w:space="0" w:color="auto"/>
                    <w:right w:val="none" w:sz="0" w:space="0" w:color="auto"/>
                  </w:divBdr>
                </w:div>
                <w:div w:id="6947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9108">
          <w:marLeft w:val="0"/>
          <w:marRight w:val="0"/>
          <w:marTop w:val="15"/>
          <w:marBottom w:val="0"/>
          <w:divBdr>
            <w:top w:val="none" w:sz="0" w:space="0" w:color="auto"/>
            <w:left w:val="none" w:sz="0" w:space="0" w:color="auto"/>
            <w:bottom w:val="none" w:sz="0" w:space="0" w:color="auto"/>
            <w:right w:val="none" w:sz="0" w:space="0" w:color="auto"/>
          </w:divBdr>
          <w:divsChild>
            <w:div w:id="1243218818">
              <w:marLeft w:val="0"/>
              <w:marRight w:val="0"/>
              <w:marTop w:val="0"/>
              <w:marBottom w:val="0"/>
              <w:divBdr>
                <w:top w:val="single" w:sz="6" w:space="0" w:color="808080"/>
                <w:left w:val="single" w:sz="6" w:space="0" w:color="808080"/>
                <w:bottom w:val="single" w:sz="6" w:space="0" w:color="808080"/>
                <w:right w:val="single" w:sz="6" w:space="0" w:color="808080"/>
              </w:divBdr>
              <w:divsChild>
                <w:div w:id="1310671694">
                  <w:marLeft w:val="0"/>
                  <w:marRight w:val="0"/>
                  <w:marTop w:val="0"/>
                  <w:marBottom w:val="0"/>
                  <w:divBdr>
                    <w:top w:val="none" w:sz="0" w:space="0" w:color="auto"/>
                    <w:left w:val="none" w:sz="0" w:space="0" w:color="auto"/>
                    <w:bottom w:val="none" w:sz="0" w:space="0" w:color="auto"/>
                    <w:right w:val="none" w:sz="0" w:space="0" w:color="auto"/>
                  </w:divBdr>
                </w:div>
                <w:div w:id="457065650">
                  <w:marLeft w:val="0"/>
                  <w:marRight w:val="0"/>
                  <w:marTop w:val="0"/>
                  <w:marBottom w:val="0"/>
                  <w:divBdr>
                    <w:top w:val="none" w:sz="0" w:space="0" w:color="auto"/>
                    <w:left w:val="none" w:sz="0" w:space="0" w:color="auto"/>
                    <w:bottom w:val="none" w:sz="0" w:space="0" w:color="auto"/>
                    <w:right w:val="none" w:sz="0" w:space="0" w:color="auto"/>
                  </w:divBdr>
                </w:div>
                <w:div w:id="1984187712">
                  <w:marLeft w:val="0"/>
                  <w:marRight w:val="0"/>
                  <w:marTop w:val="0"/>
                  <w:marBottom w:val="0"/>
                  <w:divBdr>
                    <w:top w:val="none" w:sz="0" w:space="0" w:color="auto"/>
                    <w:left w:val="none" w:sz="0" w:space="0" w:color="auto"/>
                    <w:bottom w:val="none" w:sz="0" w:space="0" w:color="auto"/>
                    <w:right w:val="none" w:sz="0" w:space="0" w:color="auto"/>
                  </w:divBdr>
                </w:div>
                <w:div w:id="503982722">
                  <w:marLeft w:val="0"/>
                  <w:marRight w:val="0"/>
                  <w:marTop w:val="0"/>
                  <w:marBottom w:val="0"/>
                  <w:divBdr>
                    <w:top w:val="none" w:sz="0" w:space="0" w:color="auto"/>
                    <w:left w:val="none" w:sz="0" w:space="0" w:color="auto"/>
                    <w:bottom w:val="none" w:sz="0" w:space="0" w:color="auto"/>
                    <w:right w:val="none" w:sz="0" w:space="0" w:color="auto"/>
                  </w:divBdr>
                </w:div>
                <w:div w:id="1471484047">
                  <w:marLeft w:val="0"/>
                  <w:marRight w:val="0"/>
                  <w:marTop w:val="0"/>
                  <w:marBottom w:val="0"/>
                  <w:divBdr>
                    <w:top w:val="none" w:sz="0" w:space="0" w:color="auto"/>
                    <w:left w:val="none" w:sz="0" w:space="0" w:color="auto"/>
                    <w:bottom w:val="none" w:sz="0" w:space="0" w:color="auto"/>
                    <w:right w:val="none" w:sz="0" w:space="0" w:color="auto"/>
                  </w:divBdr>
                </w:div>
                <w:div w:id="987828430">
                  <w:marLeft w:val="0"/>
                  <w:marRight w:val="0"/>
                  <w:marTop w:val="0"/>
                  <w:marBottom w:val="0"/>
                  <w:divBdr>
                    <w:top w:val="none" w:sz="0" w:space="0" w:color="auto"/>
                    <w:left w:val="none" w:sz="0" w:space="0" w:color="auto"/>
                    <w:bottom w:val="none" w:sz="0" w:space="0" w:color="auto"/>
                    <w:right w:val="none" w:sz="0" w:space="0" w:color="auto"/>
                  </w:divBdr>
                </w:div>
                <w:div w:id="1099567183">
                  <w:marLeft w:val="0"/>
                  <w:marRight w:val="0"/>
                  <w:marTop w:val="0"/>
                  <w:marBottom w:val="0"/>
                  <w:divBdr>
                    <w:top w:val="none" w:sz="0" w:space="0" w:color="auto"/>
                    <w:left w:val="none" w:sz="0" w:space="0" w:color="auto"/>
                    <w:bottom w:val="none" w:sz="0" w:space="0" w:color="auto"/>
                    <w:right w:val="none" w:sz="0" w:space="0" w:color="auto"/>
                  </w:divBdr>
                </w:div>
                <w:div w:id="1051345128">
                  <w:marLeft w:val="0"/>
                  <w:marRight w:val="0"/>
                  <w:marTop w:val="0"/>
                  <w:marBottom w:val="0"/>
                  <w:divBdr>
                    <w:top w:val="none" w:sz="0" w:space="0" w:color="auto"/>
                    <w:left w:val="none" w:sz="0" w:space="0" w:color="auto"/>
                    <w:bottom w:val="none" w:sz="0" w:space="0" w:color="auto"/>
                    <w:right w:val="none" w:sz="0" w:space="0" w:color="auto"/>
                  </w:divBdr>
                </w:div>
                <w:div w:id="483864029">
                  <w:marLeft w:val="0"/>
                  <w:marRight w:val="0"/>
                  <w:marTop w:val="0"/>
                  <w:marBottom w:val="0"/>
                  <w:divBdr>
                    <w:top w:val="none" w:sz="0" w:space="0" w:color="auto"/>
                    <w:left w:val="none" w:sz="0" w:space="0" w:color="auto"/>
                    <w:bottom w:val="none" w:sz="0" w:space="0" w:color="auto"/>
                    <w:right w:val="none" w:sz="0" w:space="0" w:color="auto"/>
                  </w:divBdr>
                </w:div>
                <w:div w:id="273176058">
                  <w:marLeft w:val="0"/>
                  <w:marRight w:val="0"/>
                  <w:marTop w:val="0"/>
                  <w:marBottom w:val="0"/>
                  <w:divBdr>
                    <w:top w:val="none" w:sz="0" w:space="0" w:color="auto"/>
                    <w:left w:val="none" w:sz="0" w:space="0" w:color="auto"/>
                    <w:bottom w:val="none" w:sz="0" w:space="0" w:color="auto"/>
                    <w:right w:val="none" w:sz="0" w:space="0" w:color="auto"/>
                  </w:divBdr>
                </w:div>
                <w:div w:id="1934901054">
                  <w:marLeft w:val="0"/>
                  <w:marRight w:val="0"/>
                  <w:marTop w:val="0"/>
                  <w:marBottom w:val="0"/>
                  <w:divBdr>
                    <w:top w:val="none" w:sz="0" w:space="0" w:color="auto"/>
                    <w:left w:val="none" w:sz="0" w:space="0" w:color="auto"/>
                    <w:bottom w:val="none" w:sz="0" w:space="0" w:color="auto"/>
                    <w:right w:val="none" w:sz="0" w:space="0" w:color="auto"/>
                  </w:divBdr>
                </w:div>
                <w:div w:id="1373072332">
                  <w:marLeft w:val="0"/>
                  <w:marRight w:val="0"/>
                  <w:marTop w:val="0"/>
                  <w:marBottom w:val="0"/>
                  <w:divBdr>
                    <w:top w:val="none" w:sz="0" w:space="0" w:color="auto"/>
                    <w:left w:val="none" w:sz="0" w:space="0" w:color="auto"/>
                    <w:bottom w:val="none" w:sz="0" w:space="0" w:color="auto"/>
                    <w:right w:val="none" w:sz="0" w:space="0" w:color="auto"/>
                  </w:divBdr>
                </w:div>
                <w:div w:id="260993791">
                  <w:marLeft w:val="0"/>
                  <w:marRight w:val="0"/>
                  <w:marTop w:val="0"/>
                  <w:marBottom w:val="0"/>
                  <w:divBdr>
                    <w:top w:val="none" w:sz="0" w:space="0" w:color="auto"/>
                    <w:left w:val="none" w:sz="0" w:space="0" w:color="auto"/>
                    <w:bottom w:val="none" w:sz="0" w:space="0" w:color="auto"/>
                    <w:right w:val="none" w:sz="0" w:space="0" w:color="auto"/>
                  </w:divBdr>
                </w:div>
                <w:div w:id="1421105148">
                  <w:marLeft w:val="0"/>
                  <w:marRight w:val="0"/>
                  <w:marTop w:val="0"/>
                  <w:marBottom w:val="0"/>
                  <w:divBdr>
                    <w:top w:val="none" w:sz="0" w:space="0" w:color="auto"/>
                    <w:left w:val="none" w:sz="0" w:space="0" w:color="auto"/>
                    <w:bottom w:val="none" w:sz="0" w:space="0" w:color="auto"/>
                    <w:right w:val="none" w:sz="0" w:space="0" w:color="auto"/>
                  </w:divBdr>
                </w:div>
                <w:div w:id="1946693436">
                  <w:marLeft w:val="0"/>
                  <w:marRight w:val="0"/>
                  <w:marTop w:val="0"/>
                  <w:marBottom w:val="0"/>
                  <w:divBdr>
                    <w:top w:val="none" w:sz="0" w:space="0" w:color="auto"/>
                    <w:left w:val="none" w:sz="0" w:space="0" w:color="auto"/>
                    <w:bottom w:val="none" w:sz="0" w:space="0" w:color="auto"/>
                    <w:right w:val="none" w:sz="0" w:space="0" w:color="auto"/>
                  </w:divBdr>
                </w:div>
                <w:div w:id="429474771">
                  <w:marLeft w:val="0"/>
                  <w:marRight w:val="0"/>
                  <w:marTop w:val="0"/>
                  <w:marBottom w:val="0"/>
                  <w:divBdr>
                    <w:top w:val="none" w:sz="0" w:space="0" w:color="auto"/>
                    <w:left w:val="none" w:sz="0" w:space="0" w:color="auto"/>
                    <w:bottom w:val="none" w:sz="0" w:space="0" w:color="auto"/>
                    <w:right w:val="none" w:sz="0" w:space="0" w:color="auto"/>
                  </w:divBdr>
                </w:div>
                <w:div w:id="598566976">
                  <w:marLeft w:val="0"/>
                  <w:marRight w:val="0"/>
                  <w:marTop w:val="0"/>
                  <w:marBottom w:val="0"/>
                  <w:divBdr>
                    <w:top w:val="none" w:sz="0" w:space="0" w:color="auto"/>
                    <w:left w:val="none" w:sz="0" w:space="0" w:color="auto"/>
                    <w:bottom w:val="none" w:sz="0" w:space="0" w:color="auto"/>
                    <w:right w:val="none" w:sz="0" w:space="0" w:color="auto"/>
                  </w:divBdr>
                </w:div>
                <w:div w:id="2111773886">
                  <w:marLeft w:val="0"/>
                  <w:marRight w:val="0"/>
                  <w:marTop w:val="0"/>
                  <w:marBottom w:val="0"/>
                  <w:divBdr>
                    <w:top w:val="none" w:sz="0" w:space="0" w:color="auto"/>
                    <w:left w:val="none" w:sz="0" w:space="0" w:color="auto"/>
                    <w:bottom w:val="none" w:sz="0" w:space="0" w:color="auto"/>
                    <w:right w:val="none" w:sz="0" w:space="0" w:color="auto"/>
                  </w:divBdr>
                </w:div>
                <w:div w:id="591014233">
                  <w:marLeft w:val="0"/>
                  <w:marRight w:val="0"/>
                  <w:marTop w:val="0"/>
                  <w:marBottom w:val="0"/>
                  <w:divBdr>
                    <w:top w:val="none" w:sz="0" w:space="0" w:color="auto"/>
                    <w:left w:val="none" w:sz="0" w:space="0" w:color="auto"/>
                    <w:bottom w:val="none" w:sz="0" w:space="0" w:color="auto"/>
                    <w:right w:val="none" w:sz="0" w:space="0" w:color="auto"/>
                  </w:divBdr>
                </w:div>
                <w:div w:id="1042824161">
                  <w:marLeft w:val="0"/>
                  <w:marRight w:val="0"/>
                  <w:marTop w:val="0"/>
                  <w:marBottom w:val="0"/>
                  <w:divBdr>
                    <w:top w:val="none" w:sz="0" w:space="0" w:color="auto"/>
                    <w:left w:val="none" w:sz="0" w:space="0" w:color="auto"/>
                    <w:bottom w:val="none" w:sz="0" w:space="0" w:color="auto"/>
                    <w:right w:val="none" w:sz="0" w:space="0" w:color="auto"/>
                  </w:divBdr>
                </w:div>
                <w:div w:id="918834418">
                  <w:marLeft w:val="0"/>
                  <w:marRight w:val="0"/>
                  <w:marTop w:val="0"/>
                  <w:marBottom w:val="0"/>
                  <w:divBdr>
                    <w:top w:val="none" w:sz="0" w:space="0" w:color="auto"/>
                    <w:left w:val="none" w:sz="0" w:space="0" w:color="auto"/>
                    <w:bottom w:val="none" w:sz="0" w:space="0" w:color="auto"/>
                    <w:right w:val="none" w:sz="0" w:space="0" w:color="auto"/>
                  </w:divBdr>
                </w:div>
                <w:div w:id="237910310">
                  <w:marLeft w:val="0"/>
                  <w:marRight w:val="0"/>
                  <w:marTop w:val="0"/>
                  <w:marBottom w:val="0"/>
                  <w:divBdr>
                    <w:top w:val="none" w:sz="0" w:space="0" w:color="auto"/>
                    <w:left w:val="none" w:sz="0" w:space="0" w:color="auto"/>
                    <w:bottom w:val="none" w:sz="0" w:space="0" w:color="auto"/>
                    <w:right w:val="none" w:sz="0" w:space="0" w:color="auto"/>
                  </w:divBdr>
                </w:div>
                <w:div w:id="95369658">
                  <w:marLeft w:val="0"/>
                  <w:marRight w:val="0"/>
                  <w:marTop w:val="0"/>
                  <w:marBottom w:val="0"/>
                  <w:divBdr>
                    <w:top w:val="none" w:sz="0" w:space="0" w:color="auto"/>
                    <w:left w:val="none" w:sz="0" w:space="0" w:color="auto"/>
                    <w:bottom w:val="none" w:sz="0" w:space="0" w:color="auto"/>
                    <w:right w:val="none" w:sz="0" w:space="0" w:color="auto"/>
                  </w:divBdr>
                </w:div>
                <w:div w:id="948896291">
                  <w:marLeft w:val="0"/>
                  <w:marRight w:val="0"/>
                  <w:marTop w:val="0"/>
                  <w:marBottom w:val="0"/>
                  <w:divBdr>
                    <w:top w:val="none" w:sz="0" w:space="0" w:color="auto"/>
                    <w:left w:val="none" w:sz="0" w:space="0" w:color="auto"/>
                    <w:bottom w:val="none" w:sz="0" w:space="0" w:color="auto"/>
                    <w:right w:val="none" w:sz="0" w:space="0" w:color="auto"/>
                  </w:divBdr>
                </w:div>
                <w:div w:id="199516325">
                  <w:marLeft w:val="0"/>
                  <w:marRight w:val="0"/>
                  <w:marTop w:val="0"/>
                  <w:marBottom w:val="0"/>
                  <w:divBdr>
                    <w:top w:val="none" w:sz="0" w:space="0" w:color="auto"/>
                    <w:left w:val="none" w:sz="0" w:space="0" w:color="auto"/>
                    <w:bottom w:val="none" w:sz="0" w:space="0" w:color="auto"/>
                    <w:right w:val="none" w:sz="0" w:space="0" w:color="auto"/>
                  </w:divBdr>
                </w:div>
                <w:div w:id="1191643957">
                  <w:marLeft w:val="0"/>
                  <w:marRight w:val="0"/>
                  <w:marTop w:val="0"/>
                  <w:marBottom w:val="0"/>
                  <w:divBdr>
                    <w:top w:val="none" w:sz="0" w:space="0" w:color="auto"/>
                    <w:left w:val="none" w:sz="0" w:space="0" w:color="auto"/>
                    <w:bottom w:val="none" w:sz="0" w:space="0" w:color="auto"/>
                    <w:right w:val="none" w:sz="0" w:space="0" w:color="auto"/>
                  </w:divBdr>
                </w:div>
                <w:div w:id="1758359221">
                  <w:marLeft w:val="0"/>
                  <w:marRight w:val="0"/>
                  <w:marTop w:val="0"/>
                  <w:marBottom w:val="0"/>
                  <w:divBdr>
                    <w:top w:val="none" w:sz="0" w:space="0" w:color="auto"/>
                    <w:left w:val="none" w:sz="0" w:space="0" w:color="auto"/>
                    <w:bottom w:val="none" w:sz="0" w:space="0" w:color="auto"/>
                    <w:right w:val="none" w:sz="0" w:space="0" w:color="auto"/>
                  </w:divBdr>
                </w:div>
                <w:div w:id="1276912952">
                  <w:marLeft w:val="0"/>
                  <w:marRight w:val="0"/>
                  <w:marTop w:val="0"/>
                  <w:marBottom w:val="0"/>
                  <w:divBdr>
                    <w:top w:val="none" w:sz="0" w:space="0" w:color="auto"/>
                    <w:left w:val="none" w:sz="0" w:space="0" w:color="auto"/>
                    <w:bottom w:val="none" w:sz="0" w:space="0" w:color="auto"/>
                    <w:right w:val="none" w:sz="0" w:space="0" w:color="auto"/>
                  </w:divBdr>
                </w:div>
                <w:div w:id="1937974930">
                  <w:marLeft w:val="0"/>
                  <w:marRight w:val="0"/>
                  <w:marTop w:val="0"/>
                  <w:marBottom w:val="0"/>
                  <w:divBdr>
                    <w:top w:val="none" w:sz="0" w:space="0" w:color="auto"/>
                    <w:left w:val="none" w:sz="0" w:space="0" w:color="auto"/>
                    <w:bottom w:val="none" w:sz="0" w:space="0" w:color="auto"/>
                    <w:right w:val="none" w:sz="0" w:space="0" w:color="auto"/>
                  </w:divBdr>
                </w:div>
                <w:div w:id="806777149">
                  <w:marLeft w:val="0"/>
                  <w:marRight w:val="0"/>
                  <w:marTop w:val="0"/>
                  <w:marBottom w:val="0"/>
                  <w:divBdr>
                    <w:top w:val="none" w:sz="0" w:space="0" w:color="auto"/>
                    <w:left w:val="none" w:sz="0" w:space="0" w:color="auto"/>
                    <w:bottom w:val="none" w:sz="0" w:space="0" w:color="auto"/>
                    <w:right w:val="none" w:sz="0" w:space="0" w:color="auto"/>
                  </w:divBdr>
                </w:div>
                <w:div w:id="1687318875">
                  <w:marLeft w:val="0"/>
                  <w:marRight w:val="0"/>
                  <w:marTop w:val="0"/>
                  <w:marBottom w:val="0"/>
                  <w:divBdr>
                    <w:top w:val="none" w:sz="0" w:space="0" w:color="auto"/>
                    <w:left w:val="none" w:sz="0" w:space="0" w:color="auto"/>
                    <w:bottom w:val="none" w:sz="0" w:space="0" w:color="auto"/>
                    <w:right w:val="none" w:sz="0" w:space="0" w:color="auto"/>
                  </w:divBdr>
                </w:div>
                <w:div w:id="1781142533">
                  <w:marLeft w:val="0"/>
                  <w:marRight w:val="0"/>
                  <w:marTop w:val="0"/>
                  <w:marBottom w:val="0"/>
                  <w:divBdr>
                    <w:top w:val="none" w:sz="0" w:space="0" w:color="auto"/>
                    <w:left w:val="none" w:sz="0" w:space="0" w:color="auto"/>
                    <w:bottom w:val="none" w:sz="0" w:space="0" w:color="auto"/>
                    <w:right w:val="none" w:sz="0" w:space="0" w:color="auto"/>
                  </w:divBdr>
                </w:div>
                <w:div w:id="5880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236751">
      <w:bodyDiv w:val="1"/>
      <w:marLeft w:val="0"/>
      <w:marRight w:val="0"/>
      <w:marTop w:val="0"/>
      <w:marBottom w:val="0"/>
      <w:divBdr>
        <w:top w:val="none" w:sz="0" w:space="0" w:color="auto"/>
        <w:left w:val="none" w:sz="0" w:space="0" w:color="auto"/>
        <w:bottom w:val="none" w:sz="0" w:space="0" w:color="auto"/>
        <w:right w:val="none" w:sz="0" w:space="0" w:color="auto"/>
      </w:divBdr>
      <w:divsChild>
        <w:div w:id="1148008891">
          <w:marLeft w:val="0"/>
          <w:marRight w:val="0"/>
          <w:marTop w:val="0"/>
          <w:marBottom w:val="0"/>
          <w:divBdr>
            <w:top w:val="none" w:sz="0" w:space="0" w:color="auto"/>
            <w:left w:val="none" w:sz="0" w:space="0" w:color="auto"/>
            <w:bottom w:val="none" w:sz="0" w:space="0" w:color="auto"/>
            <w:right w:val="none" w:sz="0" w:space="0" w:color="auto"/>
          </w:divBdr>
        </w:div>
        <w:div w:id="1209607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7CFEE-0E0F-480F-A6CF-40AE0FB0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11821</Words>
  <Characters>67380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Gerti</dc:creator>
  <cp:keywords/>
  <cp:lastModifiedBy>Elisava Thaci</cp:lastModifiedBy>
  <cp:revision>2</cp:revision>
  <cp:lastPrinted>2026-02-26T13:54:00Z</cp:lastPrinted>
  <dcterms:created xsi:type="dcterms:W3CDTF">2026-05-11T09:13:00Z</dcterms:created>
  <dcterms:modified xsi:type="dcterms:W3CDTF">2026-05-11T09:13:00Z</dcterms:modified>
</cp:coreProperties>
</file>