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1CE4" w14:textId="77777777" w:rsidR="00A70323" w:rsidRPr="008C4953" w:rsidRDefault="00A70323" w:rsidP="00A26BEA">
      <w:pPr>
        <w:pStyle w:val="NoSpacing"/>
        <w:jc w:val="center"/>
        <w:rPr>
          <w:rFonts w:ascii="Times New Roman" w:hAnsi="Times New Roman"/>
          <w:b/>
          <w:szCs w:val="24"/>
          <w:lang w:val="sq-AL"/>
        </w:rPr>
      </w:pPr>
      <w:r w:rsidRPr="008C4953">
        <w:rPr>
          <w:rFonts w:ascii="Times New Roman" w:hAnsi="Times New Roman"/>
          <w:b/>
          <w:noProof/>
          <w:szCs w:val="24"/>
          <w:lang w:val="sq-AL" w:eastAsia="sq-AL" w:bidi="ar-SA"/>
        </w:rPr>
        <w:drawing>
          <wp:inline distT="0" distB="0" distL="0" distR="0" wp14:anchorId="0BC1C5E2" wp14:editId="23D120A2">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6A8F2CC5" w14:textId="77777777" w:rsidR="00A70323" w:rsidRPr="008C4953" w:rsidRDefault="00A70323" w:rsidP="00A26BEA">
      <w:pPr>
        <w:jc w:val="center"/>
        <w:rPr>
          <w:rFonts w:ascii="Times New Roman" w:hAnsi="Times New Roman"/>
          <w:b/>
        </w:rPr>
      </w:pPr>
      <w:r w:rsidRPr="008C4953">
        <w:rPr>
          <w:rFonts w:ascii="Times New Roman" w:hAnsi="Times New Roman"/>
          <w:b/>
        </w:rPr>
        <w:t>REPUBLIKA E SHQIPËRISË</w:t>
      </w:r>
    </w:p>
    <w:p w14:paraId="11B56885" w14:textId="77777777" w:rsidR="00A70323" w:rsidRPr="008C4953" w:rsidRDefault="00A70323" w:rsidP="00A26BEA">
      <w:pPr>
        <w:jc w:val="center"/>
        <w:rPr>
          <w:rFonts w:ascii="Times New Roman" w:hAnsi="Times New Roman"/>
          <w:b/>
        </w:rPr>
      </w:pPr>
      <w:r w:rsidRPr="008C4953">
        <w:rPr>
          <w:rFonts w:ascii="Times New Roman" w:hAnsi="Times New Roman"/>
          <w:b/>
        </w:rPr>
        <w:t>GJYKATA E LARTË</w:t>
      </w:r>
    </w:p>
    <w:p w14:paraId="77777FD1" w14:textId="77777777" w:rsidR="00A70323" w:rsidRPr="008C4953" w:rsidRDefault="00A70323" w:rsidP="00A26BEA">
      <w:pPr>
        <w:jc w:val="center"/>
        <w:rPr>
          <w:rFonts w:ascii="Times New Roman" w:hAnsi="Times New Roman"/>
          <w:b/>
        </w:rPr>
      </w:pPr>
      <w:r w:rsidRPr="008C4953">
        <w:rPr>
          <w:rFonts w:ascii="Times New Roman" w:hAnsi="Times New Roman"/>
          <w:b/>
        </w:rPr>
        <w:t>KOLEGJI CIVIL</w:t>
      </w:r>
    </w:p>
    <w:p w14:paraId="3E6F7C66" w14:textId="77777777" w:rsidR="00A70323" w:rsidRPr="008C4953" w:rsidRDefault="00A70323" w:rsidP="00A26BEA">
      <w:pPr>
        <w:rPr>
          <w:rFonts w:ascii="Times New Roman" w:hAnsi="Times New Roman"/>
          <w:b/>
        </w:rPr>
      </w:pPr>
    </w:p>
    <w:p w14:paraId="5604181D" w14:textId="574E35B9" w:rsidR="00A70323" w:rsidRPr="008C4953" w:rsidRDefault="00A70323" w:rsidP="00A26BEA">
      <w:pPr>
        <w:autoSpaceDE w:val="0"/>
        <w:autoSpaceDN w:val="0"/>
        <w:adjustRightInd w:val="0"/>
        <w:jc w:val="both"/>
        <w:rPr>
          <w:rFonts w:ascii="Times New Roman" w:hAnsi="Times New Roman"/>
          <w:b/>
          <w:bCs/>
          <w:lang w:bidi="ar-SA"/>
        </w:rPr>
      </w:pPr>
      <w:r w:rsidRPr="008C4953">
        <w:rPr>
          <w:rFonts w:ascii="Times New Roman" w:hAnsi="Times New Roman"/>
          <w:b/>
          <w:bCs/>
          <w:lang w:bidi="ar-SA"/>
        </w:rPr>
        <w:t xml:space="preserve">Nr. </w:t>
      </w:r>
      <w:r w:rsidRPr="008C4953">
        <w:rPr>
          <w:rFonts w:ascii="Times New Roman" w:hAnsi="Times New Roman"/>
          <w:b/>
          <w:bCs/>
        </w:rPr>
        <w:t>11115-00261-00-2017</w:t>
      </w:r>
      <w:r w:rsidRPr="008C4953">
        <w:rPr>
          <w:rFonts w:ascii="Times New Roman" w:hAnsi="Times New Roman"/>
          <w:b/>
          <w:bCs/>
          <w:lang w:bidi="ar-SA"/>
        </w:rPr>
        <w:t xml:space="preserve"> </w:t>
      </w:r>
      <w:r w:rsidR="006954DF" w:rsidRPr="008C4953">
        <w:rPr>
          <w:rFonts w:ascii="Times New Roman" w:hAnsi="Times New Roman"/>
          <w:b/>
          <w:bCs/>
          <w:lang w:bidi="ar-SA"/>
        </w:rPr>
        <w:t xml:space="preserve">i </w:t>
      </w:r>
      <w:r w:rsidRPr="008C4953">
        <w:rPr>
          <w:rFonts w:ascii="Times New Roman" w:hAnsi="Times New Roman"/>
          <w:b/>
          <w:bCs/>
          <w:lang w:bidi="ar-SA"/>
        </w:rPr>
        <w:t>Regj</w:t>
      </w:r>
      <w:r w:rsidR="006954DF" w:rsidRPr="008C4953">
        <w:rPr>
          <w:rFonts w:ascii="Times New Roman" w:hAnsi="Times New Roman"/>
          <w:b/>
          <w:bCs/>
          <w:lang w:bidi="ar-SA"/>
        </w:rPr>
        <w:t>istrit</w:t>
      </w:r>
      <w:r w:rsidR="00A31F35" w:rsidRPr="008C4953">
        <w:rPr>
          <w:rFonts w:ascii="Times New Roman" w:hAnsi="Times New Roman"/>
          <w:b/>
          <w:bCs/>
          <w:lang w:bidi="ar-SA"/>
        </w:rPr>
        <w:t xml:space="preserve"> </w:t>
      </w:r>
      <w:r w:rsidRPr="008C4953">
        <w:rPr>
          <w:rFonts w:ascii="Times New Roman" w:hAnsi="Times New Roman"/>
          <w:b/>
          <w:bCs/>
          <w:lang w:bidi="ar-SA"/>
        </w:rPr>
        <w:t>Themeltar</w:t>
      </w:r>
      <w:r w:rsidR="002D21BB" w:rsidRPr="008C4953">
        <w:rPr>
          <w:rFonts w:ascii="Times New Roman" w:hAnsi="Times New Roman"/>
          <w:b/>
          <w:bCs/>
          <w:lang w:bidi="ar-SA"/>
        </w:rPr>
        <w:t>.</w:t>
      </w:r>
    </w:p>
    <w:p w14:paraId="761E002D" w14:textId="36B5C9F4" w:rsidR="00A70323" w:rsidRPr="008C4953" w:rsidRDefault="00A70323" w:rsidP="00A26BEA">
      <w:pPr>
        <w:autoSpaceDE w:val="0"/>
        <w:autoSpaceDN w:val="0"/>
        <w:adjustRightInd w:val="0"/>
        <w:jc w:val="both"/>
        <w:rPr>
          <w:rFonts w:ascii="Times New Roman" w:hAnsi="Times New Roman"/>
          <w:b/>
          <w:bCs/>
          <w:lang w:bidi="ar-SA"/>
        </w:rPr>
      </w:pPr>
      <w:r w:rsidRPr="008C4953">
        <w:rPr>
          <w:rFonts w:ascii="Times New Roman" w:hAnsi="Times New Roman"/>
          <w:b/>
          <w:bCs/>
          <w:lang w:bidi="ar-SA"/>
        </w:rPr>
        <w:t xml:space="preserve">Nr. </w:t>
      </w:r>
      <w:r w:rsidR="005D3CA5" w:rsidRPr="008C4953">
        <w:rPr>
          <w:rFonts w:ascii="Times New Roman" w:hAnsi="Times New Roman"/>
          <w:b/>
          <w:bCs/>
          <w:lang w:bidi="ar-SA"/>
        </w:rPr>
        <w:t xml:space="preserve">00-2025-4036 </w:t>
      </w:r>
      <w:r w:rsidRPr="008C4953">
        <w:rPr>
          <w:rFonts w:ascii="Times New Roman" w:hAnsi="Times New Roman"/>
          <w:b/>
          <w:bCs/>
          <w:lang w:bidi="ar-SA"/>
        </w:rPr>
        <w:t>i Vendimit</w:t>
      </w:r>
      <w:r w:rsidR="00660CFB" w:rsidRPr="008C4953">
        <w:rPr>
          <w:rFonts w:ascii="Times New Roman" w:hAnsi="Times New Roman"/>
          <w:b/>
          <w:bCs/>
          <w:lang w:bidi="ar-SA"/>
        </w:rPr>
        <w:t xml:space="preserve"> (528)</w:t>
      </w:r>
      <w:r w:rsidR="002D21BB" w:rsidRPr="008C4953">
        <w:rPr>
          <w:rFonts w:ascii="Times New Roman" w:hAnsi="Times New Roman"/>
          <w:b/>
          <w:bCs/>
          <w:lang w:bidi="ar-SA"/>
        </w:rPr>
        <w:t>.</w:t>
      </w:r>
    </w:p>
    <w:p w14:paraId="77F9B0E9" w14:textId="77777777" w:rsidR="00A70323" w:rsidRPr="008C4953" w:rsidRDefault="00A70323" w:rsidP="00A26BEA">
      <w:pPr>
        <w:autoSpaceDE w:val="0"/>
        <w:autoSpaceDN w:val="0"/>
        <w:adjustRightInd w:val="0"/>
        <w:jc w:val="center"/>
        <w:rPr>
          <w:rFonts w:ascii="Times New Roman" w:hAnsi="Times New Roman"/>
          <w:b/>
          <w:bCs/>
          <w:lang w:bidi="ar-SA"/>
        </w:rPr>
      </w:pPr>
    </w:p>
    <w:p w14:paraId="4104D082" w14:textId="4E9094C3" w:rsidR="00A70323" w:rsidRPr="008C4953" w:rsidRDefault="00A70323" w:rsidP="00A26BEA">
      <w:pPr>
        <w:autoSpaceDE w:val="0"/>
        <w:autoSpaceDN w:val="0"/>
        <w:adjustRightInd w:val="0"/>
        <w:jc w:val="center"/>
        <w:rPr>
          <w:rFonts w:ascii="Times New Roman" w:hAnsi="Times New Roman"/>
          <w:b/>
          <w:bCs/>
          <w:lang w:bidi="ar-SA"/>
        </w:rPr>
      </w:pPr>
      <w:r w:rsidRPr="008C4953">
        <w:rPr>
          <w:rFonts w:ascii="Times New Roman" w:hAnsi="Times New Roman"/>
          <w:b/>
          <w:bCs/>
          <w:lang w:bidi="ar-SA"/>
        </w:rPr>
        <w:t>VENDIM</w:t>
      </w:r>
    </w:p>
    <w:p w14:paraId="70BFDA6C" w14:textId="77777777" w:rsidR="00A70323" w:rsidRPr="008C4953" w:rsidRDefault="00A70323" w:rsidP="00A26BEA">
      <w:pPr>
        <w:autoSpaceDE w:val="0"/>
        <w:autoSpaceDN w:val="0"/>
        <w:adjustRightInd w:val="0"/>
        <w:jc w:val="center"/>
        <w:rPr>
          <w:rFonts w:ascii="Times New Roman" w:hAnsi="Times New Roman"/>
          <w:b/>
          <w:bCs/>
          <w:i/>
          <w:iCs/>
          <w:lang w:bidi="ar-SA"/>
        </w:rPr>
      </w:pPr>
      <w:r w:rsidRPr="008C4953">
        <w:rPr>
          <w:rFonts w:ascii="Times New Roman" w:hAnsi="Times New Roman"/>
          <w:b/>
          <w:bCs/>
          <w:lang w:bidi="ar-SA"/>
        </w:rPr>
        <w:t>NË EMËR TË REPUBLIKËS</w:t>
      </w:r>
    </w:p>
    <w:p w14:paraId="0B2B6137" w14:textId="77777777" w:rsidR="00A70323" w:rsidRPr="008C4953" w:rsidRDefault="00A70323" w:rsidP="00A26BEA">
      <w:pPr>
        <w:autoSpaceDE w:val="0"/>
        <w:autoSpaceDN w:val="0"/>
        <w:adjustRightInd w:val="0"/>
        <w:jc w:val="both"/>
        <w:rPr>
          <w:rFonts w:ascii="Times New Roman" w:hAnsi="Times New Roman"/>
          <w:lang w:bidi="ar-SA"/>
        </w:rPr>
      </w:pPr>
    </w:p>
    <w:p w14:paraId="1A3D37C0" w14:textId="77777777" w:rsidR="00A70323" w:rsidRPr="008C4953" w:rsidRDefault="00A70323" w:rsidP="00A26BEA">
      <w:pPr>
        <w:autoSpaceDE w:val="0"/>
        <w:autoSpaceDN w:val="0"/>
        <w:adjustRightInd w:val="0"/>
        <w:jc w:val="center"/>
        <w:rPr>
          <w:rFonts w:ascii="Times New Roman" w:hAnsi="Times New Roman"/>
          <w:b/>
          <w:bCs/>
          <w:lang w:bidi="ar-SA"/>
        </w:rPr>
      </w:pPr>
      <w:r w:rsidRPr="008C4953">
        <w:rPr>
          <w:rFonts w:ascii="Times New Roman" w:hAnsi="Times New Roman"/>
          <w:b/>
          <w:bCs/>
          <w:lang w:bidi="ar-SA"/>
        </w:rPr>
        <w:t>Kolegji Civil i Gjykatës së Lartë, i përbërë nga gjyqtarët:</w:t>
      </w:r>
    </w:p>
    <w:p w14:paraId="39908024" w14:textId="77777777" w:rsidR="00A70323" w:rsidRPr="008C4953" w:rsidRDefault="00A70323" w:rsidP="00A26BEA">
      <w:pPr>
        <w:autoSpaceDE w:val="0"/>
        <w:autoSpaceDN w:val="0"/>
        <w:adjustRightInd w:val="0"/>
        <w:rPr>
          <w:rFonts w:ascii="Times New Roman" w:hAnsi="Times New Roman"/>
          <w:b/>
          <w:bCs/>
          <w:lang w:bidi="ar-SA"/>
        </w:rPr>
      </w:pPr>
    </w:p>
    <w:p w14:paraId="7790B22D" w14:textId="6178DC5E" w:rsidR="00A70323" w:rsidRPr="008C4953" w:rsidRDefault="00A70323" w:rsidP="00A26BEA">
      <w:pPr>
        <w:ind w:left="2160" w:firstLine="720"/>
        <w:rPr>
          <w:rFonts w:ascii="Times New Roman" w:hAnsi="Times New Roman"/>
          <w:b/>
        </w:rPr>
      </w:pPr>
      <w:r w:rsidRPr="008C4953">
        <w:rPr>
          <w:rFonts w:ascii="Times New Roman" w:hAnsi="Times New Roman"/>
          <w:b/>
        </w:rPr>
        <w:t>Artur KALAJA</w:t>
      </w:r>
      <w:r w:rsidRPr="008C4953">
        <w:rPr>
          <w:rFonts w:ascii="Times New Roman" w:hAnsi="Times New Roman"/>
          <w:b/>
        </w:rPr>
        <w:tab/>
      </w:r>
      <w:r w:rsidR="00A0771F" w:rsidRPr="008C4953">
        <w:rPr>
          <w:rFonts w:ascii="Times New Roman" w:hAnsi="Times New Roman"/>
          <w:b/>
        </w:rPr>
        <w:t xml:space="preserve">- </w:t>
      </w:r>
      <w:r w:rsidRPr="008C4953">
        <w:rPr>
          <w:rFonts w:ascii="Times New Roman" w:hAnsi="Times New Roman"/>
          <w:b/>
        </w:rPr>
        <w:t>Kryesues</w:t>
      </w:r>
    </w:p>
    <w:p w14:paraId="05106508" w14:textId="5C868AE5" w:rsidR="00A70323" w:rsidRPr="008C4953" w:rsidRDefault="00A70323" w:rsidP="00A26BEA">
      <w:pPr>
        <w:ind w:left="2160" w:firstLine="720"/>
        <w:rPr>
          <w:rFonts w:ascii="Times New Roman" w:hAnsi="Times New Roman"/>
          <w:b/>
        </w:rPr>
      </w:pPr>
      <w:r w:rsidRPr="008C4953">
        <w:rPr>
          <w:rFonts w:ascii="Times New Roman" w:hAnsi="Times New Roman"/>
          <w:b/>
        </w:rPr>
        <w:t>Enton DHIMITRI</w:t>
      </w:r>
      <w:r w:rsidRPr="008C4953">
        <w:rPr>
          <w:rFonts w:ascii="Times New Roman" w:hAnsi="Times New Roman"/>
          <w:b/>
        </w:rPr>
        <w:tab/>
      </w:r>
      <w:r w:rsidR="00A0771F" w:rsidRPr="008C4953">
        <w:rPr>
          <w:rFonts w:ascii="Times New Roman" w:hAnsi="Times New Roman"/>
          <w:b/>
        </w:rPr>
        <w:t xml:space="preserve">- </w:t>
      </w:r>
      <w:r w:rsidRPr="008C4953">
        <w:rPr>
          <w:rFonts w:ascii="Times New Roman" w:hAnsi="Times New Roman"/>
          <w:b/>
        </w:rPr>
        <w:t>Anëtar</w:t>
      </w:r>
    </w:p>
    <w:p w14:paraId="6100A0F9" w14:textId="6EF3D116" w:rsidR="00A70323" w:rsidRPr="008C4953" w:rsidRDefault="00A70323" w:rsidP="00A26BEA">
      <w:pPr>
        <w:ind w:left="2160" w:firstLine="720"/>
        <w:rPr>
          <w:rFonts w:ascii="Times New Roman" w:hAnsi="Times New Roman"/>
          <w:b/>
        </w:rPr>
      </w:pPr>
      <w:r w:rsidRPr="008C4953">
        <w:rPr>
          <w:rFonts w:ascii="Times New Roman" w:hAnsi="Times New Roman"/>
          <w:b/>
        </w:rPr>
        <w:t>Ervin PUPE</w:t>
      </w:r>
      <w:r w:rsidRPr="008C4953">
        <w:rPr>
          <w:rFonts w:ascii="Times New Roman" w:hAnsi="Times New Roman"/>
          <w:b/>
        </w:rPr>
        <w:tab/>
      </w:r>
      <w:r w:rsidRPr="008C4953">
        <w:rPr>
          <w:rFonts w:ascii="Times New Roman" w:hAnsi="Times New Roman"/>
          <w:b/>
        </w:rPr>
        <w:tab/>
      </w:r>
      <w:r w:rsidR="00A0771F" w:rsidRPr="008C4953">
        <w:rPr>
          <w:rFonts w:ascii="Times New Roman" w:hAnsi="Times New Roman"/>
          <w:b/>
        </w:rPr>
        <w:t xml:space="preserve">- </w:t>
      </w:r>
      <w:r w:rsidRPr="008C4953">
        <w:rPr>
          <w:rFonts w:ascii="Times New Roman" w:hAnsi="Times New Roman"/>
          <w:b/>
        </w:rPr>
        <w:t>Anëtar</w:t>
      </w:r>
    </w:p>
    <w:p w14:paraId="702C4BB8" w14:textId="77777777" w:rsidR="00A70323" w:rsidRPr="008C4953" w:rsidRDefault="00A70323" w:rsidP="00A26BEA">
      <w:pPr>
        <w:ind w:left="2160" w:firstLine="720"/>
        <w:rPr>
          <w:rFonts w:ascii="Times New Roman" w:hAnsi="Times New Roman"/>
          <w:b/>
        </w:rPr>
      </w:pPr>
      <w:r w:rsidRPr="008C4953">
        <w:rPr>
          <w:rFonts w:ascii="Times New Roman" w:hAnsi="Times New Roman"/>
          <w:b/>
        </w:rPr>
        <w:tab/>
      </w:r>
      <w:r w:rsidRPr="008C4953">
        <w:rPr>
          <w:rFonts w:ascii="Times New Roman" w:hAnsi="Times New Roman"/>
          <w:b/>
        </w:rPr>
        <w:tab/>
      </w:r>
    </w:p>
    <w:p w14:paraId="6E61B4D2" w14:textId="17DB0A0F" w:rsidR="00A70323" w:rsidRPr="008C4953" w:rsidRDefault="00A70323" w:rsidP="001F4B2F">
      <w:pPr>
        <w:ind w:firstLine="180"/>
        <w:jc w:val="both"/>
        <w:rPr>
          <w:rFonts w:ascii="Times New Roman" w:hAnsi="Times New Roman"/>
        </w:rPr>
      </w:pPr>
      <w:r w:rsidRPr="008C4953">
        <w:rPr>
          <w:rFonts w:ascii="Times New Roman" w:hAnsi="Times New Roman"/>
          <w:lang w:bidi="ar-SA"/>
        </w:rPr>
        <w:t>sot, në datën 12.11.</w:t>
      </w:r>
      <w:r w:rsidRPr="008C4953">
        <w:rPr>
          <w:rFonts w:ascii="Times New Roman" w:hAnsi="Times New Roman"/>
          <w:bCs/>
          <w:lang w:bidi="ar-SA"/>
        </w:rPr>
        <w:t>2025</w:t>
      </w:r>
      <w:r w:rsidRPr="008C4953">
        <w:rPr>
          <w:rFonts w:ascii="Times New Roman" w:hAnsi="Times New Roman"/>
          <w:lang w:bidi="ar-SA"/>
        </w:rPr>
        <w:t xml:space="preserve">, mori në shqyrtim, në dhomën e këshillimit, çështjen civile me </w:t>
      </w:r>
      <w:r w:rsidRPr="008C4953">
        <w:rPr>
          <w:rFonts w:ascii="Times New Roman" w:hAnsi="Times New Roman"/>
        </w:rPr>
        <w:t>nr. 11115-00261-00-2017 Regjistri Themeltar, datë regjistrimi 24.1.2017</w:t>
      </w:r>
      <w:r w:rsidR="007713AA" w:rsidRPr="008C4953">
        <w:rPr>
          <w:rFonts w:ascii="Times New Roman" w:hAnsi="Times New Roman"/>
        </w:rPr>
        <w:t>,</w:t>
      </w:r>
      <w:r w:rsidRPr="008C4953">
        <w:rPr>
          <w:rFonts w:ascii="Times New Roman" w:hAnsi="Times New Roman"/>
        </w:rPr>
        <w:t xml:space="preserve"> që i përket:  </w:t>
      </w:r>
    </w:p>
    <w:p w14:paraId="3562DA8B" w14:textId="77777777" w:rsidR="00A70323" w:rsidRPr="008C4953" w:rsidRDefault="00A70323" w:rsidP="00A26BEA">
      <w:pPr>
        <w:ind w:left="3600" w:hanging="3600"/>
        <w:jc w:val="both"/>
        <w:rPr>
          <w:rFonts w:ascii="Times New Roman" w:hAnsi="Times New Roman"/>
          <w:b/>
        </w:rPr>
      </w:pPr>
    </w:p>
    <w:p w14:paraId="2C66E2E2" w14:textId="449BD86C" w:rsidR="00A70323" w:rsidRPr="008C4953" w:rsidRDefault="00A70323" w:rsidP="002E3C9D">
      <w:pPr>
        <w:ind w:left="2160" w:hanging="1980"/>
        <w:jc w:val="both"/>
        <w:rPr>
          <w:rFonts w:ascii="Times New Roman" w:hAnsi="Times New Roman"/>
        </w:rPr>
      </w:pPr>
      <w:r w:rsidRPr="008C4953">
        <w:rPr>
          <w:rFonts w:ascii="Times New Roman" w:hAnsi="Times New Roman"/>
          <w:b/>
          <w:bCs/>
        </w:rPr>
        <w:t>PADITËS:</w:t>
      </w:r>
      <w:r w:rsidRPr="008C4953">
        <w:rPr>
          <w:rFonts w:ascii="Times New Roman" w:hAnsi="Times New Roman"/>
          <w:b/>
          <w:bCs/>
        </w:rPr>
        <w:tab/>
      </w:r>
      <w:r w:rsidRPr="008C4953">
        <w:rPr>
          <w:rFonts w:ascii="Times New Roman" w:hAnsi="Times New Roman"/>
          <w:b/>
          <w:bCs/>
        </w:rPr>
        <w:tab/>
      </w:r>
      <w:r w:rsidRPr="008C4953">
        <w:rPr>
          <w:rFonts w:ascii="Times New Roman" w:hAnsi="Times New Roman"/>
        </w:rPr>
        <w:t>Rajmondo Doçi</w:t>
      </w:r>
      <w:r w:rsidR="007174F6" w:rsidRPr="008C4953">
        <w:rPr>
          <w:rFonts w:ascii="Times New Roman" w:hAnsi="Times New Roman"/>
        </w:rPr>
        <w:t>.</w:t>
      </w:r>
    </w:p>
    <w:p w14:paraId="021AD085" w14:textId="77777777" w:rsidR="00A70323" w:rsidRPr="008C4953" w:rsidRDefault="00A70323" w:rsidP="00A26BEA">
      <w:pPr>
        <w:ind w:left="2160" w:hanging="2160"/>
        <w:jc w:val="both"/>
        <w:rPr>
          <w:rFonts w:ascii="Times New Roman" w:hAnsi="Times New Roman"/>
          <w:bCs/>
        </w:rPr>
      </w:pPr>
    </w:p>
    <w:p w14:paraId="59BE3EAE" w14:textId="29CA833F" w:rsidR="00A70323" w:rsidRPr="008C4953" w:rsidRDefault="00A70323" w:rsidP="007174F6">
      <w:pPr>
        <w:tabs>
          <w:tab w:val="left" w:pos="3060"/>
          <w:tab w:val="left" w:pos="4770"/>
          <w:tab w:val="left" w:pos="4860"/>
        </w:tabs>
        <w:ind w:left="4950" w:hanging="4770"/>
        <w:jc w:val="both"/>
        <w:rPr>
          <w:rFonts w:ascii="Times New Roman" w:hAnsi="Times New Roman"/>
          <w:bCs/>
        </w:rPr>
      </w:pPr>
      <w:r w:rsidRPr="008C4953">
        <w:rPr>
          <w:rFonts w:ascii="Times New Roman" w:hAnsi="Times New Roman"/>
          <w:b/>
          <w:bCs/>
        </w:rPr>
        <w:t xml:space="preserve">I PADITUR:         </w:t>
      </w:r>
      <w:r w:rsidRPr="008C4953">
        <w:rPr>
          <w:rFonts w:ascii="Times New Roman" w:hAnsi="Times New Roman"/>
          <w:bCs/>
        </w:rPr>
        <w:t xml:space="preserve">     </w:t>
      </w:r>
      <w:r w:rsidR="007174F6" w:rsidRPr="008C4953">
        <w:rPr>
          <w:rFonts w:ascii="Times New Roman" w:hAnsi="Times New Roman"/>
          <w:bCs/>
        </w:rPr>
        <w:t xml:space="preserve">         </w:t>
      </w:r>
      <w:r w:rsidRPr="008C4953">
        <w:rPr>
          <w:rFonts w:ascii="Times New Roman" w:hAnsi="Times New Roman"/>
          <w:bCs/>
        </w:rPr>
        <w:t>Ilirian Tahiri</w:t>
      </w:r>
      <w:r w:rsidR="007174F6" w:rsidRPr="008C4953">
        <w:rPr>
          <w:rFonts w:ascii="Times New Roman" w:hAnsi="Times New Roman"/>
          <w:bCs/>
        </w:rPr>
        <w:t>.</w:t>
      </w:r>
    </w:p>
    <w:p w14:paraId="7277742C" w14:textId="77777777" w:rsidR="00A70323" w:rsidRPr="008C4953" w:rsidRDefault="00A70323" w:rsidP="00A26BEA">
      <w:pPr>
        <w:tabs>
          <w:tab w:val="left" w:pos="4770"/>
          <w:tab w:val="left" w:pos="4860"/>
        </w:tabs>
        <w:ind w:left="4950" w:hanging="4230"/>
        <w:jc w:val="both"/>
        <w:rPr>
          <w:rFonts w:ascii="Times New Roman" w:hAnsi="Times New Roman"/>
        </w:rPr>
      </w:pPr>
    </w:p>
    <w:p w14:paraId="6BB0C075" w14:textId="740BEA1B" w:rsidR="00A70323" w:rsidRPr="008C4953" w:rsidRDefault="00A70323" w:rsidP="00547B70">
      <w:pPr>
        <w:tabs>
          <w:tab w:val="left" w:pos="2880"/>
          <w:tab w:val="left" w:pos="4770"/>
          <w:tab w:val="left" w:pos="4860"/>
        </w:tabs>
        <w:ind w:left="4950" w:hanging="4770"/>
        <w:jc w:val="both"/>
        <w:rPr>
          <w:rFonts w:ascii="Times New Roman" w:hAnsi="Times New Roman"/>
          <w:bCs/>
        </w:rPr>
      </w:pPr>
      <w:r w:rsidRPr="008C4953">
        <w:rPr>
          <w:rFonts w:ascii="Times New Roman" w:hAnsi="Times New Roman"/>
          <w:b/>
        </w:rPr>
        <w:t>PERSON I TRETË:</w:t>
      </w:r>
      <w:r w:rsidRPr="008C4953">
        <w:rPr>
          <w:rFonts w:ascii="Times New Roman" w:hAnsi="Times New Roman"/>
        </w:rPr>
        <w:t xml:space="preserve"> </w:t>
      </w:r>
      <w:r w:rsidR="007174F6" w:rsidRPr="008C4953">
        <w:rPr>
          <w:rFonts w:ascii="Times New Roman" w:hAnsi="Times New Roman"/>
        </w:rPr>
        <w:t xml:space="preserve">         </w:t>
      </w:r>
      <w:r w:rsidRPr="008C4953">
        <w:rPr>
          <w:rFonts w:ascii="Times New Roman" w:hAnsi="Times New Roman"/>
        </w:rPr>
        <w:t xml:space="preserve">Universiteti “Aleksandër Moisiu” </w:t>
      </w:r>
      <w:r w:rsidRPr="008C4953">
        <w:rPr>
          <w:rFonts w:ascii="Times New Roman" w:hAnsi="Times New Roman"/>
          <w:bCs/>
        </w:rPr>
        <w:t>Durrës</w:t>
      </w:r>
      <w:r w:rsidR="007174F6" w:rsidRPr="008C4953">
        <w:rPr>
          <w:rFonts w:ascii="Times New Roman" w:hAnsi="Times New Roman"/>
          <w:bCs/>
        </w:rPr>
        <w:t>.</w:t>
      </w:r>
    </w:p>
    <w:p w14:paraId="76D427BC" w14:textId="77777777" w:rsidR="00A70323" w:rsidRPr="008C4953" w:rsidRDefault="00A70323" w:rsidP="00A26BEA">
      <w:pPr>
        <w:tabs>
          <w:tab w:val="left" w:pos="4770"/>
          <w:tab w:val="left" w:pos="4860"/>
        </w:tabs>
        <w:ind w:left="4950" w:hanging="4230"/>
        <w:jc w:val="both"/>
        <w:rPr>
          <w:rFonts w:ascii="Times New Roman" w:hAnsi="Times New Roman"/>
        </w:rPr>
      </w:pPr>
    </w:p>
    <w:p w14:paraId="44055267" w14:textId="03856A86" w:rsidR="00A70323" w:rsidRPr="008C4953" w:rsidRDefault="00A70323" w:rsidP="002E3C9D">
      <w:pPr>
        <w:ind w:left="2880" w:hanging="2700"/>
        <w:jc w:val="both"/>
        <w:rPr>
          <w:rFonts w:ascii="Times New Roman" w:hAnsi="Times New Roman"/>
        </w:rPr>
      </w:pPr>
      <w:r w:rsidRPr="008C4953">
        <w:rPr>
          <w:rFonts w:ascii="Times New Roman" w:hAnsi="Times New Roman"/>
          <w:b/>
        </w:rPr>
        <w:t>OBJEKTI:</w:t>
      </w:r>
      <w:r w:rsidRPr="008C4953">
        <w:rPr>
          <w:rFonts w:ascii="Times New Roman" w:hAnsi="Times New Roman"/>
          <w:b/>
        </w:rPr>
        <w:tab/>
      </w:r>
      <w:r w:rsidRPr="008C4953">
        <w:rPr>
          <w:rFonts w:ascii="Times New Roman" w:hAnsi="Times New Roman"/>
        </w:rPr>
        <w:t>Detyrimin e të paditurit të paguajë vlerën e 60</w:t>
      </w:r>
      <w:r w:rsidR="00CC75C2" w:rsidRPr="008C4953">
        <w:rPr>
          <w:rFonts w:ascii="Times New Roman" w:hAnsi="Times New Roman"/>
        </w:rPr>
        <w:t>.</w:t>
      </w:r>
      <w:r w:rsidRPr="008C4953">
        <w:rPr>
          <w:rFonts w:ascii="Times New Roman" w:hAnsi="Times New Roman"/>
        </w:rPr>
        <w:t>000 lekëve në muaj si vlerë e përdorimit të sendit për kohën e mbajtur arbitrarisht deri në përfundim të gjykimit.</w:t>
      </w:r>
    </w:p>
    <w:p w14:paraId="1B37240B" w14:textId="77777777" w:rsidR="00A70323" w:rsidRPr="008C4953" w:rsidRDefault="00A70323" w:rsidP="00A26BEA">
      <w:pPr>
        <w:ind w:left="2880"/>
        <w:jc w:val="both"/>
        <w:rPr>
          <w:rFonts w:ascii="Times New Roman" w:hAnsi="Times New Roman"/>
          <w:bCs/>
        </w:rPr>
      </w:pPr>
      <w:r w:rsidRPr="008C4953">
        <w:rPr>
          <w:rFonts w:ascii="Times New Roman" w:hAnsi="Times New Roman"/>
        </w:rPr>
        <w:t>Sigurimin e padisë duke marrë masën e lirimit të menjëhershëm të ambienteve të personit të tretë, për shkak të qenies një institucion shtetëror si dhe fillimit të vitit të ri shkollor të mbajtura këto ambiente padrejtësisht, nga i padituri.</w:t>
      </w:r>
    </w:p>
    <w:p w14:paraId="2D6E7FAE" w14:textId="77777777" w:rsidR="00A70323" w:rsidRPr="008C4953" w:rsidRDefault="00A70323" w:rsidP="00A26BEA">
      <w:pPr>
        <w:ind w:left="2880" w:hanging="2160"/>
        <w:jc w:val="both"/>
        <w:rPr>
          <w:rFonts w:ascii="Times New Roman" w:hAnsi="Times New Roman"/>
          <w:b/>
          <w:bCs/>
        </w:rPr>
      </w:pPr>
    </w:p>
    <w:p w14:paraId="03250D35" w14:textId="77777777" w:rsidR="00A70323" w:rsidRPr="008C4953" w:rsidRDefault="00A70323" w:rsidP="002E3C9D">
      <w:pPr>
        <w:ind w:left="2880" w:hanging="2700"/>
        <w:jc w:val="both"/>
        <w:rPr>
          <w:rFonts w:ascii="Times New Roman" w:hAnsi="Times New Roman"/>
          <w:bCs/>
        </w:rPr>
      </w:pPr>
      <w:r w:rsidRPr="008C4953">
        <w:rPr>
          <w:rFonts w:ascii="Times New Roman" w:hAnsi="Times New Roman"/>
          <w:b/>
          <w:bCs/>
        </w:rPr>
        <w:t>BAZA LIGJORE:</w:t>
      </w:r>
      <w:r w:rsidRPr="008C4953">
        <w:rPr>
          <w:rFonts w:ascii="Times New Roman" w:hAnsi="Times New Roman"/>
          <w:b/>
          <w:bCs/>
        </w:rPr>
        <w:tab/>
      </w:r>
      <w:r w:rsidRPr="008C4953">
        <w:rPr>
          <w:rFonts w:ascii="Times New Roman" w:hAnsi="Times New Roman"/>
          <w:bCs/>
        </w:rPr>
        <w:t>Nenet 419, 420, 644 të Kodit Civil. Kontrata nr. 730/2, datë 22.8.2014. Nenet 32/a, 41, 42, 202-206 të Kodit të Procedurës Civile.</w:t>
      </w:r>
    </w:p>
    <w:p w14:paraId="3F78594F" w14:textId="77777777" w:rsidR="00A70323" w:rsidRPr="008C4953" w:rsidRDefault="00A70323" w:rsidP="00A26BEA">
      <w:pPr>
        <w:ind w:left="2880" w:hanging="2160"/>
        <w:jc w:val="both"/>
        <w:rPr>
          <w:rFonts w:ascii="Times New Roman" w:hAnsi="Times New Roman"/>
          <w:b/>
          <w:iCs/>
        </w:rPr>
      </w:pPr>
    </w:p>
    <w:p w14:paraId="0707083E" w14:textId="77777777" w:rsidR="00A70323" w:rsidRPr="008C4953" w:rsidRDefault="00A70323" w:rsidP="002E3C9D">
      <w:pPr>
        <w:ind w:left="2880" w:hanging="2700"/>
        <w:jc w:val="both"/>
        <w:rPr>
          <w:rFonts w:ascii="Times New Roman" w:hAnsi="Times New Roman"/>
          <w:b/>
          <w:bCs/>
          <w:i/>
          <w:iCs/>
        </w:rPr>
      </w:pPr>
      <w:r w:rsidRPr="008C4953">
        <w:rPr>
          <w:rFonts w:ascii="Times New Roman" w:hAnsi="Times New Roman"/>
          <w:b/>
          <w:bCs/>
          <w:i/>
          <w:iCs/>
        </w:rPr>
        <w:t>Të dhënat e Ndërhyrjes Kryesore:</w:t>
      </w:r>
    </w:p>
    <w:p w14:paraId="33D3E327" w14:textId="77777777" w:rsidR="00A70323" w:rsidRPr="008C4953" w:rsidRDefault="00A70323" w:rsidP="00A26BEA">
      <w:pPr>
        <w:ind w:left="2880" w:hanging="2160"/>
        <w:jc w:val="both"/>
        <w:rPr>
          <w:rFonts w:ascii="Times New Roman" w:hAnsi="Times New Roman"/>
          <w:i/>
          <w:iCs/>
        </w:rPr>
      </w:pPr>
    </w:p>
    <w:p w14:paraId="62BE2496" w14:textId="535DF007" w:rsidR="00A70323" w:rsidRPr="008C4953" w:rsidRDefault="00A70323" w:rsidP="00EA445E">
      <w:pPr>
        <w:ind w:left="2880" w:hanging="2700"/>
        <w:jc w:val="both"/>
        <w:rPr>
          <w:rFonts w:ascii="Times New Roman" w:hAnsi="Times New Roman"/>
          <w:iCs/>
        </w:rPr>
      </w:pPr>
      <w:r w:rsidRPr="008C4953">
        <w:rPr>
          <w:rFonts w:ascii="Times New Roman" w:hAnsi="Times New Roman"/>
          <w:b/>
          <w:iCs/>
        </w:rPr>
        <w:t>PADITËS:</w:t>
      </w:r>
      <w:r w:rsidRPr="008C4953">
        <w:rPr>
          <w:rFonts w:ascii="Times New Roman" w:hAnsi="Times New Roman"/>
          <w:b/>
          <w:iCs/>
        </w:rPr>
        <w:tab/>
      </w:r>
      <w:r w:rsidRPr="008C4953">
        <w:rPr>
          <w:rFonts w:ascii="Times New Roman" w:hAnsi="Times New Roman"/>
          <w:iCs/>
        </w:rPr>
        <w:t>Universiteti “Aleksandër Moisiu” Durrës</w:t>
      </w:r>
      <w:r w:rsidR="00CC75C2" w:rsidRPr="008C4953">
        <w:rPr>
          <w:rFonts w:ascii="Times New Roman" w:hAnsi="Times New Roman"/>
          <w:iCs/>
        </w:rPr>
        <w:t>.</w:t>
      </w:r>
    </w:p>
    <w:p w14:paraId="338E6B08" w14:textId="77777777" w:rsidR="00A70323" w:rsidRPr="008C4953" w:rsidRDefault="00A70323" w:rsidP="00A26BEA">
      <w:pPr>
        <w:ind w:left="2880" w:hanging="2160"/>
        <w:jc w:val="both"/>
        <w:rPr>
          <w:rFonts w:ascii="Times New Roman" w:hAnsi="Times New Roman"/>
          <w:b/>
          <w:iCs/>
        </w:rPr>
      </w:pPr>
    </w:p>
    <w:p w14:paraId="79ACD1E4" w14:textId="55CE1BED" w:rsidR="00A70323" w:rsidRPr="008C4953" w:rsidRDefault="00A70323" w:rsidP="00EA445E">
      <w:pPr>
        <w:ind w:left="2880" w:hanging="2700"/>
        <w:jc w:val="both"/>
        <w:rPr>
          <w:rFonts w:ascii="Times New Roman" w:hAnsi="Times New Roman"/>
          <w:iCs/>
        </w:rPr>
      </w:pPr>
      <w:r w:rsidRPr="008C4953">
        <w:rPr>
          <w:rFonts w:ascii="Times New Roman" w:hAnsi="Times New Roman"/>
          <w:b/>
          <w:iCs/>
        </w:rPr>
        <w:t>I PADITUR:</w:t>
      </w:r>
      <w:r w:rsidRPr="008C4953">
        <w:rPr>
          <w:rFonts w:ascii="Times New Roman" w:hAnsi="Times New Roman"/>
          <w:b/>
          <w:iCs/>
        </w:rPr>
        <w:tab/>
      </w:r>
      <w:r w:rsidRPr="008C4953">
        <w:rPr>
          <w:rFonts w:ascii="Times New Roman" w:hAnsi="Times New Roman"/>
          <w:iCs/>
        </w:rPr>
        <w:t>Ilirian Tahiri</w:t>
      </w:r>
      <w:r w:rsidR="00CC75C2" w:rsidRPr="008C4953">
        <w:rPr>
          <w:rFonts w:ascii="Times New Roman" w:hAnsi="Times New Roman"/>
          <w:iCs/>
        </w:rPr>
        <w:t>.</w:t>
      </w:r>
    </w:p>
    <w:p w14:paraId="75FD1CAC" w14:textId="77777777" w:rsidR="00A70323" w:rsidRPr="008C4953" w:rsidRDefault="00A70323" w:rsidP="00A26BEA">
      <w:pPr>
        <w:ind w:left="2880" w:hanging="2160"/>
        <w:jc w:val="both"/>
        <w:rPr>
          <w:rFonts w:ascii="Times New Roman" w:hAnsi="Times New Roman"/>
          <w:iCs/>
        </w:rPr>
      </w:pPr>
    </w:p>
    <w:p w14:paraId="0A41F4A3" w14:textId="5F1235B4" w:rsidR="00A70323" w:rsidRPr="008C4953" w:rsidRDefault="00A70323" w:rsidP="0093420F">
      <w:pPr>
        <w:ind w:left="2880" w:hanging="2700"/>
        <w:jc w:val="both"/>
        <w:rPr>
          <w:rFonts w:ascii="Times New Roman" w:hAnsi="Times New Roman"/>
          <w:iCs/>
        </w:rPr>
      </w:pPr>
      <w:r w:rsidRPr="008C4953">
        <w:rPr>
          <w:rFonts w:ascii="Times New Roman" w:hAnsi="Times New Roman"/>
          <w:b/>
          <w:iCs/>
        </w:rPr>
        <w:t xml:space="preserve">PERSON I TRETË: </w:t>
      </w:r>
      <w:r w:rsidR="004C20A7" w:rsidRPr="008C4953">
        <w:rPr>
          <w:rFonts w:ascii="Times New Roman" w:hAnsi="Times New Roman"/>
          <w:b/>
          <w:iCs/>
        </w:rPr>
        <w:t xml:space="preserve">         </w:t>
      </w:r>
      <w:r w:rsidRPr="008C4953">
        <w:rPr>
          <w:rFonts w:ascii="Times New Roman" w:hAnsi="Times New Roman"/>
          <w:iCs/>
        </w:rPr>
        <w:t>Rajmondo Doçi</w:t>
      </w:r>
      <w:r w:rsidR="00CC75C2" w:rsidRPr="008C4953">
        <w:rPr>
          <w:rFonts w:ascii="Times New Roman" w:hAnsi="Times New Roman"/>
          <w:iCs/>
        </w:rPr>
        <w:t>.</w:t>
      </w:r>
    </w:p>
    <w:p w14:paraId="1F52D853" w14:textId="77777777" w:rsidR="00A70323" w:rsidRPr="008C4953" w:rsidRDefault="00A70323" w:rsidP="00A26BEA">
      <w:pPr>
        <w:ind w:left="2880" w:hanging="2160"/>
        <w:jc w:val="both"/>
        <w:rPr>
          <w:rFonts w:ascii="Times New Roman" w:hAnsi="Times New Roman"/>
          <w:iCs/>
        </w:rPr>
      </w:pPr>
    </w:p>
    <w:p w14:paraId="4841AA17" w14:textId="77777777" w:rsidR="00A70323" w:rsidRPr="008C4953" w:rsidRDefault="00A70323" w:rsidP="00DB12B9">
      <w:pPr>
        <w:ind w:left="2880" w:hanging="2700"/>
        <w:jc w:val="both"/>
        <w:rPr>
          <w:rFonts w:ascii="Times New Roman" w:hAnsi="Times New Roman"/>
          <w:iCs/>
        </w:rPr>
      </w:pPr>
      <w:r w:rsidRPr="008C4953">
        <w:rPr>
          <w:rFonts w:ascii="Times New Roman" w:hAnsi="Times New Roman"/>
          <w:b/>
          <w:iCs/>
        </w:rPr>
        <w:t>OBJKETI:</w:t>
      </w:r>
      <w:r w:rsidRPr="008C4953">
        <w:rPr>
          <w:rFonts w:ascii="Times New Roman" w:hAnsi="Times New Roman"/>
          <w:b/>
          <w:iCs/>
        </w:rPr>
        <w:tab/>
      </w:r>
      <w:r w:rsidRPr="008C4953">
        <w:rPr>
          <w:rFonts w:ascii="Times New Roman" w:hAnsi="Times New Roman"/>
          <w:iCs/>
        </w:rPr>
        <w:t>Detyrimi për lirimin dhe dorëzimin e ambientit që mbahet padrejtësisht nga i padituri, si pasojë e përfundimit të afatit të qirasë.</w:t>
      </w:r>
    </w:p>
    <w:p w14:paraId="1A270834" w14:textId="77777777" w:rsidR="00A70323" w:rsidRPr="008C4953" w:rsidRDefault="00A70323" w:rsidP="00A26BEA">
      <w:pPr>
        <w:ind w:left="2880"/>
        <w:jc w:val="both"/>
        <w:rPr>
          <w:rFonts w:ascii="Times New Roman" w:hAnsi="Times New Roman"/>
          <w:iCs/>
        </w:rPr>
      </w:pPr>
      <w:r w:rsidRPr="008C4953">
        <w:rPr>
          <w:rFonts w:ascii="Times New Roman" w:hAnsi="Times New Roman"/>
          <w:iCs/>
        </w:rPr>
        <w:t>Sigurimin e padisë duke marrë masën e lirimit të menjëhershëm të ambientit që mbahet padrejtësisht nga pala e paditur për shkak të fillimit të vitit akademik.</w:t>
      </w:r>
    </w:p>
    <w:p w14:paraId="6672702E" w14:textId="77777777" w:rsidR="00A70323" w:rsidRPr="008C4953" w:rsidRDefault="00A70323" w:rsidP="00A26BEA">
      <w:pPr>
        <w:ind w:left="2880"/>
        <w:jc w:val="both"/>
        <w:rPr>
          <w:rFonts w:ascii="Times New Roman" w:hAnsi="Times New Roman"/>
          <w:iCs/>
        </w:rPr>
      </w:pPr>
      <w:r w:rsidRPr="008C4953">
        <w:rPr>
          <w:rFonts w:ascii="Times New Roman" w:hAnsi="Times New Roman"/>
          <w:iCs/>
        </w:rPr>
        <w:lastRenderedPageBreak/>
        <w:t>Detyrimi i të paditurit të paguajë dëmshpërblimin për Universitetin Aleksandër Moisiu në vlerën 6.000 lekë në muaj si pasojë e mosdorëzimit në kohë të sendit deri në përfundim të gjykimit të çështjes (shtuar sipas nenit 185 Kodit të Procedurës Civile në seancën e datës 13.10.2014).</w:t>
      </w:r>
    </w:p>
    <w:p w14:paraId="4F4684E1" w14:textId="77777777" w:rsidR="00A70323" w:rsidRPr="008C4953" w:rsidRDefault="00A70323" w:rsidP="00A26BEA">
      <w:pPr>
        <w:jc w:val="both"/>
        <w:rPr>
          <w:rFonts w:ascii="Times New Roman" w:hAnsi="Times New Roman"/>
          <w:iCs/>
        </w:rPr>
      </w:pPr>
    </w:p>
    <w:p w14:paraId="5F64825B" w14:textId="77777777" w:rsidR="00A70323" w:rsidRPr="008C4953" w:rsidRDefault="00A70323" w:rsidP="004C20A7">
      <w:pPr>
        <w:ind w:left="2880" w:hanging="2700"/>
        <w:jc w:val="both"/>
        <w:rPr>
          <w:rFonts w:ascii="Times New Roman" w:hAnsi="Times New Roman"/>
          <w:iCs/>
        </w:rPr>
      </w:pPr>
      <w:r w:rsidRPr="008C4953">
        <w:rPr>
          <w:rFonts w:ascii="Times New Roman" w:hAnsi="Times New Roman"/>
          <w:b/>
          <w:iCs/>
        </w:rPr>
        <w:t>BAZA LIGJORE:</w:t>
      </w:r>
      <w:r w:rsidRPr="008C4953">
        <w:rPr>
          <w:rFonts w:ascii="Times New Roman" w:hAnsi="Times New Roman"/>
          <w:b/>
          <w:iCs/>
        </w:rPr>
        <w:tab/>
      </w:r>
      <w:r w:rsidRPr="008C4953">
        <w:rPr>
          <w:rFonts w:ascii="Times New Roman" w:hAnsi="Times New Roman"/>
          <w:iCs/>
        </w:rPr>
        <w:t>Nenet 153, 202, 317 germa “b” të Kodit të Procedurës Civile. Nenet 149, 153, 296, 298, 814, 820 të Kodit Civil.</w:t>
      </w:r>
    </w:p>
    <w:p w14:paraId="2DE9B600" w14:textId="77777777" w:rsidR="00A70323" w:rsidRPr="008C4953" w:rsidRDefault="00A70323" w:rsidP="00A26BEA">
      <w:pPr>
        <w:ind w:left="2880" w:hanging="2160"/>
        <w:jc w:val="both"/>
        <w:rPr>
          <w:rFonts w:ascii="Times New Roman" w:hAnsi="Times New Roman"/>
          <w:iCs/>
        </w:rPr>
      </w:pPr>
    </w:p>
    <w:p w14:paraId="79F7E8C6" w14:textId="0EB32887" w:rsidR="00A70323" w:rsidRPr="008C4953" w:rsidRDefault="00A70323" w:rsidP="004C20A7">
      <w:pPr>
        <w:ind w:left="2880" w:hanging="2700"/>
        <w:jc w:val="both"/>
        <w:rPr>
          <w:rFonts w:ascii="Times New Roman" w:hAnsi="Times New Roman"/>
          <w:b/>
          <w:bCs/>
          <w:i/>
          <w:iCs/>
        </w:rPr>
      </w:pPr>
      <w:r w:rsidRPr="008C4953">
        <w:rPr>
          <w:rFonts w:ascii="Times New Roman" w:hAnsi="Times New Roman"/>
          <w:b/>
          <w:bCs/>
          <w:i/>
          <w:iCs/>
        </w:rPr>
        <w:t xml:space="preserve">Të dhënat e çështjes civile të </w:t>
      </w:r>
      <w:r w:rsidR="00A26BEA" w:rsidRPr="008C4953">
        <w:rPr>
          <w:rFonts w:ascii="Times New Roman" w:hAnsi="Times New Roman"/>
          <w:b/>
          <w:bCs/>
          <w:i/>
          <w:iCs/>
        </w:rPr>
        <w:t>lidhur</w:t>
      </w:r>
      <w:r w:rsidRPr="008C4953">
        <w:rPr>
          <w:rFonts w:ascii="Times New Roman" w:hAnsi="Times New Roman"/>
          <w:b/>
          <w:bCs/>
          <w:i/>
          <w:iCs/>
        </w:rPr>
        <w:t>:</w:t>
      </w:r>
    </w:p>
    <w:p w14:paraId="36A9FEC6" w14:textId="77777777" w:rsidR="00A70323" w:rsidRPr="008C4953" w:rsidRDefault="00A70323" w:rsidP="00A26BEA">
      <w:pPr>
        <w:ind w:left="2880" w:hanging="2160"/>
        <w:jc w:val="both"/>
        <w:rPr>
          <w:rFonts w:ascii="Times New Roman" w:hAnsi="Times New Roman"/>
          <w:i/>
          <w:iCs/>
        </w:rPr>
      </w:pPr>
    </w:p>
    <w:p w14:paraId="329FBBBC" w14:textId="30CB4FBF" w:rsidR="00A70323" w:rsidRPr="008C4953" w:rsidRDefault="00A70323" w:rsidP="004C20A7">
      <w:pPr>
        <w:ind w:left="2880" w:hanging="2700"/>
        <w:jc w:val="both"/>
        <w:rPr>
          <w:rFonts w:ascii="Times New Roman" w:hAnsi="Times New Roman"/>
          <w:iCs/>
        </w:rPr>
      </w:pPr>
      <w:r w:rsidRPr="008C4953">
        <w:rPr>
          <w:rFonts w:ascii="Times New Roman" w:hAnsi="Times New Roman"/>
          <w:b/>
          <w:iCs/>
        </w:rPr>
        <w:t>PADITËS:</w:t>
      </w:r>
      <w:r w:rsidRPr="008C4953">
        <w:rPr>
          <w:rFonts w:ascii="Times New Roman" w:hAnsi="Times New Roman"/>
          <w:b/>
          <w:iCs/>
        </w:rPr>
        <w:tab/>
      </w:r>
      <w:r w:rsidRPr="008C4953">
        <w:rPr>
          <w:rFonts w:ascii="Times New Roman" w:hAnsi="Times New Roman"/>
          <w:iCs/>
        </w:rPr>
        <w:t>Ilirian Tahiri</w:t>
      </w:r>
      <w:r w:rsidR="002666F2" w:rsidRPr="008C4953">
        <w:rPr>
          <w:rFonts w:ascii="Times New Roman" w:hAnsi="Times New Roman"/>
          <w:iCs/>
        </w:rPr>
        <w:t>.</w:t>
      </w:r>
    </w:p>
    <w:p w14:paraId="34F1F1EA" w14:textId="77777777" w:rsidR="00A70323" w:rsidRPr="008C4953" w:rsidRDefault="00A70323" w:rsidP="00A26BEA">
      <w:pPr>
        <w:ind w:left="2880" w:hanging="2160"/>
        <w:jc w:val="both"/>
        <w:rPr>
          <w:rFonts w:ascii="Times New Roman" w:hAnsi="Times New Roman"/>
          <w:iCs/>
        </w:rPr>
      </w:pPr>
    </w:p>
    <w:p w14:paraId="40DA76F3" w14:textId="02BF2483" w:rsidR="00A70323" w:rsidRPr="008C4953" w:rsidRDefault="00A70323" w:rsidP="004C20A7">
      <w:pPr>
        <w:ind w:left="2880" w:hanging="2700"/>
        <w:jc w:val="both"/>
        <w:rPr>
          <w:rFonts w:ascii="Times New Roman" w:hAnsi="Times New Roman"/>
          <w:iCs/>
        </w:rPr>
      </w:pPr>
      <w:r w:rsidRPr="008C4953">
        <w:rPr>
          <w:rFonts w:ascii="Times New Roman" w:hAnsi="Times New Roman"/>
          <w:b/>
          <w:iCs/>
        </w:rPr>
        <w:t>I PADITUR:</w:t>
      </w:r>
      <w:r w:rsidRPr="008C4953">
        <w:rPr>
          <w:rFonts w:ascii="Times New Roman" w:hAnsi="Times New Roman"/>
          <w:b/>
          <w:iCs/>
        </w:rPr>
        <w:tab/>
      </w:r>
      <w:r w:rsidRPr="008C4953">
        <w:rPr>
          <w:rFonts w:ascii="Times New Roman" w:hAnsi="Times New Roman"/>
          <w:iCs/>
        </w:rPr>
        <w:t>Universiteti “Aleksandës Moisiu” Durrës</w:t>
      </w:r>
      <w:r w:rsidR="002666F2" w:rsidRPr="008C4953">
        <w:rPr>
          <w:rFonts w:ascii="Times New Roman" w:hAnsi="Times New Roman"/>
          <w:iCs/>
        </w:rPr>
        <w:t>.</w:t>
      </w:r>
    </w:p>
    <w:p w14:paraId="1812130F" w14:textId="77777777" w:rsidR="00A70323" w:rsidRPr="008C4953" w:rsidRDefault="00A70323" w:rsidP="00A26BEA">
      <w:pPr>
        <w:ind w:left="2880" w:hanging="2160"/>
        <w:jc w:val="both"/>
        <w:rPr>
          <w:rFonts w:ascii="Times New Roman" w:hAnsi="Times New Roman"/>
          <w:iCs/>
        </w:rPr>
      </w:pPr>
    </w:p>
    <w:p w14:paraId="0871E492" w14:textId="497F8258" w:rsidR="00A70323" w:rsidRPr="008C4953" w:rsidRDefault="00A70323" w:rsidP="004C20A7">
      <w:pPr>
        <w:ind w:left="2880" w:hanging="2700"/>
        <w:jc w:val="both"/>
        <w:rPr>
          <w:rFonts w:ascii="Times New Roman" w:hAnsi="Times New Roman"/>
          <w:b/>
          <w:bCs/>
          <w:i/>
          <w:iCs/>
        </w:rPr>
      </w:pPr>
      <w:r w:rsidRPr="008C4953">
        <w:rPr>
          <w:rFonts w:ascii="Times New Roman" w:hAnsi="Times New Roman"/>
          <w:b/>
          <w:bCs/>
          <w:i/>
          <w:iCs/>
        </w:rPr>
        <w:t>Me pjesëmarrjen e Avokaturës së Shtetit, Zyra Vendore Durrës.</w:t>
      </w:r>
    </w:p>
    <w:p w14:paraId="145A5869" w14:textId="77777777" w:rsidR="00A70323" w:rsidRPr="008C4953" w:rsidRDefault="00A70323" w:rsidP="00A26BEA">
      <w:pPr>
        <w:ind w:left="2880" w:hanging="2160"/>
        <w:jc w:val="both"/>
        <w:rPr>
          <w:rFonts w:ascii="Times New Roman" w:hAnsi="Times New Roman"/>
          <w:b/>
          <w:i/>
          <w:iCs/>
        </w:rPr>
      </w:pPr>
    </w:p>
    <w:p w14:paraId="68FE5D6E" w14:textId="249F1A8E" w:rsidR="00A70323" w:rsidRPr="008C4953" w:rsidRDefault="00A70323" w:rsidP="00E33D4E">
      <w:pPr>
        <w:ind w:left="2880" w:hanging="2700"/>
        <w:jc w:val="both"/>
        <w:rPr>
          <w:rFonts w:ascii="Times New Roman" w:hAnsi="Times New Roman"/>
          <w:iCs/>
        </w:rPr>
      </w:pPr>
      <w:r w:rsidRPr="008C4953">
        <w:rPr>
          <w:rFonts w:ascii="Times New Roman" w:hAnsi="Times New Roman"/>
          <w:b/>
          <w:iCs/>
        </w:rPr>
        <w:t>OBJEKTI:</w:t>
      </w:r>
      <w:r w:rsidRPr="008C4953">
        <w:rPr>
          <w:rFonts w:ascii="Times New Roman" w:hAnsi="Times New Roman"/>
          <w:b/>
          <w:iCs/>
        </w:rPr>
        <w:tab/>
      </w:r>
      <w:r w:rsidRPr="008C4953">
        <w:rPr>
          <w:rFonts w:ascii="Times New Roman" w:hAnsi="Times New Roman"/>
          <w:iCs/>
        </w:rPr>
        <w:t>1.</w:t>
      </w:r>
      <w:r w:rsidR="007B3D4B" w:rsidRPr="008C4953">
        <w:rPr>
          <w:rFonts w:ascii="Times New Roman" w:hAnsi="Times New Roman"/>
          <w:iCs/>
        </w:rPr>
        <w:t xml:space="preserve"> </w:t>
      </w:r>
      <w:r w:rsidRPr="008C4953">
        <w:rPr>
          <w:rFonts w:ascii="Times New Roman" w:hAnsi="Times New Roman"/>
          <w:iCs/>
        </w:rPr>
        <w:t>Detyrimin e palës së paditur (UAMD) për të përmbushur detyrimin kontraktor që rrjedh nga kontrata e qirasë nr. 560/2, datë 15.7.2009, duke rilidhur përsëri kontratën mes palëve.</w:t>
      </w:r>
    </w:p>
    <w:p w14:paraId="01532207" w14:textId="12E5175C" w:rsidR="00A70323" w:rsidRPr="008C4953" w:rsidRDefault="00A70323" w:rsidP="00A26BEA">
      <w:pPr>
        <w:ind w:left="2880"/>
        <w:jc w:val="both"/>
        <w:rPr>
          <w:rFonts w:ascii="Times New Roman" w:hAnsi="Times New Roman"/>
          <w:iCs/>
        </w:rPr>
      </w:pPr>
      <w:r w:rsidRPr="008C4953">
        <w:rPr>
          <w:rFonts w:ascii="Times New Roman" w:hAnsi="Times New Roman"/>
          <w:iCs/>
        </w:rPr>
        <w:t>2. Detyrimin e palës së paditur të njohë dhe t’i kthejë paditësit investimin e kryer nga Ilirian Tahiri mbi objektin e marrë me qira sipas kontratës së qirasë nr. 560/2 prot., datë 15.7.2009 në shumën 8238533 (tetë milion e dyqind e tridhjetë e tetëmijë e pesëqind e tridhjetë e tre) lek</w:t>
      </w:r>
      <w:r w:rsidR="008629A0" w:rsidRPr="008C4953">
        <w:rPr>
          <w:rFonts w:ascii="Times New Roman" w:hAnsi="Times New Roman"/>
          <w:iCs/>
        </w:rPr>
        <w:t>ë</w:t>
      </w:r>
      <w:r w:rsidRPr="008C4953">
        <w:rPr>
          <w:rFonts w:ascii="Times New Roman" w:hAnsi="Times New Roman"/>
          <w:iCs/>
        </w:rPr>
        <w:t>.</w:t>
      </w:r>
    </w:p>
    <w:p w14:paraId="6D4D0A95" w14:textId="4FB1F807" w:rsidR="00A70323" w:rsidRPr="008C4953" w:rsidRDefault="00A70323" w:rsidP="00A26BEA">
      <w:pPr>
        <w:ind w:left="2880"/>
        <w:jc w:val="both"/>
        <w:rPr>
          <w:rFonts w:ascii="Times New Roman" w:hAnsi="Times New Roman"/>
          <w:iCs/>
        </w:rPr>
      </w:pPr>
      <w:r w:rsidRPr="008C4953">
        <w:rPr>
          <w:rFonts w:ascii="Times New Roman" w:hAnsi="Times New Roman"/>
          <w:iCs/>
        </w:rPr>
        <w:t>3.</w:t>
      </w:r>
      <w:r w:rsidR="005607E3" w:rsidRPr="008C4953">
        <w:rPr>
          <w:rFonts w:ascii="Times New Roman" w:hAnsi="Times New Roman"/>
          <w:iCs/>
        </w:rPr>
        <w:t xml:space="preserve"> </w:t>
      </w:r>
      <w:r w:rsidRPr="008C4953">
        <w:rPr>
          <w:rFonts w:ascii="Times New Roman" w:hAnsi="Times New Roman"/>
          <w:iCs/>
        </w:rPr>
        <w:t>Detyrimin e palës së paditur të mos kryejë asnjë veprim juridik (kontratë qiraje, përdorimi etj.) me asnjë subjekt tjetër, deri në përfundimin e zgjidhjes së mosmarrëveshjes.</w:t>
      </w:r>
    </w:p>
    <w:p w14:paraId="3F9BDE22" w14:textId="4C95157A" w:rsidR="00A70323" w:rsidRPr="008C4953" w:rsidRDefault="00A70323" w:rsidP="00A26BEA">
      <w:pPr>
        <w:ind w:left="2880"/>
        <w:jc w:val="both"/>
        <w:rPr>
          <w:rFonts w:ascii="Times New Roman" w:hAnsi="Times New Roman"/>
          <w:iCs/>
        </w:rPr>
      </w:pPr>
      <w:r w:rsidRPr="008C4953">
        <w:rPr>
          <w:rFonts w:ascii="Times New Roman" w:hAnsi="Times New Roman"/>
          <w:iCs/>
        </w:rPr>
        <w:t>4.</w:t>
      </w:r>
      <w:r w:rsidR="005607E3" w:rsidRPr="008C4953">
        <w:rPr>
          <w:rFonts w:ascii="Times New Roman" w:hAnsi="Times New Roman"/>
          <w:iCs/>
        </w:rPr>
        <w:t xml:space="preserve"> </w:t>
      </w:r>
      <w:r w:rsidRPr="008C4953">
        <w:rPr>
          <w:rFonts w:ascii="Times New Roman" w:hAnsi="Times New Roman"/>
          <w:iCs/>
        </w:rPr>
        <w:t>Detyrimin e palës së paditur UAMD t’i njohë dhe t’i kthejë paditësit Ilirian Tahiri investimin e kryer gjatë vitit 2006-2007 në objektin me sipërfaqe prej 155 dhe 200 m</w:t>
      </w:r>
      <w:r w:rsidRPr="008C4953">
        <w:rPr>
          <w:rFonts w:ascii="Times New Roman" w:hAnsi="Times New Roman"/>
          <w:iCs/>
          <w:vertAlign w:val="superscript"/>
        </w:rPr>
        <w:t>2</w:t>
      </w:r>
      <w:r w:rsidRPr="008C4953">
        <w:rPr>
          <w:rFonts w:ascii="Times New Roman" w:hAnsi="Times New Roman"/>
          <w:iCs/>
        </w:rPr>
        <w:t>, investim i humbur prej prishjes së objektit ku kryente aktivitet paditësi dhe i pa shpërblyer ende nga UAMD, referuar projekt ekzekutim objekti dhe preventivit të shpenzimeve kryer nga Ilirjan Tahiri në shumën 12.749820 (dymbëdhjetë milion e shtatëqind e dyzetë e nëntë mijë e tetëqind e njëzet).</w:t>
      </w:r>
    </w:p>
    <w:p w14:paraId="59A581DC" w14:textId="5E34126A" w:rsidR="00A70323" w:rsidRPr="008C4953" w:rsidRDefault="00A70323" w:rsidP="00A26BEA">
      <w:pPr>
        <w:ind w:left="2880"/>
        <w:jc w:val="both"/>
        <w:rPr>
          <w:rFonts w:ascii="Times New Roman" w:hAnsi="Times New Roman"/>
          <w:iCs/>
        </w:rPr>
      </w:pPr>
      <w:r w:rsidRPr="008C4953">
        <w:rPr>
          <w:rFonts w:ascii="Times New Roman" w:hAnsi="Times New Roman"/>
          <w:iCs/>
        </w:rPr>
        <w:t>5.</w:t>
      </w:r>
      <w:r w:rsidR="005607E3" w:rsidRPr="008C4953">
        <w:rPr>
          <w:rFonts w:ascii="Times New Roman" w:hAnsi="Times New Roman"/>
          <w:iCs/>
        </w:rPr>
        <w:t xml:space="preserve"> </w:t>
      </w:r>
      <w:r w:rsidRPr="008C4953">
        <w:rPr>
          <w:rFonts w:ascii="Times New Roman" w:hAnsi="Times New Roman"/>
          <w:iCs/>
        </w:rPr>
        <w:t>Detyrimin e palës së paditur të dëmshpërblejë paditësin në shumën 2.000.000 (dy milion) lek</w:t>
      </w:r>
      <w:r w:rsidR="005607E3" w:rsidRPr="008C4953">
        <w:rPr>
          <w:rFonts w:ascii="Times New Roman" w:hAnsi="Times New Roman"/>
          <w:iCs/>
        </w:rPr>
        <w:t>ë</w:t>
      </w:r>
      <w:r w:rsidRPr="008C4953">
        <w:rPr>
          <w:rFonts w:ascii="Times New Roman" w:hAnsi="Times New Roman"/>
          <w:iCs/>
        </w:rPr>
        <w:t xml:space="preserve"> për fitimin e munguar, të ardhura që paditësi nuk i ka marrë si pasojë e bllokimit të aktivitetit në mënyrë të pa drejtë nga i padituri me shkresën nr.</w:t>
      </w:r>
      <w:r w:rsidR="005607E3" w:rsidRPr="008C4953">
        <w:rPr>
          <w:rFonts w:ascii="Times New Roman" w:hAnsi="Times New Roman"/>
          <w:iCs/>
        </w:rPr>
        <w:t xml:space="preserve"> </w:t>
      </w:r>
      <w:r w:rsidRPr="008C4953">
        <w:rPr>
          <w:rFonts w:ascii="Times New Roman" w:hAnsi="Times New Roman"/>
          <w:iCs/>
        </w:rPr>
        <w:t xml:space="preserve">925 prot., datë 24.10.2014 nga muaji </w:t>
      </w:r>
      <w:r w:rsidR="00AF266E" w:rsidRPr="008C4953">
        <w:rPr>
          <w:rFonts w:ascii="Times New Roman" w:hAnsi="Times New Roman"/>
          <w:iCs/>
        </w:rPr>
        <w:t>T</w:t>
      </w:r>
      <w:r w:rsidRPr="008C4953">
        <w:rPr>
          <w:rFonts w:ascii="Times New Roman" w:hAnsi="Times New Roman"/>
          <w:iCs/>
        </w:rPr>
        <w:t>etor 2014 e deri në përfundim të gjykimit, të cilat përllogariten referuar deklarimeve vjetore dhe mujore të vitit 2011-2014.</w:t>
      </w:r>
    </w:p>
    <w:p w14:paraId="3D73C803" w14:textId="77777777" w:rsidR="00A70323" w:rsidRPr="008C4953" w:rsidRDefault="00A70323" w:rsidP="00A26BEA">
      <w:pPr>
        <w:ind w:left="2880"/>
        <w:jc w:val="both"/>
        <w:rPr>
          <w:rFonts w:ascii="Times New Roman" w:hAnsi="Times New Roman"/>
          <w:iCs/>
        </w:rPr>
      </w:pPr>
    </w:p>
    <w:p w14:paraId="1DCCF4EE" w14:textId="77777777" w:rsidR="00A70323" w:rsidRPr="008C4953" w:rsidRDefault="00A70323" w:rsidP="007B3D4B">
      <w:pPr>
        <w:ind w:left="2880" w:hanging="2700"/>
        <w:jc w:val="both"/>
        <w:rPr>
          <w:rFonts w:ascii="Times New Roman" w:hAnsi="Times New Roman"/>
          <w:iCs/>
        </w:rPr>
      </w:pPr>
      <w:r w:rsidRPr="008C4953">
        <w:rPr>
          <w:rFonts w:ascii="Times New Roman" w:hAnsi="Times New Roman"/>
          <w:b/>
          <w:iCs/>
        </w:rPr>
        <w:t>BAZA LIGJORE:</w:t>
      </w:r>
      <w:r w:rsidRPr="008C4953">
        <w:rPr>
          <w:rFonts w:ascii="Times New Roman" w:hAnsi="Times New Roman"/>
          <w:b/>
          <w:iCs/>
        </w:rPr>
        <w:tab/>
      </w:r>
      <w:r w:rsidRPr="008C4953">
        <w:rPr>
          <w:rFonts w:ascii="Times New Roman" w:hAnsi="Times New Roman"/>
          <w:iCs/>
        </w:rPr>
        <w:t>Nenet 32, 43, 153 e vijues të Kodit të Procedurës Civile.</w:t>
      </w:r>
    </w:p>
    <w:p w14:paraId="5ADD2022" w14:textId="77777777" w:rsidR="00A70323" w:rsidRPr="008C4953" w:rsidRDefault="00A70323" w:rsidP="00A26BEA">
      <w:pPr>
        <w:ind w:left="2880" w:hanging="2160"/>
        <w:jc w:val="both"/>
        <w:rPr>
          <w:rFonts w:ascii="Times New Roman" w:hAnsi="Times New Roman"/>
          <w:iCs/>
        </w:rPr>
      </w:pPr>
      <w:r w:rsidRPr="008C4953">
        <w:rPr>
          <w:rFonts w:ascii="Times New Roman" w:hAnsi="Times New Roman"/>
          <w:b/>
          <w:iCs/>
        </w:rPr>
        <w:tab/>
      </w:r>
      <w:r w:rsidRPr="008C4953">
        <w:rPr>
          <w:rFonts w:ascii="Times New Roman" w:hAnsi="Times New Roman"/>
          <w:iCs/>
        </w:rPr>
        <w:t>Neni 419 e vijues, 476 e vijues, 640 e vijues, 801 e vijues i Kodit Civil.</w:t>
      </w:r>
    </w:p>
    <w:p w14:paraId="702691BD" w14:textId="77777777" w:rsidR="00A70323" w:rsidRPr="008C4953" w:rsidRDefault="00A70323" w:rsidP="00A26BEA">
      <w:pPr>
        <w:ind w:left="2880" w:hanging="2160"/>
        <w:jc w:val="both"/>
        <w:rPr>
          <w:rFonts w:ascii="Times New Roman" w:hAnsi="Times New Roman"/>
          <w:iCs/>
        </w:rPr>
      </w:pPr>
      <w:r w:rsidRPr="008C4953">
        <w:rPr>
          <w:rFonts w:ascii="Times New Roman" w:hAnsi="Times New Roman"/>
          <w:iCs/>
        </w:rPr>
        <w:tab/>
        <w:t>Kontrata e qirasë nr. 560/2 prot., datë 15.9.2009.</w:t>
      </w:r>
    </w:p>
    <w:p w14:paraId="12B1F440" w14:textId="77777777" w:rsidR="00A70323" w:rsidRPr="008C4953" w:rsidRDefault="00A70323" w:rsidP="00BD6EBC">
      <w:pPr>
        <w:jc w:val="both"/>
        <w:rPr>
          <w:rFonts w:ascii="Times New Roman" w:hAnsi="Times New Roman"/>
          <w:b/>
          <w:bCs/>
          <w:lang w:bidi="ar-SA"/>
        </w:rPr>
      </w:pPr>
    </w:p>
    <w:p w14:paraId="4FF40700" w14:textId="77777777" w:rsidR="00A70323" w:rsidRPr="008C4953" w:rsidRDefault="00A70323" w:rsidP="00A26BEA">
      <w:pPr>
        <w:autoSpaceDE w:val="0"/>
        <w:autoSpaceDN w:val="0"/>
        <w:adjustRightInd w:val="0"/>
        <w:jc w:val="center"/>
        <w:rPr>
          <w:rFonts w:ascii="Times New Roman" w:hAnsi="Times New Roman"/>
          <w:b/>
          <w:bCs/>
          <w:lang w:bidi="ar-SA"/>
        </w:rPr>
      </w:pPr>
      <w:r w:rsidRPr="008C4953">
        <w:rPr>
          <w:rFonts w:ascii="Times New Roman" w:hAnsi="Times New Roman"/>
          <w:b/>
          <w:bCs/>
          <w:lang w:bidi="ar-SA"/>
        </w:rPr>
        <w:t xml:space="preserve">KOLEGJI CIVIL I GJYKATËS SË LARTË </w:t>
      </w:r>
    </w:p>
    <w:p w14:paraId="5FBD7D57" w14:textId="77777777" w:rsidR="00A70323" w:rsidRPr="008C4953" w:rsidRDefault="00A70323" w:rsidP="00A26BEA">
      <w:pPr>
        <w:autoSpaceDE w:val="0"/>
        <w:autoSpaceDN w:val="0"/>
        <w:adjustRightInd w:val="0"/>
        <w:jc w:val="center"/>
        <w:rPr>
          <w:rFonts w:ascii="Times New Roman" w:hAnsi="Times New Roman"/>
          <w:b/>
          <w:bCs/>
          <w:lang w:bidi="ar-SA"/>
        </w:rPr>
      </w:pPr>
    </w:p>
    <w:p w14:paraId="037E537E" w14:textId="77777777" w:rsidR="00A70323" w:rsidRPr="008C4953" w:rsidRDefault="00A70323" w:rsidP="00BD6EBC">
      <w:pPr>
        <w:autoSpaceDE w:val="0"/>
        <w:autoSpaceDN w:val="0"/>
        <w:adjustRightInd w:val="0"/>
        <w:ind w:firstLine="180"/>
        <w:jc w:val="both"/>
        <w:rPr>
          <w:rFonts w:ascii="Times New Roman" w:hAnsi="Times New Roman"/>
          <w:lang w:bidi="ar-SA"/>
        </w:rPr>
      </w:pPr>
      <w:r w:rsidRPr="008C4953">
        <w:rPr>
          <w:rFonts w:ascii="Times New Roman" w:hAnsi="Times New Roman"/>
        </w:rPr>
        <w:t>pasi dëgjoi relatimin e gjyqtarit Artur Kalaja dhe si shqyrtoi çështjen në dhomë këshillimi në tërësi</w:t>
      </w:r>
      <w:r w:rsidRPr="008C4953">
        <w:rPr>
          <w:rFonts w:ascii="Times New Roman" w:hAnsi="Times New Roman"/>
          <w:lang w:bidi="ar-SA"/>
        </w:rPr>
        <w:t>,</w:t>
      </w:r>
    </w:p>
    <w:p w14:paraId="2055B6EE" w14:textId="77777777" w:rsidR="00A70323" w:rsidRPr="008C4953" w:rsidRDefault="00A70323" w:rsidP="002D21BB">
      <w:pPr>
        <w:autoSpaceDE w:val="0"/>
        <w:autoSpaceDN w:val="0"/>
        <w:adjustRightInd w:val="0"/>
        <w:ind w:firstLine="720"/>
        <w:jc w:val="both"/>
        <w:rPr>
          <w:rFonts w:ascii="Times New Roman" w:hAnsi="Times New Roman"/>
        </w:rPr>
      </w:pPr>
    </w:p>
    <w:p w14:paraId="23593CE4" w14:textId="5A301546" w:rsidR="00A70323" w:rsidRPr="008C4953" w:rsidRDefault="00A70323" w:rsidP="002D21BB">
      <w:pPr>
        <w:autoSpaceDE w:val="0"/>
        <w:autoSpaceDN w:val="0"/>
        <w:adjustRightInd w:val="0"/>
        <w:jc w:val="center"/>
        <w:rPr>
          <w:rFonts w:ascii="Times New Roman" w:hAnsi="Times New Roman"/>
        </w:rPr>
      </w:pPr>
      <w:r w:rsidRPr="008C4953">
        <w:rPr>
          <w:rFonts w:ascii="Times New Roman" w:hAnsi="Times New Roman"/>
          <w:b/>
          <w:bCs/>
          <w:lang w:bidi="ar-SA"/>
        </w:rPr>
        <w:lastRenderedPageBreak/>
        <w:t>VËREN</w:t>
      </w:r>
    </w:p>
    <w:p w14:paraId="3181AA74" w14:textId="4C99D82F" w:rsidR="00A70323" w:rsidRPr="008C4953" w:rsidRDefault="009547F2" w:rsidP="009547F2">
      <w:pPr>
        <w:pStyle w:val="ListParagraph"/>
        <w:numPr>
          <w:ilvl w:val="0"/>
          <w:numId w:val="1"/>
        </w:numPr>
        <w:tabs>
          <w:tab w:val="left" w:pos="4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 w:hanging="180"/>
        <w:rPr>
          <w:b/>
          <w:bCs/>
          <w:sz w:val="24"/>
          <w:szCs w:val="24"/>
          <w:lang w:val="sq-AL"/>
        </w:rPr>
      </w:pPr>
      <w:r w:rsidRPr="008C4953">
        <w:rPr>
          <w:b/>
          <w:bCs/>
          <w:sz w:val="24"/>
          <w:szCs w:val="24"/>
          <w:lang w:val="sq-AL"/>
        </w:rPr>
        <w:t xml:space="preserve"> </w:t>
      </w:r>
      <w:r w:rsidR="00A70323" w:rsidRPr="008C4953">
        <w:rPr>
          <w:b/>
          <w:bCs/>
          <w:sz w:val="24"/>
          <w:szCs w:val="24"/>
          <w:lang w:val="sq-AL"/>
        </w:rPr>
        <w:t>Rrethanat e çështjes</w:t>
      </w:r>
      <w:r w:rsidR="002D21BB" w:rsidRPr="008C4953">
        <w:rPr>
          <w:b/>
          <w:bCs/>
          <w:sz w:val="24"/>
          <w:szCs w:val="24"/>
          <w:lang w:val="sq-AL"/>
        </w:rPr>
        <w:t>.</w:t>
      </w:r>
      <w:r w:rsidR="00A70323" w:rsidRPr="008C4953">
        <w:rPr>
          <w:b/>
          <w:bCs/>
          <w:sz w:val="24"/>
          <w:szCs w:val="24"/>
          <w:lang w:val="sq-AL"/>
        </w:rPr>
        <w:t xml:space="preserve"> </w:t>
      </w:r>
    </w:p>
    <w:p w14:paraId="567503C0" w14:textId="77777777" w:rsidR="00A70323" w:rsidRPr="008C4953" w:rsidRDefault="00A70323" w:rsidP="00A26BEA">
      <w:pPr>
        <w:shd w:val="clear" w:color="auto" w:fill="FFFFFF"/>
        <w:jc w:val="both"/>
        <w:rPr>
          <w:rFonts w:ascii="Times New Roman" w:hAnsi="Times New Roman"/>
        </w:rPr>
      </w:pPr>
    </w:p>
    <w:p w14:paraId="621DADE5" w14:textId="0C378ABB" w:rsidR="00A70323" w:rsidRPr="008C4953" w:rsidRDefault="009547F2" w:rsidP="009547F2">
      <w:pPr>
        <w:pStyle w:val="ListParagraph"/>
        <w:numPr>
          <w:ilvl w:val="0"/>
          <w:numId w:val="4"/>
        </w:numPr>
        <w:tabs>
          <w:tab w:val="left" w:pos="360"/>
        </w:tabs>
        <w:spacing w:after="160"/>
        <w:ind w:left="0" w:firstLine="180"/>
        <w:jc w:val="both"/>
        <w:rPr>
          <w:sz w:val="24"/>
          <w:szCs w:val="24"/>
          <w:lang w:val="sq-AL"/>
        </w:rPr>
      </w:pPr>
      <w:r w:rsidRPr="008C4953">
        <w:rPr>
          <w:sz w:val="24"/>
          <w:szCs w:val="24"/>
          <w:lang w:val="sq-AL"/>
        </w:rPr>
        <w:t xml:space="preserve"> </w:t>
      </w:r>
      <w:r w:rsidR="00A70323" w:rsidRPr="008C4953">
        <w:rPr>
          <w:sz w:val="24"/>
          <w:szCs w:val="24"/>
          <w:lang w:val="sq-AL"/>
        </w:rPr>
        <w:t xml:space="preserve">Referuar rrethanave të faktit të pranuara nga gjykatat ka rezultuar se, </w:t>
      </w:r>
      <w:bookmarkStart w:id="0" w:name="_Hlk100229444"/>
      <w:r w:rsidR="00A70323" w:rsidRPr="008C4953">
        <w:rPr>
          <w:sz w:val="24"/>
          <w:szCs w:val="24"/>
          <w:lang w:val="sq-AL"/>
        </w:rPr>
        <w:t>midis të paditurit Ilirian Tahirit dhe Universitetit “Aleksandër Moisiu” Durrës (UAMD) është lidhur kontrata e qirasë nr. 243 prot., datë 24.10.2006, sipas të cilës UAMD i ka dhënë me qira shtetasit Ilirian Tahiri një ambient në tarracën e godinës në administrim të UAMD, me sipërfaqe 200 m² (sipas skicës që i bashkëngjitet kontratës), me afat njëvjeçar me të drejtë përsëritjeje, me çmim qiraje 30.000 lekë/muaj, me qëllim ushtrimin e aktivitetit bar</w:t>
      </w:r>
      <w:r w:rsidR="00A70323" w:rsidRPr="008C4953">
        <w:rPr>
          <w:b/>
          <w:sz w:val="24"/>
          <w:szCs w:val="24"/>
          <w:lang w:val="sq-AL"/>
        </w:rPr>
        <w:t>-</w:t>
      </w:r>
      <w:r w:rsidR="00A70323" w:rsidRPr="008C4953">
        <w:rPr>
          <w:sz w:val="24"/>
          <w:szCs w:val="24"/>
          <w:lang w:val="sq-AL"/>
        </w:rPr>
        <w:t>restorant, fast</w:t>
      </w:r>
      <w:r w:rsidR="00A70323" w:rsidRPr="008C4953">
        <w:rPr>
          <w:b/>
          <w:sz w:val="24"/>
          <w:szCs w:val="24"/>
          <w:lang w:val="sq-AL"/>
        </w:rPr>
        <w:t>-</w:t>
      </w:r>
      <w:r w:rsidR="00A70323" w:rsidRPr="008C4953">
        <w:rPr>
          <w:sz w:val="24"/>
          <w:szCs w:val="24"/>
          <w:lang w:val="sq-AL"/>
        </w:rPr>
        <w:t>food. Sipas preventivit të punimeve të realizuara paraprakisht nga arkitekti vlera totale e punimeve që do të kryheshin ishte 17.882.626,81 lekë.</w:t>
      </w:r>
    </w:p>
    <w:p w14:paraId="27A51F88" w14:textId="3CE3A818" w:rsidR="00A70323" w:rsidRPr="008C4953" w:rsidRDefault="009547F2" w:rsidP="009547F2">
      <w:pPr>
        <w:pStyle w:val="ListParagraph"/>
        <w:numPr>
          <w:ilvl w:val="0"/>
          <w:numId w:val="4"/>
        </w:numPr>
        <w:tabs>
          <w:tab w:val="left" w:pos="360"/>
        </w:tabs>
        <w:spacing w:after="160"/>
        <w:ind w:left="0" w:firstLine="180"/>
        <w:jc w:val="both"/>
        <w:rPr>
          <w:sz w:val="24"/>
          <w:szCs w:val="24"/>
          <w:lang w:val="sq-AL"/>
        </w:rPr>
      </w:pPr>
      <w:r w:rsidRPr="008C4953">
        <w:rPr>
          <w:sz w:val="24"/>
          <w:szCs w:val="24"/>
          <w:lang w:val="sq-AL"/>
        </w:rPr>
        <w:t xml:space="preserve"> </w:t>
      </w:r>
      <w:r w:rsidR="00A70323" w:rsidRPr="008C4953">
        <w:rPr>
          <w:sz w:val="24"/>
          <w:szCs w:val="24"/>
          <w:lang w:val="sq-AL"/>
        </w:rPr>
        <w:t>Me tabelat fotografike e prova të tjera që janë në dosjen gjyqësore, provohet se është realizuar ndërtimi për objektin shtesë (kat) për bar</w:t>
      </w:r>
      <w:r w:rsidR="00A70323" w:rsidRPr="008C4953">
        <w:rPr>
          <w:b/>
          <w:sz w:val="24"/>
          <w:szCs w:val="24"/>
          <w:lang w:val="sq-AL"/>
        </w:rPr>
        <w:t>-</w:t>
      </w:r>
      <w:r w:rsidR="00A70323" w:rsidRPr="008C4953">
        <w:rPr>
          <w:sz w:val="24"/>
          <w:szCs w:val="24"/>
          <w:lang w:val="sq-AL"/>
        </w:rPr>
        <w:t>kafe me konstruksion të lehtësuar, ndërtim ky i kryer mbi tarracën e godinës dykatëshe ish</w:t>
      </w:r>
      <w:r w:rsidR="00A70323" w:rsidRPr="008C4953">
        <w:rPr>
          <w:b/>
          <w:sz w:val="24"/>
          <w:szCs w:val="24"/>
          <w:lang w:val="sq-AL"/>
        </w:rPr>
        <w:t>-</w:t>
      </w:r>
      <w:r w:rsidR="00A70323" w:rsidRPr="008C4953">
        <w:rPr>
          <w:sz w:val="24"/>
          <w:szCs w:val="24"/>
          <w:lang w:val="sq-AL"/>
        </w:rPr>
        <w:t>shkolla 9</w:t>
      </w:r>
      <w:r w:rsidR="00A70323" w:rsidRPr="008C4953">
        <w:rPr>
          <w:b/>
          <w:sz w:val="24"/>
          <w:szCs w:val="24"/>
          <w:lang w:val="sq-AL"/>
        </w:rPr>
        <w:t>-</w:t>
      </w:r>
      <w:r w:rsidR="00A70323" w:rsidRPr="008C4953">
        <w:rPr>
          <w:sz w:val="24"/>
          <w:szCs w:val="24"/>
          <w:lang w:val="sq-AL"/>
        </w:rPr>
        <w:t>vjeçare “Currila”, e cila i kishte kaluar në administrim UAMD-së.</w:t>
      </w:r>
    </w:p>
    <w:p w14:paraId="04B7691F" w14:textId="4CDBD977" w:rsidR="00A70323" w:rsidRPr="008C4953" w:rsidRDefault="009547F2" w:rsidP="009547F2">
      <w:pPr>
        <w:pStyle w:val="ListParagraph"/>
        <w:numPr>
          <w:ilvl w:val="0"/>
          <w:numId w:val="4"/>
        </w:numPr>
        <w:tabs>
          <w:tab w:val="left" w:pos="360"/>
        </w:tabs>
        <w:spacing w:after="160"/>
        <w:ind w:left="0" w:firstLine="180"/>
        <w:jc w:val="both"/>
        <w:rPr>
          <w:sz w:val="24"/>
          <w:szCs w:val="24"/>
          <w:lang w:val="sq-AL"/>
        </w:rPr>
      </w:pPr>
      <w:r w:rsidRPr="008C4953">
        <w:rPr>
          <w:sz w:val="24"/>
          <w:szCs w:val="24"/>
          <w:lang w:val="sq-AL"/>
        </w:rPr>
        <w:t xml:space="preserve"> </w:t>
      </w:r>
      <w:r w:rsidR="00A70323" w:rsidRPr="008C4953">
        <w:rPr>
          <w:sz w:val="24"/>
          <w:szCs w:val="24"/>
          <w:lang w:val="sq-AL"/>
        </w:rPr>
        <w:t>Me shkresën e UAMD nr. 200 prot., datë 28.5.2007, qiradhënësi UAMD i kërkon qiramarrësit Ilirian Tahiri lirimin e parakohshëm të sipërfaqes 200 m² për shkak të rikonstruksionit total dhe zgjerimit të katit. Lokali është prishur krejtësisht nga UAMD dhe është kryer rikonstruksioni.</w:t>
      </w:r>
    </w:p>
    <w:p w14:paraId="0B486D08" w14:textId="3FECCBB0" w:rsidR="00A70323" w:rsidRPr="008C4953" w:rsidRDefault="009547F2" w:rsidP="009547F2">
      <w:pPr>
        <w:pStyle w:val="ListParagraph"/>
        <w:numPr>
          <w:ilvl w:val="0"/>
          <w:numId w:val="4"/>
        </w:numPr>
        <w:tabs>
          <w:tab w:val="left" w:pos="360"/>
        </w:tabs>
        <w:spacing w:after="160"/>
        <w:ind w:left="0" w:firstLine="180"/>
        <w:jc w:val="both"/>
        <w:rPr>
          <w:sz w:val="24"/>
          <w:szCs w:val="24"/>
          <w:lang w:val="sq-AL"/>
        </w:rPr>
      </w:pPr>
      <w:r w:rsidRPr="008C4953">
        <w:rPr>
          <w:sz w:val="24"/>
          <w:szCs w:val="24"/>
          <w:lang w:val="sq-AL"/>
        </w:rPr>
        <w:t xml:space="preserve"> </w:t>
      </w:r>
      <w:r w:rsidR="00A70323" w:rsidRPr="008C4953">
        <w:rPr>
          <w:sz w:val="24"/>
          <w:szCs w:val="24"/>
          <w:lang w:val="sq-AL"/>
        </w:rPr>
        <w:t>Më pas, mes palëve është rënë dakord që UAMD t’i jepte Ilirian Tahirit një ambient tjetër me qira, të ndodhur në katin e pestë të godinës së universitetit. Me kontratën e qirasë nr. 285 prot., datë 13.7.2007, UAMD i ka dhënë me qira personit fizik Ilirian Tahiri, me NIPT K31823507K, një ambient me sipërfaqe 155 m² (sipas gentplanit që është pjesë e kësaj kontrate) me qëllim që ta përshtaste për ushtrimin e aktivitetit bar</w:t>
      </w:r>
      <w:r w:rsidR="00A70323" w:rsidRPr="008C4953">
        <w:rPr>
          <w:b/>
          <w:sz w:val="24"/>
          <w:szCs w:val="24"/>
          <w:lang w:val="sq-AL"/>
        </w:rPr>
        <w:t>-</w:t>
      </w:r>
      <w:r w:rsidR="00A70323" w:rsidRPr="008C4953">
        <w:rPr>
          <w:sz w:val="24"/>
          <w:szCs w:val="24"/>
          <w:lang w:val="sq-AL"/>
        </w:rPr>
        <w:t>restorant, fast food (neni 2), kundrejt qirasë 23.250 lekë/muaj. Kontrata është me afat njëvjeçar (periudha 1.10.2007</w:t>
      </w:r>
      <w:r w:rsidR="00A70323" w:rsidRPr="008C4953">
        <w:rPr>
          <w:b/>
          <w:sz w:val="24"/>
          <w:szCs w:val="24"/>
          <w:lang w:val="sq-AL"/>
        </w:rPr>
        <w:t>-</w:t>
      </w:r>
      <w:r w:rsidR="00A70323" w:rsidRPr="008C4953">
        <w:rPr>
          <w:sz w:val="24"/>
          <w:szCs w:val="24"/>
          <w:lang w:val="sq-AL"/>
        </w:rPr>
        <w:t>30.9.2008) me të drejtë përsëritjeje sipas vullnetit të palëve.</w:t>
      </w:r>
    </w:p>
    <w:p w14:paraId="748B8A2B" w14:textId="48B12D36" w:rsidR="00A70323" w:rsidRPr="008C4953" w:rsidRDefault="009547F2" w:rsidP="009547F2">
      <w:pPr>
        <w:pStyle w:val="ListParagraph"/>
        <w:numPr>
          <w:ilvl w:val="0"/>
          <w:numId w:val="4"/>
        </w:numPr>
        <w:tabs>
          <w:tab w:val="left" w:pos="360"/>
        </w:tabs>
        <w:spacing w:after="160"/>
        <w:ind w:left="0" w:firstLine="180"/>
        <w:jc w:val="both"/>
        <w:rPr>
          <w:sz w:val="24"/>
          <w:szCs w:val="24"/>
          <w:lang w:val="sq-AL"/>
        </w:rPr>
      </w:pPr>
      <w:r w:rsidRPr="008C4953">
        <w:rPr>
          <w:sz w:val="24"/>
          <w:szCs w:val="24"/>
          <w:lang w:val="sq-AL"/>
        </w:rPr>
        <w:t xml:space="preserve"> </w:t>
      </w:r>
      <w:r w:rsidR="00A70323" w:rsidRPr="008C4953">
        <w:rPr>
          <w:sz w:val="24"/>
          <w:szCs w:val="24"/>
          <w:lang w:val="sq-AL"/>
        </w:rPr>
        <w:t>Kontrata është rilidhur me afat pesëvjeçar sipas kontratës së qirasë nr. 560/2 prot., datë 15.7.2009. Afati i kësaj kontrate përfundonte më 15.7.2014 dhe qiradhënësi UAMD i ka kërkuar qiramarrësit Ilirian Tahiri lirimin e ambientit të marrë me qira.</w:t>
      </w:r>
    </w:p>
    <w:p w14:paraId="284091A7" w14:textId="2BCF35B3" w:rsidR="00A70323" w:rsidRPr="008C4953" w:rsidRDefault="009547F2" w:rsidP="009547F2">
      <w:pPr>
        <w:pStyle w:val="ListParagraph"/>
        <w:numPr>
          <w:ilvl w:val="0"/>
          <w:numId w:val="4"/>
        </w:numPr>
        <w:tabs>
          <w:tab w:val="left" w:pos="360"/>
        </w:tabs>
        <w:spacing w:after="160"/>
        <w:ind w:left="0" w:firstLine="180"/>
        <w:jc w:val="both"/>
        <w:rPr>
          <w:sz w:val="24"/>
          <w:szCs w:val="24"/>
          <w:lang w:val="sq-AL"/>
        </w:rPr>
      </w:pPr>
      <w:r w:rsidRPr="008C4953">
        <w:rPr>
          <w:sz w:val="24"/>
          <w:szCs w:val="24"/>
          <w:lang w:val="sq-AL"/>
        </w:rPr>
        <w:t xml:space="preserve"> </w:t>
      </w:r>
      <w:r w:rsidR="00A70323" w:rsidRPr="008C4953">
        <w:rPr>
          <w:sz w:val="24"/>
          <w:szCs w:val="24"/>
          <w:lang w:val="sq-AL"/>
        </w:rPr>
        <w:t>UAMD ka lidhur kontratë qiraje me shtetasin Rajmondo Doçi, provuar kjo me kontratën nr. 730/2 prot., datë 22.8.2014, kundrejt vlerës 6.000 lekë/muaj. Kontrata është lidhur për truall me sipërfaqe 125 m² × 48 lekë/m² = 6.000 lekë.</w:t>
      </w:r>
    </w:p>
    <w:p w14:paraId="50207B39" w14:textId="3243931D" w:rsidR="00A70323" w:rsidRPr="008C4953" w:rsidRDefault="009547F2" w:rsidP="009547F2">
      <w:pPr>
        <w:pStyle w:val="ListParagraph"/>
        <w:numPr>
          <w:ilvl w:val="0"/>
          <w:numId w:val="4"/>
        </w:numPr>
        <w:tabs>
          <w:tab w:val="left" w:pos="360"/>
        </w:tabs>
        <w:spacing w:after="160"/>
        <w:ind w:left="0" w:firstLine="180"/>
        <w:jc w:val="both"/>
        <w:rPr>
          <w:sz w:val="24"/>
          <w:szCs w:val="24"/>
          <w:lang w:val="sq-AL"/>
        </w:rPr>
      </w:pPr>
      <w:r w:rsidRPr="008C4953">
        <w:rPr>
          <w:sz w:val="24"/>
          <w:szCs w:val="24"/>
          <w:lang w:val="sq-AL"/>
        </w:rPr>
        <w:t xml:space="preserve"> </w:t>
      </w:r>
      <w:r w:rsidR="00A70323" w:rsidRPr="008C4953">
        <w:rPr>
          <w:sz w:val="24"/>
          <w:szCs w:val="24"/>
          <w:lang w:val="sq-AL"/>
        </w:rPr>
        <w:t>Për këtë shkak Rajmondo Doçi ka depozituar në gjykatë kërkesëpadinë e datës 1.10.2014, ku kërkon: “</w:t>
      </w:r>
      <w:r w:rsidR="00A70323" w:rsidRPr="008C4953">
        <w:rPr>
          <w:i/>
          <w:iCs/>
          <w:sz w:val="24"/>
          <w:szCs w:val="24"/>
          <w:lang w:val="sq-AL"/>
        </w:rPr>
        <w:t>Detyrimin e të paditurit Ilirian Tahiri të paguajë vlerën e 60.000 lekëve në muaj si vlerë e përdorimit të sendit për kohën e mbajtur arbitrarisht deri në përfundim të gjykimit. Sigurimin e padisë duke marrë masën e lirimit të menjëhershëm të ambienteve të personit të tretë, për shkak të qenies një institucion shtetëror si dhe fillimit të vitit të ri shkollor, të mbajtura këto ambiente padrejtësisht nga i padituri”.</w:t>
      </w:r>
    </w:p>
    <w:p w14:paraId="09242575" w14:textId="4C6E3233" w:rsidR="00A70323" w:rsidRPr="008C4953" w:rsidRDefault="009547F2" w:rsidP="009547F2">
      <w:pPr>
        <w:pStyle w:val="ListParagraph"/>
        <w:numPr>
          <w:ilvl w:val="0"/>
          <w:numId w:val="4"/>
        </w:numPr>
        <w:tabs>
          <w:tab w:val="left" w:pos="360"/>
        </w:tabs>
        <w:spacing w:after="160"/>
        <w:ind w:left="0" w:firstLine="180"/>
        <w:jc w:val="both"/>
        <w:rPr>
          <w:sz w:val="24"/>
          <w:szCs w:val="24"/>
          <w:lang w:val="sq-AL"/>
        </w:rPr>
      </w:pPr>
      <w:r w:rsidRPr="008C4953">
        <w:rPr>
          <w:sz w:val="24"/>
          <w:szCs w:val="24"/>
          <w:lang w:val="sq-AL"/>
        </w:rPr>
        <w:t xml:space="preserve"> </w:t>
      </w:r>
      <w:r w:rsidR="00A70323" w:rsidRPr="008C4953">
        <w:rPr>
          <w:sz w:val="24"/>
          <w:szCs w:val="24"/>
          <w:lang w:val="sq-AL"/>
        </w:rPr>
        <w:t>Nd</w:t>
      </w:r>
      <w:r w:rsidR="0049617A" w:rsidRPr="008C4953">
        <w:rPr>
          <w:sz w:val="24"/>
          <w:szCs w:val="24"/>
          <w:lang w:val="sq-AL"/>
        </w:rPr>
        <w:t>ë</w:t>
      </w:r>
      <w:r w:rsidR="00A70323" w:rsidRPr="008C4953">
        <w:rPr>
          <w:sz w:val="24"/>
          <w:szCs w:val="24"/>
          <w:lang w:val="sq-AL"/>
        </w:rPr>
        <w:t>rkoh</w:t>
      </w:r>
      <w:r w:rsidR="0049617A" w:rsidRPr="008C4953">
        <w:rPr>
          <w:sz w:val="24"/>
          <w:szCs w:val="24"/>
          <w:lang w:val="sq-AL"/>
        </w:rPr>
        <w:t>ë</w:t>
      </w:r>
      <w:r w:rsidR="00A70323" w:rsidRPr="008C4953">
        <w:rPr>
          <w:sz w:val="24"/>
          <w:szCs w:val="24"/>
          <w:lang w:val="sq-AL"/>
        </w:rPr>
        <w:t xml:space="preserve"> padit</w:t>
      </w:r>
      <w:r w:rsidR="0049617A" w:rsidRPr="008C4953">
        <w:rPr>
          <w:sz w:val="24"/>
          <w:szCs w:val="24"/>
          <w:lang w:val="sq-AL"/>
        </w:rPr>
        <w:t>ë</w:t>
      </w:r>
      <w:r w:rsidR="00A70323" w:rsidRPr="008C4953">
        <w:rPr>
          <w:sz w:val="24"/>
          <w:szCs w:val="24"/>
          <w:lang w:val="sq-AL"/>
        </w:rPr>
        <w:t>si Ilirian Tahir</w:t>
      </w:r>
      <w:r w:rsidR="0049617A" w:rsidRPr="008C4953">
        <w:rPr>
          <w:sz w:val="24"/>
          <w:szCs w:val="24"/>
          <w:lang w:val="sq-AL"/>
        </w:rPr>
        <w:t xml:space="preserve">i </w:t>
      </w:r>
      <w:r w:rsidR="00A70323" w:rsidRPr="008C4953">
        <w:rPr>
          <w:sz w:val="24"/>
          <w:szCs w:val="24"/>
          <w:lang w:val="sq-AL"/>
        </w:rPr>
        <w:t xml:space="preserve">i </w:t>
      </w:r>
      <w:r w:rsidR="0049617A" w:rsidRPr="008C4953">
        <w:rPr>
          <w:sz w:val="24"/>
          <w:szCs w:val="24"/>
          <w:lang w:val="sq-AL"/>
        </w:rPr>
        <w:t>ë</w:t>
      </w:r>
      <w:r w:rsidR="00A70323" w:rsidRPr="008C4953">
        <w:rPr>
          <w:sz w:val="24"/>
          <w:szCs w:val="24"/>
          <w:lang w:val="sq-AL"/>
        </w:rPr>
        <w:t>s</w:t>
      </w:r>
      <w:r w:rsidR="0049617A" w:rsidRPr="008C4953">
        <w:rPr>
          <w:sz w:val="24"/>
          <w:szCs w:val="24"/>
          <w:lang w:val="sq-AL"/>
        </w:rPr>
        <w:t>h</w:t>
      </w:r>
      <w:r w:rsidR="00A70323" w:rsidRPr="008C4953">
        <w:rPr>
          <w:sz w:val="24"/>
          <w:szCs w:val="24"/>
          <w:lang w:val="sq-AL"/>
        </w:rPr>
        <w:t>t</w:t>
      </w:r>
      <w:r w:rsidR="0049617A" w:rsidRPr="008C4953">
        <w:rPr>
          <w:sz w:val="24"/>
          <w:szCs w:val="24"/>
          <w:lang w:val="sq-AL"/>
        </w:rPr>
        <w:t>ë</w:t>
      </w:r>
      <w:r w:rsidR="00A70323" w:rsidRPr="008C4953">
        <w:rPr>
          <w:sz w:val="24"/>
          <w:szCs w:val="24"/>
          <w:lang w:val="sq-AL"/>
        </w:rPr>
        <w:t xml:space="preserve"> drejtuar gjykat</w:t>
      </w:r>
      <w:r w:rsidR="0049617A" w:rsidRPr="008C4953">
        <w:rPr>
          <w:sz w:val="24"/>
          <w:szCs w:val="24"/>
          <w:lang w:val="sq-AL"/>
        </w:rPr>
        <w:t>ë</w:t>
      </w:r>
      <w:r w:rsidR="00A70323" w:rsidRPr="008C4953">
        <w:rPr>
          <w:sz w:val="24"/>
          <w:szCs w:val="24"/>
          <w:lang w:val="sq-AL"/>
        </w:rPr>
        <w:t>s me padin</w:t>
      </w:r>
      <w:r w:rsidR="0049617A" w:rsidRPr="008C4953">
        <w:rPr>
          <w:sz w:val="24"/>
          <w:szCs w:val="24"/>
          <w:lang w:val="sq-AL"/>
        </w:rPr>
        <w:t>ë</w:t>
      </w:r>
      <w:r w:rsidR="00A70323" w:rsidRPr="008C4953">
        <w:rPr>
          <w:sz w:val="24"/>
          <w:szCs w:val="24"/>
          <w:lang w:val="sq-AL"/>
        </w:rPr>
        <w:t xml:space="preserve"> me objekt </w:t>
      </w:r>
      <w:r w:rsidR="00A70323" w:rsidRPr="008C4953">
        <w:rPr>
          <w:iCs/>
          <w:sz w:val="24"/>
          <w:szCs w:val="24"/>
          <w:lang w:val="sq-AL"/>
        </w:rPr>
        <w:t>detyrimin e palës së paditur (UAMD) për të përmbushur detyrimin kontraktor që rrjedh nga kontrata e qirasë nr. 560/2, datë 15.7.2009, duke rilidhur përsëri kontratën mes palëve.</w:t>
      </w:r>
      <w:r w:rsidR="00A70323" w:rsidRPr="008C4953">
        <w:rPr>
          <w:sz w:val="24"/>
          <w:szCs w:val="24"/>
          <w:lang w:val="sq-AL"/>
        </w:rPr>
        <w:t xml:space="preserve"> Gjykata e Rrethit Gjyq</w:t>
      </w:r>
      <w:r w:rsidR="0049617A" w:rsidRPr="008C4953">
        <w:rPr>
          <w:sz w:val="24"/>
          <w:szCs w:val="24"/>
          <w:lang w:val="sq-AL"/>
        </w:rPr>
        <w:t>ë</w:t>
      </w:r>
      <w:r w:rsidR="00A70323" w:rsidRPr="008C4953">
        <w:rPr>
          <w:sz w:val="24"/>
          <w:szCs w:val="24"/>
          <w:lang w:val="sq-AL"/>
        </w:rPr>
        <w:t>sor Durr</w:t>
      </w:r>
      <w:r w:rsidR="0049617A" w:rsidRPr="008C4953">
        <w:rPr>
          <w:sz w:val="24"/>
          <w:szCs w:val="24"/>
          <w:lang w:val="sq-AL"/>
        </w:rPr>
        <w:t>ë</w:t>
      </w:r>
      <w:r w:rsidR="00A70323" w:rsidRPr="008C4953">
        <w:rPr>
          <w:sz w:val="24"/>
          <w:szCs w:val="24"/>
          <w:lang w:val="sq-AL"/>
        </w:rPr>
        <w:t>s ka konstatuar koneksitet midis kërkesëpadisë së Rajmondo Doçit dhe asaj të Ilirian Tahirit, pasi kishin të njëjtat palë dhe të njëjtin objekt juridik. Duke qenë se kërkesëpadia e Rajmondo Doçit ishte depozituar më parë, gjykata vendosi bashkimin e çështjeve në një të vetme, duke i lënë palëve të drejtë ankimi bashkë me vendimin përfundimtar.</w:t>
      </w:r>
    </w:p>
    <w:p w14:paraId="4ABDB49F" w14:textId="34CAA4DA" w:rsidR="00A70323" w:rsidRPr="008C4953" w:rsidRDefault="009547F2" w:rsidP="009547F2">
      <w:pPr>
        <w:pStyle w:val="ListParagraph"/>
        <w:numPr>
          <w:ilvl w:val="0"/>
          <w:numId w:val="4"/>
        </w:numPr>
        <w:shd w:val="clear" w:color="auto" w:fill="FFFFFF"/>
        <w:tabs>
          <w:tab w:val="left" w:pos="360"/>
        </w:tabs>
        <w:ind w:left="0" w:firstLine="180"/>
        <w:jc w:val="both"/>
        <w:rPr>
          <w:sz w:val="24"/>
          <w:szCs w:val="24"/>
          <w:lang w:val="sq-AL"/>
        </w:rPr>
      </w:pPr>
      <w:r w:rsidRPr="008C4953">
        <w:rPr>
          <w:sz w:val="24"/>
          <w:szCs w:val="24"/>
          <w:lang w:val="sq-AL"/>
        </w:rPr>
        <w:t xml:space="preserve"> </w:t>
      </w:r>
      <w:r w:rsidR="002D21BB" w:rsidRPr="008C4953">
        <w:rPr>
          <w:sz w:val="24"/>
          <w:szCs w:val="24"/>
          <w:lang w:val="sq-AL"/>
        </w:rPr>
        <w:t>N</w:t>
      </w:r>
      <w:r w:rsidR="00672ADC" w:rsidRPr="008C4953">
        <w:rPr>
          <w:sz w:val="24"/>
          <w:szCs w:val="24"/>
          <w:lang w:val="sq-AL"/>
        </w:rPr>
        <w:t>ë</w:t>
      </w:r>
      <w:r w:rsidR="002D21BB" w:rsidRPr="008C4953">
        <w:rPr>
          <w:sz w:val="24"/>
          <w:szCs w:val="24"/>
          <w:lang w:val="sq-AL"/>
        </w:rPr>
        <w:t xml:space="preserve"> p</w:t>
      </w:r>
      <w:r w:rsidR="00672ADC" w:rsidRPr="008C4953">
        <w:rPr>
          <w:sz w:val="24"/>
          <w:szCs w:val="24"/>
          <w:lang w:val="sq-AL"/>
        </w:rPr>
        <w:t>ë</w:t>
      </w:r>
      <w:r w:rsidR="002D21BB" w:rsidRPr="008C4953">
        <w:rPr>
          <w:sz w:val="24"/>
          <w:szCs w:val="24"/>
          <w:lang w:val="sq-AL"/>
        </w:rPr>
        <w:t>rfundim t</w:t>
      </w:r>
      <w:r w:rsidR="00672ADC" w:rsidRPr="008C4953">
        <w:rPr>
          <w:sz w:val="24"/>
          <w:szCs w:val="24"/>
          <w:lang w:val="sq-AL"/>
        </w:rPr>
        <w:t>ë</w:t>
      </w:r>
      <w:r w:rsidR="002D21BB" w:rsidRPr="008C4953">
        <w:rPr>
          <w:sz w:val="24"/>
          <w:szCs w:val="24"/>
          <w:lang w:val="sq-AL"/>
        </w:rPr>
        <w:t xml:space="preserve"> gjykimit, </w:t>
      </w:r>
      <w:r w:rsidR="00A70323" w:rsidRPr="008C4953">
        <w:rPr>
          <w:b/>
          <w:bCs/>
          <w:sz w:val="24"/>
          <w:szCs w:val="24"/>
          <w:lang w:val="sq-AL"/>
        </w:rPr>
        <w:t xml:space="preserve">Gjykata e Rrethit Gjyqësor Durrës </w:t>
      </w:r>
      <w:r w:rsidR="00A70323" w:rsidRPr="008C4953">
        <w:rPr>
          <w:b/>
          <w:sz w:val="24"/>
          <w:szCs w:val="24"/>
          <w:lang w:val="sq-AL"/>
        </w:rPr>
        <w:t xml:space="preserve">me vendimin </w:t>
      </w:r>
      <w:bookmarkEnd w:id="0"/>
      <w:r w:rsidR="00A70323" w:rsidRPr="008C4953">
        <w:rPr>
          <w:b/>
          <w:sz w:val="24"/>
          <w:szCs w:val="24"/>
          <w:lang w:val="sq-AL"/>
        </w:rPr>
        <w:t xml:space="preserve">nr. </w:t>
      </w:r>
      <w:r w:rsidR="004B0921">
        <w:rPr>
          <w:b/>
          <w:sz w:val="24"/>
          <w:szCs w:val="24"/>
          <w:lang w:val="sq-AL"/>
        </w:rPr>
        <w:t>1</w:t>
      </w:r>
      <w:r w:rsidR="00A70323" w:rsidRPr="008C4953">
        <w:rPr>
          <w:b/>
          <w:sz w:val="24"/>
          <w:szCs w:val="24"/>
          <w:lang w:val="sq-AL"/>
        </w:rPr>
        <w:t>388 (11-2015-3834), datë 29.7.2015</w:t>
      </w:r>
      <w:r w:rsidR="00A70323" w:rsidRPr="008C4953">
        <w:rPr>
          <w:sz w:val="24"/>
          <w:szCs w:val="24"/>
          <w:lang w:val="sq-AL"/>
        </w:rPr>
        <w:t>,</w:t>
      </w:r>
      <w:r w:rsidR="00A70323" w:rsidRPr="008C4953">
        <w:rPr>
          <w:bCs/>
          <w:sz w:val="24"/>
          <w:szCs w:val="24"/>
          <w:lang w:val="sq-AL"/>
        </w:rPr>
        <w:t xml:space="preserve"> ka vendosur:</w:t>
      </w:r>
    </w:p>
    <w:p w14:paraId="6AC71DA9" w14:textId="3ADBA21C" w:rsidR="00A70323" w:rsidRPr="008C4953" w:rsidRDefault="00A70323" w:rsidP="009547F2">
      <w:pPr>
        <w:pStyle w:val="ListParagraph"/>
        <w:numPr>
          <w:ilvl w:val="0"/>
          <w:numId w:val="5"/>
        </w:numPr>
        <w:spacing w:after="160"/>
        <w:ind w:left="180" w:hanging="180"/>
        <w:jc w:val="both"/>
        <w:rPr>
          <w:i/>
          <w:iCs/>
          <w:sz w:val="24"/>
          <w:szCs w:val="24"/>
          <w:lang w:val="sq-AL"/>
        </w:rPr>
      </w:pPr>
      <w:r w:rsidRPr="008C4953">
        <w:rPr>
          <w:i/>
          <w:sz w:val="24"/>
          <w:szCs w:val="24"/>
          <w:lang w:val="sq-AL"/>
        </w:rPr>
        <w:t>“</w:t>
      </w:r>
      <w:r w:rsidRPr="008C4953">
        <w:rPr>
          <w:i/>
          <w:iCs/>
          <w:sz w:val="24"/>
          <w:szCs w:val="24"/>
          <w:lang w:val="sq-AL"/>
        </w:rPr>
        <w:t>Të rrëzojë si të pabazuar në prova e në ligj kërkesëpadinë e paditësit Rajmondo Doçi me të paditur Ilirian Tahiri me person të tretë Universiteti “Aleksander Moisiu” Durrës me objektin e shënuar në pjesën hyrëse të këtij vendimi gjyqësor.</w:t>
      </w:r>
    </w:p>
    <w:p w14:paraId="73C9DDCB" w14:textId="77777777" w:rsidR="00A70323" w:rsidRPr="008C4953" w:rsidRDefault="00A70323" w:rsidP="009547F2">
      <w:pPr>
        <w:pStyle w:val="ListParagraph"/>
        <w:numPr>
          <w:ilvl w:val="0"/>
          <w:numId w:val="5"/>
        </w:numPr>
        <w:spacing w:after="160"/>
        <w:ind w:left="180" w:hanging="180"/>
        <w:jc w:val="both"/>
        <w:rPr>
          <w:i/>
          <w:iCs/>
          <w:sz w:val="24"/>
          <w:szCs w:val="24"/>
          <w:lang w:val="sq-AL"/>
        </w:rPr>
      </w:pPr>
      <w:r w:rsidRPr="008C4953">
        <w:rPr>
          <w:i/>
          <w:iCs/>
          <w:sz w:val="24"/>
          <w:szCs w:val="24"/>
          <w:lang w:val="sq-AL"/>
        </w:rPr>
        <w:t>Të pranojë pjesërisht kërkesëpadinë e ndërhyrësit kryesor Universiteti “Aleksander Moisiu” Durrës me të paditur Ilirian Tahiri, me person të tretë Rajmondo Doçi me objektin e shënuar në pjesën hyrëse të këtij vendimi gjyqësor.</w:t>
      </w:r>
    </w:p>
    <w:p w14:paraId="224EA943" w14:textId="3BEA4C78" w:rsidR="00A70323" w:rsidRPr="008C4953" w:rsidRDefault="00A70323" w:rsidP="009547F2">
      <w:pPr>
        <w:pStyle w:val="ListParagraph"/>
        <w:numPr>
          <w:ilvl w:val="0"/>
          <w:numId w:val="5"/>
        </w:numPr>
        <w:spacing w:after="160"/>
        <w:ind w:left="180" w:hanging="180"/>
        <w:jc w:val="both"/>
        <w:rPr>
          <w:i/>
          <w:iCs/>
          <w:sz w:val="24"/>
          <w:szCs w:val="24"/>
          <w:lang w:val="sq-AL"/>
        </w:rPr>
      </w:pPr>
      <w:r w:rsidRPr="008C4953">
        <w:rPr>
          <w:i/>
          <w:iCs/>
          <w:sz w:val="24"/>
          <w:szCs w:val="24"/>
          <w:lang w:val="sq-AL"/>
        </w:rPr>
        <w:lastRenderedPageBreak/>
        <w:t>Të detyrojë të paditurin Ilirian Tahiri që të lirojë dhe t’i dorëzojë paditësit Universiteti “Aleksandër Moisiu” Durrës lokalin e ndodhur në katin e pestë të Godinës së Universitetit që mbahet padrejtësisht si pasojë e përfundimit të afatit të q</w:t>
      </w:r>
      <w:r w:rsidR="00884DA9" w:rsidRPr="008C4953">
        <w:rPr>
          <w:i/>
          <w:iCs/>
          <w:sz w:val="24"/>
          <w:szCs w:val="24"/>
          <w:lang w:val="sq-AL"/>
        </w:rPr>
        <w:t>i</w:t>
      </w:r>
      <w:r w:rsidRPr="008C4953">
        <w:rPr>
          <w:i/>
          <w:iCs/>
          <w:sz w:val="24"/>
          <w:szCs w:val="24"/>
          <w:lang w:val="sq-AL"/>
        </w:rPr>
        <w:t>rasë.</w:t>
      </w:r>
    </w:p>
    <w:p w14:paraId="3EC03433" w14:textId="03C4EA25" w:rsidR="00A70323" w:rsidRPr="008C4953" w:rsidRDefault="00A70323" w:rsidP="009547F2">
      <w:pPr>
        <w:pStyle w:val="ListParagraph"/>
        <w:numPr>
          <w:ilvl w:val="0"/>
          <w:numId w:val="5"/>
        </w:numPr>
        <w:spacing w:after="160"/>
        <w:ind w:left="180" w:hanging="180"/>
        <w:jc w:val="both"/>
        <w:rPr>
          <w:i/>
          <w:iCs/>
          <w:sz w:val="24"/>
          <w:szCs w:val="24"/>
          <w:lang w:val="sq-AL"/>
        </w:rPr>
      </w:pPr>
      <w:r w:rsidRPr="008C4953">
        <w:rPr>
          <w:i/>
          <w:iCs/>
          <w:sz w:val="24"/>
          <w:szCs w:val="24"/>
          <w:lang w:val="sq-AL"/>
        </w:rPr>
        <w:t>Të detyrojë të paditurin Ilirian Tahiri që të paguajë dëmshpërblimin për Universitetin “Aleksandër Moisiu” në vlerën 6.000 lekë në muaj si pasojë e mo</w:t>
      </w:r>
      <w:r w:rsidR="00E434C9" w:rsidRPr="008C4953">
        <w:rPr>
          <w:i/>
          <w:iCs/>
          <w:sz w:val="24"/>
          <w:szCs w:val="24"/>
          <w:lang w:val="sq-AL"/>
        </w:rPr>
        <w:t>s</w:t>
      </w:r>
      <w:r w:rsidRPr="008C4953">
        <w:rPr>
          <w:i/>
          <w:iCs/>
          <w:sz w:val="24"/>
          <w:szCs w:val="24"/>
          <w:lang w:val="sq-AL"/>
        </w:rPr>
        <w:t>dorëzimit në kohë të sendit që nga data 15.07.2014 e deri në ditën e dorëzimit të lokalit.</w:t>
      </w:r>
    </w:p>
    <w:p w14:paraId="6E9F5F97" w14:textId="77777777" w:rsidR="00A70323" w:rsidRPr="008C4953" w:rsidRDefault="00A70323" w:rsidP="009547F2">
      <w:pPr>
        <w:pStyle w:val="ListParagraph"/>
        <w:numPr>
          <w:ilvl w:val="0"/>
          <w:numId w:val="5"/>
        </w:numPr>
        <w:spacing w:after="160"/>
        <w:ind w:left="180" w:hanging="180"/>
        <w:jc w:val="both"/>
        <w:rPr>
          <w:i/>
          <w:iCs/>
          <w:sz w:val="24"/>
          <w:szCs w:val="24"/>
          <w:lang w:val="sq-AL"/>
        </w:rPr>
      </w:pPr>
      <w:r w:rsidRPr="008C4953">
        <w:rPr>
          <w:i/>
          <w:iCs/>
          <w:sz w:val="24"/>
          <w:szCs w:val="24"/>
          <w:lang w:val="sq-AL"/>
        </w:rPr>
        <w:t>Të pranojë pjesërisht kërkesëpadinë e paditësit Ilirian Tahiri me të paditur Universiteti “Aleksandër Moisiu” Durrës me pjesëmarrëse Avokatura e Shtetit Zyra Vendore Durrës.</w:t>
      </w:r>
    </w:p>
    <w:p w14:paraId="7323269A" w14:textId="77777777" w:rsidR="00A70323" w:rsidRPr="008C4953" w:rsidRDefault="00A70323" w:rsidP="009547F2">
      <w:pPr>
        <w:pStyle w:val="ListParagraph"/>
        <w:numPr>
          <w:ilvl w:val="0"/>
          <w:numId w:val="5"/>
        </w:numPr>
        <w:spacing w:after="160"/>
        <w:ind w:left="180" w:hanging="180"/>
        <w:jc w:val="both"/>
        <w:rPr>
          <w:i/>
          <w:iCs/>
          <w:sz w:val="24"/>
          <w:szCs w:val="24"/>
          <w:lang w:val="sq-AL"/>
        </w:rPr>
      </w:pPr>
      <w:r w:rsidRPr="008C4953">
        <w:rPr>
          <w:i/>
          <w:iCs/>
          <w:sz w:val="24"/>
          <w:szCs w:val="24"/>
          <w:lang w:val="sq-AL"/>
        </w:rPr>
        <w:t>Të detyrojë palën e paditur Universiteti “Aleksandër Moisiu” Durrës që t’i paguajë paditësit Ilirian Tahiri vlerën e investimit të kryer prej tij në shumën prej 19.088.988 (nëntëmbëdhjetë milion e tetëdhjetë e tetëmijë e nëntëqind e tetëdhjetë e tetë) lekë.</w:t>
      </w:r>
    </w:p>
    <w:p w14:paraId="268CE0CD" w14:textId="1FF0A516" w:rsidR="00A70323" w:rsidRPr="008C4953" w:rsidRDefault="00A70323" w:rsidP="009547F2">
      <w:pPr>
        <w:pStyle w:val="ListParagraph"/>
        <w:numPr>
          <w:ilvl w:val="0"/>
          <w:numId w:val="5"/>
        </w:numPr>
        <w:spacing w:after="160"/>
        <w:ind w:left="180" w:hanging="180"/>
        <w:jc w:val="both"/>
        <w:rPr>
          <w:i/>
          <w:iCs/>
          <w:sz w:val="24"/>
          <w:szCs w:val="24"/>
          <w:lang w:val="sq-AL"/>
        </w:rPr>
      </w:pPr>
      <w:r w:rsidRPr="008C4953">
        <w:rPr>
          <w:i/>
          <w:iCs/>
          <w:sz w:val="24"/>
          <w:szCs w:val="24"/>
          <w:lang w:val="sq-AL"/>
        </w:rPr>
        <w:t> Të rrëzojë si të pabazuar në prova e në ligj kërkimet për:“Detyrimin e palës së paditur Universiteti “Aleksandër Moisiu” Durrës për të përmbushur detyrimin kontraktor që rrjedh nga kontrata e qirasë nr. 560/2 prot., datë 15.7.2009 duke rilidhur përsëri kontratën mes palëve”; “Detyrimin e palës së paditur të mos kryej asnjë veprim juridik (kontratë qiraje, përdorimi etj.) me asnjë subjekt tjetër, deri në përfundimin e zgjidhjes së mosmarrëveshjes”; “Detyrimin e palës së paditur të dëmshpërblejë paditësin në shumën 2.000.000 (dy milion) lek për fitimin e munguar, të ardhura që paditësi nuk i ka marrë si pasojë e bllokimit të aktivitetit në mënyrë të pa drejtë nga i padituri me shkresën nr. 925 prot., datë 24.10.2014 nga muaji Tetor 2014 e deri në përfundim të gjykimit, të cilat të përllogariten referuar deklarimeve vjetore dhe mujore të vitit 2011-2014.</w:t>
      </w:r>
    </w:p>
    <w:p w14:paraId="0598DFE2" w14:textId="77777777" w:rsidR="00A70323" w:rsidRPr="008C4953" w:rsidRDefault="00A70323" w:rsidP="009547F2">
      <w:pPr>
        <w:pStyle w:val="ListParagraph"/>
        <w:numPr>
          <w:ilvl w:val="0"/>
          <w:numId w:val="5"/>
        </w:numPr>
        <w:ind w:left="180" w:hanging="180"/>
        <w:jc w:val="both"/>
        <w:rPr>
          <w:i/>
          <w:iCs/>
          <w:sz w:val="24"/>
          <w:szCs w:val="24"/>
          <w:lang w:val="sq-AL"/>
        </w:rPr>
      </w:pPr>
      <w:r w:rsidRPr="008C4953">
        <w:rPr>
          <w:i/>
          <w:iCs/>
          <w:sz w:val="24"/>
          <w:szCs w:val="24"/>
          <w:lang w:val="sq-AL"/>
        </w:rPr>
        <w:t>Shpenzimet gjyqësore në masën 50% të përballohen nga paditësi Rajmondo Doçi, në masën 25 % të përballohen nga Ilirian Tahiri dhe 25% të mbetura të përballohen nga Universiteti “Aleksandër Moisiu” Durrës”.</w:t>
      </w:r>
    </w:p>
    <w:p w14:paraId="54D1988C" w14:textId="1F8AE5CE" w:rsidR="00A70323" w:rsidRPr="008C4953" w:rsidRDefault="00A70323" w:rsidP="009547F2">
      <w:pPr>
        <w:jc w:val="both"/>
        <w:rPr>
          <w:rFonts w:ascii="Times New Roman" w:hAnsi="Times New Roman"/>
        </w:rPr>
      </w:pPr>
      <w:r w:rsidRPr="008C4953">
        <w:rPr>
          <w:rFonts w:ascii="Times New Roman" w:hAnsi="Times New Roman"/>
          <w:b/>
          <w:bCs/>
        </w:rPr>
        <w:t>Gjykata e Rrethit Gjyqësor Durrës ka arsyetuar:</w:t>
      </w:r>
      <w:r w:rsidRPr="008C4953">
        <w:rPr>
          <w:rFonts w:ascii="Times New Roman" w:hAnsi="Times New Roman"/>
        </w:rPr>
        <w:t xml:space="preserve"> “[...] </w:t>
      </w:r>
      <w:r w:rsidRPr="008C4953">
        <w:rPr>
          <w:rFonts w:ascii="Times New Roman" w:hAnsi="Times New Roman"/>
          <w:i/>
          <w:iCs/>
          <w:u w:val="single"/>
        </w:rPr>
        <w:t>Pretendimet e paditësit Rajmondo Doçi janë të pabazuara në prova e në ligj e për rrjedhojë kërkesëpadia e tij duhet rrëzuar</w:t>
      </w:r>
      <w:r w:rsidRPr="008C4953">
        <w:rPr>
          <w:rFonts w:ascii="Times New Roman" w:hAnsi="Times New Roman"/>
          <w:u w:val="single"/>
        </w:rPr>
        <w:t>.</w:t>
      </w:r>
      <w:r w:rsidRPr="008C4953">
        <w:rPr>
          <w:rFonts w:ascii="Times New Roman" w:hAnsi="Times New Roman"/>
        </w:rPr>
        <w:t>  Paditësit i mungon legjitimiteti aktiv për të kërkuar lirimin e dorëzimin e lokalit. Vetëm qiradhënësi UAMD legjitimohet që të kërkojë detyrimin e të paditurit (qiramarrësit Ilirian Tahiri) të lirojë e dorëzojë lokalin që kishte me qira. Kërkimin e mësipërm të paditësit, gjykata e gjen të padrejtë</w:t>
      </w:r>
      <w:r w:rsidR="00A220BC" w:rsidRPr="008C4953">
        <w:rPr>
          <w:rFonts w:ascii="Times New Roman" w:hAnsi="Times New Roman"/>
        </w:rPr>
        <w:t>,</w:t>
      </w:r>
      <w:r w:rsidRPr="008C4953">
        <w:rPr>
          <w:rFonts w:ascii="Times New Roman" w:hAnsi="Times New Roman"/>
        </w:rPr>
        <w:t xml:space="preserve"> sepse është tagër i qiradhënësit që t’i kërkojë qiramarrësit të dorëzojë sendin. Ndryshe nga sa pretendon paditësi, gjykata vlerëson se është detyrim i UAMD-së që truallin për të cilin është lidhur kontrata e qirasë e datës 22.8.2014 t’ia dorëzojë qiramarrësit Rajmondo Doçi. Ky detyrim buron nga neni 4 i kontratës së lidhur midis tyre ku thuhet se, </w:t>
      </w:r>
      <w:r w:rsidRPr="008C4953">
        <w:rPr>
          <w:rFonts w:ascii="Times New Roman" w:hAnsi="Times New Roman"/>
          <w:i/>
          <w:iCs/>
        </w:rPr>
        <w:t>“</w:t>
      </w:r>
      <w:r w:rsidR="001760B0" w:rsidRPr="008C4953">
        <w:rPr>
          <w:rFonts w:ascii="Times New Roman" w:hAnsi="Times New Roman"/>
          <w:i/>
          <w:iCs/>
        </w:rPr>
        <w:t xml:space="preserve">[...] </w:t>
      </w:r>
      <w:r w:rsidRPr="008C4953">
        <w:rPr>
          <w:rFonts w:ascii="Times New Roman" w:hAnsi="Times New Roman"/>
          <w:i/>
          <w:iCs/>
        </w:rPr>
        <w:t>4.1 Qiradhënësi duhet të dorëzojë sipërfaqen e përcaktuar në nenin 1 me procesverbal”</w:t>
      </w:r>
      <w:r w:rsidRPr="008C4953">
        <w:rPr>
          <w:rFonts w:ascii="Times New Roman" w:hAnsi="Times New Roman"/>
        </w:rPr>
        <w:t xml:space="preserve">. Ky përcaktim ashtu si edhe çdo dispozitë tjetër e kontratës sipas nenit 690 </w:t>
      </w:r>
      <w:r w:rsidR="001760B0" w:rsidRPr="008C4953">
        <w:rPr>
          <w:rFonts w:ascii="Times New Roman" w:hAnsi="Times New Roman"/>
        </w:rPr>
        <w:t xml:space="preserve">të </w:t>
      </w:r>
      <w:r w:rsidRPr="008C4953">
        <w:rPr>
          <w:rFonts w:ascii="Times New Roman" w:hAnsi="Times New Roman"/>
        </w:rPr>
        <w:t xml:space="preserve">Kodit Civil ka fuqinë e ligjit për palët. </w:t>
      </w:r>
    </w:p>
    <w:p w14:paraId="07D61C96" w14:textId="6ECCD8ED" w:rsidR="00A70323" w:rsidRPr="008C4953" w:rsidRDefault="00A70323" w:rsidP="00A26BEA">
      <w:pPr>
        <w:jc w:val="both"/>
        <w:rPr>
          <w:rFonts w:ascii="Times New Roman" w:hAnsi="Times New Roman"/>
        </w:rPr>
      </w:pPr>
      <w:r w:rsidRPr="008C4953">
        <w:rPr>
          <w:rFonts w:ascii="Times New Roman" w:hAnsi="Times New Roman"/>
          <w:i/>
          <w:iCs/>
        </w:rPr>
        <w:t>Së dyti</w:t>
      </w:r>
      <w:r w:rsidRPr="008C4953">
        <w:rPr>
          <w:rFonts w:ascii="Times New Roman" w:hAnsi="Times New Roman"/>
        </w:rPr>
        <w:t> paditësi nuk legjitimohet as për të kërkuar detyrimin e të paditurit Ilirian Tahiri për pagimin e vlerës 60.000 lek</w:t>
      </w:r>
      <w:r w:rsidR="00A220BC" w:rsidRPr="008C4953">
        <w:rPr>
          <w:rFonts w:ascii="Times New Roman" w:hAnsi="Times New Roman"/>
        </w:rPr>
        <w:t>ë</w:t>
      </w:r>
      <w:r w:rsidRPr="008C4953">
        <w:rPr>
          <w:rFonts w:ascii="Times New Roman" w:hAnsi="Times New Roman"/>
        </w:rPr>
        <w:t xml:space="preserve"> në muaj. Kjo sepse paditësi Rajmondo Doçi nuk ka ndonjë kontratë me Ilirian Tahirin, por me UAMD-në. Për rrjedhojë</w:t>
      </w:r>
      <w:r w:rsidR="00534173" w:rsidRPr="008C4953">
        <w:rPr>
          <w:rFonts w:ascii="Times New Roman" w:hAnsi="Times New Roman"/>
        </w:rPr>
        <w:t>,</w:t>
      </w:r>
      <w:r w:rsidRPr="008C4953">
        <w:rPr>
          <w:rFonts w:ascii="Times New Roman" w:hAnsi="Times New Roman"/>
        </w:rPr>
        <w:t xml:space="preserve"> paditësi Rajmondo Doçi ka të drejtë të kërkojë nga UAMD përmbushjen e detyrimit. </w:t>
      </w:r>
    </w:p>
    <w:p w14:paraId="3C136548" w14:textId="2631E241" w:rsidR="00A70323" w:rsidRPr="008C4953" w:rsidRDefault="00A70323" w:rsidP="00A26BEA">
      <w:pPr>
        <w:jc w:val="both"/>
        <w:rPr>
          <w:rFonts w:ascii="Times New Roman" w:hAnsi="Times New Roman"/>
        </w:rPr>
      </w:pPr>
      <w:r w:rsidRPr="008C4953">
        <w:rPr>
          <w:rFonts w:ascii="Times New Roman" w:hAnsi="Times New Roman"/>
          <w:i/>
          <w:iCs/>
        </w:rPr>
        <w:t>Së treti </w:t>
      </w:r>
      <w:r w:rsidRPr="008C4953">
        <w:rPr>
          <w:rFonts w:ascii="Times New Roman" w:hAnsi="Times New Roman"/>
        </w:rPr>
        <w:t>objekti i kontratës së qirasë midis UAMD-së dhe Ilirian Tahirit, është i ndryshëm nga objekti i kontratës së qirasë lidhur midis UAMD dhe Rajmondo Doçit. Në kontratën që UAMD ka lidhur me Ilirian Tahirin me nr. 560/2 prot., datë 15.7.2009 objekt i kontratës së qirasë është një ambient me sipërfaqe 155 m</w:t>
      </w:r>
      <w:r w:rsidRPr="008C4953">
        <w:rPr>
          <w:rFonts w:ascii="Times New Roman" w:hAnsi="Times New Roman"/>
          <w:vertAlign w:val="superscript"/>
        </w:rPr>
        <w:t>2</w:t>
      </w:r>
      <w:r w:rsidRPr="008C4953">
        <w:rPr>
          <w:rFonts w:ascii="Times New Roman" w:hAnsi="Times New Roman"/>
        </w:rPr>
        <w:t>, kurse në kontratën që UAMD ka lidhur me Rajmondo Doçin me nr.</w:t>
      </w:r>
      <w:r w:rsidR="00516ACA" w:rsidRPr="008C4953">
        <w:rPr>
          <w:rFonts w:ascii="Times New Roman" w:hAnsi="Times New Roman"/>
        </w:rPr>
        <w:t xml:space="preserve"> </w:t>
      </w:r>
      <w:r w:rsidRPr="008C4953">
        <w:rPr>
          <w:rFonts w:ascii="Times New Roman" w:hAnsi="Times New Roman"/>
        </w:rPr>
        <w:t>730/2 prot., datë 22.8.2014, objekt i kontratës së qirasë është një truall me sipërfaqe 125 m</w:t>
      </w:r>
      <w:r w:rsidRPr="008C4953">
        <w:rPr>
          <w:rFonts w:ascii="Times New Roman" w:hAnsi="Times New Roman"/>
          <w:vertAlign w:val="superscript"/>
        </w:rPr>
        <w:t>2</w:t>
      </w:r>
      <w:r w:rsidRPr="008C4953">
        <w:rPr>
          <w:rFonts w:ascii="Times New Roman" w:hAnsi="Times New Roman"/>
        </w:rPr>
        <w:t>. Pra ndryshon sipërfaqja nga 155 m</w:t>
      </w:r>
      <w:r w:rsidRPr="008C4953">
        <w:rPr>
          <w:rFonts w:ascii="Times New Roman" w:hAnsi="Times New Roman"/>
          <w:vertAlign w:val="superscript"/>
        </w:rPr>
        <w:t>2</w:t>
      </w:r>
      <w:r w:rsidRPr="008C4953">
        <w:rPr>
          <w:rFonts w:ascii="Times New Roman" w:hAnsi="Times New Roman"/>
        </w:rPr>
        <w:t xml:space="preserve"> në 125 m</w:t>
      </w:r>
      <w:r w:rsidRPr="008C4953">
        <w:rPr>
          <w:rFonts w:ascii="Times New Roman" w:hAnsi="Times New Roman"/>
          <w:vertAlign w:val="superscript"/>
        </w:rPr>
        <w:t>2</w:t>
      </w:r>
      <w:r w:rsidRPr="008C4953">
        <w:rPr>
          <w:rFonts w:ascii="Times New Roman" w:hAnsi="Times New Roman"/>
        </w:rPr>
        <w:t xml:space="preserve"> dhe nga ambient në truall. Bindjen e gjykatës se nuk bëhet fjalë për të njëjtin send, e përforcon edhe fakti se vlera e qirasë mujore që paguante Ilirian Tahiri ishte 23.300 lek</w:t>
      </w:r>
      <w:r w:rsidR="00516ACA" w:rsidRPr="008C4953">
        <w:rPr>
          <w:rFonts w:ascii="Times New Roman" w:hAnsi="Times New Roman"/>
        </w:rPr>
        <w:t>ë</w:t>
      </w:r>
      <w:r w:rsidRPr="008C4953">
        <w:rPr>
          <w:rFonts w:ascii="Times New Roman" w:hAnsi="Times New Roman"/>
        </w:rPr>
        <w:t>/muaj, kurse vlera e qirasë mujore që do të paguajë Rajmondo Doçi sipas kontratës do të ishte 6.000 lek</w:t>
      </w:r>
      <w:r w:rsidR="00516ACA" w:rsidRPr="008C4953">
        <w:rPr>
          <w:rFonts w:ascii="Times New Roman" w:hAnsi="Times New Roman"/>
        </w:rPr>
        <w:t>ë</w:t>
      </w:r>
      <w:r w:rsidRPr="008C4953">
        <w:rPr>
          <w:rFonts w:ascii="Times New Roman" w:hAnsi="Times New Roman"/>
        </w:rPr>
        <w:t xml:space="preserve"> në muaj (125 m</w:t>
      </w:r>
      <w:r w:rsidRPr="008C4953">
        <w:rPr>
          <w:rFonts w:ascii="Times New Roman" w:hAnsi="Times New Roman"/>
          <w:vertAlign w:val="superscript"/>
        </w:rPr>
        <w:t>2</w:t>
      </w:r>
      <w:r w:rsidRPr="008C4953">
        <w:rPr>
          <w:rFonts w:ascii="Times New Roman" w:hAnsi="Times New Roman"/>
        </w:rPr>
        <w:t xml:space="preserve"> truall x 48 lek/m</w:t>
      </w:r>
      <w:r w:rsidRPr="008C4953">
        <w:rPr>
          <w:rFonts w:ascii="Times New Roman" w:hAnsi="Times New Roman"/>
          <w:vertAlign w:val="superscript"/>
        </w:rPr>
        <w:t>2</w:t>
      </w:r>
      <w:r w:rsidRPr="008C4953">
        <w:rPr>
          <w:rFonts w:ascii="Times New Roman" w:hAnsi="Times New Roman"/>
        </w:rPr>
        <w:t>), pasqyruar në nenin 6 të kontratës së qirasë. Mbështetur në mospërputhjet në llojin e pasurisë (ambient -truall), në sipërfaqen e pasurisë (155 m</w:t>
      </w:r>
      <w:r w:rsidRPr="008C4953">
        <w:rPr>
          <w:rFonts w:ascii="Times New Roman" w:hAnsi="Times New Roman"/>
          <w:vertAlign w:val="superscript"/>
        </w:rPr>
        <w:t>2</w:t>
      </w:r>
      <w:r w:rsidRPr="008C4953">
        <w:rPr>
          <w:rFonts w:ascii="Times New Roman" w:hAnsi="Times New Roman"/>
        </w:rPr>
        <w:t xml:space="preserve"> -125 m</w:t>
      </w:r>
      <w:r w:rsidRPr="008C4953">
        <w:rPr>
          <w:rFonts w:ascii="Times New Roman" w:hAnsi="Times New Roman"/>
          <w:vertAlign w:val="superscript"/>
        </w:rPr>
        <w:t>2</w:t>
      </w:r>
      <w:r w:rsidRPr="008C4953">
        <w:rPr>
          <w:rFonts w:ascii="Times New Roman" w:hAnsi="Times New Roman"/>
        </w:rPr>
        <w:t>) dhe në qiranë mujore (23300 lek</w:t>
      </w:r>
      <w:r w:rsidR="00516ACA" w:rsidRPr="008C4953">
        <w:rPr>
          <w:rFonts w:ascii="Times New Roman" w:hAnsi="Times New Roman"/>
        </w:rPr>
        <w:t>ë</w:t>
      </w:r>
      <w:r w:rsidRPr="008C4953">
        <w:rPr>
          <w:rFonts w:ascii="Times New Roman" w:hAnsi="Times New Roman"/>
        </w:rPr>
        <w:t>/muaj -6000 lek</w:t>
      </w:r>
      <w:r w:rsidR="00516ACA" w:rsidRPr="008C4953">
        <w:rPr>
          <w:rFonts w:ascii="Times New Roman" w:hAnsi="Times New Roman"/>
        </w:rPr>
        <w:t>ë</w:t>
      </w:r>
      <w:r w:rsidRPr="008C4953">
        <w:rPr>
          <w:rFonts w:ascii="Times New Roman" w:hAnsi="Times New Roman"/>
        </w:rPr>
        <w:t>/muaj), gjykata vlerëson se sendi që i është dhënë me qira Rajmondo Doçit me kontratën nr.</w:t>
      </w:r>
      <w:r w:rsidR="00516ACA" w:rsidRPr="008C4953">
        <w:rPr>
          <w:rFonts w:ascii="Times New Roman" w:hAnsi="Times New Roman"/>
        </w:rPr>
        <w:t xml:space="preserve"> </w:t>
      </w:r>
      <w:r w:rsidRPr="008C4953">
        <w:rPr>
          <w:rFonts w:ascii="Times New Roman" w:hAnsi="Times New Roman"/>
        </w:rPr>
        <w:t>730/2 prot., datë 22.8.2014, nuk është lokali që kishte me qira Ilirian Tahiri.</w:t>
      </w:r>
    </w:p>
    <w:p w14:paraId="4F215D3D" w14:textId="3D6D99D1" w:rsidR="00A70323" w:rsidRPr="008C4953" w:rsidRDefault="00A70323" w:rsidP="00A26BEA">
      <w:pPr>
        <w:jc w:val="both"/>
        <w:rPr>
          <w:rFonts w:ascii="Times New Roman" w:hAnsi="Times New Roman"/>
        </w:rPr>
      </w:pPr>
      <w:r w:rsidRPr="008C4953">
        <w:rPr>
          <w:rFonts w:ascii="Times New Roman" w:hAnsi="Times New Roman"/>
          <w:i/>
          <w:iCs/>
          <w:u w:val="single"/>
        </w:rPr>
        <w:lastRenderedPageBreak/>
        <w:t xml:space="preserve">Kërkesëpadia e Ilirian Tahirit është pjesërisht e bazuar dhe si e tillë do të pranohet vetëm pjesërisht. </w:t>
      </w:r>
      <w:r w:rsidRPr="008C4953">
        <w:rPr>
          <w:rFonts w:ascii="Times New Roman" w:hAnsi="Times New Roman"/>
        </w:rPr>
        <w:t xml:space="preserve">Në lidhje me këtë kërkesëpadi problemi kryesor që shtrohet për diskutim është se çfarë kontrate ishte lidhur mes UAMD-së dhe Ilirian Tahirit? Në rastin e kontratave të lidhura midis UAMD-së dhe Ilirian Tahirit nuk bëhet fjalë thjesht dhe vetëm për një kontratë qiraje, por edhe për kontratë enfiteoze apo sipërmarrje. Nëse do të ndodheshim përpara një kontrate të thjeshtë qiraje detyrimi bazë i qiramarrësit do të ishte që në përfundim të afatit të qirasë të kthente sendin tek qiradhënësi në gjendjen që e kishte marrë. </w:t>
      </w:r>
    </w:p>
    <w:p w14:paraId="4E02BE15" w14:textId="222C4E4F" w:rsidR="00A70323" w:rsidRPr="008C4953" w:rsidRDefault="00A70323" w:rsidP="00A26BEA">
      <w:pPr>
        <w:jc w:val="both"/>
        <w:rPr>
          <w:rFonts w:ascii="Times New Roman" w:hAnsi="Times New Roman"/>
        </w:rPr>
      </w:pPr>
      <w:bookmarkStart w:id="1" w:name="_Hlk213586792"/>
      <w:r w:rsidRPr="008C4953">
        <w:rPr>
          <w:rFonts w:ascii="Times New Roman" w:hAnsi="Times New Roman"/>
        </w:rPr>
        <w:t>Në rastin në gjykim në kontratat e ashtuquajtura të qirasë është parashikuar kryerja e investimeve për ndërtimin nga e para të lokalit në rastin e kontratës së parë dhe në rastin e kontratës së dytë për përshtatjen e ambienteve ekzistuese të UAMD-së për lokal. Konkretisht me kontratën e qirasë nr. 243 prot., datë 24.10.2006 UAMD i ka dhënë me qira shtetasit Ilirian Tahiri një ambient në tarracën e godinës në administrim të UAMD me sipërfaqe 200 m</w:t>
      </w:r>
      <w:r w:rsidRPr="008C4953">
        <w:rPr>
          <w:rFonts w:ascii="Times New Roman" w:hAnsi="Times New Roman"/>
          <w:vertAlign w:val="superscript"/>
        </w:rPr>
        <w:t>2</w:t>
      </w:r>
      <w:r w:rsidRPr="008C4953">
        <w:rPr>
          <w:rFonts w:ascii="Times New Roman" w:hAnsi="Times New Roman"/>
          <w:i/>
          <w:iCs/>
        </w:rPr>
        <w:t xml:space="preserve"> </w:t>
      </w:r>
      <w:r w:rsidRPr="008C4953">
        <w:rPr>
          <w:rFonts w:ascii="Times New Roman" w:hAnsi="Times New Roman"/>
        </w:rPr>
        <w:t>(sipas skicës që i bashkëngjitet kontratës),</w:t>
      </w:r>
      <w:r w:rsidRPr="008C4953">
        <w:rPr>
          <w:rFonts w:ascii="Times New Roman" w:hAnsi="Times New Roman"/>
          <w:i/>
          <w:iCs/>
        </w:rPr>
        <w:t> </w:t>
      </w:r>
      <w:r w:rsidRPr="008C4953">
        <w:rPr>
          <w:rFonts w:ascii="Times New Roman" w:hAnsi="Times New Roman"/>
        </w:rPr>
        <w:t>me afat një vjeçar, me të drejtë përsëritje, me çmim qiraje 30.000 lek</w:t>
      </w:r>
      <w:r w:rsidR="00F7243C" w:rsidRPr="008C4953">
        <w:rPr>
          <w:rFonts w:ascii="Times New Roman" w:hAnsi="Times New Roman"/>
        </w:rPr>
        <w:t>ë</w:t>
      </w:r>
      <w:r w:rsidRPr="008C4953">
        <w:rPr>
          <w:rFonts w:ascii="Times New Roman" w:hAnsi="Times New Roman"/>
        </w:rPr>
        <w:t>/muaj me qëllim ushtrimin e aktivitetit bar</w:t>
      </w:r>
      <w:r w:rsidRPr="008C4953">
        <w:rPr>
          <w:rFonts w:ascii="Times New Roman" w:hAnsi="Times New Roman"/>
          <w:b/>
        </w:rPr>
        <w:t>-</w:t>
      </w:r>
      <w:r w:rsidRPr="008C4953">
        <w:rPr>
          <w:rFonts w:ascii="Times New Roman" w:hAnsi="Times New Roman"/>
        </w:rPr>
        <w:t>restorant.</w:t>
      </w:r>
      <w:bookmarkEnd w:id="1"/>
      <w:r w:rsidRPr="008C4953">
        <w:rPr>
          <w:rFonts w:ascii="Times New Roman" w:hAnsi="Times New Roman"/>
        </w:rPr>
        <w:t xml:space="preserve"> Në faqen 2 të kontratës së sipërpërmendur një nga detyrat (‘d’) e qiramarrësit ishte </w:t>
      </w:r>
      <w:r w:rsidRPr="008C4953">
        <w:rPr>
          <w:rFonts w:ascii="Times New Roman" w:hAnsi="Times New Roman"/>
          <w:bCs/>
          <w:i/>
          <w:iCs/>
        </w:rPr>
        <w:t>të kryejë punime</w:t>
      </w:r>
      <w:r w:rsidRPr="008C4953">
        <w:rPr>
          <w:rFonts w:ascii="Times New Roman" w:hAnsi="Times New Roman"/>
          <w:i/>
          <w:iCs/>
        </w:rPr>
        <w:t> për të përshtatur ambientin e dhënë me qira sipas destinacionit të përdorimit</w:t>
      </w:r>
      <w:r w:rsidRPr="008C4953">
        <w:rPr>
          <w:rFonts w:ascii="Times New Roman" w:hAnsi="Times New Roman"/>
        </w:rPr>
        <w:t xml:space="preserve">. </w:t>
      </w:r>
    </w:p>
    <w:p w14:paraId="5A430C0F" w14:textId="074EE331" w:rsidR="00A70323" w:rsidRPr="008C4953" w:rsidRDefault="00A70323" w:rsidP="00A26BEA">
      <w:pPr>
        <w:jc w:val="both"/>
        <w:rPr>
          <w:rFonts w:ascii="Times New Roman" w:hAnsi="Times New Roman"/>
        </w:rPr>
      </w:pPr>
      <w:r w:rsidRPr="008C4953">
        <w:rPr>
          <w:rFonts w:ascii="Times New Roman" w:hAnsi="Times New Roman"/>
        </w:rPr>
        <w:t>Me kontratën e qirasë nr. 285 prot., datë 13.7.2007 UAMD i ka dhënë me qira personit fizik Ilirian Tahiri, një ambient tjetër me sipërfaqe 155 m</w:t>
      </w:r>
      <w:r w:rsidRPr="008C4953">
        <w:rPr>
          <w:rFonts w:ascii="Times New Roman" w:hAnsi="Times New Roman"/>
          <w:vertAlign w:val="superscript"/>
        </w:rPr>
        <w:t>2</w:t>
      </w:r>
      <w:r w:rsidRPr="008C4953">
        <w:rPr>
          <w:rFonts w:ascii="Times New Roman" w:hAnsi="Times New Roman"/>
        </w:rPr>
        <w:t> (sipas gen</w:t>
      </w:r>
      <w:r w:rsidRPr="008C4953">
        <w:rPr>
          <w:rFonts w:ascii="Times New Roman" w:hAnsi="Times New Roman"/>
          <w:b/>
        </w:rPr>
        <w:t>-</w:t>
      </w:r>
      <w:r w:rsidRPr="008C4953">
        <w:rPr>
          <w:rFonts w:ascii="Times New Roman" w:hAnsi="Times New Roman"/>
        </w:rPr>
        <w:t>planit që është pjesë e kësaj kontrate), me qëllim ushtrimin e aktivitetit bar</w:t>
      </w:r>
      <w:r w:rsidRPr="008C4953">
        <w:rPr>
          <w:rFonts w:ascii="Times New Roman" w:hAnsi="Times New Roman"/>
          <w:b/>
        </w:rPr>
        <w:t>-</w:t>
      </w:r>
      <w:r w:rsidRPr="008C4953">
        <w:rPr>
          <w:rFonts w:ascii="Times New Roman" w:hAnsi="Times New Roman"/>
        </w:rPr>
        <w:t>restorant, fast</w:t>
      </w:r>
      <w:r w:rsidRPr="008C4953">
        <w:rPr>
          <w:rFonts w:ascii="Times New Roman" w:hAnsi="Times New Roman"/>
          <w:b/>
        </w:rPr>
        <w:t>-</w:t>
      </w:r>
      <w:r w:rsidRPr="008C4953">
        <w:rPr>
          <w:rFonts w:ascii="Times New Roman" w:hAnsi="Times New Roman"/>
        </w:rPr>
        <w:t xml:space="preserve">food (neni 2), kundrejt qirasë 23250 lekë/muaj. Kontrata është me afat njëvjeçar (periudha 1.10.2007-30.9.2008) me të drejtë përsëritje sipas vullnetit të palëve. Në nenin 4, pika 4.5 e kësaj kontrate thuhet: </w:t>
      </w:r>
      <w:r w:rsidRPr="008C4953">
        <w:rPr>
          <w:rFonts w:ascii="Times New Roman" w:hAnsi="Times New Roman"/>
          <w:i/>
          <w:iCs/>
        </w:rPr>
        <w:t>“Qiradhënësi nuk ka asnjë detyrim ligjor dhe/ose ekonomik, për investimet e bëra në sipërfaqen e dhënë me qira nga qiramarrësi, përveç rasteve kur këto investime janë bërë me miratimin me shkrim të qiradhënësit</w:t>
      </w:r>
      <w:r w:rsidR="00D60F22" w:rsidRPr="008C4953">
        <w:rPr>
          <w:rFonts w:ascii="Times New Roman" w:hAnsi="Times New Roman"/>
          <w:i/>
          <w:iCs/>
        </w:rPr>
        <w:t>”</w:t>
      </w:r>
      <w:r w:rsidRPr="008C4953">
        <w:rPr>
          <w:rFonts w:ascii="Times New Roman" w:hAnsi="Times New Roman"/>
        </w:rPr>
        <w:t xml:space="preserve">. Në nenin 5 pika 4 thuhet </w:t>
      </w:r>
      <w:r w:rsidRPr="008C4953">
        <w:rPr>
          <w:rFonts w:ascii="Times New Roman" w:hAnsi="Times New Roman"/>
          <w:i/>
          <w:iCs/>
        </w:rPr>
        <w:t>“Qiramarrësi nuk ka të drejtë të bëjë asnjë ndryshim në konstruksionin e objektit pa miratimin me shkrim të qiradhënësit”</w:t>
      </w:r>
      <w:r w:rsidR="00D60F22" w:rsidRPr="008C4953">
        <w:rPr>
          <w:rFonts w:ascii="Times New Roman" w:hAnsi="Times New Roman"/>
        </w:rPr>
        <w:t>.</w:t>
      </w:r>
      <w:r w:rsidRPr="008C4953">
        <w:rPr>
          <w:rFonts w:ascii="Times New Roman" w:hAnsi="Times New Roman"/>
        </w:rPr>
        <w:t xml:space="preserve"> Në nenin 7 pika 7.2 përcaktohet se kontrata quhet e zgjidhur kur ambienti nevojitet për interesa publike dhe </w:t>
      </w:r>
      <w:r w:rsidRPr="008C4953">
        <w:rPr>
          <w:rFonts w:ascii="Times New Roman" w:hAnsi="Times New Roman"/>
          <w:i/>
          <w:iCs/>
        </w:rPr>
        <w:t>“në këtë rast Qiramarrësi nuk ka të drejtë të pretendojë për rimbursimin e shpenzimeve të pa çmontueshme ose kompensim dëmi ekonomik”</w:t>
      </w:r>
      <w:r w:rsidR="007E4B66" w:rsidRPr="008C4953">
        <w:rPr>
          <w:rFonts w:ascii="Times New Roman" w:hAnsi="Times New Roman"/>
        </w:rPr>
        <w:t>.</w:t>
      </w:r>
      <w:r w:rsidRPr="008C4953">
        <w:rPr>
          <w:rFonts w:ascii="Times New Roman" w:hAnsi="Times New Roman"/>
        </w:rPr>
        <w:t xml:space="preserve"> Në nenin 8 pika 8.2 thuhet se: </w:t>
      </w:r>
      <w:r w:rsidRPr="008C4953">
        <w:rPr>
          <w:rFonts w:ascii="Times New Roman" w:hAnsi="Times New Roman"/>
          <w:i/>
          <w:iCs/>
        </w:rPr>
        <w:t>“Palët janë të detyruara që çdo tre muaj të bëjnë akte rakordimi të përbashkëta për realizimin e detyrimeve në derdhjet e pagesës, nivelin e investimeve dhe në kamatat ose gjobat (nëse ka të tilla) të parashikuara sipas kontratës”.</w:t>
      </w:r>
    </w:p>
    <w:p w14:paraId="593292E2" w14:textId="786E8BA4" w:rsidR="00A70323" w:rsidRPr="008C4953" w:rsidRDefault="00A70323" w:rsidP="00A26BEA">
      <w:pPr>
        <w:jc w:val="both"/>
        <w:rPr>
          <w:rFonts w:ascii="Times New Roman" w:hAnsi="Times New Roman"/>
          <w:i/>
          <w:iCs/>
        </w:rPr>
      </w:pPr>
      <w:r w:rsidRPr="008C4953">
        <w:rPr>
          <w:rFonts w:ascii="Times New Roman" w:hAnsi="Times New Roman"/>
        </w:rPr>
        <w:t>Për investime flitet edhe në kontratën nr.</w:t>
      </w:r>
      <w:r w:rsidR="007E4B66" w:rsidRPr="008C4953">
        <w:rPr>
          <w:rFonts w:ascii="Times New Roman" w:hAnsi="Times New Roman"/>
        </w:rPr>
        <w:t xml:space="preserve"> </w:t>
      </w:r>
      <w:r w:rsidRPr="008C4953">
        <w:rPr>
          <w:rFonts w:ascii="Times New Roman" w:hAnsi="Times New Roman"/>
        </w:rPr>
        <w:t>560/2 prot., datë 15.7.2009 të lidhur midis UAMD</w:t>
      </w:r>
      <w:r w:rsidRPr="008C4953">
        <w:rPr>
          <w:rFonts w:ascii="Times New Roman" w:hAnsi="Times New Roman"/>
          <w:b/>
        </w:rPr>
        <w:t>-</w:t>
      </w:r>
      <w:r w:rsidRPr="008C4953">
        <w:rPr>
          <w:rFonts w:ascii="Times New Roman" w:hAnsi="Times New Roman"/>
        </w:rPr>
        <w:t xml:space="preserve">së dhe Ilirian Tahirit, e konkretisht në nenin 4 pika 4.5 ku thuhet: </w:t>
      </w:r>
      <w:r w:rsidRPr="008C4953">
        <w:rPr>
          <w:rFonts w:ascii="Times New Roman" w:hAnsi="Times New Roman"/>
          <w:i/>
          <w:iCs/>
        </w:rPr>
        <w:t>“Qiradhënësi nuk ka asnjë detyrim ligjor dhe/ose ekonomik, për investimet e bëra në sipërfaqen e dhënë me qira, përveç rastit kur këto investime janë bërë me miratimin me shkrim të qiradhënësit”.</w:t>
      </w:r>
    </w:p>
    <w:p w14:paraId="0439D67A" w14:textId="477EA8B3" w:rsidR="00A70323" w:rsidRPr="008C4953" w:rsidRDefault="00A70323" w:rsidP="00A26BEA">
      <w:pPr>
        <w:jc w:val="both"/>
        <w:rPr>
          <w:rFonts w:ascii="Times New Roman" w:hAnsi="Times New Roman"/>
        </w:rPr>
      </w:pPr>
      <w:bookmarkStart w:id="2" w:name="_Hlk213586933"/>
      <w:r w:rsidRPr="008C4953">
        <w:rPr>
          <w:rFonts w:ascii="Times New Roman" w:hAnsi="Times New Roman"/>
        </w:rPr>
        <w:t>Gjatë gjykimit rezultoi se ndryshe nga parashikimet në kontrata, midis palëve nuk janë bërë akt rakordime për nivelin e investimeve të kryera dhe as është marrë miratimi me shkrim i qiradhënësit për investimet e kryera</w:t>
      </w:r>
      <w:bookmarkEnd w:id="2"/>
      <w:r w:rsidRPr="008C4953">
        <w:rPr>
          <w:rFonts w:ascii="Times New Roman" w:hAnsi="Times New Roman"/>
        </w:rPr>
        <w:t>. Pyetja që shtrohet në këtë rast është: A e ka dhënë miratimin e tij qiradhënësi qoftë edhe në mënyrë të heshtur për investimet e kryera? Investim i i parë ishte ndërtimi nga fillimi i lokalit mbi tarracën e godinës dykatëshe të ish-shkollës 9</w:t>
      </w:r>
      <w:r w:rsidR="00D0108E" w:rsidRPr="008C4953">
        <w:rPr>
          <w:rFonts w:ascii="Times New Roman" w:hAnsi="Times New Roman"/>
        </w:rPr>
        <w:t>-</w:t>
      </w:r>
      <w:r w:rsidRPr="008C4953">
        <w:rPr>
          <w:rFonts w:ascii="Times New Roman" w:hAnsi="Times New Roman"/>
        </w:rPr>
        <w:t xml:space="preserve"> vjeçare “Currila”. Investimi i dytë ishte përshtatja për lokal e ambienteve të ndodhura në katin e pestë të godinës së UAMD-së. Në vlerësimin e kësaj gjykate qiradhënësi e ka dhënë miratimin e tij për kryerjen e investimeve në rastin e të dy investimeve të kryera.</w:t>
      </w:r>
    </w:p>
    <w:p w14:paraId="39E5A8CA" w14:textId="098054A5" w:rsidR="00A70323" w:rsidRPr="008C4953" w:rsidRDefault="00A70323" w:rsidP="00A26BEA">
      <w:pPr>
        <w:jc w:val="both"/>
        <w:rPr>
          <w:rFonts w:ascii="Times New Roman" w:hAnsi="Times New Roman"/>
        </w:rPr>
      </w:pPr>
      <w:r w:rsidRPr="008C4953">
        <w:rPr>
          <w:rFonts w:ascii="Times New Roman" w:hAnsi="Times New Roman"/>
        </w:rPr>
        <w:t>Në të dy rastet vetë kontrata përfaqëson miratimin me shkrim të qiradhënësit për investimet që do të kryheshin. Në kontratat që UAMD ka lidhur me Ilirian Tahirin fjalë kyç është fjala investim dhe jo thjesht qira, për rrjedhojë nuk flitet për kontratë qiraje, por për kontratë enfiteoze e sipërmarrje. Përveç kësaj gjykata vlerëson se pëlqimi i UAMD-së është dhënë edhe me veprime konkludente. Ajo në kontratat e lidhura e ka parashikuar kryerjen e investimeve, ka qenë e pranishme në momentin e kryerjes së këtyre investimeve dhe nuk i ka penguar ato, përkundrazi ka vjelur frytet e tyre duke arkëtuar rregullisht qiranë mujore nga qiramarrësi. Kështu që në vlerësimin e kësaj gjykate UAMD duhet t’i paguajë paditësit Ilirian Tahiri vlerën e punimeve të kryera, të përllogaritura nga eksperti në vlerat 12.749.820 lek</w:t>
      </w:r>
      <w:r w:rsidR="004B5F8C" w:rsidRPr="008C4953">
        <w:rPr>
          <w:rFonts w:ascii="Times New Roman" w:hAnsi="Times New Roman"/>
        </w:rPr>
        <w:t>ë</w:t>
      </w:r>
      <w:r w:rsidRPr="008C4953">
        <w:rPr>
          <w:rFonts w:ascii="Times New Roman" w:hAnsi="Times New Roman"/>
        </w:rPr>
        <w:t xml:space="preserve"> investimi i parë dhe 6.339.168 lek</w:t>
      </w:r>
      <w:r w:rsidR="004B5F8C" w:rsidRPr="008C4953">
        <w:rPr>
          <w:rFonts w:ascii="Times New Roman" w:hAnsi="Times New Roman"/>
        </w:rPr>
        <w:t>ë</w:t>
      </w:r>
      <w:r w:rsidRPr="008C4953">
        <w:rPr>
          <w:rFonts w:ascii="Times New Roman" w:hAnsi="Times New Roman"/>
        </w:rPr>
        <w:t xml:space="preserve"> investimi i dytë. Sipas qiramarrësit Ilirian investimi i tij i dytë është përllogaritur nga inxhinieri në preventivin e punimeve që do të kryheshin në vlerën 8238533 </w:t>
      </w:r>
      <w:r w:rsidRPr="008C4953">
        <w:rPr>
          <w:rFonts w:ascii="Times New Roman" w:hAnsi="Times New Roman"/>
        </w:rPr>
        <w:lastRenderedPageBreak/>
        <w:t>lek</w:t>
      </w:r>
      <w:r w:rsidR="004B5F8C" w:rsidRPr="008C4953">
        <w:rPr>
          <w:rFonts w:ascii="Times New Roman" w:hAnsi="Times New Roman"/>
        </w:rPr>
        <w:t>ë</w:t>
      </w:r>
      <w:r w:rsidRPr="008C4953">
        <w:rPr>
          <w:rFonts w:ascii="Times New Roman" w:hAnsi="Times New Roman"/>
        </w:rPr>
        <w:t>.</w:t>
      </w:r>
      <w:r w:rsidR="004B5F8C" w:rsidRPr="008C4953">
        <w:rPr>
          <w:rFonts w:ascii="Times New Roman" w:hAnsi="Times New Roman"/>
        </w:rPr>
        <w:t xml:space="preserve"> </w:t>
      </w:r>
      <w:r w:rsidRPr="008C4953">
        <w:rPr>
          <w:rFonts w:ascii="Times New Roman" w:hAnsi="Times New Roman"/>
        </w:rPr>
        <w:t>Për këtë shkak paditësi ka kërkuar në kërkesëpadi: “</w:t>
      </w:r>
      <w:r w:rsidRPr="008C4953">
        <w:rPr>
          <w:rFonts w:ascii="Times New Roman" w:hAnsi="Times New Roman"/>
          <w:i/>
          <w:iCs/>
        </w:rPr>
        <w:t>Detyrimin e palës së paditur të njohë dhe t’i kthejë paditësit investimin e kryer nga Ilirjan Tahiri mbi objektin e marrë me qira sipas kontratës së qirasë nr.</w:t>
      </w:r>
      <w:r w:rsidR="004B5F8C" w:rsidRPr="008C4953">
        <w:rPr>
          <w:rFonts w:ascii="Times New Roman" w:hAnsi="Times New Roman"/>
          <w:i/>
          <w:iCs/>
        </w:rPr>
        <w:t xml:space="preserve"> </w:t>
      </w:r>
      <w:r w:rsidRPr="008C4953">
        <w:rPr>
          <w:rFonts w:ascii="Times New Roman" w:hAnsi="Times New Roman"/>
          <w:i/>
          <w:iCs/>
        </w:rPr>
        <w:t>560/2 prot., datë 15.07.2009 në shumën 8238533 (tetë milion e dyqind e tridhjetë e tetëmijë e pesëqind e tridhjetë e tre) lek</w:t>
      </w:r>
      <w:r w:rsidR="004B5F8C" w:rsidRPr="008C4953">
        <w:rPr>
          <w:rFonts w:ascii="Times New Roman" w:hAnsi="Times New Roman"/>
          <w:i/>
          <w:iCs/>
        </w:rPr>
        <w:t>ë</w:t>
      </w:r>
      <w:r w:rsidRPr="008C4953">
        <w:rPr>
          <w:rFonts w:ascii="Times New Roman" w:hAnsi="Times New Roman"/>
          <w:i/>
          <w:iCs/>
        </w:rPr>
        <w:t>”.</w:t>
      </w:r>
      <w:r w:rsidRPr="008C4953">
        <w:rPr>
          <w:rFonts w:ascii="Times New Roman" w:hAnsi="Times New Roman"/>
        </w:rPr>
        <w:t xml:space="preserve"> Ky pretendim në vlerësimin e gjykatës nuk është i drejtë</w:t>
      </w:r>
      <w:r w:rsidR="00DC56BE" w:rsidRPr="008C4953">
        <w:rPr>
          <w:rFonts w:ascii="Times New Roman" w:hAnsi="Times New Roman"/>
        </w:rPr>
        <w:t>,</w:t>
      </w:r>
      <w:r w:rsidRPr="008C4953">
        <w:rPr>
          <w:rFonts w:ascii="Times New Roman" w:hAnsi="Times New Roman"/>
        </w:rPr>
        <w:t xml:space="preserve"> sepse preventivi</w:t>
      </w:r>
      <w:r w:rsidR="00DC56BE" w:rsidRPr="008C4953">
        <w:rPr>
          <w:rFonts w:ascii="Times New Roman" w:hAnsi="Times New Roman"/>
        </w:rPr>
        <w:t xml:space="preserve"> </w:t>
      </w:r>
      <w:r w:rsidRPr="008C4953">
        <w:rPr>
          <w:rFonts w:ascii="Times New Roman" w:hAnsi="Times New Roman"/>
        </w:rPr>
        <w:t>është një planifikim për punimet që parashikoheshin për t’u kryer, kurse punimet e kryera në fakt përcaktohen në situacion, e në mungesë të tij</w:t>
      </w:r>
      <w:r w:rsidR="00A51547" w:rsidRPr="008C4953">
        <w:rPr>
          <w:rFonts w:ascii="Times New Roman" w:hAnsi="Times New Roman"/>
        </w:rPr>
        <w:t>,</w:t>
      </w:r>
      <w:r w:rsidRPr="008C4953">
        <w:rPr>
          <w:rFonts w:ascii="Times New Roman" w:hAnsi="Times New Roman"/>
        </w:rPr>
        <w:t xml:space="preserve"> me aktin e ekspertimit të ekspertit vlerësues të pasurive të paluajtshme.</w:t>
      </w:r>
    </w:p>
    <w:p w14:paraId="3A891624" w14:textId="34780706" w:rsidR="00A70323" w:rsidRPr="008C4953" w:rsidRDefault="00A70323" w:rsidP="00A26BEA">
      <w:pPr>
        <w:jc w:val="both"/>
        <w:rPr>
          <w:rFonts w:ascii="Times New Roman" w:hAnsi="Times New Roman"/>
        </w:rPr>
      </w:pPr>
      <w:r w:rsidRPr="008C4953">
        <w:rPr>
          <w:rFonts w:ascii="Times New Roman" w:hAnsi="Times New Roman"/>
        </w:rPr>
        <w:t xml:space="preserve">Kërkim tjetër i pabazuar i qiramarrësit është </w:t>
      </w:r>
      <w:r w:rsidRPr="008C4953">
        <w:rPr>
          <w:rFonts w:ascii="Times New Roman" w:hAnsi="Times New Roman"/>
          <w:i/>
          <w:iCs/>
        </w:rPr>
        <w:t>“Detyrimin e palës së paditur të dëmshpërblejë paditësin në shumën 2.000.000 (dy milion) lek</w:t>
      </w:r>
      <w:r w:rsidR="00983D10" w:rsidRPr="008C4953">
        <w:rPr>
          <w:rFonts w:ascii="Times New Roman" w:hAnsi="Times New Roman"/>
          <w:i/>
          <w:iCs/>
        </w:rPr>
        <w:t>ë</w:t>
      </w:r>
      <w:r w:rsidRPr="008C4953">
        <w:rPr>
          <w:rFonts w:ascii="Times New Roman" w:hAnsi="Times New Roman"/>
          <w:i/>
          <w:iCs/>
        </w:rPr>
        <w:t xml:space="preserve"> për fitimin e munguar [...]”.</w:t>
      </w:r>
      <w:r w:rsidRPr="008C4953">
        <w:rPr>
          <w:rFonts w:ascii="Times New Roman" w:hAnsi="Times New Roman"/>
        </w:rPr>
        <w:t xml:space="preserve"> Ky pretendim nuk u provua me asnjë provë. U pretendua se do paraqiteshin prova për të vërtetuar xhiron e periudhës 2006</w:t>
      </w:r>
      <w:r w:rsidRPr="008C4953">
        <w:rPr>
          <w:rFonts w:ascii="Times New Roman" w:hAnsi="Times New Roman"/>
          <w:b/>
        </w:rPr>
        <w:t>-</w:t>
      </w:r>
      <w:r w:rsidRPr="008C4953">
        <w:rPr>
          <w:rFonts w:ascii="Times New Roman" w:hAnsi="Times New Roman"/>
        </w:rPr>
        <w:t>2014, por në fakt nuk u paraqit asnjë provë e tillë</w:t>
      </w:r>
    </w:p>
    <w:p w14:paraId="382324DE" w14:textId="7BB23E81" w:rsidR="00A70323" w:rsidRPr="008C4953" w:rsidRDefault="00A70323" w:rsidP="00A26BEA">
      <w:pPr>
        <w:jc w:val="both"/>
        <w:rPr>
          <w:rFonts w:ascii="Times New Roman" w:hAnsi="Times New Roman"/>
        </w:rPr>
      </w:pPr>
      <w:r w:rsidRPr="008C4953">
        <w:rPr>
          <w:rFonts w:ascii="Times New Roman" w:hAnsi="Times New Roman"/>
        </w:rPr>
        <w:t xml:space="preserve">Gjykata e gjen të paligjshëm edhe kërkimin e paditësit Ilirian Tahiri për detyrimin e palës së paditur (UAMD) për të përmbushur detyrimin kontraktor që rrjedh nga kontrata e qirasë nr. 560/2 prot., datë 15.7.2009, duke rilidhur përsëri kontratën mes palëve. Kjo sepse kontrata mes palëve nuk mund të lidhet me urdhër të gjykatës. Kusht bazë për vlefshmërinë e një kontrate është liria kontraktore e palëve. </w:t>
      </w:r>
    </w:p>
    <w:p w14:paraId="374A1E8F" w14:textId="23CF7930" w:rsidR="00A70323" w:rsidRPr="008C4953" w:rsidRDefault="00A70323" w:rsidP="00A26BEA">
      <w:pPr>
        <w:jc w:val="both"/>
        <w:rPr>
          <w:rFonts w:ascii="Times New Roman" w:hAnsi="Times New Roman"/>
        </w:rPr>
      </w:pPr>
      <w:r w:rsidRPr="008C4953">
        <w:rPr>
          <w:rFonts w:ascii="Times New Roman" w:hAnsi="Times New Roman"/>
        </w:rPr>
        <w:t>Gjykata gjithashtu e vlerëson të paligjshëm kërkimin për “detyrimin e palës së paditur të mos kryej asnjë veprim juridik (kontratë qiraje, përdorimi etj.) me asnjë subjekt tjetër, deri në përfundimin e zgjidhjes së mosmarrëveshjes”. Ky kërkim nuk është i bazuar në ligj. Qiradhënësi UAMD është në të drejtën e tij që ose të rilidhë kontratën e qirasë me qiramarrësin e mëparshëm ose të lidhë një kontratë të re me dikë tjetër, bazuar kjo në parimin e lirisë kontraktore. Gjykata nuk mund të urdhërojë moslidhjen e kontratave derisa të përfundojë ky gjykim i cili mund të zgjasë me vite dhe qiradhënësit UAMD i shkaktohen dëme të konsiderueshme nga mosshfrytëzimi i sendit.</w:t>
      </w:r>
    </w:p>
    <w:p w14:paraId="3183197C" w14:textId="765FF8F8" w:rsidR="00A70323" w:rsidRPr="008C4953" w:rsidRDefault="00A70323" w:rsidP="00A26BEA">
      <w:pPr>
        <w:jc w:val="both"/>
        <w:rPr>
          <w:rFonts w:ascii="Times New Roman" w:hAnsi="Times New Roman"/>
        </w:rPr>
      </w:pPr>
      <w:r w:rsidRPr="008C4953">
        <w:rPr>
          <w:rFonts w:ascii="Times New Roman" w:hAnsi="Times New Roman"/>
          <w:i/>
          <w:iCs/>
        </w:rPr>
        <w:t>Në lidhje me kërkesëpadinë e ndërhyrësit kryesor UAMD</w:t>
      </w:r>
      <w:r w:rsidRPr="008C4953">
        <w:rPr>
          <w:rFonts w:ascii="Times New Roman" w:hAnsi="Times New Roman"/>
        </w:rPr>
        <w:t xml:space="preserve">, </w:t>
      </w:r>
      <w:r w:rsidR="00DA1361" w:rsidRPr="008C4953">
        <w:rPr>
          <w:rFonts w:ascii="Times New Roman" w:hAnsi="Times New Roman"/>
        </w:rPr>
        <w:t>g</w:t>
      </w:r>
      <w:r w:rsidRPr="008C4953">
        <w:rPr>
          <w:rFonts w:ascii="Times New Roman" w:hAnsi="Times New Roman"/>
        </w:rPr>
        <w:t xml:space="preserve">jykata vlerëson se kërkesëpadia është pjesërisht e bazuar në prova e në ligj e si e tillë duhet pranuar pjesërisht. Konkretisht gjykata e vlerëson të ligjshëm kërkimin për detyrimin e lirimit dhe dorëzimit të ambientit që mbahet padrejtësisht nga i padituri si pasojë e përfundimit të afatit të qirasë. Kjo sepse pas datës 15.7.2014 qiramarrësi Ilirian Tahiri është posedues i paligjshëm i sendit. Sa kohë që UAMD nuk ka vullnetin për të rilidhur kontratën, qiramarrësi nuk mund t’i imponohet atij. Detyrimi për lirimin dhe dorëzimin e ambientit është parashikuar edhe në bazë të nenit 5 të pikës 5.4 të kontratës së qirasë së lidhur midis palëve ku parashikohet se, </w:t>
      </w:r>
      <w:r w:rsidRPr="008C4953">
        <w:rPr>
          <w:rFonts w:ascii="Times New Roman" w:hAnsi="Times New Roman"/>
          <w:i/>
          <w:iCs/>
        </w:rPr>
        <w:t>“Qiramarrësi duhet të dorëzojë ambientin në momentin e përfundimit të kohëzgjatjes së kësaj kontrate ose brenda 15 ditëve nga njoftimi me shkrim i qiramarrësit në rastet e përcaktuara në kontratë”.</w:t>
      </w:r>
      <w:r w:rsidRPr="008C4953">
        <w:rPr>
          <w:rFonts w:ascii="Times New Roman" w:hAnsi="Times New Roman"/>
        </w:rPr>
        <w:t xml:space="preserve"> Duke qenë se pala e paditur, edhe pas njoftimeve të përsëritura të universitetit për dorëzimin e ambientit, ka vazhduar të mbajë të mbyllur dhe të bllokuar ambientin objekt qiraje, me mbarimin e kontratës pala e paditur është poseduese e paligjshme. Universiteti ka kërkuar lirimin e objektit, por pala e paditur me gjithë përpjekjet e universitetit për ta zgjidhur mosmarrëveshjen nuk ka pranuar të lirojë ambientin dhe të respektojë detyrimet e marra përsipër në kontratën e qirasë.</w:t>
      </w:r>
    </w:p>
    <w:p w14:paraId="0D75731B" w14:textId="77777777" w:rsidR="00A70323" w:rsidRPr="008C4953" w:rsidRDefault="00A70323" w:rsidP="00A26BEA">
      <w:pPr>
        <w:jc w:val="both"/>
        <w:rPr>
          <w:rFonts w:ascii="Times New Roman" w:hAnsi="Times New Roman"/>
        </w:rPr>
      </w:pPr>
    </w:p>
    <w:p w14:paraId="6DCD8A1A" w14:textId="77777777" w:rsidR="00A70323" w:rsidRPr="008C4953" w:rsidRDefault="00A70323" w:rsidP="004B3B8F">
      <w:pPr>
        <w:pStyle w:val="ListParagraph"/>
        <w:numPr>
          <w:ilvl w:val="0"/>
          <w:numId w:val="4"/>
        </w:numPr>
        <w:tabs>
          <w:tab w:val="left" w:pos="360"/>
          <w:tab w:val="left" w:pos="540"/>
        </w:tabs>
        <w:ind w:left="0" w:firstLine="180"/>
        <w:jc w:val="both"/>
        <w:rPr>
          <w:sz w:val="24"/>
          <w:szCs w:val="24"/>
          <w:lang w:val="sq-AL"/>
        </w:rPr>
      </w:pPr>
      <w:r w:rsidRPr="008C4953">
        <w:rPr>
          <w:b/>
          <w:sz w:val="24"/>
          <w:szCs w:val="24"/>
          <w:lang w:val="sq-AL"/>
        </w:rPr>
        <w:t>Kundër vendimit të Gjykatës së Rrethit Gjyqësor Durrës kanë ushtruar ankim palët ndërgjyqëse:</w:t>
      </w:r>
    </w:p>
    <w:p w14:paraId="0138099A" w14:textId="77777777" w:rsidR="00A70323" w:rsidRPr="008C4953" w:rsidRDefault="00A70323" w:rsidP="004B3B8F">
      <w:pPr>
        <w:tabs>
          <w:tab w:val="left" w:pos="810"/>
        </w:tabs>
        <w:jc w:val="both"/>
        <w:rPr>
          <w:rFonts w:ascii="Times New Roman" w:hAnsi="Times New Roman"/>
          <w:b/>
          <w:i/>
          <w:iCs/>
        </w:rPr>
      </w:pPr>
      <w:r w:rsidRPr="008C4953">
        <w:rPr>
          <w:rFonts w:ascii="Times New Roman" w:hAnsi="Times New Roman"/>
          <w:b/>
          <w:i/>
          <w:iCs/>
        </w:rPr>
        <w:t>Në ankimin e UAMD parashtrohen shkaqet vijuese:</w:t>
      </w:r>
    </w:p>
    <w:p w14:paraId="5DD4F9B0" w14:textId="78FA29D7" w:rsidR="00A70323" w:rsidRPr="008C4953" w:rsidRDefault="00A70323" w:rsidP="004B3B8F">
      <w:pPr>
        <w:pStyle w:val="ListParagraph"/>
        <w:numPr>
          <w:ilvl w:val="0"/>
          <w:numId w:val="6"/>
        </w:numPr>
        <w:tabs>
          <w:tab w:val="left" w:pos="810"/>
        </w:tabs>
        <w:ind w:left="360" w:hanging="180"/>
        <w:jc w:val="both"/>
        <w:rPr>
          <w:bCs/>
          <w:sz w:val="24"/>
          <w:szCs w:val="24"/>
          <w:lang w:val="sq-AL"/>
        </w:rPr>
      </w:pPr>
      <w:r w:rsidRPr="008C4953">
        <w:rPr>
          <w:bCs/>
          <w:sz w:val="24"/>
          <w:szCs w:val="24"/>
          <w:lang w:val="sq-AL"/>
        </w:rPr>
        <w:t>Pretendimi i gjykat</w:t>
      </w:r>
      <w:r w:rsidR="0049617A" w:rsidRPr="008C4953">
        <w:rPr>
          <w:bCs/>
          <w:sz w:val="24"/>
          <w:szCs w:val="24"/>
          <w:lang w:val="sq-AL"/>
        </w:rPr>
        <w:t>ë</w:t>
      </w:r>
      <w:r w:rsidRPr="008C4953">
        <w:rPr>
          <w:bCs/>
          <w:sz w:val="24"/>
          <w:szCs w:val="24"/>
          <w:lang w:val="sq-AL"/>
        </w:rPr>
        <w:t>s s</w:t>
      </w:r>
      <w:r w:rsidR="0049617A" w:rsidRPr="008C4953">
        <w:rPr>
          <w:bCs/>
          <w:sz w:val="24"/>
          <w:szCs w:val="24"/>
          <w:lang w:val="sq-AL"/>
        </w:rPr>
        <w:t>ë</w:t>
      </w:r>
      <w:r w:rsidRPr="008C4953">
        <w:rPr>
          <w:bCs/>
          <w:sz w:val="24"/>
          <w:szCs w:val="24"/>
          <w:lang w:val="sq-AL"/>
        </w:rPr>
        <w:t xml:space="preserve"> shkall</w:t>
      </w:r>
      <w:r w:rsidR="0049617A" w:rsidRPr="008C4953">
        <w:rPr>
          <w:bCs/>
          <w:sz w:val="24"/>
          <w:szCs w:val="24"/>
          <w:lang w:val="sq-AL"/>
        </w:rPr>
        <w:t>ë</w:t>
      </w:r>
      <w:r w:rsidRPr="008C4953">
        <w:rPr>
          <w:bCs/>
          <w:sz w:val="24"/>
          <w:szCs w:val="24"/>
          <w:lang w:val="sq-AL"/>
        </w:rPr>
        <w:t>s s</w:t>
      </w:r>
      <w:r w:rsidR="0049617A" w:rsidRPr="008C4953">
        <w:rPr>
          <w:bCs/>
          <w:sz w:val="24"/>
          <w:szCs w:val="24"/>
          <w:lang w:val="sq-AL"/>
        </w:rPr>
        <w:t>ë</w:t>
      </w:r>
      <w:r w:rsidRPr="008C4953">
        <w:rPr>
          <w:bCs/>
          <w:sz w:val="24"/>
          <w:szCs w:val="24"/>
          <w:lang w:val="sq-AL"/>
        </w:rPr>
        <w:t xml:space="preserve"> par</w:t>
      </w:r>
      <w:r w:rsidR="0049617A" w:rsidRPr="008C4953">
        <w:rPr>
          <w:bCs/>
          <w:sz w:val="24"/>
          <w:szCs w:val="24"/>
          <w:lang w:val="sq-AL"/>
        </w:rPr>
        <w:t>ë</w:t>
      </w:r>
      <w:r w:rsidRPr="008C4953">
        <w:rPr>
          <w:bCs/>
          <w:sz w:val="24"/>
          <w:szCs w:val="24"/>
          <w:lang w:val="sq-AL"/>
        </w:rPr>
        <w:t xml:space="preserve"> se n</w:t>
      </w:r>
      <w:r w:rsidR="0049617A" w:rsidRPr="008C4953">
        <w:rPr>
          <w:bCs/>
          <w:sz w:val="24"/>
          <w:szCs w:val="24"/>
          <w:lang w:val="sq-AL"/>
        </w:rPr>
        <w:t>ë</w:t>
      </w:r>
      <w:r w:rsidRPr="008C4953">
        <w:rPr>
          <w:bCs/>
          <w:sz w:val="24"/>
          <w:szCs w:val="24"/>
          <w:lang w:val="sq-AL"/>
        </w:rPr>
        <w:t xml:space="preserve"> rastin e kontratave t</w:t>
      </w:r>
      <w:r w:rsidR="0049617A" w:rsidRPr="008C4953">
        <w:rPr>
          <w:bCs/>
          <w:sz w:val="24"/>
          <w:szCs w:val="24"/>
          <w:lang w:val="sq-AL"/>
        </w:rPr>
        <w:t>ë</w:t>
      </w:r>
      <w:r w:rsidRPr="008C4953">
        <w:rPr>
          <w:bCs/>
          <w:sz w:val="24"/>
          <w:szCs w:val="24"/>
          <w:lang w:val="sq-AL"/>
        </w:rPr>
        <w:t xml:space="preserve"> lidhura midis UAMD dhe Ilirjan Tahirit nuk b</w:t>
      </w:r>
      <w:r w:rsidR="0049617A" w:rsidRPr="008C4953">
        <w:rPr>
          <w:bCs/>
          <w:sz w:val="24"/>
          <w:szCs w:val="24"/>
          <w:lang w:val="sq-AL"/>
        </w:rPr>
        <w:t>ë</w:t>
      </w:r>
      <w:r w:rsidRPr="008C4953">
        <w:rPr>
          <w:bCs/>
          <w:sz w:val="24"/>
          <w:szCs w:val="24"/>
          <w:lang w:val="sq-AL"/>
        </w:rPr>
        <w:t>het fjal</w:t>
      </w:r>
      <w:r w:rsidR="0049617A" w:rsidRPr="008C4953">
        <w:rPr>
          <w:bCs/>
          <w:sz w:val="24"/>
          <w:szCs w:val="24"/>
          <w:lang w:val="sq-AL"/>
        </w:rPr>
        <w:t>ë</w:t>
      </w:r>
      <w:r w:rsidRPr="008C4953">
        <w:rPr>
          <w:bCs/>
          <w:sz w:val="24"/>
          <w:szCs w:val="24"/>
          <w:lang w:val="sq-AL"/>
        </w:rPr>
        <w:t xml:space="preserve"> thjesht dhe vet</w:t>
      </w:r>
      <w:r w:rsidR="0049617A" w:rsidRPr="008C4953">
        <w:rPr>
          <w:bCs/>
          <w:sz w:val="24"/>
          <w:szCs w:val="24"/>
          <w:lang w:val="sq-AL"/>
        </w:rPr>
        <w:t>ë</w:t>
      </w:r>
      <w:r w:rsidRPr="008C4953">
        <w:rPr>
          <w:bCs/>
          <w:sz w:val="24"/>
          <w:szCs w:val="24"/>
          <w:lang w:val="sq-AL"/>
        </w:rPr>
        <w:t>m p</w:t>
      </w:r>
      <w:r w:rsidR="0049617A" w:rsidRPr="008C4953">
        <w:rPr>
          <w:bCs/>
          <w:sz w:val="24"/>
          <w:szCs w:val="24"/>
          <w:lang w:val="sq-AL"/>
        </w:rPr>
        <w:t>ë</w:t>
      </w:r>
      <w:r w:rsidRPr="008C4953">
        <w:rPr>
          <w:bCs/>
          <w:sz w:val="24"/>
          <w:szCs w:val="24"/>
          <w:lang w:val="sq-AL"/>
        </w:rPr>
        <w:t>r kontrat</w:t>
      </w:r>
      <w:r w:rsidR="0049617A" w:rsidRPr="008C4953">
        <w:rPr>
          <w:bCs/>
          <w:sz w:val="24"/>
          <w:szCs w:val="24"/>
          <w:lang w:val="sq-AL"/>
        </w:rPr>
        <w:t>ë</w:t>
      </w:r>
      <w:r w:rsidRPr="008C4953">
        <w:rPr>
          <w:bCs/>
          <w:sz w:val="24"/>
          <w:szCs w:val="24"/>
          <w:lang w:val="sq-AL"/>
        </w:rPr>
        <w:t xml:space="preserve"> qiraje, por edhe kontrat</w:t>
      </w:r>
      <w:r w:rsidR="0049617A" w:rsidRPr="008C4953">
        <w:rPr>
          <w:bCs/>
          <w:sz w:val="24"/>
          <w:szCs w:val="24"/>
          <w:lang w:val="sq-AL"/>
        </w:rPr>
        <w:t>ë</w:t>
      </w:r>
      <w:r w:rsidRPr="008C4953">
        <w:rPr>
          <w:bCs/>
          <w:sz w:val="24"/>
          <w:szCs w:val="24"/>
          <w:lang w:val="sq-AL"/>
        </w:rPr>
        <w:t xml:space="preserve"> enfiteoze apo sip</w:t>
      </w:r>
      <w:r w:rsidR="0049617A" w:rsidRPr="008C4953">
        <w:rPr>
          <w:bCs/>
          <w:sz w:val="24"/>
          <w:szCs w:val="24"/>
          <w:lang w:val="sq-AL"/>
        </w:rPr>
        <w:t>ë</w:t>
      </w:r>
      <w:r w:rsidRPr="008C4953">
        <w:rPr>
          <w:bCs/>
          <w:sz w:val="24"/>
          <w:szCs w:val="24"/>
          <w:lang w:val="sq-AL"/>
        </w:rPr>
        <w:t xml:space="preserve">rmarrje, </w:t>
      </w:r>
      <w:r w:rsidR="0049617A" w:rsidRPr="008C4953">
        <w:rPr>
          <w:bCs/>
          <w:sz w:val="24"/>
          <w:szCs w:val="24"/>
          <w:lang w:val="sq-AL"/>
        </w:rPr>
        <w:t>ë</w:t>
      </w:r>
      <w:r w:rsidRPr="008C4953">
        <w:rPr>
          <w:bCs/>
          <w:sz w:val="24"/>
          <w:szCs w:val="24"/>
          <w:lang w:val="sq-AL"/>
        </w:rPr>
        <w:t>sht</w:t>
      </w:r>
      <w:r w:rsidR="0049617A" w:rsidRPr="008C4953">
        <w:rPr>
          <w:bCs/>
          <w:sz w:val="24"/>
          <w:szCs w:val="24"/>
          <w:lang w:val="sq-AL"/>
        </w:rPr>
        <w:t>ë</w:t>
      </w:r>
      <w:r w:rsidRPr="008C4953">
        <w:rPr>
          <w:bCs/>
          <w:sz w:val="24"/>
          <w:szCs w:val="24"/>
          <w:lang w:val="sq-AL"/>
        </w:rPr>
        <w:t xml:space="preserve"> i pabazuar n</w:t>
      </w:r>
      <w:r w:rsidR="0049617A" w:rsidRPr="008C4953">
        <w:rPr>
          <w:bCs/>
          <w:sz w:val="24"/>
          <w:szCs w:val="24"/>
          <w:lang w:val="sq-AL"/>
        </w:rPr>
        <w:t>ë</w:t>
      </w:r>
      <w:r w:rsidRPr="008C4953">
        <w:rPr>
          <w:bCs/>
          <w:sz w:val="24"/>
          <w:szCs w:val="24"/>
          <w:lang w:val="sq-AL"/>
        </w:rPr>
        <w:t xml:space="preserve"> p</w:t>
      </w:r>
      <w:r w:rsidR="0049617A" w:rsidRPr="008C4953">
        <w:rPr>
          <w:bCs/>
          <w:sz w:val="24"/>
          <w:szCs w:val="24"/>
          <w:lang w:val="sq-AL"/>
        </w:rPr>
        <w:t>ro</w:t>
      </w:r>
      <w:r w:rsidRPr="008C4953">
        <w:rPr>
          <w:bCs/>
          <w:sz w:val="24"/>
          <w:szCs w:val="24"/>
          <w:lang w:val="sq-AL"/>
        </w:rPr>
        <w:t>va dhe n</w:t>
      </w:r>
      <w:r w:rsidR="0049617A" w:rsidRPr="008C4953">
        <w:rPr>
          <w:bCs/>
          <w:sz w:val="24"/>
          <w:szCs w:val="24"/>
          <w:lang w:val="sq-AL"/>
        </w:rPr>
        <w:t>ë</w:t>
      </w:r>
      <w:r w:rsidRPr="008C4953">
        <w:rPr>
          <w:bCs/>
          <w:sz w:val="24"/>
          <w:szCs w:val="24"/>
          <w:lang w:val="sq-AL"/>
        </w:rPr>
        <w:t xml:space="preserve"> ligj. </w:t>
      </w:r>
    </w:p>
    <w:p w14:paraId="4E7BBD3D" w14:textId="37A69E73" w:rsidR="00A70323" w:rsidRPr="008C4953" w:rsidRDefault="00A70323" w:rsidP="004B3B8F">
      <w:pPr>
        <w:pStyle w:val="ListParagraph"/>
        <w:numPr>
          <w:ilvl w:val="0"/>
          <w:numId w:val="6"/>
        </w:numPr>
        <w:tabs>
          <w:tab w:val="left" w:pos="810"/>
        </w:tabs>
        <w:ind w:left="360" w:hanging="180"/>
        <w:jc w:val="both"/>
        <w:rPr>
          <w:bCs/>
          <w:sz w:val="24"/>
          <w:szCs w:val="24"/>
          <w:lang w:val="sq-AL"/>
        </w:rPr>
      </w:pPr>
      <w:r w:rsidRPr="008C4953">
        <w:rPr>
          <w:bCs/>
          <w:sz w:val="24"/>
          <w:szCs w:val="24"/>
          <w:lang w:val="sq-AL"/>
        </w:rPr>
        <w:t>Gjykata duke e konsideruar kontrat</w:t>
      </w:r>
      <w:r w:rsidR="0049617A" w:rsidRPr="008C4953">
        <w:rPr>
          <w:bCs/>
          <w:sz w:val="24"/>
          <w:szCs w:val="24"/>
          <w:lang w:val="sq-AL"/>
        </w:rPr>
        <w:t>ë</w:t>
      </w:r>
      <w:r w:rsidRPr="008C4953">
        <w:rPr>
          <w:bCs/>
          <w:sz w:val="24"/>
          <w:szCs w:val="24"/>
          <w:lang w:val="sq-AL"/>
        </w:rPr>
        <w:t>n e qiras</w:t>
      </w:r>
      <w:r w:rsidR="0049617A" w:rsidRPr="008C4953">
        <w:rPr>
          <w:bCs/>
          <w:sz w:val="24"/>
          <w:szCs w:val="24"/>
          <w:lang w:val="sq-AL"/>
        </w:rPr>
        <w:t>ë</w:t>
      </w:r>
      <w:r w:rsidRPr="008C4953">
        <w:rPr>
          <w:bCs/>
          <w:sz w:val="24"/>
          <w:szCs w:val="24"/>
          <w:lang w:val="sq-AL"/>
        </w:rPr>
        <w:t xml:space="preserve"> si kontrat</w:t>
      </w:r>
      <w:r w:rsidR="0049617A" w:rsidRPr="008C4953">
        <w:rPr>
          <w:bCs/>
          <w:sz w:val="24"/>
          <w:szCs w:val="24"/>
          <w:lang w:val="sq-AL"/>
        </w:rPr>
        <w:t>ë</w:t>
      </w:r>
      <w:r w:rsidRPr="008C4953">
        <w:rPr>
          <w:bCs/>
          <w:sz w:val="24"/>
          <w:szCs w:val="24"/>
          <w:lang w:val="sq-AL"/>
        </w:rPr>
        <w:t xml:space="preserve"> sip</w:t>
      </w:r>
      <w:r w:rsidR="0049617A" w:rsidRPr="008C4953">
        <w:rPr>
          <w:bCs/>
          <w:sz w:val="24"/>
          <w:szCs w:val="24"/>
          <w:lang w:val="sq-AL"/>
        </w:rPr>
        <w:t>ë</w:t>
      </w:r>
      <w:r w:rsidRPr="008C4953">
        <w:rPr>
          <w:bCs/>
          <w:sz w:val="24"/>
          <w:szCs w:val="24"/>
          <w:lang w:val="sq-AL"/>
        </w:rPr>
        <w:t>rmarrje apo enfiteoze ka dal</w:t>
      </w:r>
      <w:r w:rsidR="0049617A" w:rsidRPr="008C4953">
        <w:rPr>
          <w:bCs/>
          <w:sz w:val="24"/>
          <w:szCs w:val="24"/>
          <w:lang w:val="sq-AL"/>
        </w:rPr>
        <w:t>ë</w:t>
      </w:r>
      <w:r w:rsidRPr="008C4953">
        <w:rPr>
          <w:bCs/>
          <w:sz w:val="24"/>
          <w:szCs w:val="24"/>
          <w:lang w:val="sq-AL"/>
        </w:rPr>
        <w:t xml:space="preserve"> jasht</w:t>
      </w:r>
      <w:r w:rsidR="0049617A" w:rsidRPr="008C4953">
        <w:rPr>
          <w:bCs/>
          <w:sz w:val="24"/>
          <w:szCs w:val="24"/>
          <w:lang w:val="sq-AL"/>
        </w:rPr>
        <w:t>ë</w:t>
      </w:r>
      <w:r w:rsidRPr="008C4953">
        <w:rPr>
          <w:bCs/>
          <w:sz w:val="24"/>
          <w:szCs w:val="24"/>
          <w:lang w:val="sq-AL"/>
        </w:rPr>
        <w:t xml:space="preserve"> kuptimit t</w:t>
      </w:r>
      <w:r w:rsidR="0049617A" w:rsidRPr="008C4953">
        <w:rPr>
          <w:bCs/>
          <w:sz w:val="24"/>
          <w:szCs w:val="24"/>
          <w:lang w:val="sq-AL"/>
        </w:rPr>
        <w:t>ë</w:t>
      </w:r>
      <w:r w:rsidRPr="008C4953">
        <w:rPr>
          <w:bCs/>
          <w:sz w:val="24"/>
          <w:szCs w:val="24"/>
          <w:lang w:val="sq-AL"/>
        </w:rPr>
        <w:t xml:space="preserve"> nenit 683 t</w:t>
      </w:r>
      <w:r w:rsidR="0049617A" w:rsidRPr="008C4953">
        <w:rPr>
          <w:bCs/>
          <w:sz w:val="24"/>
          <w:szCs w:val="24"/>
          <w:lang w:val="sq-AL"/>
        </w:rPr>
        <w:t>ë</w:t>
      </w:r>
      <w:r w:rsidRPr="008C4953">
        <w:rPr>
          <w:bCs/>
          <w:sz w:val="24"/>
          <w:szCs w:val="24"/>
          <w:lang w:val="sq-AL"/>
        </w:rPr>
        <w:t xml:space="preserve"> Kodit Civil, i cili parashikon se kontrata dhe kushtet e saj duhet t</w:t>
      </w:r>
      <w:r w:rsidR="0049617A" w:rsidRPr="008C4953">
        <w:rPr>
          <w:bCs/>
          <w:sz w:val="24"/>
          <w:szCs w:val="24"/>
          <w:lang w:val="sq-AL"/>
        </w:rPr>
        <w:t>ë</w:t>
      </w:r>
      <w:r w:rsidRPr="008C4953">
        <w:rPr>
          <w:bCs/>
          <w:sz w:val="24"/>
          <w:szCs w:val="24"/>
          <w:lang w:val="sq-AL"/>
        </w:rPr>
        <w:t xml:space="preserve"> interpretohen </w:t>
      </w:r>
      <w:r w:rsidRPr="008C4953">
        <w:rPr>
          <w:bCs/>
          <w:sz w:val="24"/>
          <w:szCs w:val="24"/>
          <w:lang w:val="sq-AL" w:bidi="en-US"/>
        </w:rPr>
        <w:t>në kuptimin në të cilin mund të ketë ndonjë efekt dhe jo në atë, sipas të cilit nuk do të kishte ndonjë efekt</w:t>
      </w:r>
      <w:r w:rsidRPr="008C4953">
        <w:rPr>
          <w:bCs/>
          <w:sz w:val="24"/>
          <w:szCs w:val="24"/>
          <w:lang w:val="sq-AL"/>
        </w:rPr>
        <w:t>.</w:t>
      </w:r>
    </w:p>
    <w:p w14:paraId="4542A9DC" w14:textId="63FCDEDF" w:rsidR="00462D72" w:rsidRPr="008C4953" w:rsidRDefault="00A70323" w:rsidP="004B3B8F">
      <w:pPr>
        <w:pStyle w:val="ListParagraph"/>
        <w:numPr>
          <w:ilvl w:val="0"/>
          <w:numId w:val="6"/>
        </w:numPr>
        <w:tabs>
          <w:tab w:val="left" w:pos="810"/>
        </w:tabs>
        <w:ind w:left="360" w:hanging="180"/>
        <w:jc w:val="both"/>
        <w:rPr>
          <w:bCs/>
          <w:sz w:val="24"/>
          <w:szCs w:val="24"/>
          <w:lang w:val="sq-AL"/>
        </w:rPr>
      </w:pPr>
      <w:r w:rsidRPr="008C4953">
        <w:rPr>
          <w:bCs/>
          <w:sz w:val="24"/>
          <w:szCs w:val="24"/>
          <w:lang w:val="sq-AL"/>
        </w:rPr>
        <w:t>Arsyetimi i gjykat</w:t>
      </w:r>
      <w:r w:rsidR="0049617A" w:rsidRPr="008C4953">
        <w:rPr>
          <w:bCs/>
          <w:sz w:val="24"/>
          <w:szCs w:val="24"/>
          <w:lang w:val="sq-AL"/>
        </w:rPr>
        <w:t>ë</w:t>
      </w:r>
      <w:r w:rsidRPr="008C4953">
        <w:rPr>
          <w:bCs/>
          <w:sz w:val="24"/>
          <w:szCs w:val="24"/>
          <w:lang w:val="sq-AL"/>
        </w:rPr>
        <w:t>s se n</w:t>
      </w:r>
      <w:r w:rsidR="0049617A" w:rsidRPr="008C4953">
        <w:rPr>
          <w:bCs/>
          <w:sz w:val="24"/>
          <w:szCs w:val="24"/>
          <w:lang w:val="sq-AL"/>
        </w:rPr>
        <w:t>ë</w:t>
      </w:r>
      <w:r w:rsidRPr="008C4953">
        <w:rPr>
          <w:bCs/>
          <w:sz w:val="24"/>
          <w:szCs w:val="24"/>
          <w:lang w:val="sq-AL"/>
        </w:rPr>
        <w:t xml:space="preserve"> kontratat e qiras</w:t>
      </w:r>
      <w:r w:rsidR="0049617A" w:rsidRPr="008C4953">
        <w:rPr>
          <w:bCs/>
          <w:sz w:val="24"/>
          <w:szCs w:val="24"/>
          <w:lang w:val="sq-AL"/>
        </w:rPr>
        <w:t>ë</w:t>
      </w:r>
      <w:r w:rsidRPr="008C4953">
        <w:rPr>
          <w:bCs/>
          <w:sz w:val="24"/>
          <w:szCs w:val="24"/>
          <w:lang w:val="sq-AL"/>
        </w:rPr>
        <w:t xml:space="preserve"> s</w:t>
      </w:r>
      <w:r w:rsidR="0049617A" w:rsidRPr="008C4953">
        <w:rPr>
          <w:bCs/>
          <w:sz w:val="24"/>
          <w:szCs w:val="24"/>
          <w:lang w:val="sq-AL"/>
        </w:rPr>
        <w:t>ë</w:t>
      </w:r>
      <w:r w:rsidRPr="008C4953">
        <w:rPr>
          <w:bCs/>
          <w:sz w:val="24"/>
          <w:szCs w:val="24"/>
          <w:lang w:val="sq-AL"/>
        </w:rPr>
        <w:t xml:space="preserve"> lidhur midis pal</w:t>
      </w:r>
      <w:r w:rsidR="0049617A" w:rsidRPr="008C4953">
        <w:rPr>
          <w:bCs/>
          <w:sz w:val="24"/>
          <w:szCs w:val="24"/>
          <w:lang w:val="sq-AL"/>
        </w:rPr>
        <w:t>ë</w:t>
      </w:r>
      <w:r w:rsidRPr="008C4953">
        <w:rPr>
          <w:bCs/>
          <w:sz w:val="24"/>
          <w:szCs w:val="24"/>
          <w:lang w:val="sq-AL"/>
        </w:rPr>
        <w:t xml:space="preserve">ve fjala kyçe </w:t>
      </w:r>
      <w:r w:rsidR="0049617A" w:rsidRPr="008C4953">
        <w:rPr>
          <w:bCs/>
          <w:sz w:val="24"/>
          <w:szCs w:val="24"/>
          <w:lang w:val="sq-AL"/>
        </w:rPr>
        <w:t>ë</w:t>
      </w:r>
      <w:r w:rsidRPr="008C4953">
        <w:rPr>
          <w:bCs/>
          <w:sz w:val="24"/>
          <w:szCs w:val="24"/>
          <w:lang w:val="sq-AL"/>
        </w:rPr>
        <w:t>sht</w:t>
      </w:r>
      <w:r w:rsidR="0049617A" w:rsidRPr="008C4953">
        <w:rPr>
          <w:bCs/>
          <w:sz w:val="24"/>
          <w:szCs w:val="24"/>
          <w:lang w:val="sq-AL"/>
        </w:rPr>
        <w:t>ë</w:t>
      </w:r>
      <w:r w:rsidR="00462D72" w:rsidRPr="008C4953">
        <w:rPr>
          <w:bCs/>
          <w:sz w:val="24"/>
          <w:szCs w:val="24"/>
          <w:lang w:val="sq-AL"/>
        </w:rPr>
        <w:t xml:space="preserve"> investim dhe jo qira, </w:t>
      </w:r>
      <w:r w:rsidR="0049617A" w:rsidRPr="008C4953">
        <w:rPr>
          <w:bCs/>
          <w:sz w:val="24"/>
          <w:szCs w:val="24"/>
          <w:lang w:val="sq-AL"/>
        </w:rPr>
        <w:t>ë</w:t>
      </w:r>
      <w:r w:rsidR="00462D72" w:rsidRPr="008C4953">
        <w:rPr>
          <w:bCs/>
          <w:sz w:val="24"/>
          <w:szCs w:val="24"/>
          <w:lang w:val="sq-AL"/>
        </w:rPr>
        <w:t>sht</w:t>
      </w:r>
      <w:r w:rsidR="0049617A" w:rsidRPr="008C4953">
        <w:rPr>
          <w:bCs/>
          <w:sz w:val="24"/>
          <w:szCs w:val="24"/>
          <w:lang w:val="sq-AL"/>
        </w:rPr>
        <w:t>ë</w:t>
      </w:r>
      <w:r w:rsidR="00462D72" w:rsidRPr="008C4953">
        <w:rPr>
          <w:bCs/>
          <w:sz w:val="24"/>
          <w:szCs w:val="24"/>
          <w:lang w:val="sq-AL"/>
        </w:rPr>
        <w:t xml:space="preserve"> i gabuar dhe n</w:t>
      </w:r>
      <w:r w:rsidR="0049617A" w:rsidRPr="008C4953">
        <w:rPr>
          <w:bCs/>
          <w:sz w:val="24"/>
          <w:szCs w:val="24"/>
          <w:lang w:val="sq-AL"/>
        </w:rPr>
        <w:t>ë</w:t>
      </w:r>
      <w:r w:rsidR="00462D72" w:rsidRPr="008C4953">
        <w:rPr>
          <w:bCs/>
          <w:sz w:val="24"/>
          <w:szCs w:val="24"/>
          <w:lang w:val="sq-AL"/>
        </w:rPr>
        <w:t xml:space="preserve"> kund</w:t>
      </w:r>
      <w:r w:rsidR="0049617A" w:rsidRPr="008C4953">
        <w:rPr>
          <w:bCs/>
          <w:sz w:val="24"/>
          <w:szCs w:val="24"/>
          <w:lang w:val="sq-AL"/>
        </w:rPr>
        <w:t>ë</w:t>
      </w:r>
      <w:r w:rsidR="00462D72" w:rsidRPr="008C4953">
        <w:rPr>
          <w:bCs/>
          <w:sz w:val="24"/>
          <w:szCs w:val="24"/>
          <w:lang w:val="sq-AL"/>
        </w:rPr>
        <w:t>rshtim flagrant me disponimin e lir</w:t>
      </w:r>
      <w:r w:rsidR="0049617A" w:rsidRPr="008C4953">
        <w:rPr>
          <w:bCs/>
          <w:sz w:val="24"/>
          <w:szCs w:val="24"/>
          <w:lang w:val="sq-AL"/>
        </w:rPr>
        <w:t>ë</w:t>
      </w:r>
      <w:r w:rsidR="00462D72" w:rsidRPr="008C4953">
        <w:rPr>
          <w:bCs/>
          <w:sz w:val="24"/>
          <w:szCs w:val="24"/>
          <w:lang w:val="sq-AL"/>
        </w:rPr>
        <w:t xml:space="preserve"> t</w:t>
      </w:r>
      <w:r w:rsidR="0049617A" w:rsidRPr="008C4953">
        <w:rPr>
          <w:bCs/>
          <w:sz w:val="24"/>
          <w:szCs w:val="24"/>
          <w:lang w:val="sq-AL"/>
        </w:rPr>
        <w:t>ë</w:t>
      </w:r>
      <w:r w:rsidR="00462D72" w:rsidRPr="008C4953">
        <w:rPr>
          <w:bCs/>
          <w:sz w:val="24"/>
          <w:szCs w:val="24"/>
          <w:lang w:val="sq-AL"/>
        </w:rPr>
        <w:t xml:space="preserve"> pal</w:t>
      </w:r>
      <w:r w:rsidR="0049617A" w:rsidRPr="008C4953">
        <w:rPr>
          <w:bCs/>
          <w:sz w:val="24"/>
          <w:szCs w:val="24"/>
          <w:lang w:val="sq-AL"/>
        </w:rPr>
        <w:t>ë</w:t>
      </w:r>
      <w:r w:rsidR="00462D72" w:rsidRPr="008C4953">
        <w:rPr>
          <w:bCs/>
          <w:sz w:val="24"/>
          <w:szCs w:val="24"/>
          <w:lang w:val="sq-AL"/>
        </w:rPr>
        <w:t>ve, q</w:t>
      </w:r>
      <w:r w:rsidR="0049617A" w:rsidRPr="008C4953">
        <w:rPr>
          <w:bCs/>
          <w:sz w:val="24"/>
          <w:szCs w:val="24"/>
          <w:lang w:val="sq-AL"/>
        </w:rPr>
        <w:t>ë</w:t>
      </w:r>
      <w:r w:rsidR="00462D72" w:rsidRPr="008C4953">
        <w:rPr>
          <w:bCs/>
          <w:sz w:val="24"/>
          <w:szCs w:val="24"/>
          <w:lang w:val="sq-AL"/>
        </w:rPr>
        <w:t xml:space="preserve"> me vullnetin e lir</w:t>
      </w:r>
      <w:r w:rsidR="0049617A" w:rsidRPr="008C4953">
        <w:rPr>
          <w:bCs/>
          <w:sz w:val="24"/>
          <w:szCs w:val="24"/>
          <w:lang w:val="sq-AL"/>
        </w:rPr>
        <w:t>ë</w:t>
      </w:r>
      <w:r w:rsidR="00462D72" w:rsidRPr="008C4953">
        <w:rPr>
          <w:bCs/>
          <w:sz w:val="24"/>
          <w:szCs w:val="24"/>
          <w:lang w:val="sq-AL"/>
        </w:rPr>
        <w:t xml:space="preserve"> kan</w:t>
      </w:r>
      <w:r w:rsidR="0049617A" w:rsidRPr="008C4953">
        <w:rPr>
          <w:bCs/>
          <w:sz w:val="24"/>
          <w:szCs w:val="24"/>
          <w:lang w:val="sq-AL"/>
        </w:rPr>
        <w:t>ë</w:t>
      </w:r>
      <w:r w:rsidR="00462D72" w:rsidRPr="008C4953">
        <w:rPr>
          <w:bCs/>
          <w:sz w:val="24"/>
          <w:szCs w:val="24"/>
          <w:lang w:val="sq-AL"/>
        </w:rPr>
        <w:t xml:space="preserve"> n</w:t>
      </w:r>
      <w:r w:rsidR="0049617A" w:rsidRPr="008C4953">
        <w:rPr>
          <w:bCs/>
          <w:sz w:val="24"/>
          <w:szCs w:val="24"/>
          <w:lang w:val="sq-AL"/>
        </w:rPr>
        <w:t>ë</w:t>
      </w:r>
      <w:r w:rsidR="00462D72" w:rsidRPr="008C4953">
        <w:rPr>
          <w:bCs/>
          <w:sz w:val="24"/>
          <w:szCs w:val="24"/>
          <w:lang w:val="sq-AL"/>
        </w:rPr>
        <w:t>nshkruar kontratat e qiras</w:t>
      </w:r>
      <w:r w:rsidR="0049617A" w:rsidRPr="008C4953">
        <w:rPr>
          <w:bCs/>
          <w:sz w:val="24"/>
          <w:szCs w:val="24"/>
          <w:lang w:val="sq-AL"/>
        </w:rPr>
        <w:t>ë</w:t>
      </w:r>
      <w:r w:rsidR="00462D72" w:rsidRPr="008C4953">
        <w:rPr>
          <w:bCs/>
          <w:sz w:val="24"/>
          <w:szCs w:val="24"/>
          <w:lang w:val="sq-AL"/>
        </w:rPr>
        <w:t xml:space="preserve"> midis tyre. P</w:t>
      </w:r>
      <w:r w:rsidR="0049617A" w:rsidRPr="008C4953">
        <w:rPr>
          <w:bCs/>
          <w:sz w:val="24"/>
          <w:szCs w:val="24"/>
          <w:lang w:val="sq-AL"/>
        </w:rPr>
        <w:t>ë</w:t>
      </w:r>
      <w:r w:rsidR="00462D72" w:rsidRPr="008C4953">
        <w:rPr>
          <w:bCs/>
          <w:sz w:val="24"/>
          <w:szCs w:val="24"/>
          <w:lang w:val="sq-AL"/>
        </w:rPr>
        <w:t>rdorimi n</w:t>
      </w:r>
      <w:r w:rsidR="0049617A" w:rsidRPr="008C4953">
        <w:rPr>
          <w:bCs/>
          <w:sz w:val="24"/>
          <w:szCs w:val="24"/>
          <w:lang w:val="sq-AL"/>
        </w:rPr>
        <w:t>ë</w:t>
      </w:r>
      <w:r w:rsidR="00462D72" w:rsidRPr="008C4953">
        <w:rPr>
          <w:bCs/>
          <w:sz w:val="24"/>
          <w:szCs w:val="24"/>
          <w:lang w:val="sq-AL"/>
        </w:rPr>
        <w:t xml:space="preserve"> kontrat</w:t>
      </w:r>
      <w:r w:rsidR="0049617A" w:rsidRPr="008C4953">
        <w:rPr>
          <w:bCs/>
          <w:sz w:val="24"/>
          <w:szCs w:val="24"/>
          <w:lang w:val="sq-AL"/>
        </w:rPr>
        <w:t>ë</w:t>
      </w:r>
      <w:r w:rsidR="00462D72" w:rsidRPr="008C4953">
        <w:rPr>
          <w:bCs/>
          <w:sz w:val="24"/>
          <w:szCs w:val="24"/>
          <w:lang w:val="sq-AL"/>
        </w:rPr>
        <w:t xml:space="preserve"> i </w:t>
      </w:r>
      <w:r w:rsidR="00462D72" w:rsidRPr="008C4953">
        <w:rPr>
          <w:bCs/>
          <w:sz w:val="24"/>
          <w:szCs w:val="24"/>
          <w:lang w:val="sq-AL"/>
        </w:rPr>
        <w:lastRenderedPageBreak/>
        <w:t xml:space="preserve">termit investim </w:t>
      </w:r>
      <w:r w:rsidR="0049617A" w:rsidRPr="008C4953">
        <w:rPr>
          <w:bCs/>
          <w:sz w:val="24"/>
          <w:szCs w:val="24"/>
          <w:lang w:val="sq-AL"/>
        </w:rPr>
        <w:t>ë</w:t>
      </w:r>
      <w:r w:rsidR="00462D72" w:rsidRPr="008C4953">
        <w:rPr>
          <w:bCs/>
          <w:sz w:val="24"/>
          <w:szCs w:val="24"/>
          <w:lang w:val="sq-AL"/>
        </w:rPr>
        <w:t>sht</w:t>
      </w:r>
      <w:r w:rsidR="0049617A" w:rsidRPr="008C4953">
        <w:rPr>
          <w:bCs/>
          <w:sz w:val="24"/>
          <w:szCs w:val="24"/>
          <w:lang w:val="sq-AL"/>
        </w:rPr>
        <w:t>ë</w:t>
      </w:r>
      <w:r w:rsidR="00462D72" w:rsidRPr="008C4953">
        <w:rPr>
          <w:bCs/>
          <w:sz w:val="24"/>
          <w:szCs w:val="24"/>
          <w:lang w:val="sq-AL"/>
        </w:rPr>
        <w:t xml:space="preserve"> b</w:t>
      </w:r>
      <w:r w:rsidR="0049617A" w:rsidRPr="008C4953">
        <w:rPr>
          <w:bCs/>
          <w:sz w:val="24"/>
          <w:szCs w:val="24"/>
          <w:lang w:val="sq-AL"/>
        </w:rPr>
        <w:t>ë</w:t>
      </w:r>
      <w:r w:rsidR="00462D72" w:rsidRPr="008C4953">
        <w:rPr>
          <w:bCs/>
          <w:sz w:val="24"/>
          <w:szCs w:val="24"/>
          <w:lang w:val="sq-AL"/>
        </w:rPr>
        <w:t>r</w:t>
      </w:r>
      <w:r w:rsidR="0049617A" w:rsidRPr="008C4953">
        <w:rPr>
          <w:bCs/>
          <w:sz w:val="24"/>
          <w:szCs w:val="24"/>
          <w:lang w:val="sq-AL"/>
        </w:rPr>
        <w:t>ë</w:t>
      </w:r>
      <w:r w:rsidR="00462D72" w:rsidRPr="008C4953">
        <w:rPr>
          <w:bCs/>
          <w:sz w:val="24"/>
          <w:szCs w:val="24"/>
          <w:lang w:val="sq-AL"/>
        </w:rPr>
        <w:t xml:space="preserve"> p</w:t>
      </w:r>
      <w:r w:rsidR="0049617A" w:rsidRPr="008C4953">
        <w:rPr>
          <w:bCs/>
          <w:sz w:val="24"/>
          <w:szCs w:val="24"/>
          <w:lang w:val="sq-AL"/>
        </w:rPr>
        <w:t>ë</w:t>
      </w:r>
      <w:r w:rsidR="00462D72" w:rsidRPr="008C4953">
        <w:rPr>
          <w:bCs/>
          <w:sz w:val="24"/>
          <w:szCs w:val="24"/>
          <w:lang w:val="sq-AL"/>
        </w:rPr>
        <w:t>r faktin se dh</w:t>
      </w:r>
      <w:r w:rsidR="0049617A" w:rsidRPr="008C4953">
        <w:rPr>
          <w:bCs/>
          <w:sz w:val="24"/>
          <w:szCs w:val="24"/>
          <w:lang w:val="sq-AL"/>
        </w:rPr>
        <w:t>ë</w:t>
      </w:r>
      <w:r w:rsidR="00462D72" w:rsidRPr="008C4953">
        <w:rPr>
          <w:bCs/>
          <w:sz w:val="24"/>
          <w:szCs w:val="24"/>
          <w:lang w:val="sq-AL"/>
        </w:rPr>
        <w:t>nia me qira bazohet p</w:t>
      </w:r>
      <w:r w:rsidR="0049617A" w:rsidRPr="008C4953">
        <w:rPr>
          <w:bCs/>
          <w:sz w:val="24"/>
          <w:szCs w:val="24"/>
          <w:lang w:val="sq-AL"/>
        </w:rPr>
        <w:t>ë</w:t>
      </w:r>
      <w:r w:rsidR="00462D72" w:rsidRPr="008C4953">
        <w:rPr>
          <w:bCs/>
          <w:sz w:val="24"/>
          <w:szCs w:val="24"/>
          <w:lang w:val="sq-AL"/>
        </w:rPr>
        <w:t>rkat</w:t>
      </w:r>
      <w:r w:rsidR="0049617A" w:rsidRPr="008C4953">
        <w:rPr>
          <w:bCs/>
          <w:sz w:val="24"/>
          <w:szCs w:val="24"/>
          <w:lang w:val="sq-AL"/>
        </w:rPr>
        <w:t>ë</w:t>
      </w:r>
      <w:r w:rsidR="00462D72" w:rsidRPr="008C4953">
        <w:rPr>
          <w:bCs/>
          <w:sz w:val="24"/>
          <w:szCs w:val="24"/>
          <w:lang w:val="sq-AL"/>
        </w:rPr>
        <w:t>sisht n</w:t>
      </w:r>
      <w:r w:rsidR="0049617A" w:rsidRPr="008C4953">
        <w:rPr>
          <w:bCs/>
          <w:sz w:val="24"/>
          <w:szCs w:val="24"/>
          <w:lang w:val="sq-AL"/>
        </w:rPr>
        <w:t>ë</w:t>
      </w:r>
      <w:r w:rsidR="00462D72" w:rsidRPr="008C4953">
        <w:rPr>
          <w:bCs/>
          <w:sz w:val="24"/>
          <w:szCs w:val="24"/>
          <w:lang w:val="sq-AL"/>
        </w:rPr>
        <w:t xml:space="preserve"> VKM nr. 315, dat</w:t>
      </w:r>
      <w:r w:rsidR="0049617A" w:rsidRPr="008C4953">
        <w:rPr>
          <w:bCs/>
          <w:sz w:val="24"/>
          <w:szCs w:val="24"/>
          <w:lang w:val="sq-AL"/>
        </w:rPr>
        <w:t>ë</w:t>
      </w:r>
      <w:r w:rsidR="00462D72" w:rsidRPr="008C4953">
        <w:rPr>
          <w:bCs/>
          <w:sz w:val="24"/>
          <w:szCs w:val="24"/>
          <w:lang w:val="sq-AL"/>
        </w:rPr>
        <w:t xml:space="preserve"> 24.4.2003 p</w:t>
      </w:r>
      <w:r w:rsidR="0049617A" w:rsidRPr="008C4953">
        <w:rPr>
          <w:bCs/>
          <w:sz w:val="24"/>
          <w:szCs w:val="24"/>
          <w:lang w:val="sq-AL"/>
        </w:rPr>
        <w:t>ë</w:t>
      </w:r>
      <w:r w:rsidR="00462D72" w:rsidRPr="008C4953">
        <w:rPr>
          <w:bCs/>
          <w:sz w:val="24"/>
          <w:szCs w:val="24"/>
          <w:lang w:val="sq-AL"/>
        </w:rPr>
        <w:t>r kontrat</w:t>
      </w:r>
      <w:r w:rsidR="0049617A" w:rsidRPr="008C4953">
        <w:rPr>
          <w:bCs/>
          <w:sz w:val="24"/>
          <w:szCs w:val="24"/>
          <w:lang w:val="sq-AL"/>
        </w:rPr>
        <w:t>ë</w:t>
      </w:r>
      <w:r w:rsidR="00462D72" w:rsidRPr="008C4953">
        <w:rPr>
          <w:bCs/>
          <w:sz w:val="24"/>
          <w:szCs w:val="24"/>
          <w:lang w:val="sq-AL"/>
        </w:rPr>
        <w:t>n e vitit 2006 si dhe n</w:t>
      </w:r>
      <w:r w:rsidR="0049617A" w:rsidRPr="008C4953">
        <w:rPr>
          <w:bCs/>
          <w:sz w:val="24"/>
          <w:szCs w:val="24"/>
          <w:lang w:val="sq-AL"/>
        </w:rPr>
        <w:t>ë</w:t>
      </w:r>
      <w:r w:rsidR="00462D72" w:rsidRPr="008C4953">
        <w:rPr>
          <w:bCs/>
          <w:sz w:val="24"/>
          <w:szCs w:val="24"/>
          <w:lang w:val="sq-AL"/>
        </w:rPr>
        <w:t xml:space="preserve"> VKM nr. 1712, dat</w:t>
      </w:r>
      <w:r w:rsidR="0049617A" w:rsidRPr="008C4953">
        <w:rPr>
          <w:bCs/>
          <w:sz w:val="24"/>
          <w:szCs w:val="24"/>
          <w:lang w:val="sq-AL"/>
        </w:rPr>
        <w:t>ë</w:t>
      </w:r>
      <w:r w:rsidR="00462D72" w:rsidRPr="008C4953">
        <w:rPr>
          <w:bCs/>
          <w:sz w:val="24"/>
          <w:szCs w:val="24"/>
          <w:lang w:val="sq-AL"/>
        </w:rPr>
        <w:t xml:space="preserve"> 24.12.2008 p</w:t>
      </w:r>
      <w:r w:rsidR="0049617A" w:rsidRPr="008C4953">
        <w:rPr>
          <w:bCs/>
          <w:sz w:val="24"/>
          <w:szCs w:val="24"/>
          <w:lang w:val="sq-AL"/>
        </w:rPr>
        <w:t>ë</w:t>
      </w:r>
      <w:r w:rsidR="00462D72" w:rsidRPr="008C4953">
        <w:rPr>
          <w:bCs/>
          <w:sz w:val="24"/>
          <w:szCs w:val="24"/>
          <w:lang w:val="sq-AL"/>
        </w:rPr>
        <w:t>r kontrat</w:t>
      </w:r>
      <w:r w:rsidR="0049617A" w:rsidRPr="008C4953">
        <w:rPr>
          <w:bCs/>
          <w:sz w:val="24"/>
          <w:szCs w:val="24"/>
          <w:lang w:val="sq-AL"/>
        </w:rPr>
        <w:t>ë</w:t>
      </w:r>
      <w:r w:rsidR="00462D72" w:rsidRPr="008C4953">
        <w:rPr>
          <w:bCs/>
          <w:sz w:val="24"/>
          <w:szCs w:val="24"/>
          <w:lang w:val="sq-AL"/>
        </w:rPr>
        <w:t xml:space="preserve">n e vitit 2009. </w:t>
      </w:r>
    </w:p>
    <w:p w14:paraId="2EF9645B" w14:textId="52690590" w:rsidR="00462D72" w:rsidRPr="008C4953" w:rsidRDefault="00462D72" w:rsidP="004B3B8F">
      <w:pPr>
        <w:pStyle w:val="ListParagraph"/>
        <w:numPr>
          <w:ilvl w:val="0"/>
          <w:numId w:val="6"/>
        </w:numPr>
        <w:tabs>
          <w:tab w:val="left" w:pos="810"/>
        </w:tabs>
        <w:ind w:left="360" w:hanging="180"/>
        <w:jc w:val="both"/>
        <w:rPr>
          <w:bCs/>
          <w:sz w:val="24"/>
          <w:szCs w:val="24"/>
          <w:lang w:val="sq-AL"/>
        </w:rPr>
      </w:pPr>
      <w:r w:rsidRPr="008C4953">
        <w:rPr>
          <w:bCs/>
          <w:sz w:val="24"/>
          <w:szCs w:val="24"/>
          <w:lang w:val="sq-AL"/>
        </w:rPr>
        <w:t>P</w:t>
      </w:r>
      <w:r w:rsidR="0049617A" w:rsidRPr="008C4953">
        <w:rPr>
          <w:bCs/>
          <w:sz w:val="24"/>
          <w:szCs w:val="24"/>
          <w:lang w:val="sq-AL"/>
        </w:rPr>
        <w:t>ë</w:t>
      </w:r>
      <w:r w:rsidRPr="008C4953">
        <w:rPr>
          <w:bCs/>
          <w:sz w:val="24"/>
          <w:szCs w:val="24"/>
          <w:lang w:val="sq-AL"/>
        </w:rPr>
        <w:t>r dh</w:t>
      </w:r>
      <w:r w:rsidR="0049617A" w:rsidRPr="008C4953">
        <w:rPr>
          <w:bCs/>
          <w:sz w:val="24"/>
          <w:szCs w:val="24"/>
          <w:lang w:val="sq-AL"/>
        </w:rPr>
        <w:t>ë</w:t>
      </w:r>
      <w:r w:rsidRPr="008C4953">
        <w:rPr>
          <w:bCs/>
          <w:sz w:val="24"/>
          <w:szCs w:val="24"/>
          <w:lang w:val="sq-AL"/>
        </w:rPr>
        <w:t>nien n</w:t>
      </w:r>
      <w:r w:rsidR="0049617A" w:rsidRPr="008C4953">
        <w:rPr>
          <w:bCs/>
          <w:sz w:val="24"/>
          <w:szCs w:val="24"/>
          <w:lang w:val="sq-AL"/>
        </w:rPr>
        <w:t>ë</w:t>
      </w:r>
      <w:r w:rsidRPr="008C4953">
        <w:rPr>
          <w:bCs/>
          <w:sz w:val="24"/>
          <w:szCs w:val="24"/>
          <w:lang w:val="sq-AL"/>
        </w:rPr>
        <w:t xml:space="preserve"> enfiteoz</w:t>
      </w:r>
      <w:r w:rsidR="0049617A" w:rsidRPr="008C4953">
        <w:rPr>
          <w:bCs/>
          <w:sz w:val="24"/>
          <w:szCs w:val="24"/>
          <w:lang w:val="sq-AL"/>
        </w:rPr>
        <w:t>ë</w:t>
      </w:r>
      <w:r w:rsidRPr="008C4953">
        <w:rPr>
          <w:bCs/>
          <w:sz w:val="24"/>
          <w:szCs w:val="24"/>
          <w:lang w:val="sq-AL"/>
        </w:rPr>
        <w:t xml:space="preserve"> t</w:t>
      </w:r>
      <w:r w:rsidR="0049617A" w:rsidRPr="008C4953">
        <w:rPr>
          <w:bCs/>
          <w:sz w:val="24"/>
          <w:szCs w:val="24"/>
          <w:lang w:val="sq-AL"/>
        </w:rPr>
        <w:t>ë</w:t>
      </w:r>
      <w:r w:rsidRPr="008C4953">
        <w:rPr>
          <w:bCs/>
          <w:sz w:val="24"/>
          <w:szCs w:val="24"/>
          <w:lang w:val="sq-AL"/>
        </w:rPr>
        <w:t xml:space="preserve"> pasuris</w:t>
      </w:r>
      <w:r w:rsidR="0049617A" w:rsidRPr="008C4953">
        <w:rPr>
          <w:bCs/>
          <w:sz w:val="24"/>
          <w:szCs w:val="24"/>
          <w:lang w:val="sq-AL"/>
        </w:rPr>
        <w:t>ë</w:t>
      </w:r>
      <w:r w:rsidRPr="008C4953">
        <w:rPr>
          <w:bCs/>
          <w:sz w:val="24"/>
          <w:szCs w:val="24"/>
          <w:lang w:val="sq-AL"/>
        </w:rPr>
        <w:t xml:space="preserve"> shtet</w:t>
      </w:r>
      <w:r w:rsidR="0049617A" w:rsidRPr="008C4953">
        <w:rPr>
          <w:bCs/>
          <w:sz w:val="24"/>
          <w:szCs w:val="24"/>
          <w:lang w:val="sq-AL"/>
        </w:rPr>
        <w:t>ë</w:t>
      </w:r>
      <w:r w:rsidRPr="008C4953">
        <w:rPr>
          <w:bCs/>
          <w:sz w:val="24"/>
          <w:szCs w:val="24"/>
          <w:lang w:val="sq-AL"/>
        </w:rPr>
        <w:t>rore k</w:t>
      </w:r>
      <w:r w:rsidR="0049617A" w:rsidRPr="008C4953">
        <w:rPr>
          <w:bCs/>
          <w:sz w:val="24"/>
          <w:szCs w:val="24"/>
          <w:lang w:val="sq-AL"/>
        </w:rPr>
        <w:t>ë</w:t>
      </w:r>
      <w:r w:rsidRPr="008C4953">
        <w:rPr>
          <w:bCs/>
          <w:sz w:val="24"/>
          <w:szCs w:val="24"/>
          <w:lang w:val="sq-AL"/>
        </w:rPr>
        <w:t>to vendime parashikojn</w:t>
      </w:r>
      <w:r w:rsidR="0049617A" w:rsidRPr="008C4953">
        <w:rPr>
          <w:bCs/>
          <w:sz w:val="24"/>
          <w:szCs w:val="24"/>
          <w:lang w:val="sq-AL"/>
        </w:rPr>
        <w:t>ë</w:t>
      </w:r>
      <w:r w:rsidRPr="008C4953">
        <w:rPr>
          <w:bCs/>
          <w:sz w:val="24"/>
          <w:szCs w:val="24"/>
          <w:lang w:val="sq-AL"/>
        </w:rPr>
        <w:t xml:space="preserve"> si kusht faktin q</w:t>
      </w:r>
      <w:r w:rsidR="0049617A" w:rsidRPr="008C4953">
        <w:rPr>
          <w:bCs/>
          <w:sz w:val="24"/>
          <w:szCs w:val="24"/>
          <w:lang w:val="sq-AL"/>
        </w:rPr>
        <w:t>ë</w:t>
      </w:r>
      <w:r w:rsidRPr="008C4953">
        <w:rPr>
          <w:bCs/>
          <w:sz w:val="24"/>
          <w:szCs w:val="24"/>
          <w:lang w:val="sq-AL"/>
        </w:rPr>
        <w:t xml:space="preserve"> niveli i investimit n</w:t>
      </w:r>
      <w:r w:rsidR="0049617A" w:rsidRPr="008C4953">
        <w:rPr>
          <w:bCs/>
          <w:sz w:val="24"/>
          <w:szCs w:val="24"/>
          <w:lang w:val="sq-AL"/>
        </w:rPr>
        <w:t>ë</w:t>
      </w:r>
      <w:r w:rsidRPr="008C4953">
        <w:rPr>
          <w:bCs/>
          <w:sz w:val="24"/>
          <w:szCs w:val="24"/>
          <w:lang w:val="sq-AL"/>
        </w:rPr>
        <w:t xml:space="preserve"> pasurit</w:t>
      </w:r>
      <w:r w:rsidR="0049617A" w:rsidRPr="008C4953">
        <w:rPr>
          <w:bCs/>
          <w:sz w:val="24"/>
          <w:szCs w:val="24"/>
          <w:lang w:val="sq-AL"/>
        </w:rPr>
        <w:t>ë</w:t>
      </w:r>
      <w:r w:rsidRPr="008C4953">
        <w:rPr>
          <w:bCs/>
          <w:sz w:val="24"/>
          <w:szCs w:val="24"/>
          <w:lang w:val="sq-AL"/>
        </w:rPr>
        <w:t xml:space="preserve"> e </w:t>
      </w:r>
      <w:r w:rsidR="0049617A" w:rsidRPr="008C4953">
        <w:rPr>
          <w:bCs/>
          <w:sz w:val="24"/>
          <w:szCs w:val="24"/>
          <w:lang w:val="sq-AL"/>
        </w:rPr>
        <w:t>paluajtshme</w:t>
      </w:r>
      <w:r w:rsidRPr="008C4953">
        <w:rPr>
          <w:bCs/>
          <w:sz w:val="24"/>
          <w:szCs w:val="24"/>
          <w:lang w:val="sq-AL"/>
        </w:rPr>
        <w:t xml:space="preserve"> p</w:t>
      </w:r>
      <w:r w:rsidR="0049617A" w:rsidRPr="008C4953">
        <w:rPr>
          <w:bCs/>
          <w:sz w:val="24"/>
          <w:szCs w:val="24"/>
          <w:lang w:val="sq-AL"/>
        </w:rPr>
        <w:t>ë</w:t>
      </w:r>
      <w:r w:rsidRPr="008C4953">
        <w:rPr>
          <w:bCs/>
          <w:sz w:val="24"/>
          <w:szCs w:val="24"/>
          <w:lang w:val="sq-AL"/>
        </w:rPr>
        <w:t>r p</w:t>
      </w:r>
      <w:r w:rsidR="0049617A" w:rsidRPr="008C4953">
        <w:rPr>
          <w:bCs/>
          <w:sz w:val="24"/>
          <w:szCs w:val="24"/>
          <w:lang w:val="sq-AL"/>
        </w:rPr>
        <w:t>ë</w:t>
      </w:r>
      <w:r w:rsidRPr="008C4953">
        <w:rPr>
          <w:bCs/>
          <w:sz w:val="24"/>
          <w:szCs w:val="24"/>
          <w:lang w:val="sq-AL"/>
        </w:rPr>
        <w:t>rmir</w:t>
      </w:r>
      <w:r w:rsidR="0049617A" w:rsidRPr="008C4953">
        <w:rPr>
          <w:bCs/>
          <w:sz w:val="24"/>
          <w:szCs w:val="24"/>
          <w:lang w:val="sq-AL"/>
        </w:rPr>
        <w:t>ë</w:t>
      </w:r>
      <w:r w:rsidRPr="008C4953">
        <w:rPr>
          <w:bCs/>
          <w:sz w:val="24"/>
          <w:szCs w:val="24"/>
          <w:lang w:val="sq-AL"/>
        </w:rPr>
        <w:t>simin e pron</w:t>
      </w:r>
      <w:r w:rsidR="0049617A" w:rsidRPr="008C4953">
        <w:rPr>
          <w:bCs/>
          <w:sz w:val="24"/>
          <w:szCs w:val="24"/>
          <w:lang w:val="sq-AL"/>
        </w:rPr>
        <w:t>ë</w:t>
      </w:r>
      <w:r w:rsidRPr="008C4953">
        <w:rPr>
          <w:bCs/>
          <w:sz w:val="24"/>
          <w:szCs w:val="24"/>
          <w:lang w:val="sq-AL"/>
        </w:rPr>
        <w:t>s t</w:t>
      </w:r>
      <w:r w:rsidR="0049617A" w:rsidRPr="008C4953">
        <w:rPr>
          <w:bCs/>
          <w:sz w:val="24"/>
          <w:szCs w:val="24"/>
          <w:lang w:val="sq-AL"/>
        </w:rPr>
        <w:t>ë</w:t>
      </w:r>
      <w:r w:rsidRPr="008C4953">
        <w:rPr>
          <w:bCs/>
          <w:sz w:val="24"/>
          <w:szCs w:val="24"/>
          <w:lang w:val="sq-AL"/>
        </w:rPr>
        <w:t xml:space="preserve"> jet</w:t>
      </w:r>
      <w:r w:rsidR="0049617A" w:rsidRPr="008C4953">
        <w:rPr>
          <w:bCs/>
          <w:sz w:val="24"/>
          <w:szCs w:val="24"/>
          <w:lang w:val="sq-AL"/>
        </w:rPr>
        <w:t>ë</w:t>
      </w:r>
      <w:r w:rsidRPr="008C4953">
        <w:rPr>
          <w:bCs/>
          <w:sz w:val="24"/>
          <w:szCs w:val="24"/>
          <w:lang w:val="sq-AL"/>
        </w:rPr>
        <w:t xml:space="preserve"> mbi 200 % e vler</w:t>
      </w:r>
      <w:r w:rsidR="0049617A" w:rsidRPr="008C4953">
        <w:rPr>
          <w:bCs/>
          <w:sz w:val="24"/>
          <w:szCs w:val="24"/>
          <w:lang w:val="sq-AL"/>
        </w:rPr>
        <w:t>ë</w:t>
      </w:r>
      <w:r w:rsidRPr="008C4953">
        <w:rPr>
          <w:bCs/>
          <w:sz w:val="24"/>
          <w:szCs w:val="24"/>
          <w:lang w:val="sq-AL"/>
        </w:rPr>
        <w:t>s s</w:t>
      </w:r>
      <w:r w:rsidR="0049617A" w:rsidRPr="008C4953">
        <w:rPr>
          <w:bCs/>
          <w:sz w:val="24"/>
          <w:szCs w:val="24"/>
          <w:lang w:val="sq-AL"/>
        </w:rPr>
        <w:t>ë</w:t>
      </w:r>
      <w:r w:rsidRPr="008C4953">
        <w:rPr>
          <w:bCs/>
          <w:sz w:val="24"/>
          <w:szCs w:val="24"/>
          <w:lang w:val="sq-AL"/>
        </w:rPr>
        <w:t xml:space="preserve"> shpallur p</w:t>
      </w:r>
      <w:r w:rsidR="0049617A" w:rsidRPr="008C4953">
        <w:rPr>
          <w:bCs/>
          <w:sz w:val="24"/>
          <w:szCs w:val="24"/>
          <w:lang w:val="sq-AL"/>
        </w:rPr>
        <w:t>ë</w:t>
      </w:r>
      <w:r w:rsidRPr="008C4953">
        <w:rPr>
          <w:bCs/>
          <w:sz w:val="24"/>
          <w:szCs w:val="24"/>
          <w:lang w:val="sq-AL"/>
        </w:rPr>
        <w:t>r konkurrim. P</w:t>
      </w:r>
      <w:r w:rsidR="0049617A" w:rsidRPr="008C4953">
        <w:rPr>
          <w:bCs/>
          <w:sz w:val="24"/>
          <w:szCs w:val="24"/>
          <w:lang w:val="sq-AL"/>
        </w:rPr>
        <w:t>ë</w:t>
      </w:r>
      <w:r w:rsidRPr="008C4953">
        <w:rPr>
          <w:bCs/>
          <w:sz w:val="24"/>
          <w:szCs w:val="24"/>
          <w:lang w:val="sq-AL"/>
        </w:rPr>
        <w:t>rdorimi i termit investim n</w:t>
      </w:r>
      <w:r w:rsidR="0049617A" w:rsidRPr="008C4953">
        <w:rPr>
          <w:bCs/>
          <w:sz w:val="24"/>
          <w:szCs w:val="24"/>
          <w:lang w:val="sq-AL"/>
        </w:rPr>
        <w:t>ë</w:t>
      </w:r>
      <w:r w:rsidRPr="008C4953">
        <w:rPr>
          <w:bCs/>
          <w:sz w:val="24"/>
          <w:szCs w:val="24"/>
          <w:lang w:val="sq-AL"/>
        </w:rPr>
        <w:t xml:space="preserve"> kontratat e lidhura midis pal</w:t>
      </w:r>
      <w:r w:rsidR="0049617A" w:rsidRPr="008C4953">
        <w:rPr>
          <w:bCs/>
          <w:sz w:val="24"/>
          <w:szCs w:val="24"/>
          <w:lang w:val="sq-AL"/>
        </w:rPr>
        <w:t>ë</w:t>
      </w:r>
      <w:r w:rsidRPr="008C4953">
        <w:rPr>
          <w:bCs/>
          <w:sz w:val="24"/>
          <w:szCs w:val="24"/>
          <w:lang w:val="sq-AL"/>
        </w:rPr>
        <w:t>ve, nuk p</w:t>
      </w:r>
      <w:r w:rsidR="0049617A" w:rsidRPr="008C4953">
        <w:rPr>
          <w:bCs/>
          <w:sz w:val="24"/>
          <w:szCs w:val="24"/>
          <w:lang w:val="sq-AL"/>
        </w:rPr>
        <w:t>ë</w:t>
      </w:r>
      <w:r w:rsidRPr="008C4953">
        <w:rPr>
          <w:bCs/>
          <w:sz w:val="24"/>
          <w:szCs w:val="24"/>
          <w:lang w:val="sq-AL"/>
        </w:rPr>
        <w:t>rb</w:t>
      </w:r>
      <w:r w:rsidR="0049617A" w:rsidRPr="008C4953">
        <w:rPr>
          <w:bCs/>
          <w:sz w:val="24"/>
          <w:szCs w:val="24"/>
          <w:lang w:val="sq-AL"/>
        </w:rPr>
        <w:t>ë</w:t>
      </w:r>
      <w:r w:rsidRPr="008C4953">
        <w:rPr>
          <w:bCs/>
          <w:sz w:val="24"/>
          <w:szCs w:val="24"/>
          <w:lang w:val="sq-AL"/>
        </w:rPr>
        <w:t>n shkas p</w:t>
      </w:r>
      <w:r w:rsidR="0049617A" w:rsidRPr="008C4953">
        <w:rPr>
          <w:bCs/>
          <w:sz w:val="24"/>
          <w:szCs w:val="24"/>
          <w:lang w:val="sq-AL"/>
        </w:rPr>
        <w:t>ë</w:t>
      </w:r>
      <w:r w:rsidRPr="008C4953">
        <w:rPr>
          <w:bCs/>
          <w:sz w:val="24"/>
          <w:szCs w:val="24"/>
          <w:lang w:val="sq-AL"/>
        </w:rPr>
        <w:t>r ndryshimin e natyr</w:t>
      </w:r>
      <w:r w:rsidR="0049617A" w:rsidRPr="008C4953">
        <w:rPr>
          <w:bCs/>
          <w:sz w:val="24"/>
          <w:szCs w:val="24"/>
          <w:lang w:val="sq-AL"/>
        </w:rPr>
        <w:t>ë</w:t>
      </w:r>
      <w:r w:rsidRPr="008C4953">
        <w:rPr>
          <w:bCs/>
          <w:sz w:val="24"/>
          <w:szCs w:val="24"/>
          <w:lang w:val="sq-AL"/>
        </w:rPr>
        <w:t>s juridike t</w:t>
      </w:r>
      <w:r w:rsidR="0049617A" w:rsidRPr="008C4953">
        <w:rPr>
          <w:bCs/>
          <w:sz w:val="24"/>
          <w:szCs w:val="24"/>
          <w:lang w:val="sq-AL"/>
        </w:rPr>
        <w:t>ë</w:t>
      </w:r>
      <w:r w:rsidRPr="008C4953">
        <w:rPr>
          <w:bCs/>
          <w:sz w:val="24"/>
          <w:szCs w:val="24"/>
          <w:lang w:val="sq-AL"/>
        </w:rPr>
        <w:t xml:space="preserve"> kontrat</w:t>
      </w:r>
      <w:r w:rsidR="0049617A" w:rsidRPr="008C4953">
        <w:rPr>
          <w:bCs/>
          <w:sz w:val="24"/>
          <w:szCs w:val="24"/>
          <w:lang w:val="sq-AL"/>
        </w:rPr>
        <w:t>ë</w:t>
      </w:r>
      <w:r w:rsidRPr="008C4953">
        <w:rPr>
          <w:bCs/>
          <w:sz w:val="24"/>
          <w:szCs w:val="24"/>
          <w:lang w:val="sq-AL"/>
        </w:rPr>
        <w:t>s s</w:t>
      </w:r>
      <w:r w:rsidR="0049617A" w:rsidRPr="008C4953">
        <w:rPr>
          <w:bCs/>
          <w:sz w:val="24"/>
          <w:szCs w:val="24"/>
          <w:lang w:val="sq-AL"/>
        </w:rPr>
        <w:t>ë</w:t>
      </w:r>
      <w:r w:rsidRPr="008C4953">
        <w:rPr>
          <w:bCs/>
          <w:sz w:val="24"/>
          <w:szCs w:val="24"/>
          <w:lang w:val="sq-AL"/>
        </w:rPr>
        <w:t xml:space="preserve"> qiras</w:t>
      </w:r>
      <w:r w:rsidR="0049617A" w:rsidRPr="008C4953">
        <w:rPr>
          <w:bCs/>
          <w:sz w:val="24"/>
          <w:szCs w:val="24"/>
          <w:lang w:val="sq-AL"/>
        </w:rPr>
        <w:t>ë</w:t>
      </w:r>
      <w:r w:rsidRPr="008C4953">
        <w:rPr>
          <w:bCs/>
          <w:sz w:val="24"/>
          <w:szCs w:val="24"/>
          <w:lang w:val="sq-AL"/>
        </w:rPr>
        <w:t xml:space="preserve">. </w:t>
      </w:r>
    </w:p>
    <w:p w14:paraId="02BEF4ED" w14:textId="7F50326F" w:rsidR="00A70323" w:rsidRPr="008C4953" w:rsidRDefault="00462D72" w:rsidP="004B3B8F">
      <w:pPr>
        <w:pStyle w:val="ListParagraph"/>
        <w:numPr>
          <w:ilvl w:val="0"/>
          <w:numId w:val="6"/>
        </w:numPr>
        <w:tabs>
          <w:tab w:val="left" w:pos="810"/>
        </w:tabs>
        <w:ind w:left="360" w:hanging="180"/>
        <w:jc w:val="both"/>
        <w:rPr>
          <w:bCs/>
          <w:sz w:val="24"/>
          <w:szCs w:val="24"/>
          <w:lang w:val="sq-AL"/>
        </w:rPr>
      </w:pPr>
      <w:r w:rsidRPr="008C4953">
        <w:rPr>
          <w:bCs/>
          <w:sz w:val="24"/>
          <w:szCs w:val="24"/>
          <w:lang w:val="sq-AL"/>
        </w:rPr>
        <w:t>Gjykata ka vendosur n</w:t>
      </w:r>
      <w:r w:rsidR="0049617A" w:rsidRPr="008C4953">
        <w:rPr>
          <w:bCs/>
          <w:sz w:val="24"/>
          <w:szCs w:val="24"/>
          <w:lang w:val="sq-AL"/>
        </w:rPr>
        <w:t>ë</w:t>
      </w:r>
      <w:r w:rsidRPr="008C4953">
        <w:rPr>
          <w:bCs/>
          <w:sz w:val="24"/>
          <w:szCs w:val="24"/>
          <w:lang w:val="sq-AL"/>
        </w:rPr>
        <w:t xml:space="preserve"> kund</w:t>
      </w:r>
      <w:r w:rsidR="0049617A" w:rsidRPr="008C4953">
        <w:rPr>
          <w:bCs/>
          <w:sz w:val="24"/>
          <w:szCs w:val="24"/>
          <w:lang w:val="sq-AL"/>
        </w:rPr>
        <w:t>ë</w:t>
      </w:r>
      <w:r w:rsidRPr="008C4953">
        <w:rPr>
          <w:bCs/>
          <w:sz w:val="24"/>
          <w:szCs w:val="24"/>
          <w:lang w:val="sq-AL"/>
        </w:rPr>
        <w:t>rshtim me regjimin e qart</w:t>
      </w:r>
      <w:r w:rsidR="0049617A" w:rsidRPr="008C4953">
        <w:rPr>
          <w:bCs/>
          <w:sz w:val="24"/>
          <w:szCs w:val="24"/>
          <w:lang w:val="sq-AL"/>
        </w:rPr>
        <w:t>ë</w:t>
      </w:r>
      <w:r w:rsidRPr="008C4953">
        <w:rPr>
          <w:bCs/>
          <w:sz w:val="24"/>
          <w:szCs w:val="24"/>
          <w:lang w:val="sq-AL"/>
        </w:rPr>
        <w:t xml:space="preserve"> juridik n</w:t>
      </w:r>
      <w:r w:rsidR="0049617A" w:rsidRPr="008C4953">
        <w:rPr>
          <w:bCs/>
          <w:sz w:val="24"/>
          <w:szCs w:val="24"/>
          <w:lang w:val="sq-AL"/>
        </w:rPr>
        <w:t>ë</w:t>
      </w:r>
      <w:r w:rsidRPr="008C4953">
        <w:rPr>
          <w:bCs/>
          <w:sz w:val="24"/>
          <w:szCs w:val="24"/>
          <w:lang w:val="sq-AL"/>
        </w:rPr>
        <w:t xml:space="preserve"> lidhje me investimet, i cili </w:t>
      </w:r>
      <w:r w:rsidR="0049617A" w:rsidRPr="008C4953">
        <w:rPr>
          <w:bCs/>
          <w:sz w:val="24"/>
          <w:szCs w:val="24"/>
          <w:lang w:val="sq-AL"/>
        </w:rPr>
        <w:t>ë</w:t>
      </w:r>
      <w:r w:rsidRPr="008C4953">
        <w:rPr>
          <w:bCs/>
          <w:sz w:val="24"/>
          <w:szCs w:val="24"/>
          <w:lang w:val="sq-AL"/>
        </w:rPr>
        <w:t>sht</w:t>
      </w:r>
      <w:r w:rsidR="0049617A" w:rsidRPr="008C4953">
        <w:rPr>
          <w:bCs/>
          <w:sz w:val="24"/>
          <w:szCs w:val="24"/>
          <w:lang w:val="sq-AL"/>
        </w:rPr>
        <w:t>ë</w:t>
      </w:r>
      <w:r w:rsidRPr="008C4953">
        <w:rPr>
          <w:bCs/>
          <w:sz w:val="24"/>
          <w:szCs w:val="24"/>
          <w:lang w:val="sq-AL"/>
        </w:rPr>
        <w:t xml:space="preserve"> rregulluar n</w:t>
      </w:r>
      <w:r w:rsidR="0049617A" w:rsidRPr="008C4953">
        <w:rPr>
          <w:bCs/>
          <w:sz w:val="24"/>
          <w:szCs w:val="24"/>
          <w:lang w:val="sq-AL"/>
        </w:rPr>
        <w:t>ë</w:t>
      </w:r>
      <w:r w:rsidRPr="008C4953">
        <w:rPr>
          <w:bCs/>
          <w:sz w:val="24"/>
          <w:szCs w:val="24"/>
          <w:lang w:val="sq-AL"/>
        </w:rPr>
        <w:t xml:space="preserve"> baz</w:t>
      </w:r>
      <w:r w:rsidR="0049617A" w:rsidRPr="008C4953">
        <w:rPr>
          <w:bCs/>
          <w:sz w:val="24"/>
          <w:szCs w:val="24"/>
          <w:lang w:val="sq-AL"/>
        </w:rPr>
        <w:t>ë</w:t>
      </w:r>
      <w:r w:rsidRPr="008C4953">
        <w:rPr>
          <w:bCs/>
          <w:sz w:val="24"/>
          <w:szCs w:val="24"/>
          <w:lang w:val="sq-AL"/>
        </w:rPr>
        <w:t xml:space="preserve"> t</w:t>
      </w:r>
      <w:r w:rsidR="0049617A" w:rsidRPr="008C4953">
        <w:rPr>
          <w:bCs/>
          <w:sz w:val="24"/>
          <w:szCs w:val="24"/>
          <w:lang w:val="sq-AL"/>
        </w:rPr>
        <w:t>ë</w:t>
      </w:r>
      <w:r w:rsidRPr="008C4953">
        <w:rPr>
          <w:bCs/>
          <w:sz w:val="24"/>
          <w:szCs w:val="24"/>
          <w:lang w:val="sq-AL"/>
        </w:rPr>
        <w:t xml:space="preserve"> kontratave t</w:t>
      </w:r>
      <w:r w:rsidR="0049617A" w:rsidRPr="008C4953">
        <w:rPr>
          <w:bCs/>
          <w:sz w:val="24"/>
          <w:szCs w:val="24"/>
          <w:lang w:val="sq-AL"/>
        </w:rPr>
        <w:t>ë</w:t>
      </w:r>
      <w:r w:rsidRPr="008C4953">
        <w:rPr>
          <w:bCs/>
          <w:sz w:val="24"/>
          <w:szCs w:val="24"/>
          <w:lang w:val="sq-AL"/>
        </w:rPr>
        <w:t xml:space="preserve"> nj</w:t>
      </w:r>
      <w:r w:rsidR="0049617A" w:rsidRPr="008C4953">
        <w:rPr>
          <w:bCs/>
          <w:sz w:val="24"/>
          <w:szCs w:val="24"/>
          <w:lang w:val="sq-AL"/>
        </w:rPr>
        <w:t>ë</w:t>
      </w:r>
      <w:r w:rsidRPr="008C4953">
        <w:rPr>
          <w:bCs/>
          <w:sz w:val="24"/>
          <w:szCs w:val="24"/>
          <w:lang w:val="sq-AL"/>
        </w:rPr>
        <w:t>pasnj</w:t>
      </w:r>
      <w:r w:rsidR="0049617A" w:rsidRPr="008C4953">
        <w:rPr>
          <w:bCs/>
          <w:sz w:val="24"/>
          <w:szCs w:val="24"/>
          <w:lang w:val="sq-AL"/>
        </w:rPr>
        <w:t>ë</w:t>
      </w:r>
      <w:r w:rsidRPr="008C4953">
        <w:rPr>
          <w:bCs/>
          <w:sz w:val="24"/>
          <w:szCs w:val="24"/>
          <w:lang w:val="sq-AL"/>
        </w:rPr>
        <w:t>shme t</w:t>
      </w:r>
      <w:r w:rsidR="0049617A" w:rsidRPr="008C4953">
        <w:rPr>
          <w:bCs/>
          <w:sz w:val="24"/>
          <w:szCs w:val="24"/>
          <w:lang w:val="sq-AL"/>
        </w:rPr>
        <w:t>ë</w:t>
      </w:r>
      <w:r w:rsidRPr="008C4953">
        <w:rPr>
          <w:bCs/>
          <w:sz w:val="24"/>
          <w:szCs w:val="24"/>
          <w:lang w:val="sq-AL"/>
        </w:rPr>
        <w:t xml:space="preserve"> lidhura midis pal</w:t>
      </w:r>
      <w:r w:rsidR="0049617A" w:rsidRPr="008C4953">
        <w:rPr>
          <w:bCs/>
          <w:sz w:val="24"/>
          <w:szCs w:val="24"/>
          <w:lang w:val="sq-AL"/>
        </w:rPr>
        <w:t>ë</w:t>
      </w:r>
      <w:r w:rsidRPr="008C4953">
        <w:rPr>
          <w:bCs/>
          <w:sz w:val="24"/>
          <w:szCs w:val="24"/>
          <w:lang w:val="sq-AL"/>
        </w:rPr>
        <w:t>ve, ku p</w:t>
      </w:r>
      <w:r w:rsidR="0049617A" w:rsidRPr="008C4953">
        <w:rPr>
          <w:bCs/>
          <w:sz w:val="24"/>
          <w:szCs w:val="24"/>
          <w:lang w:val="sq-AL"/>
        </w:rPr>
        <w:t>ë</w:t>
      </w:r>
      <w:r w:rsidRPr="008C4953">
        <w:rPr>
          <w:bCs/>
          <w:sz w:val="24"/>
          <w:szCs w:val="24"/>
          <w:lang w:val="sq-AL"/>
        </w:rPr>
        <w:t>rcaktohet n</w:t>
      </w:r>
      <w:r w:rsidR="0049617A" w:rsidRPr="008C4953">
        <w:rPr>
          <w:bCs/>
          <w:sz w:val="24"/>
          <w:szCs w:val="24"/>
          <w:lang w:val="sq-AL"/>
        </w:rPr>
        <w:t>ë</w:t>
      </w:r>
      <w:r w:rsidRPr="008C4953">
        <w:rPr>
          <w:bCs/>
          <w:sz w:val="24"/>
          <w:szCs w:val="24"/>
          <w:lang w:val="sq-AL"/>
        </w:rPr>
        <w:t xml:space="preserve"> m</w:t>
      </w:r>
      <w:r w:rsidR="0049617A" w:rsidRPr="008C4953">
        <w:rPr>
          <w:bCs/>
          <w:sz w:val="24"/>
          <w:szCs w:val="24"/>
          <w:lang w:val="sq-AL"/>
        </w:rPr>
        <w:t>ë</w:t>
      </w:r>
      <w:r w:rsidRPr="008C4953">
        <w:rPr>
          <w:bCs/>
          <w:sz w:val="24"/>
          <w:szCs w:val="24"/>
          <w:lang w:val="sq-AL"/>
        </w:rPr>
        <w:t>nyr</w:t>
      </w:r>
      <w:r w:rsidR="0049617A" w:rsidRPr="008C4953">
        <w:rPr>
          <w:bCs/>
          <w:sz w:val="24"/>
          <w:szCs w:val="24"/>
          <w:lang w:val="sq-AL"/>
        </w:rPr>
        <w:t>ë</w:t>
      </w:r>
      <w:r w:rsidRPr="008C4953">
        <w:rPr>
          <w:bCs/>
          <w:sz w:val="24"/>
          <w:szCs w:val="24"/>
          <w:lang w:val="sq-AL"/>
        </w:rPr>
        <w:t xml:space="preserve"> eksplicite mungesa e detyrimeve t</w:t>
      </w:r>
      <w:r w:rsidR="0049617A" w:rsidRPr="008C4953">
        <w:rPr>
          <w:bCs/>
          <w:sz w:val="24"/>
          <w:szCs w:val="24"/>
          <w:lang w:val="sq-AL"/>
        </w:rPr>
        <w:t>ë</w:t>
      </w:r>
      <w:r w:rsidRPr="008C4953">
        <w:rPr>
          <w:bCs/>
          <w:sz w:val="24"/>
          <w:szCs w:val="24"/>
          <w:lang w:val="sq-AL"/>
        </w:rPr>
        <w:t xml:space="preserve"> qiradh</w:t>
      </w:r>
      <w:r w:rsidR="0049617A" w:rsidRPr="008C4953">
        <w:rPr>
          <w:bCs/>
          <w:sz w:val="24"/>
          <w:szCs w:val="24"/>
          <w:lang w:val="sq-AL"/>
        </w:rPr>
        <w:t>ë</w:t>
      </w:r>
      <w:r w:rsidRPr="008C4953">
        <w:rPr>
          <w:bCs/>
          <w:sz w:val="24"/>
          <w:szCs w:val="24"/>
          <w:lang w:val="sq-AL"/>
        </w:rPr>
        <w:t>n</w:t>
      </w:r>
      <w:r w:rsidR="0049617A" w:rsidRPr="008C4953">
        <w:rPr>
          <w:bCs/>
          <w:sz w:val="24"/>
          <w:szCs w:val="24"/>
          <w:lang w:val="sq-AL"/>
        </w:rPr>
        <w:t>ë</w:t>
      </w:r>
      <w:r w:rsidRPr="008C4953">
        <w:rPr>
          <w:bCs/>
          <w:sz w:val="24"/>
          <w:szCs w:val="24"/>
          <w:lang w:val="sq-AL"/>
        </w:rPr>
        <w:t>sit p</w:t>
      </w:r>
      <w:r w:rsidR="0049617A" w:rsidRPr="008C4953">
        <w:rPr>
          <w:bCs/>
          <w:sz w:val="24"/>
          <w:szCs w:val="24"/>
          <w:lang w:val="sq-AL"/>
        </w:rPr>
        <w:t>ë</w:t>
      </w:r>
      <w:r w:rsidRPr="008C4953">
        <w:rPr>
          <w:bCs/>
          <w:sz w:val="24"/>
          <w:szCs w:val="24"/>
          <w:lang w:val="sq-AL"/>
        </w:rPr>
        <w:t>r rimbursimin e shpenzimeve apo t</w:t>
      </w:r>
      <w:r w:rsidR="0049617A" w:rsidRPr="008C4953">
        <w:rPr>
          <w:bCs/>
          <w:sz w:val="24"/>
          <w:szCs w:val="24"/>
          <w:lang w:val="sq-AL"/>
        </w:rPr>
        <w:t>ë</w:t>
      </w:r>
      <w:r w:rsidRPr="008C4953">
        <w:rPr>
          <w:bCs/>
          <w:sz w:val="24"/>
          <w:szCs w:val="24"/>
          <w:lang w:val="sq-AL"/>
        </w:rPr>
        <w:t xml:space="preserve"> investimeve t</w:t>
      </w:r>
      <w:r w:rsidR="0049617A" w:rsidRPr="008C4953">
        <w:rPr>
          <w:bCs/>
          <w:sz w:val="24"/>
          <w:szCs w:val="24"/>
          <w:lang w:val="sq-AL"/>
        </w:rPr>
        <w:t>ë</w:t>
      </w:r>
      <w:r w:rsidRPr="008C4953">
        <w:rPr>
          <w:bCs/>
          <w:sz w:val="24"/>
          <w:szCs w:val="24"/>
          <w:lang w:val="sq-AL"/>
        </w:rPr>
        <w:t xml:space="preserve"> kryera nga qiramarr</w:t>
      </w:r>
      <w:r w:rsidR="0049617A" w:rsidRPr="008C4953">
        <w:rPr>
          <w:bCs/>
          <w:sz w:val="24"/>
          <w:szCs w:val="24"/>
          <w:lang w:val="sq-AL"/>
        </w:rPr>
        <w:t>ë</w:t>
      </w:r>
      <w:r w:rsidRPr="008C4953">
        <w:rPr>
          <w:bCs/>
          <w:sz w:val="24"/>
          <w:szCs w:val="24"/>
          <w:lang w:val="sq-AL"/>
        </w:rPr>
        <w:t xml:space="preserve">si. </w:t>
      </w:r>
      <w:r w:rsidR="005712FC" w:rsidRPr="008C4953">
        <w:rPr>
          <w:bCs/>
          <w:sz w:val="24"/>
          <w:szCs w:val="24"/>
          <w:lang w:val="sq-AL"/>
        </w:rPr>
        <w:t>N</w:t>
      </w:r>
      <w:r w:rsidR="0049617A" w:rsidRPr="008C4953">
        <w:rPr>
          <w:bCs/>
          <w:sz w:val="24"/>
          <w:szCs w:val="24"/>
          <w:lang w:val="sq-AL"/>
        </w:rPr>
        <w:t>ë</w:t>
      </w:r>
      <w:r w:rsidR="005712FC" w:rsidRPr="008C4953">
        <w:rPr>
          <w:bCs/>
          <w:sz w:val="24"/>
          <w:szCs w:val="24"/>
          <w:lang w:val="sq-AL"/>
        </w:rPr>
        <w:t xml:space="preserve"> asnj</w:t>
      </w:r>
      <w:r w:rsidR="0049617A" w:rsidRPr="008C4953">
        <w:rPr>
          <w:bCs/>
          <w:sz w:val="24"/>
          <w:szCs w:val="24"/>
          <w:lang w:val="sq-AL"/>
        </w:rPr>
        <w:t>ë</w:t>
      </w:r>
      <w:r w:rsidR="005712FC" w:rsidRPr="008C4953">
        <w:rPr>
          <w:bCs/>
          <w:sz w:val="24"/>
          <w:szCs w:val="24"/>
          <w:lang w:val="sq-AL"/>
        </w:rPr>
        <w:t xml:space="preserve"> dispozit</w:t>
      </w:r>
      <w:r w:rsidR="0049617A" w:rsidRPr="008C4953">
        <w:rPr>
          <w:bCs/>
          <w:sz w:val="24"/>
          <w:szCs w:val="24"/>
          <w:lang w:val="sq-AL"/>
        </w:rPr>
        <w:t>ë</w:t>
      </w:r>
      <w:r w:rsidR="005712FC" w:rsidRPr="008C4953">
        <w:rPr>
          <w:bCs/>
          <w:sz w:val="24"/>
          <w:szCs w:val="24"/>
          <w:lang w:val="sq-AL"/>
        </w:rPr>
        <w:t xml:space="preserve"> t</w:t>
      </w:r>
      <w:r w:rsidR="0049617A" w:rsidRPr="008C4953">
        <w:rPr>
          <w:bCs/>
          <w:sz w:val="24"/>
          <w:szCs w:val="24"/>
          <w:lang w:val="sq-AL"/>
        </w:rPr>
        <w:t>ë</w:t>
      </w:r>
      <w:r w:rsidR="005712FC" w:rsidRPr="008C4953">
        <w:rPr>
          <w:bCs/>
          <w:sz w:val="24"/>
          <w:szCs w:val="24"/>
          <w:lang w:val="sq-AL"/>
        </w:rPr>
        <w:t xml:space="preserve"> kontratave t</w:t>
      </w:r>
      <w:r w:rsidR="0049617A" w:rsidRPr="008C4953">
        <w:rPr>
          <w:bCs/>
          <w:sz w:val="24"/>
          <w:szCs w:val="24"/>
          <w:lang w:val="sq-AL"/>
        </w:rPr>
        <w:t>ë</w:t>
      </w:r>
      <w:r w:rsidR="005712FC" w:rsidRPr="008C4953">
        <w:rPr>
          <w:bCs/>
          <w:sz w:val="24"/>
          <w:szCs w:val="24"/>
          <w:lang w:val="sq-AL"/>
        </w:rPr>
        <w:t xml:space="preserve"> n</w:t>
      </w:r>
      <w:r w:rsidR="0049617A" w:rsidRPr="008C4953">
        <w:rPr>
          <w:bCs/>
          <w:sz w:val="24"/>
          <w:szCs w:val="24"/>
          <w:lang w:val="sq-AL"/>
        </w:rPr>
        <w:t>ë</w:t>
      </w:r>
      <w:r w:rsidR="005712FC" w:rsidRPr="008C4953">
        <w:rPr>
          <w:bCs/>
          <w:sz w:val="24"/>
          <w:szCs w:val="24"/>
          <w:lang w:val="sq-AL"/>
        </w:rPr>
        <w:t>nshkruara nga pal</w:t>
      </w:r>
      <w:r w:rsidR="0049617A" w:rsidRPr="008C4953">
        <w:rPr>
          <w:bCs/>
          <w:sz w:val="24"/>
          <w:szCs w:val="24"/>
          <w:lang w:val="sq-AL"/>
        </w:rPr>
        <w:t>ë</w:t>
      </w:r>
      <w:r w:rsidR="005712FC" w:rsidRPr="008C4953">
        <w:rPr>
          <w:bCs/>
          <w:sz w:val="24"/>
          <w:szCs w:val="24"/>
          <w:lang w:val="sq-AL"/>
        </w:rPr>
        <w:t>t me vullnetin e tyre t</w:t>
      </w:r>
      <w:r w:rsidR="0049617A" w:rsidRPr="008C4953">
        <w:rPr>
          <w:bCs/>
          <w:sz w:val="24"/>
          <w:szCs w:val="24"/>
          <w:lang w:val="sq-AL"/>
        </w:rPr>
        <w:t>ë</w:t>
      </w:r>
      <w:r w:rsidR="005712FC" w:rsidRPr="008C4953">
        <w:rPr>
          <w:bCs/>
          <w:sz w:val="24"/>
          <w:szCs w:val="24"/>
          <w:lang w:val="sq-AL"/>
        </w:rPr>
        <w:t xml:space="preserve"> lir</w:t>
      </w:r>
      <w:r w:rsidR="0049617A" w:rsidRPr="008C4953">
        <w:rPr>
          <w:bCs/>
          <w:sz w:val="24"/>
          <w:szCs w:val="24"/>
          <w:lang w:val="sq-AL"/>
        </w:rPr>
        <w:t>ë</w:t>
      </w:r>
      <w:r w:rsidR="005712FC" w:rsidRPr="008C4953">
        <w:rPr>
          <w:bCs/>
          <w:sz w:val="24"/>
          <w:szCs w:val="24"/>
          <w:lang w:val="sq-AL"/>
        </w:rPr>
        <w:t xml:space="preserve">, nuk </w:t>
      </w:r>
      <w:r w:rsidR="0049617A" w:rsidRPr="008C4953">
        <w:rPr>
          <w:bCs/>
          <w:sz w:val="24"/>
          <w:szCs w:val="24"/>
          <w:lang w:val="sq-AL"/>
        </w:rPr>
        <w:t>ë</w:t>
      </w:r>
      <w:r w:rsidR="005712FC" w:rsidRPr="008C4953">
        <w:rPr>
          <w:bCs/>
          <w:sz w:val="24"/>
          <w:szCs w:val="24"/>
          <w:lang w:val="sq-AL"/>
        </w:rPr>
        <w:t>sht</w:t>
      </w:r>
      <w:r w:rsidR="0049617A" w:rsidRPr="008C4953">
        <w:rPr>
          <w:bCs/>
          <w:sz w:val="24"/>
          <w:szCs w:val="24"/>
          <w:lang w:val="sq-AL"/>
        </w:rPr>
        <w:t>ë</w:t>
      </w:r>
      <w:r w:rsidR="005712FC" w:rsidRPr="008C4953">
        <w:rPr>
          <w:bCs/>
          <w:sz w:val="24"/>
          <w:szCs w:val="24"/>
          <w:lang w:val="sq-AL"/>
        </w:rPr>
        <w:t xml:space="preserve"> sanksionuar detyrimi i universitetit p</w:t>
      </w:r>
      <w:r w:rsidR="0049617A" w:rsidRPr="008C4953">
        <w:rPr>
          <w:bCs/>
          <w:sz w:val="24"/>
          <w:szCs w:val="24"/>
          <w:lang w:val="sq-AL"/>
        </w:rPr>
        <w:t>ë</w:t>
      </w:r>
      <w:r w:rsidR="005712FC" w:rsidRPr="008C4953">
        <w:rPr>
          <w:bCs/>
          <w:sz w:val="24"/>
          <w:szCs w:val="24"/>
          <w:lang w:val="sq-AL"/>
        </w:rPr>
        <w:t>r vler</w:t>
      </w:r>
      <w:r w:rsidR="0049617A" w:rsidRPr="008C4953">
        <w:rPr>
          <w:bCs/>
          <w:sz w:val="24"/>
          <w:szCs w:val="24"/>
          <w:lang w:val="sq-AL"/>
        </w:rPr>
        <w:t>ë</w:t>
      </w:r>
      <w:r w:rsidR="005712FC" w:rsidRPr="008C4953">
        <w:rPr>
          <w:bCs/>
          <w:sz w:val="24"/>
          <w:szCs w:val="24"/>
          <w:lang w:val="sq-AL"/>
        </w:rPr>
        <w:t>n e investimit t</w:t>
      </w:r>
      <w:r w:rsidR="0049617A" w:rsidRPr="008C4953">
        <w:rPr>
          <w:bCs/>
          <w:sz w:val="24"/>
          <w:szCs w:val="24"/>
          <w:lang w:val="sq-AL"/>
        </w:rPr>
        <w:t>ë</w:t>
      </w:r>
      <w:r w:rsidR="005712FC" w:rsidRPr="008C4953">
        <w:rPr>
          <w:bCs/>
          <w:sz w:val="24"/>
          <w:szCs w:val="24"/>
          <w:lang w:val="sq-AL"/>
        </w:rPr>
        <w:t xml:space="preserve"> kryer nga padit</w:t>
      </w:r>
      <w:r w:rsidR="0049617A" w:rsidRPr="008C4953">
        <w:rPr>
          <w:bCs/>
          <w:sz w:val="24"/>
          <w:szCs w:val="24"/>
          <w:lang w:val="sq-AL"/>
        </w:rPr>
        <w:t>ë</w:t>
      </w:r>
      <w:r w:rsidR="005712FC" w:rsidRPr="008C4953">
        <w:rPr>
          <w:bCs/>
          <w:sz w:val="24"/>
          <w:szCs w:val="24"/>
          <w:lang w:val="sq-AL"/>
        </w:rPr>
        <w:t>si. K</w:t>
      </w:r>
      <w:r w:rsidR="0049617A" w:rsidRPr="008C4953">
        <w:rPr>
          <w:bCs/>
          <w:sz w:val="24"/>
          <w:szCs w:val="24"/>
          <w:lang w:val="sq-AL"/>
        </w:rPr>
        <w:t>ë</w:t>
      </w:r>
      <w:r w:rsidR="005712FC" w:rsidRPr="008C4953">
        <w:rPr>
          <w:bCs/>
          <w:sz w:val="24"/>
          <w:szCs w:val="24"/>
          <w:lang w:val="sq-AL"/>
        </w:rPr>
        <w:t>to investime jan</w:t>
      </w:r>
      <w:r w:rsidR="0049617A" w:rsidRPr="008C4953">
        <w:rPr>
          <w:bCs/>
          <w:sz w:val="24"/>
          <w:szCs w:val="24"/>
          <w:lang w:val="sq-AL"/>
        </w:rPr>
        <w:t>ë</w:t>
      </w:r>
      <w:r w:rsidR="005712FC" w:rsidRPr="008C4953">
        <w:rPr>
          <w:bCs/>
          <w:sz w:val="24"/>
          <w:szCs w:val="24"/>
          <w:lang w:val="sq-AL"/>
        </w:rPr>
        <w:t xml:space="preserve"> kryer nga vet</w:t>
      </w:r>
      <w:r w:rsidR="0049617A" w:rsidRPr="008C4953">
        <w:rPr>
          <w:bCs/>
          <w:sz w:val="24"/>
          <w:szCs w:val="24"/>
          <w:lang w:val="sq-AL"/>
        </w:rPr>
        <w:t>ë</w:t>
      </w:r>
      <w:r w:rsidR="005712FC" w:rsidRPr="008C4953">
        <w:rPr>
          <w:bCs/>
          <w:sz w:val="24"/>
          <w:szCs w:val="24"/>
          <w:lang w:val="sq-AL"/>
        </w:rPr>
        <w:t xml:space="preserve"> padit</w:t>
      </w:r>
      <w:r w:rsidR="0049617A" w:rsidRPr="008C4953">
        <w:rPr>
          <w:bCs/>
          <w:sz w:val="24"/>
          <w:szCs w:val="24"/>
          <w:lang w:val="sq-AL"/>
        </w:rPr>
        <w:t>ë</w:t>
      </w:r>
      <w:r w:rsidR="005712FC" w:rsidRPr="008C4953">
        <w:rPr>
          <w:bCs/>
          <w:sz w:val="24"/>
          <w:szCs w:val="24"/>
          <w:lang w:val="sq-AL"/>
        </w:rPr>
        <w:t>si pa pasur miratimin me shkrim t</w:t>
      </w:r>
      <w:r w:rsidR="0049617A" w:rsidRPr="008C4953">
        <w:rPr>
          <w:bCs/>
          <w:sz w:val="24"/>
          <w:szCs w:val="24"/>
          <w:lang w:val="sq-AL"/>
        </w:rPr>
        <w:t>ë</w:t>
      </w:r>
      <w:r w:rsidR="005712FC" w:rsidRPr="008C4953">
        <w:rPr>
          <w:bCs/>
          <w:sz w:val="24"/>
          <w:szCs w:val="24"/>
          <w:lang w:val="sq-AL"/>
        </w:rPr>
        <w:t xml:space="preserve"> universitetit dhe i kan</w:t>
      </w:r>
      <w:r w:rsidR="0049617A" w:rsidRPr="008C4953">
        <w:rPr>
          <w:bCs/>
          <w:sz w:val="24"/>
          <w:szCs w:val="24"/>
          <w:lang w:val="sq-AL"/>
        </w:rPr>
        <w:t>ë</w:t>
      </w:r>
      <w:r w:rsidR="005712FC" w:rsidRPr="008C4953">
        <w:rPr>
          <w:bCs/>
          <w:sz w:val="24"/>
          <w:szCs w:val="24"/>
          <w:lang w:val="sq-AL"/>
        </w:rPr>
        <w:t xml:space="preserve"> sh</w:t>
      </w:r>
      <w:r w:rsidR="0049617A" w:rsidRPr="008C4953">
        <w:rPr>
          <w:bCs/>
          <w:sz w:val="24"/>
          <w:szCs w:val="24"/>
          <w:lang w:val="sq-AL"/>
        </w:rPr>
        <w:t>ë</w:t>
      </w:r>
      <w:r w:rsidR="005712FC" w:rsidRPr="008C4953">
        <w:rPr>
          <w:bCs/>
          <w:sz w:val="24"/>
          <w:szCs w:val="24"/>
          <w:lang w:val="sq-AL"/>
        </w:rPr>
        <w:t>rbyer padit</w:t>
      </w:r>
      <w:r w:rsidR="0049617A" w:rsidRPr="008C4953">
        <w:rPr>
          <w:bCs/>
          <w:sz w:val="24"/>
          <w:szCs w:val="24"/>
          <w:lang w:val="sq-AL"/>
        </w:rPr>
        <w:t>ë</w:t>
      </w:r>
      <w:r w:rsidR="005712FC" w:rsidRPr="008C4953">
        <w:rPr>
          <w:bCs/>
          <w:sz w:val="24"/>
          <w:szCs w:val="24"/>
          <w:lang w:val="sq-AL"/>
        </w:rPr>
        <w:t>sit p</w:t>
      </w:r>
      <w:r w:rsidR="0049617A" w:rsidRPr="008C4953">
        <w:rPr>
          <w:bCs/>
          <w:sz w:val="24"/>
          <w:szCs w:val="24"/>
          <w:lang w:val="sq-AL"/>
        </w:rPr>
        <w:t>ë</w:t>
      </w:r>
      <w:r w:rsidR="005712FC" w:rsidRPr="008C4953">
        <w:rPr>
          <w:bCs/>
          <w:sz w:val="24"/>
          <w:szCs w:val="24"/>
          <w:lang w:val="sq-AL"/>
        </w:rPr>
        <w:t>r rritjen e fitimit nga aktiviteti i qiras</w:t>
      </w:r>
      <w:r w:rsidR="0049617A" w:rsidRPr="008C4953">
        <w:rPr>
          <w:bCs/>
          <w:sz w:val="24"/>
          <w:szCs w:val="24"/>
          <w:lang w:val="sq-AL"/>
        </w:rPr>
        <w:t>ë</w:t>
      </w:r>
      <w:r w:rsidR="005712FC" w:rsidRPr="008C4953">
        <w:rPr>
          <w:bCs/>
          <w:sz w:val="24"/>
          <w:szCs w:val="24"/>
          <w:lang w:val="sq-AL"/>
        </w:rPr>
        <w:t xml:space="preserve"> q</w:t>
      </w:r>
      <w:r w:rsidR="0049617A" w:rsidRPr="008C4953">
        <w:rPr>
          <w:bCs/>
          <w:sz w:val="24"/>
          <w:szCs w:val="24"/>
          <w:lang w:val="sq-AL"/>
        </w:rPr>
        <w:t>ë</w:t>
      </w:r>
      <w:r w:rsidR="005712FC" w:rsidRPr="008C4953">
        <w:rPr>
          <w:bCs/>
          <w:sz w:val="24"/>
          <w:szCs w:val="24"/>
          <w:lang w:val="sq-AL"/>
        </w:rPr>
        <w:t xml:space="preserve"> ka ushtruar. </w:t>
      </w:r>
      <w:r w:rsidR="00446A44" w:rsidRPr="008C4953">
        <w:rPr>
          <w:bCs/>
          <w:sz w:val="24"/>
          <w:szCs w:val="24"/>
        </w:rPr>
        <w:t xml:space="preserve">                                                                                                                                                                                                                                                                                                                                                                                                                                                                                                                                                                                                                                                                                                                                                                                                                                                                                                                                                                                                                                                                                                                                                                                                                                                                                                                                                                                                       </w:t>
      </w:r>
    </w:p>
    <w:p w14:paraId="7C17AC77" w14:textId="59BB3F1A" w:rsidR="00A70323" w:rsidRPr="008C4953" w:rsidRDefault="00A70323" w:rsidP="00A26BEA">
      <w:pPr>
        <w:tabs>
          <w:tab w:val="left" w:pos="360"/>
        </w:tabs>
        <w:jc w:val="both"/>
        <w:rPr>
          <w:rFonts w:ascii="Times New Roman" w:hAnsi="Times New Roman"/>
          <w:b/>
          <w:i/>
          <w:iCs/>
        </w:rPr>
      </w:pPr>
      <w:r w:rsidRPr="008C4953">
        <w:rPr>
          <w:rFonts w:ascii="Times New Roman" w:hAnsi="Times New Roman"/>
          <w:b/>
          <w:i/>
          <w:iCs/>
        </w:rPr>
        <w:t>Në ankimin e paditësit Raimondo Doçi, parashtrohen shkaqet vijuese:</w:t>
      </w:r>
    </w:p>
    <w:p w14:paraId="3340533B" w14:textId="77777777" w:rsidR="00A70323" w:rsidRPr="008C4953" w:rsidRDefault="00A70323" w:rsidP="00AC6617">
      <w:pPr>
        <w:pStyle w:val="ListParagraph"/>
        <w:numPr>
          <w:ilvl w:val="0"/>
          <w:numId w:val="6"/>
        </w:numPr>
        <w:tabs>
          <w:tab w:val="left" w:pos="810"/>
        </w:tabs>
        <w:ind w:left="360" w:hanging="180"/>
        <w:jc w:val="both"/>
        <w:rPr>
          <w:bCs/>
          <w:sz w:val="24"/>
          <w:szCs w:val="24"/>
          <w:lang w:val="sq-AL"/>
        </w:rPr>
      </w:pPr>
      <w:r w:rsidRPr="008C4953">
        <w:rPr>
          <w:bCs/>
          <w:sz w:val="24"/>
          <w:szCs w:val="24"/>
          <w:lang w:val="sq-AL"/>
        </w:rPr>
        <w:t>Nuk është e vërtetë që ne si palë paditëse nuk legjitimohemi në ngritjen e padisë, pasi kemi pasur një kontratë qiraje me UAMD dhe kemi kërkuar të na lirohej ambienti që na ishte dhënë me qira, jo si pronarë, por për marrjen në posedim.</w:t>
      </w:r>
    </w:p>
    <w:p w14:paraId="45C5DDF8" w14:textId="7F70AEA5" w:rsidR="00A70323" w:rsidRPr="008C4953" w:rsidRDefault="00A70323" w:rsidP="00A26BEA">
      <w:pPr>
        <w:tabs>
          <w:tab w:val="left" w:pos="360"/>
        </w:tabs>
        <w:jc w:val="both"/>
        <w:rPr>
          <w:rFonts w:ascii="Times New Roman" w:hAnsi="Times New Roman"/>
          <w:b/>
          <w:i/>
          <w:iCs/>
        </w:rPr>
      </w:pPr>
      <w:r w:rsidRPr="008C4953">
        <w:rPr>
          <w:rFonts w:ascii="Times New Roman" w:hAnsi="Times New Roman"/>
          <w:b/>
          <w:i/>
          <w:iCs/>
        </w:rPr>
        <w:t>Në ankimin e Zyrës së Avokaturës së Shtetit Durrës, parashtrohen shkaqet vijuese:</w:t>
      </w:r>
    </w:p>
    <w:p w14:paraId="25F87987" w14:textId="298547FA" w:rsidR="00A70323" w:rsidRPr="008C4953" w:rsidRDefault="00A70323" w:rsidP="001F1A27">
      <w:pPr>
        <w:pStyle w:val="ListParagraph"/>
        <w:numPr>
          <w:ilvl w:val="0"/>
          <w:numId w:val="6"/>
        </w:numPr>
        <w:tabs>
          <w:tab w:val="left" w:pos="810"/>
        </w:tabs>
        <w:ind w:left="360" w:hanging="180"/>
        <w:jc w:val="both"/>
        <w:rPr>
          <w:bCs/>
          <w:sz w:val="24"/>
          <w:szCs w:val="24"/>
          <w:lang w:val="sq-AL"/>
        </w:rPr>
      </w:pPr>
      <w:r w:rsidRPr="008C4953">
        <w:rPr>
          <w:bCs/>
          <w:sz w:val="24"/>
          <w:szCs w:val="24"/>
          <w:lang w:val="sq-AL"/>
        </w:rPr>
        <w:t>Pretendimi i paditësit Ilirian Tahiri se në ambientet e marra me qira ka kryer investim për të cilin duhet të përgjigjet qiradhënësi, nuk është i bazuar. Paditësi i ka shkaktuar dëm palës UAMD duke mbajtur të bllokuar ambientin, duke e privuar universitetin nga e drejta e arkëtimit të qirasë mujore dhe duke i shkaktuar dëm buxhetit të shtetit.</w:t>
      </w:r>
    </w:p>
    <w:p w14:paraId="485AF461" w14:textId="1985C7CD" w:rsidR="00A70323" w:rsidRPr="008C4953" w:rsidRDefault="00E05ADE" w:rsidP="001F1A27">
      <w:pPr>
        <w:pStyle w:val="ListParagraph"/>
        <w:numPr>
          <w:ilvl w:val="0"/>
          <w:numId w:val="4"/>
        </w:numPr>
        <w:tabs>
          <w:tab w:val="left" w:pos="540"/>
        </w:tabs>
        <w:ind w:left="0" w:firstLine="180"/>
        <w:jc w:val="both"/>
        <w:rPr>
          <w:sz w:val="24"/>
          <w:szCs w:val="24"/>
          <w:lang w:val="sq-AL"/>
        </w:rPr>
      </w:pPr>
      <w:r w:rsidRPr="008C4953">
        <w:rPr>
          <w:sz w:val="24"/>
          <w:szCs w:val="24"/>
          <w:lang w:val="sq-AL"/>
        </w:rPr>
        <w:t>Mbi ankimet e m</w:t>
      </w:r>
      <w:r w:rsidR="00672ADC" w:rsidRPr="008C4953">
        <w:rPr>
          <w:sz w:val="24"/>
          <w:szCs w:val="24"/>
          <w:lang w:val="sq-AL"/>
        </w:rPr>
        <w:t>ë</w:t>
      </w:r>
      <w:r w:rsidRPr="008C4953">
        <w:rPr>
          <w:sz w:val="24"/>
          <w:szCs w:val="24"/>
          <w:lang w:val="sq-AL"/>
        </w:rPr>
        <w:t>sip</w:t>
      </w:r>
      <w:r w:rsidR="00672ADC" w:rsidRPr="008C4953">
        <w:rPr>
          <w:sz w:val="24"/>
          <w:szCs w:val="24"/>
          <w:lang w:val="sq-AL"/>
        </w:rPr>
        <w:t>ë</w:t>
      </w:r>
      <w:r w:rsidRPr="008C4953">
        <w:rPr>
          <w:sz w:val="24"/>
          <w:szCs w:val="24"/>
          <w:lang w:val="sq-AL"/>
        </w:rPr>
        <w:t xml:space="preserve">rme, </w:t>
      </w:r>
      <w:r w:rsidR="00A70323" w:rsidRPr="008C4953">
        <w:rPr>
          <w:b/>
          <w:bCs/>
          <w:sz w:val="24"/>
          <w:szCs w:val="24"/>
          <w:lang w:val="sq-AL"/>
        </w:rPr>
        <w:t xml:space="preserve">Gjykata e Apelit Durrës me vendimin </w:t>
      </w:r>
      <w:bookmarkStart w:id="3" w:name="_Hlk213597943"/>
      <w:r w:rsidR="00A70323" w:rsidRPr="008C4953">
        <w:rPr>
          <w:b/>
          <w:bCs/>
          <w:sz w:val="24"/>
          <w:szCs w:val="24"/>
          <w:lang w:val="sq-AL"/>
        </w:rPr>
        <w:t>nr. 10-2016-2667 (1107), datë 6.12.2016</w:t>
      </w:r>
      <w:r w:rsidR="00EB0AB7" w:rsidRPr="008C4953">
        <w:rPr>
          <w:sz w:val="24"/>
          <w:szCs w:val="24"/>
          <w:lang w:val="sq-AL"/>
        </w:rPr>
        <w:t>,</w:t>
      </w:r>
      <w:r w:rsidR="00A70323" w:rsidRPr="008C4953">
        <w:rPr>
          <w:b/>
          <w:bCs/>
          <w:sz w:val="24"/>
          <w:szCs w:val="24"/>
          <w:lang w:val="sq-AL"/>
        </w:rPr>
        <w:t xml:space="preserve"> </w:t>
      </w:r>
      <w:bookmarkEnd w:id="3"/>
      <w:r w:rsidR="00A70323" w:rsidRPr="008C4953">
        <w:rPr>
          <w:sz w:val="24"/>
          <w:szCs w:val="24"/>
          <w:lang w:val="sq-AL"/>
        </w:rPr>
        <w:t>ka vendosur:</w:t>
      </w:r>
    </w:p>
    <w:p w14:paraId="044872B4" w14:textId="55FE4AB7" w:rsidR="00A70323" w:rsidRPr="008C4953" w:rsidRDefault="00A70323" w:rsidP="0043199C">
      <w:pPr>
        <w:pStyle w:val="ListParagraph"/>
        <w:numPr>
          <w:ilvl w:val="0"/>
          <w:numId w:val="3"/>
        </w:numPr>
        <w:shd w:val="clear" w:color="auto" w:fill="FFFFFF"/>
        <w:ind w:left="90" w:hanging="90"/>
        <w:jc w:val="both"/>
        <w:rPr>
          <w:i/>
          <w:sz w:val="24"/>
          <w:szCs w:val="24"/>
          <w:lang w:val="sq-AL"/>
        </w:rPr>
      </w:pPr>
      <w:r w:rsidRPr="008C4953">
        <w:rPr>
          <w:i/>
          <w:sz w:val="24"/>
          <w:szCs w:val="24"/>
          <w:lang w:val="sq-AL"/>
        </w:rPr>
        <w:t>“Lënien në fuqi të vendimit civil nr.</w:t>
      </w:r>
      <w:r w:rsidR="00D92C4A" w:rsidRPr="008C4953">
        <w:rPr>
          <w:i/>
          <w:sz w:val="24"/>
          <w:szCs w:val="24"/>
          <w:lang w:val="sq-AL"/>
        </w:rPr>
        <w:t xml:space="preserve"> </w:t>
      </w:r>
      <w:r w:rsidRPr="008C4953">
        <w:rPr>
          <w:i/>
          <w:sz w:val="24"/>
          <w:szCs w:val="24"/>
          <w:lang w:val="sq-AL"/>
        </w:rPr>
        <w:t>(11-2015-3834) 1388, datë 29.7.2015 të Gjykatës së Rrethit Gjyqësor Durrës”.</w:t>
      </w:r>
      <w:bookmarkStart w:id="4" w:name="_Hlk100231226"/>
      <w:r w:rsidRPr="008C4953">
        <w:rPr>
          <w:i/>
          <w:sz w:val="24"/>
          <w:szCs w:val="24"/>
          <w:lang w:val="sq-AL"/>
        </w:rPr>
        <w:t xml:space="preserve"> </w:t>
      </w:r>
      <w:bookmarkEnd w:id="4"/>
    </w:p>
    <w:p w14:paraId="6A6512D1" w14:textId="178526F9" w:rsidR="00A70323" w:rsidRPr="008C4953" w:rsidRDefault="00A70323" w:rsidP="00A26BEA">
      <w:pPr>
        <w:jc w:val="both"/>
        <w:rPr>
          <w:rFonts w:ascii="Times New Roman" w:hAnsi="Times New Roman"/>
        </w:rPr>
      </w:pPr>
      <w:r w:rsidRPr="008C4953">
        <w:rPr>
          <w:rFonts w:ascii="Times New Roman" w:hAnsi="Times New Roman"/>
          <w:b/>
          <w:bCs/>
        </w:rPr>
        <w:t xml:space="preserve">Gjykata e Apelit Durrës arsyeton </w:t>
      </w:r>
      <w:r w:rsidRPr="008C4953">
        <w:rPr>
          <w:rFonts w:ascii="Times New Roman" w:hAnsi="Times New Roman"/>
          <w:b/>
          <w:bCs/>
          <w:i/>
          <w:iCs/>
        </w:rPr>
        <w:t>(i njëjti arsyetim sikundër shkalla e parë)</w:t>
      </w:r>
      <w:r w:rsidRPr="008C4953">
        <w:rPr>
          <w:rFonts w:ascii="Times New Roman" w:hAnsi="Times New Roman"/>
        </w:rPr>
        <w:t>: “[...] pretendimet e paditësit Rajmondo Doçi janë të pabazuara në prova e në ligj e për rrjedhojë kërkesëpadia e tij me të drejtë është rrëzuar nga gjykata e shkallës së parë, pasi paditësit i mungon legjitimiteti aktiv për të kërkuar lirimin e dorëzimin e lokalit. Vetëm qiradhënësi UAMD legjitimohet që të kërkojë detyrimin e të paditurit (qiramarrësit Ilirian Tahiri) të lirojë e dorëzojë lokalin që kishte me qira. Ndryshe nga sa pretendon paditësi, gjykata e apelit vlerëson se është detyrim i UAMD-së që truallin për të cilin është lidhur kontrata e qirasë e datës 22.8.2014 t’ia dorëzojë qiramarrësit Rajmondo Doçi. Ky detyrim buron nga neni 4 i kontratës së lidhur midis tyre.</w:t>
      </w:r>
    </w:p>
    <w:p w14:paraId="23DD1116" w14:textId="0A604D3A" w:rsidR="00A70323" w:rsidRPr="008C4953" w:rsidRDefault="00A70323" w:rsidP="00A26BEA">
      <w:pPr>
        <w:jc w:val="both"/>
        <w:rPr>
          <w:rFonts w:ascii="Times New Roman" w:hAnsi="Times New Roman"/>
        </w:rPr>
      </w:pPr>
      <w:r w:rsidRPr="008C4953">
        <w:rPr>
          <w:rFonts w:ascii="Times New Roman" w:hAnsi="Times New Roman"/>
        </w:rPr>
        <w:t>Paditësi nuk legjitimohet as për të kërkuar detyrimin e të paditurit Ilirian për pagimin e vlerës 60.00 lekë në muaj. Kjo sepse paditësi Rajmondo</w:t>
      </w:r>
      <w:r w:rsidR="005C6724" w:rsidRPr="008C4953">
        <w:rPr>
          <w:rFonts w:ascii="Times New Roman" w:hAnsi="Times New Roman"/>
        </w:rPr>
        <w:t xml:space="preserve"> Doçi</w:t>
      </w:r>
      <w:r w:rsidRPr="008C4953">
        <w:rPr>
          <w:rFonts w:ascii="Times New Roman" w:hAnsi="Times New Roman"/>
        </w:rPr>
        <w:t xml:space="preserve"> nuk ka ndonjë kontratë me Ilirianin, por me UAMD-në. Për rrjedhojë</w:t>
      </w:r>
      <w:r w:rsidR="00D92C4A" w:rsidRPr="008C4953">
        <w:rPr>
          <w:rFonts w:ascii="Times New Roman" w:hAnsi="Times New Roman"/>
        </w:rPr>
        <w:t>,</w:t>
      </w:r>
      <w:r w:rsidRPr="008C4953">
        <w:rPr>
          <w:rFonts w:ascii="Times New Roman" w:hAnsi="Times New Roman"/>
        </w:rPr>
        <w:t xml:space="preserve"> paditësi Rajmondo </w:t>
      </w:r>
      <w:r w:rsidR="005C6724" w:rsidRPr="008C4953">
        <w:rPr>
          <w:rFonts w:ascii="Times New Roman" w:hAnsi="Times New Roman"/>
        </w:rPr>
        <w:t xml:space="preserve">Doçi </w:t>
      </w:r>
      <w:r w:rsidRPr="008C4953">
        <w:rPr>
          <w:rFonts w:ascii="Times New Roman" w:hAnsi="Times New Roman"/>
        </w:rPr>
        <w:t>ka të drejtë të kërkojë nga UAMD përmbushjen e detyrimit. Kjo e drejtë e qiramarrësit buron nga neni 698 i Kodit Civil, sipas të cilit kreditori ka të drejtë të kërkojë nga debitori përmbushjen e detyrimit ose zgjidhjen e kontratës.</w:t>
      </w:r>
      <w:r w:rsidR="005C6724" w:rsidRPr="008C4953">
        <w:rPr>
          <w:rFonts w:ascii="Times New Roman" w:hAnsi="Times New Roman"/>
        </w:rPr>
        <w:t xml:space="preserve"> </w:t>
      </w:r>
      <w:r w:rsidRPr="008C4953">
        <w:rPr>
          <w:rFonts w:ascii="Times New Roman" w:hAnsi="Times New Roman"/>
        </w:rPr>
        <w:t>Gjithashtu, gjykata e apelit vlerëson se sendi që i është dhënë me qira Rajmondo Doçit me kontratën nr.</w:t>
      </w:r>
      <w:r w:rsidR="00D92C4A" w:rsidRPr="008C4953">
        <w:rPr>
          <w:rFonts w:ascii="Times New Roman" w:hAnsi="Times New Roman"/>
        </w:rPr>
        <w:t xml:space="preserve"> </w:t>
      </w:r>
      <w:r w:rsidRPr="008C4953">
        <w:rPr>
          <w:rFonts w:ascii="Times New Roman" w:hAnsi="Times New Roman"/>
        </w:rPr>
        <w:t>730/2 prot., datë 22.8.2014, nuk është lokali që kishte me qira Ilirian Tahiri.</w:t>
      </w:r>
    </w:p>
    <w:p w14:paraId="72E532FC" w14:textId="309710D6" w:rsidR="00A70323" w:rsidRPr="008C4953" w:rsidRDefault="00A70323" w:rsidP="00A26BEA">
      <w:pPr>
        <w:jc w:val="both"/>
        <w:rPr>
          <w:rFonts w:ascii="Times New Roman" w:hAnsi="Times New Roman"/>
        </w:rPr>
      </w:pPr>
      <w:r w:rsidRPr="008C4953">
        <w:rPr>
          <w:rFonts w:ascii="Times New Roman" w:hAnsi="Times New Roman"/>
        </w:rPr>
        <w:t xml:space="preserve">Kërkesëpadia e Ilirian Tahirit është pjesërisht e bazuar dhe si e tillë me të drejtë është pranuar pjesërisht. Në lidhje me këtë kërkesëpadi problemi kryesor që shtrohet për diskutim është se çfarë kontrate ishte kontrata e lidhur mes UAMD-së dhe Ilirian Tahirit? Në rastin e kontratave të lidhura midis UAMD-së dhe Ilirian Tahirit nuk bëhet fjalë thjesht dhe vetëm për një kontratë qiraje, por edhe për kontratë enfiteoze, apo sipërmarrje. Nëse do të ndodheshim përpara një kontrate të thjeshtë qiraje detyrimi bazë i qiramarrësit do të ishte që në përfundim të afatit të qirasë të kthente sendin tek qiradhënësi në gjendjen që e kishte marrë. </w:t>
      </w:r>
    </w:p>
    <w:p w14:paraId="5DE1DE03" w14:textId="05BE8A09" w:rsidR="00A70323" w:rsidRPr="008C4953" w:rsidRDefault="00A70323" w:rsidP="00A26BEA">
      <w:pPr>
        <w:jc w:val="both"/>
        <w:rPr>
          <w:rFonts w:ascii="Times New Roman" w:hAnsi="Times New Roman"/>
          <w:i/>
          <w:iCs/>
        </w:rPr>
      </w:pPr>
      <w:r w:rsidRPr="008C4953">
        <w:rPr>
          <w:rFonts w:ascii="Times New Roman" w:hAnsi="Times New Roman"/>
        </w:rPr>
        <w:lastRenderedPageBreak/>
        <w:t>Në rastin në gjykim në kontratat e ashtuquajtura të qirasë është parashikuar kryerja e investimeve për ndërtimin nga e para të lokalit në rastin e kontratës së parë dhe në rastin e kontratës së dytë për përshtatjen e ambienteve ekzistuese të UAMD-së për lokal. Konkretisht me kontratën e qirasë nr.</w:t>
      </w:r>
      <w:r w:rsidR="007E527B" w:rsidRPr="008C4953">
        <w:rPr>
          <w:rFonts w:ascii="Times New Roman" w:hAnsi="Times New Roman"/>
        </w:rPr>
        <w:t xml:space="preserve"> </w:t>
      </w:r>
      <w:r w:rsidRPr="008C4953">
        <w:rPr>
          <w:rFonts w:ascii="Times New Roman" w:hAnsi="Times New Roman"/>
        </w:rPr>
        <w:t>243 prot., datë 24.10.2006 UAMD i ka dhënë me qira shtetasit Ilirian Tahiri një ambient në tarracën e godinës në administrim të UAMD me sipërfaqe 200 m</w:t>
      </w:r>
      <w:r w:rsidRPr="008C4953">
        <w:rPr>
          <w:rFonts w:ascii="Times New Roman" w:hAnsi="Times New Roman"/>
          <w:vertAlign w:val="superscript"/>
        </w:rPr>
        <w:t>2</w:t>
      </w:r>
      <w:r w:rsidRPr="008C4953">
        <w:rPr>
          <w:rFonts w:ascii="Times New Roman" w:hAnsi="Times New Roman"/>
        </w:rPr>
        <w:t xml:space="preserve"> (sipas skicës që i bashkëngjitet kontratës) me afat njëvjeçar me të drejtë përsëritje me çmim qiraje 30.000 lek</w:t>
      </w:r>
      <w:r w:rsidR="007E527B" w:rsidRPr="008C4953">
        <w:rPr>
          <w:rFonts w:ascii="Times New Roman" w:hAnsi="Times New Roman"/>
        </w:rPr>
        <w:t>ë</w:t>
      </w:r>
      <w:r w:rsidRPr="008C4953">
        <w:rPr>
          <w:rFonts w:ascii="Times New Roman" w:hAnsi="Times New Roman"/>
        </w:rPr>
        <w:t xml:space="preserve">/muaj me qëllim ushtrimin e aktivitetit bar-restorant. Në faqen 2 të kontratës së sipërpërmendur një nga detyrat (‘d’) e qiramarrësit ishte </w:t>
      </w:r>
      <w:r w:rsidR="007E527B" w:rsidRPr="008C4953">
        <w:rPr>
          <w:rFonts w:ascii="Times New Roman" w:hAnsi="Times New Roman"/>
        </w:rPr>
        <w:t>“</w:t>
      </w:r>
      <w:r w:rsidRPr="008C4953">
        <w:rPr>
          <w:rFonts w:ascii="Times New Roman" w:hAnsi="Times New Roman"/>
        </w:rPr>
        <w:t>të kryejë punime për të përshtatur ambientin e dhënë me qira sipas destinacionit të përdorimit</w:t>
      </w:r>
      <w:r w:rsidR="007E527B" w:rsidRPr="008C4953">
        <w:rPr>
          <w:rFonts w:ascii="Times New Roman" w:hAnsi="Times New Roman"/>
        </w:rPr>
        <w:t>”</w:t>
      </w:r>
      <w:r w:rsidRPr="008C4953">
        <w:rPr>
          <w:rFonts w:ascii="Times New Roman" w:hAnsi="Times New Roman"/>
        </w:rPr>
        <w:t>. Në faqen 2 përcaktohet se: “</w:t>
      </w:r>
      <w:r w:rsidRPr="008C4953">
        <w:rPr>
          <w:rFonts w:ascii="Times New Roman" w:hAnsi="Times New Roman"/>
          <w:i/>
          <w:iCs/>
        </w:rPr>
        <w:t>4. Qiradhënësi ruan të drejtën të ndërpresë përkohësisht kontratën para afatit të përfundimit të saj për arsye të përshtatjes së ambienteve (në rast rikonstruksioni të godinës ose shtesë kati) për nevoja të qiradhënësit. Në këtë rast qiradhënësi është i detyruar të lajmërojë qiramarrësin 30 (tridhjetë) di</w:t>
      </w:r>
      <w:r w:rsidR="007E527B" w:rsidRPr="008C4953">
        <w:rPr>
          <w:rFonts w:ascii="Times New Roman" w:hAnsi="Times New Roman"/>
          <w:i/>
          <w:iCs/>
        </w:rPr>
        <w:t>të</w:t>
      </w:r>
      <w:r w:rsidRPr="008C4953">
        <w:rPr>
          <w:rFonts w:ascii="Times New Roman" w:hAnsi="Times New Roman"/>
          <w:i/>
          <w:iCs/>
        </w:rPr>
        <w:t xml:space="preserve"> përpara për lirimin e ambientit dhe nuk mban përgjegjësi ligjore dhe ekonomike. Në këtë rast qiramarrësi nuk ka të drejtë të kërkojë dëmshpërblim. Mbas përfundimit të përshtatjes së ambienteve qiramarrësi ka të drejtë të vazhdojë kontratën e lidhur me qiradhënësin për periudhën e mbetur nga momenti i ndërprerjes së saj. Në rast të ndryshimit të vend ndodhjes aktuale të godinës qiramarrësi ka të drejtë të jetë i preferuar nga qiradhënësi për periudhën e mbetur të kontratës në vendndodhjen e re. 5.</w:t>
      </w:r>
      <w:r w:rsidR="00892A28" w:rsidRPr="008C4953">
        <w:rPr>
          <w:rFonts w:ascii="Times New Roman" w:hAnsi="Times New Roman"/>
          <w:i/>
          <w:iCs/>
        </w:rPr>
        <w:t xml:space="preserve"> </w:t>
      </w:r>
      <w:r w:rsidRPr="008C4953">
        <w:rPr>
          <w:rFonts w:ascii="Times New Roman" w:hAnsi="Times New Roman"/>
          <w:i/>
          <w:iCs/>
        </w:rPr>
        <w:t>Palët bien dakord që në të gjitha rastet e prishjes së kontratës qiramarrësi të mos kërkojë rimbursim të shpenzimeve të domosdoshme (pa çmontueshme). 6. Ambienti duhet ti dorëzohet qiradhënësit në gjendje funksionale nga qiramarrësi në rast zgjidhje të kontratës ose kur kontrata përfundon”.</w:t>
      </w:r>
    </w:p>
    <w:p w14:paraId="3D0F0BA8" w14:textId="0326DFCE" w:rsidR="00A70323" w:rsidRPr="008C4953" w:rsidRDefault="00A70323" w:rsidP="00A26BEA">
      <w:pPr>
        <w:jc w:val="both"/>
        <w:rPr>
          <w:rFonts w:ascii="Times New Roman" w:hAnsi="Times New Roman"/>
        </w:rPr>
      </w:pPr>
      <w:r w:rsidRPr="008C4953">
        <w:rPr>
          <w:rFonts w:ascii="Times New Roman" w:hAnsi="Times New Roman"/>
        </w:rPr>
        <w:t>Me kontratën e qirasë nr.</w:t>
      </w:r>
      <w:r w:rsidR="00892A28" w:rsidRPr="008C4953">
        <w:rPr>
          <w:rFonts w:ascii="Times New Roman" w:hAnsi="Times New Roman"/>
        </w:rPr>
        <w:t xml:space="preserve"> </w:t>
      </w:r>
      <w:r w:rsidRPr="008C4953">
        <w:rPr>
          <w:rFonts w:ascii="Times New Roman" w:hAnsi="Times New Roman"/>
        </w:rPr>
        <w:t>285 prot., datë 13.7.2007 UAMD i ka dhënë me qira personit fizik Ilirian Tahiri, një ambient tjetër me sipërfaqe 155 m</w:t>
      </w:r>
      <w:r w:rsidRPr="008C4953">
        <w:rPr>
          <w:rFonts w:ascii="Times New Roman" w:hAnsi="Times New Roman"/>
          <w:vertAlign w:val="superscript"/>
        </w:rPr>
        <w:t>2</w:t>
      </w:r>
      <w:r w:rsidRPr="008C4953">
        <w:rPr>
          <w:rFonts w:ascii="Times New Roman" w:hAnsi="Times New Roman"/>
        </w:rPr>
        <w:t xml:space="preserve"> (sipas gen</w:t>
      </w:r>
      <w:r w:rsidR="00892A28" w:rsidRPr="008C4953">
        <w:rPr>
          <w:rFonts w:ascii="Times New Roman" w:hAnsi="Times New Roman"/>
        </w:rPr>
        <w:t>-</w:t>
      </w:r>
      <w:r w:rsidRPr="008C4953">
        <w:rPr>
          <w:rFonts w:ascii="Times New Roman" w:hAnsi="Times New Roman"/>
        </w:rPr>
        <w:t xml:space="preserve">planit që është pjesë e kësaj kontrate) me qëllim ushtrimin e aktivitetit bar-restorant, </w:t>
      </w:r>
      <w:r w:rsidR="001760B0" w:rsidRPr="008C4953">
        <w:rPr>
          <w:rFonts w:ascii="Times New Roman" w:hAnsi="Times New Roman"/>
        </w:rPr>
        <w:t>f</w:t>
      </w:r>
      <w:r w:rsidRPr="008C4953">
        <w:rPr>
          <w:rFonts w:ascii="Times New Roman" w:hAnsi="Times New Roman"/>
        </w:rPr>
        <w:t>ast</w:t>
      </w:r>
      <w:r w:rsidR="001760B0" w:rsidRPr="008C4953">
        <w:rPr>
          <w:rFonts w:ascii="Times New Roman" w:hAnsi="Times New Roman"/>
        </w:rPr>
        <w:t>-f</w:t>
      </w:r>
      <w:r w:rsidRPr="008C4953">
        <w:rPr>
          <w:rFonts w:ascii="Times New Roman" w:hAnsi="Times New Roman"/>
        </w:rPr>
        <w:t>ood (neni 2), kundrejt qirasë 23250 lek</w:t>
      </w:r>
      <w:r w:rsidR="001760B0" w:rsidRPr="008C4953">
        <w:rPr>
          <w:rFonts w:ascii="Times New Roman" w:hAnsi="Times New Roman"/>
        </w:rPr>
        <w:t>ë</w:t>
      </w:r>
      <w:r w:rsidRPr="008C4953">
        <w:rPr>
          <w:rFonts w:ascii="Times New Roman" w:hAnsi="Times New Roman"/>
        </w:rPr>
        <w:t xml:space="preserve">/muaj. Kontrata është me afat njëvjeçar (periudha 1.10.2007-30.9.2008) me të drejtë përsëritje sipas vullnetit të palëve. Në nenin 4, pika 4.5 e kësaj kontrate thuhet: </w:t>
      </w:r>
      <w:r w:rsidRPr="008C4953">
        <w:rPr>
          <w:rFonts w:ascii="Times New Roman" w:hAnsi="Times New Roman"/>
          <w:i/>
          <w:iCs/>
        </w:rPr>
        <w:t>“Qiradhënësi nuk ka asnjë detyrim ligjor dhe/ose ekonomik, për investimet e bëra në sipërfaqen e dhënë me qira nga qiramarrësi, përveç rasteve kur këto investime janë bërë me miratimin me shkrim të qiradhënëset”. Në nenin 5 pika 4 thuhet “Qiramarrësi nuk ka të drejtë të bëjë asnjë ndryshim në konstruksionin e objektit pa miratimin me shkrim të qiradhënësit”.</w:t>
      </w:r>
      <w:r w:rsidRPr="008C4953">
        <w:rPr>
          <w:rFonts w:ascii="Times New Roman" w:hAnsi="Times New Roman"/>
        </w:rPr>
        <w:t xml:space="preserve"> Në nenin 7 pika 7.2 përcaktohet se kontrata quhet e zgjidhur kur ambienti nevojitet për interesa publike dhe “në këtë rast Qiramarrësi nuk ka të drejtë të pretendojë për rimbursimin e shpenzimeve të pa çmontueshme ose kompensim dëmi ekonomik</w:t>
      </w:r>
      <w:r w:rsidR="001760B0" w:rsidRPr="008C4953">
        <w:rPr>
          <w:rFonts w:ascii="Times New Roman" w:hAnsi="Times New Roman"/>
        </w:rPr>
        <w:t>”.</w:t>
      </w:r>
    </w:p>
    <w:p w14:paraId="053EFB76" w14:textId="50F1E31F" w:rsidR="00A70323" w:rsidRPr="008C4953" w:rsidRDefault="00A70323" w:rsidP="00A26BEA">
      <w:pPr>
        <w:jc w:val="both"/>
        <w:rPr>
          <w:rFonts w:ascii="Times New Roman" w:hAnsi="Times New Roman"/>
        </w:rPr>
      </w:pPr>
      <w:r w:rsidRPr="008C4953">
        <w:rPr>
          <w:rFonts w:ascii="Times New Roman" w:hAnsi="Times New Roman"/>
        </w:rPr>
        <w:t>Për investime flitet edhe në kontratën nr.</w:t>
      </w:r>
      <w:r w:rsidR="00361AAF" w:rsidRPr="008C4953">
        <w:rPr>
          <w:rFonts w:ascii="Times New Roman" w:hAnsi="Times New Roman"/>
        </w:rPr>
        <w:t xml:space="preserve"> </w:t>
      </w:r>
      <w:r w:rsidRPr="008C4953">
        <w:rPr>
          <w:rFonts w:ascii="Times New Roman" w:hAnsi="Times New Roman"/>
        </w:rPr>
        <w:t xml:space="preserve">560/2 prot., datë 15.7.2009 të lidhur midis UAMD-së dhe Ilirian Tahirit, e konkretisht në nenin 4 pika 4.5 ku thuhet: </w:t>
      </w:r>
      <w:r w:rsidRPr="008C4953">
        <w:rPr>
          <w:rFonts w:ascii="Times New Roman" w:hAnsi="Times New Roman"/>
          <w:i/>
          <w:iCs/>
        </w:rPr>
        <w:t>“Qiradhënësi nuk ka asnjë detyrim ligjor dhe/ose ekonomik, për investimet e bëra në sipërfaqen e dhënë me qira, përveç rastit kur këto investime janë bërë me miratimin me shkrim të qiradhënësit”.</w:t>
      </w:r>
    </w:p>
    <w:p w14:paraId="5C417FA9" w14:textId="236E8346" w:rsidR="00A70323" w:rsidRPr="008C4953" w:rsidRDefault="00A70323" w:rsidP="00A26BEA">
      <w:pPr>
        <w:jc w:val="both"/>
        <w:rPr>
          <w:rFonts w:ascii="Times New Roman" w:hAnsi="Times New Roman"/>
        </w:rPr>
      </w:pPr>
      <w:r w:rsidRPr="008C4953">
        <w:rPr>
          <w:rFonts w:ascii="Times New Roman" w:hAnsi="Times New Roman"/>
        </w:rPr>
        <w:t>Gjatë gjykimit rezultoi se ndryshe nga parashikimet në kontrata, midis palëve nuk janë bërë akt rakordime për nivelin e investimeve të kryera dhe as është marrë miratimi me shkrim i qiradhënësit për investimet e kryera. Pyetja që shtrohet në këtë rast është: A e ka dhënë miratimin e tij qiradhënësi qoftë edhe në mënyrë të heshtur për investimet e kryera? Investimi i parë ishte ndërtimi nga fillimi i lokalit mbi tarracën e godinës dykatëshe të ish</w:t>
      </w:r>
      <w:r w:rsidR="001760B0" w:rsidRPr="008C4953">
        <w:rPr>
          <w:rFonts w:ascii="Times New Roman" w:hAnsi="Times New Roman"/>
        </w:rPr>
        <w:t>-s</w:t>
      </w:r>
      <w:r w:rsidRPr="008C4953">
        <w:rPr>
          <w:rFonts w:ascii="Times New Roman" w:hAnsi="Times New Roman"/>
        </w:rPr>
        <w:t>hkollës 9</w:t>
      </w:r>
      <w:r w:rsidR="00E07357" w:rsidRPr="008C4953">
        <w:rPr>
          <w:rFonts w:ascii="Times New Roman" w:hAnsi="Times New Roman"/>
        </w:rPr>
        <w:t>-</w:t>
      </w:r>
      <w:r w:rsidRPr="008C4953">
        <w:rPr>
          <w:rFonts w:ascii="Times New Roman" w:hAnsi="Times New Roman"/>
        </w:rPr>
        <w:t xml:space="preserve"> vjeçare </w:t>
      </w:r>
      <w:r w:rsidR="001760B0" w:rsidRPr="008C4953">
        <w:rPr>
          <w:rFonts w:ascii="Times New Roman" w:hAnsi="Times New Roman"/>
        </w:rPr>
        <w:t>“</w:t>
      </w:r>
      <w:r w:rsidRPr="008C4953">
        <w:rPr>
          <w:rFonts w:ascii="Times New Roman" w:hAnsi="Times New Roman"/>
        </w:rPr>
        <w:t>Currila</w:t>
      </w:r>
      <w:r w:rsidR="001760B0" w:rsidRPr="008C4953">
        <w:rPr>
          <w:rFonts w:ascii="Times New Roman" w:hAnsi="Times New Roman"/>
        </w:rPr>
        <w:t>”</w:t>
      </w:r>
      <w:r w:rsidRPr="008C4953">
        <w:rPr>
          <w:rFonts w:ascii="Times New Roman" w:hAnsi="Times New Roman"/>
        </w:rPr>
        <w:t xml:space="preserve">. Investimi i dytë ishte përshtatja për lokal e ambienteve të ndodhura në katin e pestë të godinës së UAMD-së. Gjykata e </w:t>
      </w:r>
      <w:r w:rsidR="001760B0" w:rsidRPr="008C4953">
        <w:rPr>
          <w:rFonts w:ascii="Times New Roman" w:hAnsi="Times New Roman"/>
        </w:rPr>
        <w:t>a</w:t>
      </w:r>
      <w:r w:rsidRPr="008C4953">
        <w:rPr>
          <w:rFonts w:ascii="Times New Roman" w:hAnsi="Times New Roman"/>
        </w:rPr>
        <w:t>pelit çmon se me t</w:t>
      </w:r>
      <w:r w:rsidR="001760B0" w:rsidRPr="008C4953">
        <w:rPr>
          <w:rFonts w:ascii="Times New Roman" w:hAnsi="Times New Roman"/>
        </w:rPr>
        <w:t>ë</w:t>
      </w:r>
      <w:r w:rsidRPr="008C4953">
        <w:rPr>
          <w:rFonts w:ascii="Times New Roman" w:hAnsi="Times New Roman"/>
        </w:rPr>
        <w:t xml:space="preserve"> drejt</w:t>
      </w:r>
      <w:r w:rsidR="001760B0" w:rsidRPr="008C4953">
        <w:rPr>
          <w:rFonts w:ascii="Times New Roman" w:hAnsi="Times New Roman"/>
        </w:rPr>
        <w:t>ë</w:t>
      </w:r>
      <w:r w:rsidRPr="008C4953">
        <w:rPr>
          <w:rFonts w:ascii="Times New Roman" w:hAnsi="Times New Roman"/>
        </w:rPr>
        <w:t xml:space="preserve"> gjykata e shkall</w:t>
      </w:r>
      <w:r w:rsidR="001760B0" w:rsidRPr="008C4953">
        <w:rPr>
          <w:rFonts w:ascii="Times New Roman" w:hAnsi="Times New Roman"/>
        </w:rPr>
        <w:t>ë</w:t>
      </w:r>
      <w:r w:rsidRPr="008C4953">
        <w:rPr>
          <w:rFonts w:ascii="Times New Roman" w:hAnsi="Times New Roman"/>
        </w:rPr>
        <w:t>s s</w:t>
      </w:r>
      <w:r w:rsidR="001760B0" w:rsidRPr="008C4953">
        <w:rPr>
          <w:rFonts w:ascii="Times New Roman" w:hAnsi="Times New Roman"/>
        </w:rPr>
        <w:t>ë</w:t>
      </w:r>
      <w:r w:rsidRPr="008C4953">
        <w:rPr>
          <w:rFonts w:ascii="Times New Roman" w:hAnsi="Times New Roman"/>
        </w:rPr>
        <w:t xml:space="preserve"> par</w:t>
      </w:r>
      <w:r w:rsidR="001760B0" w:rsidRPr="008C4953">
        <w:rPr>
          <w:rFonts w:ascii="Times New Roman" w:hAnsi="Times New Roman"/>
        </w:rPr>
        <w:t>ë</w:t>
      </w:r>
      <w:r w:rsidRPr="008C4953">
        <w:rPr>
          <w:rFonts w:ascii="Times New Roman" w:hAnsi="Times New Roman"/>
        </w:rPr>
        <w:t xml:space="preserve"> ka pranuar se qiradhënësi e ka dhënë miratimin e tij për kryerjen e investimeve në rastin e të dy investimeve të kryera, e provuar kjo me provat e administruara. Në të dy rastet vetë kontrata përfaqëson miratimin me shkrim të qiradhënësit për investimet që do të kryheshin. Në kontratat që UAMD ka lidhur me Ilirian Tahirin fjalë kyç është fjala investim dhe jo thjesht qira, për rrjedhojë nuk flitet për kontratë qiraje, por për kontratë enfiteoze e sipërmarrje. </w:t>
      </w:r>
    </w:p>
    <w:p w14:paraId="57CB4D29" w14:textId="58F3D349" w:rsidR="00A70323" w:rsidRPr="008C4953" w:rsidRDefault="00A70323" w:rsidP="00A26BEA">
      <w:pPr>
        <w:jc w:val="both"/>
        <w:rPr>
          <w:rFonts w:ascii="Times New Roman" w:hAnsi="Times New Roman"/>
        </w:rPr>
      </w:pPr>
      <w:r w:rsidRPr="008C4953">
        <w:rPr>
          <w:rFonts w:ascii="Times New Roman" w:hAnsi="Times New Roman"/>
        </w:rPr>
        <w:t xml:space="preserve">Përveç kësaj </w:t>
      </w:r>
      <w:r w:rsidR="001760B0" w:rsidRPr="008C4953">
        <w:rPr>
          <w:rFonts w:ascii="Times New Roman" w:hAnsi="Times New Roman"/>
        </w:rPr>
        <w:t>g</w:t>
      </w:r>
      <w:r w:rsidRPr="008C4953">
        <w:rPr>
          <w:rFonts w:ascii="Times New Roman" w:hAnsi="Times New Roman"/>
        </w:rPr>
        <w:t xml:space="preserve">jykata e </w:t>
      </w:r>
      <w:r w:rsidR="001760B0" w:rsidRPr="008C4953">
        <w:rPr>
          <w:rFonts w:ascii="Times New Roman" w:hAnsi="Times New Roman"/>
        </w:rPr>
        <w:t>a</w:t>
      </w:r>
      <w:r w:rsidRPr="008C4953">
        <w:rPr>
          <w:rFonts w:ascii="Times New Roman" w:hAnsi="Times New Roman"/>
        </w:rPr>
        <w:t xml:space="preserve">pelit çmon se pëlqimi i UAMD-së është dhënë edhe me veprime konkludente. Ajo në kontratat e lidhura e ka parashikuar kryerjen e investimeve, ka qenë e pranishme në momentin e kryerjes së këtyre investimeve dhe nuk i ka penguar ato, përkundrazi ka vjelur frytet e tyre duke arkëtuar rregullisht qiranë mujore nga qiramarrësi. Kështu që me të </w:t>
      </w:r>
      <w:r w:rsidRPr="008C4953">
        <w:rPr>
          <w:rFonts w:ascii="Times New Roman" w:hAnsi="Times New Roman"/>
        </w:rPr>
        <w:lastRenderedPageBreak/>
        <w:t>drejte gjykata e shkalles se pare e ka detyruar UAMD duhet t</w:t>
      </w:r>
      <w:r w:rsidR="00E07357" w:rsidRPr="008C4953">
        <w:rPr>
          <w:rFonts w:ascii="Times New Roman" w:hAnsi="Times New Roman"/>
        </w:rPr>
        <w:t>’</w:t>
      </w:r>
      <w:r w:rsidRPr="008C4953">
        <w:rPr>
          <w:rFonts w:ascii="Times New Roman" w:hAnsi="Times New Roman"/>
        </w:rPr>
        <w:t>i paguajë paditësit Ilirian Tahiri vlerën e punimeve të kryera.</w:t>
      </w:r>
    </w:p>
    <w:p w14:paraId="2D5C04C6" w14:textId="5C9604E9" w:rsidR="00A70323" w:rsidRPr="008C4953" w:rsidRDefault="00A70323" w:rsidP="00A26BEA">
      <w:pPr>
        <w:jc w:val="both"/>
        <w:rPr>
          <w:rFonts w:ascii="Times New Roman" w:hAnsi="Times New Roman"/>
        </w:rPr>
      </w:pPr>
      <w:r w:rsidRPr="008C4953">
        <w:rPr>
          <w:rFonts w:ascii="Times New Roman" w:hAnsi="Times New Roman"/>
        </w:rPr>
        <w:t>Investimet e kryera nga qiramarrësi Ilirian Tahiri janë përllogaritur nga eksperti në vlerat 12.749.820 lek</w:t>
      </w:r>
      <w:r w:rsidR="00E07357" w:rsidRPr="008C4953">
        <w:rPr>
          <w:rFonts w:ascii="Times New Roman" w:hAnsi="Times New Roman"/>
        </w:rPr>
        <w:t>ë</w:t>
      </w:r>
      <w:r w:rsidRPr="008C4953">
        <w:rPr>
          <w:rFonts w:ascii="Times New Roman" w:hAnsi="Times New Roman"/>
        </w:rPr>
        <w:t xml:space="preserve"> investimi i parë dhe 6.339.168 lek</w:t>
      </w:r>
      <w:r w:rsidR="00E07357" w:rsidRPr="008C4953">
        <w:rPr>
          <w:rFonts w:ascii="Times New Roman" w:hAnsi="Times New Roman"/>
        </w:rPr>
        <w:t>ë</w:t>
      </w:r>
      <w:r w:rsidRPr="008C4953">
        <w:rPr>
          <w:rFonts w:ascii="Times New Roman" w:hAnsi="Times New Roman"/>
        </w:rPr>
        <w:t xml:space="preserve"> investimi i dytë. Sipas qiramarrësit Ilirian </w:t>
      </w:r>
      <w:r w:rsidR="001760B0" w:rsidRPr="008C4953">
        <w:rPr>
          <w:rFonts w:ascii="Times New Roman" w:hAnsi="Times New Roman"/>
        </w:rPr>
        <w:t xml:space="preserve">Tahiri </w:t>
      </w:r>
      <w:r w:rsidRPr="008C4953">
        <w:rPr>
          <w:rFonts w:ascii="Times New Roman" w:hAnsi="Times New Roman"/>
        </w:rPr>
        <w:t>investimi i tij i dytë është përllogaritur nga inxhinieri në preventivin e punimeve që do të kryheshin në vlerën 8238533 lek</w:t>
      </w:r>
      <w:r w:rsidR="006E1F5B" w:rsidRPr="008C4953">
        <w:rPr>
          <w:rFonts w:ascii="Times New Roman" w:hAnsi="Times New Roman"/>
        </w:rPr>
        <w:t>ë</w:t>
      </w:r>
      <w:r w:rsidRPr="008C4953">
        <w:rPr>
          <w:rFonts w:ascii="Times New Roman" w:hAnsi="Times New Roman"/>
        </w:rPr>
        <w:t>.</w:t>
      </w:r>
      <w:r w:rsidR="001760B0" w:rsidRPr="008C4953">
        <w:rPr>
          <w:rFonts w:ascii="Times New Roman" w:hAnsi="Times New Roman"/>
        </w:rPr>
        <w:t xml:space="preserve"> </w:t>
      </w:r>
      <w:r w:rsidRPr="008C4953">
        <w:rPr>
          <w:rFonts w:ascii="Times New Roman" w:hAnsi="Times New Roman"/>
        </w:rPr>
        <w:t>Ky pretendim në vlerësimin e gjykatës së shkallës së parë nuk është gjetur i drejtë</w:t>
      </w:r>
      <w:r w:rsidR="006E1F5B" w:rsidRPr="008C4953">
        <w:rPr>
          <w:rFonts w:ascii="Times New Roman" w:hAnsi="Times New Roman"/>
        </w:rPr>
        <w:t>,</w:t>
      </w:r>
      <w:r w:rsidRPr="008C4953">
        <w:rPr>
          <w:rFonts w:ascii="Times New Roman" w:hAnsi="Times New Roman"/>
        </w:rPr>
        <w:t xml:space="preserve"> sepse preventivi</w:t>
      </w:r>
      <w:r w:rsidR="006E1F5B" w:rsidRPr="008C4953">
        <w:rPr>
          <w:rFonts w:ascii="Times New Roman" w:hAnsi="Times New Roman"/>
        </w:rPr>
        <w:t xml:space="preserve"> </w:t>
      </w:r>
      <w:r w:rsidRPr="008C4953">
        <w:rPr>
          <w:rFonts w:ascii="Times New Roman" w:hAnsi="Times New Roman"/>
        </w:rPr>
        <w:t>është një planifikim për punimet që parashikoheshin për t’u kryer, kurse punimet e kryera në fakt përcaktohen në situacion, e në mungesë të tij me aktin e ekspertimit të ekspertit vlerësues të pasurive të paluajtshme.</w:t>
      </w:r>
    </w:p>
    <w:p w14:paraId="3E2FE277" w14:textId="183AFC12" w:rsidR="00A70323" w:rsidRPr="008C4953" w:rsidRDefault="00A70323" w:rsidP="00A26BEA">
      <w:pPr>
        <w:jc w:val="both"/>
        <w:rPr>
          <w:rFonts w:ascii="Times New Roman" w:hAnsi="Times New Roman"/>
        </w:rPr>
      </w:pPr>
      <w:r w:rsidRPr="008C4953">
        <w:rPr>
          <w:rFonts w:ascii="Times New Roman" w:hAnsi="Times New Roman"/>
        </w:rPr>
        <w:t>Kërkim tjetër i pabazuar i qiramarrësit Ilirian</w:t>
      </w:r>
      <w:r w:rsidR="001760B0" w:rsidRPr="008C4953">
        <w:rPr>
          <w:rFonts w:ascii="Times New Roman" w:hAnsi="Times New Roman"/>
        </w:rPr>
        <w:t xml:space="preserve"> Tahiri</w:t>
      </w:r>
      <w:r w:rsidRPr="008C4953">
        <w:rPr>
          <w:rFonts w:ascii="Times New Roman" w:hAnsi="Times New Roman"/>
        </w:rPr>
        <w:t xml:space="preserve"> është</w:t>
      </w:r>
      <w:r w:rsidR="001760B0" w:rsidRPr="008C4953">
        <w:rPr>
          <w:rFonts w:ascii="Times New Roman" w:hAnsi="Times New Roman"/>
        </w:rPr>
        <w:t xml:space="preserve"> d</w:t>
      </w:r>
      <w:r w:rsidRPr="008C4953">
        <w:rPr>
          <w:rFonts w:ascii="Times New Roman" w:hAnsi="Times New Roman"/>
        </w:rPr>
        <w:t xml:space="preserve">etyrimi </w:t>
      </w:r>
      <w:r w:rsidR="001760B0" w:rsidRPr="008C4953">
        <w:rPr>
          <w:rFonts w:ascii="Times New Roman" w:hAnsi="Times New Roman"/>
        </w:rPr>
        <w:t>i</w:t>
      </w:r>
      <w:r w:rsidRPr="008C4953">
        <w:rPr>
          <w:rFonts w:ascii="Times New Roman" w:hAnsi="Times New Roman"/>
        </w:rPr>
        <w:t xml:space="preserve"> palës së paditur të dëmshpërblejë paditësin në shumën 2.000.000 (dy milion) lek për fitimin e munguar, të ardhura që paditësi nuk i ka marrë si pasojë e bllokimit të aktivitetit në mënyrë të padrejtë nga i padituri me shkresën nr.</w:t>
      </w:r>
      <w:r w:rsidR="006E1F5B" w:rsidRPr="008C4953">
        <w:rPr>
          <w:rFonts w:ascii="Times New Roman" w:hAnsi="Times New Roman"/>
        </w:rPr>
        <w:t xml:space="preserve"> </w:t>
      </w:r>
      <w:r w:rsidRPr="008C4953">
        <w:rPr>
          <w:rFonts w:ascii="Times New Roman" w:hAnsi="Times New Roman"/>
        </w:rPr>
        <w:t xml:space="preserve">925 prot., datë 24.10.2014 nga muaji </w:t>
      </w:r>
      <w:r w:rsidR="006E1F5B" w:rsidRPr="008C4953">
        <w:rPr>
          <w:rFonts w:ascii="Times New Roman" w:hAnsi="Times New Roman"/>
        </w:rPr>
        <w:t>t</w:t>
      </w:r>
      <w:r w:rsidRPr="008C4953">
        <w:rPr>
          <w:rFonts w:ascii="Times New Roman" w:hAnsi="Times New Roman"/>
        </w:rPr>
        <w:t>etor 2014 e deri në përfundim të gjykimit</w:t>
      </w:r>
      <w:r w:rsidR="001760B0" w:rsidRPr="008C4953">
        <w:rPr>
          <w:rFonts w:ascii="Times New Roman" w:hAnsi="Times New Roman"/>
        </w:rPr>
        <w:t>.</w:t>
      </w:r>
      <w:r w:rsidRPr="008C4953">
        <w:rPr>
          <w:rFonts w:ascii="Times New Roman" w:hAnsi="Times New Roman"/>
        </w:rPr>
        <w:t xml:space="preserve"> Ky pretendim nuk është provuar ne gjykim me asnjë provë e me t</w:t>
      </w:r>
      <w:r w:rsidR="001760B0" w:rsidRPr="008C4953">
        <w:rPr>
          <w:rFonts w:ascii="Times New Roman" w:hAnsi="Times New Roman"/>
        </w:rPr>
        <w:t>ë</w:t>
      </w:r>
      <w:r w:rsidRPr="008C4953">
        <w:rPr>
          <w:rFonts w:ascii="Times New Roman" w:hAnsi="Times New Roman"/>
        </w:rPr>
        <w:t xml:space="preserve"> drejt</w:t>
      </w:r>
      <w:r w:rsidR="001760B0" w:rsidRPr="008C4953">
        <w:rPr>
          <w:rFonts w:ascii="Times New Roman" w:hAnsi="Times New Roman"/>
        </w:rPr>
        <w:t>ë</w:t>
      </w:r>
      <w:r w:rsidRPr="008C4953">
        <w:rPr>
          <w:rFonts w:ascii="Times New Roman" w:hAnsi="Times New Roman"/>
        </w:rPr>
        <w:t xml:space="preserve"> gjykata e ka rr</w:t>
      </w:r>
      <w:r w:rsidR="001760B0" w:rsidRPr="008C4953">
        <w:rPr>
          <w:rFonts w:ascii="Times New Roman" w:hAnsi="Times New Roman"/>
        </w:rPr>
        <w:t>ë</w:t>
      </w:r>
      <w:r w:rsidRPr="008C4953">
        <w:rPr>
          <w:rFonts w:ascii="Times New Roman" w:hAnsi="Times New Roman"/>
        </w:rPr>
        <w:t xml:space="preserve">zuar atë. Është pretenduar se do paraqiteshin prova për të vërtetuar xhiron e periudhës 2006-2014, por në fakt nuk është paraqitur asnjë provë e tillë. </w:t>
      </w:r>
    </w:p>
    <w:p w14:paraId="5056758D" w14:textId="098EB560" w:rsidR="00A70323" w:rsidRPr="008C4953" w:rsidRDefault="00A70323" w:rsidP="00A26BEA">
      <w:pPr>
        <w:jc w:val="both"/>
        <w:rPr>
          <w:rFonts w:ascii="Times New Roman" w:hAnsi="Times New Roman"/>
        </w:rPr>
      </w:pPr>
      <w:r w:rsidRPr="008C4953">
        <w:rPr>
          <w:rFonts w:ascii="Times New Roman" w:hAnsi="Times New Roman"/>
        </w:rPr>
        <w:t>Gjykata e shkallës së parë e ka rrëzuar me të drejtë si të pabazuar në ligj edhe kërkimin e paditësit Ilirian</w:t>
      </w:r>
      <w:r w:rsidR="001760B0" w:rsidRPr="008C4953">
        <w:rPr>
          <w:rFonts w:ascii="Times New Roman" w:hAnsi="Times New Roman"/>
        </w:rPr>
        <w:t xml:space="preserve"> Tahiri</w:t>
      </w:r>
      <w:r w:rsidRPr="008C4953">
        <w:rPr>
          <w:rFonts w:ascii="Times New Roman" w:hAnsi="Times New Roman"/>
        </w:rPr>
        <w:t xml:space="preserve"> për detyrimin e palës së paditur (UAMD) për të përmbushur detyrimin kontraktor që rrjedh nga kontrata e q</w:t>
      </w:r>
      <w:r w:rsidR="00884DA9" w:rsidRPr="008C4953">
        <w:rPr>
          <w:rFonts w:ascii="Times New Roman" w:hAnsi="Times New Roman"/>
        </w:rPr>
        <w:t>i</w:t>
      </w:r>
      <w:r w:rsidRPr="008C4953">
        <w:rPr>
          <w:rFonts w:ascii="Times New Roman" w:hAnsi="Times New Roman"/>
        </w:rPr>
        <w:t xml:space="preserve">rasë nr. 560/2 prot., datë 15.7.2009 duke rilidhur përsëri kontratën mes palëve. Kjo sepse kontrata mes palëve nuk mund të lidhet me urdhër të </w:t>
      </w:r>
      <w:r w:rsidR="001760B0" w:rsidRPr="008C4953">
        <w:rPr>
          <w:rFonts w:ascii="Times New Roman" w:hAnsi="Times New Roman"/>
        </w:rPr>
        <w:t>g</w:t>
      </w:r>
      <w:r w:rsidRPr="008C4953">
        <w:rPr>
          <w:rFonts w:ascii="Times New Roman" w:hAnsi="Times New Roman"/>
        </w:rPr>
        <w:t>jykatës. Kusht bazë për vlefshmërinë e një kontrate është liria kontraktore e palëve. Nëse ky vullnet ekziston palët mund të ripërtërijnë kontratën. Pa vullnet të lirë të palëve nuk ka kontratë, prandaj ky kërkim është i kundërligjshëm e si i tillë me të drejtë është rrëzuar nga gjykata e shkallës së parë. Qiradhënësi UAMD është në të drejtën e tij që ose të rilidhë kontratën e qirasë me qiramarrësin e mëparshëm ose të lidhë një kontratë të re me dikë tjetër, bazuar kjo në parimin e lirisë kontraktore. Gjykata nuk mund të urdhërojë moslidhjen e kontratave derisa të përfundojë ky gjykim i cili mund të zgjasë me vite dhe qiradhënësit UAMD i shkaktohen dëme të konsiderueshme nga mosshfrytëzimi i sendit.</w:t>
      </w:r>
    </w:p>
    <w:p w14:paraId="38B7D7C6" w14:textId="5EE5A042" w:rsidR="00A70323" w:rsidRPr="008C4953" w:rsidRDefault="00A70323" w:rsidP="00A26BEA">
      <w:pPr>
        <w:jc w:val="both"/>
        <w:rPr>
          <w:rFonts w:ascii="Times New Roman" w:hAnsi="Times New Roman"/>
        </w:rPr>
      </w:pPr>
      <w:r w:rsidRPr="008C4953">
        <w:rPr>
          <w:rFonts w:ascii="Times New Roman" w:hAnsi="Times New Roman"/>
        </w:rPr>
        <w:t>Në lidhje me kërkesëpadinë e ndërhyrësit kryesor UAMD, </w:t>
      </w:r>
      <w:r w:rsidR="001760B0" w:rsidRPr="008C4953">
        <w:rPr>
          <w:rFonts w:ascii="Times New Roman" w:hAnsi="Times New Roman"/>
        </w:rPr>
        <w:t>g</w:t>
      </w:r>
      <w:r w:rsidRPr="008C4953">
        <w:rPr>
          <w:rFonts w:ascii="Times New Roman" w:hAnsi="Times New Roman"/>
        </w:rPr>
        <w:t xml:space="preserve">jykata e </w:t>
      </w:r>
      <w:r w:rsidR="001760B0" w:rsidRPr="008C4953">
        <w:rPr>
          <w:rFonts w:ascii="Times New Roman" w:hAnsi="Times New Roman"/>
        </w:rPr>
        <w:t>a</w:t>
      </w:r>
      <w:r w:rsidRPr="008C4953">
        <w:rPr>
          <w:rFonts w:ascii="Times New Roman" w:hAnsi="Times New Roman"/>
        </w:rPr>
        <w:t>pelit çmon se kërkesëpadia është pjesërisht e bazuar në prova e në ligj e si e tillë me t</w:t>
      </w:r>
      <w:r w:rsidR="001760B0" w:rsidRPr="008C4953">
        <w:rPr>
          <w:rFonts w:ascii="Times New Roman" w:hAnsi="Times New Roman"/>
        </w:rPr>
        <w:t>ë</w:t>
      </w:r>
      <w:r w:rsidRPr="008C4953">
        <w:rPr>
          <w:rFonts w:ascii="Times New Roman" w:hAnsi="Times New Roman"/>
        </w:rPr>
        <w:t xml:space="preserve"> drejt</w:t>
      </w:r>
      <w:r w:rsidR="001760B0" w:rsidRPr="008C4953">
        <w:rPr>
          <w:rFonts w:ascii="Times New Roman" w:hAnsi="Times New Roman"/>
        </w:rPr>
        <w:t>ë</w:t>
      </w:r>
      <w:r w:rsidRPr="008C4953">
        <w:rPr>
          <w:rFonts w:ascii="Times New Roman" w:hAnsi="Times New Roman"/>
        </w:rPr>
        <w:t xml:space="preserve"> është pranuar pjesërisht. Gjykata e </w:t>
      </w:r>
      <w:r w:rsidR="001760B0" w:rsidRPr="008C4953">
        <w:rPr>
          <w:rFonts w:ascii="Times New Roman" w:hAnsi="Times New Roman"/>
        </w:rPr>
        <w:t>a</w:t>
      </w:r>
      <w:r w:rsidRPr="008C4953">
        <w:rPr>
          <w:rFonts w:ascii="Times New Roman" w:hAnsi="Times New Roman"/>
        </w:rPr>
        <w:t>pelit e vlerëson të ligjshëm kërkimin për detyrimi</w:t>
      </w:r>
      <w:r w:rsidR="001760B0" w:rsidRPr="008C4953">
        <w:rPr>
          <w:rFonts w:ascii="Times New Roman" w:hAnsi="Times New Roman"/>
        </w:rPr>
        <w:t>n e</w:t>
      </w:r>
      <w:r w:rsidRPr="008C4953">
        <w:rPr>
          <w:rFonts w:ascii="Times New Roman" w:hAnsi="Times New Roman"/>
        </w:rPr>
        <w:t xml:space="preserve"> lirimi</w:t>
      </w:r>
      <w:r w:rsidR="001760B0" w:rsidRPr="008C4953">
        <w:rPr>
          <w:rFonts w:ascii="Times New Roman" w:hAnsi="Times New Roman"/>
        </w:rPr>
        <w:t>t</w:t>
      </w:r>
      <w:r w:rsidRPr="008C4953">
        <w:rPr>
          <w:rFonts w:ascii="Times New Roman" w:hAnsi="Times New Roman"/>
        </w:rPr>
        <w:t xml:space="preserve"> dhe dorëzimi</w:t>
      </w:r>
      <w:r w:rsidR="001760B0" w:rsidRPr="008C4953">
        <w:rPr>
          <w:rFonts w:ascii="Times New Roman" w:hAnsi="Times New Roman"/>
        </w:rPr>
        <w:t>t</w:t>
      </w:r>
      <w:r w:rsidRPr="008C4953">
        <w:rPr>
          <w:rFonts w:ascii="Times New Roman" w:hAnsi="Times New Roman"/>
        </w:rPr>
        <w:t xml:space="preserve"> </w:t>
      </w:r>
      <w:r w:rsidR="001760B0" w:rsidRPr="008C4953">
        <w:rPr>
          <w:rFonts w:ascii="Times New Roman" w:hAnsi="Times New Roman"/>
        </w:rPr>
        <w:t>të</w:t>
      </w:r>
      <w:r w:rsidRPr="008C4953">
        <w:rPr>
          <w:rFonts w:ascii="Times New Roman" w:hAnsi="Times New Roman"/>
        </w:rPr>
        <w:t xml:space="preserve"> ambientit që mbahet padrejtësisht nga i padituri si pasojë e përfundimit të afatit të q</w:t>
      </w:r>
      <w:r w:rsidR="00A51FCE" w:rsidRPr="008C4953">
        <w:rPr>
          <w:rFonts w:ascii="Times New Roman" w:hAnsi="Times New Roman"/>
        </w:rPr>
        <w:t>i</w:t>
      </w:r>
      <w:r w:rsidRPr="008C4953">
        <w:rPr>
          <w:rFonts w:ascii="Times New Roman" w:hAnsi="Times New Roman"/>
        </w:rPr>
        <w:t xml:space="preserve">rasë. Kjo sepse pas datës 15.07.2014 qiramarrësi Ilirian Tahiri është posedues i paligjshëm i sendit. </w:t>
      </w:r>
      <w:r w:rsidR="001760B0" w:rsidRPr="008C4953">
        <w:rPr>
          <w:rFonts w:ascii="Times New Roman" w:hAnsi="Times New Roman"/>
        </w:rPr>
        <w:t>S</w:t>
      </w:r>
      <w:r w:rsidRPr="008C4953">
        <w:rPr>
          <w:rFonts w:ascii="Times New Roman" w:hAnsi="Times New Roman"/>
        </w:rPr>
        <w:t>a kohë që UAMD nuk ka vullnetin për të rilidhur kontratën, qiramarrësi nuk mund t</w:t>
      </w:r>
      <w:r w:rsidR="001760B0" w:rsidRPr="008C4953">
        <w:rPr>
          <w:rFonts w:ascii="Times New Roman" w:hAnsi="Times New Roman"/>
        </w:rPr>
        <w:t>’</w:t>
      </w:r>
      <w:r w:rsidRPr="008C4953">
        <w:rPr>
          <w:rFonts w:ascii="Times New Roman" w:hAnsi="Times New Roman"/>
        </w:rPr>
        <w:t>i imponohet atij. </w:t>
      </w:r>
      <w:r w:rsidR="001760B0" w:rsidRPr="008C4953">
        <w:rPr>
          <w:rFonts w:ascii="Times New Roman" w:hAnsi="Times New Roman"/>
        </w:rPr>
        <w:t>D</w:t>
      </w:r>
      <w:r w:rsidRPr="008C4953">
        <w:rPr>
          <w:rFonts w:ascii="Times New Roman" w:hAnsi="Times New Roman"/>
        </w:rPr>
        <w:t>uke qenë se pala e paditur edhe pas njoftimeve të përsëritura të universitetit për dorëzimin e ambientit ka vazhduar të mbajë të mbyllur dhe të bllokuar ambientin objekt qiraje, me mbarimin e kontratës pala e paditur është poseduese e paligjshme. Universiteti ka kërkuar lirimin e objektit por pala e paditur me gjithë përpjekjet e universitetit për ta zgjidhur mosmarrëveshjen nuk ka pranuar të lirojë ambientin dhe të respektojë detyrimet e marra përsipër në kontratën e q</w:t>
      </w:r>
      <w:r w:rsidR="00884DA9" w:rsidRPr="008C4953">
        <w:rPr>
          <w:rFonts w:ascii="Times New Roman" w:hAnsi="Times New Roman"/>
        </w:rPr>
        <w:t>i</w:t>
      </w:r>
      <w:r w:rsidRPr="008C4953">
        <w:rPr>
          <w:rFonts w:ascii="Times New Roman" w:hAnsi="Times New Roman"/>
        </w:rPr>
        <w:t>rasë.</w:t>
      </w:r>
    </w:p>
    <w:p w14:paraId="7FDD947A" w14:textId="77777777" w:rsidR="00A70323" w:rsidRPr="008C4953" w:rsidRDefault="00A70323" w:rsidP="00A26BEA">
      <w:pPr>
        <w:jc w:val="both"/>
        <w:rPr>
          <w:rFonts w:ascii="Times New Roman" w:hAnsi="Times New Roman"/>
        </w:rPr>
      </w:pPr>
    </w:p>
    <w:p w14:paraId="5DDCB086" w14:textId="018C6202" w:rsidR="00A70323" w:rsidRPr="008C4953" w:rsidRDefault="00A70323" w:rsidP="00287DEF">
      <w:pPr>
        <w:pStyle w:val="ListParagraph"/>
        <w:numPr>
          <w:ilvl w:val="0"/>
          <w:numId w:val="4"/>
        </w:numPr>
        <w:shd w:val="clear" w:color="auto" w:fill="FFFFFF"/>
        <w:tabs>
          <w:tab w:val="left" w:pos="540"/>
        </w:tabs>
        <w:ind w:left="0" w:firstLine="180"/>
        <w:jc w:val="both"/>
        <w:rPr>
          <w:bCs/>
          <w:sz w:val="24"/>
          <w:szCs w:val="24"/>
          <w:lang w:val="sq-AL"/>
        </w:rPr>
      </w:pPr>
      <w:r w:rsidRPr="008C4953">
        <w:rPr>
          <w:b/>
          <w:bCs/>
          <w:sz w:val="24"/>
          <w:szCs w:val="24"/>
          <w:lang w:val="sq-AL"/>
        </w:rPr>
        <w:t>Kundër vendimit të Gjykatës së Apelit Durrës</w:t>
      </w:r>
      <w:r w:rsidRPr="008C4953">
        <w:rPr>
          <w:b/>
          <w:sz w:val="24"/>
          <w:szCs w:val="24"/>
          <w:lang w:val="sq-AL"/>
        </w:rPr>
        <w:t xml:space="preserve">, ka paraqitur rekurs </w:t>
      </w:r>
      <w:bookmarkStart w:id="5" w:name="_Hlk213593717"/>
      <w:r w:rsidRPr="008C4953">
        <w:rPr>
          <w:b/>
          <w:sz w:val="24"/>
          <w:szCs w:val="24"/>
          <w:lang w:val="sq-AL"/>
        </w:rPr>
        <w:t>paditësi në ndërhyrjen kryesore Universiteti Aleksandër Moisiu Durrës</w:t>
      </w:r>
      <w:bookmarkEnd w:id="5"/>
      <w:r w:rsidRPr="008C4953">
        <w:rPr>
          <w:b/>
          <w:sz w:val="24"/>
          <w:szCs w:val="24"/>
          <w:lang w:val="sq-AL"/>
        </w:rPr>
        <w:t xml:space="preserve">, </w:t>
      </w:r>
      <w:r w:rsidR="001760B0" w:rsidRPr="008C4953">
        <w:rPr>
          <w:bCs/>
          <w:sz w:val="24"/>
          <w:szCs w:val="24"/>
          <w:lang w:val="sq-AL"/>
        </w:rPr>
        <w:t xml:space="preserve">duke </w:t>
      </w:r>
      <w:r w:rsidRPr="008C4953">
        <w:rPr>
          <w:bCs/>
          <w:sz w:val="24"/>
          <w:szCs w:val="24"/>
          <w:lang w:val="sq-AL"/>
        </w:rPr>
        <w:t xml:space="preserve">parashtruar shkaqet vijuese: </w:t>
      </w:r>
    </w:p>
    <w:p w14:paraId="4BD7AC83" w14:textId="77D4CD0C" w:rsidR="00A70323" w:rsidRPr="008C4953" w:rsidRDefault="001760B0" w:rsidP="00287DEF">
      <w:pPr>
        <w:pStyle w:val="NormalWeb"/>
        <w:numPr>
          <w:ilvl w:val="0"/>
          <w:numId w:val="7"/>
        </w:numPr>
        <w:spacing w:before="0" w:beforeAutospacing="0"/>
        <w:ind w:left="360" w:hanging="180"/>
        <w:jc w:val="both"/>
      </w:pPr>
      <w:r w:rsidRPr="008C4953">
        <w:t>G</w:t>
      </w:r>
      <w:r w:rsidR="00A70323" w:rsidRPr="008C4953">
        <w:t>jykata e shkallës së parë dhe ajo e apelit, duke e konsideruar kontratën e qirasë si kontratë enfiteoze, pa përcaktuar qartë identitetin e saktë juridik të saj, kanë vepruar në mosrespektim të plotë të ligjit. Ky cilësim i gabuar ka dalë jashtë qëllimit të kontratës së lidhur nga palët, jashtë vullnetit të tyre të shprehur në kontratë dhe jashtë sjelljes së tyre para dhe pas përfundimit të saj, sjellje e cila ka qenë ngushtësisht e lidhur me të drejta dhe detyrime që burojnë ekskluzivisht nga kontrata e qirasë.</w:t>
      </w:r>
    </w:p>
    <w:p w14:paraId="2C01F0D6" w14:textId="5F592EED" w:rsidR="00A70323" w:rsidRPr="008C4953" w:rsidRDefault="00A70323" w:rsidP="00287DEF">
      <w:pPr>
        <w:pStyle w:val="NormalWeb"/>
        <w:numPr>
          <w:ilvl w:val="0"/>
          <w:numId w:val="7"/>
        </w:numPr>
        <w:ind w:left="360" w:hanging="180"/>
        <w:jc w:val="both"/>
      </w:pPr>
      <w:r w:rsidRPr="008C4953">
        <w:t xml:space="preserve">Gjykata e shkallës së parë dhe ajo e apelit kanë vendosur në kundërshtim me </w:t>
      </w:r>
      <w:bookmarkStart w:id="6" w:name="_Hlk213597285"/>
      <w:r w:rsidRPr="008C4953">
        <w:t>nenin 4</w:t>
      </w:r>
      <w:r w:rsidR="001760B0" w:rsidRPr="008C4953">
        <w:t>,</w:t>
      </w:r>
      <w:r w:rsidRPr="008C4953">
        <w:t xml:space="preserve"> pika 4 të kontratës nr. 5602, datë 15.7.2009, të lidhur me </w:t>
      </w:r>
      <w:r w:rsidR="001760B0" w:rsidRPr="008C4953">
        <w:t>u</w:t>
      </w:r>
      <w:r w:rsidRPr="008C4953">
        <w:t>niversitetin, ku parashikohet se</w:t>
      </w:r>
      <w:r w:rsidR="001760B0" w:rsidRPr="008C4953">
        <w:t>,</w:t>
      </w:r>
      <w:r w:rsidRPr="008C4953">
        <w:t xml:space="preserve"> “</w:t>
      </w:r>
      <w:r w:rsidRPr="008C4953">
        <w:rPr>
          <w:i/>
          <w:iCs/>
        </w:rPr>
        <w:t xml:space="preserve">Qiradhënësi nuk ka asnjë detyrim për dëmshpërblim për investimet e kryera në sipërfaqen e dhënë me qira, përveç rasteve kur këto investime janë bërë me miratimin me shkrim të </w:t>
      </w:r>
      <w:r w:rsidRPr="008C4953">
        <w:rPr>
          <w:i/>
          <w:iCs/>
        </w:rPr>
        <w:lastRenderedPageBreak/>
        <w:t>qiradhënësit</w:t>
      </w:r>
      <w:r w:rsidRPr="008C4953">
        <w:t>”. Duke mos e konsideruar këtë përcaktim të qartë të vullnetit të palëve kontraktuese, gjykatat kanë dalë jashtë kuptimit të nenit 683 të Kodit Civil, i cili parashikon se kontrata dhe kushtet e saj duhet të interpretohen në kuptimin në të cilin prodhojnë efekte dhe jo në një kuptim që i bën kushtet e vendosura në kontratë të mos prodhojnë efekte.</w:t>
      </w:r>
    </w:p>
    <w:p w14:paraId="61811403" w14:textId="2F1ACE16" w:rsidR="00A70323" w:rsidRPr="008C4953" w:rsidRDefault="00A70323" w:rsidP="00287DEF">
      <w:pPr>
        <w:pStyle w:val="NormalWeb"/>
        <w:numPr>
          <w:ilvl w:val="0"/>
          <w:numId w:val="7"/>
        </w:numPr>
        <w:ind w:left="360" w:hanging="180"/>
        <w:jc w:val="both"/>
      </w:pPr>
      <w:r w:rsidRPr="008C4953">
        <w:t>Arsyetimi i të dyja gjykatave se në kontratat e qirasë të lidhura midis palëve</w:t>
      </w:r>
      <w:r w:rsidR="001F5173" w:rsidRPr="008C4953">
        <w:t>,</w:t>
      </w:r>
      <w:r w:rsidRPr="008C4953">
        <w:t xml:space="preserve"> fjala kyçe është “investim” dhe jo “qira”, është një zbatim i gabuar i ligjit dhe në kundërshtim të hapur me vullnetin e lirë të palëve që kanë nënshkruar kontratat e qirasë duke rënë dakord për të drejtat dhe detyrimet e tyre reciproke. </w:t>
      </w:r>
      <w:r w:rsidR="001F5173" w:rsidRPr="008C4953">
        <w:t>R</w:t>
      </w:r>
      <w:r w:rsidRPr="008C4953">
        <w:t xml:space="preserve">eferimi në kontratë i termit “investim” është bërë për shkak se dhënia me qira është kryer në bazë të VKM nr. 315, datë 24.4.2003, për kontratën e vitit 2006, si dhe në bazë të VKM nr. 1712, datë 24.12.2008 </w:t>
      </w:r>
      <w:r w:rsidR="001F5173" w:rsidRPr="008C4953">
        <w:t>“P</w:t>
      </w:r>
      <w:r w:rsidRPr="008C4953">
        <w:t>ër dhënien me qira ose me enfiteozë të pasurive shtetërore</w:t>
      </w:r>
      <w:r w:rsidR="001F5173" w:rsidRPr="008C4953">
        <w:t>”</w:t>
      </w:r>
      <w:r w:rsidRPr="008C4953">
        <w:t>, për kontratën e vitit 2009.</w:t>
      </w:r>
    </w:p>
    <w:bookmarkEnd w:id="6"/>
    <w:p w14:paraId="2FE9A1DD" w14:textId="51A1B8E8" w:rsidR="00A70323" w:rsidRPr="008C4953" w:rsidRDefault="001F5173" w:rsidP="00287DEF">
      <w:pPr>
        <w:pStyle w:val="NormalWeb"/>
        <w:numPr>
          <w:ilvl w:val="0"/>
          <w:numId w:val="7"/>
        </w:numPr>
        <w:ind w:left="360" w:hanging="180"/>
        <w:jc w:val="both"/>
      </w:pPr>
      <w:r w:rsidRPr="008C4953">
        <w:t>K</w:t>
      </w:r>
      <w:r w:rsidR="00A70323" w:rsidRPr="008C4953">
        <w:t>ontratat e qirasë së pasurive shtetërore janë specifike, pasi ato nuk rregullohen vetëm nga dispozitat e Kodit Civil, por edhe nga dispozitat e VKM-ve të mësipërme, të cilat parashikojnë domosdoshmërisht termin “investim”. Këto vendime parashikojnë nivelin e investimit nga ana e qiramarrësit si kusht kryesor për pjesëmarrjen në konkurrim të subjekteve të interesuara për dhënien me qira të pasurisë shtetërore.</w:t>
      </w:r>
    </w:p>
    <w:p w14:paraId="30F36EE8" w14:textId="77777777" w:rsidR="00A70323" w:rsidRPr="008C4953" w:rsidRDefault="00A70323" w:rsidP="00287DEF">
      <w:pPr>
        <w:pStyle w:val="NormalWeb"/>
        <w:numPr>
          <w:ilvl w:val="0"/>
          <w:numId w:val="7"/>
        </w:numPr>
        <w:ind w:left="360" w:hanging="180"/>
        <w:jc w:val="both"/>
      </w:pPr>
      <w:r w:rsidRPr="008C4953">
        <w:t>Në dhënien me qira të pasurive shtetërore, këto VKM parashikojnë si kusht që niveli i investimit për përmirësimin e pasurisë të jetë jo më pak se 200% e vlerës së pasurisë së shpallur për konkurrim. Pra, përdorimi i termit “investim” në kontratat e lidhura midis palëve është plotësisht i ligjshëm dhe nuk përbën shkas për ndryshimin e natyrës juridike të kontratës së qirasë, sikurse gabimisht pretendojnë gjykatat.</w:t>
      </w:r>
    </w:p>
    <w:p w14:paraId="05F28909" w14:textId="084C9768" w:rsidR="00A70323" w:rsidRPr="008C4953" w:rsidRDefault="00A70323" w:rsidP="00287DEF">
      <w:pPr>
        <w:pStyle w:val="NormalWeb"/>
        <w:numPr>
          <w:ilvl w:val="0"/>
          <w:numId w:val="7"/>
        </w:numPr>
        <w:ind w:left="360" w:hanging="180"/>
        <w:jc w:val="both"/>
      </w:pPr>
      <w:r w:rsidRPr="008C4953">
        <w:t xml:space="preserve">Në rastin konkret kemi të bëjmë me kontrata qiraje dhe jo me kontrata enfiteoze, pasi kontratat e enfiteozës, sipas pikës </w:t>
      </w:r>
      <w:r w:rsidR="001F5173" w:rsidRPr="008C4953">
        <w:t>“</w:t>
      </w:r>
      <w:r w:rsidRPr="008C4953">
        <w:t>4.a</w:t>
      </w:r>
      <w:r w:rsidR="001F5173" w:rsidRPr="008C4953">
        <w:t>”</w:t>
      </w:r>
      <w:r w:rsidRPr="008C4953">
        <w:t xml:space="preserve"> të VKM nr. 1712, datë 24.12.2008, mund të lidhen vetëm me subjekte që paraqesin investime mbi 200% të vlerës së pasurisë së shpallur për konkurrim, kriter i cili mungon në kontratat konkrete. Për aq kohë sa VKM-të e mësipërme e parashikojnë investimin si kriter konkurrimi, investimi i kryer nga subjekti është element i performancës së tij dhe nuk mund t’i ngarkohet qiradhënësit.</w:t>
      </w:r>
    </w:p>
    <w:p w14:paraId="447FCE13" w14:textId="77777777" w:rsidR="00A70323" w:rsidRPr="008C4953" w:rsidRDefault="00A70323" w:rsidP="00287DEF">
      <w:pPr>
        <w:pStyle w:val="NormalWeb"/>
        <w:numPr>
          <w:ilvl w:val="0"/>
          <w:numId w:val="7"/>
        </w:numPr>
        <w:ind w:left="360" w:hanging="180"/>
        <w:jc w:val="both"/>
      </w:pPr>
      <w:r w:rsidRPr="008C4953">
        <w:t>Gjykata e shkallës së parë dhe ajo e apelit kanë interpretuar në mënyrë të gabuar ligjin material dhe kontratën midis palëve kur kanë konkluduar se kontrata ka natyrën e sipërmarrjes dhe jo të qirasë. Këto kontrata nuk mund të konsiderohen si kontrata sipërmarrjeje, pasi objekti i kontratës së sipërmarrjes është krejt tjetër: sipërmarrësi merr përsipër kryerjen e një vepre ose pune të pavarur, ndërsa pala tjetër merr përsipër shpërblimin. Në rastin konkret nuk kemi as objekt, as sjellje, as detyrime që mund të identifikohen me kontratë sipërmarrjeje.</w:t>
      </w:r>
    </w:p>
    <w:p w14:paraId="76118464" w14:textId="652A7E33" w:rsidR="00A70323" w:rsidRPr="008C4953" w:rsidRDefault="001F5173" w:rsidP="00287DEF">
      <w:pPr>
        <w:pStyle w:val="NormalWeb"/>
        <w:numPr>
          <w:ilvl w:val="0"/>
          <w:numId w:val="7"/>
        </w:numPr>
        <w:ind w:left="360" w:hanging="180"/>
        <w:jc w:val="both"/>
      </w:pPr>
      <w:r w:rsidRPr="008C4953">
        <w:t>A</w:t>
      </w:r>
      <w:r w:rsidR="00A70323" w:rsidRPr="008C4953">
        <w:t xml:space="preserve">rgumentimi i të dy gjykatave se </w:t>
      </w:r>
      <w:r w:rsidR="00A26BEA" w:rsidRPr="008C4953">
        <w:t>u</w:t>
      </w:r>
      <w:r w:rsidR="00A70323" w:rsidRPr="008C4953">
        <w:t xml:space="preserve">niversiteti ka dhënë në heshtje miratimin për kryerjen e investimeve nga qiramarrësi në dy objektet e marra me qira jo vetëm që nuk qëndron, por përbën një arsyetim tërësisht të pabazuar në prova dhe në kundërshtim me kontratën. Si mund të jepte </w:t>
      </w:r>
      <w:r w:rsidR="00A26BEA" w:rsidRPr="008C4953">
        <w:t>u</w:t>
      </w:r>
      <w:r w:rsidR="00A70323" w:rsidRPr="008C4953">
        <w:t>niversiteti miratim në heshtje kur palët kanë përcaktuar shprehimisht në kontratë se miratimi për investimet duhet të jepet vetëm me shkrim?</w:t>
      </w:r>
    </w:p>
    <w:p w14:paraId="1910FA33" w14:textId="2A385C58" w:rsidR="00A70323" w:rsidRPr="008C4953" w:rsidRDefault="00A70323" w:rsidP="00287DEF">
      <w:pPr>
        <w:pStyle w:val="NormalWeb"/>
        <w:numPr>
          <w:ilvl w:val="0"/>
          <w:numId w:val="7"/>
        </w:numPr>
        <w:ind w:left="360" w:hanging="180"/>
        <w:jc w:val="both"/>
      </w:pPr>
      <w:r w:rsidRPr="008C4953">
        <w:t>Fakti i mungesës së miratimit me shkrim pranohet madje edhe nga gjykata e shkallës së parë, e cila konstaton se midis palëve nuk janë bërë rakordime për vlerën e investimit dhe nuk është marrë miratimi me shkrim i qiradhënësit.</w:t>
      </w:r>
    </w:p>
    <w:p w14:paraId="3B5B3265" w14:textId="77777777" w:rsidR="00A70323" w:rsidRPr="008C4953" w:rsidRDefault="00A70323" w:rsidP="00287DEF">
      <w:pPr>
        <w:pStyle w:val="NormalWeb"/>
        <w:numPr>
          <w:ilvl w:val="0"/>
          <w:numId w:val="7"/>
        </w:numPr>
        <w:ind w:left="360" w:hanging="180"/>
        <w:jc w:val="both"/>
      </w:pPr>
      <w:r w:rsidRPr="008C4953">
        <w:t>Pretendimi i gjykatave se pëlqimi i UAMD është dhënë në mënyrë konkludente nuk qëndron dhe është i gabuar, pasi kontrata kërkon shprehimisht formën e shkruar të miratimit dhe rakordimet përkatëse. Mungesa e tyre përjashton çdo mundësi për ekzistencën e miratimit në heshtje. Ky interpretim është jo vetëm në kundërshtim me kontratën, por edhe me nenin 816 të Kodit Civil, i cili kërkon domosdoshmërisht miratimin me shkrim të qiradhënësit për të lindur e drejta e qiramarrësit për shpërblim për përmirësimet e sendit.</w:t>
      </w:r>
    </w:p>
    <w:p w14:paraId="58F89869" w14:textId="662F0E48" w:rsidR="00A70323" w:rsidRPr="008C4953" w:rsidRDefault="00A70323" w:rsidP="00287DEF">
      <w:pPr>
        <w:pStyle w:val="NormalWeb"/>
        <w:numPr>
          <w:ilvl w:val="0"/>
          <w:numId w:val="7"/>
        </w:numPr>
        <w:ind w:left="360" w:hanging="180"/>
        <w:jc w:val="both"/>
      </w:pPr>
      <w:r w:rsidRPr="008C4953">
        <w:t xml:space="preserve">Gjykata e </w:t>
      </w:r>
      <w:r w:rsidR="006541A1" w:rsidRPr="008C4953">
        <w:t>s</w:t>
      </w:r>
      <w:r w:rsidRPr="008C4953">
        <w:t xml:space="preserve">hkallës së </w:t>
      </w:r>
      <w:r w:rsidR="006541A1" w:rsidRPr="008C4953">
        <w:t>p</w:t>
      </w:r>
      <w:r w:rsidRPr="008C4953">
        <w:t xml:space="preserve">arë dhe ajo e </w:t>
      </w:r>
      <w:r w:rsidR="00A26BEA" w:rsidRPr="008C4953">
        <w:t>a</w:t>
      </w:r>
      <w:r w:rsidRPr="008C4953">
        <w:t xml:space="preserve">pelit kanë vendosur në kundërshtim me regjimin e qartë juridik të investimeve, i cili është i përcaktuar në mënyrë eksplicite në kontratat e njëpasnjëshme midis palëve, ku parashikohet mungesa e detyrimeve të qiradhënësit për rimbursimin e shpenzimeve apo investimeve të kryera nga qiramarrësi. Për pasojë, disponimi i gjykatave për dëmshpërblimin nga </w:t>
      </w:r>
      <w:r w:rsidR="00A26BEA" w:rsidRPr="008C4953">
        <w:t>u</w:t>
      </w:r>
      <w:r w:rsidRPr="008C4953">
        <w:t>niversiteti në vlerën 19.088.988 lekë për të dy objektet është i pambështetur në prova</w:t>
      </w:r>
      <w:r w:rsidR="00A26BEA" w:rsidRPr="008C4953">
        <w:t xml:space="preserve"> dhe </w:t>
      </w:r>
      <w:r w:rsidRPr="008C4953">
        <w:t>në ligj</w:t>
      </w:r>
      <w:r w:rsidR="00A26BEA" w:rsidRPr="008C4953">
        <w:t>.</w:t>
      </w:r>
    </w:p>
    <w:p w14:paraId="53FBEC54" w14:textId="484B92FE" w:rsidR="00A70323" w:rsidRPr="008C4953" w:rsidRDefault="00A26BEA" w:rsidP="00287DEF">
      <w:pPr>
        <w:pStyle w:val="NormalWeb"/>
        <w:numPr>
          <w:ilvl w:val="0"/>
          <w:numId w:val="7"/>
        </w:numPr>
        <w:ind w:left="360" w:hanging="180"/>
        <w:jc w:val="both"/>
      </w:pPr>
      <w:r w:rsidRPr="008C4953">
        <w:lastRenderedPageBreak/>
        <w:t>I</w:t>
      </w:r>
      <w:r w:rsidR="00A70323" w:rsidRPr="008C4953">
        <w:t>nvestime</w:t>
      </w:r>
      <w:r w:rsidRPr="008C4953">
        <w:t>t</w:t>
      </w:r>
      <w:r w:rsidR="00A70323" w:rsidRPr="008C4953">
        <w:t xml:space="preserve"> janë kryer nga vetë paditësi pa pasur miratimin me shkrim të </w:t>
      </w:r>
      <w:r w:rsidRPr="008C4953">
        <w:t>u</w:t>
      </w:r>
      <w:r w:rsidR="00A70323" w:rsidRPr="008C4953">
        <w:t xml:space="preserve">niversitetit dhe i kanë shërbyer padrejtësisht për rritjen e fitimit nga aktiviteti i qirasë që ka ushtruar. Për aq kohë sa kontrata ka fuqinë e ligjit për palët nënshkruese, </w:t>
      </w:r>
      <w:r w:rsidRPr="008C4953">
        <w:t>u</w:t>
      </w:r>
      <w:r w:rsidR="00A70323" w:rsidRPr="008C4953">
        <w:t>niversiteti nuk ka asnjë detyrim ligjor ose ekonomik për investimet e kryera në sipërfaqen e dhënë me qira qiramarrësit. Vendimet e gjykatave për dhënien e dëmshpërblimit ndaj palës së paditur Ilir</w:t>
      </w:r>
      <w:r w:rsidR="008C4FB8" w:rsidRPr="008C4953">
        <w:t>i</w:t>
      </w:r>
      <w:r w:rsidR="00A70323" w:rsidRPr="008C4953">
        <w:t>an Tahiri, përveçse bien në kundërshtim me vullnetin e palëve në kontratë, bien në kundërshtim edhe me nenin 816 të Kodit Civil, i cili ka përcaktuar në mënyrë të qartë faktin që qiramarrësi nuk ka të drejtë të shpërblehet për përmirësimet e bëra në sendin e marrë me qira.</w:t>
      </w:r>
    </w:p>
    <w:p w14:paraId="3E05D974" w14:textId="624B5A64" w:rsidR="00A70323" w:rsidRPr="008C4953" w:rsidRDefault="00A70323" w:rsidP="00287DEF">
      <w:pPr>
        <w:pStyle w:val="NormalWeb"/>
        <w:numPr>
          <w:ilvl w:val="0"/>
          <w:numId w:val="7"/>
        </w:numPr>
        <w:ind w:left="360" w:hanging="180"/>
        <w:jc w:val="both"/>
      </w:pPr>
      <w:r w:rsidRPr="008C4953">
        <w:t xml:space="preserve">Duke dalë jashtë disponimit të lirë të palëve në kontratë, gjykatat në mënyrë të paligjshme dhe arbitrare, duke mos zbatuar haptazi ligjin material, kanë cenuar parimin e lirisë kontraktore duke dalë jashtë vullnetit të palëve, duke ia caktuar shpenzimet </w:t>
      </w:r>
      <w:r w:rsidR="006541A1" w:rsidRPr="008C4953">
        <w:t>u</w:t>
      </w:r>
      <w:r w:rsidRPr="008C4953">
        <w:t>niversitetit, kur palët kanë disponuar tërësisht ndryshe në kontratë.</w:t>
      </w:r>
    </w:p>
    <w:p w14:paraId="017403A6" w14:textId="77777777" w:rsidR="00A70323" w:rsidRPr="008C4953" w:rsidRDefault="00A70323" w:rsidP="00287DEF">
      <w:pPr>
        <w:pStyle w:val="NormalWeb"/>
        <w:numPr>
          <w:ilvl w:val="0"/>
          <w:numId w:val="7"/>
        </w:numPr>
        <w:ind w:left="360" w:hanging="180"/>
        <w:jc w:val="both"/>
      </w:pPr>
      <w:r w:rsidRPr="008C4953">
        <w:t>Ky disponim i vendimit të të dyja gjykatave përbën edhe një cenim të rëndë të parimit të sigurisë juridike dhe njëkohësisht përbën një precedent të rrezikshëm për sigurinë dhe qëndrueshmërinë e marrëdhënieve kontraktore midis palëve në qarkullim.</w:t>
      </w:r>
    </w:p>
    <w:p w14:paraId="5ABCACE1" w14:textId="7987A40E" w:rsidR="00A70323" w:rsidRPr="008C4953" w:rsidRDefault="00A70323" w:rsidP="00287DEF">
      <w:pPr>
        <w:pStyle w:val="NormalWeb"/>
        <w:numPr>
          <w:ilvl w:val="0"/>
          <w:numId w:val="7"/>
        </w:numPr>
        <w:ind w:left="360" w:hanging="180"/>
        <w:jc w:val="both"/>
      </w:pPr>
      <w:r w:rsidRPr="008C4953">
        <w:t xml:space="preserve">Konkluzioni i gjykatës së shkallës së parë dhe i gjykatës së apelit që </w:t>
      </w:r>
      <w:r w:rsidR="00EE4B9F" w:rsidRPr="008C4953">
        <w:t>u</w:t>
      </w:r>
      <w:r w:rsidRPr="008C4953">
        <w:t>niversiteti duhet t’i rimbursojë palës së paditur vlerën e investimit prej 10.088.000 lekësh është i pabazuar dhe në shkelje të nenit 15 të ligjit “Për përgjegjësinë jashtëkontraktore të organeve të administratës shtetërore”, si dhe në kundërshtim me dispozitat përkatëse të Kodit Civil, meqenëse mungojnë tërësisht elementet e përgjegjësisë civile të UAMD.</w:t>
      </w:r>
    </w:p>
    <w:p w14:paraId="134108B6" w14:textId="18B58371" w:rsidR="00A70323" w:rsidRPr="008C4953" w:rsidRDefault="00A70323" w:rsidP="00287DEF">
      <w:pPr>
        <w:pStyle w:val="NormalWeb"/>
        <w:numPr>
          <w:ilvl w:val="0"/>
          <w:numId w:val="7"/>
        </w:numPr>
        <w:ind w:left="360" w:hanging="180"/>
        <w:jc w:val="both"/>
      </w:pPr>
      <w:r w:rsidRPr="008C4953">
        <w:t>Në rastin konkret është më</w:t>
      </w:r>
      <w:r w:rsidR="00A26BEA" w:rsidRPr="008C4953">
        <w:t xml:space="preserve"> </w:t>
      </w:r>
      <w:r w:rsidRPr="008C4953">
        <w:t xml:space="preserve">se e qartë se mungon faji i </w:t>
      </w:r>
      <w:r w:rsidR="00A26BEA" w:rsidRPr="008C4953">
        <w:t>u</w:t>
      </w:r>
      <w:r w:rsidRPr="008C4953">
        <w:t>niversitetit në shkaktimin e dëmit, duke qenë se përmirësimet në sendin e dhënë me qira janë kryer nga vetë qiramarrësi me vullnetin e tij dhe pa pasur asnjë miratim të shprehur me shkrim nga UAMD. Gjithashtu</w:t>
      </w:r>
      <w:r w:rsidR="00A26BEA" w:rsidRPr="008C4953">
        <w:t>,</w:t>
      </w:r>
      <w:r w:rsidRPr="008C4953">
        <w:t xml:space="preserve"> mungon lidhja shkakësore midis veprimeve apo mosveprimeve të </w:t>
      </w:r>
      <w:r w:rsidR="00EE4B9F" w:rsidRPr="008C4953">
        <w:t>u</w:t>
      </w:r>
      <w:r w:rsidRPr="008C4953">
        <w:t>niversitetit dhe pasojave të pretenduara nga i padituri Ilir</w:t>
      </w:r>
      <w:r w:rsidR="008C4FB8" w:rsidRPr="008C4953">
        <w:t>i</w:t>
      </w:r>
      <w:r w:rsidRPr="008C4953">
        <w:t>an Tahiri, kjo për faktin se UAMD nuk ka kryer asnjë veprim që do të mund t’i shkaktonte dëm të paditurit dhe se këto investime mbi sendin e dhënë me qira i kanë sjellë të paditurit rezultat të dobishëm në kohën e dorëzimit. Pra</w:t>
      </w:r>
      <w:r w:rsidR="00A26BEA" w:rsidRPr="008C4953">
        <w:t>,</w:t>
      </w:r>
      <w:r w:rsidRPr="008C4953">
        <w:t xml:space="preserve"> i padituri ka nxjerrë përfitime konkrete nga përdorimi i ambienteve të </w:t>
      </w:r>
      <w:r w:rsidR="00A26BEA" w:rsidRPr="008C4953">
        <w:t>u</w:t>
      </w:r>
      <w:r w:rsidRPr="008C4953">
        <w:t>niversitetit, të cilat kanë tejkaluar edhe vlerën e vetë investimit në sendin e dhënë me qira.</w:t>
      </w:r>
    </w:p>
    <w:p w14:paraId="40F7EC4F" w14:textId="77777777" w:rsidR="00A70323" w:rsidRPr="008C4953" w:rsidRDefault="00A70323" w:rsidP="00287DEF">
      <w:pPr>
        <w:pStyle w:val="NormalWeb"/>
        <w:numPr>
          <w:ilvl w:val="0"/>
          <w:numId w:val="7"/>
        </w:numPr>
        <w:ind w:left="360" w:hanging="180"/>
        <w:jc w:val="both"/>
      </w:pPr>
      <w:r w:rsidRPr="008C4953">
        <w:t>Gjithashtu, mungon edhe paligjshmëria e veprimeve të UAMD në shkaktimin e dëmit, në kuptimin që çështja e përmirësimeve në ambient nuk mund t’i ngarkohet kurrsesi UAMD, duke qenë se kontratat parashikojnë shprehimisht mungesën e përgjegjësisë së UAMD, e cila nuk ka asnjë detyrim ligjor ose ekonomik për përmirësimet e bëra në sendin e dhënë me qira. Përveç kësaj, UAMD jo vetëm që nuk i ka shkaktuar dëm të paditurit, por përkundrazi, duke i lejuar të mbajë ambientin me qira për një periudhë disa vjeçare, i ka dhënë mundësi të paditurit të sigurojë një përfitim ekonomik të konsiderueshëm si rezultat i përdorimit të këtij sendi.</w:t>
      </w:r>
    </w:p>
    <w:p w14:paraId="02316367" w14:textId="77777777" w:rsidR="00A70323" w:rsidRPr="008C4953" w:rsidRDefault="00A70323" w:rsidP="00287DEF">
      <w:pPr>
        <w:pStyle w:val="NormalWeb"/>
        <w:numPr>
          <w:ilvl w:val="0"/>
          <w:numId w:val="7"/>
        </w:numPr>
        <w:ind w:left="360" w:hanging="180"/>
        <w:jc w:val="both"/>
      </w:pPr>
      <w:r w:rsidRPr="008C4953">
        <w:t>Gjykata e shkallës së parë dhe ajo e apelit kanë vepruar në shkelje të ligjit, në kundërshtim me rrethanat e faktit, si dhe në kundërshtim me ecurinë e gjykimit, kur kanë argumentuar se është i pabazuar pretendimi i UAMD për parashkrimin e të drejtës së padisë së palës së paditur për të kërkuar vlerën e investimit për ambientin e dhënë me qira në vitin 2006, për arsyet e mëposhtme:</w:t>
      </w:r>
    </w:p>
    <w:p w14:paraId="3BBF0B95" w14:textId="3A4DEFAA" w:rsidR="00A70323" w:rsidRPr="008C4953" w:rsidRDefault="00A70323" w:rsidP="00287DEF">
      <w:pPr>
        <w:pStyle w:val="NormalWeb"/>
        <w:numPr>
          <w:ilvl w:val="0"/>
          <w:numId w:val="7"/>
        </w:numPr>
        <w:ind w:left="360" w:hanging="180"/>
        <w:jc w:val="both"/>
      </w:pPr>
      <w:r w:rsidRPr="008C4953">
        <w:t>a. Në fakt, çështja e parashkrimit të të drejtës së padisë së Ilir</w:t>
      </w:r>
      <w:r w:rsidR="008C4FB8" w:rsidRPr="008C4953">
        <w:t>i</w:t>
      </w:r>
      <w:r w:rsidRPr="008C4953">
        <w:t xml:space="preserve">an Tahirit për investimin e vitit 2006 nuk lidhet me pretendimin e UAMD, por ka të bëjë me prapësimin e </w:t>
      </w:r>
      <w:r w:rsidR="008E3848" w:rsidRPr="008C4953">
        <w:t>u</w:t>
      </w:r>
      <w:r w:rsidRPr="008C4953">
        <w:t>niversitetit ndaj të paditurit Ilir</w:t>
      </w:r>
      <w:r w:rsidR="008C4FB8" w:rsidRPr="008C4953">
        <w:t>i</w:t>
      </w:r>
      <w:r w:rsidRPr="008C4953">
        <w:t>an Tahiri në lidhje me dëmshpërblimin e investimit të vitit 2006 të kërkuar prej tij. Prapësimet mund të bëhen në çdo moment që prapësuesi e konsideron të arsyeshme gjatë gjykimit, pasi nuk bëhet fjalë për një kërkim, por për kundërshtim të një pretendimi të ngritur nga pala tjetër. Gjithsesi ky kundërshtim është shprehur edhe gjatë hetimit gjyqësor nga paditësi Rajmondo Do</w:t>
      </w:r>
      <w:r w:rsidR="008E3848" w:rsidRPr="008C4953">
        <w:t>ç</w:t>
      </w:r>
      <w:r w:rsidRPr="008C4953">
        <w:t>i, përpos faktit që gjykata duhet të vlerësojë vetë, kryesisht, faktin e parashkrimit ose jo të padisë dhe të mos mbështetet vetëm në prapësimet e palëve. Përveç kësaj, pala e paditur Ilirjan Tahiri në konkluzionet përfundimtare ka paraqitur kundërshtimet e saj në lidhje me prapësimin tonë për parashkrimin e padisë për objektin dhe kontratën e vitit 2006.</w:t>
      </w:r>
    </w:p>
    <w:p w14:paraId="2B2C3092" w14:textId="77777777" w:rsidR="00A70323" w:rsidRPr="008C4953" w:rsidRDefault="00A70323" w:rsidP="00287DEF">
      <w:pPr>
        <w:pStyle w:val="NormalWeb"/>
        <w:numPr>
          <w:ilvl w:val="0"/>
          <w:numId w:val="7"/>
        </w:numPr>
        <w:ind w:left="360" w:hanging="180"/>
        <w:jc w:val="both"/>
      </w:pPr>
      <w:r w:rsidRPr="008C4953">
        <w:lastRenderedPageBreak/>
        <w:t>b. Konkluzioni i gjykatës së shkallës së parë dhe i gjykatës së apelit se paditësi nuk e kishte kërkuar vlerën e investimit të kontratës së vitit 2006 pasi shpresonte në ripërtëritjen e kontratës së qirasë, është i pabazuar, pasi investimi i vitit 2006 kishte të bënte me një ambient, sipërfaqe dhe kontratë që nuk kishte lidhje me objektin e vitit 2009. Akti i ekspertimit, kur i jep përgjigje pyetjeve mbi vlerën e investimit, mbështetet në të dhëna të mangëta të paraqitura nga i padituri, të cilat nuk kanë formë zyrtare ose shkresore. Vlera e investimit nuk mund të përcaktohet mbi bazën e fotografive dhe as mbi bazën e preventivit të punimeve, por vetëm mbi bazën e situacionit të punimeve, i cili duhet të hartohet nga inxhinieri zbatues i punimeve, dokument i cili nuk është administruar si provë në gjykim nga gjykata, çka e bën të pavlefshëm përfundimin e ekspertit.</w:t>
      </w:r>
    </w:p>
    <w:p w14:paraId="5950088F" w14:textId="77777777" w:rsidR="00A70323" w:rsidRPr="008C4953" w:rsidRDefault="00A70323" w:rsidP="00287DEF">
      <w:pPr>
        <w:pStyle w:val="NormalWeb"/>
        <w:numPr>
          <w:ilvl w:val="0"/>
          <w:numId w:val="7"/>
        </w:numPr>
        <w:ind w:left="360" w:hanging="180"/>
        <w:jc w:val="both"/>
      </w:pPr>
      <w:r w:rsidRPr="008C4953">
        <w:t>c. Llogaritja e vlerës së dëmit që i është shkaktuar të paditurit është e pambështetur në prova dhe në ligj, pasi nuk është bërë mbi bazën e bilancit të tre viteve të fundit apo dokumenteve të tjera tatimore (fatura tatimore), të cilat nuk ekzistojnë të administruara në hetimin gjyqësor nga gjykata.</w:t>
      </w:r>
    </w:p>
    <w:p w14:paraId="6E6546A4" w14:textId="77777777" w:rsidR="00A70323" w:rsidRPr="008C4953" w:rsidRDefault="00A70323" w:rsidP="00287DEF">
      <w:pPr>
        <w:pStyle w:val="NormalWeb"/>
        <w:numPr>
          <w:ilvl w:val="0"/>
          <w:numId w:val="7"/>
        </w:numPr>
        <w:ind w:left="360" w:hanging="180"/>
        <w:jc w:val="both"/>
      </w:pPr>
      <w:r w:rsidRPr="008C4953">
        <w:t xml:space="preserve">d. Llogaritja e vlerës së investimit për kontratën e vitit 2006 është fiktive, pasi nuk bazohet në dokumente konkrete dhe të ligjshme, por mbështet vetëm në fotografi të paraqitura nga i padituri, duke qenë në shkelje flagrante me ligjin. </w:t>
      </w:r>
    </w:p>
    <w:p w14:paraId="3E53E29C" w14:textId="4CA6872B" w:rsidR="00A70323" w:rsidRPr="008C4953" w:rsidRDefault="00A70323" w:rsidP="00AC66A3">
      <w:pPr>
        <w:tabs>
          <w:tab w:val="left" w:pos="360"/>
          <w:tab w:val="left" w:pos="10800"/>
          <w:tab w:val="left" w:pos="11520"/>
          <w:tab w:val="left" w:pos="12240"/>
          <w:tab w:val="left" w:pos="12960"/>
        </w:tabs>
        <w:ind w:firstLine="180"/>
        <w:jc w:val="both"/>
        <w:rPr>
          <w:rFonts w:ascii="Times New Roman" w:hAnsi="Times New Roman"/>
          <w:bCs/>
          <w:iCs/>
        </w:rPr>
      </w:pPr>
      <w:r w:rsidRPr="008C4953">
        <w:rPr>
          <w:rFonts w:ascii="Times New Roman" w:hAnsi="Times New Roman"/>
        </w:rPr>
        <w:t>12.1</w:t>
      </w:r>
      <w:r w:rsidR="003C127E" w:rsidRPr="008C4953">
        <w:rPr>
          <w:rFonts w:ascii="Times New Roman" w:hAnsi="Times New Roman"/>
        </w:rPr>
        <w:t xml:space="preserve">. </w:t>
      </w:r>
      <w:r w:rsidRPr="008C4953">
        <w:rPr>
          <w:rFonts w:ascii="Times New Roman" w:hAnsi="Times New Roman"/>
          <w:b/>
        </w:rPr>
        <w:t>Kolegji Civil i Gjykatës së Lartë me vendimin nr. 65, datë 15.2.2017</w:t>
      </w:r>
      <w:r w:rsidR="00046CD0" w:rsidRPr="008C4953">
        <w:rPr>
          <w:rFonts w:ascii="Times New Roman" w:hAnsi="Times New Roman"/>
          <w:b/>
        </w:rPr>
        <w:t>,</w:t>
      </w:r>
      <w:r w:rsidRPr="008C4953">
        <w:rPr>
          <w:rFonts w:ascii="Times New Roman" w:hAnsi="Times New Roman"/>
          <w:b/>
        </w:rPr>
        <w:t xml:space="preserve"> ka vendosur: </w:t>
      </w:r>
      <w:r w:rsidRPr="008C4953">
        <w:rPr>
          <w:rFonts w:ascii="Times New Roman" w:hAnsi="Times New Roman"/>
          <w:bCs/>
          <w:i/>
        </w:rPr>
        <w:t>“Mospranimin e kërkesës së paraqitur nga kërkuesi Universiteti Aleksandër Moisiu Durrës, për pezullimin e zbatimit të vendimit nr. 10-2016-2667 (1107), datë 6.12.2016 të Gjykatës së Apelit Durrës”.</w:t>
      </w:r>
    </w:p>
    <w:p w14:paraId="7B7E9E33" w14:textId="77777777" w:rsidR="00A70323" w:rsidRPr="008C4953" w:rsidRDefault="00A70323" w:rsidP="00A26BEA">
      <w:pPr>
        <w:pStyle w:val="ListParagraph"/>
        <w:tabs>
          <w:tab w:val="left" w:pos="360"/>
          <w:tab w:val="left" w:pos="10800"/>
          <w:tab w:val="left" w:pos="11520"/>
          <w:tab w:val="left" w:pos="12240"/>
          <w:tab w:val="left" w:pos="12960"/>
        </w:tabs>
        <w:ind w:left="180"/>
        <w:jc w:val="both"/>
        <w:rPr>
          <w:bCs/>
          <w:iCs/>
          <w:sz w:val="24"/>
          <w:szCs w:val="24"/>
          <w:lang w:val="sq-AL"/>
        </w:rPr>
      </w:pPr>
    </w:p>
    <w:p w14:paraId="33295D34" w14:textId="573940FB" w:rsidR="00A70323" w:rsidRPr="008C4953" w:rsidRDefault="00A70323" w:rsidP="00073647">
      <w:pPr>
        <w:pStyle w:val="ListParagraph"/>
        <w:tabs>
          <w:tab w:val="left" w:pos="720"/>
        </w:tabs>
        <w:ind w:hanging="720"/>
        <w:jc w:val="both"/>
        <w:rPr>
          <w:b/>
          <w:sz w:val="24"/>
          <w:szCs w:val="24"/>
          <w:lang w:val="sq-AL"/>
        </w:rPr>
      </w:pPr>
      <w:r w:rsidRPr="008C4953">
        <w:rPr>
          <w:b/>
          <w:sz w:val="24"/>
          <w:szCs w:val="24"/>
          <w:lang w:val="sq-AL"/>
        </w:rPr>
        <w:t>II.</w:t>
      </w:r>
      <w:r w:rsidR="00073647" w:rsidRPr="008C4953">
        <w:rPr>
          <w:b/>
          <w:sz w:val="24"/>
          <w:szCs w:val="24"/>
          <w:lang w:val="sq-AL"/>
        </w:rPr>
        <w:t xml:space="preserve"> </w:t>
      </w:r>
      <w:r w:rsidRPr="008C4953">
        <w:rPr>
          <w:b/>
          <w:sz w:val="24"/>
          <w:szCs w:val="24"/>
          <w:lang w:val="sq-AL"/>
        </w:rPr>
        <w:t>Vlerësimi i Kolegjit Civil të Gjykatës së Lartë</w:t>
      </w:r>
      <w:r w:rsidR="00E05ADE" w:rsidRPr="008C4953">
        <w:rPr>
          <w:b/>
          <w:sz w:val="24"/>
          <w:szCs w:val="24"/>
          <w:lang w:val="sq-AL"/>
        </w:rPr>
        <w:t>.</w:t>
      </w:r>
    </w:p>
    <w:p w14:paraId="54E96842" w14:textId="77777777" w:rsidR="00A70323" w:rsidRPr="008C4953" w:rsidRDefault="00A70323" w:rsidP="00A26BEA">
      <w:pPr>
        <w:pStyle w:val="ListParagraph"/>
        <w:tabs>
          <w:tab w:val="left" w:pos="720"/>
        </w:tabs>
        <w:jc w:val="both"/>
        <w:rPr>
          <w:bCs/>
          <w:sz w:val="24"/>
          <w:szCs w:val="24"/>
          <w:lang w:val="sq-AL"/>
        </w:rPr>
      </w:pPr>
      <w:r w:rsidRPr="008C4953">
        <w:rPr>
          <w:b/>
          <w:sz w:val="24"/>
          <w:szCs w:val="24"/>
          <w:lang w:val="sq-AL"/>
        </w:rPr>
        <w:t xml:space="preserve">   </w:t>
      </w:r>
    </w:p>
    <w:p w14:paraId="19519A0D" w14:textId="02A06603" w:rsidR="00A70323" w:rsidRPr="008C4953" w:rsidRDefault="00A70323" w:rsidP="00073647">
      <w:pPr>
        <w:tabs>
          <w:tab w:val="left" w:pos="180"/>
        </w:tabs>
        <w:jc w:val="both"/>
        <w:rPr>
          <w:rFonts w:ascii="Times New Roman" w:hAnsi="Times New Roman"/>
          <w:bCs/>
          <w:lang w:bidi="ar-SA"/>
        </w:rPr>
      </w:pPr>
      <w:r w:rsidRPr="008C4953">
        <w:rPr>
          <w:rFonts w:ascii="Times New Roman" w:hAnsi="Times New Roman"/>
          <w:bCs/>
        </w:rPr>
        <w:tab/>
        <w:t>1</w:t>
      </w:r>
      <w:r w:rsidR="00A26BEA" w:rsidRPr="008C4953">
        <w:rPr>
          <w:rFonts w:ascii="Times New Roman" w:hAnsi="Times New Roman"/>
          <w:bCs/>
        </w:rPr>
        <w:t>3</w:t>
      </w:r>
      <w:r w:rsidRPr="008C4953">
        <w:rPr>
          <w:rFonts w:ascii="Times New Roman" w:hAnsi="Times New Roman"/>
          <w:bCs/>
        </w:rPr>
        <w:t>. Kolegji Civil i Gjykatës së Lartë (</w:t>
      </w:r>
      <w:r w:rsidRPr="008C4953">
        <w:rPr>
          <w:rFonts w:ascii="Times New Roman" w:hAnsi="Times New Roman"/>
          <w:bCs/>
          <w:i/>
        </w:rPr>
        <w:t>në vijim Kolegji</w:t>
      </w:r>
      <w:r w:rsidRPr="008C4953">
        <w:rPr>
          <w:rFonts w:ascii="Times New Roman" w:hAnsi="Times New Roman"/>
          <w:bCs/>
        </w:rPr>
        <w:t>), në analizë të vendimmarrjeve të gjykatave dhe referuar akteve që i janë nënshtruar hetimit gjyqësor, çmon se rekursi i paraqitur nga pala e paditur</w:t>
      </w:r>
      <w:r w:rsidR="00A26BEA" w:rsidRPr="008C4953">
        <w:rPr>
          <w:rFonts w:ascii="Times New Roman" w:hAnsi="Times New Roman"/>
          <w:bCs/>
        </w:rPr>
        <w:t xml:space="preserve"> Universiteti “Aleksandër Moisiu” Durrës (në vijim referuar me akronimin UAMD)</w:t>
      </w:r>
      <w:r w:rsidRPr="008C4953">
        <w:rPr>
          <w:rFonts w:ascii="Times New Roman" w:hAnsi="Times New Roman"/>
          <w:bCs/>
        </w:rPr>
        <w:t xml:space="preserve">, </w:t>
      </w:r>
      <w:r w:rsidRPr="008C4953">
        <w:rPr>
          <w:rFonts w:ascii="Times New Roman" w:hAnsi="Times New Roman"/>
        </w:rPr>
        <w:t>përmban shkaqe nga ato të parashikuara në nenin 472 të Kodit të Procedurës Civile, të cilat e bëjnë pjesërisht të cenueshëm vendimin e Gjykatës së Apelit</w:t>
      </w:r>
      <w:r w:rsidR="00A26BEA" w:rsidRPr="008C4953">
        <w:rPr>
          <w:rFonts w:ascii="Times New Roman" w:hAnsi="Times New Roman"/>
        </w:rPr>
        <w:t xml:space="preserve"> Durr</w:t>
      </w:r>
      <w:r w:rsidRPr="008C4953">
        <w:rPr>
          <w:rFonts w:ascii="Times New Roman" w:hAnsi="Times New Roman"/>
        </w:rPr>
        <w:t>ë</w:t>
      </w:r>
      <w:r w:rsidR="00A26BEA" w:rsidRPr="008C4953">
        <w:rPr>
          <w:rFonts w:ascii="Times New Roman" w:hAnsi="Times New Roman"/>
        </w:rPr>
        <w:t>s</w:t>
      </w:r>
      <w:r w:rsidRPr="008C4953">
        <w:rPr>
          <w:rFonts w:ascii="Times New Roman" w:hAnsi="Times New Roman"/>
        </w:rPr>
        <w:t xml:space="preserve">, </w:t>
      </w:r>
      <w:r w:rsidR="008C4FB8" w:rsidRPr="008C4953">
        <w:rPr>
          <w:rFonts w:ascii="Times New Roman" w:hAnsi="Times New Roman"/>
          <w:iCs/>
        </w:rPr>
        <w:t>për disponimin lidhur me padinë e paditësit Ilirian Tahiri kundër të paditurit UAMD</w:t>
      </w:r>
      <w:r w:rsidR="00A26BEA" w:rsidRPr="008C4953">
        <w:rPr>
          <w:rFonts w:ascii="Times New Roman" w:hAnsi="Times New Roman"/>
        </w:rPr>
        <w:t xml:space="preserve">. </w:t>
      </w:r>
      <w:r w:rsidRPr="008C4953">
        <w:rPr>
          <w:rFonts w:ascii="Times New Roman" w:hAnsi="Times New Roman"/>
        </w:rPr>
        <w:t>Për pjesën tjetër të disponim</w:t>
      </w:r>
      <w:r w:rsidR="00A26BEA" w:rsidRPr="008C4953">
        <w:rPr>
          <w:rFonts w:ascii="Times New Roman" w:hAnsi="Times New Roman"/>
        </w:rPr>
        <w:t>eve</w:t>
      </w:r>
      <w:r w:rsidRPr="008C4953">
        <w:rPr>
          <w:rFonts w:ascii="Times New Roman" w:hAnsi="Times New Roman"/>
        </w:rPr>
        <w:t xml:space="preserve"> vendimi duhet të lihet në fuqi.</w:t>
      </w:r>
    </w:p>
    <w:p w14:paraId="20D49974" w14:textId="2012F90F" w:rsidR="00A70323" w:rsidRPr="008C4953" w:rsidRDefault="00A70323" w:rsidP="00073647">
      <w:pPr>
        <w:tabs>
          <w:tab w:val="left" w:pos="180"/>
        </w:tabs>
        <w:jc w:val="both"/>
        <w:rPr>
          <w:rFonts w:ascii="Times New Roman" w:hAnsi="Times New Roman"/>
          <w:b/>
        </w:rPr>
      </w:pPr>
      <w:r w:rsidRPr="008C4953">
        <w:rPr>
          <w:rFonts w:ascii="Times New Roman" w:hAnsi="Times New Roman"/>
          <w:bCs/>
          <w:lang w:bidi="ar-SA"/>
        </w:rPr>
        <w:tab/>
        <w:t>1</w:t>
      </w:r>
      <w:r w:rsidR="00367F0C" w:rsidRPr="008C4953">
        <w:rPr>
          <w:rFonts w:ascii="Times New Roman" w:hAnsi="Times New Roman"/>
          <w:bCs/>
          <w:lang w:bidi="ar-SA"/>
        </w:rPr>
        <w:t xml:space="preserve">4. </w:t>
      </w:r>
      <w:r w:rsidR="00367F0C" w:rsidRPr="008C4953">
        <w:rPr>
          <w:rFonts w:ascii="Times New Roman" w:hAnsi="Times New Roman"/>
        </w:rPr>
        <w:t>Ka rezultuar se ç</w:t>
      </w:r>
      <w:r w:rsidR="00367F0C" w:rsidRPr="008C4953">
        <w:rPr>
          <w:rFonts w:ascii="Times New Roman" w:hAnsi="Times New Roman"/>
          <w:bCs/>
          <w:iCs/>
        </w:rPr>
        <w:t>ë</w:t>
      </w:r>
      <w:r w:rsidR="00367F0C" w:rsidRPr="008C4953">
        <w:rPr>
          <w:rFonts w:ascii="Times New Roman" w:hAnsi="Times New Roman"/>
        </w:rPr>
        <w:t xml:space="preserve">shtja objekt rekursi </w:t>
      </w:r>
      <w:r w:rsidR="00367F0C" w:rsidRPr="008C4953">
        <w:rPr>
          <w:rFonts w:ascii="Times New Roman" w:hAnsi="Times New Roman"/>
          <w:bCs/>
          <w:iCs/>
        </w:rPr>
        <w:t>ë</w:t>
      </w:r>
      <w:r w:rsidR="00367F0C" w:rsidRPr="008C4953">
        <w:rPr>
          <w:rFonts w:ascii="Times New Roman" w:hAnsi="Times New Roman"/>
        </w:rPr>
        <w:t xml:space="preserve">shtë regjistruar </w:t>
      </w:r>
      <w:r w:rsidR="00367F0C" w:rsidRPr="008C4953">
        <w:rPr>
          <w:rFonts w:ascii="Times New Roman" w:hAnsi="Times New Roman"/>
          <w:bCs/>
        </w:rPr>
        <w:t>në Gjykatën e Lartë më 24.1.2017 mbi baz</w:t>
      </w:r>
      <w:r w:rsidR="00367F0C" w:rsidRPr="008C4953">
        <w:rPr>
          <w:rFonts w:ascii="Times New Roman" w:hAnsi="Times New Roman"/>
          <w:bCs/>
          <w:iCs/>
        </w:rPr>
        <w:t xml:space="preserve">ën e rekursit të UAMD, </w:t>
      </w:r>
      <w:r w:rsidR="008C4FB8" w:rsidRPr="008C4953">
        <w:rPr>
          <w:rFonts w:ascii="Times New Roman" w:hAnsi="Times New Roman"/>
          <w:bCs/>
          <w:iCs/>
        </w:rPr>
        <w:t xml:space="preserve">që mban </w:t>
      </w:r>
      <w:r w:rsidR="00367F0C" w:rsidRPr="008C4953">
        <w:rPr>
          <w:rFonts w:ascii="Times New Roman" w:hAnsi="Times New Roman"/>
          <w:bCs/>
          <w:iCs/>
        </w:rPr>
        <w:t>cilësinë e palës së paditur në çështjen e lidhur dhe njëkohësisht</w:t>
      </w:r>
      <w:r w:rsidR="008C4FB8" w:rsidRPr="008C4953">
        <w:rPr>
          <w:rFonts w:ascii="Times New Roman" w:hAnsi="Times New Roman"/>
          <w:bCs/>
          <w:iCs/>
        </w:rPr>
        <w:t xml:space="preserve"> cilësinë e</w:t>
      </w:r>
      <w:r w:rsidR="00367F0C" w:rsidRPr="008C4953">
        <w:rPr>
          <w:rFonts w:ascii="Times New Roman" w:hAnsi="Times New Roman"/>
          <w:bCs/>
          <w:iCs/>
        </w:rPr>
        <w:t xml:space="preserve"> palë</w:t>
      </w:r>
      <w:r w:rsidR="008C4FB8" w:rsidRPr="008C4953">
        <w:rPr>
          <w:rFonts w:ascii="Times New Roman" w:hAnsi="Times New Roman"/>
          <w:bCs/>
          <w:iCs/>
        </w:rPr>
        <w:t>s</w:t>
      </w:r>
      <w:r w:rsidR="00367F0C" w:rsidRPr="008C4953">
        <w:rPr>
          <w:rFonts w:ascii="Times New Roman" w:hAnsi="Times New Roman"/>
          <w:bCs/>
          <w:iCs/>
        </w:rPr>
        <w:t xml:space="preserve"> paditëse në ndërhyrjen kryesore</w:t>
      </w:r>
      <w:r w:rsidRPr="008C4953">
        <w:rPr>
          <w:rFonts w:ascii="Times New Roman" w:hAnsi="Times New Roman"/>
        </w:rPr>
        <w:t xml:space="preserve">. </w:t>
      </w:r>
      <w:r w:rsidRPr="008C4953">
        <w:rPr>
          <w:rFonts w:ascii="Times New Roman" w:hAnsi="Times New Roman"/>
          <w:bCs/>
        </w:rPr>
        <w:t>Neni 472 i KPC-së (</w:t>
      </w:r>
      <w:r w:rsidRPr="008C4953">
        <w:rPr>
          <w:rFonts w:ascii="Times New Roman" w:hAnsi="Times New Roman"/>
          <w:bCs/>
          <w:i/>
        </w:rPr>
        <w:t>me ndryshimet e fundit me ligjin nr.</w:t>
      </w:r>
      <w:r w:rsidR="004C4574" w:rsidRPr="008C4953">
        <w:rPr>
          <w:rFonts w:ascii="Times New Roman" w:hAnsi="Times New Roman"/>
          <w:bCs/>
          <w:i/>
        </w:rPr>
        <w:t xml:space="preserve"> </w:t>
      </w:r>
      <w:r w:rsidRPr="008C4953">
        <w:rPr>
          <w:rFonts w:ascii="Times New Roman" w:hAnsi="Times New Roman"/>
          <w:bCs/>
          <w:i/>
        </w:rPr>
        <w:t>160/2013, përpara ndryshimeve të bëra me ligjin nr.</w:t>
      </w:r>
      <w:r w:rsidR="004C4574" w:rsidRPr="008C4953">
        <w:rPr>
          <w:rFonts w:ascii="Times New Roman" w:hAnsi="Times New Roman"/>
          <w:bCs/>
          <w:i/>
        </w:rPr>
        <w:t xml:space="preserve"> </w:t>
      </w:r>
      <w:r w:rsidRPr="008C4953">
        <w:rPr>
          <w:rFonts w:ascii="Times New Roman" w:hAnsi="Times New Roman"/>
          <w:bCs/>
          <w:i/>
        </w:rPr>
        <w:t>38/2017</w:t>
      </w:r>
      <w:r w:rsidRPr="008C4953">
        <w:rPr>
          <w:rFonts w:ascii="Times New Roman" w:hAnsi="Times New Roman"/>
          <w:bCs/>
        </w:rPr>
        <w:t>), parashikonte se, “</w:t>
      </w:r>
      <w:r w:rsidRPr="008C4953">
        <w:rPr>
          <w:rFonts w:ascii="Times New Roman" w:hAnsi="Times New Roman"/>
          <w:bCs/>
          <w:i/>
        </w:rPr>
        <w:t>Vendimet e shpallura nga gjykata e apelit dhe nga ato të gjykatës së shkallës së parë, në rastet që përcaktohen nga ky Kod, mund të ankimohen me rekurs në Gjykatën e Lartë, vetëm kur: a) nuk është respektuar ose është zbatuar keq ligji; b) ka shkelje të rënda të normave procedurale (neni 476 i këtij Kodi) c) shfuqizuar. Kundërshtimi i vendimit në Gjykatën e Lartë bëhet brenda 30 ditëve nga data e dhënies së vendimit. Kur palët janë në mungesë, ky afat fillon nga data e njoftimit</w:t>
      </w:r>
      <w:r w:rsidRPr="008C4953">
        <w:rPr>
          <w:rFonts w:ascii="Times New Roman" w:hAnsi="Times New Roman"/>
          <w:bCs/>
        </w:rPr>
        <w:t xml:space="preserve">”. </w:t>
      </w:r>
    </w:p>
    <w:p w14:paraId="170FB76F" w14:textId="3D034B54" w:rsidR="00A70323" w:rsidRPr="008C4953" w:rsidRDefault="00A70323" w:rsidP="00A26BEA">
      <w:pPr>
        <w:tabs>
          <w:tab w:val="left" w:pos="360"/>
        </w:tabs>
        <w:jc w:val="both"/>
        <w:rPr>
          <w:rFonts w:ascii="Times New Roman" w:hAnsi="Times New Roman"/>
          <w:b/>
        </w:rPr>
      </w:pPr>
      <w:r w:rsidRPr="008C4953">
        <w:rPr>
          <w:rFonts w:ascii="Times New Roman" w:hAnsi="Times New Roman"/>
          <w:bCs/>
        </w:rPr>
        <w:t xml:space="preserve">Në kuptim të kësaj dispozite, kushtet dhe kriteret e pranueshmërisë së rekursit, si një mjet i zakonshëm i ankimit, përfshijnë </w:t>
      </w:r>
      <w:r w:rsidRPr="008C4953">
        <w:rPr>
          <w:rFonts w:ascii="Times New Roman" w:hAnsi="Times New Roman"/>
          <w:bCs/>
          <w:i/>
          <w:iCs/>
        </w:rPr>
        <w:t>së pari</w:t>
      </w:r>
      <w:r w:rsidRPr="008C4953">
        <w:rPr>
          <w:rFonts w:ascii="Times New Roman" w:hAnsi="Times New Roman"/>
          <w:bCs/>
        </w:rPr>
        <w:t xml:space="preserve">, respektimin e disa kërkesave formalo-ligjore të lidhura me subjektin që i drejtohet Gjykatës së Lartë, ndër të cilat, respektimin e afatit ligjor 30 ditor mbi depozitimin e rekursit, nënshkrimin e rekursit, dokumentet që domosdoshmërisht duhet t’i bashkëlidhen rekursit etj.; </w:t>
      </w:r>
      <w:r w:rsidRPr="008C4953">
        <w:rPr>
          <w:rFonts w:ascii="Times New Roman" w:hAnsi="Times New Roman"/>
          <w:bCs/>
          <w:i/>
          <w:iCs/>
        </w:rPr>
        <w:t>së dyti</w:t>
      </w:r>
      <w:r w:rsidRPr="008C4953">
        <w:rPr>
          <w:rFonts w:ascii="Times New Roman" w:hAnsi="Times New Roman"/>
          <w:bCs/>
        </w:rPr>
        <w:t xml:space="preserve">, kontrollin dhe verifikimin nga ana e Kolegjit të shkaqeve të prezantuara në rekurs, të cilat nënkuptojnë respektimin nga ana e gjykatave të normave procedurale të cilat eventualisht mund të çojnë në pavlefshmërinë e vendimit gjyqësor apo të të gjithë procedurës së gjykimit (referuar parashikimeve të nenit 476 të KPC-së), respektimin e parimeve kushtetuese për një proces të rregullt ligjor, zbatimin e drejtë të ligjit material etj. </w:t>
      </w:r>
    </w:p>
    <w:p w14:paraId="50FCCAF4" w14:textId="18B73592" w:rsidR="00A70323" w:rsidRPr="008C4953" w:rsidRDefault="00A70323" w:rsidP="00863BD3">
      <w:pPr>
        <w:tabs>
          <w:tab w:val="left" w:pos="180"/>
        </w:tabs>
        <w:jc w:val="both"/>
        <w:rPr>
          <w:rFonts w:ascii="Times New Roman" w:hAnsi="Times New Roman"/>
          <w:b/>
        </w:rPr>
      </w:pPr>
      <w:r w:rsidRPr="008C4953">
        <w:rPr>
          <w:rFonts w:ascii="Times New Roman" w:hAnsi="Times New Roman"/>
          <w:bCs/>
        </w:rPr>
        <w:tab/>
        <w:t>1</w:t>
      </w:r>
      <w:r w:rsidR="00367F0C" w:rsidRPr="008C4953">
        <w:rPr>
          <w:rFonts w:ascii="Times New Roman" w:hAnsi="Times New Roman"/>
          <w:bCs/>
        </w:rPr>
        <w:t>5</w:t>
      </w:r>
      <w:r w:rsidRPr="008C4953">
        <w:rPr>
          <w:rFonts w:ascii="Times New Roman" w:hAnsi="Times New Roman"/>
          <w:bCs/>
        </w:rPr>
        <w:t xml:space="preserve">. </w:t>
      </w:r>
      <w:r w:rsidRPr="008C4953">
        <w:rPr>
          <w:rFonts w:ascii="Times New Roman" w:hAnsi="Times New Roman"/>
          <w:bCs/>
          <w:i/>
          <w:iCs/>
        </w:rPr>
        <w:t>Lidhur me kërkesat formalo-ligjore të pranueshmërisë së rekursit</w:t>
      </w:r>
      <w:r w:rsidRPr="008C4953">
        <w:rPr>
          <w:rFonts w:ascii="Times New Roman" w:hAnsi="Times New Roman"/>
        </w:rPr>
        <w:t xml:space="preserve">, </w:t>
      </w:r>
      <w:r w:rsidR="0052115C" w:rsidRPr="008C4953">
        <w:rPr>
          <w:rFonts w:ascii="Times New Roman" w:hAnsi="Times New Roman"/>
          <w:bCs/>
        </w:rPr>
        <w:t xml:space="preserve">ky Kolegj konstaton se </w:t>
      </w:r>
      <w:r w:rsidR="0052115C" w:rsidRPr="008C4953">
        <w:rPr>
          <w:rFonts w:ascii="Times New Roman" w:hAnsi="Times New Roman"/>
        </w:rPr>
        <w:t>nga verifikimi i kohës së dorëzimit dhe elementëve të nënshkrimit, rekursi i paraqitur nga UAMD</w:t>
      </w:r>
      <w:r w:rsidR="0052115C" w:rsidRPr="008C4953">
        <w:rPr>
          <w:rFonts w:ascii="Times New Roman" w:hAnsi="Times New Roman"/>
          <w:bCs/>
        </w:rPr>
        <w:t>,</w:t>
      </w:r>
      <w:r w:rsidR="0052115C" w:rsidRPr="008C4953">
        <w:rPr>
          <w:rFonts w:ascii="Times New Roman" w:hAnsi="Times New Roman"/>
        </w:rPr>
        <w:t xml:space="preserve"> plotëson kërkesat formale-ligjore lidhur me pranueshmërinë për shqyrtim</w:t>
      </w:r>
      <w:r w:rsidR="0052115C" w:rsidRPr="008C4953">
        <w:rPr>
          <w:rFonts w:ascii="Times New Roman" w:hAnsi="Times New Roman"/>
          <w:bCs/>
        </w:rPr>
        <w:t>.</w:t>
      </w:r>
    </w:p>
    <w:p w14:paraId="1A37FE56" w14:textId="12FE9D64" w:rsidR="0052115C" w:rsidRPr="008C4953" w:rsidRDefault="00A70323" w:rsidP="00231A09">
      <w:pPr>
        <w:ind w:firstLine="180"/>
        <w:jc w:val="both"/>
        <w:rPr>
          <w:rFonts w:ascii="Times New Roman" w:hAnsi="Times New Roman"/>
        </w:rPr>
      </w:pPr>
      <w:r w:rsidRPr="008C4953">
        <w:rPr>
          <w:rFonts w:ascii="Times New Roman" w:hAnsi="Times New Roman"/>
          <w:bCs/>
          <w:lang w:bidi="ar-SA"/>
        </w:rPr>
        <w:lastRenderedPageBreak/>
        <w:t>1</w:t>
      </w:r>
      <w:r w:rsidR="00367F0C" w:rsidRPr="008C4953">
        <w:rPr>
          <w:rFonts w:ascii="Times New Roman" w:hAnsi="Times New Roman"/>
          <w:bCs/>
          <w:lang w:bidi="ar-SA"/>
        </w:rPr>
        <w:t>6</w:t>
      </w:r>
      <w:r w:rsidRPr="008C4953">
        <w:rPr>
          <w:rFonts w:ascii="Times New Roman" w:hAnsi="Times New Roman"/>
          <w:bCs/>
          <w:lang w:bidi="ar-SA"/>
        </w:rPr>
        <w:t xml:space="preserve">. </w:t>
      </w:r>
      <w:r w:rsidRPr="008C4953">
        <w:rPr>
          <w:rFonts w:ascii="Times New Roman" w:hAnsi="Times New Roman"/>
          <w:i/>
          <w:iCs/>
        </w:rPr>
        <w:t xml:space="preserve">Lidhur me bazueshmërinë </w:t>
      </w:r>
      <w:r w:rsidR="008C4FB8" w:rsidRPr="008C4953">
        <w:rPr>
          <w:rFonts w:ascii="Times New Roman" w:hAnsi="Times New Roman"/>
          <w:i/>
          <w:iCs/>
        </w:rPr>
        <w:t>e shkaqeve të</w:t>
      </w:r>
      <w:r w:rsidRPr="008C4953">
        <w:rPr>
          <w:rFonts w:ascii="Times New Roman" w:hAnsi="Times New Roman"/>
          <w:i/>
          <w:iCs/>
        </w:rPr>
        <w:t xml:space="preserve"> rekursit, </w:t>
      </w:r>
      <w:r w:rsidRPr="008C4953">
        <w:rPr>
          <w:rFonts w:ascii="Times New Roman" w:hAnsi="Times New Roman"/>
        </w:rPr>
        <w:t xml:space="preserve">nga shqyrtimi i çështjes në dhomë këshillimi Kolegji ka konstatuar se, </w:t>
      </w:r>
      <w:r w:rsidR="0052115C" w:rsidRPr="008C4953">
        <w:rPr>
          <w:rFonts w:ascii="Times New Roman" w:hAnsi="Times New Roman"/>
        </w:rPr>
        <w:t xml:space="preserve">midis Ilirian Tahirit dhe UAMD është lidhur fillimisht kontrata e qirasë nr. 243, datë 24.10.2006, për një ambient </w:t>
      </w:r>
      <w:r w:rsidR="008C4FB8" w:rsidRPr="008C4953">
        <w:rPr>
          <w:rFonts w:ascii="Times New Roman" w:hAnsi="Times New Roman"/>
        </w:rPr>
        <w:t xml:space="preserve">me sipërfaqe prej </w:t>
      </w:r>
      <w:r w:rsidR="0052115C" w:rsidRPr="008C4953">
        <w:rPr>
          <w:rFonts w:ascii="Times New Roman" w:hAnsi="Times New Roman"/>
        </w:rPr>
        <w:t xml:space="preserve">200 m², i ndodhur në tarracën e godinës së universitetit, me qëllim ushtrimin e aktivitetit bar-restorant. Në vijim, më 28.5.2007 UAMD ka kërkuar lirimin e parakohshëm të sipërfaqes, për shkak të rikonstruksionit të godinës dhe lokali është prishur nga vetë universiteti. Palët më pas kanë rënë dakord për një ambient tjetër me qira, të ndodhur në katin e pestë të godinës, duke lidhur kontratën nr. 285, datë 13.7.2007 për një sipërfaqe </w:t>
      </w:r>
      <w:r w:rsidR="008C4FB8" w:rsidRPr="008C4953">
        <w:rPr>
          <w:rFonts w:ascii="Times New Roman" w:hAnsi="Times New Roman"/>
        </w:rPr>
        <w:t xml:space="preserve">prej </w:t>
      </w:r>
      <w:r w:rsidR="0052115C" w:rsidRPr="008C4953">
        <w:rPr>
          <w:rFonts w:ascii="Times New Roman" w:hAnsi="Times New Roman"/>
        </w:rPr>
        <w:t xml:space="preserve">155 m², me qira prej 23.250 lekë/muaj. Më 15.7.2009 kontrata e qirasë është rilidhur për një periudhë 5 (pesë) vjeçare, me afat deri më 15.7.2014. Pas përfundimit të afatit, UAMD ka kërkuar lirimin e ambientit dhe ka lidhur një kontratë të re qiraje më 22.8.2014 me Rajmondo Doçin, për një truall me sipërfaqe 125 m², me qira 6,000 lekë/muaj. Gjykatat e faktit kanë disponuar pranimin pjesërisht të padisë së UAMD ndaj Ilirian Tahirit, duke e detyruar këtë të fundit të lirojë ambientin dhe të paguajë vlerën e qirasë prej 6,000 lekë/muaj, nga data 15.7.2014 deri në dorëzimin e lokalit. Nga ana tjetër gjykatat kanë pranuar pjesërisht padinë e Ilirian Tahirit ndaj UAMD, duke e detyruar UAMD të paguajë 19.088.988 lekë si vlerë investimesh. </w:t>
      </w:r>
    </w:p>
    <w:p w14:paraId="19676877" w14:textId="77777777" w:rsidR="0052115C" w:rsidRPr="008C4953" w:rsidRDefault="0052115C" w:rsidP="0052115C">
      <w:pPr>
        <w:jc w:val="both"/>
        <w:rPr>
          <w:rFonts w:ascii="Times New Roman" w:hAnsi="Times New Roman"/>
        </w:rPr>
      </w:pPr>
      <w:r w:rsidRPr="008C4953">
        <w:rPr>
          <w:rFonts w:ascii="Times New Roman" w:hAnsi="Times New Roman"/>
        </w:rPr>
        <w:t xml:space="preserve">Gjykata e Lartë është vënë në lëvizje nëpërmjet rekursit të UAMD (palë paditëse në ndërhyrjen kryesore dhe palë e paditur në çështjen e lidhur me paditës Ilirian Tahiri), e cila ka orientuar shkaqet e rekursit kryesisht rreth mungesës së detyrimit të saj për kthimin e investimit, pasi një detyrim i tillë nuk është marrë përsipër shprehimisht në kontratën e qirasë. </w:t>
      </w:r>
    </w:p>
    <w:p w14:paraId="32694294" w14:textId="55422573" w:rsidR="006E7E57" w:rsidRPr="008C4953" w:rsidRDefault="0052115C" w:rsidP="0024787B">
      <w:pPr>
        <w:ind w:firstLine="180"/>
        <w:jc w:val="both"/>
        <w:rPr>
          <w:rFonts w:ascii="Times New Roman" w:hAnsi="Times New Roman"/>
        </w:rPr>
      </w:pPr>
      <w:r w:rsidRPr="008C4953">
        <w:rPr>
          <w:rFonts w:ascii="Times New Roman" w:hAnsi="Times New Roman"/>
        </w:rPr>
        <w:t xml:space="preserve">17. Lidhur me natyrën e </w:t>
      </w:r>
      <w:r w:rsidR="006E7E57" w:rsidRPr="008C4953">
        <w:rPr>
          <w:rFonts w:ascii="Times New Roman" w:hAnsi="Times New Roman"/>
        </w:rPr>
        <w:t>kontratës objekt i mosmarrëveshjes midis palëve</w:t>
      </w:r>
      <w:r w:rsidRPr="008C4953">
        <w:rPr>
          <w:rFonts w:ascii="Times New Roman" w:hAnsi="Times New Roman"/>
        </w:rPr>
        <w:t xml:space="preserve">, gjykatat e faktit kanë vlerësuar se kontratat midis UAMD dhe Ilirian Tahirit kanë natyrë të përzierë (qira </w:t>
      </w:r>
      <w:r w:rsidR="008C4FB8" w:rsidRPr="008C4953">
        <w:rPr>
          <w:rFonts w:ascii="Times New Roman" w:hAnsi="Times New Roman"/>
        </w:rPr>
        <w:t>dhe</w:t>
      </w:r>
      <w:r w:rsidRPr="008C4953">
        <w:rPr>
          <w:rFonts w:ascii="Times New Roman" w:hAnsi="Times New Roman"/>
        </w:rPr>
        <w:t xml:space="preserve"> investim), duke u afruar më tepër me një marrëdhënie sipërmarrje dhe enfiteoze, për faktin se Ilirian Tahiri k</w:t>
      </w:r>
      <w:r w:rsidR="006E7E57" w:rsidRPr="008C4953">
        <w:rPr>
          <w:rFonts w:ascii="Times New Roman" w:hAnsi="Times New Roman"/>
        </w:rPr>
        <w:t>a</w:t>
      </w:r>
      <w:r w:rsidRPr="008C4953">
        <w:rPr>
          <w:rFonts w:ascii="Times New Roman" w:hAnsi="Times New Roman"/>
        </w:rPr>
        <w:t xml:space="preserve"> kryer investime të konsiderueshme</w:t>
      </w:r>
      <w:r w:rsidR="006E7E57" w:rsidRPr="008C4953">
        <w:rPr>
          <w:rFonts w:ascii="Times New Roman" w:hAnsi="Times New Roman"/>
        </w:rPr>
        <w:t xml:space="preserve"> në ambientin e marrë me qira</w:t>
      </w:r>
      <w:r w:rsidRPr="008C4953">
        <w:rPr>
          <w:rFonts w:ascii="Times New Roman" w:hAnsi="Times New Roman"/>
        </w:rPr>
        <w:t>. Mbi këtë arsyetim gjykatat kanë legjitimuar kërkimin e</w:t>
      </w:r>
      <w:r w:rsidR="006E7E57" w:rsidRPr="008C4953">
        <w:rPr>
          <w:rFonts w:ascii="Times New Roman" w:hAnsi="Times New Roman"/>
        </w:rPr>
        <w:t xml:space="preserve"> paditësit </w:t>
      </w:r>
      <w:r w:rsidRPr="008C4953">
        <w:rPr>
          <w:rFonts w:ascii="Times New Roman" w:hAnsi="Times New Roman"/>
        </w:rPr>
        <w:t>për kompensimin e</w:t>
      </w:r>
      <w:r w:rsidR="006E7E57" w:rsidRPr="008C4953">
        <w:rPr>
          <w:rFonts w:ascii="Times New Roman" w:hAnsi="Times New Roman"/>
        </w:rPr>
        <w:t xml:space="preserve"> këtyre investimeve</w:t>
      </w:r>
      <w:r w:rsidRPr="008C4953">
        <w:rPr>
          <w:rFonts w:ascii="Times New Roman" w:hAnsi="Times New Roman"/>
        </w:rPr>
        <w:t>.</w:t>
      </w:r>
    </w:p>
    <w:p w14:paraId="7E694687" w14:textId="77777777" w:rsidR="00AE46CD" w:rsidRPr="008C4953" w:rsidRDefault="00AE46CD" w:rsidP="006E7E57">
      <w:pPr>
        <w:jc w:val="both"/>
        <w:rPr>
          <w:rFonts w:ascii="Times New Roman" w:hAnsi="Times New Roman"/>
          <w:iCs/>
        </w:rPr>
      </w:pPr>
      <w:r w:rsidRPr="008C4953">
        <w:rPr>
          <w:rFonts w:ascii="Times New Roman" w:hAnsi="Times New Roman"/>
          <w:iCs/>
        </w:rPr>
        <w:t xml:space="preserve">Për sa i përket kontratës së qirasë së lidhur ndërmjet Ilirian Tahirit dhe UAMD, Kolegji çmon se kjo kontratë ruan natyrën e saj civile, pavarësisht se është lidhur ndërmjet një subjekti privat dhe një subjekti publik, siç është universiteti publik shtetëror, si dhe faktit se lidhja e saj është realizuar nëpërmjet një procedure konkurrimi. </w:t>
      </w:r>
    </w:p>
    <w:p w14:paraId="5BCD0743" w14:textId="621DC444" w:rsidR="0052115C" w:rsidRPr="008C4953" w:rsidRDefault="00AE46CD" w:rsidP="006E7E57">
      <w:pPr>
        <w:jc w:val="both"/>
        <w:rPr>
          <w:rFonts w:ascii="Times New Roman" w:hAnsi="Times New Roman"/>
          <w:i/>
          <w:iCs/>
        </w:rPr>
      </w:pPr>
      <w:r w:rsidRPr="008C4953">
        <w:rPr>
          <w:rFonts w:ascii="Times New Roman" w:hAnsi="Times New Roman"/>
          <w:iCs/>
        </w:rPr>
        <w:t>Ky kualifikim juridik mbetet i pandryshuar për sa kohë kontrata nuk është funksionalisht e orientuar drejt ushtrimit ose ekzekutimit të një shërbimi publik, nuk ka për objekt realizimin e punëve publike dhe as nuk synon ushtrimin apo përmbushjen e kompetencave, detyrave dhe funksioneve administrative të natyrës publike</w:t>
      </w:r>
      <w:r w:rsidR="0052115C" w:rsidRPr="008C4953">
        <w:rPr>
          <w:rFonts w:ascii="Times New Roman" w:hAnsi="Times New Roman"/>
        </w:rPr>
        <w:t>. Sipas nenit 2 të kontratës së qirasë objekt gjykimi, qëllimi i përdorimit të sendit është për ushtrim të aktivitetit të shërbimit, si bar kafe. Për rrjedhojë, sa kohë nuk plotësohet kriteri material për ta “kualifikuar” kontratën të natyrë administrative, ajo përfshihet në fushën e zbatimit të të drejtës civile dhe është objekt i kontrollit të gjykatave të zakonshme dhe jo atyre administrative</w:t>
      </w:r>
      <w:r w:rsidR="0052115C" w:rsidRPr="008C4953">
        <w:rPr>
          <w:rStyle w:val="FootnoteReference"/>
          <w:rFonts w:ascii="Times New Roman" w:hAnsi="Times New Roman"/>
        </w:rPr>
        <w:footnoteReference w:id="1"/>
      </w:r>
      <w:r w:rsidR="0052115C" w:rsidRPr="008C4953">
        <w:rPr>
          <w:rFonts w:ascii="Times New Roman" w:hAnsi="Times New Roman"/>
        </w:rPr>
        <w:t>.</w:t>
      </w:r>
    </w:p>
    <w:p w14:paraId="639C83C8" w14:textId="6C8D727A" w:rsidR="0052115C" w:rsidRPr="008C4953" w:rsidRDefault="0052115C" w:rsidP="00F05C4F">
      <w:pPr>
        <w:ind w:firstLine="180"/>
        <w:jc w:val="both"/>
        <w:rPr>
          <w:rFonts w:ascii="Times New Roman" w:hAnsi="Times New Roman"/>
          <w:bCs/>
        </w:rPr>
      </w:pPr>
      <w:r w:rsidRPr="008C4953">
        <w:rPr>
          <w:rFonts w:ascii="Times New Roman" w:hAnsi="Times New Roman"/>
        </w:rPr>
        <w:t>1</w:t>
      </w:r>
      <w:r w:rsidR="006E7E57" w:rsidRPr="008C4953">
        <w:rPr>
          <w:rFonts w:ascii="Times New Roman" w:hAnsi="Times New Roman"/>
        </w:rPr>
        <w:t>8</w:t>
      </w:r>
      <w:r w:rsidRPr="008C4953">
        <w:rPr>
          <w:rFonts w:ascii="Times New Roman" w:hAnsi="Times New Roman"/>
        </w:rPr>
        <w:t xml:space="preserve">. </w:t>
      </w:r>
      <w:r w:rsidR="006E7E57" w:rsidRPr="008C4953">
        <w:rPr>
          <w:rFonts w:ascii="Times New Roman" w:hAnsi="Times New Roman"/>
        </w:rPr>
        <w:t>N</w:t>
      </w:r>
      <w:r w:rsidRPr="008C4953">
        <w:rPr>
          <w:rFonts w:ascii="Times New Roman" w:hAnsi="Times New Roman"/>
          <w:iCs/>
        </w:rPr>
        <w:t xml:space="preserve">ë jurisprudencën e Gjykatës së Lartë është pranuar se, kur plotësohet kriteri organik </w:t>
      </w:r>
      <w:r w:rsidRPr="008C4953">
        <w:rPr>
          <w:rFonts w:ascii="Times New Roman" w:hAnsi="Times New Roman"/>
          <w:i/>
          <w:iCs/>
        </w:rPr>
        <w:t>(një nga palët në kontratë është organ publik)</w:t>
      </w:r>
      <w:r w:rsidRPr="008C4953">
        <w:rPr>
          <w:rFonts w:ascii="Times New Roman" w:hAnsi="Times New Roman"/>
          <w:iCs/>
        </w:rPr>
        <w:t xml:space="preserve">, atëherë kontrata do të konsiderohet si administrative, me kushtin që kriteri material </w:t>
      </w:r>
      <w:r w:rsidRPr="008C4953">
        <w:rPr>
          <w:rFonts w:ascii="Times New Roman" w:hAnsi="Times New Roman"/>
          <w:i/>
          <w:iCs/>
        </w:rPr>
        <w:t>(ekzistenca e marrëdhënieve juridike në fushën e së drejtës publike),</w:t>
      </w:r>
      <w:r w:rsidRPr="008C4953">
        <w:rPr>
          <w:rFonts w:ascii="Times New Roman" w:hAnsi="Times New Roman"/>
          <w:iCs/>
        </w:rPr>
        <w:t xml:space="preserve"> të shfaqet në një nga karakteristikat e mëposhtme, të cilat nuk kërkohet të jenë kumulative. Me qëllim që të kategorizohet si e tillë, kontrata administrative duhet: </w:t>
      </w:r>
      <w:r w:rsidRPr="008C4953">
        <w:rPr>
          <w:rFonts w:ascii="Times New Roman" w:hAnsi="Times New Roman"/>
          <w:i/>
          <w:iCs/>
        </w:rPr>
        <w:t xml:space="preserve">(i) të ketë për objekt kryerjen ose ekzekutimin e një veprimtarie shërbimi publik; (ii) të ketë për objekt kryerjen e punëve publike; (iii) të ketë për objekt ushtrimin dhe përmbushjen e detyrave dhe funksioneve administrative/publike; (iv) të financohet nga paratë publike; (v) të rregullohet dhe t’i nënshtrohet një regjimi juridik të së drejtës publike </w:t>
      </w:r>
      <w:r w:rsidRPr="008C4953">
        <w:rPr>
          <w:rFonts w:ascii="Times New Roman" w:hAnsi="Times New Roman"/>
          <w:iCs/>
        </w:rPr>
        <w:t>(</w:t>
      </w:r>
      <w:r w:rsidRPr="008C4953">
        <w:rPr>
          <w:rFonts w:ascii="Times New Roman" w:hAnsi="Times New Roman"/>
          <w:i/>
          <w:iCs/>
        </w:rPr>
        <w:t>shih vendimin nr. 00-2022-3899, datë 15.12.2022 të Kolegjit Administrativ të Gjykatës së Lartë</w:t>
      </w:r>
      <w:r w:rsidRPr="008C4953">
        <w:rPr>
          <w:rFonts w:ascii="Times New Roman" w:hAnsi="Times New Roman"/>
          <w:iCs/>
        </w:rPr>
        <w:t>).</w:t>
      </w:r>
    </w:p>
    <w:p w14:paraId="76424BA0" w14:textId="2108BE64" w:rsidR="00497EC5" w:rsidRPr="008C4953" w:rsidRDefault="00497EC5" w:rsidP="009E698A">
      <w:pPr>
        <w:ind w:firstLine="180"/>
        <w:jc w:val="both"/>
        <w:rPr>
          <w:rFonts w:ascii="Times New Roman" w:hAnsi="Times New Roman"/>
          <w:i/>
          <w:iCs/>
        </w:rPr>
      </w:pPr>
      <w:r w:rsidRPr="008C4953">
        <w:rPr>
          <w:rFonts w:ascii="Times New Roman" w:hAnsi="Times New Roman"/>
          <w:bCs/>
        </w:rPr>
        <w:t>19</w:t>
      </w:r>
      <w:r w:rsidR="0052115C" w:rsidRPr="008C4953">
        <w:rPr>
          <w:rFonts w:ascii="Times New Roman" w:hAnsi="Times New Roman"/>
          <w:bCs/>
        </w:rPr>
        <w:t xml:space="preserve">. </w:t>
      </w:r>
      <w:r w:rsidRPr="008C4953">
        <w:rPr>
          <w:rFonts w:ascii="Times New Roman" w:hAnsi="Times New Roman"/>
          <w:bCs/>
        </w:rPr>
        <w:t xml:space="preserve">Në </w:t>
      </w:r>
      <w:r w:rsidR="006E7E57" w:rsidRPr="008C4953">
        <w:rPr>
          <w:rFonts w:ascii="Times New Roman" w:hAnsi="Times New Roman"/>
        </w:rPr>
        <w:t>kontratë</w:t>
      </w:r>
      <w:r w:rsidRPr="008C4953">
        <w:rPr>
          <w:rFonts w:ascii="Times New Roman" w:hAnsi="Times New Roman"/>
        </w:rPr>
        <w:t xml:space="preserve">n e qirasë </w:t>
      </w:r>
      <w:r w:rsidR="006E7E57" w:rsidRPr="008C4953">
        <w:rPr>
          <w:rFonts w:ascii="Times New Roman" w:hAnsi="Times New Roman"/>
        </w:rPr>
        <w:t xml:space="preserve">nr. 560/2 prot., datë 15.7.2009, është parashikuar kryerja e investimeve për përshtatjen e ambienteve ekzistuese të UAMD-së për lokal. </w:t>
      </w:r>
      <w:r w:rsidR="0052115C" w:rsidRPr="008C4953">
        <w:rPr>
          <w:rFonts w:ascii="Times New Roman" w:hAnsi="Times New Roman"/>
        </w:rPr>
        <w:t xml:space="preserve">Lidhja e kontratës </w:t>
      </w:r>
      <w:r w:rsidRPr="008C4953">
        <w:rPr>
          <w:rFonts w:ascii="Times New Roman" w:hAnsi="Times New Roman"/>
        </w:rPr>
        <w:t xml:space="preserve">është bazuar </w:t>
      </w:r>
      <w:r w:rsidR="0052115C" w:rsidRPr="008C4953">
        <w:rPr>
          <w:rFonts w:ascii="Times New Roman" w:hAnsi="Times New Roman"/>
        </w:rPr>
        <w:t>në VKM nr. 1712, datë 24.12.2008 “Për dhënien me qira ose enfiteozë të pasurive shtetërore”, e cila parashikon se</w:t>
      </w:r>
      <w:r w:rsidR="00AE46CD" w:rsidRPr="008C4953">
        <w:rPr>
          <w:rFonts w:ascii="Times New Roman" w:hAnsi="Times New Roman"/>
        </w:rPr>
        <w:t>,</w:t>
      </w:r>
      <w:r w:rsidR="0052115C" w:rsidRPr="008C4953">
        <w:rPr>
          <w:rFonts w:ascii="Times New Roman" w:hAnsi="Times New Roman"/>
        </w:rPr>
        <w:t xml:space="preserve"> </w:t>
      </w:r>
      <w:r w:rsidR="0052115C" w:rsidRPr="008C4953">
        <w:rPr>
          <w:rFonts w:ascii="Times New Roman" w:hAnsi="Times New Roman"/>
          <w:i/>
          <w:iCs/>
        </w:rPr>
        <w:t>“[...]</w:t>
      </w:r>
      <w:r w:rsidRPr="008C4953">
        <w:rPr>
          <w:rFonts w:ascii="Times New Roman" w:hAnsi="Times New Roman"/>
          <w:i/>
          <w:iCs/>
        </w:rPr>
        <w:t xml:space="preserve"> </w:t>
      </w:r>
      <w:r w:rsidR="0052115C" w:rsidRPr="008C4953">
        <w:rPr>
          <w:rFonts w:ascii="Times New Roman" w:hAnsi="Times New Roman"/>
          <w:i/>
          <w:iCs/>
        </w:rPr>
        <w:t xml:space="preserve">1. Pasuritё shtetёrore u jepen tё tretёve, me qira ose enfiteozё, nёpёrmjet procedurёs sё konkurrimit. 2. Pasuritё, qё jepen me qira, sipas përcaktimit </w:t>
      </w:r>
      <w:r w:rsidR="0052115C" w:rsidRPr="008C4953">
        <w:rPr>
          <w:rFonts w:ascii="Times New Roman" w:hAnsi="Times New Roman"/>
          <w:i/>
          <w:iCs/>
        </w:rPr>
        <w:lastRenderedPageBreak/>
        <w:t xml:space="preserve">të pikës 1 të kёtij vendimi, janё ndёrtesat, trualli i lirë, trualli i lirё funksional (jo nёn ndёrtesё), makineritё e pajisjet dhe linjat e prodhimit. Pasuritё, qё jepen me enfiteozё, sipas përcaktimit të pikës 1 të kёtij vendimi, janё vetёm pasuritё e paluajtshme tё institucioneve shtetёrore, tё ndёrmarrjeve shtetёrore dhe tё shoqёrive tregtare, me kapital 100 pёr qind shtetёror. 3. Kriteret e konkurrimit nё dhёnien me qira tё pasurisё shtetёrore janё, si mё poshtё vijon: Niveli i investimit; Niveli i punёsimit; Tarifa e qirasё mujore. Institucionet, qendrore e vendore, mund të vendosin edhe kritere të tjera shtesë 4. Kriteret e konkurrimit pёr dhёnien me enfiteozё tё pasurisё shtetёrore janё: Niveli i investimit nё pasuri tё paluajtshme, pёr pёrmirёsimin e pronёs, i cili tё jetё mbi 200 pёr qind të vlerёs sё objektit, të shpallur për konkurrim; Qёllimi dhe niveli i investimit, nё tёrёsi, nё objekt; Niveli i punёsimit; Tarifa e detyrimit mujor”. </w:t>
      </w:r>
    </w:p>
    <w:p w14:paraId="28EB0E0C" w14:textId="77777777" w:rsidR="00497EC5" w:rsidRPr="008C4953" w:rsidRDefault="0052115C" w:rsidP="00497EC5">
      <w:pPr>
        <w:jc w:val="both"/>
        <w:rPr>
          <w:rFonts w:ascii="Times New Roman" w:hAnsi="Times New Roman"/>
        </w:rPr>
      </w:pPr>
      <w:r w:rsidRPr="008C4953">
        <w:rPr>
          <w:rFonts w:ascii="Times New Roman" w:hAnsi="Times New Roman"/>
        </w:rPr>
        <w:t xml:space="preserve">Në </w:t>
      </w:r>
      <w:r w:rsidR="00497EC5" w:rsidRPr="008C4953">
        <w:rPr>
          <w:rFonts w:ascii="Times New Roman" w:hAnsi="Times New Roman"/>
        </w:rPr>
        <w:t>interpretim t</w:t>
      </w:r>
      <w:r w:rsidRPr="008C4953">
        <w:rPr>
          <w:rFonts w:ascii="Times New Roman" w:hAnsi="Times New Roman"/>
        </w:rPr>
        <w:t>ë VKM nr. 1712, datë 24.12.2008</w:t>
      </w:r>
      <w:r w:rsidR="00497EC5" w:rsidRPr="008C4953">
        <w:rPr>
          <w:rFonts w:ascii="Times New Roman" w:hAnsi="Times New Roman"/>
        </w:rPr>
        <w:t>, Kolegji konstaton se</w:t>
      </w:r>
      <w:r w:rsidRPr="008C4953">
        <w:rPr>
          <w:rFonts w:ascii="Times New Roman" w:hAnsi="Times New Roman"/>
        </w:rPr>
        <w:t xml:space="preserve"> investimi është një nga kriteret përcaktuese të këtyre lloj kontratave dhe niveli i tij bën edhe dallimin midis një kontrate qiraje nga një kontratë enfiteoze.</w:t>
      </w:r>
    </w:p>
    <w:p w14:paraId="61B3C42F" w14:textId="2BA9B755" w:rsidR="00497EC5" w:rsidRPr="008C4953" w:rsidRDefault="0052115C" w:rsidP="009E698A">
      <w:pPr>
        <w:ind w:firstLine="180"/>
        <w:jc w:val="both"/>
        <w:rPr>
          <w:rFonts w:ascii="Times New Roman" w:hAnsi="Times New Roman"/>
        </w:rPr>
      </w:pPr>
      <w:r w:rsidRPr="008C4953">
        <w:rPr>
          <w:rFonts w:ascii="Times New Roman" w:hAnsi="Times New Roman"/>
        </w:rPr>
        <w:t>2</w:t>
      </w:r>
      <w:r w:rsidR="00497EC5" w:rsidRPr="008C4953">
        <w:rPr>
          <w:rFonts w:ascii="Times New Roman" w:hAnsi="Times New Roman"/>
        </w:rPr>
        <w:t>0</w:t>
      </w:r>
      <w:r w:rsidRPr="008C4953">
        <w:rPr>
          <w:rFonts w:ascii="Times New Roman" w:hAnsi="Times New Roman"/>
        </w:rPr>
        <w:t xml:space="preserve">. Sikundër rezulton nga pika </w:t>
      </w:r>
      <w:r w:rsidR="00497EC5" w:rsidRPr="008C4953">
        <w:rPr>
          <w:rFonts w:ascii="Times New Roman" w:hAnsi="Times New Roman"/>
        </w:rPr>
        <w:t>“</w:t>
      </w:r>
      <w:r w:rsidRPr="008C4953">
        <w:rPr>
          <w:rFonts w:ascii="Times New Roman" w:hAnsi="Times New Roman"/>
        </w:rPr>
        <w:t>I.4</w:t>
      </w:r>
      <w:r w:rsidR="00497EC5" w:rsidRPr="008C4953">
        <w:rPr>
          <w:rFonts w:ascii="Times New Roman" w:hAnsi="Times New Roman"/>
        </w:rPr>
        <w:t>”</w:t>
      </w:r>
      <w:r w:rsidRPr="008C4953">
        <w:rPr>
          <w:rFonts w:ascii="Times New Roman" w:hAnsi="Times New Roman"/>
        </w:rPr>
        <w:t xml:space="preserve"> e VKM </w:t>
      </w:r>
      <w:bookmarkStart w:id="7" w:name="_Hlk213596839"/>
      <w:r w:rsidRPr="008C4953">
        <w:rPr>
          <w:rFonts w:ascii="Times New Roman" w:hAnsi="Times New Roman"/>
        </w:rPr>
        <w:t>nr. 1712/2008</w:t>
      </w:r>
      <w:bookmarkEnd w:id="7"/>
      <w:r w:rsidRPr="008C4953">
        <w:rPr>
          <w:rFonts w:ascii="Times New Roman" w:hAnsi="Times New Roman"/>
        </w:rPr>
        <w:t xml:space="preserve">, një nga kriteret për dhënien në enfiteozë të pasurisë shtetërore është edhe niveli i investimit në pasuri për përmirësimin e pronës që duhet të jetë mbi 200% të vlerës së objektit. Në rastin e kontratës së qirasë, niveli i investimit sigurisht është kriter konkurrimi, por masa e tij nuk është e sanksionuar në mënyrë fikse. </w:t>
      </w:r>
    </w:p>
    <w:p w14:paraId="58B28DEC" w14:textId="5DBC6836" w:rsidR="0052115C" w:rsidRPr="008C4953" w:rsidRDefault="0052115C" w:rsidP="00497EC5">
      <w:pPr>
        <w:jc w:val="both"/>
        <w:rPr>
          <w:rFonts w:ascii="Times New Roman" w:hAnsi="Times New Roman"/>
          <w:i/>
          <w:iCs/>
        </w:rPr>
      </w:pPr>
      <w:r w:rsidRPr="008C4953">
        <w:rPr>
          <w:rFonts w:ascii="Times New Roman" w:hAnsi="Times New Roman"/>
        </w:rPr>
        <w:t xml:space="preserve">Nisur nga sa më sipër, duke e përqasur parashikimin e VKM-së me rrethanat e rastit konkret </w:t>
      </w:r>
      <w:r w:rsidR="00497EC5" w:rsidRPr="008C4953">
        <w:rPr>
          <w:rFonts w:ascii="Times New Roman" w:hAnsi="Times New Roman"/>
        </w:rPr>
        <w:t>Kolegji evidenton se,</w:t>
      </w:r>
      <w:r w:rsidRPr="008C4953">
        <w:rPr>
          <w:rFonts w:ascii="Times New Roman" w:hAnsi="Times New Roman"/>
        </w:rPr>
        <w:t xml:space="preserve"> kontrata e lidhur midis Ilirian Tahirit dhe UAMD nuk mund të jetë një kontratë enfiteoze, sa kohë ajo nuk përmban ndonjë </w:t>
      </w:r>
      <w:r w:rsidR="00AE46CD" w:rsidRPr="008C4953">
        <w:rPr>
          <w:rFonts w:ascii="Times New Roman" w:hAnsi="Times New Roman"/>
        </w:rPr>
        <w:t>parashikim</w:t>
      </w:r>
      <w:r w:rsidRPr="008C4953">
        <w:rPr>
          <w:rFonts w:ascii="Times New Roman" w:hAnsi="Times New Roman"/>
        </w:rPr>
        <w:t xml:space="preserve"> lidhur me nivelin mbi 200% të investimit. Vetëm nëse kontrata midis palëve do të cilësohej si kontratë enfiteoze, ajo do të justifikonte zbatimin e nenit 795 të Kodit Civil, sipas të cilit</w:t>
      </w:r>
      <w:r w:rsidR="00497EC5" w:rsidRPr="008C4953">
        <w:rPr>
          <w:rFonts w:ascii="Times New Roman" w:hAnsi="Times New Roman"/>
        </w:rPr>
        <w:t xml:space="preserve">, </w:t>
      </w:r>
      <w:r w:rsidRPr="008C4953">
        <w:rPr>
          <w:rFonts w:ascii="Times New Roman" w:hAnsi="Times New Roman"/>
          <w:i/>
          <w:iCs/>
        </w:rPr>
        <w:t>“Kur zgjidhet kontrata, enfiteozëmarrësit i takon vlefta e përmirësimeve të kryera në masën që është rritur vlefta e pronës, kur ajo ekziston në kohën e kthimit të saj”.</w:t>
      </w:r>
    </w:p>
    <w:p w14:paraId="7E34E6C7" w14:textId="21A85FE2" w:rsidR="00497EC5" w:rsidRPr="008C4953" w:rsidRDefault="0052115C" w:rsidP="001C2775">
      <w:pPr>
        <w:shd w:val="clear" w:color="auto" w:fill="FFFFFF"/>
        <w:ind w:firstLine="180"/>
        <w:jc w:val="both"/>
        <w:rPr>
          <w:rFonts w:ascii="Times New Roman" w:hAnsi="Times New Roman"/>
          <w:spacing w:val="2"/>
          <w:lang w:eastAsia="sq-AL"/>
        </w:rPr>
      </w:pPr>
      <w:r w:rsidRPr="008C4953">
        <w:rPr>
          <w:rFonts w:ascii="Times New Roman" w:hAnsi="Times New Roman"/>
        </w:rPr>
        <w:t>2</w:t>
      </w:r>
      <w:r w:rsidR="00497EC5" w:rsidRPr="008C4953">
        <w:rPr>
          <w:rFonts w:ascii="Times New Roman" w:hAnsi="Times New Roman"/>
        </w:rPr>
        <w:t>1</w:t>
      </w:r>
      <w:r w:rsidRPr="008C4953">
        <w:rPr>
          <w:rFonts w:ascii="Times New Roman" w:hAnsi="Times New Roman"/>
        </w:rPr>
        <w:t xml:space="preserve">. </w:t>
      </w:r>
      <w:r w:rsidRPr="008C4953">
        <w:rPr>
          <w:rFonts w:ascii="Times New Roman" w:hAnsi="Times New Roman"/>
          <w:spacing w:val="2"/>
          <w:lang w:eastAsia="sq-AL"/>
        </w:rPr>
        <w:t xml:space="preserve">VKM nr. 1712/2008 nuk përmban ndonjë parashikim specifik lidhur me kthimin e sendit në përfundim të qirasë dhe të drejtat mbi investimin e kryer nga qiramarrësi. </w:t>
      </w:r>
      <w:r w:rsidR="00497EC5" w:rsidRPr="008C4953">
        <w:rPr>
          <w:rFonts w:ascii="Times New Roman" w:hAnsi="Times New Roman"/>
          <w:spacing w:val="2"/>
          <w:lang w:eastAsia="sq-AL"/>
        </w:rPr>
        <w:t>Për rrjedhojë</w:t>
      </w:r>
      <w:r w:rsidRPr="008C4953">
        <w:rPr>
          <w:rFonts w:ascii="Times New Roman" w:hAnsi="Times New Roman"/>
          <w:spacing w:val="2"/>
          <w:lang w:eastAsia="sq-AL"/>
        </w:rPr>
        <w:t>,</w:t>
      </w:r>
      <w:r w:rsidR="00497EC5" w:rsidRPr="008C4953">
        <w:rPr>
          <w:rFonts w:ascii="Times New Roman" w:hAnsi="Times New Roman"/>
          <w:spacing w:val="2"/>
          <w:lang w:eastAsia="sq-AL"/>
        </w:rPr>
        <w:t xml:space="preserve"> në mungesë të rregullimeve të posaçme, Kolegji referon dispozitat e përgjithshme mbi qiranë të</w:t>
      </w:r>
      <w:r w:rsidRPr="008C4953">
        <w:rPr>
          <w:rFonts w:ascii="Times New Roman" w:hAnsi="Times New Roman"/>
          <w:spacing w:val="2"/>
          <w:lang w:eastAsia="sq-AL"/>
        </w:rPr>
        <w:t xml:space="preserve"> </w:t>
      </w:r>
      <w:r w:rsidR="00497EC5" w:rsidRPr="008C4953">
        <w:rPr>
          <w:rFonts w:ascii="Times New Roman" w:hAnsi="Times New Roman"/>
          <w:spacing w:val="2"/>
          <w:lang w:eastAsia="sq-AL"/>
        </w:rPr>
        <w:t>Kodit Civil, i cili n</w:t>
      </w:r>
      <w:r w:rsidRPr="008C4953">
        <w:rPr>
          <w:rFonts w:ascii="Times New Roman" w:hAnsi="Times New Roman"/>
          <w:spacing w:val="2"/>
          <w:lang w:eastAsia="sq-AL"/>
        </w:rPr>
        <w:t>ë neni</w:t>
      </w:r>
      <w:r w:rsidR="00497EC5" w:rsidRPr="008C4953">
        <w:rPr>
          <w:rFonts w:ascii="Times New Roman" w:hAnsi="Times New Roman"/>
          <w:spacing w:val="2"/>
          <w:lang w:eastAsia="sq-AL"/>
        </w:rPr>
        <w:t>n</w:t>
      </w:r>
      <w:r w:rsidRPr="008C4953">
        <w:rPr>
          <w:rFonts w:ascii="Times New Roman" w:hAnsi="Times New Roman"/>
          <w:spacing w:val="2"/>
          <w:lang w:eastAsia="sq-AL"/>
        </w:rPr>
        <w:t xml:space="preserve"> 814</w:t>
      </w:r>
      <w:r w:rsidR="00497EC5" w:rsidRPr="008C4953">
        <w:rPr>
          <w:rFonts w:ascii="Times New Roman" w:hAnsi="Times New Roman"/>
          <w:spacing w:val="2"/>
          <w:lang w:eastAsia="sq-AL"/>
        </w:rPr>
        <w:t xml:space="preserve"> parashikon se,</w:t>
      </w:r>
      <w:r w:rsidRPr="008C4953">
        <w:rPr>
          <w:rFonts w:ascii="Times New Roman" w:hAnsi="Times New Roman"/>
          <w:spacing w:val="2"/>
          <w:lang w:eastAsia="sq-AL"/>
        </w:rPr>
        <w:t xml:space="preserve"> </w:t>
      </w:r>
      <w:r w:rsidRPr="008C4953">
        <w:rPr>
          <w:rFonts w:ascii="Times New Roman" w:hAnsi="Times New Roman"/>
          <w:i/>
          <w:iCs/>
          <w:spacing w:val="2"/>
          <w:lang w:eastAsia="sq-AL"/>
        </w:rPr>
        <w:t xml:space="preserve">“Qiramarrësi duhet t’ia kthejë qiradhënësit sendin në të njëjtën gjendje që e ka marrë, në përputhje me përshkrimin e bërë nga palët në kontratë, përveç dëmtimit ose konsumimit të zakonshëm nga përdorimi i sendit në përputhje me kontratën. Në mungesë të përshkrimit në kontratë prezumohet se qiramarrësi e ka marrë sendin në gjendje të mirë përdorimi. Qiramarrësi nuk përgjigjet për humbjen ose dëmtimin e shkaktuar si pasojë e vjetërsisë. Sendet e luajtshme duhet të kthehen në vendin ku janë marrë në dorëzim”. </w:t>
      </w:r>
      <w:r w:rsidR="00497EC5" w:rsidRPr="008C4953">
        <w:rPr>
          <w:rFonts w:ascii="Times New Roman" w:hAnsi="Times New Roman"/>
          <w:spacing w:val="2"/>
          <w:lang w:eastAsia="sq-AL"/>
        </w:rPr>
        <w:t>Dispozita në fjalë përcakton detyrimin e qiramarrësit për kthimin e sendit të dhënë me qira, duke sanksionuar standardin e përgjegjësisë së tij në përfundim të marrëdhënies kontraktore. Ajo vendos si rregull bazë që sendi t’i kthehet qiradhënësit në të njëjtën gjendje faktike dhe funksionale në të cilën është marrë, sipas përshkrimit kontraktor, duke përjashtuar vetëm konsumimin normal që rrjedh nga përdorimi i ligjshëm dhe i rregullt i sendit.</w:t>
      </w:r>
      <w:r w:rsidR="001E47BE" w:rsidRPr="008C4953">
        <w:rPr>
          <w:rFonts w:ascii="Times New Roman" w:hAnsi="Times New Roman"/>
          <w:spacing w:val="2"/>
          <w:lang w:eastAsia="sq-AL"/>
        </w:rPr>
        <w:t xml:space="preserve"> </w:t>
      </w:r>
      <w:r w:rsidR="00497EC5" w:rsidRPr="008C4953">
        <w:rPr>
          <w:rFonts w:ascii="Times New Roman" w:hAnsi="Times New Roman"/>
          <w:spacing w:val="2"/>
          <w:lang w:eastAsia="sq-AL"/>
        </w:rPr>
        <w:t xml:space="preserve">Në mungesë të një përshkrimi të posaçëm në kontratë, dispozita vendos një prezumim ligjor në favor të qiradhënësit, sipas të cilit qiramarrësi konsiderohet se e ka marrë sendin në gjendje të mirë përdorimi. </w:t>
      </w:r>
    </w:p>
    <w:p w14:paraId="54FB7F42" w14:textId="127BCD8B" w:rsidR="0052115C" w:rsidRPr="008C4953" w:rsidRDefault="00497EC5" w:rsidP="001E47BE">
      <w:pPr>
        <w:shd w:val="clear" w:color="auto" w:fill="FFFFFF"/>
        <w:jc w:val="both"/>
        <w:rPr>
          <w:rFonts w:ascii="Times New Roman" w:hAnsi="Times New Roman"/>
          <w:spacing w:val="2"/>
          <w:lang w:eastAsia="sq-AL"/>
        </w:rPr>
      </w:pPr>
      <w:r w:rsidRPr="008C4953">
        <w:rPr>
          <w:rFonts w:ascii="Times New Roman" w:hAnsi="Times New Roman"/>
          <w:spacing w:val="2"/>
          <w:lang w:eastAsia="sq-AL"/>
        </w:rPr>
        <w:t>Nga ana tjetër, norma kufizon përgjegjësinë e qiramarrësit, duke përjashtuar shprehimisht humbjen ose dëmtimin që vjen si pasojë e vjetërsisë, pra amortizimin natyror të sendit, i cili nuk përbën shkelje kontraktore. Për sendet e luajtshme, dispozita plotëson regjimin juridik duke përcaktuar edhe vendin e kthimit, si element i përmbushjes korrekte të detyrimit.</w:t>
      </w:r>
    </w:p>
    <w:p w14:paraId="56992E09" w14:textId="77777777" w:rsidR="001E47BE" w:rsidRPr="008C4953" w:rsidRDefault="0052115C" w:rsidP="00F85A78">
      <w:pPr>
        <w:shd w:val="clear" w:color="auto" w:fill="FFFFFF"/>
        <w:ind w:firstLine="180"/>
        <w:jc w:val="both"/>
        <w:rPr>
          <w:rFonts w:ascii="Times New Roman" w:hAnsi="Times New Roman"/>
        </w:rPr>
      </w:pPr>
      <w:r w:rsidRPr="008C4953">
        <w:rPr>
          <w:rFonts w:ascii="Times New Roman" w:hAnsi="Times New Roman"/>
          <w:spacing w:val="2"/>
          <w:lang w:eastAsia="sq-AL"/>
        </w:rPr>
        <w:t>2</w:t>
      </w:r>
      <w:r w:rsidR="00497EC5" w:rsidRPr="008C4953">
        <w:rPr>
          <w:rFonts w:ascii="Times New Roman" w:hAnsi="Times New Roman"/>
          <w:spacing w:val="2"/>
          <w:lang w:eastAsia="sq-AL"/>
        </w:rPr>
        <w:t>2</w:t>
      </w:r>
      <w:r w:rsidRPr="008C4953">
        <w:rPr>
          <w:rFonts w:ascii="Times New Roman" w:hAnsi="Times New Roman"/>
          <w:spacing w:val="2"/>
          <w:lang w:eastAsia="sq-AL"/>
        </w:rPr>
        <w:t xml:space="preserve">. </w:t>
      </w:r>
      <w:r w:rsidR="001E47BE" w:rsidRPr="008C4953">
        <w:rPr>
          <w:rFonts w:ascii="Times New Roman" w:hAnsi="Times New Roman"/>
        </w:rPr>
        <w:t>Lidhur me shpenzimet dhe përmirësimet/investimet e kryera nga qiramarrësi, Kolegji vlerëson se, në rastet kur kontrata e qirasë parashikon kryerjen e investimeve në objektin e dhënë me qira, por nuk rregullon shprehimisht regjimin juridik dhe përgjegjësinë për shpenzimet që lidhen me këto investime, atëherë do të gjejë zbatim neni 816 i Kodit Civil</w:t>
      </w:r>
      <w:r w:rsidRPr="008C4953">
        <w:rPr>
          <w:rFonts w:ascii="Times New Roman" w:hAnsi="Times New Roman"/>
        </w:rPr>
        <w:t xml:space="preserve">. Sipas kësaj dispozite, </w:t>
      </w:r>
      <w:r w:rsidRPr="008C4953">
        <w:rPr>
          <w:rFonts w:ascii="Times New Roman" w:hAnsi="Times New Roman"/>
          <w:i/>
          <w:iCs/>
        </w:rPr>
        <w:t xml:space="preserve">“Përveç kur parashikohet ndryshe në ligj, qiramarrësi nuk ka të drejtë të shpërblehet për përmirësimet e bëra sendit të marrë me qira. </w:t>
      </w:r>
      <w:r w:rsidRPr="008C4953">
        <w:rPr>
          <w:rFonts w:ascii="Times New Roman" w:hAnsi="Times New Roman"/>
          <w:i/>
          <w:iCs/>
          <w:u w:val="single"/>
        </w:rPr>
        <w:t xml:space="preserve">Por në qoftë se ka pasur pëlqimin e qiradhënësit, ky është i detyruar t’i paguajë një kompensim që i korrespondon shumës më të vogël midis shumës së shpenzimeve dhe vleftës së rezultatit të dobishëm në kohën </w:t>
      </w:r>
      <w:r w:rsidRPr="008C4953">
        <w:rPr>
          <w:rFonts w:ascii="Times New Roman" w:hAnsi="Times New Roman"/>
          <w:i/>
          <w:iCs/>
          <w:u w:val="single"/>
        </w:rPr>
        <w:lastRenderedPageBreak/>
        <w:t>e dorëzimit.</w:t>
      </w:r>
      <w:r w:rsidRPr="008C4953">
        <w:rPr>
          <w:rFonts w:ascii="Times New Roman" w:hAnsi="Times New Roman"/>
          <w:b/>
          <w:bCs/>
          <w:i/>
          <w:iCs/>
        </w:rPr>
        <w:t xml:space="preserve"> </w:t>
      </w:r>
      <w:r w:rsidRPr="008C4953">
        <w:rPr>
          <w:rFonts w:ascii="Times New Roman" w:hAnsi="Times New Roman"/>
          <w:i/>
          <w:iCs/>
        </w:rPr>
        <w:t>Kur qiramarrësi nuk ka të drejtë kompensimi, vlefta e përmirësimeve mund të kompensojë dëmtimet që kanë ndodhur për pakujdesinë e rëndë të qiramarrësit”</w:t>
      </w:r>
      <w:r w:rsidRPr="008C4953">
        <w:rPr>
          <w:rFonts w:ascii="Times New Roman" w:hAnsi="Times New Roman"/>
        </w:rPr>
        <w:t xml:space="preserve">. </w:t>
      </w:r>
    </w:p>
    <w:p w14:paraId="7BF289DC" w14:textId="4D87F16D" w:rsidR="0052115C" w:rsidRPr="008C4953" w:rsidRDefault="0052115C" w:rsidP="0052115C">
      <w:pPr>
        <w:shd w:val="clear" w:color="auto" w:fill="FFFFFF"/>
        <w:jc w:val="both"/>
        <w:rPr>
          <w:rFonts w:ascii="Times New Roman" w:hAnsi="Times New Roman"/>
        </w:rPr>
      </w:pPr>
      <w:r w:rsidRPr="008C4953">
        <w:rPr>
          <w:rFonts w:ascii="Times New Roman" w:hAnsi="Times New Roman"/>
        </w:rPr>
        <w:t>Në interpretim të kësaj dispozite, si rregull qiramarrësi n</w:t>
      </w:r>
      <w:r w:rsidR="001E47BE" w:rsidRPr="008C4953">
        <w:rPr>
          <w:rFonts w:ascii="Times New Roman" w:hAnsi="Times New Roman"/>
        </w:rPr>
        <w:t>ë qoftë se</w:t>
      </w:r>
      <w:r w:rsidRPr="008C4953">
        <w:rPr>
          <w:rFonts w:ascii="Times New Roman" w:hAnsi="Times New Roman"/>
        </w:rPr>
        <w:t xml:space="preserve"> bën përmirësime</w:t>
      </w:r>
      <w:r w:rsidR="001E47BE" w:rsidRPr="008C4953">
        <w:rPr>
          <w:rFonts w:ascii="Times New Roman" w:hAnsi="Times New Roman"/>
        </w:rPr>
        <w:t xml:space="preserve"> të sendit</w:t>
      </w:r>
      <w:r w:rsidRPr="008C4953">
        <w:rPr>
          <w:rFonts w:ascii="Times New Roman" w:hAnsi="Times New Roman"/>
        </w:rPr>
        <w:t xml:space="preserve">, nuk ka të drejtë të kërkojë kthimin e tyre, përveç rastit kur ato janë bërë me pëlqimin e qiradhënësit. Në rastin kur palët </w:t>
      </w:r>
      <w:r w:rsidR="001E47BE" w:rsidRPr="008C4953">
        <w:rPr>
          <w:rFonts w:ascii="Times New Roman" w:hAnsi="Times New Roman"/>
        </w:rPr>
        <w:t xml:space="preserve">kontraktore </w:t>
      </w:r>
      <w:r w:rsidRPr="008C4953">
        <w:rPr>
          <w:rFonts w:ascii="Times New Roman" w:hAnsi="Times New Roman"/>
        </w:rPr>
        <w:t>nuk parashikojnë në mënyrë të shprehur përgjegjësinë lidhur me përmirësimet dhe investimet</w:t>
      </w:r>
      <w:r w:rsidR="001E47BE" w:rsidRPr="008C4953">
        <w:rPr>
          <w:rFonts w:ascii="Times New Roman" w:hAnsi="Times New Roman"/>
        </w:rPr>
        <w:t xml:space="preserve"> në sendin e marrë me qira</w:t>
      </w:r>
      <w:r w:rsidRPr="008C4953">
        <w:rPr>
          <w:rFonts w:ascii="Times New Roman" w:hAnsi="Times New Roman"/>
        </w:rPr>
        <w:t>, sipas</w:t>
      </w:r>
      <w:r w:rsidR="001E47BE" w:rsidRPr="008C4953">
        <w:rPr>
          <w:rFonts w:ascii="Times New Roman" w:hAnsi="Times New Roman"/>
        </w:rPr>
        <w:t xml:space="preserve"> dispozitës së sipërcituar</w:t>
      </w:r>
      <w:r w:rsidRPr="008C4953">
        <w:rPr>
          <w:rFonts w:ascii="Times New Roman" w:hAnsi="Times New Roman"/>
        </w:rPr>
        <w:t xml:space="preserve"> qiradhënësi është i detyruar të paguajë një kompensim</w:t>
      </w:r>
      <w:r w:rsidR="001E47BE" w:rsidRPr="008C4953">
        <w:rPr>
          <w:rFonts w:ascii="Times New Roman" w:hAnsi="Times New Roman"/>
        </w:rPr>
        <w:t>,</w:t>
      </w:r>
      <w:r w:rsidRPr="008C4953">
        <w:rPr>
          <w:rFonts w:ascii="Times New Roman" w:hAnsi="Times New Roman"/>
        </w:rPr>
        <w:t xml:space="preserve"> që i korrespondon shumës më të vogël midis shumës së shpenzimeve të kryera dhe vlerës së rezultatit të dobishëm (përmirësimit) në kohën e dorëzimit të sendit. </w:t>
      </w:r>
    </w:p>
    <w:p w14:paraId="57FD9A95" w14:textId="77777777" w:rsidR="001E47BE" w:rsidRPr="008C4953" w:rsidRDefault="0052115C" w:rsidP="00774AB7">
      <w:pPr>
        <w:shd w:val="clear" w:color="auto" w:fill="FFFFFF"/>
        <w:ind w:firstLine="180"/>
        <w:jc w:val="both"/>
        <w:rPr>
          <w:rFonts w:ascii="Times New Roman" w:hAnsi="Times New Roman"/>
        </w:rPr>
      </w:pPr>
      <w:r w:rsidRPr="008C4953">
        <w:rPr>
          <w:rFonts w:ascii="Times New Roman" w:hAnsi="Times New Roman"/>
        </w:rPr>
        <w:t>2</w:t>
      </w:r>
      <w:r w:rsidR="001E47BE" w:rsidRPr="008C4953">
        <w:rPr>
          <w:rFonts w:ascii="Times New Roman" w:hAnsi="Times New Roman"/>
        </w:rPr>
        <w:t>3</w:t>
      </w:r>
      <w:r w:rsidRPr="008C4953">
        <w:rPr>
          <w:rFonts w:ascii="Times New Roman" w:hAnsi="Times New Roman"/>
        </w:rPr>
        <w:t>. Në çështjen objekt rekursi, në nenin 4</w:t>
      </w:r>
      <w:r w:rsidR="001E47BE" w:rsidRPr="008C4953">
        <w:rPr>
          <w:rFonts w:ascii="Times New Roman" w:hAnsi="Times New Roman"/>
        </w:rPr>
        <w:t>,</w:t>
      </w:r>
      <w:r w:rsidRPr="008C4953">
        <w:rPr>
          <w:rFonts w:ascii="Times New Roman" w:hAnsi="Times New Roman"/>
        </w:rPr>
        <w:t xml:space="preserve"> pika 4 të kontratës nr. 5602, datë 15.7.2009 </w:t>
      </w:r>
      <w:r w:rsidR="001E47BE" w:rsidRPr="008C4953">
        <w:rPr>
          <w:rFonts w:ascii="Times New Roman" w:hAnsi="Times New Roman"/>
        </w:rPr>
        <w:t xml:space="preserve">palët kanë parashikuar </w:t>
      </w:r>
      <w:r w:rsidRPr="008C4953">
        <w:rPr>
          <w:rFonts w:ascii="Times New Roman" w:hAnsi="Times New Roman"/>
        </w:rPr>
        <w:t>se, “</w:t>
      </w:r>
      <w:r w:rsidR="001E47BE" w:rsidRPr="008C4953">
        <w:rPr>
          <w:rFonts w:ascii="Times New Roman" w:hAnsi="Times New Roman"/>
          <w:i/>
          <w:iCs/>
        </w:rPr>
        <w:t xml:space="preserve">[...] 4. </w:t>
      </w:r>
      <w:r w:rsidRPr="008C4953">
        <w:rPr>
          <w:rFonts w:ascii="Times New Roman" w:hAnsi="Times New Roman"/>
          <w:i/>
          <w:iCs/>
        </w:rPr>
        <w:t xml:space="preserve">Qiradhënësi </w:t>
      </w:r>
      <w:bookmarkStart w:id="8" w:name="_Hlk213597499"/>
      <w:r w:rsidRPr="008C4953">
        <w:rPr>
          <w:rFonts w:ascii="Times New Roman" w:hAnsi="Times New Roman"/>
          <w:i/>
          <w:iCs/>
        </w:rPr>
        <w:t>nuk ka asnjë detyrim për dëmshpërblim për investimet e kryera në sipërfaqen e dhënë me qira, përveç rasteve kur këto investime janë bërë me miratimin me shkrim të qiradhënësit</w:t>
      </w:r>
      <w:bookmarkEnd w:id="8"/>
      <w:r w:rsidRPr="008C4953">
        <w:rPr>
          <w:rFonts w:ascii="Times New Roman" w:hAnsi="Times New Roman"/>
          <w:i/>
          <w:iCs/>
        </w:rPr>
        <w:t>”</w:t>
      </w:r>
      <w:r w:rsidRPr="008C4953">
        <w:rPr>
          <w:rFonts w:ascii="Times New Roman" w:hAnsi="Times New Roman"/>
        </w:rPr>
        <w:t>. Pra, kryerja e investimit është pranuar nga palët në kontratë, nisur edhe nga fakti se dhënia me qira është kryer në bazë të VKM nr. 1712, datë 24.12.2008</w:t>
      </w:r>
      <w:r w:rsidR="001E47BE" w:rsidRPr="008C4953">
        <w:rPr>
          <w:rFonts w:ascii="Times New Roman" w:hAnsi="Times New Roman"/>
        </w:rPr>
        <w:t xml:space="preserve"> “P</w:t>
      </w:r>
      <w:r w:rsidRPr="008C4953">
        <w:rPr>
          <w:rFonts w:ascii="Times New Roman" w:hAnsi="Times New Roman"/>
        </w:rPr>
        <w:t>ër dhënien me qira ose me enfiteozë të pasurive shtetërore</w:t>
      </w:r>
      <w:r w:rsidR="001E47BE" w:rsidRPr="008C4953">
        <w:rPr>
          <w:rFonts w:ascii="Times New Roman" w:hAnsi="Times New Roman"/>
        </w:rPr>
        <w:t>”</w:t>
      </w:r>
      <w:r w:rsidRPr="008C4953">
        <w:rPr>
          <w:rFonts w:ascii="Times New Roman" w:hAnsi="Times New Roman"/>
        </w:rPr>
        <w:t xml:space="preserve">, në bazë të të cilës investimi është një nga kriteret bazë të konkurrimit të subjektit. </w:t>
      </w:r>
    </w:p>
    <w:p w14:paraId="229FAE37" w14:textId="1FF6C213" w:rsidR="0052115C" w:rsidRPr="008C4953" w:rsidRDefault="0052115C" w:rsidP="001E47BE">
      <w:pPr>
        <w:shd w:val="clear" w:color="auto" w:fill="FFFFFF"/>
        <w:jc w:val="both"/>
        <w:rPr>
          <w:rFonts w:ascii="Times New Roman" w:hAnsi="Times New Roman"/>
        </w:rPr>
      </w:pPr>
      <w:r w:rsidRPr="008C4953">
        <w:rPr>
          <w:rFonts w:ascii="Times New Roman" w:hAnsi="Times New Roman"/>
        </w:rPr>
        <w:t>Megjithatë nga kontrata del shprehimisht e rregulluar përgjegjësia e secilës prej palëve në raport me investimin e kryer, pasi parashikohet se qiradhënësi nuk ka asnjë detyrim për dëmshpërblim për investimet e kryera në sipërfaqen e dhënë me qira, përveç rasteve kur këto investime janë bërë me miratimin me shkrim të qiradhënësit. Ky parashikim në pikën 4.4 të kontratës</w:t>
      </w:r>
      <w:r w:rsidRPr="008C4953">
        <w:rPr>
          <w:rFonts w:ascii="Times New Roman" w:hAnsi="Times New Roman"/>
          <w:i/>
          <w:iCs/>
        </w:rPr>
        <w:t xml:space="preserve"> </w:t>
      </w:r>
      <w:r w:rsidRPr="008C4953">
        <w:rPr>
          <w:rFonts w:ascii="Times New Roman" w:hAnsi="Times New Roman"/>
        </w:rPr>
        <w:t xml:space="preserve">nënkupton se investimi i kryer do të kthehet vetëm nëse miratohet me shkrim. Gjykatat kanë arsyetuar se në kontratat e qirasë të lidhura midis palëve fjala kyçe është “investim” dhe jo “qira”, por </w:t>
      </w:r>
      <w:r w:rsidR="001E47BE" w:rsidRPr="008C4953">
        <w:rPr>
          <w:rFonts w:ascii="Times New Roman" w:hAnsi="Times New Roman"/>
        </w:rPr>
        <w:t>sikundër parashikon edhe VKM nr. 1712/2008,</w:t>
      </w:r>
      <w:r w:rsidRPr="008C4953">
        <w:rPr>
          <w:rFonts w:ascii="Times New Roman" w:hAnsi="Times New Roman"/>
        </w:rPr>
        <w:t xml:space="preserve"> investimi është një nga kriteret e konkurrimit për efekt të marrjes me qira të objektit, ndërkohë palët me vullnetin e lirë kanë nënshkruar kontratat e qirasë</w:t>
      </w:r>
      <w:r w:rsidR="001E47BE" w:rsidRPr="008C4953">
        <w:rPr>
          <w:rFonts w:ascii="Times New Roman" w:hAnsi="Times New Roman"/>
        </w:rPr>
        <w:t>,</w:t>
      </w:r>
      <w:r w:rsidRPr="008C4953">
        <w:rPr>
          <w:rFonts w:ascii="Times New Roman" w:hAnsi="Times New Roman"/>
        </w:rPr>
        <w:t xml:space="preserve"> duke rënë dakord për të drejtat dhe detyrimet e tyre reciprok</w:t>
      </w:r>
      <w:r w:rsidR="001E47BE" w:rsidRPr="008C4953">
        <w:rPr>
          <w:rFonts w:ascii="Times New Roman" w:hAnsi="Times New Roman"/>
        </w:rPr>
        <w:t xml:space="preserve">e. </w:t>
      </w:r>
    </w:p>
    <w:p w14:paraId="1E3FE1BF" w14:textId="77777777" w:rsidR="0097444A" w:rsidRPr="008C4953" w:rsidRDefault="0052115C" w:rsidP="00726E7B">
      <w:pPr>
        <w:shd w:val="clear" w:color="auto" w:fill="FFFFFF"/>
        <w:ind w:firstLine="180"/>
        <w:jc w:val="both"/>
        <w:rPr>
          <w:rFonts w:ascii="Times New Roman" w:hAnsi="Times New Roman"/>
        </w:rPr>
      </w:pPr>
      <w:r w:rsidRPr="008C4953">
        <w:rPr>
          <w:rFonts w:ascii="Times New Roman" w:hAnsi="Times New Roman"/>
        </w:rPr>
        <w:t>2</w:t>
      </w:r>
      <w:r w:rsidR="001E47BE" w:rsidRPr="008C4953">
        <w:rPr>
          <w:rFonts w:ascii="Times New Roman" w:hAnsi="Times New Roman"/>
        </w:rPr>
        <w:t>4</w:t>
      </w:r>
      <w:r w:rsidRPr="008C4953">
        <w:rPr>
          <w:rFonts w:ascii="Times New Roman" w:hAnsi="Times New Roman"/>
        </w:rPr>
        <w:t xml:space="preserve">. </w:t>
      </w:r>
      <w:r w:rsidR="0097444A" w:rsidRPr="008C4953">
        <w:rPr>
          <w:rFonts w:ascii="Times New Roman" w:hAnsi="Times New Roman"/>
        </w:rPr>
        <w:t xml:space="preserve">Për sa kohë vetë gjykatat e faktit kanë konstatuar dhe pranuar se, në kundërshtim të hapur me parashikimet e shprehura në kontratën e qirasë, ndërmjet palëve nuk janë kryer akt-rakordime për përcaktimin e nivelit, vlerës dhe natyrës së investimeve të pretenduara, si dhe nuk rezulton të jetë dhënë miratim paraprak dhe i shprehur me shkrim nga qiradhënësi për kryerjen e këtyre investimeve, atëherë këto rrethana përbëjnë kushte të mjaftueshme faktike dhe juridike për aplikimin e drejtpërdrejtë dhe të detyrueshëm të pikës 4.4 të Kontratës së Qirasë. </w:t>
      </w:r>
    </w:p>
    <w:p w14:paraId="1B01BD58" w14:textId="5B584F25" w:rsidR="0097444A" w:rsidRPr="008C4953" w:rsidRDefault="0097444A" w:rsidP="0097444A">
      <w:pPr>
        <w:shd w:val="clear" w:color="auto" w:fill="FFFFFF"/>
        <w:jc w:val="both"/>
        <w:rPr>
          <w:rFonts w:ascii="Times New Roman" w:hAnsi="Times New Roman"/>
        </w:rPr>
      </w:pPr>
      <w:r w:rsidRPr="008C4953">
        <w:rPr>
          <w:rFonts w:ascii="Times New Roman" w:hAnsi="Times New Roman"/>
        </w:rPr>
        <w:t xml:space="preserve">Kjo pikë e kontratës, </w:t>
      </w:r>
      <w:r w:rsidR="00AE46CD" w:rsidRPr="008C4953">
        <w:rPr>
          <w:rFonts w:ascii="Times New Roman" w:hAnsi="Times New Roman"/>
        </w:rPr>
        <w:t xml:space="preserve">në </w:t>
      </w:r>
      <w:r w:rsidRPr="008C4953">
        <w:rPr>
          <w:rFonts w:ascii="Times New Roman" w:hAnsi="Times New Roman"/>
        </w:rPr>
        <w:t>ushtrim të autonomisë kontraktore të palëve</w:t>
      </w:r>
      <w:r w:rsidR="00AE46CD" w:rsidRPr="008C4953">
        <w:rPr>
          <w:rFonts w:ascii="Times New Roman" w:hAnsi="Times New Roman"/>
        </w:rPr>
        <w:t xml:space="preserve">, </w:t>
      </w:r>
      <w:r w:rsidRPr="008C4953">
        <w:rPr>
          <w:rFonts w:ascii="Times New Roman" w:hAnsi="Times New Roman"/>
        </w:rPr>
        <w:t>disiplinon në mënyrë të qartë pasojat juridike të investimeve të kryera pa pëlqimin e qiradhënësit dhe përjashton çdo të drejtë kompensimi apo shpërblimi në favor të qiramarrësit, sa kohë nuk rezulton që investimet të jenë kryer me miratimin me shkrim të qiradhënësit.</w:t>
      </w:r>
    </w:p>
    <w:p w14:paraId="6AC3FE10" w14:textId="77777777" w:rsidR="00AE46CD" w:rsidRPr="008C4953" w:rsidRDefault="0097444A" w:rsidP="006D78A5">
      <w:pPr>
        <w:shd w:val="clear" w:color="auto" w:fill="FFFFFF"/>
        <w:tabs>
          <w:tab w:val="left" w:pos="180"/>
        </w:tabs>
        <w:jc w:val="both"/>
        <w:rPr>
          <w:rFonts w:ascii="Times New Roman" w:hAnsi="Times New Roman"/>
        </w:rPr>
      </w:pPr>
      <w:r w:rsidRPr="008C4953">
        <w:rPr>
          <w:rFonts w:ascii="Times New Roman" w:hAnsi="Times New Roman"/>
        </w:rPr>
        <w:tab/>
        <w:t xml:space="preserve">25. Arsyetimi i gjykatave të faktit se pëlqimi i qiradhënësit për kryerjen e investimeve është dhënë nëpërmjet veprimeve konkludente, nuk është i bazuar në ligj dhe as në vullnetin kontraktor të palëve. Vetë kontrata e qirasë ka parashikuar shprehimisht nevojën e një miratimi me shkrim të qiradhënësit për çdo investim, duke përjashtuar në mënyrë eksplicite mundësinë e zëvendësimit të këtij pëlqimi me sjellje faktike </w:t>
      </w:r>
      <w:r w:rsidR="0003041C" w:rsidRPr="008C4953">
        <w:rPr>
          <w:rFonts w:ascii="Times New Roman" w:hAnsi="Times New Roman"/>
        </w:rPr>
        <w:t>apo konkludente</w:t>
      </w:r>
      <w:r w:rsidRPr="008C4953">
        <w:rPr>
          <w:rFonts w:ascii="Times New Roman" w:hAnsi="Times New Roman"/>
        </w:rPr>
        <w:t xml:space="preserve">. Në këto kushte, çdo interpretim që pranon ekzistencën e një pëlqimi të nënkuptuar bie ndesh me parimin e autonomisë së vullnetit dhe me fuqinë detyruese të kontratës, sipas së cilës palët janë të lidhura jo vetëm nga përmbajtja, por edhe nga forma e pëlqimit që kanë zgjedhur vetë të </w:t>
      </w:r>
      <w:r w:rsidR="0003041C" w:rsidRPr="008C4953">
        <w:rPr>
          <w:rFonts w:ascii="Times New Roman" w:hAnsi="Times New Roman"/>
        </w:rPr>
        <w:t>“</w:t>
      </w:r>
      <w:r w:rsidRPr="008C4953">
        <w:rPr>
          <w:rFonts w:ascii="Times New Roman" w:hAnsi="Times New Roman"/>
        </w:rPr>
        <w:t>imponojnë</w:t>
      </w:r>
      <w:r w:rsidR="0003041C" w:rsidRPr="008C4953">
        <w:rPr>
          <w:rFonts w:ascii="Times New Roman" w:hAnsi="Times New Roman"/>
        </w:rPr>
        <w:t>”</w:t>
      </w:r>
      <w:r w:rsidRPr="008C4953">
        <w:rPr>
          <w:rFonts w:ascii="Times New Roman" w:hAnsi="Times New Roman"/>
        </w:rPr>
        <w:t>.</w:t>
      </w:r>
      <w:r w:rsidR="00AE46CD" w:rsidRPr="008C4953">
        <w:rPr>
          <w:rFonts w:ascii="Times New Roman" w:hAnsi="Times New Roman"/>
        </w:rPr>
        <w:t xml:space="preserve"> </w:t>
      </w:r>
      <w:r w:rsidRPr="008C4953">
        <w:rPr>
          <w:rFonts w:ascii="Times New Roman" w:hAnsi="Times New Roman"/>
        </w:rPr>
        <w:t>Veprimet e pretenduara si konkludente nga ana e qiradhënësit</w:t>
      </w:r>
      <w:r w:rsidR="0003041C" w:rsidRPr="008C4953">
        <w:rPr>
          <w:rFonts w:ascii="Times New Roman" w:hAnsi="Times New Roman"/>
        </w:rPr>
        <w:t xml:space="preserve"> </w:t>
      </w:r>
      <w:r w:rsidRPr="008C4953">
        <w:rPr>
          <w:rFonts w:ascii="Times New Roman" w:hAnsi="Times New Roman"/>
        </w:rPr>
        <w:t xml:space="preserve">nuk mund të barazohen juridikisht me pëlqimin e </w:t>
      </w:r>
      <w:r w:rsidR="0003041C" w:rsidRPr="008C4953">
        <w:rPr>
          <w:rFonts w:ascii="Times New Roman" w:hAnsi="Times New Roman"/>
        </w:rPr>
        <w:t xml:space="preserve">shprehur të </w:t>
      </w:r>
      <w:r w:rsidRPr="008C4953">
        <w:rPr>
          <w:rFonts w:ascii="Times New Roman" w:hAnsi="Times New Roman"/>
        </w:rPr>
        <w:t xml:space="preserve">kërkuar nga kontrata, pasi mungon elementi thelbësor i vullnetit të shprehur në formën e paracaktuar. </w:t>
      </w:r>
    </w:p>
    <w:p w14:paraId="42937090" w14:textId="3C218174" w:rsidR="0097444A" w:rsidRPr="008C4953" w:rsidRDefault="0097444A" w:rsidP="00AE46CD">
      <w:pPr>
        <w:shd w:val="clear" w:color="auto" w:fill="FFFFFF"/>
        <w:tabs>
          <w:tab w:val="left" w:pos="360"/>
        </w:tabs>
        <w:jc w:val="both"/>
        <w:rPr>
          <w:rFonts w:ascii="Times New Roman" w:hAnsi="Times New Roman"/>
        </w:rPr>
      </w:pPr>
      <w:r w:rsidRPr="008C4953">
        <w:rPr>
          <w:rFonts w:ascii="Times New Roman" w:hAnsi="Times New Roman"/>
        </w:rPr>
        <w:t>Për më tepër, pranimi i një standardi të tillë do të përbënte një devijim nga rregullimi kontraktor dhe do të cenonte sigurinë juridike, duke lejuar që detyrime të reja për qiradhënësin të lindnin jashtë k</w:t>
      </w:r>
      <w:r w:rsidR="0003041C" w:rsidRPr="008C4953">
        <w:rPr>
          <w:rFonts w:ascii="Times New Roman" w:hAnsi="Times New Roman"/>
        </w:rPr>
        <w:t>uadrit</w:t>
      </w:r>
      <w:r w:rsidRPr="008C4953">
        <w:rPr>
          <w:rFonts w:ascii="Times New Roman" w:hAnsi="Times New Roman"/>
        </w:rPr>
        <w:t xml:space="preserve"> </w:t>
      </w:r>
      <w:r w:rsidR="0003041C" w:rsidRPr="008C4953">
        <w:rPr>
          <w:rFonts w:ascii="Times New Roman" w:hAnsi="Times New Roman"/>
        </w:rPr>
        <w:t>t</w:t>
      </w:r>
      <w:r w:rsidRPr="008C4953">
        <w:rPr>
          <w:rFonts w:ascii="Times New Roman" w:hAnsi="Times New Roman"/>
        </w:rPr>
        <w:t xml:space="preserve">ë </w:t>
      </w:r>
      <w:r w:rsidR="0003041C" w:rsidRPr="008C4953">
        <w:rPr>
          <w:rFonts w:ascii="Times New Roman" w:hAnsi="Times New Roman"/>
        </w:rPr>
        <w:t>dakordësuar midis palëve</w:t>
      </w:r>
      <w:r w:rsidRPr="008C4953">
        <w:rPr>
          <w:rFonts w:ascii="Times New Roman" w:hAnsi="Times New Roman"/>
        </w:rPr>
        <w:t>.</w:t>
      </w:r>
      <w:r w:rsidR="00AE46CD" w:rsidRPr="008C4953">
        <w:rPr>
          <w:rFonts w:ascii="Times New Roman" w:hAnsi="Times New Roman"/>
        </w:rPr>
        <w:t xml:space="preserve"> </w:t>
      </w:r>
      <w:r w:rsidRPr="008C4953">
        <w:rPr>
          <w:rFonts w:ascii="Times New Roman" w:hAnsi="Times New Roman"/>
        </w:rPr>
        <w:t>Në këtë kuptim, pëlqimi me veprime konkludente mund të pranohet vetëm aty ku ligji ose kontrata nuk kërkojnë formë të posaçme për shprehjen e vullnetit. Kur</w:t>
      </w:r>
      <w:r w:rsidR="0003041C" w:rsidRPr="008C4953">
        <w:rPr>
          <w:rFonts w:ascii="Times New Roman" w:hAnsi="Times New Roman"/>
        </w:rPr>
        <w:t xml:space="preserve"> </w:t>
      </w:r>
      <w:r w:rsidRPr="008C4953">
        <w:rPr>
          <w:rFonts w:ascii="Times New Roman" w:hAnsi="Times New Roman"/>
        </w:rPr>
        <w:t xml:space="preserve">kontrata e kushtëzon vlefshmërinë e investimeve nga ekzistenca e një pëlqimi të dhënë me shkrim, çdo përpjekje për ta zëvendësuar këtë kërkesë formale me </w:t>
      </w:r>
      <w:r w:rsidR="0003041C" w:rsidRPr="008C4953">
        <w:rPr>
          <w:rFonts w:ascii="Times New Roman" w:hAnsi="Times New Roman"/>
        </w:rPr>
        <w:t xml:space="preserve">veprime </w:t>
      </w:r>
      <w:r w:rsidR="0003041C" w:rsidRPr="008C4953">
        <w:rPr>
          <w:rFonts w:ascii="Times New Roman" w:hAnsi="Times New Roman"/>
        </w:rPr>
        <w:lastRenderedPageBreak/>
        <w:t>konkludente</w:t>
      </w:r>
      <w:r w:rsidRPr="008C4953">
        <w:rPr>
          <w:rFonts w:ascii="Times New Roman" w:hAnsi="Times New Roman"/>
        </w:rPr>
        <w:t xml:space="preserve"> është juridikisht e pavlefshme dhe në kundërshtim me vullnetin kontraktor të palëve</w:t>
      </w:r>
      <w:r w:rsidR="0003041C" w:rsidRPr="008C4953">
        <w:rPr>
          <w:rFonts w:ascii="Times New Roman" w:hAnsi="Times New Roman"/>
        </w:rPr>
        <w:t>.</w:t>
      </w:r>
    </w:p>
    <w:p w14:paraId="5C11213E" w14:textId="203F4C1B" w:rsidR="00F0742E" w:rsidRPr="008C4953" w:rsidRDefault="0003041C" w:rsidP="00610F94">
      <w:pPr>
        <w:shd w:val="clear" w:color="auto" w:fill="FFFFFF"/>
        <w:tabs>
          <w:tab w:val="left" w:pos="18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iCs/>
        </w:rPr>
      </w:pPr>
      <w:r w:rsidRPr="008C4953">
        <w:rPr>
          <w:rFonts w:ascii="Times New Roman" w:hAnsi="Times New Roman"/>
          <w:bCs/>
        </w:rPr>
        <w:tab/>
      </w:r>
      <w:r w:rsidR="0052115C" w:rsidRPr="008C4953">
        <w:rPr>
          <w:rFonts w:ascii="Times New Roman" w:hAnsi="Times New Roman"/>
          <w:bCs/>
        </w:rPr>
        <w:t>26.</w:t>
      </w:r>
      <w:r w:rsidRPr="008C4953">
        <w:rPr>
          <w:rFonts w:ascii="Times New Roman" w:hAnsi="Times New Roman"/>
          <w:bCs/>
        </w:rPr>
        <w:t xml:space="preserve"> Sa sipër, Kolegji konkludon se </w:t>
      </w:r>
      <w:r w:rsidR="0052115C" w:rsidRPr="008C4953">
        <w:rPr>
          <w:rFonts w:ascii="Times New Roman" w:hAnsi="Times New Roman"/>
          <w:bCs/>
        </w:rPr>
        <w:t>vlerësimi</w:t>
      </w:r>
      <w:r w:rsidRPr="008C4953">
        <w:rPr>
          <w:rFonts w:ascii="Times New Roman" w:hAnsi="Times New Roman"/>
          <w:bCs/>
        </w:rPr>
        <w:t xml:space="preserve"> jo</w:t>
      </w:r>
      <w:r w:rsidR="0052115C" w:rsidRPr="008C4953">
        <w:rPr>
          <w:rFonts w:ascii="Times New Roman" w:hAnsi="Times New Roman"/>
          <w:bCs/>
        </w:rPr>
        <w:t xml:space="preserve"> </w:t>
      </w:r>
      <w:r w:rsidRPr="008C4953">
        <w:rPr>
          <w:rFonts w:ascii="Times New Roman" w:hAnsi="Times New Roman"/>
          <w:bCs/>
        </w:rPr>
        <w:t>i</w:t>
      </w:r>
      <w:r w:rsidR="0052115C" w:rsidRPr="008C4953">
        <w:rPr>
          <w:rFonts w:ascii="Times New Roman" w:hAnsi="Times New Roman"/>
          <w:bCs/>
        </w:rPr>
        <w:t xml:space="preserve"> duhur </w:t>
      </w:r>
      <w:r w:rsidR="00F0742E" w:rsidRPr="008C4953">
        <w:rPr>
          <w:rFonts w:ascii="Times New Roman" w:hAnsi="Times New Roman"/>
          <w:bCs/>
        </w:rPr>
        <w:t xml:space="preserve">i </w:t>
      </w:r>
      <w:r w:rsidR="0052115C" w:rsidRPr="008C4953">
        <w:rPr>
          <w:rFonts w:ascii="Times New Roman" w:hAnsi="Times New Roman"/>
          <w:bCs/>
        </w:rPr>
        <w:t xml:space="preserve">natyrës së marrëdhënies midis palëve dhe elementëve ligjorë që normojnë kontratën e qirasë në dallim nga ajo e enfiteozës ose sipërmarrjes, </w:t>
      </w:r>
      <w:r w:rsidRPr="008C4953">
        <w:rPr>
          <w:rFonts w:ascii="Times New Roman" w:hAnsi="Times New Roman"/>
          <w:bCs/>
        </w:rPr>
        <w:t xml:space="preserve">e bën pjesërisht të cenueshëm </w:t>
      </w:r>
      <w:r w:rsidR="00F0742E" w:rsidRPr="008C4953">
        <w:rPr>
          <w:rFonts w:ascii="Times New Roman" w:hAnsi="Times New Roman"/>
          <w:bCs/>
        </w:rPr>
        <w:t xml:space="preserve">vendimin e gjykatës së apelit për pjesën e disponimit lidhur me padinë e paditësit Ilirian Tahiri kundër të paditurit Universiteti “Aleksandër Moisiu” Durrës. Për pasojë për këtë pjesë vendimi i </w:t>
      </w:r>
      <w:r w:rsidR="00AE46CD" w:rsidRPr="008C4953">
        <w:rPr>
          <w:rFonts w:ascii="Times New Roman" w:hAnsi="Times New Roman"/>
          <w:bCs/>
        </w:rPr>
        <w:t>Gjykatës</w:t>
      </w:r>
      <w:r w:rsidR="00F0742E" w:rsidRPr="008C4953">
        <w:rPr>
          <w:rFonts w:ascii="Times New Roman" w:hAnsi="Times New Roman"/>
          <w:bCs/>
        </w:rPr>
        <w:t xml:space="preserve"> së Apelit Durrës duhet të prishet pjesërisht</w:t>
      </w:r>
      <w:r w:rsidR="0052115C" w:rsidRPr="008C4953">
        <w:rPr>
          <w:rFonts w:ascii="Times New Roman" w:hAnsi="Times New Roman"/>
          <w:bCs/>
        </w:rPr>
        <w:t xml:space="preserve"> dhe </w:t>
      </w:r>
      <w:r w:rsidR="00F0742E" w:rsidRPr="008C4953">
        <w:rPr>
          <w:rFonts w:ascii="Times New Roman" w:hAnsi="Times New Roman"/>
          <w:bCs/>
        </w:rPr>
        <w:t xml:space="preserve">të </w:t>
      </w:r>
      <w:r w:rsidR="0052115C" w:rsidRPr="008C4953">
        <w:rPr>
          <w:rFonts w:ascii="Times New Roman" w:hAnsi="Times New Roman"/>
          <w:bCs/>
        </w:rPr>
        <w:t>dërg</w:t>
      </w:r>
      <w:r w:rsidR="00F0742E" w:rsidRPr="008C4953">
        <w:rPr>
          <w:rFonts w:ascii="Times New Roman" w:hAnsi="Times New Roman"/>
          <w:bCs/>
        </w:rPr>
        <w:t>ohet</w:t>
      </w:r>
      <w:r w:rsidR="0052115C" w:rsidRPr="008C4953">
        <w:rPr>
          <w:rFonts w:ascii="Times New Roman" w:hAnsi="Times New Roman"/>
          <w:bCs/>
        </w:rPr>
        <w:t xml:space="preserve"> çështj</w:t>
      </w:r>
      <w:r w:rsidR="00F0742E" w:rsidRPr="008C4953">
        <w:rPr>
          <w:rFonts w:ascii="Times New Roman" w:hAnsi="Times New Roman"/>
          <w:bCs/>
        </w:rPr>
        <w:t>a</w:t>
      </w:r>
      <w:r w:rsidR="0052115C" w:rsidRPr="008C4953">
        <w:rPr>
          <w:rFonts w:ascii="Times New Roman" w:hAnsi="Times New Roman"/>
          <w:bCs/>
        </w:rPr>
        <w:t xml:space="preserve"> për rigjykim pranë Gjykatës së Apelit të Juridiksionit të Përgjithshëm.</w:t>
      </w:r>
      <w:r w:rsidR="00F0742E" w:rsidRPr="008C4953">
        <w:rPr>
          <w:rFonts w:ascii="Times New Roman" w:hAnsi="Times New Roman"/>
          <w:bCs/>
        </w:rPr>
        <w:t xml:space="preserve"> </w:t>
      </w:r>
      <w:r w:rsidR="00A70323" w:rsidRPr="008C4953">
        <w:rPr>
          <w:rFonts w:ascii="Times New Roman" w:hAnsi="Times New Roman"/>
          <w:bCs/>
          <w:iCs/>
        </w:rPr>
        <w:t>Gjykata e apelit, në kuadër të rishqyrtimit duhet</w:t>
      </w:r>
      <w:r w:rsidR="00F0742E" w:rsidRPr="008C4953">
        <w:rPr>
          <w:rFonts w:ascii="Times New Roman" w:hAnsi="Times New Roman"/>
          <w:bCs/>
          <w:iCs/>
        </w:rPr>
        <w:t>:</w:t>
      </w:r>
    </w:p>
    <w:p w14:paraId="351AAE23" w14:textId="7B5BDE86" w:rsidR="00AA3292" w:rsidRPr="008C4953" w:rsidRDefault="00AA3292" w:rsidP="0068587C">
      <w:pPr>
        <w:pStyle w:val="ListParagraph"/>
        <w:numPr>
          <w:ilvl w:val="0"/>
          <w:numId w:val="14"/>
        </w:numPr>
        <w:shd w:val="clear" w:color="auto" w:fill="FFFFFF"/>
        <w:tabs>
          <w:tab w:val="left" w:pos="36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180"/>
        <w:jc w:val="both"/>
        <w:rPr>
          <w:bCs/>
          <w:i/>
          <w:sz w:val="24"/>
          <w:szCs w:val="24"/>
          <w:lang w:val="sq-AL" w:bidi="en-US"/>
        </w:rPr>
      </w:pPr>
      <w:r w:rsidRPr="008C4953">
        <w:rPr>
          <w:bCs/>
          <w:i/>
          <w:sz w:val="24"/>
          <w:szCs w:val="24"/>
          <w:lang w:val="sq-AL"/>
        </w:rPr>
        <w:t>T</w:t>
      </w:r>
      <w:r w:rsidR="00F0742E" w:rsidRPr="008C4953">
        <w:rPr>
          <w:bCs/>
          <w:i/>
          <w:sz w:val="24"/>
          <w:szCs w:val="24"/>
          <w:lang w:val="sq-AL"/>
        </w:rPr>
        <w:t>ë përcaktojë në mënyrë të qartë dhe përfundimtare natyrën juridike të kontratës së lidhur midis palëve</w:t>
      </w:r>
      <w:r w:rsidRPr="008C4953">
        <w:rPr>
          <w:bCs/>
          <w:i/>
          <w:sz w:val="24"/>
          <w:szCs w:val="24"/>
          <w:lang w:val="sq-AL"/>
        </w:rPr>
        <w:t>;</w:t>
      </w:r>
    </w:p>
    <w:p w14:paraId="558E5CE8" w14:textId="3A5F3EBF" w:rsidR="00F0742E" w:rsidRPr="008C4953" w:rsidRDefault="00AA3292" w:rsidP="0068587C">
      <w:pPr>
        <w:pStyle w:val="ListParagraph"/>
        <w:numPr>
          <w:ilvl w:val="0"/>
          <w:numId w:val="14"/>
        </w:numPr>
        <w:shd w:val="clear" w:color="auto" w:fill="FFFFFF"/>
        <w:tabs>
          <w:tab w:val="left" w:pos="36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180"/>
        <w:jc w:val="both"/>
        <w:rPr>
          <w:bCs/>
          <w:i/>
          <w:sz w:val="24"/>
          <w:szCs w:val="24"/>
          <w:lang w:val="sq-AL" w:bidi="en-US"/>
        </w:rPr>
      </w:pPr>
      <w:r w:rsidRPr="008C4953">
        <w:rPr>
          <w:bCs/>
          <w:i/>
          <w:sz w:val="24"/>
          <w:szCs w:val="24"/>
          <w:lang w:val="sq-AL"/>
        </w:rPr>
        <w:t>T</w:t>
      </w:r>
      <w:r w:rsidR="00F0742E" w:rsidRPr="008C4953">
        <w:rPr>
          <w:bCs/>
          <w:i/>
          <w:sz w:val="24"/>
          <w:szCs w:val="24"/>
          <w:lang w:val="sq-AL" w:bidi="en-US"/>
        </w:rPr>
        <w:t xml:space="preserve">ë arsyetojë </w:t>
      </w:r>
      <w:r w:rsidRPr="008C4953">
        <w:rPr>
          <w:bCs/>
          <w:i/>
          <w:sz w:val="24"/>
          <w:szCs w:val="24"/>
          <w:lang w:val="sq-AL"/>
        </w:rPr>
        <w:t xml:space="preserve">kualifikimin e </w:t>
      </w:r>
      <w:r w:rsidR="00AE46CD" w:rsidRPr="008C4953">
        <w:rPr>
          <w:bCs/>
          <w:i/>
          <w:sz w:val="24"/>
          <w:szCs w:val="24"/>
          <w:lang w:val="sq-AL"/>
        </w:rPr>
        <w:t>kontratës</w:t>
      </w:r>
      <w:r w:rsidRPr="008C4953">
        <w:rPr>
          <w:bCs/>
          <w:i/>
          <w:sz w:val="24"/>
          <w:szCs w:val="24"/>
          <w:lang w:val="sq-AL"/>
        </w:rPr>
        <w:t xml:space="preserve"> së qirasë</w:t>
      </w:r>
      <w:r w:rsidR="00F0742E" w:rsidRPr="008C4953">
        <w:rPr>
          <w:bCs/>
          <w:i/>
          <w:sz w:val="24"/>
          <w:szCs w:val="24"/>
          <w:lang w:val="sq-AL" w:bidi="en-US"/>
        </w:rPr>
        <w:t xml:space="preserve"> në përputhje me kriteret ligjore</w:t>
      </w:r>
      <w:r w:rsidRPr="008C4953">
        <w:rPr>
          <w:bCs/>
          <w:i/>
          <w:sz w:val="24"/>
          <w:szCs w:val="24"/>
          <w:lang w:val="sq-AL"/>
        </w:rPr>
        <w:t xml:space="preserve"> të përcaktuara nga VKM nr. </w:t>
      </w:r>
      <w:r w:rsidR="00F0742E" w:rsidRPr="008C4953">
        <w:rPr>
          <w:bCs/>
          <w:i/>
          <w:sz w:val="24"/>
          <w:szCs w:val="24"/>
          <w:lang w:val="sq-AL" w:bidi="en-US"/>
        </w:rPr>
        <w:t>1712/2008</w:t>
      </w:r>
      <w:r w:rsidRPr="008C4953">
        <w:rPr>
          <w:bCs/>
          <w:i/>
          <w:sz w:val="24"/>
          <w:szCs w:val="24"/>
          <w:lang w:val="sq-AL" w:bidi="en-US"/>
        </w:rPr>
        <w:t xml:space="preserve"> si dhe</w:t>
      </w:r>
      <w:r w:rsidR="00F0742E" w:rsidRPr="008C4953">
        <w:rPr>
          <w:bCs/>
          <w:i/>
          <w:sz w:val="24"/>
          <w:szCs w:val="24"/>
          <w:lang w:val="sq-AL"/>
        </w:rPr>
        <w:t xml:space="preserve"> efekti</w:t>
      </w:r>
      <w:r w:rsidRPr="008C4953">
        <w:rPr>
          <w:bCs/>
          <w:i/>
          <w:sz w:val="24"/>
          <w:szCs w:val="24"/>
          <w:lang w:val="sq-AL"/>
        </w:rPr>
        <w:t>n</w:t>
      </w:r>
      <w:r w:rsidR="00F0742E" w:rsidRPr="008C4953">
        <w:rPr>
          <w:bCs/>
          <w:i/>
          <w:sz w:val="24"/>
          <w:szCs w:val="24"/>
          <w:lang w:val="sq-AL"/>
        </w:rPr>
        <w:t xml:space="preserve"> juridik </w:t>
      </w:r>
      <w:r w:rsidRPr="008C4953">
        <w:rPr>
          <w:bCs/>
          <w:i/>
          <w:sz w:val="24"/>
          <w:szCs w:val="24"/>
          <w:lang w:val="sq-AL"/>
        </w:rPr>
        <w:t>të</w:t>
      </w:r>
      <w:r w:rsidR="00F0742E" w:rsidRPr="008C4953">
        <w:rPr>
          <w:bCs/>
          <w:i/>
          <w:sz w:val="24"/>
          <w:szCs w:val="24"/>
          <w:lang w:val="sq-AL"/>
        </w:rPr>
        <w:t xml:space="preserve"> investimit mbi të drejtat e qiramarrësit</w:t>
      </w:r>
      <w:r w:rsidRPr="008C4953">
        <w:rPr>
          <w:bCs/>
          <w:i/>
          <w:sz w:val="24"/>
          <w:szCs w:val="24"/>
          <w:lang w:val="sq-AL"/>
        </w:rPr>
        <w:t>;</w:t>
      </w:r>
    </w:p>
    <w:p w14:paraId="0D96502B" w14:textId="3BCEA531" w:rsidR="00AA3292" w:rsidRPr="008C4953" w:rsidRDefault="00AA3292" w:rsidP="0068587C">
      <w:pPr>
        <w:pStyle w:val="ListParagraph"/>
        <w:numPr>
          <w:ilvl w:val="0"/>
          <w:numId w:val="13"/>
        </w:numPr>
        <w:shd w:val="clear" w:color="auto" w:fill="FFFFFF"/>
        <w:tabs>
          <w:tab w:val="left" w:pos="36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180"/>
        <w:jc w:val="both"/>
        <w:rPr>
          <w:bCs/>
          <w:i/>
          <w:sz w:val="24"/>
          <w:szCs w:val="24"/>
          <w:lang w:val="sq-AL"/>
        </w:rPr>
      </w:pPr>
      <w:r w:rsidRPr="008C4953">
        <w:rPr>
          <w:bCs/>
          <w:i/>
          <w:sz w:val="24"/>
          <w:szCs w:val="24"/>
          <w:lang w:val="sq-AL"/>
        </w:rPr>
        <w:t>Të analizojë dhe zbatojë në mënyrë strikte dhe të drejtpërdrejtë pikën 4.4 të kontratës së qirasë, sipas së cilës qiradhënësi nuk ka detyrim për dëmshpërblim të investimeve dhe përjashtim bëjnë vetëm investimet e miratuara paraprakisht dhe me shkrim</w:t>
      </w:r>
      <w:r w:rsidR="00826234" w:rsidRPr="008C4953">
        <w:rPr>
          <w:bCs/>
          <w:i/>
          <w:sz w:val="24"/>
          <w:szCs w:val="24"/>
          <w:lang w:val="sq-AL"/>
        </w:rPr>
        <w:t xml:space="preserve"> nga qiradhënësi</w:t>
      </w:r>
      <w:r w:rsidRPr="008C4953">
        <w:rPr>
          <w:bCs/>
          <w:i/>
          <w:sz w:val="24"/>
          <w:szCs w:val="24"/>
          <w:lang w:val="sq-AL"/>
        </w:rPr>
        <w:t>;</w:t>
      </w:r>
    </w:p>
    <w:p w14:paraId="28D693AA" w14:textId="408BE77D" w:rsidR="00AA3292" w:rsidRPr="008C4953" w:rsidRDefault="00AA3292" w:rsidP="0068587C">
      <w:pPr>
        <w:pStyle w:val="ListParagraph"/>
        <w:numPr>
          <w:ilvl w:val="0"/>
          <w:numId w:val="13"/>
        </w:numPr>
        <w:shd w:val="clear" w:color="auto" w:fill="FFFFFF"/>
        <w:tabs>
          <w:tab w:val="left" w:pos="36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180"/>
        <w:jc w:val="both"/>
        <w:rPr>
          <w:bCs/>
          <w:i/>
          <w:sz w:val="24"/>
          <w:szCs w:val="24"/>
          <w:lang w:val="sq-AL" w:bidi="en-US"/>
        </w:rPr>
      </w:pPr>
      <w:r w:rsidRPr="008C4953">
        <w:rPr>
          <w:bCs/>
          <w:i/>
          <w:sz w:val="24"/>
          <w:szCs w:val="24"/>
          <w:lang w:val="sq-AL"/>
        </w:rPr>
        <w:t xml:space="preserve">Të vlerësojë pasojat juridike të faktit se nuk ekzistojnë akte rakordimi midis palëve dhe nuk </w:t>
      </w:r>
      <w:r w:rsidRPr="008C4953">
        <w:rPr>
          <w:bCs/>
          <w:i/>
          <w:sz w:val="24"/>
          <w:szCs w:val="24"/>
          <w:lang w:val="sq-AL" w:bidi="en-US"/>
        </w:rPr>
        <w:t>ekziston miratim me shkrim për investimet e kryera;</w:t>
      </w:r>
    </w:p>
    <w:p w14:paraId="038DC497" w14:textId="05650B88" w:rsidR="00AA3292" w:rsidRPr="008C4953" w:rsidRDefault="00AA3292" w:rsidP="0068587C">
      <w:pPr>
        <w:pStyle w:val="ListParagraph"/>
        <w:numPr>
          <w:ilvl w:val="0"/>
          <w:numId w:val="13"/>
        </w:numPr>
        <w:shd w:val="clear" w:color="auto" w:fill="FFFFFF"/>
        <w:tabs>
          <w:tab w:val="left" w:pos="36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180"/>
        <w:jc w:val="both"/>
        <w:rPr>
          <w:bCs/>
          <w:i/>
          <w:sz w:val="24"/>
          <w:szCs w:val="24"/>
          <w:lang w:val="sq-AL" w:bidi="en-US"/>
        </w:rPr>
      </w:pPr>
      <w:r w:rsidRPr="008C4953">
        <w:rPr>
          <w:bCs/>
          <w:i/>
          <w:sz w:val="24"/>
          <w:szCs w:val="24"/>
          <w:lang w:val="sq-AL" w:bidi="en-US"/>
        </w:rPr>
        <w:t xml:space="preserve">Në rigjykim, gjykata e apelit duhet të realizojë një </w:t>
      </w:r>
      <w:r w:rsidRPr="008C4953">
        <w:rPr>
          <w:i/>
          <w:sz w:val="24"/>
          <w:szCs w:val="24"/>
          <w:lang w:val="sq-AL" w:bidi="en-US"/>
        </w:rPr>
        <w:t>rishqyrtim substancial dhe të orientuar nga ligji</w:t>
      </w:r>
      <w:r w:rsidRPr="008C4953">
        <w:rPr>
          <w:bCs/>
          <w:i/>
          <w:sz w:val="24"/>
          <w:szCs w:val="24"/>
          <w:lang w:val="sq-AL" w:bidi="en-US"/>
        </w:rPr>
        <w:t>, duke respektuar autonominë e vullnetit kontraktor.</w:t>
      </w:r>
    </w:p>
    <w:p w14:paraId="1E9149A7" w14:textId="6B61EB02" w:rsidR="00FE68AF" w:rsidRPr="008C4953" w:rsidRDefault="00A70323" w:rsidP="0090163B">
      <w:pPr>
        <w:shd w:val="clear" w:color="auto" w:fill="FFFFFF"/>
        <w:tabs>
          <w:tab w:val="left" w:pos="18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rPr>
      </w:pPr>
      <w:r w:rsidRPr="008C4953">
        <w:rPr>
          <w:rFonts w:ascii="Times New Roman" w:hAnsi="Times New Roman"/>
          <w:bCs/>
        </w:rPr>
        <w:t xml:space="preserve"> </w:t>
      </w:r>
      <w:r w:rsidRPr="008C4953">
        <w:rPr>
          <w:rFonts w:ascii="Times New Roman" w:hAnsi="Times New Roman"/>
        </w:rPr>
        <w:tab/>
      </w:r>
      <w:r w:rsidRPr="008C4953">
        <w:rPr>
          <w:rFonts w:ascii="Times New Roman" w:hAnsi="Times New Roman"/>
          <w:bCs/>
        </w:rPr>
        <w:t>2</w:t>
      </w:r>
      <w:r w:rsidR="00AA3292" w:rsidRPr="008C4953">
        <w:rPr>
          <w:rFonts w:ascii="Times New Roman" w:hAnsi="Times New Roman"/>
          <w:bCs/>
        </w:rPr>
        <w:t>7</w:t>
      </w:r>
      <w:r w:rsidRPr="008C4953">
        <w:rPr>
          <w:rFonts w:ascii="Times New Roman" w:hAnsi="Times New Roman"/>
          <w:bCs/>
        </w:rPr>
        <w:t xml:space="preserve">. </w:t>
      </w:r>
      <w:r w:rsidR="00FE68AF" w:rsidRPr="008C4953">
        <w:rPr>
          <w:rFonts w:ascii="Times New Roman" w:hAnsi="Times New Roman"/>
          <w:bCs/>
        </w:rPr>
        <w:t xml:space="preserve">Lidhur me pjesën tjetër të disponimeve, </w:t>
      </w:r>
      <w:r w:rsidRPr="008C4953">
        <w:rPr>
          <w:rFonts w:ascii="Times New Roman" w:hAnsi="Times New Roman"/>
          <w:bCs/>
          <w:iCs/>
        </w:rPr>
        <w:t>Kolegji</w:t>
      </w:r>
      <w:r w:rsidR="00FE68AF" w:rsidRPr="008C4953">
        <w:rPr>
          <w:rFonts w:ascii="Times New Roman" w:hAnsi="Times New Roman"/>
          <w:bCs/>
          <w:iCs/>
        </w:rPr>
        <w:t xml:space="preserve"> e vlerëson të bazuar vendimin e Gjykatës së Apelit Durrës dhe</w:t>
      </w:r>
      <w:r w:rsidRPr="008C4953">
        <w:rPr>
          <w:rFonts w:ascii="Times New Roman" w:hAnsi="Times New Roman"/>
          <w:bCs/>
          <w:iCs/>
        </w:rPr>
        <w:t xml:space="preserve"> </w:t>
      </w:r>
      <w:r w:rsidR="00FE68AF" w:rsidRPr="008C4953">
        <w:rPr>
          <w:rFonts w:ascii="Times New Roman" w:hAnsi="Times New Roman"/>
          <w:bCs/>
          <w:iCs/>
        </w:rPr>
        <w:t xml:space="preserve">për këto disponime ky vendim </w:t>
      </w:r>
      <w:r w:rsidRPr="008C4953">
        <w:rPr>
          <w:rFonts w:ascii="Times New Roman" w:hAnsi="Times New Roman"/>
        </w:rPr>
        <w:t>duhet të lihet në fuqi.</w:t>
      </w:r>
      <w:r w:rsidR="00FE68AF" w:rsidRPr="008C4953">
        <w:rPr>
          <w:rFonts w:ascii="Times New Roman" w:hAnsi="Times New Roman"/>
        </w:rPr>
        <w:t xml:space="preserve"> Vendimi i gjykatës së apelit është i drejtë dhe i bazuar, për pjesën që ka konfirmuar përfundimin e gjykatës së shkallës së parë se kërkesëpadia e ndërhyrësit kryesor UAMD është pjesërisht e bazuar në ligj dhe në prova, konkretisht për sa i përket kërkimit për lirimin dhe dorëzimin e ambientit nga i padituri në ndërhyrjen kryesore Ilirian Tahiri. Me të drejtë gjykatat kanë konkluduar se afati i kontratës së qirasë ka përfunduar më 15.7.2014 dhe pas kësaj date, i padituri Ilirian Tahiri ka vazhduar të mbajë ambientin në posedim pa një titull juridik, pavarësisht njoftimeve të përsëritura të UAMD-së. Në mungesë të vullnetit të qiradhënësit për të rilidhur kontratën, qiramarrësi nuk mund të pretendojë vazhdimësi të marrëdhënies kontraktore, pasi në të kundërt do të kishim një cenim të parimit të lirisë kontraktore (neni 659 dhe vijues i Kodit Civi</w:t>
      </w:r>
      <w:r w:rsidR="00AE46CD" w:rsidRPr="008C4953">
        <w:rPr>
          <w:rFonts w:ascii="Times New Roman" w:hAnsi="Times New Roman"/>
        </w:rPr>
        <w:t>l</w:t>
      </w:r>
      <w:r w:rsidR="00FE68AF" w:rsidRPr="008C4953">
        <w:rPr>
          <w:rFonts w:ascii="Times New Roman" w:hAnsi="Times New Roman"/>
        </w:rPr>
        <w:t xml:space="preserve">) si dhe të parashikimeve kontraktore mbi detyrimin e qiramarrësit për dorëzimin e sendit në përfundim të kontratës. </w:t>
      </w:r>
    </w:p>
    <w:p w14:paraId="13B8A67B" w14:textId="3F71CD66" w:rsidR="00FE68AF" w:rsidRPr="008C4953" w:rsidRDefault="00FE68AF" w:rsidP="00FE68AF">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rPr>
      </w:pPr>
      <w:r w:rsidRPr="008C4953">
        <w:rPr>
          <w:rFonts w:ascii="Times New Roman" w:hAnsi="Times New Roman"/>
        </w:rPr>
        <w:t xml:space="preserve">Për rrjedhojë Kolegji vlerëson se, </w:t>
      </w:r>
      <w:r w:rsidR="00AE46CD" w:rsidRPr="008C4953">
        <w:rPr>
          <w:rFonts w:ascii="Times New Roman" w:hAnsi="Times New Roman"/>
        </w:rPr>
        <w:t>g</w:t>
      </w:r>
      <w:r w:rsidRPr="008C4953">
        <w:rPr>
          <w:rFonts w:ascii="Times New Roman" w:hAnsi="Times New Roman"/>
        </w:rPr>
        <w:t xml:space="preserve">jykata e </w:t>
      </w:r>
      <w:r w:rsidR="00AE46CD" w:rsidRPr="008C4953">
        <w:rPr>
          <w:rFonts w:ascii="Times New Roman" w:hAnsi="Times New Roman"/>
        </w:rPr>
        <w:t>a</w:t>
      </w:r>
      <w:r w:rsidRPr="008C4953">
        <w:rPr>
          <w:rFonts w:ascii="Times New Roman" w:hAnsi="Times New Roman"/>
        </w:rPr>
        <w:t>pelit me të drejtë ka çmuar se UAMD ishte pala e vetme e legjitimuar aktivisht për të kërkuar lirimin dhe dorëzimin e ambientit, duke lënë në fuqi këtë pjesë të disponimit të vendimit të shkallës së parë.</w:t>
      </w:r>
    </w:p>
    <w:p w14:paraId="11C7A10B" w14:textId="77777777" w:rsidR="00FE68AF" w:rsidRPr="008C4953" w:rsidRDefault="00FE68AF" w:rsidP="00432F34">
      <w:pPr>
        <w:shd w:val="clear" w:color="auto" w:fill="FFFFFF"/>
        <w:tabs>
          <w:tab w:val="left" w:pos="18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rPr>
      </w:pPr>
      <w:r w:rsidRPr="008C4953">
        <w:rPr>
          <w:rFonts w:ascii="Times New Roman" w:hAnsi="Times New Roman"/>
        </w:rPr>
        <w:tab/>
        <w:t xml:space="preserve">28. Lidhur me bazueshmërinë e vendimit për rrëzimin e kërkimeve të padisë së paditësit Rajmondo Doçi, gjykatat e të dy shkallëve kanë arritur në përfundimin e drejtë se Rajmondo Doçi nuk ishte qiradhënës i ambientit që mbahej nga Ilirian Tahiri dhe se nuk kishte asnjë marrëdhënie kontraktore direkte midis paditësit (në padinë kryesore) Rajmondo Doçi dhe të paditurit Ilirian Tahiri. </w:t>
      </w:r>
    </w:p>
    <w:p w14:paraId="473C5682" w14:textId="07734E24" w:rsidR="00FE68AF" w:rsidRPr="008C4953" w:rsidRDefault="00FE68AF" w:rsidP="00FE68AF">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rPr>
      </w:pPr>
      <w:r w:rsidRPr="008C4953">
        <w:rPr>
          <w:rFonts w:ascii="Times New Roman" w:hAnsi="Times New Roman"/>
        </w:rPr>
        <w:t>Përfundimi se paditësit Rajmondo Doçi i mungon legjitimimi aktiv për të kërkuar lirimin e ambientit dhe pagesën e qirasë nga Ilirian Tahiri është juridikisht i saktë dhe në përputhje me parimin se vetëm subjekti i së drejtës materiale mund të ushtrojë padinë përkatëse.</w:t>
      </w:r>
    </w:p>
    <w:p w14:paraId="3897ACEC" w14:textId="798189BA" w:rsidR="00FE68AF" w:rsidRPr="008C4953" w:rsidRDefault="00FE68AF" w:rsidP="005F3037">
      <w:pPr>
        <w:shd w:val="clear" w:color="auto" w:fill="FFFFFF"/>
        <w:tabs>
          <w:tab w:val="left" w:pos="18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rPr>
      </w:pPr>
      <w:r w:rsidRPr="008C4953">
        <w:rPr>
          <w:rFonts w:ascii="Times New Roman" w:hAnsi="Times New Roman"/>
          <w:b/>
          <w:bCs/>
        </w:rPr>
        <w:tab/>
      </w:r>
      <w:r w:rsidRPr="008C4953">
        <w:rPr>
          <w:rFonts w:ascii="Times New Roman" w:hAnsi="Times New Roman"/>
        </w:rPr>
        <w:t>29. Së fundi, Kolegji i gjen të bazuara disponimet e gjykatës së apelit lidhur me lënien në fuqi të vendimit të gjykatës së shkallës së par</w:t>
      </w:r>
      <w:r w:rsidR="00AE46CD" w:rsidRPr="008C4953">
        <w:rPr>
          <w:rFonts w:ascii="Times New Roman" w:hAnsi="Times New Roman"/>
        </w:rPr>
        <w:t>ë</w:t>
      </w:r>
      <w:r w:rsidRPr="008C4953">
        <w:rPr>
          <w:rFonts w:ascii="Times New Roman" w:hAnsi="Times New Roman"/>
        </w:rPr>
        <w:t xml:space="preserve"> për rrëzimin e kërkimeve të paditësit Ilirian Tahiri (padia e lidhur) për rilidhjen e kontratës me UAMD. Me të drejtë gjykata e apelit ka konkluduar se një kontratë nuk mund të lidhet me urdhër gjykate, në mungesë të vullnetit të lirë të palëve</w:t>
      </w:r>
      <w:r w:rsidR="00B02A7A" w:rsidRPr="008C4953">
        <w:rPr>
          <w:rFonts w:ascii="Times New Roman" w:hAnsi="Times New Roman"/>
        </w:rPr>
        <w:t xml:space="preserve">. </w:t>
      </w:r>
      <w:r w:rsidR="008C4FB8" w:rsidRPr="008C4953">
        <w:rPr>
          <w:rFonts w:ascii="Times New Roman" w:hAnsi="Times New Roman"/>
        </w:rPr>
        <w:t>Gjithashtu, i</w:t>
      </w:r>
      <w:r w:rsidRPr="008C4953">
        <w:rPr>
          <w:rFonts w:ascii="Times New Roman" w:hAnsi="Times New Roman"/>
        </w:rPr>
        <w:t>mponimi i një ndalimi për disponimin e sendit do të cenonte rëndë të drejtën e pronës dhe interesin publik, duke i shkaktuar UAMD-së dëme të pajustifikuara nga mosshfrytëzimi i pasurisë.</w:t>
      </w:r>
    </w:p>
    <w:p w14:paraId="43AD730D" w14:textId="2C7DBCD0" w:rsidR="00A70323" w:rsidRPr="008C4953" w:rsidRDefault="00A70323" w:rsidP="00A554FA">
      <w:pPr>
        <w:shd w:val="clear" w:color="auto" w:fill="FFFFFF"/>
        <w:tabs>
          <w:tab w:val="left" w:pos="18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rPr>
      </w:pPr>
      <w:r w:rsidRPr="008C4953">
        <w:rPr>
          <w:rFonts w:ascii="Times New Roman" w:hAnsi="Times New Roman"/>
        </w:rPr>
        <w:lastRenderedPageBreak/>
        <w:tab/>
        <w:t xml:space="preserve">30. </w:t>
      </w:r>
      <w:r w:rsidR="00FE68AF" w:rsidRPr="008C4953">
        <w:rPr>
          <w:rFonts w:ascii="Times New Roman" w:hAnsi="Times New Roman"/>
        </w:rPr>
        <w:t xml:space="preserve">Lidhur me pjesën e prishur dhe kthyer për rishqyrtim, </w:t>
      </w:r>
      <w:r w:rsidR="00826234" w:rsidRPr="008C4953">
        <w:rPr>
          <w:rFonts w:ascii="Times New Roman" w:hAnsi="Times New Roman"/>
        </w:rPr>
        <w:t xml:space="preserve">Kolegji konstaton se </w:t>
      </w:r>
      <w:r w:rsidR="00FE68AF" w:rsidRPr="008C4953">
        <w:rPr>
          <w:rFonts w:ascii="Times New Roman" w:hAnsi="Times New Roman"/>
        </w:rPr>
        <w:t>n</w:t>
      </w:r>
      <w:r w:rsidRPr="008C4953">
        <w:rPr>
          <w:rFonts w:ascii="Times New Roman" w:hAnsi="Times New Roman"/>
        </w:rPr>
        <w:t>ë bazë dhe për zbatim të ligjit nr. 98/2016 “</w:t>
      </w:r>
      <w:r w:rsidRPr="008C4953">
        <w:rPr>
          <w:rFonts w:ascii="Times New Roman" w:hAnsi="Times New Roman"/>
          <w:i/>
        </w:rPr>
        <w:t>Për organizimin e pushtetit gjyqësor në Republikën e Shqipërisë</w:t>
      </w:r>
      <w:r w:rsidRPr="008C4953">
        <w:rPr>
          <w:rFonts w:ascii="Times New Roman" w:hAnsi="Times New Roman"/>
          <w:i/>
          <w:iCs/>
        </w:rPr>
        <w:t>”</w:t>
      </w:r>
      <w:r w:rsidRPr="008C4953">
        <w:rPr>
          <w:rFonts w:ascii="Times New Roman" w:hAnsi="Times New Roman"/>
        </w:rPr>
        <w:t>, i ndryshuar, Vendimit të Këshillit të Ministrave nr. 495, datë 21.7.2022 “</w:t>
      </w:r>
      <w:r w:rsidRPr="008C4953">
        <w:rPr>
          <w:rFonts w:ascii="Times New Roman" w:hAnsi="Times New Roman"/>
          <w:i/>
        </w:rPr>
        <w:t>Për riorganizimin e rretheve gjyqësore dhe kompetencave gjyqësore të gjykatave</w:t>
      </w:r>
      <w:r w:rsidRPr="008C4953">
        <w:rPr>
          <w:rFonts w:ascii="Times New Roman" w:hAnsi="Times New Roman"/>
          <w:i/>
          <w:iCs/>
        </w:rPr>
        <w:t>”,</w:t>
      </w:r>
      <w:r w:rsidRPr="008C4953">
        <w:rPr>
          <w:rFonts w:ascii="Times New Roman" w:hAnsi="Times New Roman"/>
        </w:rPr>
        <w:t xml:space="preserve"> si dhe Vendimit të Këshillit të Lartë Gjyqësor nr. 505, datë 21.11.2022 </w:t>
      </w:r>
      <w:r w:rsidRPr="008C4953">
        <w:rPr>
          <w:rFonts w:ascii="Times New Roman" w:hAnsi="Times New Roman"/>
          <w:i/>
          <w:iCs/>
        </w:rPr>
        <w:t>“</w:t>
      </w:r>
      <w:r w:rsidRPr="008C4953">
        <w:rPr>
          <w:rFonts w:ascii="Times New Roman" w:hAnsi="Times New Roman"/>
          <w:i/>
        </w:rPr>
        <w:t>Për fillimin e funksionimit të gjykatës së apelit të juridiksionit të përgjithshëm</w:t>
      </w:r>
      <w:r w:rsidRPr="008C4953">
        <w:rPr>
          <w:rFonts w:ascii="Times New Roman" w:hAnsi="Times New Roman"/>
          <w:i/>
          <w:iCs/>
        </w:rPr>
        <w:t>”</w:t>
      </w:r>
      <w:r w:rsidRPr="008C4953">
        <w:rPr>
          <w:rFonts w:ascii="Times New Roman" w:hAnsi="Times New Roman"/>
        </w:rPr>
        <w:t>,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 më datë 31.1.2023.</w:t>
      </w:r>
      <w:r w:rsidRPr="008C4953">
        <w:rPr>
          <w:rFonts w:ascii="Times New Roman" w:hAnsi="Times New Roman"/>
          <w:b/>
          <w:i/>
        </w:rPr>
        <w:t xml:space="preserve"> </w:t>
      </w:r>
      <w:r w:rsidRPr="008C4953">
        <w:rPr>
          <w:rFonts w:ascii="Times New Roman" w:hAnsi="Times New Roman"/>
          <w:bCs/>
          <w:iCs/>
        </w:rPr>
        <w:t>P</w:t>
      </w:r>
      <w:r w:rsidRPr="008C4953">
        <w:rPr>
          <w:rFonts w:ascii="Times New Roman" w:hAnsi="Times New Roman"/>
        </w:rPr>
        <w:t>ër këto arsye shqyrtimi i çështjes konkrete do të duhet të vijojë nga Gjykata e Apelit të Juridiksioni të Përgjithshëm.</w:t>
      </w:r>
    </w:p>
    <w:p w14:paraId="6EC13800" w14:textId="77777777" w:rsidR="00A554FA" w:rsidRPr="008C4953" w:rsidRDefault="00A554FA" w:rsidP="00A554FA">
      <w:pPr>
        <w:shd w:val="clear" w:color="auto" w:fill="FFFFFF"/>
        <w:tabs>
          <w:tab w:val="left" w:pos="18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rPr>
      </w:pPr>
    </w:p>
    <w:p w14:paraId="20BB4328" w14:textId="30A01628" w:rsidR="00A70323" w:rsidRPr="008C4953" w:rsidRDefault="00A70323" w:rsidP="00A554FA">
      <w:pPr>
        <w:tabs>
          <w:tab w:val="left" w:pos="902"/>
        </w:tabs>
        <w:autoSpaceDE w:val="0"/>
        <w:autoSpaceDN w:val="0"/>
        <w:adjustRightInd w:val="0"/>
        <w:jc w:val="center"/>
        <w:rPr>
          <w:rFonts w:ascii="Times New Roman" w:hAnsi="Times New Roman"/>
          <w:b/>
          <w:bCs/>
          <w:lang w:bidi="ar-SA"/>
        </w:rPr>
      </w:pPr>
      <w:r w:rsidRPr="008C4953">
        <w:rPr>
          <w:rFonts w:ascii="Times New Roman" w:hAnsi="Times New Roman"/>
          <w:b/>
          <w:bCs/>
          <w:lang w:bidi="ar-SA"/>
        </w:rPr>
        <w:t>PËR KËTO</w:t>
      </w:r>
      <w:r w:rsidR="0029209E" w:rsidRPr="008C4953">
        <w:rPr>
          <w:rFonts w:ascii="Times New Roman" w:hAnsi="Times New Roman"/>
          <w:b/>
          <w:bCs/>
          <w:lang w:bidi="ar-SA"/>
        </w:rPr>
        <w:t xml:space="preserve"> </w:t>
      </w:r>
      <w:r w:rsidRPr="008C4953">
        <w:rPr>
          <w:rFonts w:ascii="Times New Roman" w:hAnsi="Times New Roman"/>
          <w:b/>
          <w:bCs/>
          <w:lang w:bidi="ar-SA"/>
        </w:rPr>
        <w:t>ARSYE</w:t>
      </w:r>
    </w:p>
    <w:p w14:paraId="1565F5BF" w14:textId="77777777" w:rsidR="00A554FA" w:rsidRPr="008C4953" w:rsidRDefault="00A554FA" w:rsidP="00A554FA">
      <w:pPr>
        <w:tabs>
          <w:tab w:val="left" w:pos="902"/>
        </w:tabs>
        <w:autoSpaceDE w:val="0"/>
        <w:autoSpaceDN w:val="0"/>
        <w:adjustRightInd w:val="0"/>
        <w:jc w:val="center"/>
        <w:rPr>
          <w:rFonts w:ascii="Times New Roman" w:hAnsi="Times New Roman"/>
          <w:b/>
          <w:bCs/>
          <w:lang w:bidi="ar-SA"/>
        </w:rPr>
      </w:pPr>
    </w:p>
    <w:p w14:paraId="7889ECA6" w14:textId="18F599DF" w:rsidR="0072311B" w:rsidRPr="008C4953" w:rsidRDefault="00A70323" w:rsidP="0072311B">
      <w:pPr>
        <w:autoSpaceDE w:val="0"/>
        <w:autoSpaceDN w:val="0"/>
        <w:adjustRightInd w:val="0"/>
        <w:jc w:val="center"/>
        <w:rPr>
          <w:rFonts w:ascii="Times New Roman" w:hAnsi="Times New Roman"/>
          <w:lang w:bidi="ar-SA"/>
        </w:rPr>
      </w:pPr>
      <w:r w:rsidRPr="008C4953">
        <w:rPr>
          <w:rFonts w:ascii="Times New Roman" w:hAnsi="Times New Roman"/>
          <w:lang w:bidi="ar-SA"/>
        </w:rPr>
        <w:t>Kolegji Civil i Gjykatës së Lartë, në bazë të nenit 485/1, shkronjat “c” dhe “e”</w:t>
      </w:r>
      <w:r w:rsidR="0072311B" w:rsidRPr="008C4953">
        <w:rPr>
          <w:rFonts w:ascii="Times New Roman" w:hAnsi="Times New Roman"/>
          <w:lang w:bidi="ar-SA"/>
        </w:rPr>
        <w:t>,</w:t>
      </w:r>
    </w:p>
    <w:p w14:paraId="7CFFAC47" w14:textId="2D0EE9E8" w:rsidR="00A554FA" w:rsidRPr="008C4953" w:rsidRDefault="00A70323" w:rsidP="00A554FA">
      <w:pPr>
        <w:autoSpaceDE w:val="0"/>
        <w:autoSpaceDN w:val="0"/>
        <w:adjustRightInd w:val="0"/>
        <w:jc w:val="center"/>
        <w:rPr>
          <w:rFonts w:ascii="Times New Roman" w:hAnsi="Times New Roman"/>
          <w:lang w:bidi="ar-SA"/>
        </w:rPr>
      </w:pPr>
      <w:r w:rsidRPr="008C4953">
        <w:rPr>
          <w:rFonts w:ascii="Times New Roman" w:hAnsi="Times New Roman"/>
          <w:lang w:bidi="ar-SA"/>
        </w:rPr>
        <w:t>të Kodit të Procedurës Civile,</w:t>
      </w:r>
    </w:p>
    <w:p w14:paraId="303030D7" w14:textId="77777777" w:rsidR="00A554FA" w:rsidRPr="008C4953" w:rsidRDefault="00A554FA" w:rsidP="00A554FA">
      <w:pPr>
        <w:autoSpaceDE w:val="0"/>
        <w:autoSpaceDN w:val="0"/>
        <w:adjustRightInd w:val="0"/>
        <w:jc w:val="center"/>
        <w:rPr>
          <w:rFonts w:ascii="Times New Roman" w:hAnsi="Times New Roman"/>
          <w:lang w:bidi="ar-SA"/>
        </w:rPr>
      </w:pPr>
    </w:p>
    <w:p w14:paraId="2C852C91" w14:textId="6ED6B492" w:rsidR="00A70323" w:rsidRPr="008C4953" w:rsidRDefault="00A70323" w:rsidP="00A26BEA">
      <w:pPr>
        <w:autoSpaceDE w:val="0"/>
        <w:autoSpaceDN w:val="0"/>
        <w:adjustRightInd w:val="0"/>
        <w:ind w:left="3600"/>
        <w:rPr>
          <w:rFonts w:ascii="Times New Roman" w:hAnsi="Times New Roman"/>
          <w:b/>
          <w:bCs/>
          <w:lang w:bidi="ar-SA"/>
        </w:rPr>
      </w:pPr>
      <w:r w:rsidRPr="008C4953">
        <w:rPr>
          <w:rFonts w:ascii="Times New Roman" w:hAnsi="Times New Roman"/>
          <w:b/>
          <w:bCs/>
          <w:lang w:bidi="ar-SA"/>
        </w:rPr>
        <w:t>VENDOSI</w:t>
      </w:r>
    </w:p>
    <w:p w14:paraId="0C0B7B17" w14:textId="77777777" w:rsidR="00A70323" w:rsidRPr="008C4953" w:rsidRDefault="00A70323" w:rsidP="00A26BEA">
      <w:pPr>
        <w:autoSpaceDE w:val="0"/>
        <w:autoSpaceDN w:val="0"/>
        <w:adjustRightInd w:val="0"/>
        <w:rPr>
          <w:rFonts w:ascii="Times New Roman" w:hAnsi="Times New Roman"/>
          <w:bCs/>
          <w:lang w:bidi="ar-SA"/>
        </w:rPr>
      </w:pPr>
    </w:p>
    <w:p w14:paraId="5A6242F3" w14:textId="5E4CDD9C" w:rsidR="008C4FB8" w:rsidRPr="008C4953" w:rsidRDefault="00A554FA" w:rsidP="00A554FA">
      <w:pPr>
        <w:pStyle w:val="ListParagraph"/>
        <w:numPr>
          <w:ilvl w:val="0"/>
          <w:numId w:val="21"/>
        </w:numPr>
        <w:tabs>
          <w:tab w:val="left" w:pos="180"/>
          <w:tab w:val="left" w:pos="270"/>
          <w:tab w:val="left" w:pos="540"/>
        </w:tabs>
        <w:suppressAutoHyphens/>
        <w:ind w:left="0" w:firstLine="180"/>
        <w:jc w:val="both"/>
        <w:rPr>
          <w:iCs/>
          <w:sz w:val="24"/>
          <w:szCs w:val="24"/>
          <w:lang w:val="sq-AL" w:eastAsia="en-US"/>
        </w:rPr>
      </w:pPr>
      <w:r w:rsidRPr="008C4953">
        <w:rPr>
          <w:iCs/>
          <w:sz w:val="24"/>
          <w:szCs w:val="24"/>
          <w:lang w:val="sq-AL"/>
        </w:rPr>
        <w:t xml:space="preserve"> </w:t>
      </w:r>
      <w:r w:rsidR="008C4FB8" w:rsidRPr="008C4953">
        <w:rPr>
          <w:iCs/>
          <w:sz w:val="24"/>
          <w:szCs w:val="24"/>
          <w:lang w:val="sq-AL"/>
        </w:rPr>
        <w:t>Prishjen e vendimit  nr.</w:t>
      </w:r>
      <w:r w:rsidR="0029209E" w:rsidRPr="008C4953">
        <w:rPr>
          <w:iCs/>
          <w:sz w:val="24"/>
          <w:szCs w:val="24"/>
          <w:lang w:val="sq-AL"/>
        </w:rPr>
        <w:t xml:space="preserve"> </w:t>
      </w:r>
      <w:r w:rsidR="008C4FB8" w:rsidRPr="008C4953">
        <w:rPr>
          <w:iCs/>
          <w:sz w:val="24"/>
          <w:szCs w:val="24"/>
          <w:lang w:val="sq-AL"/>
        </w:rPr>
        <w:t xml:space="preserve">10-2016-2667 (1107), datë 6.12.2016 të Gjykatës së Apelit Durrës për disponimin lidhur me padinë e paditësit Ilirian Tahiri kundër të paditurit Universiteti “Aleksandër Moisiu” Durrës, me objekt:  </w:t>
      </w:r>
      <w:r w:rsidR="008C4FB8" w:rsidRPr="008C4953">
        <w:rPr>
          <w:i/>
          <w:sz w:val="24"/>
          <w:szCs w:val="24"/>
          <w:lang w:val="sq-AL"/>
        </w:rPr>
        <w:t>1. Detyrimin e palës së paditur (UAMD) për të përmbushur detyrimin kontraktor që rrjedh nga kontrata e qirasë nr.</w:t>
      </w:r>
      <w:r w:rsidR="0029209E" w:rsidRPr="008C4953">
        <w:rPr>
          <w:i/>
          <w:sz w:val="24"/>
          <w:szCs w:val="24"/>
          <w:lang w:val="sq-AL"/>
        </w:rPr>
        <w:t xml:space="preserve"> </w:t>
      </w:r>
      <w:r w:rsidR="008C4FB8" w:rsidRPr="008C4953">
        <w:rPr>
          <w:i/>
          <w:sz w:val="24"/>
          <w:szCs w:val="24"/>
          <w:lang w:val="sq-AL"/>
        </w:rPr>
        <w:t xml:space="preserve">560/2, datë 15.7.2009[...] 2.Detyrimin e palës së paditur të njohë dhe t’i kthejë paditësit investimin e kryer nga Ilirian Tahiri mbi objektin e marrë me qira [...]; 3.Detyrimin e palës së paditur të mos kryejë asnjë veprim juridik (kontratë qiraje, përdorimi etj.) [...] </w:t>
      </w:r>
      <w:r w:rsidR="008C4FB8" w:rsidRPr="008C4953">
        <w:rPr>
          <w:i/>
          <w:sz w:val="24"/>
          <w:szCs w:val="24"/>
          <w:lang w:val="sq-AL" w:eastAsia="en-US"/>
        </w:rPr>
        <w:t>4. Detyrimin e palës së paditur UAMD t’i njohë dhe t’i kthejë paditësit Ilirian Tahiri investimin e kryer gjatë vitit 2006-2007 në objektin me sipërfaqe prej 155 dhe 200 m</w:t>
      </w:r>
      <w:r w:rsidR="008C4FB8" w:rsidRPr="008C4953">
        <w:rPr>
          <w:i/>
          <w:sz w:val="24"/>
          <w:szCs w:val="24"/>
          <w:vertAlign w:val="superscript"/>
          <w:lang w:val="sq-AL" w:eastAsia="en-US"/>
        </w:rPr>
        <w:t>2</w:t>
      </w:r>
      <w:r w:rsidR="008C4FB8" w:rsidRPr="008C4953">
        <w:rPr>
          <w:i/>
          <w:sz w:val="24"/>
          <w:szCs w:val="24"/>
          <w:lang w:val="sq-AL" w:eastAsia="en-US"/>
        </w:rPr>
        <w:t xml:space="preserve"> [...]  5. Detyrimin e palës së paditur të dëmshpërblejë paditësin në shumën 2.000.000 (dy milion) lek</w:t>
      </w:r>
      <w:r w:rsidR="0029209E" w:rsidRPr="008C4953">
        <w:rPr>
          <w:i/>
          <w:sz w:val="24"/>
          <w:szCs w:val="24"/>
          <w:lang w:val="sq-AL" w:eastAsia="en-US"/>
        </w:rPr>
        <w:t>ë</w:t>
      </w:r>
      <w:r w:rsidR="008C4FB8" w:rsidRPr="008C4953">
        <w:rPr>
          <w:i/>
          <w:sz w:val="24"/>
          <w:szCs w:val="24"/>
          <w:lang w:val="sq-AL" w:eastAsia="en-US"/>
        </w:rPr>
        <w:t xml:space="preserve"> për fitimin e munguar [...]</w:t>
      </w:r>
      <w:r w:rsidR="008C4FB8" w:rsidRPr="008C4953">
        <w:rPr>
          <w:iCs/>
          <w:sz w:val="24"/>
          <w:szCs w:val="24"/>
          <w:lang w:val="sq-AL" w:eastAsia="en-US"/>
        </w:rPr>
        <w:t xml:space="preserve"> dhe dërgimin e çështjes për rishqyrtim pranë Gjykatës së Apelit të Juridiksionit të Përgjithshëm Tiranë, me tjetër trup gjykues.</w:t>
      </w:r>
    </w:p>
    <w:p w14:paraId="38D89430" w14:textId="7CF103D6" w:rsidR="00A70323" w:rsidRPr="008C4953" w:rsidRDefault="008C4FB8" w:rsidP="00D41520">
      <w:pPr>
        <w:pStyle w:val="ListParagraph"/>
        <w:numPr>
          <w:ilvl w:val="0"/>
          <w:numId w:val="21"/>
        </w:numPr>
        <w:tabs>
          <w:tab w:val="left" w:pos="180"/>
          <w:tab w:val="left" w:pos="270"/>
        </w:tabs>
        <w:suppressAutoHyphens/>
        <w:ind w:left="0" w:firstLine="180"/>
        <w:jc w:val="both"/>
        <w:rPr>
          <w:iCs/>
          <w:sz w:val="24"/>
          <w:szCs w:val="24"/>
          <w:lang w:val="sq-AL" w:eastAsia="en-US"/>
        </w:rPr>
      </w:pPr>
      <w:r w:rsidRPr="008C4953">
        <w:rPr>
          <w:iCs/>
          <w:sz w:val="24"/>
          <w:szCs w:val="24"/>
          <w:lang w:val="sq-AL" w:eastAsia="en-US"/>
        </w:rPr>
        <w:t xml:space="preserve"> Lënien në fuqi të vendimit nr.</w:t>
      </w:r>
      <w:r w:rsidR="005F31B4" w:rsidRPr="008C4953">
        <w:rPr>
          <w:iCs/>
          <w:sz w:val="24"/>
          <w:szCs w:val="24"/>
          <w:lang w:val="sq-AL" w:eastAsia="en-US"/>
        </w:rPr>
        <w:t xml:space="preserve"> </w:t>
      </w:r>
      <w:r w:rsidRPr="008C4953">
        <w:rPr>
          <w:iCs/>
          <w:sz w:val="24"/>
          <w:szCs w:val="24"/>
          <w:lang w:val="sq-AL" w:eastAsia="en-US"/>
        </w:rPr>
        <w:t>10-2016-2667 (1107), datë 6.12.2016 të Gjykatës së Apelit Durrës për pjesën tjetër të disponimeve.</w:t>
      </w:r>
    </w:p>
    <w:p w14:paraId="67B9CAEE" w14:textId="462AC38E" w:rsidR="00A70323" w:rsidRPr="008C4953" w:rsidRDefault="00A70323" w:rsidP="00E33516">
      <w:pPr>
        <w:ind w:left="5760"/>
        <w:jc w:val="right"/>
        <w:rPr>
          <w:rFonts w:ascii="Times New Roman" w:hAnsi="Times New Roman"/>
          <w:b/>
          <w:spacing w:val="-3"/>
        </w:rPr>
      </w:pPr>
      <w:r w:rsidRPr="008C4953">
        <w:rPr>
          <w:rFonts w:ascii="Times New Roman" w:hAnsi="Times New Roman"/>
          <w:b/>
          <w:spacing w:val="-3"/>
        </w:rPr>
        <w:t>Tiranë, më</w:t>
      </w:r>
      <w:r w:rsidR="0072311B" w:rsidRPr="008C4953">
        <w:rPr>
          <w:rFonts w:ascii="Times New Roman" w:hAnsi="Times New Roman"/>
          <w:b/>
          <w:spacing w:val="-3"/>
        </w:rPr>
        <w:t xml:space="preserve"> dat</w:t>
      </w:r>
      <w:r w:rsidR="00672ADC" w:rsidRPr="008C4953">
        <w:rPr>
          <w:rFonts w:ascii="Times New Roman" w:hAnsi="Times New Roman"/>
          <w:b/>
          <w:spacing w:val="-3"/>
        </w:rPr>
        <w:t>ë</w:t>
      </w:r>
      <w:r w:rsidRPr="008C4953">
        <w:rPr>
          <w:rFonts w:ascii="Times New Roman" w:hAnsi="Times New Roman"/>
          <w:b/>
          <w:spacing w:val="-3"/>
        </w:rPr>
        <w:t xml:space="preserve"> 1</w:t>
      </w:r>
      <w:r w:rsidR="008C4FB8" w:rsidRPr="008C4953">
        <w:rPr>
          <w:rFonts w:ascii="Times New Roman" w:hAnsi="Times New Roman"/>
          <w:b/>
          <w:spacing w:val="-3"/>
        </w:rPr>
        <w:t>2</w:t>
      </w:r>
      <w:r w:rsidRPr="008C4953">
        <w:rPr>
          <w:rFonts w:ascii="Times New Roman" w:hAnsi="Times New Roman"/>
          <w:b/>
          <w:spacing w:val="-3"/>
        </w:rPr>
        <w:t>.</w:t>
      </w:r>
      <w:r w:rsidR="008C4FB8" w:rsidRPr="008C4953">
        <w:rPr>
          <w:rFonts w:ascii="Times New Roman" w:hAnsi="Times New Roman"/>
          <w:b/>
          <w:spacing w:val="-3"/>
        </w:rPr>
        <w:t>11</w:t>
      </w:r>
      <w:r w:rsidRPr="008C4953">
        <w:rPr>
          <w:rFonts w:ascii="Times New Roman" w:hAnsi="Times New Roman"/>
          <w:b/>
          <w:spacing w:val="-3"/>
        </w:rPr>
        <w:t>.2025</w:t>
      </w:r>
      <w:r w:rsidR="0072311B" w:rsidRPr="008C4953">
        <w:rPr>
          <w:rFonts w:ascii="Times New Roman" w:hAnsi="Times New Roman"/>
          <w:b/>
          <w:spacing w:val="-3"/>
        </w:rPr>
        <w:t>.</w:t>
      </w:r>
    </w:p>
    <w:p w14:paraId="72F89439" w14:textId="4D0FCC19" w:rsidR="00A70323" w:rsidRPr="008C4953" w:rsidRDefault="00A70323" w:rsidP="00A26BEA">
      <w:pPr>
        <w:jc w:val="both"/>
        <w:rPr>
          <w:rFonts w:ascii="Times New Roman" w:hAnsi="Times New Roman"/>
          <w:b/>
        </w:rPr>
      </w:pPr>
      <w:r w:rsidRPr="008C4953">
        <w:rPr>
          <w:rFonts w:ascii="Times New Roman" w:hAnsi="Times New Roman"/>
          <w:b/>
        </w:rPr>
        <w:t xml:space="preserve">   </w:t>
      </w:r>
    </w:p>
    <w:p w14:paraId="7215B751" w14:textId="77777777" w:rsidR="00816F23" w:rsidRPr="008C4953" w:rsidRDefault="00816F23" w:rsidP="00A26BEA">
      <w:pPr>
        <w:jc w:val="both"/>
        <w:rPr>
          <w:rFonts w:ascii="Times New Roman" w:hAnsi="Times New Roman"/>
          <w:b/>
        </w:rPr>
      </w:pPr>
    </w:p>
    <w:p w14:paraId="7288E61F" w14:textId="2DE77E6A" w:rsidR="00A70323" w:rsidRPr="009F6035" w:rsidRDefault="002046BC" w:rsidP="009F6035">
      <w:pPr>
        <w:ind w:firstLine="180"/>
        <w:rPr>
          <w:rFonts w:ascii="Times New Roman" w:hAnsi="Times New Roman"/>
          <w:bCs/>
        </w:rPr>
      </w:pPr>
      <w:r w:rsidRPr="008C4953">
        <w:rPr>
          <w:rFonts w:ascii="Times New Roman" w:hAnsi="Times New Roman"/>
          <w:b/>
        </w:rPr>
        <w:t xml:space="preserve">   </w:t>
      </w:r>
    </w:p>
    <w:p w14:paraId="08F1260E" w14:textId="77777777" w:rsidR="00A70323" w:rsidRPr="002B1A6D" w:rsidRDefault="00A70323" w:rsidP="00A26BEA">
      <w:pPr>
        <w:rPr>
          <w:rFonts w:ascii="Times New Roman" w:hAnsi="Times New Roman"/>
        </w:rPr>
      </w:pPr>
    </w:p>
    <w:p w14:paraId="264DA50E" w14:textId="77777777" w:rsidR="00A70323" w:rsidRPr="002B1A6D" w:rsidRDefault="00A70323" w:rsidP="00A26BEA">
      <w:pPr>
        <w:rPr>
          <w:rFonts w:ascii="Times New Roman" w:hAnsi="Times New Roman"/>
        </w:rPr>
      </w:pPr>
    </w:p>
    <w:p w14:paraId="0048BC02" w14:textId="77777777" w:rsidR="0079317B" w:rsidRPr="002B1A6D" w:rsidRDefault="0079317B" w:rsidP="00A26BEA">
      <w:pPr>
        <w:rPr>
          <w:rFonts w:ascii="Times New Roman" w:hAnsi="Times New Roman"/>
        </w:rPr>
      </w:pPr>
    </w:p>
    <w:sectPr w:rsidR="0079317B" w:rsidRPr="002B1A6D" w:rsidSect="00BD6EBC">
      <w:footerReference w:type="default" r:id="rId8"/>
      <w:pgSz w:w="11906" w:h="16838" w:code="9"/>
      <w:pgMar w:top="810" w:right="1440" w:bottom="108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3FCCE" w14:textId="77777777" w:rsidR="005A0043" w:rsidRPr="00497EC5" w:rsidRDefault="005A0043" w:rsidP="0052115C">
      <w:r w:rsidRPr="00497EC5">
        <w:separator/>
      </w:r>
    </w:p>
  </w:endnote>
  <w:endnote w:type="continuationSeparator" w:id="0">
    <w:p w14:paraId="7643B2AA" w14:textId="77777777" w:rsidR="005A0043" w:rsidRPr="00497EC5" w:rsidRDefault="005A0043" w:rsidP="0052115C">
      <w:r w:rsidRPr="00497E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585904165"/>
      <w:docPartObj>
        <w:docPartGallery w:val="Page Numbers (Bottom of Page)"/>
        <w:docPartUnique/>
      </w:docPartObj>
    </w:sdtPr>
    <w:sdtContent>
      <w:p w14:paraId="28DD9CCD" w14:textId="77777777" w:rsidR="0037480A" w:rsidRPr="009A1795" w:rsidRDefault="008039C9">
        <w:pPr>
          <w:pStyle w:val="Footer"/>
          <w:jc w:val="right"/>
          <w:rPr>
            <w:rFonts w:ascii="Times New Roman" w:hAnsi="Times New Roman"/>
          </w:rPr>
        </w:pPr>
        <w:r w:rsidRPr="009A1795">
          <w:rPr>
            <w:rFonts w:ascii="Times New Roman" w:hAnsi="Times New Roman"/>
          </w:rPr>
          <w:fldChar w:fldCharType="begin"/>
        </w:r>
        <w:r w:rsidRPr="009A1795">
          <w:rPr>
            <w:rFonts w:ascii="Times New Roman" w:hAnsi="Times New Roman"/>
          </w:rPr>
          <w:instrText xml:space="preserve"> PAGE   \* MERGEFORMAT </w:instrText>
        </w:r>
        <w:r w:rsidRPr="009A1795">
          <w:rPr>
            <w:rFonts w:ascii="Times New Roman" w:hAnsi="Times New Roman"/>
          </w:rPr>
          <w:fldChar w:fldCharType="separate"/>
        </w:r>
        <w:r w:rsidRPr="009A1795">
          <w:rPr>
            <w:rFonts w:ascii="Times New Roman" w:hAnsi="Times New Roman"/>
          </w:rPr>
          <w:t>4</w:t>
        </w:r>
        <w:r w:rsidRPr="009A1795">
          <w:rPr>
            <w:rFonts w:ascii="Times New Roman" w:hAnsi="Times New Roman"/>
          </w:rPr>
          <w:fldChar w:fldCharType="end"/>
        </w:r>
      </w:p>
    </w:sdtContent>
  </w:sdt>
  <w:p w14:paraId="58D535EB" w14:textId="77777777" w:rsidR="0037480A" w:rsidRPr="009A1795" w:rsidRDefault="0037480A">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A3CD" w14:textId="77777777" w:rsidR="005A0043" w:rsidRPr="00497EC5" w:rsidRDefault="005A0043" w:rsidP="0052115C">
      <w:r w:rsidRPr="00497EC5">
        <w:separator/>
      </w:r>
    </w:p>
  </w:footnote>
  <w:footnote w:type="continuationSeparator" w:id="0">
    <w:p w14:paraId="09B4C614" w14:textId="77777777" w:rsidR="005A0043" w:rsidRPr="00497EC5" w:rsidRDefault="005A0043" w:rsidP="0052115C">
      <w:r w:rsidRPr="00497EC5">
        <w:continuationSeparator/>
      </w:r>
    </w:p>
  </w:footnote>
  <w:footnote w:id="1">
    <w:p w14:paraId="201A94E0" w14:textId="77777777" w:rsidR="0052115C" w:rsidRPr="001D07B5" w:rsidRDefault="0052115C" w:rsidP="0052115C">
      <w:pPr>
        <w:pStyle w:val="FootnoteText"/>
        <w:rPr>
          <w:rFonts w:ascii="Times New Roman" w:hAnsi="Times New Roman" w:cs="Times New Roman"/>
          <w:lang w:val="en-US"/>
        </w:rPr>
      </w:pPr>
      <w:r w:rsidRPr="00497EC5">
        <w:rPr>
          <w:rStyle w:val="FootnoteReference"/>
          <w:rFonts w:ascii="Times New Roman" w:hAnsi="Times New Roman" w:cs="Times New Roman"/>
        </w:rPr>
        <w:footnoteRef/>
      </w:r>
      <w:r w:rsidRPr="00497EC5">
        <w:rPr>
          <w:rFonts w:ascii="Times New Roman" w:hAnsi="Times New Roman" w:cs="Times New Roman"/>
        </w:rPr>
        <w:t xml:space="preserve"> Shiko vendimin nr. 00-2025-3064 (364), date 16.7.2025 të Kolegjit Civil të Gjykatës së Lartë.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3642"/>
    <w:multiLevelType w:val="hybridMultilevel"/>
    <w:tmpl w:val="3B70C780"/>
    <w:lvl w:ilvl="0" w:tplc="BE3ED7B4">
      <w:start w:val="1"/>
      <w:numFmt w:val="bullet"/>
      <w:lvlText w:val=""/>
      <w:lvlJc w:val="left"/>
      <w:pPr>
        <w:ind w:left="721" w:hanging="720"/>
      </w:pPr>
      <w:rPr>
        <w:rFonts w:ascii="Symbol" w:hAnsi="Symbol" w:hint="default"/>
        <w:b/>
      </w:rPr>
    </w:lvl>
    <w:lvl w:ilvl="1" w:tplc="E7D8CCA4">
      <w:start w:val="1"/>
      <w:numFmt w:val="decimal"/>
      <w:lvlText w:val="%2."/>
      <w:lvlJc w:val="left"/>
      <w:pPr>
        <w:tabs>
          <w:tab w:val="num" w:pos="720"/>
        </w:tabs>
        <w:ind w:left="72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A9614A9"/>
    <w:multiLevelType w:val="hybridMultilevel"/>
    <w:tmpl w:val="D664408A"/>
    <w:lvl w:ilvl="0" w:tplc="E820C7D0">
      <w:start w:val="30"/>
      <w:numFmt w:val="bullet"/>
      <w:lvlText w:val="-"/>
      <w:lvlJc w:val="left"/>
      <w:pPr>
        <w:ind w:left="1260" w:hanging="360"/>
      </w:pPr>
      <w:rPr>
        <w:rFonts w:ascii="Times New Roman" w:eastAsia="Times New Roman" w:hAnsi="Times New Roman" w:cs="Times New Roman" w:hint="default"/>
        <w:b w:val="0"/>
        <w:bCs/>
        <w:i w:val="0"/>
        <w:color w:val="000000"/>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3C70CD"/>
    <w:multiLevelType w:val="multilevel"/>
    <w:tmpl w:val="7D383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05879"/>
    <w:multiLevelType w:val="hybridMultilevel"/>
    <w:tmpl w:val="C06EB266"/>
    <w:lvl w:ilvl="0" w:tplc="7C3802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350D9"/>
    <w:multiLevelType w:val="hybridMultilevel"/>
    <w:tmpl w:val="7A441CEE"/>
    <w:lvl w:ilvl="0" w:tplc="32925FF8">
      <w:start w:val="1"/>
      <w:numFmt w:val="upp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64C14"/>
    <w:multiLevelType w:val="hybridMultilevel"/>
    <w:tmpl w:val="B3C05AD8"/>
    <w:lvl w:ilvl="0" w:tplc="7C38029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951BE"/>
    <w:multiLevelType w:val="multilevel"/>
    <w:tmpl w:val="7A92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090668"/>
    <w:multiLevelType w:val="hybridMultilevel"/>
    <w:tmpl w:val="D45EB9D2"/>
    <w:lvl w:ilvl="0" w:tplc="E040AE86">
      <w:start w:val="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0874DC"/>
    <w:multiLevelType w:val="multilevel"/>
    <w:tmpl w:val="C0AC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282F2A"/>
    <w:multiLevelType w:val="hybridMultilevel"/>
    <w:tmpl w:val="569C316C"/>
    <w:lvl w:ilvl="0" w:tplc="7C38029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0005D"/>
    <w:multiLevelType w:val="multilevel"/>
    <w:tmpl w:val="2D9E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582740"/>
    <w:multiLevelType w:val="multilevel"/>
    <w:tmpl w:val="04B0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3F11DB"/>
    <w:multiLevelType w:val="multilevel"/>
    <w:tmpl w:val="50A8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23500A"/>
    <w:multiLevelType w:val="hybridMultilevel"/>
    <w:tmpl w:val="98DE1946"/>
    <w:lvl w:ilvl="0" w:tplc="7C3802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832EF8"/>
    <w:multiLevelType w:val="multilevel"/>
    <w:tmpl w:val="2370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7328C"/>
    <w:multiLevelType w:val="hybridMultilevel"/>
    <w:tmpl w:val="1F6E1F06"/>
    <w:lvl w:ilvl="0" w:tplc="6E7610B6">
      <w:start w:val="1"/>
      <w:numFmt w:val="decimal"/>
      <w:lvlText w:val="%1."/>
      <w:lvlJc w:val="left"/>
      <w:pPr>
        <w:ind w:left="1260" w:hanging="360"/>
      </w:pPr>
      <w:rPr>
        <w:rFonts w:hint="default"/>
        <w:b w:val="0"/>
        <w:bCs/>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9573DC"/>
    <w:multiLevelType w:val="multilevel"/>
    <w:tmpl w:val="0352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9B5508"/>
    <w:multiLevelType w:val="hybridMultilevel"/>
    <w:tmpl w:val="CB587C0E"/>
    <w:lvl w:ilvl="0" w:tplc="E040AE86">
      <w:start w:val="6"/>
      <w:numFmt w:val="bullet"/>
      <w:lvlText w:val="-"/>
      <w:lvlJc w:val="left"/>
      <w:pPr>
        <w:ind w:left="1170" w:hanging="360"/>
      </w:pPr>
      <w:rPr>
        <w:rFonts w:ascii="Times New Roman" w:eastAsia="Times New Roman" w:hAnsi="Times New Roman" w:cs="Times New Roman" w:hint="default"/>
        <w:sz w:val="26"/>
      </w:rPr>
    </w:lvl>
    <w:lvl w:ilvl="1" w:tplc="041C0003" w:tentative="1">
      <w:start w:val="1"/>
      <w:numFmt w:val="bullet"/>
      <w:lvlText w:val="o"/>
      <w:lvlJc w:val="left"/>
      <w:pPr>
        <w:ind w:left="1890" w:hanging="360"/>
      </w:pPr>
      <w:rPr>
        <w:rFonts w:ascii="Courier New" w:hAnsi="Courier New" w:cs="Courier New" w:hint="default"/>
      </w:rPr>
    </w:lvl>
    <w:lvl w:ilvl="2" w:tplc="041C0005" w:tentative="1">
      <w:start w:val="1"/>
      <w:numFmt w:val="bullet"/>
      <w:lvlText w:val=""/>
      <w:lvlJc w:val="left"/>
      <w:pPr>
        <w:ind w:left="2610" w:hanging="360"/>
      </w:pPr>
      <w:rPr>
        <w:rFonts w:ascii="Wingdings" w:hAnsi="Wingdings" w:hint="default"/>
      </w:rPr>
    </w:lvl>
    <w:lvl w:ilvl="3" w:tplc="041C0001" w:tentative="1">
      <w:start w:val="1"/>
      <w:numFmt w:val="bullet"/>
      <w:lvlText w:val=""/>
      <w:lvlJc w:val="left"/>
      <w:pPr>
        <w:ind w:left="3330" w:hanging="360"/>
      </w:pPr>
      <w:rPr>
        <w:rFonts w:ascii="Symbol" w:hAnsi="Symbol" w:hint="default"/>
      </w:rPr>
    </w:lvl>
    <w:lvl w:ilvl="4" w:tplc="041C0003" w:tentative="1">
      <w:start w:val="1"/>
      <w:numFmt w:val="bullet"/>
      <w:lvlText w:val="o"/>
      <w:lvlJc w:val="left"/>
      <w:pPr>
        <w:ind w:left="4050" w:hanging="360"/>
      </w:pPr>
      <w:rPr>
        <w:rFonts w:ascii="Courier New" w:hAnsi="Courier New" w:cs="Courier New" w:hint="default"/>
      </w:rPr>
    </w:lvl>
    <w:lvl w:ilvl="5" w:tplc="041C0005" w:tentative="1">
      <w:start w:val="1"/>
      <w:numFmt w:val="bullet"/>
      <w:lvlText w:val=""/>
      <w:lvlJc w:val="left"/>
      <w:pPr>
        <w:ind w:left="4770" w:hanging="360"/>
      </w:pPr>
      <w:rPr>
        <w:rFonts w:ascii="Wingdings" w:hAnsi="Wingdings" w:hint="default"/>
      </w:rPr>
    </w:lvl>
    <w:lvl w:ilvl="6" w:tplc="041C0001" w:tentative="1">
      <w:start w:val="1"/>
      <w:numFmt w:val="bullet"/>
      <w:lvlText w:val=""/>
      <w:lvlJc w:val="left"/>
      <w:pPr>
        <w:ind w:left="5490" w:hanging="360"/>
      </w:pPr>
      <w:rPr>
        <w:rFonts w:ascii="Symbol" w:hAnsi="Symbol" w:hint="default"/>
      </w:rPr>
    </w:lvl>
    <w:lvl w:ilvl="7" w:tplc="041C0003" w:tentative="1">
      <w:start w:val="1"/>
      <w:numFmt w:val="bullet"/>
      <w:lvlText w:val="o"/>
      <w:lvlJc w:val="left"/>
      <w:pPr>
        <w:ind w:left="6210" w:hanging="360"/>
      </w:pPr>
      <w:rPr>
        <w:rFonts w:ascii="Courier New" w:hAnsi="Courier New" w:cs="Courier New" w:hint="default"/>
      </w:rPr>
    </w:lvl>
    <w:lvl w:ilvl="8" w:tplc="041C0005" w:tentative="1">
      <w:start w:val="1"/>
      <w:numFmt w:val="bullet"/>
      <w:lvlText w:val=""/>
      <w:lvlJc w:val="left"/>
      <w:pPr>
        <w:ind w:left="6930" w:hanging="360"/>
      </w:pPr>
      <w:rPr>
        <w:rFonts w:ascii="Wingdings" w:hAnsi="Wingdings" w:hint="default"/>
      </w:rPr>
    </w:lvl>
  </w:abstractNum>
  <w:abstractNum w:abstractNumId="18" w15:restartNumberingAfterBreak="0">
    <w:nsid w:val="781751AE"/>
    <w:multiLevelType w:val="hybridMultilevel"/>
    <w:tmpl w:val="2B4EC542"/>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550A89"/>
    <w:multiLevelType w:val="multilevel"/>
    <w:tmpl w:val="CB16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433113">
    <w:abstractNumId w:val="4"/>
  </w:num>
  <w:num w:numId="2" w16cid:durableId="1751075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0508534">
    <w:abstractNumId w:val="7"/>
  </w:num>
  <w:num w:numId="4" w16cid:durableId="178008966">
    <w:abstractNumId w:val="15"/>
  </w:num>
  <w:num w:numId="5" w16cid:durableId="155804147">
    <w:abstractNumId w:val="18"/>
  </w:num>
  <w:num w:numId="6" w16cid:durableId="1858152065">
    <w:abstractNumId w:val="17"/>
  </w:num>
  <w:num w:numId="7" w16cid:durableId="1755198642">
    <w:abstractNumId w:val="1"/>
  </w:num>
  <w:num w:numId="8" w16cid:durableId="20590236">
    <w:abstractNumId w:val="2"/>
  </w:num>
  <w:num w:numId="9" w16cid:durableId="493112708">
    <w:abstractNumId w:val="8"/>
  </w:num>
  <w:num w:numId="10" w16cid:durableId="521942568">
    <w:abstractNumId w:val="6"/>
  </w:num>
  <w:num w:numId="11" w16cid:durableId="1659188381">
    <w:abstractNumId w:val="0"/>
  </w:num>
  <w:num w:numId="12" w16cid:durableId="746852878">
    <w:abstractNumId w:val="5"/>
  </w:num>
  <w:num w:numId="13" w16cid:durableId="482238400">
    <w:abstractNumId w:val="9"/>
  </w:num>
  <w:num w:numId="14" w16cid:durableId="634873568">
    <w:abstractNumId w:val="3"/>
  </w:num>
  <w:num w:numId="15" w16cid:durableId="1085567107">
    <w:abstractNumId w:val="12"/>
  </w:num>
  <w:num w:numId="16" w16cid:durableId="459156656">
    <w:abstractNumId w:val="16"/>
  </w:num>
  <w:num w:numId="17" w16cid:durableId="590894759">
    <w:abstractNumId w:val="14"/>
  </w:num>
  <w:num w:numId="18" w16cid:durableId="854806054">
    <w:abstractNumId w:val="11"/>
  </w:num>
  <w:num w:numId="19" w16cid:durableId="1054277679">
    <w:abstractNumId w:val="10"/>
  </w:num>
  <w:num w:numId="20" w16cid:durableId="231737761">
    <w:abstractNumId w:val="19"/>
  </w:num>
  <w:num w:numId="21" w16cid:durableId="9022582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23"/>
    <w:rsid w:val="0003041C"/>
    <w:rsid w:val="000357FA"/>
    <w:rsid w:val="00046CD0"/>
    <w:rsid w:val="00073647"/>
    <w:rsid w:val="00092DAB"/>
    <w:rsid w:val="000D66E2"/>
    <w:rsid w:val="001760B0"/>
    <w:rsid w:val="001C2775"/>
    <w:rsid w:val="001E47BE"/>
    <w:rsid w:val="001F1A27"/>
    <w:rsid w:val="001F4B2F"/>
    <w:rsid w:val="001F5173"/>
    <w:rsid w:val="002046BC"/>
    <w:rsid w:val="00231A09"/>
    <w:rsid w:val="0024787B"/>
    <w:rsid w:val="002666F2"/>
    <w:rsid w:val="00287DEF"/>
    <w:rsid w:val="0029209E"/>
    <w:rsid w:val="00297414"/>
    <w:rsid w:val="002B1A6D"/>
    <w:rsid w:val="002D21BB"/>
    <w:rsid w:val="002E3C9D"/>
    <w:rsid w:val="00302031"/>
    <w:rsid w:val="003550AA"/>
    <w:rsid w:val="00361AAF"/>
    <w:rsid w:val="00367F0C"/>
    <w:rsid w:val="0037480A"/>
    <w:rsid w:val="003C127E"/>
    <w:rsid w:val="0043045B"/>
    <w:rsid w:val="0043199C"/>
    <w:rsid w:val="00432F34"/>
    <w:rsid w:val="00446A44"/>
    <w:rsid w:val="00462D72"/>
    <w:rsid w:val="00466CD1"/>
    <w:rsid w:val="00482C11"/>
    <w:rsid w:val="0049617A"/>
    <w:rsid w:val="00497EC5"/>
    <w:rsid w:val="004B0921"/>
    <w:rsid w:val="004B3B8F"/>
    <w:rsid w:val="004B5F8C"/>
    <w:rsid w:val="004C20A7"/>
    <w:rsid w:val="004C4574"/>
    <w:rsid w:val="004F52C9"/>
    <w:rsid w:val="00516ACA"/>
    <w:rsid w:val="0052115C"/>
    <w:rsid w:val="00534173"/>
    <w:rsid w:val="00547B70"/>
    <w:rsid w:val="00551A31"/>
    <w:rsid w:val="005607E3"/>
    <w:rsid w:val="005712FC"/>
    <w:rsid w:val="00572F1E"/>
    <w:rsid w:val="005A0043"/>
    <w:rsid w:val="005C6724"/>
    <w:rsid w:val="005D3CA5"/>
    <w:rsid w:val="005E3CE0"/>
    <w:rsid w:val="005F3037"/>
    <w:rsid w:val="005F31B4"/>
    <w:rsid w:val="0060482E"/>
    <w:rsid w:val="00610F94"/>
    <w:rsid w:val="00625BCA"/>
    <w:rsid w:val="006541A1"/>
    <w:rsid w:val="00660C2D"/>
    <w:rsid w:val="00660CFB"/>
    <w:rsid w:val="00672ADC"/>
    <w:rsid w:val="0068587C"/>
    <w:rsid w:val="006954DF"/>
    <w:rsid w:val="006D78A5"/>
    <w:rsid w:val="006E1F5B"/>
    <w:rsid w:val="006E4DF0"/>
    <w:rsid w:val="006E7E57"/>
    <w:rsid w:val="007174F6"/>
    <w:rsid w:val="0072311B"/>
    <w:rsid w:val="00726E7B"/>
    <w:rsid w:val="00754E73"/>
    <w:rsid w:val="007713AA"/>
    <w:rsid w:val="00774AB7"/>
    <w:rsid w:val="0079317B"/>
    <w:rsid w:val="007B3D4B"/>
    <w:rsid w:val="007E4B66"/>
    <w:rsid w:val="007E51EB"/>
    <w:rsid w:val="007E527B"/>
    <w:rsid w:val="00803924"/>
    <w:rsid w:val="008039C9"/>
    <w:rsid w:val="00816F23"/>
    <w:rsid w:val="00826234"/>
    <w:rsid w:val="008629A0"/>
    <w:rsid w:val="00863BD3"/>
    <w:rsid w:val="00884DA9"/>
    <w:rsid w:val="00892A28"/>
    <w:rsid w:val="008A74C7"/>
    <w:rsid w:val="008C4953"/>
    <w:rsid w:val="008C4FB8"/>
    <w:rsid w:val="008E2ADB"/>
    <w:rsid w:val="008E3848"/>
    <w:rsid w:val="0090163B"/>
    <w:rsid w:val="00913467"/>
    <w:rsid w:val="0093420F"/>
    <w:rsid w:val="009547F2"/>
    <w:rsid w:val="009677C8"/>
    <w:rsid w:val="0097444A"/>
    <w:rsid w:val="00983D10"/>
    <w:rsid w:val="009A1795"/>
    <w:rsid w:val="009C5523"/>
    <w:rsid w:val="009E698A"/>
    <w:rsid w:val="009F6035"/>
    <w:rsid w:val="009F69AA"/>
    <w:rsid w:val="00A0771F"/>
    <w:rsid w:val="00A220BC"/>
    <w:rsid w:val="00A26BEA"/>
    <w:rsid w:val="00A31F35"/>
    <w:rsid w:val="00A51547"/>
    <w:rsid w:val="00A51FCE"/>
    <w:rsid w:val="00A554FA"/>
    <w:rsid w:val="00A70323"/>
    <w:rsid w:val="00A730D8"/>
    <w:rsid w:val="00A943F1"/>
    <w:rsid w:val="00AA3292"/>
    <w:rsid w:val="00AB335F"/>
    <w:rsid w:val="00AB5540"/>
    <w:rsid w:val="00AC6617"/>
    <w:rsid w:val="00AC66A3"/>
    <w:rsid w:val="00AE46CD"/>
    <w:rsid w:val="00AF266E"/>
    <w:rsid w:val="00B02A7A"/>
    <w:rsid w:val="00B4315C"/>
    <w:rsid w:val="00B77A7E"/>
    <w:rsid w:val="00B92803"/>
    <w:rsid w:val="00B973ED"/>
    <w:rsid w:val="00BD6EBC"/>
    <w:rsid w:val="00BF1DB9"/>
    <w:rsid w:val="00C941FF"/>
    <w:rsid w:val="00CC4BE7"/>
    <w:rsid w:val="00CC75C2"/>
    <w:rsid w:val="00D0108E"/>
    <w:rsid w:val="00D06DC5"/>
    <w:rsid w:val="00D41520"/>
    <w:rsid w:val="00D60F22"/>
    <w:rsid w:val="00D839AF"/>
    <w:rsid w:val="00D92C4A"/>
    <w:rsid w:val="00DA1361"/>
    <w:rsid w:val="00DB12B9"/>
    <w:rsid w:val="00DC56BE"/>
    <w:rsid w:val="00DD093A"/>
    <w:rsid w:val="00E05ADE"/>
    <w:rsid w:val="00E07357"/>
    <w:rsid w:val="00E33516"/>
    <w:rsid w:val="00E33D4E"/>
    <w:rsid w:val="00E434C9"/>
    <w:rsid w:val="00E83840"/>
    <w:rsid w:val="00EA445E"/>
    <w:rsid w:val="00EB0AB7"/>
    <w:rsid w:val="00EC5F9B"/>
    <w:rsid w:val="00EE4B9F"/>
    <w:rsid w:val="00F05C4F"/>
    <w:rsid w:val="00F0742E"/>
    <w:rsid w:val="00F65344"/>
    <w:rsid w:val="00F7243C"/>
    <w:rsid w:val="00F806A9"/>
    <w:rsid w:val="00F85A78"/>
    <w:rsid w:val="00FE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542C"/>
  <w15:chartTrackingRefBased/>
  <w15:docId w15:val="{BF3541FA-003A-4EDA-8ED5-9561614C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323"/>
    <w:pPr>
      <w:spacing w:after="0" w:line="240" w:lineRule="auto"/>
    </w:pPr>
    <w:rPr>
      <w:rFonts w:ascii="Calibri" w:eastAsia="Times New Roman" w:hAnsi="Calibri" w:cs="Times New Roman"/>
      <w:sz w:val="24"/>
      <w:szCs w:val="24"/>
      <w:lang w:val="sq-AL"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A70323"/>
    <w:rPr>
      <w:szCs w:val="32"/>
      <w:lang w:val="x-none" w:eastAsia="x-none"/>
    </w:rPr>
  </w:style>
  <w:style w:type="character" w:customStyle="1" w:styleId="NoSpacingChar">
    <w:name w:val="No Spacing Char"/>
    <w:link w:val="NoSpacing"/>
    <w:uiPriority w:val="99"/>
    <w:locked/>
    <w:rsid w:val="00A70323"/>
    <w:rPr>
      <w:rFonts w:ascii="Calibri" w:eastAsia="Times New Roman" w:hAnsi="Calibri" w:cs="Times New Roman"/>
      <w:sz w:val="24"/>
      <w:szCs w:val="32"/>
      <w:lang w:val="x-none" w:eastAsia="x-none" w:bidi="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A70323"/>
    <w:pPr>
      <w:ind w:left="720"/>
      <w:contextualSpacing/>
    </w:pPr>
    <w:rPr>
      <w:rFonts w:ascii="Times New Roman" w:hAnsi="Times New Roman"/>
      <w:sz w:val="20"/>
      <w:szCs w:val="20"/>
      <w:lang w:val="x-none" w:eastAsia="x-none" w:bidi="ar-SA"/>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A70323"/>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A70323"/>
    <w:pPr>
      <w:tabs>
        <w:tab w:val="center" w:pos="4513"/>
        <w:tab w:val="right" w:pos="9026"/>
      </w:tabs>
    </w:pPr>
  </w:style>
  <w:style w:type="character" w:customStyle="1" w:styleId="FooterChar">
    <w:name w:val="Footer Char"/>
    <w:basedOn w:val="DefaultParagraphFont"/>
    <w:link w:val="Footer"/>
    <w:uiPriority w:val="99"/>
    <w:rsid w:val="00A70323"/>
    <w:rPr>
      <w:rFonts w:ascii="Calibri" w:eastAsia="Times New Roman" w:hAnsi="Calibri" w:cs="Times New Roman"/>
      <w:sz w:val="24"/>
      <w:szCs w:val="24"/>
      <w:lang w:bidi="en-US"/>
    </w:rPr>
  </w:style>
  <w:style w:type="paragraph" w:styleId="NormalWeb">
    <w:name w:val="Normal (Web)"/>
    <w:basedOn w:val="Normal"/>
    <w:uiPriority w:val="99"/>
    <w:rsid w:val="00A70323"/>
    <w:pPr>
      <w:spacing w:before="100" w:beforeAutospacing="1" w:after="100" w:afterAutospacing="1"/>
    </w:pPr>
    <w:rPr>
      <w:rFonts w:ascii="Times New Roman" w:hAnsi="Times New Roman"/>
      <w:lang w:bidi="ar-SA"/>
    </w:rPr>
  </w:style>
  <w:style w:type="paragraph" w:styleId="FootnoteText">
    <w:name w:val="footnote text"/>
    <w:basedOn w:val="Normal"/>
    <w:link w:val="FootnoteTextChar"/>
    <w:uiPriority w:val="99"/>
    <w:semiHidden/>
    <w:unhideWhenUsed/>
    <w:rsid w:val="0052115C"/>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52115C"/>
    <w:rPr>
      <w:sz w:val="20"/>
      <w:szCs w:val="20"/>
      <w:lang w:val="sq-AL"/>
    </w:rPr>
  </w:style>
  <w:style w:type="character" w:styleId="FootnoteReference">
    <w:name w:val="footnote reference"/>
    <w:basedOn w:val="DefaultParagraphFont"/>
    <w:uiPriority w:val="99"/>
    <w:semiHidden/>
    <w:unhideWhenUsed/>
    <w:rsid w:val="0052115C"/>
    <w:rPr>
      <w:vertAlign w:val="superscript"/>
    </w:rPr>
  </w:style>
  <w:style w:type="paragraph" w:styleId="Header">
    <w:name w:val="header"/>
    <w:basedOn w:val="Normal"/>
    <w:link w:val="HeaderChar"/>
    <w:uiPriority w:val="99"/>
    <w:unhideWhenUsed/>
    <w:rsid w:val="009C5523"/>
    <w:pPr>
      <w:tabs>
        <w:tab w:val="center" w:pos="4680"/>
        <w:tab w:val="right" w:pos="9360"/>
      </w:tabs>
    </w:pPr>
  </w:style>
  <w:style w:type="character" w:customStyle="1" w:styleId="HeaderChar">
    <w:name w:val="Header Char"/>
    <w:basedOn w:val="DefaultParagraphFont"/>
    <w:link w:val="Header"/>
    <w:uiPriority w:val="99"/>
    <w:rsid w:val="009C5523"/>
    <w:rPr>
      <w:rFonts w:ascii="Calibri" w:eastAsia="Times New Roman" w:hAnsi="Calibri" w:cs="Times New Roman"/>
      <w:sz w:val="24"/>
      <w:szCs w:val="24"/>
      <w:lang w:val="sq-AL"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1061">
      <w:bodyDiv w:val="1"/>
      <w:marLeft w:val="0"/>
      <w:marRight w:val="0"/>
      <w:marTop w:val="0"/>
      <w:marBottom w:val="0"/>
      <w:divBdr>
        <w:top w:val="none" w:sz="0" w:space="0" w:color="auto"/>
        <w:left w:val="none" w:sz="0" w:space="0" w:color="auto"/>
        <w:bottom w:val="none" w:sz="0" w:space="0" w:color="auto"/>
        <w:right w:val="none" w:sz="0" w:space="0" w:color="auto"/>
      </w:divBdr>
    </w:div>
    <w:div w:id="302464202">
      <w:bodyDiv w:val="1"/>
      <w:marLeft w:val="0"/>
      <w:marRight w:val="0"/>
      <w:marTop w:val="0"/>
      <w:marBottom w:val="0"/>
      <w:divBdr>
        <w:top w:val="none" w:sz="0" w:space="0" w:color="auto"/>
        <w:left w:val="none" w:sz="0" w:space="0" w:color="auto"/>
        <w:bottom w:val="none" w:sz="0" w:space="0" w:color="auto"/>
        <w:right w:val="none" w:sz="0" w:space="0" w:color="auto"/>
      </w:divBdr>
    </w:div>
    <w:div w:id="526678000">
      <w:bodyDiv w:val="1"/>
      <w:marLeft w:val="0"/>
      <w:marRight w:val="0"/>
      <w:marTop w:val="0"/>
      <w:marBottom w:val="0"/>
      <w:divBdr>
        <w:top w:val="none" w:sz="0" w:space="0" w:color="auto"/>
        <w:left w:val="none" w:sz="0" w:space="0" w:color="auto"/>
        <w:bottom w:val="none" w:sz="0" w:space="0" w:color="auto"/>
        <w:right w:val="none" w:sz="0" w:space="0" w:color="auto"/>
      </w:divBdr>
    </w:div>
    <w:div w:id="704328673">
      <w:bodyDiv w:val="1"/>
      <w:marLeft w:val="0"/>
      <w:marRight w:val="0"/>
      <w:marTop w:val="0"/>
      <w:marBottom w:val="0"/>
      <w:divBdr>
        <w:top w:val="none" w:sz="0" w:space="0" w:color="auto"/>
        <w:left w:val="none" w:sz="0" w:space="0" w:color="auto"/>
        <w:bottom w:val="none" w:sz="0" w:space="0" w:color="auto"/>
        <w:right w:val="none" w:sz="0" w:space="0" w:color="auto"/>
      </w:divBdr>
    </w:div>
    <w:div w:id="744954145">
      <w:bodyDiv w:val="1"/>
      <w:marLeft w:val="0"/>
      <w:marRight w:val="0"/>
      <w:marTop w:val="0"/>
      <w:marBottom w:val="0"/>
      <w:divBdr>
        <w:top w:val="none" w:sz="0" w:space="0" w:color="auto"/>
        <w:left w:val="none" w:sz="0" w:space="0" w:color="auto"/>
        <w:bottom w:val="none" w:sz="0" w:space="0" w:color="auto"/>
        <w:right w:val="none" w:sz="0" w:space="0" w:color="auto"/>
      </w:divBdr>
    </w:div>
    <w:div w:id="902568649">
      <w:bodyDiv w:val="1"/>
      <w:marLeft w:val="0"/>
      <w:marRight w:val="0"/>
      <w:marTop w:val="0"/>
      <w:marBottom w:val="0"/>
      <w:divBdr>
        <w:top w:val="none" w:sz="0" w:space="0" w:color="auto"/>
        <w:left w:val="none" w:sz="0" w:space="0" w:color="auto"/>
        <w:bottom w:val="none" w:sz="0" w:space="0" w:color="auto"/>
        <w:right w:val="none" w:sz="0" w:space="0" w:color="auto"/>
      </w:divBdr>
    </w:div>
    <w:div w:id="924800565">
      <w:bodyDiv w:val="1"/>
      <w:marLeft w:val="0"/>
      <w:marRight w:val="0"/>
      <w:marTop w:val="0"/>
      <w:marBottom w:val="0"/>
      <w:divBdr>
        <w:top w:val="none" w:sz="0" w:space="0" w:color="auto"/>
        <w:left w:val="none" w:sz="0" w:space="0" w:color="auto"/>
        <w:bottom w:val="none" w:sz="0" w:space="0" w:color="auto"/>
        <w:right w:val="none" w:sz="0" w:space="0" w:color="auto"/>
      </w:divBdr>
      <w:divsChild>
        <w:div w:id="619996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365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854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5285155">
      <w:bodyDiv w:val="1"/>
      <w:marLeft w:val="0"/>
      <w:marRight w:val="0"/>
      <w:marTop w:val="0"/>
      <w:marBottom w:val="0"/>
      <w:divBdr>
        <w:top w:val="none" w:sz="0" w:space="0" w:color="auto"/>
        <w:left w:val="none" w:sz="0" w:space="0" w:color="auto"/>
        <w:bottom w:val="none" w:sz="0" w:space="0" w:color="auto"/>
        <w:right w:val="none" w:sz="0" w:space="0" w:color="auto"/>
      </w:divBdr>
      <w:divsChild>
        <w:div w:id="1259947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317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013562">
      <w:bodyDiv w:val="1"/>
      <w:marLeft w:val="0"/>
      <w:marRight w:val="0"/>
      <w:marTop w:val="0"/>
      <w:marBottom w:val="0"/>
      <w:divBdr>
        <w:top w:val="none" w:sz="0" w:space="0" w:color="auto"/>
        <w:left w:val="none" w:sz="0" w:space="0" w:color="auto"/>
        <w:bottom w:val="none" w:sz="0" w:space="0" w:color="auto"/>
        <w:right w:val="none" w:sz="0" w:space="0" w:color="auto"/>
      </w:divBdr>
    </w:div>
    <w:div w:id="1780029425">
      <w:bodyDiv w:val="1"/>
      <w:marLeft w:val="0"/>
      <w:marRight w:val="0"/>
      <w:marTop w:val="0"/>
      <w:marBottom w:val="0"/>
      <w:divBdr>
        <w:top w:val="none" w:sz="0" w:space="0" w:color="auto"/>
        <w:left w:val="none" w:sz="0" w:space="0" w:color="auto"/>
        <w:bottom w:val="none" w:sz="0" w:space="0" w:color="auto"/>
        <w:right w:val="none" w:sz="0" w:space="0" w:color="auto"/>
      </w:divBdr>
    </w:div>
    <w:div w:id="1826585037">
      <w:bodyDiv w:val="1"/>
      <w:marLeft w:val="0"/>
      <w:marRight w:val="0"/>
      <w:marTop w:val="0"/>
      <w:marBottom w:val="0"/>
      <w:divBdr>
        <w:top w:val="none" w:sz="0" w:space="0" w:color="auto"/>
        <w:left w:val="none" w:sz="0" w:space="0" w:color="auto"/>
        <w:bottom w:val="none" w:sz="0" w:space="0" w:color="auto"/>
        <w:right w:val="none" w:sz="0" w:space="0" w:color="auto"/>
      </w:divBdr>
    </w:div>
    <w:div w:id="1888908904">
      <w:bodyDiv w:val="1"/>
      <w:marLeft w:val="0"/>
      <w:marRight w:val="0"/>
      <w:marTop w:val="0"/>
      <w:marBottom w:val="0"/>
      <w:divBdr>
        <w:top w:val="none" w:sz="0" w:space="0" w:color="auto"/>
        <w:left w:val="none" w:sz="0" w:space="0" w:color="auto"/>
        <w:bottom w:val="none" w:sz="0" w:space="0" w:color="auto"/>
        <w:right w:val="none" w:sz="0" w:space="0" w:color="auto"/>
      </w:divBdr>
    </w:div>
    <w:div w:id="2022468453">
      <w:bodyDiv w:val="1"/>
      <w:marLeft w:val="0"/>
      <w:marRight w:val="0"/>
      <w:marTop w:val="0"/>
      <w:marBottom w:val="0"/>
      <w:divBdr>
        <w:top w:val="none" w:sz="0" w:space="0" w:color="auto"/>
        <w:left w:val="none" w:sz="0" w:space="0" w:color="auto"/>
        <w:bottom w:val="none" w:sz="0" w:space="0" w:color="auto"/>
        <w:right w:val="none" w:sz="0" w:space="0" w:color="auto"/>
      </w:divBdr>
    </w:div>
    <w:div w:id="212788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10641</Words>
  <Characters>60657</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2026-01-29T13:51:00Z</cp:lastPrinted>
  <dcterms:created xsi:type="dcterms:W3CDTF">2026-03-27T14:11:00Z</dcterms:created>
  <dcterms:modified xsi:type="dcterms:W3CDTF">2026-03-27T14:11:00Z</dcterms:modified>
</cp:coreProperties>
</file>