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FECDB" w14:textId="5E5AED18" w:rsidR="009E63D5" w:rsidRPr="00346E29" w:rsidRDefault="00A94AEF" w:rsidP="006826D6">
      <w:pPr>
        <w:spacing w:after="0" w:line="240" w:lineRule="auto"/>
        <w:jc w:val="center"/>
        <w:rPr>
          <w:rFonts w:ascii="Times New Roman" w:hAnsi="Times New Roman" w:cs="Times New Roman"/>
          <w:b/>
          <w:sz w:val="24"/>
          <w:szCs w:val="24"/>
        </w:rPr>
      </w:pPr>
      <w:r w:rsidRPr="00346E29">
        <w:rPr>
          <w:rFonts w:ascii="Times New Roman" w:hAnsi="Times New Roman" w:cs="Times New Roman"/>
          <w:b/>
          <w:sz w:val="24"/>
          <w:szCs w:val="24"/>
        </w:rPr>
        <w:object w:dxaOrig="6674" w:dyaOrig="10036" w14:anchorId="0BC209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3pt;height:36pt;mso-width-percent:0;mso-height-percent:0;mso-width-percent:0;mso-height-percent:0" o:ole="">
            <v:imagedata r:id="rId8" o:title=""/>
          </v:shape>
          <o:OLEObject Type="Embed" ProgID="MSPhotoEd.3" ShapeID="_x0000_i1025" DrawAspect="Content" ObjectID="_1815304870" r:id="rId9"/>
        </w:object>
      </w:r>
    </w:p>
    <w:p w14:paraId="46FE6B25" w14:textId="77777777" w:rsidR="009E63D5" w:rsidRPr="00346E29" w:rsidRDefault="009E63D5" w:rsidP="006826D6">
      <w:pPr>
        <w:spacing w:after="0" w:line="240" w:lineRule="auto"/>
        <w:jc w:val="center"/>
        <w:rPr>
          <w:rFonts w:ascii="Times New Roman" w:hAnsi="Times New Roman" w:cs="Times New Roman"/>
          <w:b/>
          <w:sz w:val="24"/>
          <w:szCs w:val="24"/>
        </w:rPr>
      </w:pPr>
      <w:r w:rsidRPr="00346E29">
        <w:rPr>
          <w:rFonts w:ascii="Times New Roman" w:hAnsi="Times New Roman" w:cs="Times New Roman"/>
          <w:b/>
          <w:sz w:val="24"/>
          <w:szCs w:val="24"/>
        </w:rPr>
        <w:t>REPUBLIKA E SHQIPËRISË</w:t>
      </w:r>
    </w:p>
    <w:p w14:paraId="29613F43" w14:textId="77777777" w:rsidR="009E63D5" w:rsidRPr="00346E29" w:rsidRDefault="009E63D5" w:rsidP="006826D6">
      <w:pPr>
        <w:spacing w:after="0" w:line="240" w:lineRule="auto"/>
        <w:jc w:val="center"/>
        <w:rPr>
          <w:rFonts w:ascii="Times New Roman" w:hAnsi="Times New Roman" w:cs="Times New Roman"/>
          <w:b/>
          <w:sz w:val="24"/>
          <w:szCs w:val="24"/>
        </w:rPr>
      </w:pPr>
      <w:r w:rsidRPr="00346E29">
        <w:rPr>
          <w:rFonts w:ascii="Times New Roman" w:hAnsi="Times New Roman" w:cs="Times New Roman"/>
          <w:b/>
          <w:sz w:val="24"/>
          <w:szCs w:val="24"/>
        </w:rPr>
        <w:t>GJYKATA E LARTË</w:t>
      </w:r>
    </w:p>
    <w:p w14:paraId="1FE69ABC" w14:textId="2CF1F4D9" w:rsidR="009E63D5" w:rsidRPr="00346E29" w:rsidRDefault="009E63D5" w:rsidP="006826D6">
      <w:pPr>
        <w:spacing w:after="0" w:line="240" w:lineRule="auto"/>
        <w:jc w:val="center"/>
        <w:rPr>
          <w:rFonts w:ascii="Times New Roman" w:hAnsi="Times New Roman" w:cs="Times New Roman"/>
          <w:b/>
          <w:sz w:val="24"/>
          <w:szCs w:val="24"/>
        </w:rPr>
      </w:pPr>
      <w:r w:rsidRPr="00346E29">
        <w:rPr>
          <w:rFonts w:ascii="Times New Roman" w:hAnsi="Times New Roman" w:cs="Times New Roman"/>
          <w:b/>
          <w:sz w:val="24"/>
          <w:szCs w:val="24"/>
        </w:rPr>
        <w:t>KOLEGJI PENAL</w:t>
      </w:r>
    </w:p>
    <w:p w14:paraId="0254D862" w14:textId="77777777" w:rsidR="008E4372" w:rsidRPr="00346E29" w:rsidRDefault="008E4372" w:rsidP="006826D6">
      <w:pPr>
        <w:spacing w:after="0" w:line="240" w:lineRule="auto"/>
        <w:jc w:val="both"/>
        <w:rPr>
          <w:rFonts w:ascii="Times New Roman" w:hAnsi="Times New Roman" w:cs="Times New Roman"/>
          <w:b/>
          <w:sz w:val="24"/>
          <w:szCs w:val="24"/>
        </w:rPr>
      </w:pPr>
    </w:p>
    <w:p w14:paraId="6CCAD36B" w14:textId="180B391D" w:rsidR="009E63D5" w:rsidRPr="00346E29" w:rsidRDefault="009E63D5" w:rsidP="006826D6">
      <w:pPr>
        <w:spacing w:after="0" w:line="240" w:lineRule="auto"/>
        <w:jc w:val="both"/>
        <w:rPr>
          <w:rFonts w:ascii="Times New Roman" w:eastAsia="Calibri" w:hAnsi="Times New Roman" w:cs="Times New Roman"/>
          <w:bCs/>
          <w:sz w:val="24"/>
          <w:szCs w:val="24"/>
        </w:rPr>
      </w:pPr>
      <w:r w:rsidRPr="00346E29">
        <w:rPr>
          <w:rFonts w:ascii="Times New Roman" w:eastAsia="Calibri" w:hAnsi="Times New Roman" w:cs="Times New Roman"/>
          <w:b/>
          <w:bCs/>
          <w:sz w:val="24"/>
          <w:szCs w:val="24"/>
        </w:rPr>
        <w:t>Nr</w:t>
      </w:r>
      <w:r w:rsidRPr="00346E29">
        <w:rPr>
          <w:rFonts w:ascii="Times New Roman" w:hAnsi="Times New Roman" w:cs="Times New Roman"/>
          <w:b/>
          <w:bCs/>
          <w:iCs/>
          <w:sz w:val="24"/>
          <w:szCs w:val="24"/>
        </w:rPr>
        <w:t>.</w:t>
      </w:r>
      <w:r w:rsidR="00970BCA" w:rsidRPr="00346E29">
        <w:rPr>
          <w:rFonts w:ascii="Times New Roman" w:hAnsi="Times New Roman" w:cs="Times New Roman"/>
          <w:b/>
          <w:bCs/>
          <w:sz w:val="24"/>
          <w:szCs w:val="24"/>
        </w:rPr>
        <w:t xml:space="preserve"> </w:t>
      </w:r>
      <w:r w:rsidR="008C0641" w:rsidRPr="00346E29">
        <w:rPr>
          <w:rFonts w:ascii="Times New Roman" w:eastAsia="Calibri" w:hAnsi="Times New Roman" w:cs="Times New Roman"/>
          <w:b/>
          <w:sz w:val="24"/>
          <w:szCs w:val="24"/>
        </w:rPr>
        <w:t>53602-00311-00-2022</w:t>
      </w:r>
      <w:r w:rsidR="008C0641" w:rsidRPr="00346E29">
        <w:rPr>
          <w:rFonts w:ascii="Times New Roman" w:eastAsia="Calibri" w:hAnsi="Times New Roman" w:cs="Times New Roman"/>
          <w:bCs/>
          <w:sz w:val="24"/>
          <w:szCs w:val="24"/>
        </w:rPr>
        <w:t xml:space="preserve"> </w:t>
      </w:r>
      <w:r w:rsidRPr="00346E29">
        <w:rPr>
          <w:rFonts w:ascii="Times New Roman" w:eastAsia="Calibri" w:hAnsi="Times New Roman" w:cs="Times New Roman"/>
          <w:b/>
          <w:bCs/>
          <w:sz w:val="24"/>
          <w:szCs w:val="24"/>
        </w:rPr>
        <w:t>Regj. Themeltar</w:t>
      </w:r>
      <w:r w:rsidRPr="00346E29">
        <w:rPr>
          <w:rFonts w:ascii="Times New Roman" w:hAnsi="Times New Roman" w:cs="Times New Roman"/>
          <w:b/>
          <w:bCs/>
          <w:sz w:val="24"/>
          <w:szCs w:val="24"/>
        </w:rPr>
        <w:t xml:space="preserve"> </w:t>
      </w:r>
    </w:p>
    <w:p w14:paraId="58B988EE" w14:textId="609E4A46" w:rsidR="009E63D5" w:rsidRPr="00346E29" w:rsidRDefault="009E63D5" w:rsidP="006826D6">
      <w:pPr>
        <w:spacing w:after="0" w:line="240" w:lineRule="auto"/>
        <w:jc w:val="both"/>
        <w:rPr>
          <w:rFonts w:ascii="Times New Roman" w:eastAsia="Calibri" w:hAnsi="Times New Roman" w:cs="Times New Roman"/>
          <w:b/>
          <w:bCs/>
          <w:sz w:val="24"/>
          <w:szCs w:val="24"/>
        </w:rPr>
      </w:pPr>
      <w:r w:rsidRPr="00346E29">
        <w:rPr>
          <w:rFonts w:ascii="Times New Roman" w:eastAsia="Calibri" w:hAnsi="Times New Roman" w:cs="Times New Roman"/>
          <w:b/>
          <w:bCs/>
          <w:sz w:val="24"/>
          <w:szCs w:val="24"/>
        </w:rPr>
        <w:t>Nr.</w:t>
      </w:r>
      <w:r w:rsidR="00930FC1" w:rsidRPr="00930FC1">
        <w:t xml:space="preserve"> </w:t>
      </w:r>
      <w:r w:rsidR="00930FC1" w:rsidRPr="00930FC1">
        <w:rPr>
          <w:rFonts w:ascii="Times New Roman" w:eastAsia="Calibri" w:hAnsi="Times New Roman" w:cs="Times New Roman"/>
          <w:b/>
          <w:bCs/>
          <w:sz w:val="24"/>
          <w:szCs w:val="24"/>
        </w:rPr>
        <w:t>00-2025-382</w:t>
      </w:r>
      <w:r w:rsidR="00930FC1">
        <w:rPr>
          <w:rFonts w:ascii="Times New Roman" w:eastAsia="Calibri" w:hAnsi="Times New Roman" w:cs="Times New Roman"/>
          <w:b/>
          <w:bCs/>
          <w:sz w:val="24"/>
          <w:szCs w:val="24"/>
        </w:rPr>
        <w:t xml:space="preserve"> </w:t>
      </w:r>
      <w:r w:rsidR="00E322B8" w:rsidRPr="00346E29">
        <w:rPr>
          <w:rFonts w:ascii="Times New Roman" w:eastAsia="Calibri" w:hAnsi="Times New Roman" w:cs="Times New Roman"/>
          <w:b/>
          <w:bCs/>
          <w:sz w:val="24"/>
          <w:szCs w:val="24"/>
        </w:rPr>
        <w:t>Vendimi</w:t>
      </w:r>
      <w:r w:rsidR="00930FC1">
        <w:rPr>
          <w:rFonts w:ascii="Times New Roman" w:eastAsia="Calibri" w:hAnsi="Times New Roman" w:cs="Times New Roman"/>
          <w:b/>
          <w:bCs/>
          <w:sz w:val="24"/>
          <w:szCs w:val="24"/>
        </w:rPr>
        <w:t xml:space="preserve"> (54</w:t>
      </w:r>
      <w:r w:rsidR="00F60CFB" w:rsidRPr="00346E29">
        <w:rPr>
          <w:rFonts w:ascii="Times New Roman" w:eastAsia="Calibri" w:hAnsi="Times New Roman" w:cs="Times New Roman"/>
          <w:b/>
          <w:bCs/>
          <w:sz w:val="24"/>
          <w:szCs w:val="24"/>
        </w:rPr>
        <w:t xml:space="preserve"> )</w:t>
      </w:r>
    </w:p>
    <w:p w14:paraId="4FEAFD06" w14:textId="77777777" w:rsidR="001424E1" w:rsidRPr="00346E29" w:rsidRDefault="001424E1" w:rsidP="006826D6">
      <w:pPr>
        <w:spacing w:after="0" w:line="240" w:lineRule="auto"/>
        <w:jc w:val="both"/>
        <w:rPr>
          <w:rFonts w:ascii="Times New Roman" w:hAnsi="Times New Roman" w:cs="Times New Roman"/>
          <w:sz w:val="24"/>
          <w:szCs w:val="24"/>
        </w:rPr>
      </w:pPr>
    </w:p>
    <w:p w14:paraId="057513E5" w14:textId="04475896" w:rsidR="00FA53C8" w:rsidRPr="00346E29" w:rsidRDefault="00FA53C8" w:rsidP="006826D6">
      <w:pPr>
        <w:spacing w:after="0" w:line="240" w:lineRule="auto"/>
        <w:jc w:val="both"/>
        <w:rPr>
          <w:rFonts w:ascii="Times New Roman" w:hAnsi="Times New Roman" w:cs="Times New Roman"/>
          <w:sz w:val="24"/>
          <w:szCs w:val="24"/>
        </w:rPr>
      </w:pPr>
    </w:p>
    <w:p w14:paraId="401E273F" w14:textId="77777777" w:rsidR="00AE54CE" w:rsidRPr="00346E29" w:rsidRDefault="00AE54CE" w:rsidP="006826D6">
      <w:pPr>
        <w:spacing w:after="0" w:line="240" w:lineRule="auto"/>
        <w:jc w:val="both"/>
        <w:rPr>
          <w:rFonts w:ascii="Times New Roman" w:hAnsi="Times New Roman" w:cs="Times New Roman"/>
          <w:sz w:val="24"/>
          <w:szCs w:val="24"/>
        </w:rPr>
      </w:pPr>
    </w:p>
    <w:p w14:paraId="0476728C" w14:textId="67257C21" w:rsidR="00AC4EC4" w:rsidRPr="00346E29" w:rsidRDefault="009E63D5" w:rsidP="006826D6">
      <w:pPr>
        <w:pStyle w:val="Heading2"/>
        <w:spacing w:before="0" w:after="0"/>
        <w:jc w:val="center"/>
        <w:rPr>
          <w:rFonts w:ascii="Times New Roman" w:hAnsi="Times New Roman"/>
          <w:i w:val="0"/>
          <w:sz w:val="24"/>
          <w:szCs w:val="24"/>
        </w:rPr>
      </w:pPr>
      <w:r w:rsidRPr="00346E29">
        <w:rPr>
          <w:rFonts w:ascii="Times New Roman" w:hAnsi="Times New Roman"/>
          <w:i w:val="0"/>
          <w:sz w:val="24"/>
          <w:szCs w:val="24"/>
        </w:rPr>
        <w:t>VENDIM</w:t>
      </w:r>
    </w:p>
    <w:p w14:paraId="1A8B5141" w14:textId="20BD6674" w:rsidR="009E63D5" w:rsidRPr="00346E29" w:rsidRDefault="009E63D5" w:rsidP="006826D6">
      <w:pPr>
        <w:spacing w:after="0" w:line="240" w:lineRule="auto"/>
        <w:jc w:val="center"/>
        <w:rPr>
          <w:rFonts w:ascii="Times New Roman" w:hAnsi="Times New Roman" w:cs="Times New Roman"/>
          <w:b/>
          <w:bCs/>
          <w:sz w:val="24"/>
          <w:szCs w:val="24"/>
        </w:rPr>
      </w:pPr>
      <w:r w:rsidRPr="00346E29">
        <w:rPr>
          <w:rFonts w:ascii="Times New Roman" w:hAnsi="Times New Roman" w:cs="Times New Roman"/>
          <w:b/>
          <w:bCs/>
          <w:sz w:val="24"/>
          <w:szCs w:val="24"/>
        </w:rPr>
        <w:t>NË EMËR TË REPUBLIKËS</w:t>
      </w:r>
    </w:p>
    <w:p w14:paraId="5A40CEC4" w14:textId="77777777" w:rsidR="00EB36E9" w:rsidRPr="00346E29" w:rsidRDefault="00EB36E9" w:rsidP="006826D6">
      <w:pPr>
        <w:spacing w:after="0" w:line="240" w:lineRule="auto"/>
        <w:jc w:val="both"/>
        <w:rPr>
          <w:rFonts w:ascii="Times New Roman" w:hAnsi="Times New Roman" w:cs="Times New Roman"/>
          <w:b/>
          <w:bCs/>
          <w:sz w:val="24"/>
          <w:szCs w:val="24"/>
        </w:rPr>
      </w:pPr>
    </w:p>
    <w:p w14:paraId="69A858F4" w14:textId="5FD4618F" w:rsidR="009E63D5" w:rsidRPr="00346E29" w:rsidRDefault="009E63D5" w:rsidP="006826D6">
      <w:pPr>
        <w:spacing w:after="0" w:line="240" w:lineRule="auto"/>
        <w:ind w:firstLine="720"/>
        <w:jc w:val="center"/>
        <w:rPr>
          <w:rFonts w:ascii="Times New Roman" w:hAnsi="Times New Roman" w:cs="Times New Roman"/>
          <w:sz w:val="24"/>
          <w:szCs w:val="24"/>
        </w:rPr>
      </w:pPr>
      <w:r w:rsidRPr="00346E29">
        <w:rPr>
          <w:rFonts w:ascii="Times New Roman" w:hAnsi="Times New Roman" w:cs="Times New Roman"/>
          <w:sz w:val="24"/>
          <w:szCs w:val="24"/>
        </w:rPr>
        <w:t xml:space="preserve">Kolegji Penal i Gjykatës së Lartë, </w:t>
      </w:r>
      <w:r w:rsidR="00FA53C8" w:rsidRPr="00346E29">
        <w:rPr>
          <w:rFonts w:ascii="Times New Roman" w:hAnsi="Times New Roman" w:cs="Times New Roman"/>
          <w:sz w:val="24"/>
          <w:szCs w:val="24"/>
        </w:rPr>
        <w:t>me trup gjykues t</w:t>
      </w:r>
      <w:r w:rsidR="009F304F" w:rsidRPr="00346E29">
        <w:rPr>
          <w:rFonts w:ascii="Times New Roman" w:hAnsi="Times New Roman" w:cs="Times New Roman"/>
          <w:sz w:val="24"/>
          <w:szCs w:val="24"/>
        </w:rPr>
        <w:t>ë</w:t>
      </w:r>
      <w:r w:rsidRPr="00346E29">
        <w:rPr>
          <w:rFonts w:ascii="Times New Roman" w:hAnsi="Times New Roman" w:cs="Times New Roman"/>
          <w:sz w:val="24"/>
          <w:szCs w:val="24"/>
        </w:rPr>
        <w:t xml:space="preserve"> përbërë nga gjyqtarët:</w:t>
      </w:r>
    </w:p>
    <w:p w14:paraId="7A6981A6" w14:textId="77777777" w:rsidR="009E63D5" w:rsidRPr="00346E29" w:rsidRDefault="009E63D5" w:rsidP="006826D6">
      <w:pPr>
        <w:spacing w:after="0" w:line="240" w:lineRule="auto"/>
        <w:jc w:val="both"/>
        <w:rPr>
          <w:rFonts w:ascii="Times New Roman" w:hAnsi="Times New Roman" w:cs="Times New Roman"/>
          <w:sz w:val="24"/>
          <w:szCs w:val="24"/>
        </w:rPr>
      </w:pPr>
    </w:p>
    <w:p w14:paraId="2DF9DCC3" w14:textId="55843086" w:rsidR="00A50EA2" w:rsidRPr="00346E29" w:rsidRDefault="009E63D5" w:rsidP="006826D6">
      <w:pPr>
        <w:tabs>
          <w:tab w:val="left" w:pos="2070"/>
          <w:tab w:val="left" w:pos="2250"/>
          <w:tab w:val="left" w:pos="3150"/>
        </w:tabs>
        <w:spacing w:after="0" w:line="240" w:lineRule="auto"/>
        <w:jc w:val="both"/>
        <w:rPr>
          <w:rFonts w:ascii="Times New Roman" w:hAnsi="Times New Roman" w:cs="Times New Roman"/>
          <w:b/>
          <w:bCs/>
          <w:sz w:val="24"/>
          <w:szCs w:val="24"/>
        </w:rPr>
      </w:pPr>
      <w:r w:rsidRPr="00346E29">
        <w:rPr>
          <w:rFonts w:ascii="Times New Roman" w:hAnsi="Times New Roman" w:cs="Times New Roman"/>
          <w:b/>
          <w:bCs/>
          <w:sz w:val="24"/>
          <w:szCs w:val="24"/>
        </w:rPr>
        <w:tab/>
      </w:r>
      <w:r w:rsidRPr="00346E29">
        <w:rPr>
          <w:rFonts w:ascii="Times New Roman" w:hAnsi="Times New Roman" w:cs="Times New Roman"/>
          <w:b/>
          <w:bCs/>
          <w:sz w:val="24"/>
          <w:szCs w:val="24"/>
        </w:rPr>
        <w:tab/>
      </w:r>
      <w:r w:rsidR="00FA53C8" w:rsidRPr="00346E29">
        <w:rPr>
          <w:rFonts w:ascii="Times New Roman" w:hAnsi="Times New Roman" w:cs="Times New Roman"/>
          <w:b/>
          <w:bCs/>
          <w:sz w:val="24"/>
          <w:szCs w:val="24"/>
        </w:rPr>
        <w:tab/>
      </w:r>
      <w:r w:rsidR="00AE54CE" w:rsidRPr="00346E29">
        <w:rPr>
          <w:rFonts w:ascii="Times New Roman" w:hAnsi="Times New Roman" w:cs="Times New Roman"/>
          <w:b/>
          <w:bCs/>
          <w:sz w:val="24"/>
          <w:szCs w:val="24"/>
        </w:rPr>
        <w:t xml:space="preserve">   </w:t>
      </w:r>
      <w:r w:rsidR="008E094A" w:rsidRPr="00346E29">
        <w:rPr>
          <w:rFonts w:ascii="Times New Roman" w:hAnsi="Times New Roman" w:cs="Times New Roman"/>
          <w:b/>
          <w:bCs/>
          <w:sz w:val="24"/>
          <w:szCs w:val="24"/>
        </w:rPr>
        <w:t xml:space="preserve"> </w:t>
      </w:r>
      <w:r w:rsidR="00FA53C8" w:rsidRPr="00346E29">
        <w:rPr>
          <w:rFonts w:ascii="Times New Roman" w:hAnsi="Times New Roman" w:cs="Times New Roman"/>
          <w:b/>
          <w:bCs/>
          <w:sz w:val="24"/>
          <w:szCs w:val="24"/>
        </w:rPr>
        <w:t>I</w:t>
      </w:r>
      <w:r w:rsidRPr="00346E29">
        <w:rPr>
          <w:rFonts w:ascii="Times New Roman" w:hAnsi="Times New Roman" w:cs="Times New Roman"/>
          <w:b/>
          <w:bCs/>
          <w:sz w:val="24"/>
          <w:szCs w:val="24"/>
        </w:rPr>
        <w:t>lir PANDA</w:t>
      </w:r>
      <w:r w:rsidR="00AC4EC4" w:rsidRPr="00346E29">
        <w:rPr>
          <w:rFonts w:ascii="Times New Roman" w:hAnsi="Times New Roman" w:cs="Times New Roman"/>
          <w:b/>
          <w:bCs/>
          <w:sz w:val="24"/>
          <w:szCs w:val="24"/>
        </w:rPr>
        <w:tab/>
      </w:r>
      <w:r w:rsidRPr="00346E29">
        <w:rPr>
          <w:rFonts w:ascii="Times New Roman" w:hAnsi="Times New Roman" w:cs="Times New Roman"/>
          <w:b/>
          <w:bCs/>
          <w:sz w:val="24"/>
          <w:szCs w:val="24"/>
        </w:rPr>
        <w:t>Kryesues</w:t>
      </w:r>
    </w:p>
    <w:p w14:paraId="5378C11D" w14:textId="4B466C28" w:rsidR="009E63D5" w:rsidRPr="00346E29" w:rsidRDefault="009E63D5" w:rsidP="006826D6">
      <w:pPr>
        <w:tabs>
          <w:tab w:val="left" w:pos="2070"/>
          <w:tab w:val="left" w:pos="2250"/>
          <w:tab w:val="left" w:pos="3150"/>
        </w:tabs>
        <w:spacing w:after="0" w:line="240" w:lineRule="auto"/>
        <w:jc w:val="both"/>
        <w:rPr>
          <w:rFonts w:ascii="Times New Roman" w:hAnsi="Times New Roman" w:cs="Times New Roman"/>
          <w:b/>
          <w:bCs/>
          <w:sz w:val="24"/>
          <w:szCs w:val="24"/>
        </w:rPr>
      </w:pPr>
      <w:r w:rsidRPr="00346E29">
        <w:rPr>
          <w:rFonts w:ascii="Times New Roman" w:hAnsi="Times New Roman" w:cs="Times New Roman"/>
          <w:b/>
          <w:bCs/>
          <w:sz w:val="24"/>
          <w:szCs w:val="24"/>
        </w:rPr>
        <w:tab/>
      </w:r>
      <w:r w:rsidRPr="00346E29">
        <w:rPr>
          <w:rFonts w:ascii="Times New Roman" w:hAnsi="Times New Roman" w:cs="Times New Roman"/>
          <w:b/>
          <w:bCs/>
          <w:sz w:val="24"/>
          <w:szCs w:val="24"/>
        </w:rPr>
        <w:tab/>
      </w:r>
      <w:r w:rsidR="00FA53C8" w:rsidRPr="00346E29">
        <w:rPr>
          <w:rFonts w:ascii="Times New Roman" w:hAnsi="Times New Roman" w:cs="Times New Roman"/>
          <w:b/>
          <w:bCs/>
          <w:sz w:val="24"/>
          <w:szCs w:val="24"/>
        </w:rPr>
        <w:tab/>
      </w:r>
      <w:r w:rsidR="00AE54CE" w:rsidRPr="00346E29">
        <w:rPr>
          <w:rFonts w:ascii="Times New Roman" w:hAnsi="Times New Roman" w:cs="Times New Roman"/>
          <w:b/>
          <w:bCs/>
          <w:sz w:val="24"/>
          <w:szCs w:val="24"/>
        </w:rPr>
        <w:t xml:space="preserve">   </w:t>
      </w:r>
      <w:r w:rsidR="008E094A" w:rsidRPr="00346E29">
        <w:rPr>
          <w:rFonts w:ascii="Times New Roman" w:hAnsi="Times New Roman" w:cs="Times New Roman"/>
          <w:b/>
          <w:bCs/>
          <w:sz w:val="24"/>
          <w:szCs w:val="24"/>
        </w:rPr>
        <w:t xml:space="preserve"> </w:t>
      </w:r>
      <w:r w:rsidR="005B515B" w:rsidRPr="00346E29">
        <w:rPr>
          <w:rFonts w:ascii="Times New Roman" w:hAnsi="Times New Roman" w:cs="Times New Roman"/>
          <w:b/>
          <w:bCs/>
          <w:iCs/>
          <w:sz w:val="24"/>
          <w:szCs w:val="24"/>
        </w:rPr>
        <w:t>Albana BOKSI</w:t>
      </w:r>
      <w:r w:rsidR="00FA53C8" w:rsidRPr="00346E29">
        <w:rPr>
          <w:rFonts w:ascii="Times New Roman" w:hAnsi="Times New Roman" w:cs="Times New Roman"/>
          <w:b/>
          <w:bCs/>
          <w:iCs/>
          <w:sz w:val="24"/>
          <w:szCs w:val="24"/>
        </w:rPr>
        <w:tab/>
      </w:r>
      <w:r w:rsidRPr="00346E29">
        <w:rPr>
          <w:rFonts w:ascii="Times New Roman" w:hAnsi="Times New Roman" w:cs="Times New Roman"/>
          <w:b/>
          <w:bCs/>
          <w:sz w:val="24"/>
          <w:szCs w:val="24"/>
        </w:rPr>
        <w:t>Anëtar</w:t>
      </w:r>
      <w:r w:rsidR="005B515B" w:rsidRPr="00346E29">
        <w:rPr>
          <w:rFonts w:ascii="Times New Roman" w:hAnsi="Times New Roman" w:cs="Times New Roman"/>
          <w:b/>
          <w:bCs/>
          <w:sz w:val="24"/>
          <w:szCs w:val="24"/>
        </w:rPr>
        <w:t>e</w:t>
      </w:r>
    </w:p>
    <w:p w14:paraId="720FE781" w14:textId="67B00E73" w:rsidR="00EB36E9" w:rsidRPr="00346E29" w:rsidRDefault="009E63D5" w:rsidP="006826D6">
      <w:pPr>
        <w:tabs>
          <w:tab w:val="left" w:pos="2070"/>
          <w:tab w:val="left" w:pos="2250"/>
          <w:tab w:val="left" w:pos="3150"/>
        </w:tabs>
        <w:spacing w:after="0" w:line="240" w:lineRule="auto"/>
        <w:jc w:val="both"/>
        <w:rPr>
          <w:rFonts w:ascii="Times New Roman" w:hAnsi="Times New Roman" w:cs="Times New Roman"/>
          <w:b/>
          <w:bCs/>
          <w:sz w:val="24"/>
          <w:szCs w:val="24"/>
        </w:rPr>
      </w:pPr>
      <w:r w:rsidRPr="00346E29">
        <w:rPr>
          <w:rFonts w:ascii="Times New Roman" w:hAnsi="Times New Roman" w:cs="Times New Roman"/>
          <w:b/>
          <w:bCs/>
          <w:sz w:val="24"/>
          <w:szCs w:val="24"/>
        </w:rPr>
        <w:tab/>
      </w:r>
      <w:r w:rsidRPr="00346E29">
        <w:rPr>
          <w:rFonts w:ascii="Times New Roman" w:hAnsi="Times New Roman" w:cs="Times New Roman"/>
          <w:b/>
          <w:bCs/>
          <w:sz w:val="24"/>
          <w:szCs w:val="24"/>
        </w:rPr>
        <w:tab/>
      </w:r>
      <w:r w:rsidR="00FA53C8" w:rsidRPr="00346E29">
        <w:rPr>
          <w:rFonts w:ascii="Times New Roman" w:hAnsi="Times New Roman" w:cs="Times New Roman"/>
          <w:b/>
          <w:bCs/>
          <w:sz w:val="24"/>
          <w:szCs w:val="24"/>
        </w:rPr>
        <w:tab/>
      </w:r>
      <w:r w:rsidR="00DE687D" w:rsidRPr="00346E29">
        <w:rPr>
          <w:rFonts w:ascii="Times New Roman" w:hAnsi="Times New Roman" w:cs="Times New Roman"/>
          <w:b/>
          <w:bCs/>
          <w:sz w:val="24"/>
          <w:szCs w:val="24"/>
        </w:rPr>
        <w:t xml:space="preserve">  </w:t>
      </w:r>
      <w:r w:rsidR="008E094A" w:rsidRPr="00346E29">
        <w:rPr>
          <w:rFonts w:ascii="Times New Roman" w:hAnsi="Times New Roman" w:cs="Times New Roman"/>
          <w:b/>
          <w:bCs/>
          <w:sz w:val="24"/>
          <w:szCs w:val="24"/>
        </w:rPr>
        <w:t xml:space="preserve"> </w:t>
      </w:r>
      <w:r w:rsidR="00DE687D" w:rsidRPr="00346E29">
        <w:rPr>
          <w:rFonts w:ascii="Times New Roman" w:hAnsi="Times New Roman" w:cs="Times New Roman"/>
          <w:b/>
          <w:bCs/>
          <w:sz w:val="24"/>
          <w:szCs w:val="24"/>
        </w:rPr>
        <w:t xml:space="preserve"> </w:t>
      </w:r>
      <w:r w:rsidR="005B515B" w:rsidRPr="00346E29">
        <w:rPr>
          <w:rFonts w:ascii="Times New Roman" w:hAnsi="Times New Roman" w:cs="Times New Roman"/>
          <w:b/>
          <w:bCs/>
          <w:iCs/>
          <w:sz w:val="24"/>
          <w:szCs w:val="24"/>
        </w:rPr>
        <w:t>Medi BICI</w:t>
      </w:r>
      <w:r w:rsidR="00FA53C8" w:rsidRPr="00346E29">
        <w:rPr>
          <w:rFonts w:ascii="Times New Roman" w:hAnsi="Times New Roman" w:cs="Times New Roman"/>
          <w:b/>
          <w:bCs/>
          <w:iCs/>
          <w:sz w:val="24"/>
          <w:szCs w:val="24"/>
        </w:rPr>
        <w:tab/>
      </w:r>
      <w:r w:rsidRPr="00346E29">
        <w:rPr>
          <w:rFonts w:ascii="Times New Roman" w:hAnsi="Times New Roman" w:cs="Times New Roman"/>
          <w:b/>
          <w:bCs/>
          <w:sz w:val="24"/>
          <w:szCs w:val="24"/>
        </w:rPr>
        <w:t>Anëtar</w:t>
      </w:r>
    </w:p>
    <w:p w14:paraId="7A28CBB0" w14:textId="77777777" w:rsidR="008C0641" w:rsidRPr="00346E29" w:rsidRDefault="008C0641" w:rsidP="006826D6">
      <w:pPr>
        <w:pStyle w:val="BodyText"/>
        <w:spacing w:after="0"/>
        <w:jc w:val="both"/>
        <w:rPr>
          <w:rFonts w:ascii="Times New Roman" w:hAnsi="Times New Roman"/>
        </w:rPr>
      </w:pPr>
    </w:p>
    <w:p w14:paraId="6C9DCE5C" w14:textId="023A6536" w:rsidR="009E63D5" w:rsidRPr="00346E29" w:rsidRDefault="00F57C4C" w:rsidP="00F57C4C">
      <w:pPr>
        <w:pStyle w:val="BodyText"/>
        <w:spacing w:after="0"/>
        <w:ind w:firstLine="720"/>
        <w:jc w:val="both"/>
        <w:rPr>
          <w:rFonts w:ascii="Times New Roman" w:hAnsi="Times New Roman"/>
        </w:rPr>
      </w:pPr>
      <w:r w:rsidRPr="00346E29">
        <w:rPr>
          <w:rFonts w:ascii="Times New Roman" w:hAnsi="Times New Roman"/>
        </w:rPr>
        <w:t xml:space="preserve">sot </w:t>
      </w:r>
      <w:r w:rsidR="00EB36E9" w:rsidRPr="00346E29">
        <w:rPr>
          <w:rFonts w:ascii="Times New Roman" w:hAnsi="Times New Roman"/>
        </w:rPr>
        <w:t>n</w:t>
      </w:r>
      <w:r w:rsidR="009E63D5" w:rsidRPr="00346E29">
        <w:rPr>
          <w:rFonts w:ascii="Times New Roman" w:hAnsi="Times New Roman"/>
        </w:rPr>
        <w:t>ë datë</w:t>
      </w:r>
      <w:r w:rsidR="00CB40E4" w:rsidRPr="00346E29">
        <w:rPr>
          <w:rFonts w:ascii="Times New Roman" w:hAnsi="Times New Roman"/>
        </w:rPr>
        <w:t xml:space="preserve"> </w:t>
      </w:r>
      <w:r w:rsidR="008C0641" w:rsidRPr="00346E29">
        <w:rPr>
          <w:rFonts w:ascii="Times New Roman" w:hAnsi="Times New Roman"/>
        </w:rPr>
        <w:t>27.02.2025</w:t>
      </w:r>
      <w:r w:rsidR="00FA53C8" w:rsidRPr="00346E29">
        <w:rPr>
          <w:rFonts w:ascii="Times New Roman" w:hAnsi="Times New Roman"/>
        </w:rPr>
        <w:t>,</w:t>
      </w:r>
      <w:r w:rsidR="00CB40E4" w:rsidRPr="00346E29">
        <w:rPr>
          <w:rFonts w:ascii="Times New Roman" w:hAnsi="Times New Roman"/>
        </w:rPr>
        <w:t xml:space="preserve"> </w:t>
      </w:r>
      <w:r w:rsidR="009E63D5" w:rsidRPr="00346E29">
        <w:rPr>
          <w:rFonts w:ascii="Times New Roman" w:hAnsi="Times New Roman"/>
        </w:rPr>
        <w:t>mori në shqyrtim në dhomë këshillimi, çështjen penale që i</w:t>
      </w:r>
      <w:r w:rsidR="008E4372" w:rsidRPr="00346E29">
        <w:rPr>
          <w:rFonts w:ascii="Times New Roman" w:hAnsi="Times New Roman"/>
        </w:rPr>
        <w:t xml:space="preserve"> </w:t>
      </w:r>
      <w:r w:rsidR="009E63D5" w:rsidRPr="00346E29">
        <w:rPr>
          <w:rFonts w:ascii="Times New Roman" w:hAnsi="Times New Roman"/>
        </w:rPr>
        <w:t>përket:</w:t>
      </w:r>
    </w:p>
    <w:p w14:paraId="287CA437" w14:textId="04F9A4D4" w:rsidR="00EB36E9" w:rsidRPr="00346E29" w:rsidRDefault="00EB36E9" w:rsidP="006826D6">
      <w:pPr>
        <w:pStyle w:val="BodyText"/>
        <w:spacing w:after="0"/>
        <w:jc w:val="both"/>
        <w:rPr>
          <w:rFonts w:ascii="Times New Roman" w:hAnsi="Times New Roman"/>
        </w:rPr>
      </w:pPr>
    </w:p>
    <w:p w14:paraId="4D28262A" w14:textId="12CC3099" w:rsidR="008C0641" w:rsidRPr="00346E29" w:rsidRDefault="008C0641" w:rsidP="006826D6">
      <w:pPr>
        <w:spacing w:after="0" w:line="240" w:lineRule="auto"/>
        <w:jc w:val="both"/>
        <w:rPr>
          <w:rFonts w:ascii="Times New Roman" w:eastAsia="MS Mincho" w:hAnsi="Times New Roman" w:cs="Times New Roman"/>
          <w:bCs/>
          <w:sz w:val="24"/>
          <w:szCs w:val="24"/>
        </w:rPr>
      </w:pPr>
      <w:r w:rsidRPr="00346E29">
        <w:rPr>
          <w:rFonts w:ascii="Times New Roman" w:eastAsia="MS Mincho" w:hAnsi="Times New Roman" w:cs="Times New Roman"/>
          <w:b/>
          <w:sz w:val="24"/>
          <w:szCs w:val="24"/>
        </w:rPr>
        <w:t>KËRKUES</w:t>
      </w:r>
      <w:r w:rsidR="00DE687D" w:rsidRPr="00346E29">
        <w:rPr>
          <w:rFonts w:ascii="Times New Roman" w:eastAsia="MS Mincho" w:hAnsi="Times New Roman" w:cs="Times New Roman"/>
          <w:b/>
          <w:sz w:val="24"/>
          <w:szCs w:val="24"/>
        </w:rPr>
        <w:t>E</w:t>
      </w:r>
      <w:r w:rsidRPr="00346E29">
        <w:rPr>
          <w:rFonts w:ascii="Times New Roman" w:eastAsia="MS Mincho" w:hAnsi="Times New Roman" w:cs="Times New Roman"/>
          <w:b/>
          <w:sz w:val="24"/>
          <w:szCs w:val="24"/>
        </w:rPr>
        <w:t>:</w:t>
      </w:r>
      <w:r w:rsidR="00DE687D" w:rsidRPr="00346E29">
        <w:rPr>
          <w:rFonts w:ascii="Times New Roman" w:eastAsia="MS Mincho" w:hAnsi="Times New Roman" w:cs="Times New Roman"/>
          <w:b/>
          <w:sz w:val="24"/>
          <w:szCs w:val="24"/>
        </w:rPr>
        <w:tab/>
      </w:r>
      <w:r w:rsidR="00DE687D" w:rsidRPr="00346E29">
        <w:rPr>
          <w:rFonts w:ascii="Times New Roman" w:eastAsia="MS Mincho" w:hAnsi="Times New Roman" w:cs="Times New Roman"/>
          <w:b/>
          <w:sz w:val="24"/>
          <w:szCs w:val="24"/>
        </w:rPr>
        <w:tab/>
      </w:r>
      <w:r w:rsidRPr="00346E29">
        <w:rPr>
          <w:rFonts w:ascii="Times New Roman" w:eastAsia="MS Mincho" w:hAnsi="Times New Roman" w:cs="Times New Roman"/>
          <w:bCs/>
          <w:sz w:val="24"/>
          <w:szCs w:val="24"/>
        </w:rPr>
        <w:t xml:space="preserve">Prokuroria pranë Gjykatës së Rrethit Gjyqësor Durrës, </w:t>
      </w:r>
    </w:p>
    <w:p w14:paraId="184CF738" w14:textId="77777777" w:rsidR="008C0641" w:rsidRPr="00346E29" w:rsidRDefault="008C0641" w:rsidP="006826D6">
      <w:pPr>
        <w:spacing w:after="0" w:line="240" w:lineRule="auto"/>
        <w:jc w:val="both"/>
        <w:rPr>
          <w:rFonts w:ascii="Times New Roman" w:eastAsia="MS Mincho" w:hAnsi="Times New Roman" w:cs="Times New Roman"/>
          <w:b/>
          <w:sz w:val="24"/>
          <w:szCs w:val="24"/>
        </w:rPr>
      </w:pPr>
    </w:p>
    <w:p w14:paraId="5BB4F0A4" w14:textId="27556816" w:rsidR="008C0641" w:rsidRPr="00346E29" w:rsidRDefault="000F2A25" w:rsidP="006826D6">
      <w:pPr>
        <w:spacing w:after="0" w:line="240" w:lineRule="auto"/>
        <w:jc w:val="both"/>
        <w:rPr>
          <w:rFonts w:ascii="Times New Roman" w:eastAsia="MS Mincho" w:hAnsi="Times New Roman" w:cs="Times New Roman"/>
          <w:bCs/>
          <w:sz w:val="24"/>
          <w:szCs w:val="24"/>
        </w:rPr>
      </w:pPr>
      <w:r w:rsidRPr="00346E29">
        <w:rPr>
          <w:rFonts w:ascii="Times New Roman" w:eastAsia="MS Mincho" w:hAnsi="Times New Roman" w:cs="Times New Roman"/>
          <w:b/>
          <w:sz w:val="24"/>
          <w:szCs w:val="24"/>
        </w:rPr>
        <w:t>T</w:t>
      </w:r>
      <w:r w:rsidR="00DD7A73" w:rsidRPr="00346E29">
        <w:rPr>
          <w:rFonts w:ascii="Times New Roman" w:eastAsia="MS Mincho" w:hAnsi="Times New Roman" w:cs="Times New Roman"/>
          <w:b/>
          <w:sz w:val="24"/>
          <w:szCs w:val="24"/>
        </w:rPr>
        <w:t>Ë</w:t>
      </w:r>
      <w:r w:rsidRPr="00346E29">
        <w:rPr>
          <w:rFonts w:ascii="Times New Roman" w:eastAsia="MS Mincho" w:hAnsi="Times New Roman" w:cs="Times New Roman"/>
          <w:b/>
          <w:sz w:val="24"/>
          <w:szCs w:val="24"/>
        </w:rPr>
        <w:t xml:space="preserve"> GJYKUAR</w:t>
      </w:r>
      <w:r w:rsidR="008C0641" w:rsidRPr="00346E29">
        <w:rPr>
          <w:rFonts w:ascii="Times New Roman" w:eastAsia="MS Mincho" w:hAnsi="Times New Roman" w:cs="Times New Roman"/>
          <w:b/>
          <w:sz w:val="24"/>
          <w:szCs w:val="24"/>
        </w:rPr>
        <w:t>:</w:t>
      </w:r>
      <w:r w:rsidR="00DE687D" w:rsidRPr="00346E29">
        <w:rPr>
          <w:rFonts w:ascii="Times New Roman" w:eastAsia="MS Mincho" w:hAnsi="Times New Roman" w:cs="Times New Roman"/>
          <w:b/>
          <w:sz w:val="24"/>
          <w:szCs w:val="24"/>
        </w:rPr>
        <w:tab/>
      </w:r>
      <w:r w:rsidR="008C0641" w:rsidRPr="00346E29">
        <w:rPr>
          <w:rFonts w:ascii="Times New Roman" w:eastAsia="MS Mincho" w:hAnsi="Times New Roman" w:cs="Times New Roman"/>
          <w:bCs/>
          <w:sz w:val="24"/>
          <w:szCs w:val="24"/>
        </w:rPr>
        <w:t>Sokol Kau</w:t>
      </w:r>
    </w:p>
    <w:p w14:paraId="4780A07D" w14:textId="2EBB8ABF" w:rsidR="008C0641" w:rsidRPr="00346E29" w:rsidRDefault="008C0641" w:rsidP="006826D6">
      <w:pPr>
        <w:spacing w:after="0" w:line="240" w:lineRule="auto"/>
        <w:ind w:left="2160"/>
        <w:jc w:val="both"/>
        <w:rPr>
          <w:rFonts w:ascii="Times New Roman" w:eastAsia="MS Mincho" w:hAnsi="Times New Roman" w:cs="Times New Roman"/>
          <w:bCs/>
          <w:sz w:val="24"/>
          <w:szCs w:val="24"/>
        </w:rPr>
      </w:pPr>
      <w:r w:rsidRPr="00346E29">
        <w:rPr>
          <w:rFonts w:ascii="Times New Roman" w:eastAsia="MS Mincho" w:hAnsi="Times New Roman" w:cs="Times New Roman"/>
          <w:bCs/>
          <w:sz w:val="24"/>
          <w:szCs w:val="24"/>
        </w:rPr>
        <w:t xml:space="preserve">Shoqëria </w:t>
      </w:r>
      <w:r w:rsidR="00DE687D" w:rsidRPr="00346E29">
        <w:rPr>
          <w:rFonts w:ascii="Times New Roman" w:eastAsia="MS Mincho" w:hAnsi="Times New Roman" w:cs="Times New Roman"/>
          <w:bCs/>
          <w:sz w:val="24"/>
          <w:szCs w:val="24"/>
        </w:rPr>
        <w:t>“</w:t>
      </w:r>
      <w:r w:rsidRPr="00346E29">
        <w:rPr>
          <w:rFonts w:ascii="Times New Roman" w:eastAsia="MS Mincho" w:hAnsi="Times New Roman" w:cs="Times New Roman"/>
          <w:bCs/>
          <w:sz w:val="24"/>
          <w:szCs w:val="24"/>
        </w:rPr>
        <w:t>Orlando-Kau</w:t>
      </w:r>
      <w:r w:rsidR="00F863DD" w:rsidRPr="00346E29">
        <w:rPr>
          <w:rFonts w:ascii="Times New Roman" w:eastAsia="MS Mincho" w:hAnsi="Times New Roman" w:cs="Times New Roman"/>
          <w:bCs/>
          <w:sz w:val="24"/>
          <w:szCs w:val="24"/>
        </w:rPr>
        <w:t>”</w:t>
      </w:r>
      <w:r w:rsidRPr="00346E29">
        <w:rPr>
          <w:rFonts w:ascii="Times New Roman" w:eastAsia="MS Mincho" w:hAnsi="Times New Roman" w:cs="Times New Roman"/>
          <w:bCs/>
          <w:sz w:val="24"/>
          <w:szCs w:val="24"/>
        </w:rPr>
        <w:t xml:space="preserve"> SHPK, me administrator shtetasin Sokol Kau.</w:t>
      </w:r>
    </w:p>
    <w:p w14:paraId="2C99BE3E" w14:textId="77777777" w:rsidR="008C0641" w:rsidRPr="00346E29" w:rsidRDefault="008C0641" w:rsidP="006826D6">
      <w:pPr>
        <w:spacing w:after="0" w:line="240" w:lineRule="auto"/>
        <w:jc w:val="both"/>
        <w:rPr>
          <w:rFonts w:ascii="Times New Roman" w:eastAsia="MS Mincho" w:hAnsi="Times New Roman" w:cs="Times New Roman"/>
          <w:b/>
          <w:sz w:val="24"/>
          <w:szCs w:val="24"/>
        </w:rPr>
      </w:pPr>
    </w:p>
    <w:p w14:paraId="21241A68" w14:textId="1DC49C52" w:rsidR="008C0641" w:rsidRPr="00346E29" w:rsidRDefault="008C0641" w:rsidP="006826D6">
      <w:pPr>
        <w:spacing w:after="0" w:line="240" w:lineRule="auto"/>
        <w:ind w:left="2160" w:hanging="2160"/>
        <w:jc w:val="both"/>
        <w:rPr>
          <w:rFonts w:ascii="Times New Roman" w:eastAsia="MS Mincho" w:hAnsi="Times New Roman" w:cs="Times New Roman"/>
          <w:bCs/>
          <w:sz w:val="24"/>
          <w:szCs w:val="24"/>
        </w:rPr>
      </w:pPr>
      <w:r w:rsidRPr="00346E29">
        <w:rPr>
          <w:rFonts w:ascii="Times New Roman" w:eastAsia="MS Mincho" w:hAnsi="Times New Roman" w:cs="Times New Roman"/>
          <w:b/>
          <w:sz w:val="24"/>
          <w:szCs w:val="24"/>
        </w:rPr>
        <w:t>AKUZUAR:</w:t>
      </w:r>
      <w:r w:rsidR="002A5B3B" w:rsidRPr="00346E29">
        <w:rPr>
          <w:rFonts w:ascii="Times New Roman" w:eastAsia="MS Mincho" w:hAnsi="Times New Roman" w:cs="Times New Roman"/>
          <w:b/>
          <w:sz w:val="24"/>
          <w:szCs w:val="24"/>
        </w:rPr>
        <w:t xml:space="preserve"> </w:t>
      </w:r>
      <w:r w:rsidR="002A5B3B" w:rsidRPr="00346E29">
        <w:rPr>
          <w:rFonts w:ascii="Times New Roman" w:eastAsia="MS Mincho" w:hAnsi="Times New Roman" w:cs="Times New Roman"/>
          <w:b/>
          <w:sz w:val="24"/>
          <w:szCs w:val="24"/>
        </w:rPr>
        <w:tab/>
      </w:r>
      <w:r w:rsidRPr="00346E29">
        <w:rPr>
          <w:rFonts w:ascii="Times New Roman" w:eastAsia="MS Mincho" w:hAnsi="Times New Roman" w:cs="Times New Roman"/>
          <w:bCs/>
          <w:sz w:val="24"/>
          <w:szCs w:val="24"/>
        </w:rPr>
        <w:t xml:space="preserve">Për kryerjen e veprës penale </w:t>
      </w:r>
      <w:r w:rsidR="002A5B3B" w:rsidRPr="00346E29">
        <w:rPr>
          <w:rFonts w:ascii="Times New Roman" w:eastAsia="MS Mincho" w:hAnsi="Times New Roman" w:cs="Times New Roman"/>
          <w:bCs/>
          <w:sz w:val="24"/>
          <w:szCs w:val="24"/>
        </w:rPr>
        <w:t>“</w:t>
      </w:r>
      <w:r w:rsidRPr="00346E29">
        <w:rPr>
          <w:rFonts w:ascii="Times New Roman" w:eastAsia="MS Mincho" w:hAnsi="Times New Roman" w:cs="Times New Roman"/>
          <w:bCs/>
          <w:sz w:val="24"/>
          <w:szCs w:val="24"/>
        </w:rPr>
        <w:t>Mospagimi i taksave dhe tatimeve</w:t>
      </w:r>
      <w:r w:rsidR="002A5B3B" w:rsidRPr="00346E29">
        <w:rPr>
          <w:rFonts w:ascii="Times New Roman" w:eastAsia="MS Mincho" w:hAnsi="Times New Roman" w:cs="Times New Roman"/>
          <w:bCs/>
          <w:sz w:val="24"/>
          <w:szCs w:val="24"/>
        </w:rPr>
        <w:t>”</w:t>
      </w:r>
      <w:r w:rsidRPr="00346E29">
        <w:rPr>
          <w:rFonts w:ascii="Times New Roman" w:eastAsia="MS Mincho" w:hAnsi="Times New Roman" w:cs="Times New Roman"/>
          <w:bCs/>
          <w:sz w:val="24"/>
          <w:szCs w:val="24"/>
        </w:rPr>
        <w:t>, parashikuar në</w:t>
      </w:r>
      <w:r w:rsidR="007A38A5" w:rsidRPr="00346E29">
        <w:rPr>
          <w:rFonts w:ascii="Times New Roman" w:eastAsia="MS Mincho" w:hAnsi="Times New Roman" w:cs="Times New Roman"/>
          <w:bCs/>
          <w:sz w:val="24"/>
          <w:szCs w:val="24"/>
        </w:rPr>
        <w:t xml:space="preserve"> </w:t>
      </w:r>
      <w:r w:rsidRPr="00346E29">
        <w:rPr>
          <w:rFonts w:ascii="Times New Roman" w:eastAsia="MS Mincho" w:hAnsi="Times New Roman" w:cs="Times New Roman"/>
          <w:bCs/>
          <w:sz w:val="24"/>
          <w:szCs w:val="24"/>
        </w:rPr>
        <w:t>nenin 181 të Kodit Penal</w:t>
      </w:r>
    </w:p>
    <w:p w14:paraId="32DDCF23" w14:textId="77777777" w:rsidR="007033A3" w:rsidRPr="00346E29" w:rsidRDefault="007033A3" w:rsidP="006826D6">
      <w:pPr>
        <w:spacing w:after="0" w:line="240" w:lineRule="auto"/>
        <w:jc w:val="both"/>
        <w:rPr>
          <w:rFonts w:ascii="Times New Roman" w:eastAsia="MS Mincho" w:hAnsi="Times New Roman" w:cs="Times New Roman"/>
          <w:bCs/>
          <w:i/>
          <w:sz w:val="24"/>
          <w:szCs w:val="24"/>
        </w:rPr>
      </w:pPr>
    </w:p>
    <w:p w14:paraId="1040B12E" w14:textId="1FEC2545" w:rsidR="009E63D5" w:rsidRPr="00346E29" w:rsidRDefault="009E63D5" w:rsidP="006826D6">
      <w:pPr>
        <w:spacing w:after="0" w:line="240" w:lineRule="auto"/>
        <w:jc w:val="center"/>
        <w:rPr>
          <w:rFonts w:ascii="Times New Roman" w:hAnsi="Times New Roman" w:cs="Times New Roman"/>
          <w:b/>
          <w:sz w:val="24"/>
          <w:szCs w:val="24"/>
        </w:rPr>
      </w:pPr>
      <w:r w:rsidRPr="00346E29">
        <w:rPr>
          <w:rFonts w:ascii="Times New Roman" w:hAnsi="Times New Roman" w:cs="Times New Roman"/>
          <w:b/>
          <w:sz w:val="24"/>
          <w:szCs w:val="24"/>
        </w:rPr>
        <w:t>KOLEGJI PENAL I GJYKATËS SË LARTË</w:t>
      </w:r>
    </w:p>
    <w:p w14:paraId="393AE1BD" w14:textId="77777777" w:rsidR="005B515B" w:rsidRPr="00346E29" w:rsidRDefault="005B515B" w:rsidP="006826D6">
      <w:pPr>
        <w:spacing w:after="0" w:line="240" w:lineRule="auto"/>
        <w:jc w:val="both"/>
        <w:rPr>
          <w:rFonts w:ascii="Times New Roman" w:hAnsi="Times New Roman" w:cs="Times New Roman"/>
          <w:b/>
          <w:sz w:val="24"/>
          <w:szCs w:val="24"/>
        </w:rPr>
      </w:pPr>
    </w:p>
    <w:p w14:paraId="30A56130" w14:textId="1AADB482" w:rsidR="00E33846" w:rsidRPr="00346E29" w:rsidRDefault="009E63D5" w:rsidP="006826D6">
      <w:pPr>
        <w:spacing w:after="0" w:line="240" w:lineRule="auto"/>
        <w:ind w:firstLine="720"/>
        <w:jc w:val="center"/>
        <w:rPr>
          <w:rFonts w:ascii="Times New Roman" w:hAnsi="Times New Roman" w:cs="Times New Roman"/>
          <w:bCs/>
          <w:sz w:val="24"/>
          <w:szCs w:val="24"/>
        </w:rPr>
      </w:pPr>
      <w:r w:rsidRPr="00346E29">
        <w:rPr>
          <w:rFonts w:ascii="Times New Roman" w:hAnsi="Times New Roman" w:cs="Times New Roman"/>
          <w:sz w:val="24"/>
          <w:szCs w:val="24"/>
        </w:rPr>
        <w:t>Pasi dëgjoi relatimin e gjyqtar</w:t>
      </w:r>
      <w:r w:rsidR="00B72D61" w:rsidRPr="00346E29">
        <w:rPr>
          <w:rFonts w:ascii="Times New Roman" w:hAnsi="Times New Roman" w:cs="Times New Roman"/>
          <w:sz w:val="24"/>
          <w:szCs w:val="24"/>
        </w:rPr>
        <w:t xml:space="preserve">e Albana Boksi </w:t>
      </w:r>
      <w:r w:rsidRPr="00346E29">
        <w:rPr>
          <w:rFonts w:ascii="Times New Roman" w:hAnsi="Times New Roman" w:cs="Times New Roman"/>
          <w:bCs/>
          <w:sz w:val="24"/>
          <w:szCs w:val="24"/>
        </w:rPr>
        <w:t>dhe bisedoi çështjen në tërësi,</w:t>
      </w:r>
    </w:p>
    <w:p w14:paraId="08E19C1B" w14:textId="77777777" w:rsidR="005B515B" w:rsidRPr="00346E29" w:rsidRDefault="005B515B" w:rsidP="006826D6">
      <w:pPr>
        <w:spacing w:after="0" w:line="240" w:lineRule="auto"/>
        <w:jc w:val="both"/>
        <w:rPr>
          <w:rFonts w:ascii="Times New Roman" w:hAnsi="Times New Roman" w:cs="Times New Roman"/>
          <w:bCs/>
          <w:sz w:val="24"/>
          <w:szCs w:val="24"/>
        </w:rPr>
      </w:pPr>
    </w:p>
    <w:p w14:paraId="0738C120" w14:textId="41E25BD0" w:rsidR="008C0641" w:rsidRPr="00346E29" w:rsidRDefault="009E63D5" w:rsidP="006826D6">
      <w:pPr>
        <w:pStyle w:val="Heading2"/>
        <w:tabs>
          <w:tab w:val="left" w:pos="360"/>
        </w:tabs>
        <w:spacing w:before="0" w:after="0"/>
        <w:jc w:val="center"/>
        <w:rPr>
          <w:rFonts w:ascii="Times New Roman" w:hAnsi="Times New Roman"/>
          <w:i w:val="0"/>
          <w:sz w:val="24"/>
          <w:szCs w:val="24"/>
        </w:rPr>
      </w:pPr>
      <w:r w:rsidRPr="00346E29">
        <w:rPr>
          <w:rFonts w:ascii="Times New Roman" w:hAnsi="Times New Roman"/>
          <w:i w:val="0"/>
          <w:sz w:val="24"/>
          <w:szCs w:val="24"/>
        </w:rPr>
        <w:t>V Ë R E</w:t>
      </w:r>
      <w:r w:rsidR="00AC4EC4" w:rsidRPr="00346E29">
        <w:rPr>
          <w:rFonts w:ascii="Times New Roman" w:hAnsi="Times New Roman"/>
          <w:i w:val="0"/>
          <w:sz w:val="24"/>
          <w:szCs w:val="24"/>
        </w:rPr>
        <w:t xml:space="preserve"> </w:t>
      </w:r>
      <w:r w:rsidRPr="00346E29">
        <w:rPr>
          <w:rFonts w:ascii="Times New Roman" w:hAnsi="Times New Roman"/>
          <w:i w:val="0"/>
          <w:sz w:val="24"/>
          <w:szCs w:val="24"/>
        </w:rPr>
        <w:t>N</w:t>
      </w:r>
      <w:r w:rsidR="002C53D3" w:rsidRPr="00346E29">
        <w:rPr>
          <w:rFonts w:ascii="Times New Roman" w:hAnsi="Times New Roman"/>
          <w:i w:val="0"/>
          <w:sz w:val="24"/>
          <w:szCs w:val="24"/>
        </w:rPr>
        <w:t>:</w:t>
      </w:r>
    </w:p>
    <w:p w14:paraId="23E90DA9" w14:textId="77777777" w:rsidR="007A38A5" w:rsidRPr="00346E29" w:rsidRDefault="007A38A5" w:rsidP="006826D6">
      <w:pPr>
        <w:spacing w:after="0" w:line="240" w:lineRule="auto"/>
        <w:rPr>
          <w:rFonts w:ascii="Times New Roman" w:hAnsi="Times New Roman" w:cs="Times New Roman"/>
          <w:sz w:val="24"/>
          <w:szCs w:val="24"/>
          <w:lang w:bidi="en-US"/>
        </w:rPr>
      </w:pPr>
    </w:p>
    <w:p w14:paraId="25FB5DBC" w14:textId="12FD6297" w:rsidR="00B72D61" w:rsidRPr="00346E29" w:rsidRDefault="008C0641" w:rsidP="006826D6">
      <w:pPr>
        <w:pStyle w:val="ListParagraph"/>
        <w:numPr>
          <w:ilvl w:val="0"/>
          <w:numId w:val="18"/>
        </w:numPr>
        <w:ind w:left="1080" w:hanging="360"/>
        <w:jc w:val="both"/>
        <w:rPr>
          <w:rFonts w:ascii="Times New Roman" w:eastAsia="MS Mincho" w:hAnsi="Times New Roman" w:cs="Times New Roman"/>
          <w:b/>
          <w:sz w:val="24"/>
          <w:szCs w:val="24"/>
          <w:lang w:eastAsia="sq-AL"/>
        </w:rPr>
      </w:pPr>
      <w:r w:rsidRPr="00346E29">
        <w:rPr>
          <w:rFonts w:ascii="Times New Roman" w:eastAsia="MS Mincho" w:hAnsi="Times New Roman" w:cs="Times New Roman"/>
          <w:b/>
          <w:sz w:val="24"/>
          <w:szCs w:val="24"/>
          <w:lang w:eastAsia="sq-AL"/>
        </w:rPr>
        <w:t>Rrethanat e ç</w:t>
      </w:r>
      <w:r w:rsidR="007A38A5" w:rsidRPr="00346E29">
        <w:rPr>
          <w:rFonts w:ascii="Times New Roman" w:eastAsia="MS Mincho" w:hAnsi="Times New Roman" w:cs="Times New Roman"/>
          <w:b/>
          <w:sz w:val="24"/>
          <w:szCs w:val="24"/>
          <w:lang w:eastAsia="sq-AL"/>
        </w:rPr>
        <w:t>ë</w:t>
      </w:r>
      <w:r w:rsidRPr="00346E29">
        <w:rPr>
          <w:rFonts w:ascii="Times New Roman" w:eastAsia="MS Mincho" w:hAnsi="Times New Roman" w:cs="Times New Roman"/>
          <w:b/>
          <w:sz w:val="24"/>
          <w:szCs w:val="24"/>
          <w:lang w:eastAsia="sq-AL"/>
        </w:rPr>
        <w:t>shtjes</w:t>
      </w:r>
    </w:p>
    <w:p w14:paraId="38F39A36" w14:textId="746FEE8B" w:rsidR="008C0641" w:rsidRPr="00346E29" w:rsidRDefault="008C0641" w:rsidP="006826D6">
      <w:pPr>
        <w:tabs>
          <w:tab w:val="left" w:pos="0"/>
        </w:tabs>
        <w:spacing w:after="0" w:line="240" w:lineRule="auto"/>
        <w:ind w:left="720"/>
        <w:jc w:val="both"/>
        <w:rPr>
          <w:rFonts w:ascii="Times New Roman" w:eastAsia="MS Mincho" w:hAnsi="Times New Roman" w:cs="Times New Roman"/>
          <w:b/>
          <w:sz w:val="24"/>
          <w:szCs w:val="24"/>
          <w:lang w:eastAsia="sq-AL"/>
        </w:rPr>
      </w:pPr>
    </w:p>
    <w:p w14:paraId="19DD97E6" w14:textId="66294E6D" w:rsidR="008F3851" w:rsidRPr="00346E29" w:rsidRDefault="002A5B3B" w:rsidP="006826D6">
      <w:pPr>
        <w:spacing w:after="0" w:line="240" w:lineRule="auto"/>
        <w:ind w:firstLine="720"/>
        <w:jc w:val="both"/>
        <w:rPr>
          <w:rFonts w:ascii="Times New Roman" w:eastAsia="Times New Roman" w:hAnsi="Times New Roman" w:cs="Times New Roman"/>
          <w:sz w:val="24"/>
          <w:szCs w:val="24"/>
          <w:lang w:eastAsia="sq-AL"/>
        </w:rPr>
      </w:pPr>
      <w:r w:rsidRPr="00346E29">
        <w:rPr>
          <w:rFonts w:ascii="Times New Roman" w:eastAsia="Times New Roman" w:hAnsi="Times New Roman" w:cs="Times New Roman"/>
          <w:sz w:val="24"/>
          <w:szCs w:val="24"/>
          <w:lang w:eastAsia="sq-AL"/>
        </w:rPr>
        <w:t xml:space="preserve">1. </w:t>
      </w:r>
      <w:r w:rsidR="00DD2643" w:rsidRPr="00346E29">
        <w:rPr>
          <w:rFonts w:ascii="Times New Roman" w:eastAsia="Times New Roman" w:hAnsi="Times New Roman" w:cs="Times New Roman"/>
          <w:sz w:val="24"/>
          <w:szCs w:val="24"/>
          <w:lang w:eastAsia="sq-AL"/>
        </w:rPr>
        <w:t>Prokuroria p</w:t>
      </w:r>
      <w:r w:rsidR="008C0641" w:rsidRPr="00346E29">
        <w:rPr>
          <w:rFonts w:ascii="Times New Roman" w:eastAsia="Times New Roman" w:hAnsi="Times New Roman" w:cs="Times New Roman"/>
          <w:sz w:val="24"/>
          <w:szCs w:val="24"/>
          <w:lang w:eastAsia="sq-AL"/>
        </w:rPr>
        <w:t>ranë Gjykatës së Rrethit Gjyqësor Durrës</w:t>
      </w:r>
      <w:r w:rsidR="00DD2643" w:rsidRPr="00346E29">
        <w:rPr>
          <w:rFonts w:ascii="Times New Roman" w:eastAsia="Times New Roman" w:hAnsi="Times New Roman" w:cs="Times New Roman"/>
          <w:sz w:val="24"/>
          <w:szCs w:val="24"/>
          <w:lang w:eastAsia="sq-AL"/>
        </w:rPr>
        <w:t xml:space="preserve"> ka </w:t>
      </w:r>
      <w:r w:rsidR="0079105A" w:rsidRPr="00346E29">
        <w:rPr>
          <w:rFonts w:ascii="Times New Roman" w:eastAsia="Times New Roman" w:hAnsi="Times New Roman" w:cs="Times New Roman"/>
          <w:sz w:val="24"/>
          <w:szCs w:val="24"/>
          <w:lang w:eastAsia="sq-AL"/>
        </w:rPr>
        <w:t xml:space="preserve">regjistruar </w:t>
      </w:r>
      <w:r w:rsidR="008C0641" w:rsidRPr="00346E29">
        <w:rPr>
          <w:rFonts w:ascii="Times New Roman" w:eastAsia="Times New Roman" w:hAnsi="Times New Roman" w:cs="Times New Roman"/>
          <w:sz w:val="24"/>
          <w:szCs w:val="24"/>
          <w:lang w:eastAsia="sq-AL"/>
        </w:rPr>
        <w:t>procedimi</w:t>
      </w:r>
      <w:r w:rsidR="0079105A" w:rsidRPr="00346E29">
        <w:rPr>
          <w:rFonts w:ascii="Times New Roman" w:eastAsia="Times New Roman" w:hAnsi="Times New Roman" w:cs="Times New Roman"/>
          <w:sz w:val="24"/>
          <w:szCs w:val="24"/>
          <w:lang w:eastAsia="sq-AL"/>
        </w:rPr>
        <w:t>n</w:t>
      </w:r>
      <w:r w:rsidR="008C0641" w:rsidRPr="00346E29">
        <w:rPr>
          <w:rFonts w:ascii="Times New Roman" w:eastAsia="Times New Roman" w:hAnsi="Times New Roman" w:cs="Times New Roman"/>
          <w:sz w:val="24"/>
          <w:szCs w:val="24"/>
          <w:lang w:eastAsia="sq-AL"/>
        </w:rPr>
        <w:t xml:space="preserve"> penal </w:t>
      </w:r>
      <w:r w:rsidR="0079105A" w:rsidRPr="00346E29">
        <w:rPr>
          <w:rFonts w:ascii="Times New Roman" w:eastAsia="Times New Roman" w:hAnsi="Times New Roman" w:cs="Times New Roman"/>
          <w:sz w:val="24"/>
          <w:szCs w:val="24"/>
          <w:lang w:eastAsia="sq-AL"/>
        </w:rPr>
        <w:t>me n</w:t>
      </w:r>
      <w:r w:rsidR="008C0641" w:rsidRPr="00346E29">
        <w:rPr>
          <w:rFonts w:ascii="Times New Roman" w:eastAsia="Times New Roman" w:hAnsi="Times New Roman" w:cs="Times New Roman"/>
          <w:sz w:val="24"/>
          <w:szCs w:val="24"/>
          <w:lang w:eastAsia="sq-AL"/>
        </w:rPr>
        <w:t>r.</w:t>
      </w:r>
      <w:r w:rsidR="0079105A" w:rsidRPr="00346E29">
        <w:rPr>
          <w:rFonts w:ascii="Times New Roman" w:eastAsia="Times New Roman" w:hAnsi="Times New Roman" w:cs="Times New Roman"/>
          <w:sz w:val="24"/>
          <w:szCs w:val="24"/>
          <w:lang w:eastAsia="sq-AL"/>
        </w:rPr>
        <w:t xml:space="preserve"> </w:t>
      </w:r>
      <w:r w:rsidR="008C0641" w:rsidRPr="00346E29">
        <w:rPr>
          <w:rFonts w:ascii="Times New Roman" w:eastAsia="Times New Roman" w:hAnsi="Times New Roman" w:cs="Times New Roman"/>
          <w:sz w:val="24"/>
          <w:szCs w:val="24"/>
          <w:lang w:eastAsia="sq-AL"/>
        </w:rPr>
        <w:t>1140/2017, n</w:t>
      </w:r>
      <w:r w:rsidR="00DD7A73" w:rsidRPr="00346E29">
        <w:rPr>
          <w:rFonts w:ascii="Times New Roman" w:eastAsia="Times New Roman" w:hAnsi="Times New Roman" w:cs="Times New Roman"/>
          <w:sz w:val="24"/>
          <w:szCs w:val="24"/>
          <w:lang w:eastAsia="sq-AL"/>
        </w:rPr>
        <w:t>ë</w:t>
      </w:r>
      <w:r w:rsidR="000F2A25" w:rsidRPr="00346E29">
        <w:rPr>
          <w:rFonts w:ascii="Times New Roman" w:eastAsia="Times New Roman" w:hAnsi="Times New Roman" w:cs="Times New Roman"/>
          <w:sz w:val="24"/>
          <w:szCs w:val="24"/>
          <w:lang w:eastAsia="sq-AL"/>
        </w:rPr>
        <w:t xml:space="preserve"> ngarkim </w:t>
      </w:r>
      <w:r w:rsidR="008C0641" w:rsidRPr="00346E29">
        <w:rPr>
          <w:rFonts w:ascii="Times New Roman" w:eastAsia="Times New Roman" w:hAnsi="Times New Roman" w:cs="Times New Roman"/>
          <w:sz w:val="24"/>
          <w:szCs w:val="24"/>
          <w:lang w:eastAsia="sq-AL"/>
        </w:rPr>
        <w:t xml:space="preserve">të pandehurve Sokol Kau dhe </w:t>
      </w:r>
      <w:r w:rsidR="000F2A25" w:rsidRPr="00346E29">
        <w:rPr>
          <w:rFonts w:ascii="Times New Roman" w:eastAsia="Times New Roman" w:hAnsi="Times New Roman" w:cs="Times New Roman"/>
          <w:sz w:val="24"/>
          <w:szCs w:val="24"/>
          <w:lang w:eastAsia="sq-AL"/>
        </w:rPr>
        <w:t>“</w:t>
      </w:r>
      <w:r w:rsidR="008C0641" w:rsidRPr="00346E29">
        <w:rPr>
          <w:rFonts w:ascii="Times New Roman" w:eastAsia="Times New Roman" w:hAnsi="Times New Roman" w:cs="Times New Roman"/>
          <w:sz w:val="24"/>
          <w:szCs w:val="24"/>
          <w:lang w:eastAsia="sq-AL"/>
        </w:rPr>
        <w:t>Orlando-Kau” SHPK, të akuzuar për kryerjen e veprës penale “Mospagimi i taksave dhe tatimeve”, parashikuar në nenin 181 të</w:t>
      </w:r>
      <w:r w:rsidR="000F2A25" w:rsidRPr="00346E29">
        <w:rPr>
          <w:rFonts w:ascii="Times New Roman" w:eastAsia="Times New Roman" w:hAnsi="Times New Roman" w:cs="Times New Roman"/>
          <w:sz w:val="24"/>
          <w:szCs w:val="24"/>
          <w:lang w:eastAsia="sq-AL"/>
        </w:rPr>
        <w:t xml:space="preserve"> Kodit Penal (n</w:t>
      </w:r>
      <w:r w:rsidR="00DD7A73" w:rsidRPr="00346E29">
        <w:rPr>
          <w:rFonts w:ascii="Times New Roman" w:eastAsia="Times New Roman" w:hAnsi="Times New Roman" w:cs="Times New Roman"/>
          <w:sz w:val="24"/>
          <w:szCs w:val="24"/>
          <w:lang w:eastAsia="sq-AL"/>
        </w:rPr>
        <w:t>ë</w:t>
      </w:r>
      <w:r w:rsidR="000F2A25" w:rsidRPr="00346E29">
        <w:rPr>
          <w:rFonts w:ascii="Times New Roman" w:eastAsia="Times New Roman" w:hAnsi="Times New Roman" w:cs="Times New Roman"/>
          <w:sz w:val="24"/>
          <w:szCs w:val="24"/>
          <w:lang w:eastAsia="sq-AL"/>
        </w:rPr>
        <w:t xml:space="preserve"> vijim </w:t>
      </w:r>
      <w:r w:rsidR="008C0641" w:rsidRPr="00346E29">
        <w:rPr>
          <w:rFonts w:ascii="Times New Roman" w:eastAsia="Times New Roman" w:hAnsi="Times New Roman" w:cs="Times New Roman"/>
          <w:sz w:val="24"/>
          <w:szCs w:val="24"/>
          <w:lang w:eastAsia="sq-AL"/>
        </w:rPr>
        <w:t>KP</w:t>
      </w:r>
      <w:r w:rsidR="000F2A25" w:rsidRPr="00346E29">
        <w:rPr>
          <w:rFonts w:ascii="Times New Roman" w:eastAsia="Times New Roman" w:hAnsi="Times New Roman" w:cs="Times New Roman"/>
          <w:sz w:val="24"/>
          <w:szCs w:val="24"/>
          <w:lang w:eastAsia="sq-AL"/>
        </w:rPr>
        <w:t>)</w:t>
      </w:r>
      <w:r w:rsidR="008C0641" w:rsidRPr="00346E29">
        <w:rPr>
          <w:rFonts w:ascii="Times New Roman" w:eastAsia="Times New Roman" w:hAnsi="Times New Roman" w:cs="Times New Roman"/>
          <w:sz w:val="24"/>
          <w:szCs w:val="24"/>
          <w:lang w:eastAsia="sq-AL"/>
        </w:rPr>
        <w:t xml:space="preserve">. Me </w:t>
      </w:r>
      <w:r w:rsidR="00E322B8" w:rsidRPr="00346E29">
        <w:rPr>
          <w:rFonts w:ascii="Times New Roman" w:eastAsia="Times New Roman" w:hAnsi="Times New Roman" w:cs="Times New Roman"/>
          <w:sz w:val="24"/>
          <w:szCs w:val="24"/>
          <w:lang w:eastAsia="sq-AL"/>
        </w:rPr>
        <w:t>vendimi</w:t>
      </w:r>
      <w:r w:rsidR="008C0641" w:rsidRPr="00346E29">
        <w:rPr>
          <w:rFonts w:ascii="Times New Roman" w:eastAsia="Times New Roman" w:hAnsi="Times New Roman" w:cs="Times New Roman"/>
          <w:sz w:val="24"/>
          <w:szCs w:val="24"/>
          <w:lang w:eastAsia="sq-AL"/>
        </w:rPr>
        <w:t xml:space="preserve">n </w:t>
      </w:r>
      <w:r w:rsidR="000F2A25" w:rsidRPr="00346E29">
        <w:rPr>
          <w:rFonts w:ascii="Times New Roman" w:eastAsia="Times New Roman" w:hAnsi="Times New Roman" w:cs="Times New Roman"/>
          <w:sz w:val="24"/>
          <w:szCs w:val="24"/>
          <w:lang w:eastAsia="sq-AL"/>
        </w:rPr>
        <w:t>n</w:t>
      </w:r>
      <w:r w:rsidR="008C0641" w:rsidRPr="00346E29">
        <w:rPr>
          <w:rFonts w:ascii="Times New Roman" w:eastAsia="Times New Roman" w:hAnsi="Times New Roman" w:cs="Times New Roman"/>
          <w:sz w:val="24"/>
          <w:szCs w:val="24"/>
          <w:lang w:eastAsia="sq-AL"/>
        </w:rPr>
        <w:t>r.</w:t>
      </w:r>
      <w:r w:rsidR="000F2A25" w:rsidRPr="00346E29">
        <w:rPr>
          <w:rFonts w:ascii="Times New Roman" w:eastAsia="Times New Roman" w:hAnsi="Times New Roman" w:cs="Times New Roman"/>
          <w:sz w:val="24"/>
          <w:szCs w:val="24"/>
          <w:lang w:eastAsia="sq-AL"/>
        </w:rPr>
        <w:t xml:space="preserve"> </w:t>
      </w:r>
      <w:r w:rsidR="008C0641" w:rsidRPr="00346E29">
        <w:rPr>
          <w:rFonts w:ascii="Times New Roman" w:eastAsia="Times New Roman" w:hAnsi="Times New Roman" w:cs="Times New Roman"/>
          <w:sz w:val="24"/>
          <w:szCs w:val="24"/>
          <w:lang w:eastAsia="sq-AL"/>
        </w:rPr>
        <w:t>108, datë 08.02.2018</w:t>
      </w:r>
      <w:r w:rsidR="00337D87" w:rsidRPr="00346E29">
        <w:rPr>
          <w:rFonts w:ascii="Times New Roman" w:eastAsia="Times New Roman" w:hAnsi="Times New Roman" w:cs="Times New Roman"/>
          <w:sz w:val="24"/>
          <w:szCs w:val="24"/>
          <w:lang w:eastAsia="sq-AL"/>
        </w:rPr>
        <w:t>,</w:t>
      </w:r>
      <w:r w:rsidR="008C0641" w:rsidRPr="00346E29">
        <w:rPr>
          <w:rFonts w:ascii="Times New Roman" w:eastAsia="Times New Roman" w:hAnsi="Times New Roman" w:cs="Times New Roman"/>
          <w:sz w:val="24"/>
          <w:szCs w:val="24"/>
          <w:lang w:eastAsia="sq-AL"/>
        </w:rPr>
        <w:t xml:space="preserve"> gjyqtari i seancës paraprake ka </w:t>
      </w:r>
      <w:r w:rsidR="00337D87" w:rsidRPr="00346E29">
        <w:rPr>
          <w:rFonts w:ascii="Times New Roman" w:eastAsia="Times New Roman" w:hAnsi="Times New Roman" w:cs="Times New Roman"/>
          <w:sz w:val="24"/>
          <w:szCs w:val="24"/>
          <w:lang w:eastAsia="sq-AL"/>
        </w:rPr>
        <w:t>refuzuar k</w:t>
      </w:r>
      <w:r w:rsidR="00DD7A73" w:rsidRPr="00346E29">
        <w:rPr>
          <w:rFonts w:ascii="Times New Roman" w:eastAsia="Times New Roman" w:hAnsi="Times New Roman" w:cs="Times New Roman"/>
          <w:sz w:val="24"/>
          <w:szCs w:val="24"/>
          <w:lang w:eastAsia="sq-AL"/>
        </w:rPr>
        <w:t>ë</w:t>
      </w:r>
      <w:r w:rsidR="00337D87" w:rsidRPr="00346E29">
        <w:rPr>
          <w:rFonts w:ascii="Times New Roman" w:eastAsia="Times New Roman" w:hAnsi="Times New Roman" w:cs="Times New Roman"/>
          <w:sz w:val="24"/>
          <w:szCs w:val="24"/>
          <w:lang w:eastAsia="sq-AL"/>
        </w:rPr>
        <w:t>rkes</w:t>
      </w:r>
      <w:r w:rsidR="00DD7A73" w:rsidRPr="00346E29">
        <w:rPr>
          <w:rFonts w:ascii="Times New Roman" w:eastAsia="Times New Roman" w:hAnsi="Times New Roman" w:cs="Times New Roman"/>
          <w:sz w:val="24"/>
          <w:szCs w:val="24"/>
          <w:lang w:eastAsia="sq-AL"/>
        </w:rPr>
        <w:t>ë</w:t>
      </w:r>
      <w:r w:rsidR="00337D87" w:rsidRPr="00346E29">
        <w:rPr>
          <w:rFonts w:ascii="Times New Roman" w:eastAsia="Times New Roman" w:hAnsi="Times New Roman" w:cs="Times New Roman"/>
          <w:sz w:val="24"/>
          <w:szCs w:val="24"/>
          <w:lang w:eastAsia="sq-AL"/>
        </w:rPr>
        <w:t>n e prokuroris</w:t>
      </w:r>
      <w:r w:rsidR="00DD7A73" w:rsidRPr="00346E29">
        <w:rPr>
          <w:rFonts w:ascii="Times New Roman" w:eastAsia="Times New Roman" w:hAnsi="Times New Roman" w:cs="Times New Roman"/>
          <w:sz w:val="24"/>
          <w:szCs w:val="24"/>
          <w:lang w:eastAsia="sq-AL"/>
        </w:rPr>
        <w:t>ë</w:t>
      </w:r>
      <w:r w:rsidR="00337D87" w:rsidRPr="00346E29">
        <w:rPr>
          <w:rFonts w:ascii="Times New Roman" w:eastAsia="Times New Roman" w:hAnsi="Times New Roman" w:cs="Times New Roman"/>
          <w:sz w:val="24"/>
          <w:szCs w:val="24"/>
          <w:lang w:eastAsia="sq-AL"/>
        </w:rPr>
        <w:t xml:space="preserve"> p</w:t>
      </w:r>
      <w:r w:rsidR="00DD7A73" w:rsidRPr="00346E29">
        <w:rPr>
          <w:rFonts w:ascii="Times New Roman" w:eastAsia="Times New Roman" w:hAnsi="Times New Roman" w:cs="Times New Roman"/>
          <w:sz w:val="24"/>
          <w:szCs w:val="24"/>
          <w:lang w:eastAsia="sq-AL"/>
        </w:rPr>
        <w:t>ë</w:t>
      </w:r>
      <w:r w:rsidR="00337D87" w:rsidRPr="00346E29">
        <w:rPr>
          <w:rFonts w:ascii="Times New Roman" w:eastAsia="Times New Roman" w:hAnsi="Times New Roman" w:cs="Times New Roman"/>
          <w:sz w:val="24"/>
          <w:szCs w:val="24"/>
          <w:lang w:eastAsia="sq-AL"/>
        </w:rPr>
        <w:t>r d</w:t>
      </w:r>
      <w:r w:rsidR="00DD7A73" w:rsidRPr="00346E29">
        <w:rPr>
          <w:rFonts w:ascii="Times New Roman" w:eastAsia="Times New Roman" w:hAnsi="Times New Roman" w:cs="Times New Roman"/>
          <w:sz w:val="24"/>
          <w:szCs w:val="24"/>
          <w:lang w:eastAsia="sq-AL"/>
        </w:rPr>
        <w:t>ë</w:t>
      </w:r>
      <w:r w:rsidR="00337D87" w:rsidRPr="00346E29">
        <w:rPr>
          <w:rFonts w:ascii="Times New Roman" w:eastAsia="Times New Roman" w:hAnsi="Times New Roman" w:cs="Times New Roman"/>
          <w:sz w:val="24"/>
          <w:szCs w:val="24"/>
          <w:lang w:eastAsia="sq-AL"/>
        </w:rPr>
        <w:t>rgimin n</w:t>
      </w:r>
      <w:r w:rsidR="00DD7A73" w:rsidRPr="00346E29">
        <w:rPr>
          <w:rFonts w:ascii="Times New Roman" w:eastAsia="Times New Roman" w:hAnsi="Times New Roman" w:cs="Times New Roman"/>
          <w:sz w:val="24"/>
          <w:szCs w:val="24"/>
          <w:lang w:eastAsia="sq-AL"/>
        </w:rPr>
        <w:t>ë</w:t>
      </w:r>
      <w:r w:rsidR="00337D87" w:rsidRPr="00346E29">
        <w:rPr>
          <w:rFonts w:ascii="Times New Roman" w:eastAsia="Times New Roman" w:hAnsi="Times New Roman" w:cs="Times New Roman"/>
          <w:sz w:val="24"/>
          <w:szCs w:val="24"/>
          <w:lang w:eastAsia="sq-AL"/>
        </w:rPr>
        <w:t xml:space="preserve"> gjyq t</w:t>
      </w:r>
      <w:r w:rsidR="00DD7A73" w:rsidRPr="00346E29">
        <w:rPr>
          <w:rFonts w:ascii="Times New Roman" w:eastAsia="Times New Roman" w:hAnsi="Times New Roman" w:cs="Times New Roman"/>
          <w:sz w:val="24"/>
          <w:szCs w:val="24"/>
          <w:lang w:eastAsia="sq-AL"/>
        </w:rPr>
        <w:t>ë</w:t>
      </w:r>
      <w:r w:rsidR="00337D87" w:rsidRPr="00346E29">
        <w:rPr>
          <w:rFonts w:ascii="Times New Roman" w:eastAsia="Times New Roman" w:hAnsi="Times New Roman" w:cs="Times New Roman"/>
          <w:sz w:val="24"/>
          <w:szCs w:val="24"/>
          <w:lang w:eastAsia="sq-AL"/>
        </w:rPr>
        <w:t xml:space="preserve"> ç</w:t>
      </w:r>
      <w:r w:rsidR="00DD7A73" w:rsidRPr="00346E29">
        <w:rPr>
          <w:rFonts w:ascii="Times New Roman" w:eastAsia="Times New Roman" w:hAnsi="Times New Roman" w:cs="Times New Roman"/>
          <w:sz w:val="24"/>
          <w:szCs w:val="24"/>
          <w:lang w:eastAsia="sq-AL"/>
        </w:rPr>
        <w:t>ë</w:t>
      </w:r>
      <w:r w:rsidR="00337D87" w:rsidRPr="00346E29">
        <w:rPr>
          <w:rFonts w:ascii="Times New Roman" w:eastAsia="Times New Roman" w:hAnsi="Times New Roman" w:cs="Times New Roman"/>
          <w:sz w:val="24"/>
          <w:szCs w:val="24"/>
          <w:lang w:eastAsia="sq-AL"/>
        </w:rPr>
        <w:t>shtje</w:t>
      </w:r>
      <w:r w:rsidR="00C6247C" w:rsidRPr="00346E29">
        <w:rPr>
          <w:rFonts w:ascii="Times New Roman" w:eastAsia="Times New Roman" w:hAnsi="Times New Roman" w:cs="Times New Roman"/>
          <w:sz w:val="24"/>
          <w:szCs w:val="24"/>
          <w:lang w:eastAsia="sq-AL"/>
        </w:rPr>
        <w:t>s</w:t>
      </w:r>
      <w:r w:rsidR="00337D87" w:rsidRPr="00346E29">
        <w:rPr>
          <w:rFonts w:ascii="Times New Roman" w:eastAsia="Times New Roman" w:hAnsi="Times New Roman" w:cs="Times New Roman"/>
          <w:sz w:val="24"/>
          <w:szCs w:val="24"/>
          <w:lang w:eastAsia="sq-AL"/>
        </w:rPr>
        <w:t xml:space="preserve"> penale, duke disponuar p</w:t>
      </w:r>
      <w:r w:rsidR="00DD7A73" w:rsidRPr="00346E29">
        <w:rPr>
          <w:rFonts w:ascii="Times New Roman" w:eastAsia="Times New Roman" w:hAnsi="Times New Roman" w:cs="Times New Roman"/>
          <w:sz w:val="24"/>
          <w:szCs w:val="24"/>
          <w:lang w:eastAsia="sq-AL"/>
        </w:rPr>
        <w:t>ë</w:t>
      </w:r>
      <w:r w:rsidR="00337D87" w:rsidRPr="00346E29">
        <w:rPr>
          <w:rFonts w:ascii="Times New Roman" w:eastAsia="Times New Roman" w:hAnsi="Times New Roman" w:cs="Times New Roman"/>
          <w:sz w:val="24"/>
          <w:szCs w:val="24"/>
          <w:lang w:eastAsia="sq-AL"/>
        </w:rPr>
        <w:t xml:space="preserve">r </w:t>
      </w:r>
      <w:r w:rsidR="008C0641" w:rsidRPr="00346E29">
        <w:rPr>
          <w:rFonts w:ascii="Times New Roman" w:eastAsia="Times New Roman" w:hAnsi="Times New Roman" w:cs="Times New Roman"/>
          <w:sz w:val="24"/>
          <w:szCs w:val="24"/>
          <w:lang w:eastAsia="sq-AL"/>
        </w:rPr>
        <w:t>push</w:t>
      </w:r>
      <w:r w:rsidR="00337D87" w:rsidRPr="00346E29">
        <w:rPr>
          <w:rFonts w:ascii="Times New Roman" w:eastAsia="Times New Roman" w:hAnsi="Times New Roman" w:cs="Times New Roman"/>
          <w:sz w:val="24"/>
          <w:szCs w:val="24"/>
          <w:lang w:eastAsia="sq-AL"/>
        </w:rPr>
        <w:t xml:space="preserve">imin </w:t>
      </w:r>
      <w:r w:rsidR="00C6247C" w:rsidRPr="00346E29">
        <w:rPr>
          <w:rFonts w:ascii="Times New Roman" w:eastAsia="Times New Roman" w:hAnsi="Times New Roman" w:cs="Times New Roman"/>
          <w:sz w:val="24"/>
          <w:szCs w:val="24"/>
          <w:lang w:eastAsia="sq-AL"/>
        </w:rPr>
        <w:t>e</w:t>
      </w:r>
      <w:r w:rsidR="008C0641" w:rsidRPr="00346E29">
        <w:rPr>
          <w:rFonts w:ascii="Times New Roman" w:eastAsia="Times New Roman" w:hAnsi="Times New Roman" w:cs="Times New Roman"/>
          <w:sz w:val="24"/>
          <w:szCs w:val="24"/>
          <w:lang w:eastAsia="sq-AL"/>
        </w:rPr>
        <w:t xml:space="preserve"> </w:t>
      </w:r>
      <w:r w:rsidR="00C6247C" w:rsidRPr="00346E29">
        <w:rPr>
          <w:rFonts w:ascii="Times New Roman" w:eastAsia="Times New Roman" w:hAnsi="Times New Roman" w:cs="Times New Roman"/>
          <w:sz w:val="24"/>
          <w:szCs w:val="24"/>
          <w:lang w:eastAsia="sq-AL"/>
        </w:rPr>
        <w:t>k</w:t>
      </w:r>
      <w:r w:rsidR="00DD7A73" w:rsidRPr="00346E29">
        <w:rPr>
          <w:rFonts w:ascii="Times New Roman" w:eastAsia="Times New Roman" w:hAnsi="Times New Roman" w:cs="Times New Roman"/>
          <w:sz w:val="24"/>
          <w:szCs w:val="24"/>
          <w:lang w:eastAsia="sq-AL"/>
        </w:rPr>
        <w:t>ë</w:t>
      </w:r>
      <w:r w:rsidR="00C6247C" w:rsidRPr="00346E29">
        <w:rPr>
          <w:rFonts w:ascii="Times New Roman" w:eastAsia="Times New Roman" w:hAnsi="Times New Roman" w:cs="Times New Roman"/>
          <w:sz w:val="24"/>
          <w:szCs w:val="24"/>
          <w:lang w:eastAsia="sq-AL"/>
        </w:rPr>
        <w:t xml:space="preserve">saj </w:t>
      </w:r>
      <w:r w:rsidR="008C0641" w:rsidRPr="00346E29">
        <w:rPr>
          <w:rFonts w:ascii="Times New Roman" w:eastAsia="Times New Roman" w:hAnsi="Times New Roman" w:cs="Times New Roman"/>
          <w:sz w:val="24"/>
          <w:szCs w:val="24"/>
          <w:lang w:eastAsia="sq-AL"/>
        </w:rPr>
        <w:t>çështje</w:t>
      </w:r>
      <w:r w:rsidR="00C6247C" w:rsidRPr="00346E29">
        <w:rPr>
          <w:rFonts w:ascii="Times New Roman" w:eastAsia="Times New Roman" w:hAnsi="Times New Roman" w:cs="Times New Roman"/>
          <w:sz w:val="24"/>
          <w:szCs w:val="24"/>
          <w:lang w:eastAsia="sq-AL"/>
        </w:rPr>
        <w:t xml:space="preserve"> referuar procedimit penal</w:t>
      </w:r>
      <w:r w:rsidR="008C0641" w:rsidRPr="00346E29">
        <w:rPr>
          <w:rFonts w:ascii="Times New Roman" w:eastAsia="Times New Roman" w:hAnsi="Times New Roman" w:cs="Times New Roman"/>
          <w:sz w:val="24"/>
          <w:szCs w:val="24"/>
          <w:lang w:eastAsia="sq-AL"/>
        </w:rPr>
        <w:t xml:space="preserve"> </w:t>
      </w:r>
      <w:r w:rsidR="00C6247C" w:rsidRPr="00346E29">
        <w:rPr>
          <w:rFonts w:ascii="Times New Roman" w:eastAsia="Times New Roman" w:hAnsi="Times New Roman" w:cs="Times New Roman"/>
          <w:sz w:val="24"/>
          <w:szCs w:val="24"/>
          <w:lang w:eastAsia="sq-AL"/>
        </w:rPr>
        <w:t>n</w:t>
      </w:r>
      <w:r w:rsidR="008C0641" w:rsidRPr="00346E29">
        <w:rPr>
          <w:rFonts w:ascii="Times New Roman" w:eastAsia="Times New Roman" w:hAnsi="Times New Roman" w:cs="Times New Roman"/>
          <w:sz w:val="24"/>
          <w:szCs w:val="24"/>
          <w:lang w:eastAsia="sq-AL"/>
        </w:rPr>
        <w:t>r.</w:t>
      </w:r>
      <w:r w:rsidR="00C6247C" w:rsidRPr="00346E29">
        <w:rPr>
          <w:rFonts w:ascii="Times New Roman" w:eastAsia="Times New Roman" w:hAnsi="Times New Roman" w:cs="Times New Roman"/>
          <w:sz w:val="24"/>
          <w:szCs w:val="24"/>
          <w:lang w:eastAsia="sq-AL"/>
        </w:rPr>
        <w:t xml:space="preserve"> </w:t>
      </w:r>
      <w:r w:rsidR="008C0641" w:rsidRPr="00346E29">
        <w:rPr>
          <w:rFonts w:ascii="Times New Roman" w:eastAsia="Times New Roman" w:hAnsi="Times New Roman" w:cs="Times New Roman"/>
          <w:sz w:val="24"/>
          <w:szCs w:val="24"/>
          <w:lang w:eastAsia="sq-AL"/>
        </w:rPr>
        <w:t xml:space="preserve">1140, të vitit 2017, me të pandehur Sokol Kau dhe personin juridik </w:t>
      </w:r>
      <w:r w:rsidR="00C6247C" w:rsidRPr="00346E29">
        <w:rPr>
          <w:rFonts w:ascii="Times New Roman" w:eastAsia="Times New Roman" w:hAnsi="Times New Roman" w:cs="Times New Roman"/>
          <w:sz w:val="24"/>
          <w:szCs w:val="24"/>
          <w:lang w:eastAsia="sq-AL"/>
        </w:rPr>
        <w:t>“</w:t>
      </w:r>
      <w:r w:rsidR="008C0641" w:rsidRPr="00346E29">
        <w:rPr>
          <w:rFonts w:ascii="Times New Roman" w:eastAsia="Times New Roman" w:hAnsi="Times New Roman" w:cs="Times New Roman"/>
          <w:sz w:val="24"/>
          <w:szCs w:val="24"/>
          <w:lang w:eastAsia="sq-AL"/>
        </w:rPr>
        <w:t>Orlando-Kau</w:t>
      </w:r>
      <w:r w:rsidR="00C6247C" w:rsidRPr="00346E29">
        <w:rPr>
          <w:rFonts w:ascii="Times New Roman" w:eastAsia="Times New Roman" w:hAnsi="Times New Roman" w:cs="Times New Roman"/>
          <w:sz w:val="24"/>
          <w:szCs w:val="24"/>
          <w:lang w:eastAsia="sq-AL"/>
        </w:rPr>
        <w:t>”</w:t>
      </w:r>
      <w:r w:rsidR="008C0641" w:rsidRPr="00346E29">
        <w:rPr>
          <w:rFonts w:ascii="Times New Roman" w:eastAsia="Times New Roman" w:hAnsi="Times New Roman" w:cs="Times New Roman"/>
          <w:sz w:val="24"/>
          <w:szCs w:val="24"/>
          <w:lang w:eastAsia="sq-AL"/>
        </w:rPr>
        <w:t xml:space="preserve"> SHPK, </w:t>
      </w:r>
      <w:r w:rsidR="008F3851" w:rsidRPr="00346E29">
        <w:rPr>
          <w:rFonts w:ascii="Times New Roman" w:eastAsia="Times New Roman" w:hAnsi="Times New Roman" w:cs="Times New Roman"/>
          <w:sz w:val="24"/>
          <w:szCs w:val="24"/>
          <w:lang w:eastAsia="sq-AL"/>
        </w:rPr>
        <w:t>me argumentin se</w:t>
      </w:r>
      <w:r w:rsidR="008C0641" w:rsidRPr="00346E29">
        <w:rPr>
          <w:rFonts w:ascii="Times New Roman" w:eastAsia="Times New Roman" w:hAnsi="Times New Roman" w:cs="Times New Roman"/>
          <w:sz w:val="24"/>
          <w:szCs w:val="24"/>
          <w:lang w:eastAsia="sq-AL"/>
        </w:rPr>
        <w:t xml:space="preserve"> fakti nuk ekziston, për shkak se detyrimet tatimore janë amnistuar me ligjin </w:t>
      </w:r>
      <w:r w:rsidR="008F3851" w:rsidRPr="00346E29">
        <w:rPr>
          <w:rFonts w:ascii="Times New Roman" w:eastAsia="Times New Roman" w:hAnsi="Times New Roman" w:cs="Times New Roman"/>
          <w:sz w:val="24"/>
          <w:szCs w:val="24"/>
          <w:lang w:eastAsia="sq-AL"/>
        </w:rPr>
        <w:t>n</w:t>
      </w:r>
      <w:r w:rsidR="008C0641" w:rsidRPr="00346E29">
        <w:rPr>
          <w:rFonts w:ascii="Times New Roman" w:eastAsia="Times New Roman" w:hAnsi="Times New Roman" w:cs="Times New Roman"/>
          <w:sz w:val="24"/>
          <w:szCs w:val="24"/>
          <w:lang w:eastAsia="sq-AL"/>
        </w:rPr>
        <w:t>r.</w:t>
      </w:r>
      <w:r w:rsidR="008F3851" w:rsidRPr="00346E29">
        <w:rPr>
          <w:rFonts w:ascii="Times New Roman" w:eastAsia="Times New Roman" w:hAnsi="Times New Roman" w:cs="Times New Roman"/>
          <w:sz w:val="24"/>
          <w:szCs w:val="24"/>
          <w:lang w:eastAsia="sq-AL"/>
        </w:rPr>
        <w:t xml:space="preserve"> </w:t>
      </w:r>
      <w:r w:rsidR="008C0641" w:rsidRPr="00346E29">
        <w:rPr>
          <w:rFonts w:ascii="Times New Roman" w:eastAsia="Times New Roman" w:hAnsi="Times New Roman" w:cs="Times New Roman"/>
          <w:sz w:val="24"/>
          <w:szCs w:val="24"/>
          <w:lang w:eastAsia="sq-AL"/>
        </w:rPr>
        <w:t xml:space="preserve">33/2017. </w:t>
      </w:r>
    </w:p>
    <w:p w14:paraId="1FCE5A3B" w14:textId="58B4AB37" w:rsidR="00FC4009" w:rsidRPr="00346E29" w:rsidRDefault="008F3851" w:rsidP="006826D6">
      <w:pPr>
        <w:spacing w:after="0" w:line="240" w:lineRule="auto"/>
        <w:ind w:firstLine="720"/>
        <w:jc w:val="both"/>
        <w:rPr>
          <w:rFonts w:ascii="Times New Roman" w:eastAsia="Times New Roman" w:hAnsi="Times New Roman" w:cs="Times New Roman"/>
          <w:sz w:val="24"/>
          <w:szCs w:val="24"/>
          <w:lang w:eastAsia="sq-AL"/>
        </w:rPr>
      </w:pPr>
      <w:r w:rsidRPr="00346E29">
        <w:rPr>
          <w:rFonts w:ascii="Times New Roman" w:eastAsia="Times New Roman" w:hAnsi="Times New Roman" w:cs="Times New Roman"/>
          <w:sz w:val="24"/>
          <w:szCs w:val="24"/>
          <w:lang w:eastAsia="sq-AL"/>
        </w:rPr>
        <w:t>2. Mbi ankimin e prokurorit t</w:t>
      </w:r>
      <w:r w:rsidR="00DD7A73" w:rsidRPr="00346E29">
        <w:rPr>
          <w:rFonts w:ascii="Times New Roman" w:eastAsia="Times New Roman" w:hAnsi="Times New Roman" w:cs="Times New Roman"/>
          <w:sz w:val="24"/>
          <w:szCs w:val="24"/>
          <w:lang w:eastAsia="sq-AL"/>
        </w:rPr>
        <w:t>ë</w:t>
      </w:r>
      <w:r w:rsidRPr="00346E29">
        <w:rPr>
          <w:rFonts w:ascii="Times New Roman" w:eastAsia="Times New Roman" w:hAnsi="Times New Roman" w:cs="Times New Roman"/>
          <w:sz w:val="24"/>
          <w:szCs w:val="24"/>
          <w:lang w:eastAsia="sq-AL"/>
        </w:rPr>
        <w:t xml:space="preserve"> ç</w:t>
      </w:r>
      <w:r w:rsidR="00DD7A73" w:rsidRPr="00346E29">
        <w:rPr>
          <w:rFonts w:ascii="Times New Roman" w:eastAsia="Times New Roman" w:hAnsi="Times New Roman" w:cs="Times New Roman"/>
          <w:sz w:val="24"/>
          <w:szCs w:val="24"/>
          <w:lang w:eastAsia="sq-AL"/>
        </w:rPr>
        <w:t>ë</w:t>
      </w:r>
      <w:r w:rsidRPr="00346E29">
        <w:rPr>
          <w:rFonts w:ascii="Times New Roman" w:eastAsia="Times New Roman" w:hAnsi="Times New Roman" w:cs="Times New Roman"/>
          <w:sz w:val="24"/>
          <w:szCs w:val="24"/>
          <w:lang w:eastAsia="sq-AL"/>
        </w:rPr>
        <w:t xml:space="preserve">shtjes, </w:t>
      </w:r>
      <w:r w:rsidR="008C0641" w:rsidRPr="00346E29">
        <w:rPr>
          <w:rFonts w:ascii="Times New Roman" w:eastAsia="Times New Roman" w:hAnsi="Times New Roman" w:cs="Times New Roman"/>
          <w:sz w:val="24"/>
          <w:szCs w:val="24"/>
          <w:lang w:eastAsia="sq-AL"/>
        </w:rPr>
        <w:t xml:space="preserve">me </w:t>
      </w:r>
      <w:r w:rsidR="00E322B8" w:rsidRPr="00346E29">
        <w:rPr>
          <w:rFonts w:ascii="Times New Roman" w:eastAsia="Times New Roman" w:hAnsi="Times New Roman" w:cs="Times New Roman"/>
          <w:sz w:val="24"/>
          <w:szCs w:val="24"/>
          <w:lang w:eastAsia="sq-AL"/>
        </w:rPr>
        <w:t>vendimi</w:t>
      </w:r>
      <w:r w:rsidR="008C0641" w:rsidRPr="00346E29">
        <w:rPr>
          <w:rFonts w:ascii="Times New Roman" w:eastAsia="Times New Roman" w:hAnsi="Times New Roman" w:cs="Times New Roman"/>
          <w:sz w:val="24"/>
          <w:szCs w:val="24"/>
          <w:lang w:eastAsia="sq-AL"/>
        </w:rPr>
        <w:t xml:space="preserve">n </w:t>
      </w:r>
      <w:r w:rsidRPr="00346E29">
        <w:rPr>
          <w:rFonts w:ascii="Times New Roman" w:eastAsia="Times New Roman" w:hAnsi="Times New Roman" w:cs="Times New Roman"/>
          <w:sz w:val="24"/>
          <w:szCs w:val="24"/>
          <w:lang w:eastAsia="sq-AL"/>
        </w:rPr>
        <w:t>n</w:t>
      </w:r>
      <w:r w:rsidR="008C0641" w:rsidRPr="00346E29">
        <w:rPr>
          <w:rFonts w:ascii="Times New Roman" w:eastAsia="Times New Roman" w:hAnsi="Times New Roman" w:cs="Times New Roman"/>
          <w:sz w:val="24"/>
          <w:szCs w:val="24"/>
          <w:lang w:eastAsia="sq-AL"/>
        </w:rPr>
        <w:t>r.</w:t>
      </w:r>
      <w:r w:rsidRPr="00346E29">
        <w:rPr>
          <w:rFonts w:ascii="Times New Roman" w:eastAsia="Times New Roman" w:hAnsi="Times New Roman" w:cs="Times New Roman"/>
          <w:sz w:val="24"/>
          <w:szCs w:val="24"/>
          <w:lang w:eastAsia="sq-AL"/>
        </w:rPr>
        <w:t xml:space="preserve"> </w:t>
      </w:r>
      <w:r w:rsidR="008C0641" w:rsidRPr="00346E29">
        <w:rPr>
          <w:rFonts w:ascii="Times New Roman" w:eastAsia="Times New Roman" w:hAnsi="Times New Roman" w:cs="Times New Roman"/>
          <w:sz w:val="24"/>
          <w:szCs w:val="24"/>
          <w:lang w:eastAsia="sq-AL"/>
        </w:rPr>
        <w:t xml:space="preserve">124/10-2018-740, datë 05.04.2018, Gjykata e Apelit Durrës ka vendosur: </w:t>
      </w:r>
      <w:r w:rsidR="00F12E89" w:rsidRPr="00346E29">
        <w:rPr>
          <w:rFonts w:ascii="Times New Roman" w:eastAsia="Times New Roman" w:hAnsi="Times New Roman" w:cs="Times New Roman"/>
          <w:sz w:val="24"/>
          <w:szCs w:val="24"/>
          <w:lang w:eastAsia="sq-AL"/>
        </w:rPr>
        <w:t>“</w:t>
      </w:r>
      <w:r w:rsidR="008C0641" w:rsidRPr="00346E29">
        <w:rPr>
          <w:rFonts w:ascii="Times New Roman" w:eastAsia="Times New Roman" w:hAnsi="Times New Roman" w:cs="Times New Roman"/>
          <w:i/>
          <w:iCs/>
          <w:sz w:val="24"/>
          <w:szCs w:val="24"/>
          <w:lang w:eastAsia="sq-AL"/>
        </w:rPr>
        <w:t xml:space="preserve">Ndryshimin e </w:t>
      </w:r>
      <w:r w:rsidR="00E322B8" w:rsidRPr="00346E29">
        <w:rPr>
          <w:rFonts w:ascii="Times New Roman" w:eastAsia="Times New Roman" w:hAnsi="Times New Roman" w:cs="Times New Roman"/>
          <w:i/>
          <w:iCs/>
          <w:sz w:val="24"/>
          <w:szCs w:val="24"/>
          <w:lang w:eastAsia="sq-AL"/>
        </w:rPr>
        <w:t>vendimi</w:t>
      </w:r>
      <w:r w:rsidR="008C0641" w:rsidRPr="00346E29">
        <w:rPr>
          <w:rFonts w:ascii="Times New Roman" w:eastAsia="Times New Roman" w:hAnsi="Times New Roman" w:cs="Times New Roman"/>
          <w:i/>
          <w:iCs/>
          <w:sz w:val="24"/>
          <w:szCs w:val="24"/>
          <w:lang w:eastAsia="sq-AL"/>
        </w:rPr>
        <w:t xml:space="preserve">t </w:t>
      </w:r>
      <w:r w:rsidR="00F12E89" w:rsidRPr="00346E29">
        <w:rPr>
          <w:rFonts w:ascii="Times New Roman" w:eastAsia="Times New Roman" w:hAnsi="Times New Roman" w:cs="Times New Roman"/>
          <w:i/>
          <w:iCs/>
          <w:sz w:val="24"/>
          <w:szCs w:val="24"/>
          <w:lang w:eastAsia="sq-AL"/>
        </w:rPr>
        <w:t>n</w:t>
      </w:r>
      <w:r w:rsidR="008C0641" w:rsidRPr="00346E29">
        <w:rPr>
          <w:rFonts w:ascii="Times New Roman" w:eastAsia="Times New Roman" w:hAnsi="Times New Roman" w:cs="Times New Roman"/>
          <w:i/>
          <w:iCs/>
          <w:sz w:val="24"/>
          <w:szCs w:val="24"/>
          <w:lang w:eastAsia="sq-AL"/>
        </w:rPr>
        <w:t>r.</w:t>
      </w:r>
      <w:r w:rsidR="00F12E89" w:rsidRPr="00346E29">
        <w:rPr>
          <w:rFonts w:ascii="Times New Roman" w:eastAsia="Times New Roman" w:hAnsi="Times New Roman" w:cs="Times New Roman"/>
          <w:i/>
          <w:iCs/>
          <w:sz w:val="24"/>
          <w:szCs w:val="24"/>
          <w:lang w:eastAsia="sq-AL"/>
        </w:rPr>
        <w:t xml:space="preserve"> </w:t>
      </w:r>
      <w:r w:rsidR="008C0641" w:rsidRPr="00346E29">
        <w:rPr>
          <w:rFonts w:ascii="Times New Roman" w:eastAsia="Times New Roman" w:hAnsi="Times New Roman" w:cs="Times New Roman"/>
          <w:i/>
          <w:iCs/>
          <w:sz w:val="24"/>
          <w:szCs w:val="24"/>
          <w:lang w:eastAsia="sq-AL"/>
        </w:rPr>
        <w:t xml:space="preserve">108, datë </w:t>
      </w:r>
      <w:r w:rsidR="008C0641" w:rsidRPr="00346E29">
        <w:rPr>
          <w:rFonts w:ascii="Times New Roman" w:eastAsia="Times New Roman" w:hAnsi="Times New Roman" w:cs="Times New Roman"/>
          <w:i/>
          <w:iCs/>
          <w:sz w:val="24"/>
          <w:szCs w:val="24"/>
          <w:lang w:eastAsia="sq-AL"/>
        </w:rPr>
        <w:lastRenderedPageBreak/>
        <w:t>08.02.2018 të Gjykatës së Rrethit Gjyqësor Durrës, në këtë mënyrë: Kthimin e akteve për plotësimin e hetimeve në Prokurorinë e Rrethit Gjyqësor Durrës, brenda afatit 45 ditor</w:t>
      </w:r>
      <w:r w:rsidR="008C0641" w:rsidRPr="00346E29">
        <w:rPr>
          <w:rFonts w:ascii="Times New Roman" w:eastAsia="Times New Roman" w:hAnsi="Times New Roman" w:cs="Times New Roman"/>
          <w:sz w:val="24"/>
          <w:szCs w:val="24"/>
          <w:lang w:eastAsia="sq-AL"/>
        </w:rPr>
        <w:t xml:space="preserve">”. </w:t>
      </w:r>
      <w:r w:rsidR="00F12E89" w:rsidRPr="00346E29">
        <w:rPr>
          <w:rFonts w:ascii="Times New Roman" w:eastAsia="Times New Roman" w:hAnsi="Times New Roman" w:cs="Times New Roman"/>
          <w:sz w:val="24"/>
          <w:szCs w:val="24"/>
          <w:lang w:eastAsia="sq-AL"/>
        </w:rPr>
        <w:t>G</w:t>
      </w:r>
      <w:r w:rsidR="008C0641" w:rsidRPr="00346E29">
        <w:rPr>
          <w:rFonts w:ascii="Times New Roman" w:eastAsia="Times New Roman" w:hAnsi="Times New Roman" w:cs="Times New Roman"/>
          <w:sz w:val="24"/>
          <w:szCs w:val="24"/>
          <w:lang w:eastAsia="sq-AL"/>
        </w:rPr>
        <w:t xml:space="preserve">jykata e apelit </w:t>
      </w:r>
      <w:r w:rsidR="00F12E89" w:rsidRPr="00346E29">
        <w:rPr>
          <w:rFonts w:ascii="Times New Roman" w:eastAsia="Times New Roman" w:hAnsi="Times New Roman" w:cs="Times New Roman"/>
          <w:sz w:val="24"/>
          <w:szCs w:val="24"/>
          <w:lang w:eastAsia="sq-AL"/>
        </w:rPr>
        <w:t>n</w:t>
      </w:r>
      <w:r w:rsidR="00DD7A73" w:rsidRPr="00346E29">
        <w:rPr>
          <w:rFonts w:ascii="Times New Roman" w:eastAsia="Times New Roman" w:hAnsi="Times New Roman" w:cs="Times New Roman"/>
          <w:sz w:val="24"/>
          <w:szCs w:val="24"/>
          <w:lang w:eastAsia="sq-AL"/>
        </w:rPr>
        <w:t>ë</w:t>
      </w:r>
      <w:r w:rsidR="00F12E89" w:rsidRPr="00346E29">
        <w:rPr>
          <w:rFonts w:ascii="Times New Roman" w:eastAsia="Times New Roman" w:hAnsi="Times New Roman" w:cs="Times New Roman"/>
          <w:sz w:val="24"/>
          <w:szCs w:val="24"/>
          <w:lang w:eastAsia="sq-AL"/>
        </w:rPr>
        <w:t xml:space="preserve"> marrjen e k</w:t>
      </w:r>
      <w:r w:rsidR="00DD7A73" w:rsidRPr="00346E29">
        <w:rPr>
          <w:rFonts w:ascii="Times New Roman" w:eastAsia="Times New Roman" w:hAnsi="Times New Roman" w:cs="Times New Roman"/>
          <w:sz w:val="24"/>
          <w:szCs w:val="24"/>
          <w:lang w:eastAsia="sq-AL"/>
        </w:rPr>
        <w:t>ë</w:t>
      </w:r>
      <w:r w:rsidR="00F12E89" w:rsidRPr="00346E29">
        <w:rPr>
          <w:rFonts w:ascii="Times New Roman" w:eastAsia="Times New Roman" w:hAnsi="Times New Roman" w:cs="Times New Roman"/>
          <w:sz w:val="24"/>
          <w:szCs w:val="24"/>
          <w:lang w:eastAsia="sq-AL"/>
        </w:rPr>
        <w:t xml:space="preserve">tij vendimi </w:t>
      </w:r>
      <w:r w:rsidR="008C0641" w:rsidRPr="00346E29">
        <w:rPr>
          <w:rFonts w:ascii="Times New Roman" w:eastAsia="Times New Roman" w:hAnsi="Times New Roman" w:cs="Times New Roman"/>
          <w:sz w:val="24"/>
          <w:szCs w:val="24"/>
          <w:lang w:eastAsia="sq-AL"/>
        </w:rPr>
        <w:t xml:space="preserve">ka </w:t>
      </w:r>
      <w:r w:rsidR="00F12E89" w:rsidRPr="00346E29">
        <w:rPr>
          <w:rFonts w:ascii="Times New Roman" w:eastAsia="Times New Roman" w:hAnsi="Times New Roman" w:cs="Times New Roman"/>
          <w:sz w:val="24"/>
          <w:szCs w:val="24"/>
          <w:lang w:eastAsia="sq-AL"/>
        </w:rPr>
        <w:t>vler</w:t>
      </w:r>
      <w:r w:rsidR="00DD7A73" w:rsidRPr="00346E29">
        <w:rPr>
          <w:rFonts w:ascii="Times New Roman" w:eastAsia="Times New Roman" w:hAnsi="Times New Roman" w:cs="Times New Roman"/>
          <w:sz w:val="24"/>
          <w:szCs w:val="24"/>
          <w:lang w:eastAsia="sq-AL"/>
        </w:rPr>
        <w:t>ë</w:t>
      </w:r>
      <w:r w:rsidR="00F12E89" w:rsidRPr="00346E29">
        <w:rPr>
          <w:rFonts w:ascii="Times New Roman" w:eastAsia="Times New Roman" w:hAnsi="Times New Roman" w:cs="Times New Roman"/>
          <w:sz w:val="24"/>
          <w:szCs w:val="24"/>
          <w:lang w:eastAsia="sq-AL"/>
        </w:rPr>
        <w:t xml:space="preserve">suar </w:t>
      </w:r>
      <w:r w:rsidR="008C0641" w:rsidRPr="00346E29">
        <w:rPr>
          <w:rFonts w:ascii="Times New Roman" w:eastAsia="Times New Roman" w:hAnsi="Times New Roman" w:cs="Times New Roman"/>
          <w:sz w:val="24"/>
          <w:szCs w:val="24"/>
          <w:lang w:eastAsia="sq-AL"/>
        </w:rPr>
        <w:t>se, arsyetimi i gjykatës së shkallës së pare, e cila e lidh faktin penal të mospagimit të taksave dhe tatimeve me momentin e shlyerjes së detyrimeve, është i gabuar</w:t>
      </w:r>
      <w:r w:rsidR="00F12E89" w:rsidRPr="00346E29">
        <w:rPr>
          <w:rFonts w:ascii="Times New Roman" w:eastAsia="Times New Roman" w:hAnsi="Times New Roman" w:cs="Times New Roman"/>
          <w:sz w:val="24"/>
          <w:szCs w:val="24"/>
          <w:lang w:eastAsia="sq-AL"/>
        </w:rPr>
        <w:t>,</w:t>
      </w:r>
      <w:r w:rsidR="008C0641" w:rsidRPr="00346E29">
        <w:rPr>
          <w:rFonts w:ascii="Times New Roman" w:eastAsia="Times New Roman" w:hAnsi="Times New Roman" w:cs="Times New Roman"/>
          <w:sz w:val="24"/>
          <w:szCs w:val="24"/>
          <w:lang w:eastAsia="sq-AL"/>
        </w:rPr>
        <w:t xml:space="preserve"> pasi fakti penal ndodh në momentin që i pandehuri ka një detyrim tatimor i cili është bërë i ekzekutueshëm dhe i pandehuri, megjithëse ka aftësi paguese, me dashje nuk e kryen pagesën. Fakti penal për të pandehurin ka ndodhur në disa raste duke filluar nga viti 2009 deri në vitin 2016, pas çdo vlerësimi tatimor i cili është bërë i ekzekutueshëm dhe me dashje nuk është paguar nga i pandehuri, me gjithë aftësinë paguese të tij. Fakti penal është i lidhur vetëm me veprimet e autorit të veprës penale dhe në asnjë rast me veprimet e organit të akuzës. Edhe interpretimi i termit “amnisti</w:t>
      </w:r>
      <w:r w:rsidR="0002431A" w:rsidRPr="00346E29">
        <w:rPr>
          <w:rFonts w:ascii="Times New Roman" w:eastAsia="Times New Roman" w:hAnsi="Times New Roman" w:cs="Times New Roman"/>
          <w:sz w:val="24"/>
          <w:szCs w:val="24"/>
          <w:lang w:eastAsia="sq-AL"/>
        </w:rPr>
        <w:t>”</w:t>
      </w:r>
      <w:r w:rsidR="008C0641" w:rsidRPr="00346E29">
        <w:rPr>
          <w:rFonts w:ascii="Times New Roman" w:eastAsia="Times New Roman" w:hAnsi="Times New Roman" w:cs="Times New Roman"/>
          <w:sz w:val="24"/>
          <w:szCs w:val="24"/>
          <w:lang w:eastAsia="sq-AL"/>
        </w:rPr>
        <w:t xml:space="preserve"> nga gjykata e shkallës së parë është i gabuar dhe shlyerja e detyrimeve apo zëvendësimi i demit, nuk e shuan veprën penale, por përbën rrethanë lehtësuese në kuptim të nenit 48/d të K</w:t>
      </w:r>
      <w:r w:rsidR="0002431A" w:rsidRPr="00346E29">
        <w:rPr>
          <w:rFonts w:ascii="Times New Roman" w:eastAsia="Times New Roman" w:hAnsi="Times New Roman" w:cs="Times New Roman"/>
          <w:sz w:val="24"/>
          <w:szCs w:val="24"/>
          <w:lang w:eastAsia="sq-AL"/>
        </w:rPr>
        <w:t>P</w:t>
      </w:r>
      <w:r w:rsidR="008C0641" w:rsidRPr="00346E29">
        <w:rPr>
          <w:rFonts w:ascii="Times New Roman" w:eastAsia="Times New Roman" w:hAnsi="Times New Roman" w:cs="Times New Roman"/>
          <w:sz w:val="24"/>
          <w:szCs w:val="24"/>
          <w:lang w:eastAsia="sq-AL"/>
        </w:rPr>
        <w:t>. Përveç kësaj</w:t>
      </w:r>
      <w:r w:rsidR="0002431A" w:rsidRPr="00346E29">
        <w:rPr>
          <w:rFonts w:ascii="Times New Roman" w:eastAsia="Times New Roman" w:hAnsi="Times New Roman" w:cs="Times New Roman"/>
          <w:sz w:val="24"/>
          <w:szCs w:val="24"/>
          <w:lang w:eastAsia="sq-AL"/>
        </w:rPr>
        <w:t>,</w:t>
      </w:r>
      <w:r w:rsidR="008C0641" w:rsidRPr="00346E29">
        <w:rPr>
          <w:rFonts w:ascii="Times New Roman" w:eastAsia="Times New Roman" w:hAnsi="Times New Roman" w:cs="Times New Roman"/>
          <w:sz w:val="24"/>
          <w:szCs w:val="24"/>
          <w:lang w:eastAsia="sq-AL"/>
        </w:rPr>
        <w:t xml:space="preserve"> gjykata e apelit e ka vlerësuar të drejtë kërkimin e prokurorit për kthimin e akteve dhe plotësimin e hetimeve për të verifikuar vërtetësinë e akteve të depozituara gjatë seancës paraprake nga i pandehuri Sokol Kau</w:t>
      </w:r>
      <w:r w:rsidR="00FC4009" w:rsidRPr="00346E29">
        <w:rPr>
          <w:rFonts w:ascii="Times New Roman" w:eastAsia="Times New Roman" w:hAnsi="Times New Roman" w:cs="Times New Roman"/>
          <w:sz w:val="24"/>
          <w:szCs w:val="24"/>
          <w:lang w:eastAsia="sq-AL"/>
        </w:rPr>
        <w:t>,</w:t>
      </w:r>
      <w:r w:rsidR="008C0641" w:rsidRPr="00346E29">
        <w:rPr>
          <w:rFonts w:ascii="Times New Roman" w:eastAsia="Times New Roman" w:hAnsi="Times New Roman" w:cs="Times New Roman"/>
          <w:sz w:val="24"/>
          <w:szCs w:val="24"/>
          <w:lang w:eastAsia="sq-AL"/>
        </w:rPr>
        <w:t xml:space="preserve"> si dhe për të përcaktuar shumën e detyrimeve të falura dhe atyre të pafalura. </w:t>
      </w:r>
    </w:p>
    <w:p w14:paraId="1D10C1C3" w14:textId="35D22C01" w:rsidR="00C80CB5" w:rsidRPr="00346E29" w:rsidRDefault="00FC4009" w:rsidP="006826D6">
      <w:pPr>
        <w:spacing w:after="0" w:line="240" w:lineRule="auto"/>
        <w:ind w:firstLine="720"/>
        <w:jc w:val="both"/>
        <w:rPr>
          <w:rFonts w:ascii="Times New Roman" w:eastAsia="Times New Roman" w:hAnsi="Times New Roman" w:cs="Times New Roman"/>
          <w:sz w:val="24"/>
          <w:szCs w:val="24"/>
          <w:lang w:eastAsia="sq-AL"/>
        </w:rPr>
      </w:pPr>
      <w:r w:rsidRPr="00346E29">
        <w:rPr>
          <w:rFonts w:ascii="Times New Roman" w:eastAsia="Times New Roman" w:hAnsi="Times New Roman" w:cs="Times New Roman"/>
          <w:sz w:val="24"/>
          <w:szCs w:val="24"/>
          <w:lang w:eastAsia="sq-AL"/>
        </w:rPr>
        <w:t xml:space="preserve">3. </w:t>
      </w:r>
      <w:r w:rsidR="008C0641" w:rsidRPr="00346E29">
        <w:rPr>
          <w:rFonts w:ascii="Times New Roman" w:eastAsia="Times New Roman" w:hAnsi="Times New Roman" w:cs="Times New Roman"/>
          <w:sz w:val="24"/>
          <w:szCs w:val="24"/>
          <w:lang w:eastAsia="sq-AL"/>
        </w:rPr>
        <w:t xml:space="preserve">Pas plotësimit të hetimeve sipas vendimmarrjes së Gjykatës së Apelit Durrës, </w:t>
      </w:r>
      <w:r w:rsidRPr="00346E29">
        <w:rPr>
          <w:rFonts w:ascii="Times New Roman" w:eastAsia="Times New Roman" w:hAnsi="Times New Roman" w:cs="Times New Roman"/>
          <w:sz w:val="24"/>
          <w:szCs w:val="24"/>
          <w:lang w:eastAsia="sq-AL"/>
        </w:rPr>
        <w:t>n</w:t>
      </w:r>
      <w:r w:rsidR="00DD7A73" w:rsidRPr="00346E29">
        <w:rPr>
          <w:rFonts w:ascii="Times New Roman" w:eastAsia="Times New Roman" w:hAnsi="Times New Roman" w:cs="Times New Roman"/>
          <w:sz w:val="24"/>
          <w:szCs w:val="24"/>
          <w:lang w:eastAsia="sq-AL"/>
        </w:rPr>
        <w:t>ë</w:t>
      </w:r>
      <w:r w:rsidR="008C0641" w:rsidRPr="00346E29">
        <w:rPr>
          <w:rFonts w:ascii="Times New Roman" w:eastAsia="Times New Roman" w:hAnsi="Times New Roman" w:cs="Times New Roman"/>
          <w:sz w:val="24"/>
          <w:szCs w:val="24"/>
          <w:lang w:eastAsia="sq-AL"/>
        </w:rPr>
        <w:t xml:space="preserve"> datë 29.05.2018, Prokuroria pranë Gjykatës së Shkallës së Parë Durrës ka dërguar </w:t>
      </w:r>
      <w:r w:rsidRPr="00346E29">
        <w:rPr>
          <w:rFonts w:ascii="Times New Roman" w:eastAsia="Times New Roman" w:hAnsi="Times New Roman" w:cs="Times New Roman"/>
          <w:sz w:val="24"/>
          <w:szCs w:val="24"/>
          <w:lang w:eastAsia="sq-AL"/>
        </w:rPr>
        <w:t>n</w:t>
      </w:r>
      <w:r w:rsidR="00DD7A73" w:rsidRPr="00346E29">
        <w:rPr>
          <w:rFonts w:ascii="Times New Roman" w:eastAsia="Times New Roman" w:hAnsi="Times New Roman" w:cs="Times New Roman"/>
          <w:sz w:val="24"/>
          <w:szCs w:val="24"/>
          <w:lang w:eastAsia="sq-AL"/>
        </w:rPr>
        <w:t>ë</w:t>
      </w:r>
      <w:r w:rsidRPr="00346E29">
        <w:rPr>
          <w:rFonts w:ascii="Times New Roman" w:eastAsia="Times New Roman" w:hAnsi="Times New Roman" w:cs="Times New Roman"/>
          <w:sz w:val="24"/>
          <w:szCs w:val="24"/>
          <w:lang w:eastAsia="sq-AL"/>
        </w:rPr>
        <w:t xml:space="preserve"> g</w:t>
      </w:r>
      <w:r w:rsidR="008C0641" w:rsidRPr="00346E29">
        <w:rPr>
          <w:rFonts w:ascii="Times New Roman" w:eastAsia="Times New Roman" w:hAnsi="Times New Roman" w:cs="Times New Roman"/>
          <w:sz w:val="24"/>
          <w:szCs w:val="24"/>
          <w:lang w:eastAsia="sq-AL"/>
        </w:rPr>
        <w:t>jykatë aktet lidhur me veprimet hetimore të kryera në kuadër të plotësimit të hetimeve</w:t>
      </w:r>
      <w:r w:rsidR="00820730" w:rsidRPr="00346E29">
        <w:rPr>
          <w:rFonts w:ascii="Times New Roman" w:eastAsia="Times New Roman" w:hAnsi="Times New Roman" w:cs="Times New Roman"/>
          <w:sz w:val="24"/>
          <w:szCs w:val="24"/>
          <w:lang w:eastAsia="sq-AL"/>
        </w:rPr>
        <w:t xml:space="preserve">. Prokuroria ka sqaruar se, </w:t>
      </w:r>
      <w:r w:rsidR="008C0641" w:rsidRPr="00346E29">
        <w:rPr>
          <w:rFonts w:ascii="Times New Roman" w:eastAsia="Times New Roman" w:hAnsi="Times New Roman" w:cs="Times New Roman"/>
          <w:sz w:val="24"/>
          <w:szCs w:val="24"/>
          <w:lang w:eastAsia="sq-AL"/>
        </w:rPr>
        <w:t xml:space="preserve">përsa i përket akteve të mëparshme </w:t>
      </w:r>
      <w:r w:rsidR="00820730" w:rsidRPr="00346E29">
        <w:rPr>
          <w:rFonts w:ascii="Times New Roman" w:eastAsia="Times New Roman" w:hAnsi="Times New Roman" w:cs="Times New Roman"/>
          <w:sz w:val="24"/>
          <w:szCs w:val="24"/>
          <w:lang w:eastAsia="sq-AL"/>
        </w:rPr>
        <w:t>ato jan</w:t>
      </w:r>
      <w:r w:rsidR="00DD7A73" w:rsidRPr="00346E29">
        <w:rPr>
          <w:rFonts w:ascii="Times New Roman" w:eastAsia="Times New Roman" w:hAnsi="Times New Roman" w:cs="Times New Roman"/>
          <w:sz w:val="24"/>
          <w:szCs w:val="24"/>
          <w:lang w:eastAsia="sq-AL"/>
        </w:rPr>
        <w:t>ë</w:t>
      </w:r>
      <w:r w:rsidR="00820730" w:rsidRPr="00346E29">
        <w:rPr>
          <w:rFonts w:ascii="Times New Roman" w:eastAsia="Times New Roman" w:hAnsi="Times New Roman" w:cs="Times New Roman"/>
          <w:sz w:val="24"/>
          <w:szCs w:val="24"/>
          <w:lang w:eastAsia="sq-AL"/>
        </w:rPr>
        <w:t xml:space="preserve"> kopje t</w:t>
      </w:r>
      <w:r w:rsidR="00DD7A73" w:rsidRPr="00346E29">
        <w:rPr>
          <w:rFonts w:ascii="Times New Roman" w:eastAsia="Times New Roman" w:hAnsi="Times New Roman" w:cs="Times New Roman"/>
          <w:sz w:val="24"/>
          <w:szCs w:val="24"/>
          <w:lang w:eastAsia="sq-AL"/>
        </w:rPr>
        <w:t>ë</w:t>
      </w:r>
      <w:r w:rsidR="00820730" w:rsidRPr="00346E29">
        <w:rPr>
          <w:rFonts w:ascii="Times New Roman" w:eastAsia="Times New Roman" w:hAnsi="Times New Roman" w:cs="Times New Roman"/>
          <w:sz w:val="24"/>
          <w:szCs w:val="24"/>
          <w:lang w:eastAsia="sq-AL"/>
        </w:rPr>
        <w:t xml:space="preserve"> nj</w:t>
      </w:r>
      <w:r w:rsidR="00DD7A73" w:rsidRPr="00346E29">
        <w:rPr>
          <w:rFonts w:ascii="Times New Roman" w:eastAsia="Times New Roman" w:hAnsi="Times New Roman" w:cs="Times New Roman"/>
          <w:sz w:val="24"/>
          <w:szCs w:val="24"/>
          <w:lang w:eastAsia="sq-AL"/>
        </w:rPr>
        <w:t>ë</w:t>
      </w:r>
      <w:r w:rsidR="00820730" w:rsidRPr="00346E29">
        <w:rPr>
          <w:rFonts w:ascii="Times New Roman" w:eastAsia="Times New Roman" w:hAnsi="Times New Roman" w:cs="Times New Roman"/>
          <w:sz w:val="24"/>
          <w:szCs w:val="24"/>
          <w:lang w:eastAsia="sq-AL"/>
        </w:rPr>
        <w:t>suara me origjinalin</w:t>
      </w:r>
      <w:r w:rsidR="00614643" w:rsidRPr="00346E29">
        <w:rPr>
          <w:rFonts w:ascii="Times New Roman" w:eastAsia="Times New Roman" w:hAnsi="Times New Roman" w:cs="Times New Roman"/>
          <w:sz w:val="24"/>
          <w:szCs w:val="24"/>
          <w:lang w:eastAsia="sq-AL"/>
        </w:rPr>
        <w:t xml:space="preserve">, pasi </w:t>
      </w:r>
      <w:r w:rsidR="008C0641" w:rsidRPr="00346E29">
        <w:rPr>
          <w:rFonts w:ascii="Times New Roman" w:eastAsia="Times New Roman" w:hAnsi="Times New Roman" w:cs="Times New Roman"/>
          <w:sz w:val="24"/>
          <w:szCs w:val="24"/>
          <w:lang w:eastAsia="sq-AL"/>
        </w:rPr>
        <w:t xml:space="preserve">fashikujt në origjinal ishin dërguar në Gjykatën e Lartë, referuar faktit se ndaj </w:t>
      </w:r>
      <w:r w:rsidR="00E322B8" w:rsidRPr="00346E29">
        <w:rPr>
          <w:rFonts w:ascii="Times New Roman" w:eastAsia="Times New Roman" w:hAnsi="Times New Roman" w:cs="Times New Roman"/>
          <w:sz w:val="24"/>
          <w:szCs w:val="24"/>
          <w:lang w:eastAsia="sq-AL"/>
        </w:rPr>
        <w:t>vendimi</w:t>
      </w:r>
      <w:r w:rsidR="008C0641" w:rsidRPr="00346E29">
        <w:rPr>
          <w:rFonts w:ascii="Times New Roman" w:eastAsia="Times New Roman" w:hAnsi="Times New Roman" w:cs="Times New Roman"/>
          <w:sz w:val="24"/>
          <w:szCs w:val="24"/>
          <w:lang w:eastAsia="sq-AL"/>
        </w:rPr>
        <w:t xml:space="preserve">t </w:t>
      </w:r>
      <w:r w:rsidR="00614643" w:rsidRPr="00346E29">
        <w:rPr>
          <w:rFonts w:ascii="Times New Roman" w:eastAsia="Times New Roman" w:hAnsi="Times New Roman" w:cs="Times New Roman"/>
          <w:sz w:val="24"/>
          <w:szCs w:val="24"/>
          <w:lang w:eastAsia="sq-AL"/>
        </w:rPr>
        <w:t>n</w:t>
      </w:r>
      <w:r w:rsidR="008C0641" w:rsidRPr="00346E29">
        <w:rPr>
          <w:rFonts w:ascii="Times New Roman" w:eastAsia="Times New Roman" w:hAnsi="Times New Roman" w:cs="Times New Roman"/>
          <w:sz w:val="24"/>
          <w:szCs w:val="24"/>
          <w:lang w:eastAsia="sq-AL"/>
        </w:rPr>
        <w:t>r.</w:t>
      </w:r>
      <w:r w:rsidR="00614643" w:rsidRPr="00346E29">
        <w:rPr>
          <w:rFonts w:ascii="Times New Roman" w:eastAsia="Times New Roman" w:hAnsi="Times New Roman" w:cs="Times New Roman"/>
          <w:sz w:val="24"/>
          <w:szCs w:val="24"/>
          <w:lang w:eastAsia="sq-AL"/>
        </w:rPr>
        <w:t xml:space="preserve"> </w:t>
      </w:r>
      <w:r w:rsidR="008C0641" w:rsidRPr="00346E29">
        <w:rPr>
          <w:rFonts w:ascii="Times New Roman" w:eastAsia="Times New Roman" w:hAnsi="Times New Roman" w:cs="Times New Roman"/>
          <w:sz w:val="24"/>
          <w:szCs w:val="24"/>
          <w:lang w:eastAsia="sq-AL"/>
        </w:rPr>
        <w:t xml:space="preserve">124/10-2018-740, datë 05.04.2018 të Gjykatës së Apelit Durrës, mbrojtja </w:t>
      </w:r>
      <w:r w:rsidR="00614643" w:rsidRPr="00346E29">
        <w:rPr>
          <w:rFonts w:ascii="Times New Roman" w:eastAsia="Times New Roman" w:hAnsi="Times New Roman" w:cs="Times New Roman"/>
          <w:sz w:val="24"/>
          <w:szCs w:val="24"/>
          <w:lang w:eastAsia="sq-AL"/>
        </w:rPr>
        <w:t>e t</w:t>
      </w:r>
      <w:r w:rsidR="00DD7A73" w:rsidRPr="00346E29">
        <w:rPr>
          <w:rFonts w:ascii="Times New Roman" w:eastAsia="Times New Roman" w:hAnsi="Times New Roman" w:cs="Times New Roman"/>
          <w:sz w:val="24"/>
          <w:szCs w:val="24"/>
          <w:lang w:eastAsia="sq-AL"/>
        </w:rPr>
        <w:t>ë</w:t>
      </w:r>
      <w:r w:rsidR="00614643" w:rsidRPr="00346E29">
        <w:rPr>
          <w:rFonts w:ascii="Times New Roman" w:eastAsia="Times New Roman" w:hAnsi="Times New Roman" w:cs="Times New Roman"/>
          <w:sz w:val="24"/>
          <w:szCs w:val="24"/>
          <w:lang w:eastAsia="sq-AL"/>
        </w:rPr>
        <w:t xml:space="preserve"> pandehurve </w:t>
      </w:r>
      <w:r w:rsidR="008C0641" w:rsidRPr="00346E29">
        <w:rPr>
          <w:rFonts w:ascii="Times New Roman" w:eastAsia="Times New Roman" w:hAnsi="Times New Roman" w:cs="Times New Roman"/>
          <w:sz w:val="24"/>
          <w:szCs w:val="24"/>
          <w:lang w:eastAsia="sq-AL"/>
        </w:rPr>
        <w:t>kishte paraqitur rekurs në Gjykatën e Lartë (</w:t>
      </w:r>
      <w:r w:rsidR="00614643" w:rsidRPr="00346E29">
        <w:rPr>
          <w:rFonts w:ascii="Times New Roman" w:eastAsia="Times New Roman" w:hAnsi="Times New Roman" w:cs="Times New Roman"/>
          <w:sz w:val="24"/>
          <w:szCs w:val="24"/>
          <w:lang w:eastAsia="sq-AL"/>
        </w:rPr>
        <w:t xml:space="preserve">sipas </w:t>
      </w:r>
      <w:r w:rsidR="008C0641" w:rsidRPr="00346E29">
        <w:rPr>
          <w:rFonts w:ascii="Times New Roman" w:eastAsia="Times New Roman" w:hAnsi="Times New Roman" w:cs="Times New Roman"/>
          <w:sz w:val="24"/>
          <w:szCs w:val="24"/>
          <w:lang w:eastAsia="sq-AL"/>
        </w:rPr>
        <w:t>shkres</w:t>
      </w:r>
      <w:r w:rsidR="00DD7A73" w:rsidRPr="00346E29">
        <w:rPr>
          <w:rFonts w:ascii="Times New Roman" w:eastAsia="Times New Roman" w:hAnsi="Times New Roman" w:cs="Times New Roman"/>
          <w:sz w:val="24"/>
          <w:szCs w:val="24"/>
          <w:lang w:eastAsia="sq-AL"/>
        </w:rPr>
        <w:t>ë</w:t>
      </w:r>
      <w:r w:rsidR="00614643" w:rsidRPr="00346E29">
        <w:rPr>
          <w:rFonts w:ascii="Times New Roman" w:eastAsia="Times New Roman" w:hAnsi="Times New Roman" w:cs="Times New Roman"/>
          <w:sz w:val="24"/>
          <w:szCs w:val="24"/>
          <w:lang w:eastAsia="sq-AL"/>
        </w:rPr>
        <w:t>s</w:t>
      </w:r>
      <w:r w:rsidR="008C0641" w:rsidRPr="00346E29">
        <w:rPr>
          <w:rFonts w:ascii="Times New Roman" w:eastAsia="Times New Roman" w:hAnsi="Times New Roman" w:cs="Times New Roman"/>
          <w:sz w:val="24"/>
          <w:szCs w:val="24"/>
          <w:lang w:eastAsia="sq-AL"/>
        </w:rPr>
        <w:t xml:space="preserve"> </w:t>
      </w:r>
      <w:r w:rsidR="00614643" w:rsidRPr="00346E29">
        <w:rPr>
          <w:rFonts w:ascii="Times New Roman" w:eastAsia="Times New Roman" w:hAnsi="Times New Roman" w:cs="Times New Roman"/>
          <w:sz w:val="24"/>
          <w:szCs w:val="24"/>
          <w:lang w:eastAsia="sq-AL"/>
        </w:rPr>
        <w:t>n</w:t>
      </w:r>
      <w:r w:rsidR="008C0641" w:rsidRPr="00346E29">
        <w:rPr>
          <w:rFonts w:ascii="Times New Roman" w:eastAsia="Times New Roman" w:hAnsi="Times New Roman" w:cs="Times New Roman"/>
          <w:sz w:val="24"/>
          <w:szCs w:val="24"/>
          <w:lang w:eastAsia="sq-AL"/>
        </w:rPr>
        <w:t>r.</w:t>
      </w:r>
      <w:r w:rsidR="00614643" w:rsidRPr="00346E29">
        <w:rPr>
          <w:rFonts w:ascii="Times New Roman" w:eastAsia="Times New Roman" w:hAnsi="Times New Roman" w:cs="Times New Roman"/>
          <w:sz w:val="24"/>
          <w:szCs w:val="24"/>
          <w:lang w:eastAsia="sq-AL"/>
        </w:rPr>
        <w:t xml:space="preserve"> </w:t>
      </w:r>
      <w:r w:rsidR="008C0641" w:rsidRPr="00346E29">
        <w:rPr>
          <w:rFonts w:ascii="Times New Roman" w:eastAsia="Times New Roman" w:hAnsi="Times New Roman" w:cs="Times New Roman"/>
          <w:sz w:val="24"/>
          <w:szCs w:val="24"/>
          <w:lang w:eastAsia="sq-AL"/>
        </w:rPr>
        <w:t>725/1</w:t>
      </w:r>
      <w:r w:rsidR="00614643" w:rsidRPr="00346E29">
        <w:rPr>
          <w:rFonts w:ascii="Times New Roman" w:eastAsia="Times New Roman" w:hAnsi="Times New Roman" w:cs="Times New Roman"/>
          <w:sz w:val="24"/>
          <w:szCs w:val="24"/>
          <w:lang w:eastAsia="sq-AL"/>
        </w:rPr>
        <w:t xml:space="preserve"> </w:t>
      </w:r>
      <w:r w:rsidR="008C0641" w:rsidRPr="00346E29">
        <w:rPr>
          <w:rFonts w:ascii="Times New Roman" w:eastAsia="Times New Roman" w:hAnsi="Times New Roman" w:cs="Times New Roman"/>
          <w:sz w:val="24"/>
          <w:szCs w:val="24"/>
          <w:lang w:eastAsia="sq-AL"/>
        </w:rPr>
        <w:t xml:space="preserve">Prot., datë 18.06.2018 e Gjykatës së Apelit Durrës). </w:t>
      </w:r>
      <w:r w:rsidR="00EC6A91" w:rsidRPr="00346E29">
        <w:rPr>
          <w:rFonts w:ascii="Times New Roman" w:eastAsia="Times New Roman" w:hAnsi="Times New Roman" w:cs="Times New Roman"/>
          <w:sz w:val="24"/>
          <w:szCs w:val="24"/>
          <w:lang w:eastAsia="sq-AL"/>
        </w:rPr>
        <w:t>N</w:t>
      </w:r>
      <w:r w:rsidR="00DD7A73" w:rsidRPr="00346E29">
        <w:rPr>
          <w:rFonts w:ascii="Times New Roman" w:eastAsia="Times New Roman" w:hAnsi="Times New Roman" w:cs="Times New Roman"/>
          <w:sz w:val="24"/>
          <w:szCs w:val="24"/>
          <w:lang w:eastAsia="sq-AL"/>
        </w:rPr>
        <w:t>ë</w:t>
      </w:r>
      <w:r w:rsidR="00EC6A91" w:rsidRPr="00346E29">
        <w:rPr>
          <w:rFonts w:ascii="Times New Roman" w:eastAsia="Times New Roman" w:hAnsi="Times New Roman" w:cs="Times New Roman"/>
          <w:sz w:val="24"/>
          <w:szCs w:val="24"/>
          <w:lang w:eastAsia="sq-AL"/>
        </w:rPr>
        <w:t xml:space="preserve"> vijim, </w:t>
      </w:r>
      <w:r w:rsidR="008C0641" w:rsidRPr="00346E29">
        <w:rPr>
          <w:rFonts w:ascii="Times New Roman" w:eastAsia="Times New Roman" w:hAnsi="Times New Roman" w:cs="Times New Roman"/>
          <w:sz w:val="24"/>
          <w:szCs w:val="24"/>
          <w:lang w:eastAsia="sq-AL"/>
        </w:rPr>
        <w:t xml:space="preserve">me </w:t>
      </w:r>
      <w:r w:rsidR="00E322B8" w:rsidRPr="00346E29">
        <w:rPr>
          <w:rFonts w:ascii="Times New Roman" w:eastAsia="Times New Roman" w:hAnsi="Times New Roman" w:cs="Times New Roman"/>
          <w:sz w:val="24"/>
          <w:szCs w:val="24"/>
          <w:lang w:eastAsia="sq-AL"/>
        </w:rPr>
        <w:t>vendimi</w:t>
      </w:r>
      <w:r w:rsidR="008C0641" w:rsidRPr="00346E29">
        <w:rPr>
          <w:rFonts w:ascii="Times New Roman" w:eastAsia="Times New Roman" w:hAnsi="Times New Roman" w:cs="Times New Roman"/>
          <w:sz w:val="24"/>
          <w:szCs w:val="24"/>
          <w:lang w:eastAsia="sq-AL"/>
        </w:rPr>
        <w:t xml:space="preserve">n </w:t>
      </w:r>
      <w:r w:rsidR="00EC6A91" w:rsidRPr="00346E29">
        <w:rPr>
          <w:rFonts w:ascii="Times New Roman" w:eastAsia="Times New Roman" w:hAnsi="Times New Roman" w:cs="Times New Roman"/>
          <w:sz w:val="24"/>
          <w:szCs w:val="24"/>
          <w:lang w:eastAsia="sq-AL"/>
        </w:rPr>
        <w:t>n</w:t>
      </w:r>
      <w:r w:rsidR="008C0641" w:rsidRPr="00346E29">
        <w:rPr>
          <w:rFonts w:ascii="Times New Roman" w:eastAsia="Times New Roman" w:hAnsi="Times New Roman" w:cs="Times New Roman"/>
          <w:sz w:val="24"/>
          <w:szCs w:val="24"/>
          <w:lang w:eastAsia="sq-AL"/>
        </w:rPr>
        <w:t>r.</w:t>
      </w:r>
      <w:r w:rsidR="00EC6A91" w:rsidRPr="00346E29">
        <w:rPr>
          <w:rFonts w:ascii="Times New Roman" w:eastAsia="Times New Roman" w:hAnsi="Times New Roman" w:cs="Times New Roman"/>
          <w:sz w:val="24"/>
          <w:szCs w:val="24"/>
          <w:lang w:eastAsia="sq-AL"/>
        </w:rPr>
        <w:t xml:space="preserve"> </w:t>
      </w:r>
      <w:r w:rsidR="008C0641" w:rsidRPr="00346E29">
        <w:rPr>
          <w:rFonts w:ascii="Times New Roman" w:eastAsia="Times New Roman" w:hAnsi="Times New Roman" w:cs="Times New Roman"/>
          <w:sz w:val="24"/>
          <w:szCs w:val="24"/>
          <w:lang w:eastAsia="sq-AL"/>
        </w:rPr>
        <w:t>108/1, datë 11.07.2018, gjyqtari i seancës paraprake ka vendosur të pranojë kërkesën e prokurori</w:t>
      </w:r>
      <w:r w:rsidR="00EC6A91" w:rsidRPr="00346E29">
        <w:rPr>
          <w:rFonts w:ascii="Times New Roman" w:eastAsia="Times New Roman" w:hAnsi="Times New Roman" w:cs="Times New Roman"/>
          <w:sz w:val="24"/>
          <w:szCs w:val="24"/>
          <w:lang w:eastAsia="sq-AL"/>
        </w:rPr>
        <w:t>t, duke disponuar d</w:t>
      </w:r>
      <w:r w:rsidR="00DD7A73" w:rsidRPr="00346E29">
        <w:rPr>
          <w:rFonts w:ascii="Times New Roman" w:eastAsia="Times New Roman" w:hAnsi="Times New Roman" w:cs="Times New Roman"/>
          <w:sz w:val="24"/>
          <w:szCs w:val="24"/>
          <w:lang w:eastAsia="sq-AL"/>
        </w:rPr>
        <w:t>ë</w:t>
      </w:r>
      <w:r w:rsidR="00EC6A91" w:rsidRPr="00346E29">
        <w:rPr>
          <w:rFonts w:ascii="Times New Roman" w:eastAsia="Times New Roman" w:hAnsi="Times New Roman" w:cs="Times New Roman"/>
          <w:sz w:val="24"/>
          <w:szCs w:val="24"/>
          <w:lang w:eastAsia="sq-AL"/>
        </w:rPr>
        <w:t>rgimin n</w:t>
      </w:r>
      <w:r w:rsidR="00DD7A73" w:rsidRPr="00346E29">
        <w:rPr>
          <w:rFonts w:ascii="Times New Roman" w:eastAsia="Times New Roman" w:hAnsi="Times New Roman" w:cs="Times New Roman"/>
          <w:sz w:val="24"/>
          <w:szCs w:val="24"/>
          <w:lang w:eastAsia="sq-AL"/>
        </w:rPr>
        <w:t>ë</w:t>
      </w:r>
      <w:r w:rsidR="00EC6A91" w:rsidRPr="00346E29">
        <w:rPr>
          <w:rFonts w:ascii="Times New Roman" w:eastAsia="Times New Roman" w:hAnsi="Times New Roman" w:cs="Times New Roman"/>
          <w:sz w:val="24"/>
          <w:szCs w:val="24"/>
          <w:lang w:eastAsia="sq-AL"/>
        </w:rPr>
        <w:t xml:space="preserve"> gjyq t</w:t>
      </w:r>
      <w:r w:rsidR="008C0641" w:rsidRPr="00346E29">
        <w:rPr>
          <w:rFonts w:ascii="Times New Roman" w:eastAsia="Times New Roman" w:hAnsi="Times New Roman" w:cs="Times New Roman"/>
          <w:sz w:val="24"/>
          <w:szCs w:val="24"/>
          <w:lang w:eastAsia="sq-AL"/>
        </w:rPr>
        <w:t>ë çështje</w:t>
      </w:r>
      <w:r w:rsidR="00EC6A91" w:rsidRPr="00346E29">
        <w:rPr>
          <w:rFonts w:ascii="Times New Roman" w:eastAsia="Times New Roman" w:hAnsi="Times New Roman" w:cs="Times New Roman"/>
          <w:sz w:val="24"/>
          <w:szCs w:val="24"/>
          <w:lang w:eastAsia="sq-AL"/>
        </w:rPr>
        <w:t>s</w:t>
      </w:r>
      <w:r w:rsidR="008C0641" w:rsidRPr="00346E29">
        <w:rPr>
          <w:rFonts w:ascii="Times New Roman" w:eastAsia="Times New Roman" w:hAnsi="Times New Roman" w:cs="Times New Roman"/>
          <w:sz w:val="24"/>
          <w:szCs w:val="24"/>
          <w:lang w:eastAsia="sq-AL"/>
        </w:rPr>
        <w:t xml:space="preserve"> penale që i përket procedimit penal 1140/2017</w:t>
      </w:r>
      <w:r w:rsidR="00EC6A91" w:rsidRPr="00346E29">
        <w:rPr>
          <w:rFonts w:ascii="Times New Roman" w:eastAsia="Times New Roman" w:hAnsi="Times New Roman" w:cs="Times New Roman"/>
          <w:sz w:val="24"/>
          <w:szCs w:val="24"/>
          <w:lang w:eastAsia="sq-AL"/>
        </w:rPr>
        <w:t>.</w:t>
      </w:r>
    </w:p>
    <w:p w14:paraId="7C0B8778" w14:textId="670860C8" w:rsidR="00FA392C" w:rsidRPr="00346E29" w:rsidRDefault="007550B5" w:rsidP="006826D6">
      <w:pPr>
        <w:spacing w:after="0" w:line="240" w:lineRule="auto"/>
        <w:ind w:firstLine="720"/>
        <w:jc w:val="both"/>
        <w:rPr>
          <w:rFonts w:ascii="Times New Roman" w:eastAsia="Times New Roman" w:hAnsi="Times New Roman" w:cs="Times New Roman"/>
          <w:sz w:val="24"/>
          <w:szCs w:val="24"/>
          <w:lang w:eastAsia="sq-AL"/>
        </w:rPr>
      </w:pPr>
      <w:r w:rsidRPr="00346E29">
        <w:rPr>
          <w:rFonts w:ascii="Times New Roman" w:eastAsia="Times New Roman" w:hAnsi="Times New Roman" w:cs="Times New Roman"/>
          <w:sz w:val="24"/>
          <w:szCs w:val="24"/>
          <w:lang w:eastAsia="sq-AL"/>
        </w:rPr>
        <w:t xml:space="preserve">4. </w:t>
      </w:r>
      <w:r w:rsidR="005A6B3D" w:rsidRPr="00346E29">
        <w:rPr>
          <w:rFonts w:ascii="Times New Roman" w:eastAsia="Times New Roman" w:hAnsi="Times New Roman" w:cs="Times New Roman"/>
          <w:sz w:val="24"/>
          <w:szCs w:val="24"/>
          <w:lang w:eastAsia="sq-AL"/>
        </w:rPr>
        <w:t>Nga verifikimi i akteve t</w:t>
      </w:r>
      <w:r w:rsidR="00DD7A73" w:rsidRPr="00346E29">
        <w:rPr>
          <w:rFonts w:ascii="Times New Roman" w:eastAsia="Times New Roman" w:hAnsi="Times New Roman" w:cs="Times New Roman"/>
          <w:sz w:val="24"/>
          <w:szCs w:val="24"/>
          <w:lang w:eastAsia="sq-AL"/>
        </w:rPr>
        <w:t>ë</w:t>
      </w:r>
      <w:r w:rsidR="005A6B3D" w:rsidRPr="00346E29">
        <w:rPr>
          <w:rFonts w:ascii="Times New Roman" w:eastAsia="Times New Roman" w:hAnsi="Times New Roman" w:cs="Times New Roman"/>
          <w:sz w:val="24"/>
          <w:szCs w:val="24"/>
          <w:lang w:eastAsia="sq-AL"/>
        </w:rPr>
        <w:t xml:space="preserve"> hetimit dhe n</w:t>
      </w:r>
      <w:r w:rsidR="00DD7A73" w:rsidRPr="00346E29">
        <w:rPr>
          <w:rFonts w:ascii="Times New Roman" w:eastAsia="Times New Roman" w:hAnsi="Times New Roman" w:cs="Times New Roman"/>
          <w:sz w:val="24"/>
          <w:szCs w:val="24"/>
          <w:lang w:eastAsia="sq-AL"/>
        </w:rPr>
        <w:t>ë</w:t>
      </w:r>
      <w:r w:rsidR="005A6B3D" w:rsidRPr="00346E29">
        <w:rPr>
          <w:rFonts w:ascii="Times New Roman" w:eastAsia="Times New Roman" w:hAnsi="Times New Roman" w:cs="Times New Roman"/>
          <w:sz w:val="24"/>
          <w:szCs w:val="24"/>
          <w:lang w:eastAsia="sq-AL"/>
        </w:rPr>
        <w:t xml:space="preserve"> gjykim, ka rezultuar se s</w:t>
      </w:r>
      <w:r w:rsidR="008C0641" w:rsidRPr="00346E29">
        <w:rPr>
          <w:rFonts w:ascii="Times New Roman" w:eastAsia="Times New Roman" w:hAnsi="Times New Roman" w:cs="Times New Roman"/>
          <w:sz w:val="24"/>
          <w:szCs w:val="24"/>
          <w:lang w:eastAsia="sq-AL"/>
        </w:rPr>
        <w:t xml:space="preserve">hoqëria tregtare </w:t>
      </w:r>
      <w:r w:rsidR="005A6B3D" w:rsidRPr="00346E29">
        <w:rPr>
          <w:rFonts w:ascii="Times New Roman" w:eastAsia="Times New Roman" w:hAnsi="Times New Roman" w:cs="Times New Roman"/>
          <w:sz w:val="24"/>
          <w:szCs w:val="24"/>
          <w:lang w:eastAsia="sq-AL"/>
        </w:rPr>
        <w:t>“</w:t>
      </w:r>
      <w:r w:rsidR="008C0641" w:rsidRPr="00346E29">
        <w:rPr>
          <w:rFonts w:ascii="Times New Roman" w:eastAsia="Times New Roman" w:hAnsi="Times New Roman" w:cs="Times New Roman"/>
          <w:sz w:val="24"/>
          <w:szCs w:val="24"/>
          <w:lang w:eastAsia="sq-AL"/>
        </w:rPr>
        <w:t>Orlando-Kau</w:t>
      </w:r>
      <w:r w:rsidR="005A6B3D" w:rsidRPr="00346E29">
        <w:rPr>
          <w:rFonts w:ascii="Times New Roman" w:eastAsia="Times New Roman" w:hAnsi="Times New Roman" w:cs="Times New Roman"/>
          <w:sz w:val="24"/>
          <w:szCs w:val="24"/>
          <w:lang w:eastAsia="sq-AL"/>
        </w:rPr>
        <w:t>”</w:t>
      </w:r>
      <w:r w:rsidR="008C0641" w:rsidRPr="00346E29">
        <w:rPr>
          <w:rFonts w:ascii="Times New Roman" w:eastAsia="Times New Roman" w:hAnsi="Times New Roman" w:cs="Times New Roman"/>
          <w:sz w:val="24"/>
          <w:szCs w:val="24"/>
          <w:lang w:eastAsia="sq-AL"/>
        </w:rPr>
        <w:t xml:space="preserve"> SHPK, është regjistruar </w:t>
      </w:r>
      <w:r w:rsidR="008642D7" w:rsidRPr="00346E29">
        <w:rPr>
          <w:rFonts w:ascii="Times New Roman" w:eastAsia="Times New Roman" w:hAnsi="Times New Roman" w:cs="Times New Roman"/>
          <w:sz w:val="24"/>
          <w:szCs w:val="24"/>
          <w:lang w:eastAsia="sq-AL"/>
        </w:rPr>
        <w:t>pran</w:t>
      </w:r>
      <w:r w:rsidR="00DD7A73" w:rsidRPr="00346E29">
        <w:rPr>
          <w:rFonts w:ascii="Times New Roman" w:eastAsia="Times New Roman" w:hAnsi="Times New Roman" w:cs="Times New Roman"/>
          <w:sz w:val="24"/>
          <w:szCs w:val="24"/>
          <w:lang w:eastAsia="sq-AL"/>
        </w:rPr>
        <w:t>ë</w:t>
      </w:r>
      <w:r w:rsidR="008642D7" w:rsidRPr="00346E29">
        <w:rPr>
          <w:rFonts w:ascii="Times New Roman" w:eastAsia="Times New Roman" w:hAnsi="Times New Roman" w:cs="Times New Roman"/>
          <w:sz w:val="24"/>
          <w:szCs w:val="24"/>
          <w:lang w:eastAsia="sq-AL"/>
        </w:rPr>
        <w:t xml:space="preserve"> Qendrës Komb</w:t>
      </w:r>
      <w:r w:rsidR="00DD7A73" w:rsidRPr="00346E29">
        <w:rPr>
          <w:rFonts w:ascii="Times New Roman" w:eastAsia="Times New Roman" w:hAnsi="Times New Roman" w:cs="Times New Roman"/>
          <w:sz w:val="24"/>
          <w:szCs w:val="24"/>
          <w:lang w:eastAsia="sq-AL"/>
        </w:rPr>
        <w:t>ë</w:t>
      </w:r>
      <w:r w:rsidR="008642D7" w:rsidRPr="00346E29">
        <w:rPr>
          <w:rFonts w:ascii="Times New Roman" w:eastAsia="Times New Roman" w:hAnsi="Times New Roman" w:cs="Times New Roman"/>
          <w:sz w:val="24"/>
          <w:szCs w:val="24"/>
          <w:lang w:eastAsia="sq-AL"/>
        </w:rPr>
        <w:t>tare t</w:t>
      </w:r>
      <w:r w:rsidR="00DD7A73" w:rsidRPr="00346E29">
        <w:rPr>
          <w:rFonts w:ascii="Times New Roman" w:eastAsia="Times New Roman" w:hAnsi="Times New Roman" w:cs="Times New Roman"/>
          <w:sz w:val="24"/>
          <w:szCs w:val="24"/>
          <w:lang w:eastAsia="sq-AL"/>
        </w:rPr>
        <w:t>ë</w:t>
      </w:r>
      <w:r w:rsidR="008642D7" w:rsidRPr="00346E29">
        <w:rPr>
          <w:rFonts w:ascii="Times New Roman" w:eastAsia="Times New Roman" w:hAnsi="Times New Roman" w:cs="Times New Roman"/>
          <w:sz w:val="24"/>
          <w:szCs w:val="24"/>
          <w:lang w:eastAsia="sq-AL"/>
        </w:rPr>
        <w:t xml:space="preserve"> Biznesit </w:t>
      </w:r>
      <w:r w:rsidR="00CF05A4" w:rsidRPr="00346E29">
        <w:rPr>
          <w:rFonts w:ascii="Times New Roman" w:eastAsia="Times New Roman" w:hAnsi="Times New Roman" w:cs="Times New Roman"/>
          <w:sz w:val="24"/>
          <w:szCs w:val="24"/>
          <w:lang w:eastAsia="sq-AL"/>
        </w:rPr>
        <w:t xml:space="preserve">(QKB) </w:t>
      </w:r>
      <w:r w:rsidR="008C0641" w:rsidRPr="00346E29">
        <w:rPr>
          <w:rFonts w:ascii="Times New Roman" w:eastAsia="Times New Roman" w:hAnsi="Times New Roman" w:cs="Times New Roman"/>
          <w:sz w:val="24"/>
          <w:szCs w:val="24"/>
          <w:lang w:eastAsia="sq-AL"/>
        </w:rPr>
        <w:t>më datë 09.04.2008 dhe ka si objekt të veprimtarisë përpunimin e materialeve drusore, industriale etj. Si rrjedhojë e ushtrimit të veprimtarisë tregtare</w:t>
      </w:r>
      <w:r w:rsidR="00297A47" w:rsidRPr="00346E29">
        <w:rPr>
          <w:rFonts w:ascii="Times New Roman" w:eastAsia="Times New Roman" w:hAnsi="Times New Roman" w:cs="Times New Roman"/>
          <w:sz w:val="24"/>
          <w:szCs w:val="24"/>
          <w:lang w:eastAsia="sq-AL"/>
        </w:rPr>
        <w:t>,</w:t>
      </w:r>
      <w:r w:rsidR="008C0641" w:rsidRPr="00346E29">
        <w:rPr>
          <w:rFonts w:ascii="Times New Roman" w:eastAsia="Times New Roman" w:hAnsi="Times New Roman" w:cs="Times New Roman"/>
          <w:sz w:val="24"/>
          <w:szCs w:val="24"/>
          <w:lang w:eastAsia="sq-AL"/>
        </w:rPr>
        <w:t xml:space="preserve"> për shoqërinë kanë lindur edhe detyrimet përkatëse tatimore të cilat janë deklaruar me atë të deklaratave të sigurimeve shoqërore, shëndetësore, TAP (tatimi mbi të ardhurat nga punësimi)</w:t>
      </w:r>
      <w:r w:rsidR="00297A47" w:rsidRPr="00346E29">
        <w:rPr>
          <w:rFonts w:ascii="Times New Roman" w:eastAsia="Times New Roman" w:hAnsi="Times New Roman" w:cs="Times New Roman"/>
          <w:sz w:val="24"/>
          <w:szCs w:val="24"/>
          <w:lang w:eastAsia="sq-AL"/>
        </w:rPr>
        <w:t>,</w:t>
      </w:r>
      <w:r w:rsidR="008C0641" w:rsidRPr="00346E29">
        <w:rPr>
          <w:rFonts w:ascii="Times New Roman" w:eastAsia="Times New Roman" w:hAnsi="Times New Roman" w:cs="Times New Roman"/>
          <w:sz w:val="24"/>
          <w:szCs w:val="24"/>
          <w:lang w:eastAsia="sq-AL"/>
        </w:rPr>
        <w:t xml:space="preserve"> si dhe deklaratave të TVSH</w:t>
      </w:r>
      <w:r w:rsidR="00297A47" w:rsidRPr="00346E29">
        <w:rPr>
          <w:rFonts w:ascii="Times New Roman" w:eastAsia="Times New Roman" w:hAnsi="Times New Roman" w:cs="Times New Roman"/>
          <w:sz w:val="24"/>
          <w:szCs w:val="24"/>
          <w:lang w:eastAsia="sq-AL"/>
        </w:rPr>
        <w:t xml:space="preserve">. Prokuroria ka pretenduar se </w:t>
      </w:r>
      <w:r w:rsidR="008C0641" w:rsidRPr="00346E29">
        <w:rPr>
          <w:rFonts w:ascii="Times New Roman" w:eastAsia="Times New Roman" w:hAnsi="Times New Roman" w:cs="Times New Roman"/>
          <w:sz w:val="24"/>
          <w:szCs w:val="24"/>
          <w:lang w:eastAsia="sq-AL"/>
        </w:rPr>
        <w:t xml:space="preserve">pavarësisht deklarimit </w:t>
      </w:r>
      <w:r w:rsidR="00297A47" w:rsidRPr="00346E29">
        <w:rPr>
          <w:rFonts w:ascii="Times New Roman" w:eastAsia="Times New Roman" w:hAnsi="Times New Roman" w:cs="Times New Roman"/>
          <w:sz w:val="24"/>
          <w:szCs w:val="24"/>
          <w:lang w:eastAsia="sq-AL"/>
        </w:rPr>
        <w:t>t</w:t>
      </w:r>
      <w:r w:rsidR="00DD7A73" w:rsidRPr="00346E29">
        <w:rPr>
          <w:rFonts w:ascii="Times New Roman" w:eastAsia="Times New Roman" w:hAnsi="Times New Roman" w:cs="Times New Roman"/>
          <w:sz w:val="24"/>
          <w:szCs w:val="24"/>
          <w:lang w:eastAsia="sq-AL"/>
        </w:rPr>
        <w:t>ë</w:t>
      </w:r>
      <w:r w:rsidR="00297A47" w:rsidRPr="00346E29">
        <w:rPr>
          <w:rFonts w:ascii="Times New Roman" w:eastAsia="Times New Roman" w:hAnsi="Times New Roman" w:cs="Times New Roman"/>
          <w:sz w:val="24"/>
          <w:szCs w:val="24"/>
          <w:lang w:eastAsia="sq-AL"/>
        </w:rPr>
        <w:t xml:space="preserve"> tyre, </w:t>
      </w:r>
      <w:r w:rsidR="008C0641" w:rsidRPr="00346E29">
        <w:rPr>
          <w:rFonts w:ascii="Times New Roman" w:eastAsia="Times New Roman" w:hAnsi="Times New Roman" w:cs="Times New Roman"/>
          <w:sz w:val="24"/>
          <w:szCs w:val="24"/>
          <w:lang w:eastAsia="sq-AL"/>
        </w:rPr>
        <w:t xml:space="preserve">detyrimet sipas këtyre deklaratave nuk janë paguar. Për këtë arsye, administrata tatimore me anë të njoftim vlerësimeve për detyrimet tatimore, ka përcaktuar detyrimet përkatëse tatimore sikurse janë: njoftim vlerësimi </w:t>
      </w:r>
      <w:r w:rsidR="004D7EA5" w:rsidRPr="00346E29">
        <w:rPr>
          <w:rFonts w:ascii="Times New Roman" w:eastAsia="Times New Roman" w:hAnsi="Times New Roman" w:cs="Times New Roman"/>
          <w:sz w:val="24"/>
          <w:szCs w:val="24"/>
          <w:lang w:eastAsia="sq-AL"/>
        </w:rPr>
        <w:t>n</w:t>
      </w:r>
      <w:r w:rsidR="008C0641" w:rsidRPr="00346E29">
        <w:rPr>
          <w:rFonts w:ascii="Times New Roman" w:eastAsia="Times New Roman" w:hAnsi="Times New Roman" w:cs="Times New Roman"/>
          <w:sz w:val="24"/>
          <w:szCs w:val="24"/>
          <w:lang w:eastAsia="sq-AL"/>
        </w:rPr>
        <w:t>r.</w:t>
      </w:r>
      <w:r w:rsidR="004D7EA5" w:rsidRPr="00346E29">
        <w:rPr>
          <w:rFonts w:ascii="Times New Roman" w:eastAsia="Times New Roman" w:hAnsi="Times New Roman" w:cs="Times New Roman"/>
          <w:sz w:val="24"/>
          <w:szCs w:val="24"/>
          <w:lang w:eastAsia="sq-AL"/>
        </w:rPr>
        <w:t xml:space="preserve"> </w:t>
      </w:r>
      <w:r w:rsidR="008C0641" w:rsidRPr="00346E29">
        <w:rPr>
          <w:rFonts w:ascii="Times New Roman" w:eastAsia="Times New Roman" w:hAnsi="Times New Roman" w:cs="Times New Roman"/>
          <w:sz w:val="24"/>
          <w:szCs w:val="24"/>
          <w:lang w:eastAsia="sq-AL"/>
        </w:rPr>
        <w:t>3440/1, datë 12.02.2016, në shumën 120,000 lekë; njoftimet dhe kërkesat për të paguar të datës 26.10.2015 në shumat 50,000 lekë dhe 2,375,699 lekë; njoftimet dhe kërkesat për të paguar të datës 01.03.2016 në shumat 10,000 lekë dhe 20,000 lekë; njoftim vlerësimi i datës 07.03.2016 për detyrimin në shumën 17,140 lekë si dhe detyrime të tjera të gjeneruara nga sistemi tatimor i Drejtorisë Rajonale Tatimore Durrës. Në bazë të këtyre deklaratave dhe njoftim vlerësimeve</w:t>
      </w:r>
      <w:r w:rsidR="004D7EA5" w:rsidRPr="00346E29">
        <w:rPr>
          <w:rFonts w:ascii="Times New Roman" w:eastAsia="Times New Roman" w:hAnsi="Times New Roman" w:cs="Times New Roman"/>
          <w:sz w:val="24"/>
          <w:szCs w:val="24"/>
          <w:lang w:eastAsia="sq-AL"/>
        </w:rPr>
        <w:t>,</w:t>
      </w:r>
      <w:r w:rsidR="008C0641" w:rsidRPr="00346E29">
        <w:rPr>
          <w:rFonts w:ascii="Times New Roman" w:eastAsia="Times New Roman" w:hAnsi="Times New Roman" w:cs="Times New Roman"/>
          <w:sz w:val="24"/>
          <w:szCs w:val="24"/>
          <w:lang w:eastAsia="sq-AL"/>
        </w:rPr>
        <w:t xml:space="preserve"> detyrimet tatimore për kontributet e sigurimeve shoqërore, shëndetësore, TAP, për tatimin mbi vlerën e shtuar dhe për tatim fitimin, </w:t>
      </w:r>
      <w:r w:rsidR="00FA392C" w:rsidRPr="00346E29">
        <w:rPr>
          <w:rFonts w:ascii="Times New Roman" w:eastAsia="Times New Roman" w:hAnsi="Times New Roman" w:cs="Times New Roman"/>
          <w:sz w:val="24"/>
          <w:szCs w:val="24"/>
          <w:lang w:eastAsia="sq-AL"/>
        </w:rPr>
        <w:t>j</w:t>
      </w:r>
      <w:r w:rsidR="008C0641" w:rsidRPr="00346E29">
        <w:rPr>
          <w:rFonts w:ascii="Times New Roman" w:eastAsia="Times New Roman" w:hAnsi="Times New Roman" w:cs="Times New Roman"/>
          <w:sz w:val="24"/>
          <w:szCs w:val="24"/>
          <w:lang w:eastAsia="sq-AL"/>
        </w:rPr>
        <w:t>anë përcaktuar në shumën totale prej 3,511,299 lekë</w:t>
      </w:r>
      <w:r w:rsidR="00FA392C" w:rsidRPr="00346E29">
        <w:rPr>
          <w:rFonts w:ascii="Times New Roman" w:eastAsia="Times New Roman" w:hAnsi="Times New Roman" w:cs="Times New Roman"/>
          <w:sz w:val="24"/>
          <w:szCs w:val="24"/>
          <w:lang w:eastAsia="sq-AL"/>
        </w:rPr>
        <w:t>, q</w:t>
      </w:r>
      <w:r w:rsidR="00DD7A73" w:rsidRPr="00346E29">
        <w:rPr>
          <w:rFonts w:ascii="Times New Roman" w:eastAsia="Times New Roman" w:hAnsi="Times New Roman" w:cs="Times New Roman"/>
          <w:sz w:val="24"/>
          <w:szCs w:val="24"/>
          <w:lang w:eastAsia="sq-AL"/>
        </w:rPr>
        <w:t>ë</w:t>
      </w:r>
      <w:r w:rsidR="00FA392C" w:rsidRPr="00346E29">
        <w:rPr>
          <w:rFonts w:ascii="Times New Roman" w:eastAsia="Times New Roman" w:hAnsi="Times New Roman" w:cs="Times New Roman"/>
          <w:sz w:val="24"/>
          <w:szCs w:val="24"/>
          <w:lang w:eastAsia="sq-AL"/>
        </w:rPr>
        <w:t xml:space="preserve"> sipas akuz</w:t>
      </w:r>
      <w:r w:rsidR="00DD7A73" w:rsidRPr="00346E29">
        <w:rPr>
          <w:rFonts w:ascii="Times New Roman" w:eastAsia="Times New Roman" w:hAnsi="Times New Roman" w:cs="Times New Roman"/>
          <w:sz w:val="24"/>
          <w:szCs w:val="24"/>
          <w:lang w:eastAsia="sq-AL"/>
        </w:rPr>
        <w:t>ë</w:t>
      </w:r>
      <w:r w:rsidR="00FA392C" w:rsidRPr="00346E29">
        <w:rPr>
          <w:rFonts w:ascii="Times New Roman" w:eastAsia="Times New Roman" w:hAnsi="Times New Roman" w:cs="Times New Roman"/>
          <w:sz w:val="24"/>
          <w:szCs w:val="24"/>
          <w:lang w:eastAsia="sq-AL"/>
        </w:rPr>
        <w:t xml:space="preserve">s </w:t>
      </w:r>
      <w:r w:rsidR="008C0641" w:rsidRPr="00346E29">
        <w:rPr>
          <w:rFonts w:ascii="Times New Roman" w:eastAsia="Times New Roman" w:hAnsi="Times New Roman" w:cs="Times New Roman"/>
          <w:sz w:val="24"/>
          <w:szCs w:val="24"/>
          <w:lang w:eastAsia="sq-AL"/>
        </w:rPr>
        <w:t>nuk janë paguar pavarësisht afatit të pagesës të përcaktuar në njoftimet përkatëse të detyrimeve tatimore</w:t>
      </w:r>
      <w:r w:rsidR="00FA392C" w:rsidRPr="00346E29">
        <w:rPr>
          <w:rFonts w:ascii="Times New Roman" w:eastAsia="Times New Roman" w:hAnsi="Times New Roman" w:cs="Times New Roman"/>
          <w:sz w:val="24"/>
          <w:szCs w:val="24"/>
          <w:lang w:eastAsia="sq-AL"/>
        </w:rPr>
        <w:t>.</w:t>
      </w:r>
      <w:r w:rsidR="008C0641" w:rsidRPr="00346E29">
        <w:rPr>
          <w:rFonts w:ascii="Times New Roman" w:eastAsia="Times New Roman" w:hAnsi="Times New Roman" w:cs="Times New Roman"/>
          <w:sz w:val="24"/>
          <w:szCs w:val="24"/>
          <w:lang w:eastAsia="sq-AL"/>
        </w:rPr>
        <w:t xml:space="preserve"> </w:t>
      </w:r>
    </w:p>
    <w:p w14:paraId="54ECD5B4" w14:textId="70EC7F41" w:rsidR="008747AC" w:rsidRPr="00346E29" w:rsidRDefault="00FA392C" w:rsidP="006826D6">
      <w:pPr>
        <w:spacing w:after="0" w:line="240" w:lineRule="auto"/>
        <w:ind w:firstLine="720"/>
        <w:jc w:val="both"/>
        <w:rPr>
          <w:rFonts w:ascii="Times New Roman" w:eastAsia="Times New Roman" w:hAnsi="Times New Roman" w:cs="Times New Roman"/>
          <w:sz w:val="24"/>
          <w:szCs w:val="24"/>
          <w:lang w:eastAsia="sq-AL"/>
        </w:rPr>
      </w:pPr>
      <w:r w:rsidRPr="00346E29">
        <w:rPr>
          <w:rFonts w:ascii="Times New Roman" w:eastAsia="Times New Roman" w:hAnsi="Times New Roman" w:cs="Times New Roman"/>
          <w:sz w:val="24"/>
          <w:szCs w:val="24"/>
          <w:lang w:eastAsia="sq-AL"/>
        </w:rPr>
        <w:t>5. N</w:t>
      </w:r>
      <w:r w:rsidR="00DD7A73" w:rsidRPr="00346E29">
        <w:rPr>
          <w:rFonts w:ascii="Times New Roman" w:eastAsia="Times New Roman" w:hAnsi="Times New Roman" w:cs="Times New Roman"/>
          <w:sz w:val="24"/>
          <w:szCs w:val="24"/>
          <w:lang w:eastAsia="sq-AL"/>
        </w:rPr>
        <w:t>ë</w:t>
      </w:r>
      <w:r w:rsidRPr="00346E29">
        <w:rPr>
          <w:rFonts w:ascii="Times New Roman" w:eastAsia="Times New Roman" w:hAnsi="Times New Roman" w:cs="Times New Roman"/>
          <w:sz w:val="24"/>
          <w:szCs w:val="24"/>
          <w:lang w:eastAsia="sq-AL"/>
        </w:rPr>
        <w:t xml:space="preserve"> vijim, </w:t>
      </w:r>
      <w:r w:rsidR="00DD7A73" w:rsidRPr="00346E29">
        <w:rPr>
          <w:rFonts w:ascii="Times New Roman" w:eastAsia="Times New Roman" w:hAnsi="Times New Roman" w:cs="Times New Roman"/>
          <w:sz w:val="24"/>
          <w:szCs w:val="24"/>
          <w:lang w:eastAsia="sq-AL"/>
        </w:rPr>
        <w:t>ë</w:t>
      </w:r>
      <w:r w:rsidRPr="00346E29">
        <w:rPr>
          <w:rFonts w:ascii="Times New Roman" w:eastAsia="Times New Roman" w:hAnsi="Times New Roman" w:cs="Times New Roman"/>
          <w:sz w:val="24"/>
          <w:szCs w:val="24"/>
          <w:lang w:eastAsia="sq-AL"/>
        </w:rPr>
        <w:t>sht</w:t>
      </w:r>
      <w:r w:rsidR="00DD7A73" w:rsidRPr="00346E29">
        <w:rPr>
          <w:rFonts w:ascii="Times New Roman" w:eastAsia="Times New Roman" w:hAnsi="Times New Roman" w:cs="Times New Roman"/>
          <w:sz w:val="24"/>
          <w:szCs w:val="24"/>
          <w:lang w:eastAsia="sq-AL"/>
        </w:rPr>
        <w:t>ë</w:t>
      </w:r>
      <w:r w:rsidRPr="00346E29">
        <w:rPr>
          <w:rFonts w:ascii="Times New Roman" w:eastAsia="Times New Roman" w:hAnsi="Times New Roman" w:cs="Times New Roman"/>
          <w:sz w:val="24"/>
          <w:szCs w:val="24"/>
          <w:lang w:eastAsia="sq-AL"/>
        </w:rPr>
        <w:t xml:space="preserve"> verifikuar se </w:t>
      </w:r>
      <w:r w:rsidR="00C660C4" w:rsidRPr="00346E29">
        <w:rPr>
          <w:rFonts w:ascii="Times New Roman" w:eastAsia="Times New Roman" w:hAnsi="Times New Roman" w:cs="Times New Roman"/>
          <w:sz w:val="24"/>
          <w:szCs w:val="24"/>
          <w:lang w:eastAsia="sq-AL"/>
        </w:rPr>
        <w:t xml:space="preserve">nga </w:t>
      </w:r>
      <w:r w:rsidRPr="00346E29">
        <w:rPr>
          <w:rFonts w:ascii="Times New Roman" w:eastAsia="Times New Roman" w:hAnsi="Times New Roman" w:cs="Times New Roman"/>
          <w:sz w:val="24"/>
          <w:szCs w:val="24"/>
          <w:lang w:eastAsia="sq-AL"/>
        </w:rPr>
        <w:t xml:space="preserve">administrata tatimore, </w:t>
      </w:r>
      <w:r w:rsidR="008C0641" w:rsidRPr="00346E29">
        <w:rPr>
          <w:rFonts w:ascii="Times New Roman" w:eastAsia="Times New Roman" w:hAnsi="Times New Roman" w:cs="Times New Roman"/>
          <w:sz w:val="24"/>
          <w:szCs w:val="24"/>
          <w:lang w:eastAsia="sq-AL"/>
        </w:rPr>
        <w:t xml:space="preserve">në </w:t>
      </w:r>
      <w:r w:rsidR="00E66685" w:rsidRPr="00346E29">
        <w:rPr>
          <w:rFonts w:ascii="Times New Roman" w:eastAsia="Times New Roman" w:hAnsi="Times New Roman" w:cs="Times New Roman"/>
          <w:sz w:val="24"/>
          <w:szCs w:val="24"/>
          <w:lang w:eastAsia="sq-AL"/>
        </w:rPr>
        <w:t>baz</w:t>
      </w:r>
      <w:r w:rsidR="00DD7A73" w:rsidRPr="00346E29">
        <w:rPr>
          <w:rFonts w:ascii="Times New Roman" w:eastAsia="Times New Roman" w:hAnsi="Times New Roman" w:cs="Times New Roman"/>
          <w:sz w:val="24"/>
          <w:szCs w:val="24"/>
          <w:lang w:eastAsia="sq-AL"/>
        </w:rPr>
        <w:t>ë</w:t>
      </w:r>
      <w:r w:rsidR="00E66685" w:rsidRPr="00346E29">
        <w:rPr>
          <w:rFonts w:ascii="Times New Roman" w:eastAsia="Times New Roman" w:hAnsi="Times New Roman" w:cs="Times New Roman"/>
          <w:sz w:val="24"/>
          <w:szCs w:val="24"/>
          <w:lang w:eastAsia="sq-AL"/>
        </w:rPr>
        <w:t xml:space="preserve"> </w:t>
      </w:r>
      <w:r w:rsidR="008C0641" w:rsidRPr="00346E29">
        <w:rPr>
          <w:rFonts w:ascii="Times New Roman" w:eastAsia="Times New Roman" w:hAnsi="Times New Roman" w:cs="Times New Roman"/>
          <w:sz w:val="24"/>
          <w:szCs w:val="24"/>
          <w:lang w:eastAsia="sq-AL"/>
        </w:rPr>
        <w:t xml:space="preserve">të nenit 114, </w:t>
      </w:r>
      <w:r w:rsidR="00E66685" w:rsidRPr="00346E29">
        <w:rPr>
          <w:rFonts w:ascii="Times New Roman" w:eastAsia="Times New Roman" w:hAnsi="Times New Roman" w:cs="Times New Roman"/>
          <w:sz w:val="24"/>
          <w:szCs w:val="24"/>
          <w:lang w:eastAsia="sq-AL"/>
        </w:rPr>
        <w:t>“</w:t>
      </w:r>
      <w:r w:rsidR="008C0641" w:rsidRPr="00346E29">
        <w:rPr>
          <w:rFonts w:ascii="Times New Roman" w:eastAsia="Times New Roman" w:hAnsi="Times New Roman" w:cs="Times New Roman"/>
          <w:sz w:val="24"/>
          <w:szCs w:val="24"/>
          <w:lang w:eastAsia="sq-AL"/>
        </w:rPr>
        <w:t>Mospagimi ne afat i detyrimit tatimor</w:t>
      </w:r>
      <w:r w:rsidR="00E66685" w:rsidRPr="00346E29">
        <w:rPr>
          <w:rFonts w:ascii="Times New Roman" w:eastAsia="Times New Roman" w:hAnsi="Times New Roman" w:cs="Times New Roman"/>
          <w:sz w:val="24"/>
          <w:szCs w:val="24"/>
          <w:lang w:eastAsia="sq-AL"/>
        </w:rPr>
        <w:t>”</w:t>
      </w:r>
      <w:r w:rsidR="008C0641" w:rsidRPr="00346E29">
        <w:rPr>
          <w:rFonts w:ascii="Times New Roman" w:eastAsia="Times New Roman" w:hAnsi="Times New Roman" w:cs="Times New Roman"/>
          <w:sz w:val="24"/>
          <w:szCs w:val="24"/>
          <w:lang w:eastAsia="sq-AL"/>
        </w:rPr>
        <w:t xml:space="preserve">, të ligjit </w:t>
      </w:r>
      <w:r w:rsidR="00E66685" w:rsidRPr="00346E29">
        <w:rPr>
          <w:rFonts w:ascii="Times New Roman" w:eastAsia="Times New Roman" w:hAnsi="Times New Roman" w:cs="Times New Roman"/>
          <w:sz w:val="24"/>
          <w:szCs w:val="24"/>
          <w:lang w:eastAsia="sq-AL"/>
        </w:rPr>
        <w:t>n</w:t>
      </w:r>
      <w:r w:rsidR="008C0641" w:rsidRPr="00346E29">
        <w:rPr>
          <w:rFonts w:ascii="Times New Roman" w:eastAsia="Times New Roman" w:hAnsi="Times New Roman" w:cs="Times New Roman"/>
          <w:sz w:val="24"/>
          <w:szCs w:val="24"/>
          <w:lang w:eastAsia="sq-AL"/>
        </w:rPr>
        <w:t>r.</w:t>
      </w:r>
      <w:r w:rsidR="00E66685" w:rsidRPr="00346E29">
        <w:rPr>
          <w:rFonts w:ascii="Times New Roman" w:eastAsia="Times New Roman" w:hAnsi="Times New Roman" w:cs="Times New Roman"/>
          <w:sz w:val="24"/>
          <w:szCs w:val="24"/>
          <w:lang w:eastAsia="sq-AL"/>
        </w:rPr>
        <w:t xml:space="preserve"> </w:t>
      </w:r>
      <w:r w:rsidR="008C0641" w:rsidRPr="00346E29">
        <w:rPr>
          <w:rFonts w:ascii="Times New Roman" w:eastAsia="Times New Roman" w:hAnsi="Times New Roman" w:cs="Times New Roman"/>
          <w:sz w:val="24"/>
          <w:szCs w:val="24"/>
          <w:lang w:eastAsia="sq-AL"/>
        </w:rPr>
        <w:t xml:space="preserve">9920, datë 19.05.2008, </w:t>
      </w:r>
      <w:r w:rsidR="00E66685" w:rsidRPr="00346E29">
        <w:rPr>
          <w:rFonts w:ascii="Times New Roman" w:eastAsia="Times New Roman" w:hAnsi="Times New Roman" w:cs="Times New Roman"/>
          <w:sz w:val="24"/>
          <w:szCs w:val="24"/>
          <w:lang w:eastAsia="sq-AL"/>
        </w:rPr>
        <w:t>“</w:t>
      </w:r>
      <w:r w:rsidR="008C0641" w:rsidRPr="00346E29">
        <w:rPr>
          <w:rFonts w:ascii="Times New Roman" w:eastAsia="Times New Roman" w:hAnsi="Times New Roman" w:cs="Times New Roman"/>
          <w:sz w:val="24"/>
          <w:szCs w:val="24"/>
          <w:lang w:eastAsia="sq-AL"/>
        </w:rPr>
        <w:t>Për procedurat tatimore në Republikën e Shqipërisë</w:t>
      </w:r>
      <w:r w:rsidR="00E66685" w:rsidRPr="00346E29">
        <w:rPr>
          <w:rFonts w:ascii="Times New Roman" w:eastAsia="Times New Roman" w:hAnsi="Times New Roman" w:cs="Times New Roman"/>
          <w:sz w:val="24"/>
          <w:szCs w:val="24"/>
          <w:lang w:eastAsia="sq-AL"/>
        </w:rPr>
        <w:t>”</w:t>
      </w:r>
      <w:r w:rsidR="008C0641" w:rsidRPr="00346E29">
        <w:rPr>
          <w:rFonts w:ascii="Times New Roman" w:eastAsia="Times New Roman" w:hAnsi="Times New Roman" w:cs="Times New Roman"/>
          <w:sz w:val="24"/>
          <w:szCs w:val="24"/>
          <w:lang w:eastAsia="sq-AL"/>
        </w:rPr>
        <w:t xml:space="preserve">, i ndryshuar, </w:t>
      </w:r>
      <w:r w:rsidR="00C660C4" w:rsidRPr="00346E29">
        <w:rPr>
          <w:rFonts w:ascii="Times New Roman" w:eastAsia="Times New Roman" w:hAnsi="Times New Roman" w:cs="Times New Roman"/>
          <w:sz w:val="24"/>
          <w:szCs w:val="24"/>
          <w:lang w:eastAsia="sq-AL"/>
        </w:rPr>
        <w:t>j</w:t>
      </w:r>
      <w:r w:rsidR="008C0641" w:rsidRPr="00346E29">
        <w:rPr>
          <w:rFonts w:ascii="Times New Roman" w:eastAsia="Times New Roman" w:hAnsi="Times New Roman" w:cs="Times New Roman"/>
          <w:sz w:val="24"/>
          <w:szCs w:val="24"/>
          <w:lang w:eastAsia="sq-AL"/>
        </w:rPr>
        <w:t>anë marrë edhe masat përkatëse administrative me qëllim vjeljen e detyrimit të tilla si</w:t>
      </w:r>
      <w:r w:rsidR="00C660C4" w:rsidRPr="00346E29">
        <w:rPr>
          <w:rFonts w:ascii="Times New Roman" w:eastAsia="Times New Roman" w:hAnsi="Times New Roman" w:cs="Times New Roman"/>
          <w:sz w:val="24"/>
          <w:szCs w:val="24"/>
          <w:lang w:eastAsia="sq-AL"/>
        </w:rPr>
        <w:t>:</w:t>
      </w:r>
      <w:r w:rsidR="008C0641" w:rsidRPr="00346E29">
        <w:rPr>
          <w:rFonts w:ascii="Times New Roman" w:eastAsia="Times New Roman" w:hAnsi="Times New Roman" w:cs="Times New Roman"/>
          <w:sz w:val="24"/>
          <w:szCs w:val="24"/>
          <w:lang w:eastAsia="sq-AL"/>
        </w:rPr>
        <w:t xml:space="preserve"> njoftimi për pagimin e detyrimit tatimor, urdhër bllokimi i llogarive bankare të shoqërisë, vendosja e barrës siguruese për pasuritë ë luajtshme, vendosja e barrës </w:t>
      </w:r>
      <w:r w:rsidR="008C0641" w:rsidRPr="00346E29">
        <w:rPr>
          <w:rFonts w:ascii="Times New Roman" w:eastAsia="Times New Roman" w:hAnsi="Times New Roman" w:cs="Times New Roman"/>
          <w:sz w:val="24"/>
          <w:szCs w:val="24"/>
          <w:lang w:eastAsia="sq-AL"/>
        </w:rPr>
        <w:lastRenderedPageBreak/>
        <w:t>hipotekore për pasuritë e paluajtshme, urdhër sekuestrimi, kërkesë për pezullimin e aktivitetit në doganë etj.</w:t>
      </w:r>
      <w:r w:rsidR="00C660C4" w:rsidRPr="00346E29">
        <w:rPr>
          <w:rFonts w:ascii="Times New Roman" w:eastAsia="Times New Roman" w:hAnsi="Times New Roman" w:cs="Times New Roman"/>
          <w:sz w:val="24"/>
          <w:szCs w:val="24"/>
          <w:lang w:eastAsia="sq-AL"/>
        </w:rPr>
        <w:t xml:space="preserve"> </w:t>
      </w:r>
      <w:r w:rsidR="008747AC" w:rsidRPr="00346E29">
        <w:rPr>
          <w:rFonts w:ascii="Times New Roman" w:eastAsia="Times New Roman" w:hAnsi="Times New Roman" w:cs="Times New Roman"/>
          <w:sz w:val="24"/>
          <w:szCs w:val="24"/>
          <w:lang w:eastAsia="sq-AL"/>
        </w:rPr>
        <w:t>Pavarësisht marrjes dijeni si për detyrimin tatimor ashtu edhe për masat administrative, detyrimi tatimor nuk është paguar.</w:t>
      </w:r>
      <w:r w:rsidR="008C0641" w:rsidRPr="00346E29">
        <w:rPr>
          <w:rFonts w:ascii="Times New Roman" w:eastAsia="Times New Roman" w:hAnsi="Times New Roman" w:cs="Times New Roman"/>
          <w:sz w:val="24"/>
          <w:szCs w:val="24"/>
          <w:lang w:eastAsia="sq-AL"/>
        </w:rPr>
        <w:t xml:space="preserve"> </w:t>
      </w:r>
    </w:p>
    <w:p w14:paraId="182C1856" w14:textId="3A8A50DE" w:rsidR="000A52BA" w:rsidRPr="00346E29" w:rsidRDefault="008F494A" w:rsidP="006826D6">
      <w:pPr>
        <w:spacing w:after="0" w:line="240" w:lineRule="auto"/>
        <w:ind w:firstLine="720"/>
        <w:jc w:val="both"/>
        <w:rPr>
          <w:rFonts w:ascii="Times New Roman" w:eastAsia="Times New Roman" w:hAnsi="Times New Roman" w:cs="Times New Roman"/>
          <w:sz w:val="24"/>
          <w:szCs w:val="24"/>
          <w:lang w:eastAsia="sq-AL"/>
        </w:rPr>
      </w:pPr>
      <w:r w:rsidRPr="00346E29">
        <w:rPr>
          <w:rFonts w:ascii="Times New Roman" w:eastAsia="Times New Roman" w:hAnsi="Times New Roman" w:cs="Times New Roman"/>
          <w:sz w:val="24"/>
          <w:szCs w:val="24"/>
          <w:lang w:eastAsia="sq-AL"/>
        </w:rPr>
        <w:t xml:space="preserve">6. </w:t>
      </w:r>
      <w:r w:rsidR="008C0641" w:rsidRPr="00346E29">
        <w:rPr>
          <w:rFonts w:ascii="Times New Roman" w:eastAsia="Times New Roman" w:hAnsi="Times New Roman" w:cs="Times New Roman"/>
          <w:sz w:val="24"/>
          <w:szCs w:val="24"/>
          <w:lang w:eastAsia="sq-AL"/>
        </w:rPr>
        <w:t xml:space="preserve">Sipas procesverbalit “Për </w:t>
      </w:r>
      <w:r w:rsidR="00C80CB5" w:rsidRPr="00346E29">
        <w:rPr>
          <w:rFonts w:ascii="Times New Roman" w:eastAsia="Times New Roman" w:hAnsi="Times New Roman" w:cs="Times New Roman"/>
          <w:sz w:val="24"/>
          <w:szCs w:val="24"/>
          <w:lang w:eastAsia="sq-AL"/>
        </w:rPr>
        <w:t>këqyrjen</w:t>
      </w:r>
      <w:r w:rsidR="008C0641" w:rsidRPr="00346E29">
        <w:rPr>
          <w:rFonts w:ascii="Times New Roman" w:eastAsia="Times New Roman" w:hAnsi="Times New Roman" w:cs="Times New Roman"/>
          <w:sz w:val="24"/>
          <w:szCs w:val="24"/>
          <w:lang w:eastAsia="sq-AL"/>
        </w:rPr>
        <w:t xml:space="preserve"> dhe marrjen e provës materiale”, datë 12.10.2017, janë </w:t>
      </w:r>
      <w:r w:rsidRPr="00346E29">
        <w:rPr>
          <w:rFonts w:ascii="Times New Roman" w:eastAsia="Times New Roman" w:hAnsi="Times New Roman" w:cs="Times New Roman"/>
          <w:sz w:val="24"/>
          <w:szCs w:val="24"/>
          <w:lang w:eastAsia="sq-AL"/>
        </w:rPr>
        <w:t>marr</w:t>
      </w:r>
      <w:r w:rsidR="00DD7A73" w:rsidRPr="00346E29">
        <w:rPr>
          <w:rFonts w:ascii="Times New Roman" w:eastAsia="Times New Roman" w:hAnsi="Times New Roman" w:cs="Times New Roman"/>
          <w:sz w:val="24"/>
          <w:szCs w:val="24"/>
          <w:lang w:eastAsia="sq-AL"/>
        </w:rPr>
        <w:t>ë</w:t>
      </w:r>
      <w:r w:rsidRPr="00346E29">
        <w:rPr>
          <w:rFonts w:ascii="Times New Roman" w:eastAsia="Times New Roman" w:hAnsi="Times New Roman" w:cs="Times New Roman"/>
          <w:sz w:val="24"/>
          <w:szCs w:val="24"/>
          <w:lang w:eastAsia="sq-AL"/>
        </w:rPr>
        <w:t xml:space="preserve"> e verifikuar </w:t>
      </w:r>
      <w:r w:rsidR="008C0641" w:rsidRPr="00346E29">
        <w:rPr>
          <w:rFonts w:ascii="Times New Roman" w:eastAsia="Times New Roman" w:hAnsi="Times New Roman" w:cs="Times New Roman"/>
          <w:sz w:val="24"/>
          <w:szCs w:val="24"/>
          <w:lang w:eastAsia="sq-AL"/>
        </w:rPr>
        <w:t>të dhënat lidhur me dokumentacionin bankar pranë Raiffeisen Bank</w:t>
      </w:r>
      <w:r w:rsidRPr="00346E29">
        <w:rPr>
          <w:rFonts w:ascii="Times New Roman" w:eastAsia="Times New Roman" w:hAnsi="Times New Roman" w:cs="Times New Roman"/>
          <w:sz w:val="24"/>
          <w:szCs w:val="24"/>
          <w:lang w:eastAsia="sq-AL"/>
        </w:rPr>
        <w:t>. N</w:t>
      </w:r>
      <w:r w:rsidR="00DD7A73" w:rsidRPr="00346E29">
        <w:rPr>
          <w:rFonts w:ascii="Times New Roman" w:eastAsia="Times New Roman" w:hAnsi="Times New Roman" w:cs="Times New Roman"/>
          <w:sz w:val="24"/>
          <w:szCs w:val="24"/>
          <w:lang w:eastAsia="sq-AL"/>
        </w:rPr>
        <w:t>ë</w:t>
      </w:r>
      <w:r w:rsidRPr="00346E29">
        <w:rPr>
          <w:rFonts w:ascii="Times New Roman" w:eastAsia="Times New Roman" w:hAnsi="Times New Roman" w:cs="Times New Roman"/>
          <w:sz w:val="24"/>
          <w:szCs w:val="24"/>
          <w:lang w:eastAsia="sq-AL"/>
        </w:rPr>
        <w:t xml:space="preserve"> k</w:t>
      </w:r>
      <w:r w:rsidR="00DD7A73" w:rsidRPr="00346E29">
        <w:rPr>
          <w:rFonts w:ascii="Times New Roman" w:eastAsia="Times New Roman" w:hAnsi="Times New Roman" w:cs="Times New Roman"/>
          <w:sz w:val="24"/>
          <w:szCs w:val="24"/>
          <w:lang w:eastAsia="sq-AL"/>
        </w:rPr>
        <w:t>ë</w:t>
      </w:r>
      <w:r w:rsidRPr="00346E29">
        <w:rPr>
          <w:rFonts w:ascii="Times New Roman" w:eastAsia="Times New Roman" w:hAnsi="Times New Roman" w:cs="Times New Roman"/>
          <w:sz w:val="24"/>
          <w:szCs w:val="24"/>
          <w:lang w:eastAsia="sq-AL"/>
        </w:rPr>
        <w:t>t</w:t>
      </w:r>
      <w:r w:rsidR="00DD7A73" w:rsidRPr="00346E29">
        <w:rPr>
          <w:rFonts w:ascii="Times New Roman" w:eastAsia="Times New Roman" w:hAnsi="Times New Roman" w:cs="Times New Roman"/>
          <w:sz w:val="24"/>
          <w:szCs w:val="24"/>
          <w:lang w:eastAsia="sq-AL"/>
        </w:rPr>
        <w:t>ë</w:t>
      </w:r>
      <w:r w:rsidRPr="00346E29">
        <w:rPr>
          <w:rFonts w:ascii="Times New Roman" w:eastAsia="Times New Roman" w:hAnsi="Times New Roman" w:cs="Times New Roman"/>
          <w:sz w:val="24"/>
          <w:szCs w:val="24"/>
          <w:lang w:eastAsia="sq-AL"/>
        </w:rPr>
        <w:t xml:space="preserve"> akt </w:t>
      </w:r>
      <w:r w:rsidR="00DD7A73" w:rsidRPr="00346E29">
        <w:rPr>
          <w:rFonts w:ascii="Times New Roman" w:eastAsia="Times New Roman" w:hAnsi="Times New Roman" w:cs="Times New Roman"/>
          <w:sz w:val="24"/>
          <w:szCs w:val="24"/>
          <w:lang w:eastAsia="sq-AL"/>
        </w:rPr>
        <w:t>ë</w:t>
      </w:r>
      <w:r w:rsidRPr="00346E29">
        <w:rPr>
          <w:rFonts w:ascii="Times New Roman" w:eastAsia="Times New Roman" w:hAnsi="Times New Roman" w:cs="Times New Roman"/>
          <w:sz w:val="24"/>
          <w:szCs w:val="24"/>
          <w:lang w:eastAsia="sq-AL"/>
        </w:rPr>
        <w:t>sht</w:t>
      </w:r>
      <w:r w:rsidR="00DD7A73" w:rsidRPr="00346E29">
        <w:rPr>
          <w:rFonts w:ascii="Times New Roman" w:eastAsia="Times New Roman" w:hAnsi="Times New Roman" w:cs="Times New Roman"/>
          <w:sz w:val="24"/>
          <w:szCs w:val="24"/>
          <w:lang w:eastAsia="sq-AL"/>
        </w:rPr>
        <w:t>ë</w:t>
      </w:r>
      <w:r w:rsidRPr="00346E29">
        <w:rPr>
          <w:rFonts w:ascii="Times New Roman" w:eastAsia="Times New Roman" w:hAnsi="Times New Roman" w:cs="Times New Roman"/>
          <w:sz w:val="24"/>
          <w:szCs w:val="24"/>
          <w:lang w:eastAsia="sq-AL"/>
        </w:rPr>
        <w:t xml:space="preserve"> dokumentuar fakti se</w:t>
      </w:r>
      <w:r w:rsidR="008C0641" w:rsidRPr="00346E29">
        <w:rPr>
          <w:rFonts w:ascii="Times New Roman" w:eastAsia="Times New Roman" w:hAnsi="Times New Roman" w:cs="Times New Roman"/>
          <w:sz w:val="24"/>
          <w:szCs w:val="24"/>
          <w:lang w:eastAsia="sq-AL"/>
        </w:rPr>
        <w:t xml:space="preserve"> shuma e detyrimeve të paguara nga subjekti është 1,125,264 lekë. Po kështu, me anë të procesverbalit </w:t>
      </w:r>
      <w:r w:rsidRPr="00346E29">
        <w:rPr>
          <w:rFonts w:ascii="Times New Roman" w:eastAsia="Times New Roman" w:hAnsi="Times New Roman" w:cs="Times New Roman"/>
          <w:sz w:val="24"/>
          <w:szCs w:val="24"/>
          <w:lang w:eastAsia="sq-AL"/>
        </w:rPr>
        <w:t>“</w:t>
      </w:r>
      <w:r w:rsidR="008C0641" w:rsidRPr="00346E29">
        <w:rPr>
          <w:rFonts w:ascii="Times New Roman" w:eastAsia="Times New Roman" w:hAnsi="Times New Roman" w:cs="Times New Roman"/>
          <w:sz w:val="24"/>
          <w:szCs w:val="24"/>
          <w:lang w:eastAsia="sq-AL"/>
        </w:rPr>
        <w:t xml:space="preserve">Për </w:t>
      </w:r>
      <w:r w:rsidR="000D7B9F" w:rsidRPr="00346E29">
        <w:rPr>
          <w:rFonts w:ascii="Times New Roman" w:eastAsia="Times New Roman" w:hAnsi="Times New Roman" w:cs="Times New Roman"/>
          <w:sz w:val="24"/>
          <w:szCs w:val="24"/>
          <w:lang w:eastAsia="sq-AL"/>
        </w:rPr>
        <w:t>këqyrjen</w:t>
      </w:r>
      <w:r w:rsidR="008C0641" w:rsidRPr="00346E29">
        <w:rPr>
          <w:rFonts w:ascii="Times New Roman" w:eastAsia="Times New Roman" w:hAnsi="Times New Roman" w:cs="Times New Roman"/>
          <w:sz w:val="24"/>
          <w:szCs w:val="24"/>
          <w:lang w:eastAsia="sq-AL"/>
        </w:rPr>
        <w:t xml:space="preserve"> dhe marrjen e provës materiale</w:t>
      </w:r>
      <w:r w:rsidR="000D7B9F" w:rsidRPr="00346E29">
        <w:rPr>
          <w:rFonts w:ascii="Times New Roman" w:eastAsia="Times New Roman" w:hAnsi="Times New Roman" w:cs="Times New Roman"/>
          <w:sz w:val="24"/>
          <w:szCs w:val="24"/>
          <w:lang w:eastAsia="sq-AL"/>
        </w:rPr>
        <w:t>”</w:t>
      </w:r>
      <w:r w:rsidR="008C0641" w:rsidRPr="00346E29">
        <w:rPr>
          <w:rFonts w:ascii="Times New Roman" w:eastAsia="Times New Roman" w:hAnsi="Times New Roman" w:cs="Times New Roman"/>
          <w:sz w:val="24"/>
          <w:szCs w:val="24"/>
          <w:lang w:eastAsia="sq-AL"/>
        </w:rPr>
        <w:t xml:space="preserve">, datë 10.10.2017, janë </w:t>
      </w:r>
      <w:r w:rsidR="000D7B9F" w:rsidRPr="00346E29">
        <w:rPr>
          <w:rFonts w:ascii="Times New Roman" w:eastAsia="Times New Roman" w:hAnsi="Times New Roman" w:cs="Times New Roman"/>
          <w:sz w:val="24"/>
          <w:szCs w:val="24"/>
          <w:lang w:eastAsia="sq-AL"/>
        </w:rPr>
        <w:t xml:space="preserve">dokumentuar edhe </w:t>
      </w:r>
      <w:r w:rsidR="008C0641" w:rsidRPr="00346E29">
        <w:rPr>
          <w:rFonts w:ascii="Times New Roman" w:eastAsia="Times New Roman" w:hAnsi="Times New Roman" w:cs="Times New Roman"/>
          <w:sz w:val="24"/>
          <w:szCs w:val="24"/>
          <w:lang w:eastAsia="sq-AL"/>
        </w:rPr>
        <w:t>të dhënat e vetëdeklaruara sipas deklaratave të tatim-fitimit për periudhën 2011- 2016</w:t>
      </w:r>
      <w:r w:rsidR="000D7B9F" w:rsidRPr="00346E29">
        <w:rPr>
          <w:rFonts w:ascii="Times New Roman" w:eastAsia="Times New Roman" w:hAnsi="Times New Roman" w:cs="Times New Roman"/>
          <w:sz w:val="24"/>
          <w:szCs w:val="24"/>
          <w:lang w:eastAsia="sq-AL"/>
        </w:rPr>
        <w:t>, sipas t</w:t>
      </w:r>
      <w:r w:rsidR="00DD7A73" w:rsidRPr="00346E29">
        <w:rPr>
          <w:rFonts w:ascii="Times New Roman" w:eastAsia="Times New Roman" w:hAnsi="Times New Roman" w:cs="Times New Roman"/>
          <w:sz w:val="24"/>
          <w:szCs w:val="24"/>
          <w:lang w:eastAsia="sq-AL"/>
        </w:rPr>
        <w:t>ë</w:t>
      </w:r>
      <w:r w:rsidR="000D7B9F" w:rsidRPr="00346E29">
        <w:rPr>
          <w:rFonts w:ascii="Times New Roman" w:eastAsia="Times New Roman" w:hAnsi="Times New Roman" w:cs="Times New Roman"/>
          <w:sz w:val="24"/>
          <w:szCs w:val="24"/>
          <w:lang w:eastAsia="sq-AL"/>
        </w:rPr>
        <w:t xml:space="preserve"> cilave prokuroria ka pretenduar se </w:t>
      </w:r>
      <w:r w:rsidR="008C0641" w:rsidRPr="00346E29">
        <w:rPr>
          <w:rFonts w:ascii="Times New Roman" w:eastAsia="Times New Roman" w:hAnsi="Times New Roman" w:cs="Times New Roman"/>
          <w:sz w:val="24"/>
          <w:szCs w:val="24"/>
          <w:lang w:eastAsia="sq-AL"/>
        </w:rPr>
        <w:t xml:space="preserve">aktiviteti i subjektit ka qenë me fitim neto ndër vite të barabartë me 1,534,647 lekë. Pas administrimit të të dhënave lidhur me aftësinë paguese </w:t>
      </w:r>
      <w:r w:rsidR="00866379" w:rsidRPr="00346E29">
        <w:rPr>
          <w:rFonts w:ascii="Times New Roman" w:eastAsia="Times New Roman" w:hAnsi="Times New Roman" w:cs="Times New Roman"/>
          <w:sz w:val="24"/>
          <w:szCs w:val="24"/>
          <w:lang w:eastAsia="sq-AL"/>
        </w:rPr>
        <w:t>t</w:t>
      </w:r>
      <w:r w:rsidR="00DD7A73" w:rsidRPr="00346E29">
        <w:rPr>
          <w:rFonts w:ascii="Times New Roman" w:eastAsia="Times New Roman" w:hAnsi="Times New Roman" w:cs="Times New Roman"/>
          <w:sz w:val="24"/>
          <w:szCs w:val="24"/>
          <w:lang w:eastAsia="sq-AL"/>
        </w:rPr>
        <w:t>ë</w:t>
      </w:r>
      <w:r w:rsidR="00866379" w:rsidRPr="00346E29">
        <w:rPr>
          <w:rFonts w:ascii="Times New Roman" w:eastAsia="Times New Roman" w:hAnsi="Times New Roman" w:cs="Times New Roman"/>
          <w:sz w:val="24"/>
          <w:szCs w:val="24"/>
          <w:lang w:eastAsia="sq-AL"/>
        </w:rPr>
        <w:t xml:space="preserve"> subjektit </w:t>
      </w:r>
      <w:r w:rsidR="008C0641" w:rsidRPr="00346E29">
        <w:rPr>
          <w:rFonts w:ascii="Times New Roman" w:eastAsia="Times New Roman" w:hAnsi="Times New Roman" w:cs="Times New Roman"/>
          <w:sz w:val="24"/>
          <w:szCs w:val="24"/>
          <w:lang w:eastAsia="sq-AL"/>
        </w:rPr>
        <w:t>(deklaratat e tatim-fitimit, të dhënat e bankave të nivelit të dytë, të dhënat në lidhje me pasuritë e luajtshme dhe të paluajtshme të regjistruara në regjistrat publikë, zhdoganimet e kryera)</w:t>
      </w:r>
      <w:r w:rsidR="00866379" w:rsidRPr="00346E29">
        <w:rPr>
          <w:rFonts w:ascii="Times New Roman" w:eastAsia="Times New Roman" w:hAnsi="Times New Roman" w:cs="Times New Roman"/>
          <w:sz w:val="24"/>
          <w:szCs w:val="24"/>
          <w:lang w:eastAsia="sq-AL"/>
        </w:rPr>
        <w:t>, prokurori ka disponuar p</w:t>
      </w:r>
      <w:r w:rsidR="00DD7A73" w:rsidRPr="00346E29">
        <w:rPr>
          <w:rFonts w:ascii="Times New Roman" w:eastAsia="Times New Roman" w:hAnsi="Times New Roman" w:cs="Times New Roman"/>
          <w:sz w:val="24"/>
          <w:szCs w:val="24"/>
          <w:lang w:eastAsia="sq-AL"/>
        </w:rPr>
        <w:t>ë</w:t>
      </w:r>
      <w:r w:rsidR="00866379" w:rsidRPr="00346E29">
        <w:rPr>
          <w:rFonts w:ascii="Times New Roman" w:eastAsia="Times New Roman" w:hAnsi="Times New Roman" w:cs="Times New Roman"/>
          <w:sz w:val="24"/>
          <w:szCs w:val="24"/>
          <w:lang w:eastAsia="sq-AL"/>
        </w:rPr>
        <w:t xml:space="preserve">r kryerjen e </w:t>
      </w:r>
      <w:r w:rsidR="008C0641" w:rsidRPr="00346E29">
        <w:rPr>
          <w:rFonts w:ascii="Times New Roman" w:eastAsia="Times New Roman" w:hAnsi="Times New Roman" w:cs="Times New Roman"/>
          <w:sz w:val="24"/>
          <w:szCs w:val="24"/>
          <w:lang w:eastAsia="sq-AL"/>
        </w:rPr>
        <w:t>ekspertimi</w:t>
      </w:r>
      <w:r w:rsidR="00866379" w:rsidRPr="00346E29">
        <w:rPr>
          <w:rFonts w:ascii="Times New Roman" w:eastAsia="Times New Roman" w:hAnsi="Times New Roman" w:cs="Times New Roman"/>
          <w:sz w:val="24"/>
          <w:szCs w:val="24"/>
          <w:lang w:eastAsia="sq-AL"/>
        </w:rPr>
        <w:t>t</w:t>
      </w:r>
      <w:r w:rsidR="008C0641" w:rsidRPr="00346E29">
        <w:rPr>
          <w:rFonts w:ascii="Times New Roman" w:eastAsia="Times New Roman" w:hAnsi="Times New Roman" w:cs="Times New Roman"/>
          <w:sz w:val="24"/>
          <w:szCs w:val="24"/>
          <w:lang w:eastAsia="sq-AL"/>
        </w:rPr>
        <w:t xml:space="preserve"> kontabël</w:t>
      </w:r>
      <w:r w:rsidR="00866379" w:rsidRPr="00346E29">
        <w:rPr>
          <w:rFonts w:ascii="Times New Roman" w:eastAsia="Times New Roman" w:hAnsi="Times New Roman" w:cs="Times New Roman"/>
          <w:sz w:val="24"/>
          <w:szCs w:val="24"/>
          <w:lang w:eastAsia="sq-AL"/>
        </w:rPr>
        <w:t>.</w:t>
      </w:r>
      <w:r w:rsidR="008C0641" w:rsidRPr="00346E29">
        <w:rPr>
          <w:rFonts w:ascii="Times New Roman" w:eastAsia="Times New Roman" w:hAnsi="Times New Roman" w:cs="Times New Roman"/>
          <w:sz w:val="24"/>
          <w:szCs w:val="24"/>
          <w:lang w:eastAsia="sq-AL"/>
        </w:rPr>
        <w:t xml:space="preserve"> </w:t>
      </w:r>
      <w:r w:rsidR="00866379" w:rsidRPr="00346E29">
        <w:rPr>
          <w:rFonts w:ascii="Times New Roman" w:eastAsia="Times New Roman" w:hAnsi="Times New Roman" w:cs="Times New Roman"/>
          <w:sz w:val="24"/>
          <w:szCs w:val="24"/>
          <w:lang w:eastAsia="sq-AL"/>
        </w:rPr>
        <w:t>S</w:t>
      </w:r>
      <w:r w:rsidR="008C0641" w:rsidRPr="00346E29">
        <w:rPr>
          <w:rFonts w:ascii="Times New Roman" w:eastAsia="Times New Roman" w:hAnsi="Times New Roman" w:cs="Times New Roman"/>
          <w:sz w:val="24"/>
          <w:szCs w:val="24"/>
          <w:lang w:eastAsia="sq-AL"/>
        </w:rPr>
        <w:t>ipas aktit të ekspertimit ka rezultuar se</w:t>
      </w:r>
      <w:r w:rsidR="000A52BA" w:rsidRPr="00346E29">
        <w:rPr>
          <w:rFonts w:ascii="Times New Roman" w:eastAsia="Times New Roman" w:hAnsi="Times New Roman" w:cs="Times New Roman"/>
          <w:sz w:val="24"/>
          <w:szCs w:val="24"/>
          <w:lang w:eastAsia="sq-AL"/>
        </w:rPr>
        <w:t>,</w:t>
      </w:r>
      <w:r w:rsidR="008C0641" w:rsidRPr="00346E29">
        <w:rPr>
          <w:rFonts w:ascii="Times New Roman" w:eastAsia="Times New Roman" w:hAnsi="Times New Roman" w:cs="Times New Roman"/>
          <w:sz w:val="24"/>
          <w:szCs w:val="24"/>
          <w:lang w:eastAsia="sq-AL"/>
        </w:rPr>
        <w:t xml:space="preserve"> subjekti ka patur aftësi paguese për të shlyer detyrimet tatimore si pasojë e </w:t>
      </w:r>
      <w:r w:rsidR="00866379" w:rsidRPr="00346E29">
        <w:rPr>
          <w:rFonts w:ascii="Times New Roman" w:eastAsia="Times New Roman" w:hAnsi="Times New Roman" w:cs="Times New Roman"/>
          <w:sz w:val="24"/>
          <w:szCs w:val="24"/>
          <w:lang w:eastAsia="sq-AL"/>
        </w:rPr>
        <w:t>vetëdeklarimit</w:t>
      </w:r>
      <w:r w:rsidR="008C0641" w:rsidRPr="00346E29">
        <w:rPr>
          <w:rFonts w:ascii="Times New Roman" w:eastAsia="Times New Roman" w:hAnsi="Times New Roman" w:cs="Times New Roman"/>
          <w:sz w:val="24"/>
          <w:szCs w:val="24"/>
          <w:lang w:eastAsia="sq-AL"/>
        </w:rPr>
        <w:t xml:space="preserve"> plotësisht për vitin 2012</w:t>
      </w:r>
      <w:r w:rsidR="000A52BA" w:rsidRPr="00346E29">
        <w:rPr>
          <w:rFonts w:ascii="Times New Roman" w:eastAsia="Times New Roman" w:hAnsi="Times New Roman" w:cs="Times New Roman"/>
          <w:sz w:val="24"/>
          <w:szCs w:val="24"/>
          <w:lang w:eastAsia="sq-AL"/>
        </w:rPr>
        <w:t>; nd</w:t>
      </w:r>
      <w:r w:rsidR="00DD7A73" w:rsidRPr="00346E29">
        <w:rPr>
          <w:rFonts w:ascii="Times New Roman" w:eastAsia="Times New Roman" w:hAnsi="Times New Roman" w:cs="Times New Roman"/>
          <w:sz w:val="24"/>
          <w:szCs w:val="24"/>
          <w:lang w:eastAsia="sq-AL"/>
        </w:rPr>
        <w:t>ë</w:t>
      </w:r>
      <w:r w:rsidR="000A52BA" w:rsidRPr="00346E29">
        <w:rPr>
          <w:rFonts w:ascii="Times New Roman" w:eastAsia="Times New Roman" w:hAnsi="Times New Roman" w:cs="Times New Roman"/>
          <w:sz w:val="24"/>
          <w:szCs w:val="24"/>
          <w:lang w:eastAsia="sq-AL"/>
        </w:rPr>
        <w:t>rkoh</w:t>
      </w:r>
      <w:r w:rsidR="00DD7A73" w:rsidRPr="00346E29">
        <w:rPr>
          <w:rFonts w:ascii="Times New Roman" w:eastAsia="Times New Roman" w:hAnsi="Times New Roman" w:cs="Times New Roman"/>
          <w:sz w:val="24"/>
          <w:szCs w:val="24"/>
          <w:lang w:eastAsia="sq-AL"/>
        </w:rPr>
        <w:t>ë</w:t>
      </w:r>
      <w:r w:rsidR="008C0641" w:rsidRPr="00346E29">
        <w:rPr>
          <w:rFonts w:ascii="Times New Roman" w:eastAsia="Times New Roman" w:hAnsi="Times New Roman" w:cs="Times New Roman"/>
          <w:sz w:val="24"/>
          <w:szCs w:val="24"/>
          <w:lang w:eastAsia="sq-AL"/>
        </w:rPr>
        <w:t xml:space="preserve"> për vit</w:t>
      </w:r>
      <w:r w:rsidR="000A52BA" w:rsidRPr="00346E29">
        <w:rPr>
          <w:rFonts w:ascii="Times New Roman" w:eastAsia="Times New Roman" w:hAnsi="Times New Roman" w:cs="Times New Roman"/>
          <w:sz w:val="24"/>
          <w:szCs w:val="24"/>
          <w:lang w:eastAsia="sq-AL"/>
        </w:rPr>
        <w:t>et</w:t>
      </w:r>
      <w:r w:rsidR="008C0641" w:rsidRPr="00346E29">
        <w:rPr>
          <w:rFonts w:ascii="Times New Roman" w:eastAsia="Times New Roman" w:hAnsi="Times New Roman" w:cs="Times New Roman"/>
          <w:sz w:val="24"/>
          <w:szCs w:val="24"/>
          <w:lang w:eastAsia="sq-AL"/>
        </w:rPr>
        <w:t xml:space="preserve"> 2013 dhe 2014</w:t>
      </w:r>
      <w:r w:rsidR="00866379" w:rsidRPr="00346E29">
        <w:rPr>
          <w:rFonts w:ascii="Times New Roman" w:eastAsia="Times New Roman" w:hAnsi="Times New Roman" w:cs="Times New Roman"/>
          <w:sz w:val="24"/>
          <w:szCs w:val="24"/>
          <w:lang w:eastAsia="sq-AL"/>
        </w:rPr>
        <w:t xml:space="preserve"> </w:t>
      </w:r>
      <w:r w:rsidR="008C0641" w:rsidRPr="00346E29">
        <w:rPr>
          <w:rFonts w:ascii="Times New Roman" w:eastAsia="Times New Roman" w:hAnsi="Times New Roman" w:cs="Times New Roman"/>
          <w:sz w:val="24"/>
          <w:szCs w:val="24"/>
          <w:lang w:eastAsia="sq-AL"/>
        </w:rPr>
        <w:t>ka patur mundësi të likuidojë qoftë edhe pjesërisht detyrimet për sigurimet shoqërore</w:t>
      </w:r>
      <w:r w:rsidR="000A52BA" w:rsidRPr="00346E29">
        <w:rPr>
          <w:rFonts w:ascii="Times New Roman" w:eastAsia="Times New Roman" w:hAnsi="Times New Roman" w:cs="Times New Roman"/>
          <w:sz w:val="24"/>
          <w:szCs w:val="24"/>
          <w:lang w:eastAsia="sq-AL"/>
        </w:rPr>
        <w:t>;</w:t>
      </w:r>
      <w:r w:rsidR="008C0641" w:rsidRPr="00346E29">
        <w:rPr>
          <w:rFonts w:ascii="Times New Roman" w:eastAsia="Times New Roman" w:hAnsi="Times New Roman" w:cs="Times New Roman"/>
          <w:sz w:val="24"/>
          <w:szCs w:val="24"/>
          <w:lang w:eastAsia="sq-AL"/>
        </w:rPr>
        <w:t xml:space="preserve"> ndërsa për vitet 2015 dhe 2016 nuk ka patur aftësi paguese. </w:t>
      </w:r>
    </w:p>
    <w:p w14:paraId="37D96A53" w14:textId="6BA4492E" w:rsidR="00DD5414" w:rsidRPr="00346E29" w:rsidRDefault="000A52BA" w:rsidP="006826D6">
      <w:pPr>
        <w:spacing w:after="0" w:line="240" w:lineRule="auto"/>
        <w:ind w:firstLine="720"/>
        <w:jc w:val="both"/>
        <w:rPr>
          <w:rFonts w:ascii="Times New Roman" w:eastAsia="Times New Roman" w:hAnsi="Times New Roman" w:cs="Times New Roman"/>
          <w:sz w:val="24"/>
          <w:szCs w:val="24"/>
          <w:lang w:eastAsia="sq-AL"/>
        </w:rPr>
      </w:pPr>
      <w:r w:rsidRPr="00346E29">
        <w:rPr>
          <w:rFonts w:ascii="Times New Roman" w:eastAsia="Times New Roman" w:hAnsi="Times New Roman" w:cs="Times New Roman"/>
          <w:sz w:val="24"/>
          <w:szCs w:val="24"/>
          <w:lang w:eastAsia="sq-AL"/>
        </w:rPr>
        <w:t xml:space="preserve">7. </w:t>
      </w:r>
      <w:r w:rsidR="005A4144" w:rsidRPr="00346E29">
        <w:rPr>
          <w:rFonts w:ascii="Times New Roman" w:eastAsia="Times New Roman" w:hAnsi="Times New Roman" w:cs="Times New Roman"/>
          <w:sz w:val="24"/>
          <w:szCs w:val="24"/>
          <w:lang w:eastAsia="sq-AL"/>
        </w:rPr>
        <w:t>N</w:t>
      </w:r>
      <w:r w:rsidR="00DD7A73" w:rsidRPr="00346E29">
        <w:rPr>
          <w:rFonts w:ascii="Times New Roman" w:eastAsia="Times New Roman" w:hAnsi="Times New Roman" w:cs="Times New Roman"/>
          <w:sz w:val="24"/>
          <w:szCs w:val="24"/>
          <w:lang w:eastAsia="sq-AL"/>
        </w:rPr>
        <w:t>ë</w:t>
      </w:r>
      <w:r w:rsidR="005A4144" w:rsidRPr="00346E29">
        <w:rPr>
          <w:rFonts w:ascii="Times New Roman" w:eastAsia="Times New Roman" w:hAnsi="Times New Roman" w:cs="Times New Roman"/>
          <w:sz w:val="24"/>
          <w:szCs w:val="24"/>
          <w:lang w:eastAsia="sq-AL"/>
        </w:rPr>
        <w:t xml:space="preserve"> lidhje me konkluzionet e </w:t>
      </w:r>
      <w:r w:rsidR="008C0641" w:rsidRPr="00346E29">
        <w:rPr>
          <w:rFonts w:ascii="Times New Roman" w:eastAsia="Times New Roman" w:hAnsi="Times New Roman" w:cs="Times New Roman"/>
          <w:sz w:val="24"/>
          <w:szCs w:val="24"/>
          <w:lang w:eastAsia="sq-AL"/>
        </w:rPr>
        <w:t xml:space="preserve">aktit të ekspertimit kontabël, </w:t>
      </w:r>
      <w:r w:rsidR="005A4144" w:rsidRPr="00346E29">
        <w:rPr>
          <w:rFonts w:ascii="Times New Roman" w:eastAsia="Times New Roman" w:hAnsi="Times New Roman" w:cs="Times New Roman"/>
          <w:sz w:val="24"/>
          <w:szCs w:val="24"/>
          <w:lang w:eastAsia="sq-AL"/>
        </w:rPr>
        <w:t xml:space="preserve">rezulton se </w:t>
      </w:r>
      <w:r w:rsidR="008C0641" w:rsidRPr="00346E29">
        <w:rPr>
          <w:rFonts w:ascii="Times New Roman" w:eastAsia="Times New Roman" w:hAnsi="Times New Roman" w:cs="Times New Roman"/>
          <w:sz w:val="24"/>
          <w:szCs w:val="24"/>
          <w:lang w:eastAsia="sq-AL"/>
        </w:rPr>
        <w:t xml:space="preserve">gjatë gjykimit gjykata </w:t>
      </w:r>
      <w:r w:rsidR="005A4144" w:rsidRPr="00346E29">
        <w:rPr>
          <w:rFonts w:ascii="Times New Roman" w:eastAsia="Times New Roman" w:hAnsi="Times New Roman" w:cs="Times New Roman"/>
          <w:sz w:val="24"/>
          <w:szCs w:val="24"/>
          <w:lang w:eastAsia="sq-AL"/>
        </w:rPr>
        <w:t>ka disponuar p</w:t>
      </w:r>
      <w:r w:rsidR="00DD7A73" w:rsidRPr="00346E29">
        <w:rPr>
          <w:rFonts w:ascii="Times New Roman" w:eastAsia="Times New Roman" w:hAnsi="Times New Roman" w:cs="Times New Roman"/>
          <w:sz w:val="24"/>
          <w:szCs w:val="24"/>
          <w:lang w:eastAsia="sq-AL"/>
        </w:rPr>
        <w:t>ë</w:t>
      </w:r>
      <w:r w:rsidR="005A4144" w:rsidRPr="00346E29">
        <w:rPr>
          <w:rFonts w:ascii="Times New Roman" w:eastAsia="Times New Roman" w:hAnsi="Times New Roman" w:cs="Times New Roman"/>
          <w:sz w:val="24"/>
          <w:szCs w:val="24"/>
          <w:lang w:eastAsia="sq-AL"/>
        </w:rPr>
        <w:t xml:space="preserve">r </w:t>
      </w:r>
      <w:r w:rsidR="008C0641" w:rsidRPr="00346E29">
        <w:rPr>
          <w:rFonts w:ascii="Times New Roman" w:eastAsia="Times New Roman" w:hAnsi="Times New Roman" w:cs="Times New Roman"/>
          <w:sz w:val="24"/>
          <w:szCs w:val="24"/>
          <w:lang w:eastAsia="sq-AL"/>
        </w:rPr>
        <w:t xml:space="preserve">thirrjen </w:t>
      </w:r>
      <w:r w:rsidR="005A4144" w:rsidRPr="00346E29">
        <w:rPr>
          <w:rFonts w:ascii="Times New Roman" w:eastAsia="Times New Roman" w:hAnsi="Times New Roman" w:cs="Times New Roman"/>
          <w:sz w:val="24"/>
          <w:szCs w:val="24"/>
          <w:lang w:eastAsia="sq-AL"/>
        </w:rPr>
        <w:t xml:space="preserve">dhe pyetjen e </w:t>
      </w:r>
      <w:r w:rsidR="008C0641" w:rsidRPr="00346E29">
        <w:rPr>
          <w:rFonts w:ascii="Times New Roman" w:eastAsia="Times New Roman" w:hAnsi="Times New Roman" w:cs="Times New Roman"/>
          <w:sz w:val="24"/>
          <w:szCs w:val="24"/>
          <w:lang w:eastAsia="sq-AL"/>
        </w:rPr>
        <w:t xml:space="preserve">ekspertit kontabël </w:t>
      </w:r>
      <w:r w:rsidR="005A4144" w:rsidRPr="00346E29">
        <w:rPr>
          <w:rFonts w:ascii="Times New Roman" w:eastAsia="Times New Roman" w:hAnsi="Times New Roman" w:cs="Times New Roman"/>
          <w:sz w:val="24"/>
          <w:szCs w:val="24"/>
          <w:lang w:eastAsia="sq-AL"/>
        </w:rPr>
        <w:t>q</w:t>
      </w:r>
      <w:r w:rsidR="00DD7A73" w:rsidRPr="00346E29">
        <w:rPr>
          <w:rFonts w:ascii="Times New Roman" w:eastAsia="Times New Roman" w:hAnsi="Times New Roman" w:cs="Times New Roman"/>
          <w:sz w:val="24"/>
          <w:szCs w:val="24"/>
          <w:lang w:eastAsia="sq-AL"/>
        </w:rPr>
        <w:t>ë</w:t>
      </w:r>
      <w:r w:rsidR="005A4144" w:rsidRPr="00346E29">
        <w:rPr>
          <w:rFonts w:ascii="Times New Roman" w:eastAsia="Times New Roman" w:hAnsi="Times New Roman" w:cs="Times New Roman"/>
          <w:sz w:val="24"/>
          <w:szCs w:val="24"/>
          <w:lang w:eastAsia="sq-AL"/>
        </w:rPr>
        <w:t xml:space="preserve"> ka kryer k</w:t>
      </w:r>
      <w:r w:rsidR="00DD7A73" w:rsidRPr="00346E29">
        <w:rPr>
          <w:rFonts w:ascii="Times New Roman" w:eastAsia="Times New Roman" w:hAnsi="Times New Roman" w:cs="Times New Roman"/>
          <w:sz w:val="24"/>
          <w:szCs w:val="24"/>
          <w:lang w:eastAsia="sq-AL"/>
        </w:rPr>
        <w:t>ë</w:t>
      </w:r>
      <w:r w:rsidR="005A4144" w:rsidRPr="00346E29">
        <w:rPr>
          <w:rFonts w:ascii="Times New Roman" w:eastAsia="Times New Roman" w:hAnsi="Times New Roman" w:cs="Times New Roman"/>
          <w:sz w:val="24"/>
          <w:szCs w:val="24"/>
          <w:lang w:eastAsia="sq-AL"/>
        </w:rPr>
        <w:t>t</w:t>
      </w:r>
      <w:r w:rsidR="00DD7A73" w:rsidRPr="00346E29">
        <w:rPr>
          <w:rFonts w:ascii="Times New Roman" w:eastAsia="Times New Roman" w:hAnsi="Times New Roman" w:cs="Times New Roman"/>
          <w:sz w:val="24"/>
          <w:szCs w:val="24"/>
          <w:lang w:eastAsia="sq-AL"/>
        </w:rPr>
        <w:t>ë</w:t>
      </w:r>
      <w:r w:rsidR="005A4144" w:rsidRPr="00346E29">
        <w:rPr>
          <w:rFonts w:ascii="Times New Roman" w:eastAsia="Times New Roman" w:hAnsi="Times New Roman" w:cs="Times New Roman"/>
          <w:sz w:val="24"/>
          <w:szCs w:val="24"/>
          <w:lang w:eastAsia="sq-AL"/>
        </w:rPr>
        <w:t xml:space="preserve"> akt gjat</w:t>
      </w:r>
      <w:r w:rsidR="00DD7A73" w:rsidRPr="00346E29">
        <w:rPr>
          <w:rFonts w:ascii="Times New Roman" w:eastAsia="Times New Roman" w:hAnsi="Times New Roman" w:cs="Times New Roman"/>
          <w:sz w:val="24"/>
          <w:szCs w:val="24"/>
          <w:lang w:eastAsia="sq-AL"/>
        </w:rPr>
        <w:t>ë</w:t>
      </w:r>
      <w:r w:rsidR="005A4144" w:rsidRPr="00346E29">
        <w:rPr>
          <w:rFonts w:ascii="Times New Roman" w:eastAsia="Times New Roman" w:hAnsi="Times New Roman" w:cs="Times New Roman"/>
          <w:sz w:val="24"/>
          <w:szCs w:val="24"/>
          <w:lang w:eastAsia="sq-AL"/>
        </w:rPr>
        <w:t xml:space="preserve"> hetimit. </w:t>
      </w:r>
      <w:r w:rsidR="007E648D" w:rsidRPr="00346E29">
        <w:rPr>
          <w:rFonts w:ascii="Times New Roman" w:eastAsia="Times New Roman" w:hAnsi="Times New Roman" w:cs="Times New Roman"/>
          <w:sz w:val="24"/>
          <w:szCs w:val="24"/>
          <w:lang w:eastAsia="sq-AL"/>
        </w:rPr>
        <w:t>Eksperti ka sqaruar konkluzionet e arritura p</w:t>
      </w:r>
      <w:r w:rsidR="00DD7A73" w:rsidRPr="00346E29">
        <w:rPr>
          <w:rFonts w:ascii="Times New Roman" w:eastAsia="Times New Roman" w:hAnsi="Times New Roman" w:cs="Times New Roman"/>
          <w:sz w:val="24"/>
          <w:szCs w:val="24"/>
          <w:lang w:eastAsia="sq-AL"/>
        </w:rPr>
        <w:t>ë</w:t>
      </w:r>
      <w:r w:rsidR="007E648D" w:rsidRPr="00346E29">
        <w:rPr>
          <w:rFonts w:ascii="Times New Roman" w:eastAsia="Times New Roman" w:hAnsi="Times New Roman" w:cs="Times New Roman"/>
          <w:sz w:val="24"/>
          <w:szCs w:val="24"/>
          <w:lang w:eastAsia="sq-AL"/>
        </w:rPr>
        <w:t>r secili vit financiar n</w:t>
      </w:r>
      <w:r w:rsidR="00DD7A73" w:rsidRPr="00346E29">
        <w:rPr>
          <w:rFonts w:ascii="Times New Roman" w:eastAsia="Times New Roman" w:hAnsi="Times New Roman" w:cs="Times New Roman"/>
          <w:sz w:val="24"/>
          <w:szCs w:val="24"/>
          <w:lang w:eastAsia="sq-AL"/>
        </w:rPr>
        <w:t>ë</w:t>
      </w:r>
      <w:r w:rsidR="007E648D" w:rsidRPr="00346E29">
        <w:rPr>
          <w:rFonts w:ascii="Times New Roman" w:eastAsia="Times New Roman" w:hAnsi="Times New Roman" w:cs="Times New Roman"/>
          <w:sz w:val="24"/>
          <w:szCs w:val="24"/>
          <w:lang w:eastAsia="sq-AL"/>
        </w:rPr>
        <w:t xml:space="preserve"> raport me detyrimet dhe aft</w:t>
      </w:r>
      <w:r w:rsidR="00DD7A73" w:rsidRPr="00346E29">
        <w:rPr>
          <w:rFonts w:ascii="Times New Roman" w:eastAsia="Times New Roman" w:hAnsi="Times New Roman" w:cs="Times New Roman"/>
          <w:sz w:val="24"/>
          <w:szCs w:val="24"/>
          <w:lang w:eastAsia="sq-AL"/>
        </w:rPr>
        <w:t>ë</w:t>
      </w:r>
      <w:r w:rsidR="007E648D" w:rsidRPr="00346E29">
        <w:rPr>
          <w:rFonts w:ascii="Times New Roman" w:eastAsia="Times New Roman" w:hAnsi="Times New Roman" w:cs="Times New Roman"/>
          <w:sz w:val="24"/>
          <w:szCs w:val="24"/>
          <w:lang w:eastAsia="sq-AL"/>
        </w:rPr>
        <w:t>sin</w:t>
      </w:r>
      <w:r w:rsidR="00DD7A73" w:rsidRPr="00346E29">
        <w:rPr>
          <w:rFonts w:ascii="Times New Roman" w:eastAsia="Times New Roman" w:hAnsi="Times New Roman" w:cs="Times New Roman"/>
          <w:sz w:val="24"/>
          <w:szCs w:val="24"/>
          <w:lang w:eastAsia="sq-AL"/>
        </w:rPr>
        <w:t>ë</w:t>
      </w:r>
      <w:r w:rsidR="007E648D" w:rsidRPr="00346E29">
        <w:rPr>
          <w:rFonts w:ascii="Times New Roman" w:eastAsia="Times New Roman" w:hAnsi="Times New Roman" w:cs="Times New Roman"/>
          <w:sz w:val="24"/>
          <w:szCs w:val="24"/>
          <w:lang w:eastAsia="sq-AL"/>
        </w:rPr>
        <w:t xml:space="preserve"> paguese t</w:t>
      </w:r>
      <w:r w:rsidR="00DD7A73" w:rsidRPr="00346E29">
        <w:rPr>
          <w:rFonts w:ascii="Times New Roman" w:eastAsia="Times New Roman" w:hAnsi="Times New Roman" w:cs="Times New Roman"/>
          <w:sz w:val="24"/>
          <w:szCs w:val="24"/>
          <w:lang w:eastAsia="sq-AL"/>
        </w:rPr>
        <w:t>ë</w:t>
      </w:r>
      <w:r w:rsidR="007E648D" w:rsidRPr="00346E29">
        <w:rPr>
          <w:rFonts w:ascii="Times New Roman" w:eastAsia="Times New Roman" w:hAnsi="Times New Roman" w:cs="Times New Roman"/>
          <w:sz w:val="24"/>
          <w:szCs w:val="24"/>
          <w:lang w:eastAsia="sq-AL"/>
        </w:rPr>
        <w:t xml:space="preserve"> subjektit tregtar. Gjithashtu,</w:t>
      </w:r>
      <w:r w:rsidR="008C0641" w:rsidRPr="00346E29">
        <w:rPr>
          <w:rFonts w:ascii="Times New Roman" w:eastAsia="Times New Roman" w:hAnsi="Times New Roman" w:cs="Times New Roman"/>
          <w:sz w:val="24"/>
          <w:szCs w:val="24"/>
          <w:lang w:eastAsia="sq-AL"/>
        </w:rPr>
        <w:t xml:space="preserve"> eksperti </w:t>
      </w:r>
      <w:r w:rsidR="007E648D" w:rsidRPr="00346E29">
        <w:rPr>
          <w:rFonts w:ascii="Times New Roman" w:eastAsia="Times New Roman" w:hAnsi="Times New Roman" w:cs="Times New Roman"/>
          <w:sz w:val="24"/>
          <w:szCs w:val="24"/>
          <w:lang w:eastAsia="sq-AL"/>
        </w:rPr>
        <w:t xml:space="preserve">ka </w:t>
      </w:r>
      <w:r w:rsidR="008C0641" w:rsidRPr="00346E29">
        <w:rPr>
          <w:rFonts w:ascii="Times New Roman" w:eastAsia="Times New Roman" w:hAnsi="Times New Roman" w:cs="Times New Roman"/>
          <w:sz w:val="24"/>
          <w:szCs w:val="24"/>
          <w:lang w:eastAsia="sq-AL"/>
        </w:rPr>
        <w:t>shpjeg</w:t>
      </w:r>
      <w:r w:rsidR="007E648D" w:rsidRPr="00346E29">
        <w:rPr>
          <w:rFonts w:ascii="Times New Roman" w:eastAsia="Times New Roman" w:hAnsi="Times New Roman" w:cs="Times New Roman"/>
          <w:sz w:val="24"/>
          <w:szCs w:val="24"/>
          <w:lang w:eastAsia="sq-AL"/>
        </w:rPr>
        <w:t>uar</w:t>
      </w:r>
      <w:r w:rsidR="008C0641" w:rsidRPr="00346E29">
        <w:rPr>
          <w:rFonts w:ascii="Times New Roman" w:eastAsia="Times New Roman" w:hAnsi="Times New Roman" w:cs="Times New Roman"/>
          <w:sz w:val="24"/>
          <w:szCs w:val="24"/>
          <w:lang w:eastAsia="sq-AL"/>
        </w:rPr>
        <w:t xml:space="preserve"> gjithashtu se ka një radhë në pagesën e detyrimeve ku si rregull</w:t>
      </w:r>
      <w:r w:rsidR="005B50C9" w:rsidRPr="00346E29">
        <w:rPr>
          <w:rFonts w:ascii="Times New Roman" w:eastAsia="Times New Roman" w:hAnsi="Times New Roman" w:cs="Times New Roman"/>
          <w:sz w:val="24"/>
          <w:szCs w:val="24"/>
          <w:lang w:eastAsia="sq-AL"/>
        </w:rPr>
        <w:t>,</w:t>
      </w:r>
      <w:r w:rsidR="008C0641" w:rsidRPr="00346E29">
        <w:rPr>
          <w:rFonts w:ascii="Times New Roman" w:eastAsia="Times New Roman" w:hAnsi="Times New Roman" w:cs="Times New Roman"/>
          <w:sz w:val="24"/>
          <w:szCs w:val="24"/>
          <w:lang w:eastAsia="sq-AL"/>
        </w:rPr>
        <w:t xml:space="preserve"> detyrimet e sigurimeve shoqërore janë të parat që paguhen</w:t>
      </w:r>
      <w:r w:rsidR="005B50C9" w:rsidRPr="00346E29">
        <w:rPr>
          <w:rFonts w:ascii="Times New Roman" w:eastAsia="Times New Roman" w:hAnsi="Times New Roman" w:cs="Times New Roman"/>
          <w:sz w:val="24"/>
          <w:szCs w:val="24"/>
          <w:lang w:eastAsia="sq-AL"/>
        </w:rPr>
        <w:t>, duke theksuar se</w:t>
      </w:r>
      <w:r w:rsidR="008C0641" w:rsidRPr="00346E29">
        <w:rPr>
          <w:rFonts w:ascii="Times New Roman" w:eastAsia="Times New Roman" w:hAnsi="Times New Roman" w:cs="Times New Roman"/>
          <w:sz w:val="24"/>
          <w:szCs w:val="24"/>
          <w:lang w:eastAsia="sq-AL"/>
        </w:rPr>
        <w:t xml:space="preserve"> në momentin që shoqëria rezulton të ketë detyrime nuk mund të bëhet as shpërndarje </w:t>
      </w:r>
      <w:r w:rsidR="005B50C9" w:rsidRPr="00346E29">
        <w:rPr>
          <w:rFonts w:ascii="Times New Roman" w:eastAsia="Times New Roman" w:hAnsi="Times New Roman" w:cs="Times New Roman"/>
          <w:sz w:val="24"/>
          <w:szCs w:val="24"/>
          <w:lang w:eastAsia="sq-AL"/>
        </w:rPr>
        <w:t>dividendi</w:t>
      </w:r>
      <w:r w:rsidR="008C0641" w:rsidRPr="00346E29">
        <w:rPr>
          <w:rFonts w:ascii="Times New Roman" w:eastAsia="Times New Roman" w:hAnsi="Times New Roman" w:cs="Times New Roman"/>
          <w:sz w:val="24"/>
          <w:szCs w:val="24"/>
          <w:lang w:eastAsia="sq-AL"/>
        </w:rPr>
        <w:t xml:space="preserve"> dhe as tërheqje nga ortakët. Në vijim, </w:t>
      </w:r>
      <w:r w:rsidR="00DD7A73" w:rsidRPr="00346E29">
        <w:rPr>
          <w:rFonts w:ascii="Times New Roman" w:eastAsia="Times New Roman" w:hAnsi="Times New Roman" w:cs="Times New Roman"/>
          <w:sz w:val="24"/>
          <w:szCs w:val="24"/>
          <w:lang w:eastAsia="sq-AL"/>
        </w:rPr>
        <w:t>ë</w:t>
      </w:r>
      <w:r w:rsidR="005B50C9" w:rsidRPr="00346E29">
        <w:rPr>
          <w:rFonts w:ascii="Times New Roman" w:eastAsia="Times New Roman" w:hAnsi="Times New Roman" w:cs="Times New Roman"/>
          <w:sz w:val="24"/>
          <w:szCs w:val="24"/>
          <w:lang w:eastAsia="sq-AL"/>
        </w:rPr>
        <w:t>sht</w:t>
      </w:r>
      <w:r w:rsidR="00DD7A73" w:rsidRPr="00346E29">
        <w:rPr>
          <w:rFonts w:ascii="Times New Roman" w:eastAsia="Times New Roman" w:hAnsi="Times New Roman" w:cs="Times New Roman"/>
          <w:sz w:val="24"/>
          <w:szCs w:val="24"/>
          <w:lang w:eastAsia="sq-AL"/>
        </w:rPr>
        <w:t>ë</w:t>
      </w:r>
      <w:r w:rsidR="005B50C9" w:rsidRPr="00346E29">
        <w:rPr>
          <w:rFonts w:ascii="Times New Roman" w:eastAsia="Times New Roman" w:hAnsi="Times New Roman" w:cs="Times New Roman"/>
          <w:sz w:val="24"/>
          <w:szCs w:val="24"/>
          <w:lang w:eastAsia="sq-AL"/>
        </w:rPr>
        <w:t xml:space="preserve"> verifikuar edhe gjendja e detyrimeve t</w:t>
      </w:r>
      <w:r w:rsidR="00DD7A73" w:rsidRPr="00346E29">
        <w:rPr>
          <w:rFonts w:ascii="Times New Roman" w:eastAsia="Times New Roman" w:hAnsi="Times New Roman" w:cs="Times New Roman"/>
          <w:sz w:val="24"/>
          <w:szCs w:val="24"/>
          <w:lang w:eastAsia="sq-AL"/>
        </w:rPr>
        <w:t>ë</w:t>
      </w:r>
      <w:r w:rsidR="005B50C9" w:rsidRPr="00346E29">
        <w:rPr>
          <w:rFonts w:ascii="Times New Roman" w:eastAsia="Times New Roman" w:hAnsi="Times New Roman" w:cs="Times New Roman"/>
          <w:sz w:val="24"/>
          <w:szCs w:val="24"/>
          <w:lang w:eastAsia="sq-AL"/>
        </w:rPr>
        <w:t xml:space="preserve"> </w:t>
      </w:r>
      <w:r w:rsidR="00CD66A2" w:rsidRPr="00346E29">
        <w:rPr>
          <w:rFonts w:ascii="Times New Roman" w:eastAsia="Times New Roman" w:hAnsi="Times New Roman" w:cs="Times New Roman"/>
          <w:sz w:val="24"/>
          <w:szCs w:val="24"/>
          <w:lang w:eastAsia="sq-AL"/>
        </w:rPr>
        <w:t xml:space="preserve">subjektit ku sipas </w:t>
      </w:r>
      <w:r w:rsidR="008C0641" w:rsidRPr="00346E29">
        <w:rPr>
          <w:rFonts w:ascii="Times New Roman" w:eastAsia="Times New Roman" w:hAnsi="Times New Roman" w:cs="Times New Roman"/>
          <w:sz w:val="24"/>
          <w:szCs w:val="24"/>
          <w:lang w:eastAsia="sq-AL"/>
        </w:rPr>
        <w:t>informacion</w:t>
      </w:r>
      <w:r w:rsidR="00CD66A2" w:rsidRPr="00346E29">
        <w:rPr>
          <w:rFonts w:ascii="Times New Roman" w:eastAsia="Times New Roman" w:hAnsi="Times New Roman" w:cs="Times New Roman"/>
          <w:sz w:val="24"/>
          <w:szCs w:val="24"/>
          <w:lang w:eastAsia="sq-AL"/>
        </w:rPr>
        <w:t>it t</w:t>
      </w:r>
      <w:r w:rsidR="00DD7A73" w:rsidRPr="00346E29">
        <w:rPr>
          <w:rFonts w:ascii="Times New Roman" w:eastAsia="Times New Roman" w:hAnsi="Times New Roman" w:cs="Times New Roman"/>
          <w:sz w:val="24"/>
          <w:szCs w:val="24"/>
          <w:lang w:eastAsia="sq-AL"/>
        </w:rPr>
        <w:t>ë</w:t>
      </w:r>
      <w:r w:rsidR="00CD66A2" w:rsidRPr="00346E29">
        <w:rPr>
          <w:rFonts w:ascii="Times New Roman" w:eastAsia="Times New Roman" w:hAnsi="Times New Roman" w:cs="Times New Roman"/>
          <w:sz w:val="24"/>
          <w:szCs w:val="24"/>
          <w:lang w:eastAsia="sq-AL"/>
        </w:rPr>
        <w:t xml:space="preserve"> p</w:t>
      </w:r>
      <w:r w:rsidR="00DD7A73" w:rsidRPr="00346E29">
        <w:rPr>
          <w:rFonts w:ascii="Times New Roman" w:eastAsia="Times New Roman" w:hAnsi="Times New Roman" w:cs="Times New Roman"/>
          <w:sz w:val="24"/>
          <w:szCs w:val="24"/>
          <w:lang w:eastAsia="sq-AL"/>
        </w:rPr>
        <w:t>ë</w:t>
      </w:r>
      <w:r w:rsidR="00CD66A2" w:rsidRPr="00346E29">
        <w:rPr>
          <w:rFonts w:ascii="Times New Roman" w:eastAsia="Times New Roman" w:hAnsi="Times New Roman" w:cs="Times New Roman"/>
          <w:sz w:val="24"/>
          <w:szCs w:val="24"/>
          <w:lang w:eastAsia="sq-AL"/>
        </w:rPr>
        <w:t>rcjell</w:t>
      </w:r>
      <w:r w:rsidR="00DD7A73" w:rsidRPr="00346E29">
        <w:rPr>
          <w:rFonts w:ascii="Times New Roman" w:eastAsia="Times New Roman" w:hAnsi="Times New Roman" w:cs="Times New Roman"/>
          <w:sz w:val="24"/>
          <w:szCs w:val="24"/>
          <w:lang w:eastAsia="sq-AL"/>
        </w:rPr>
        <w:t>ë</w:t>
      </w:r>
      <w:r w:rsidR="00CD66A2" w:rsidRPr="00346E29">
        <w:rPr>
          <w:rFonts w:ascii="Times New Roman" w:eastAsia="Times New Roman" w:hAnsi="Times New Roman" w:cs="Times New Roman"/>
          <w:sz w:val="24"/>
          <w:szCs w:val="24"/>
          <w:lang w:eastAsia="sq-AL"/>
        </w:rPr>
        <w:t xml:space="preserve"> nga </w:t>
      </w:r>
      <w:r w:rsidR="008C0641" w:rsidRPr="00346E29">
        <w:rPr>
          <w:rFonts w:ascii="Times New Roman" w:eastAsia="Times New Roman" w:hAnsi="Times New Roman" w:cs="Times New Roman"/>
          <w:sz w:val="24"/>
          <w:szCs w:val="24"/>
          <w:lang w:eastAsia="sq-AL"/>
        </w:rPr>
        <w:t>Drejtori</w:t>
      </w:r>
      <w:r w:rsidR="00CD66A2" w:rsidRPr="00346E29">
        <w:rPr>
          <w:rFonts w:ascii="Times New Roman" w:eastAsia="Times New Roman" w:hAnsi="Times New Roman" w:cs="Times New Roman"/>
          <w:sz w:val="24"/>
          <w:szCs w:val="24"/>
          <w:lang w:eastAsia="sq-AL"/>
        </w:rPr>
        <w:t>a</w:t>
      </w:r>
      <w:r w:rsidR="008C0641" w:rsidRPr="00346E29">
        <w:rPr>
          <w:rFonts w:ascii="Times New Roman" w:eastAsia="Times New Roman" w:hAnsi="Times New Roman" w:cs="Times New Roman"/>
          <w:sz w:val="24"/>
          <w:szCs w:val="24"/>
          <w:lang w:eastAsia="sq-AL"/>
        </w:rPr>
        <w:t xml:space="preserve"> s</w:t>
      </w:r>
      <w:r w:rsidR="00CD66A2" w:rsidRPr="00346E29">
        <w:rPr>
          <w:rFonts w:ascii="Times New Roman" w:eastAsia="Times New Roman" w:hAnsi="Times New Roman" w:cs="Times New Roman"/>
          <w:sz w:val="24"/>
          <w:szCs w:val="24"/>
          <w:lang w:eastAsia="sq-AL"/>
        </w:rPr>
        <w:t xml:space="preserve">e </w:t>
      </w:r>
      <w:r w:rsidR="008C0641" w:rsidRPr="00346E29">
        <w:rPr>
          <w:rFonts w:ascii="Times New Roman" w:eastAsia="Times New Roman" w:hAnsi="Times New Roman" w:cs="Times New Roman"/>
          <w:sz w:val="24"/>
          <w:szCs w:val="24"/>
          <w:lang w:eastAsia="sq-AL"/>
        </w:rPr>
        <w:t xml:space="preserve">Përgjithshme </w:t>
      </w:r>
      <w:r w:rsidR="00CD66A2" w:rsidRPr="00346E29">
        <w:rPr>
          <w:rFonts w:ascii="Times New Roman" w:eastAsia="Times New Roman" w:hAnsi="Times New Roman" w:cs="Times New Roman"/>
          <w:sz w:val="24"/>
          <w:szCs w:val="24"/>
          <w:lang w:eastAsia="sq-AL"/>
        </w:rPr>
        <w:t>e</w:t>
      </w:r>
      <w:r w:rsidR="008C0641" w:rsidRPr="00346E29">
        <w:rPr>
          <w:rFonts w:ascii="Times New Roman" w:eastAsia="Times New Roman" w:hAnsi="Times New Roman" w:cs="Times New Roman"/>
          <w:sz w:val="24"/>
          <w:szCs w:val="24"/>
          <w:lang w:eastAsia="sq-AL"/>
        </w:rPr>
        <w:t xml:space="preserve"> Tatimeve </w:t>
      </w:r>
      <w:r w:rsidR="00CD66A2" w:rsidRPr="00346E29">
        <w:rPr>
          <w:rFonts w:ascii="Times New Roman" w:eastAsia="Times New Roman" w:hAnsi="Times New Roman" w:cs="Times New Roman"/>
          <w:sz w:val="24"/>
          <w:szCs w:val="24"/>
          <w:lang w:eastAsia="sq-AL"/>
        </w:rPr>
        <w:t>n</w:t>
      </w:r>
      <w:r w:rsidR="00DD7A73" w:rsidRPr="00346E29">
        <w:rPr>
          <w:rFonts w:ascii="Times New Roman" w:eastAsia="Times New Roman" w:hAnsi="Times New Roman" w:cs="Times New Roman"/>
          <w:sz w:val="24"/>
          <w:szCs w:val="24"/>
          <w:lang w:eastAsia="sq-AL"/>
        </w:rPr>
        <w:t>ë</w:t>
      </w:r>
      <w:r w:rsidR="008C0641" w:rsidRPr="00346E29">
        <w:rPr>
          <w:rFonts w:ascii="Times New Roman" w:eastAsia="Times New Roman" w:hAnsi="Times New Roman" w:cs="Times New Roman"/>
          <w:sz w:val="24"/>
          <w:szCs w:val="24"/>
          <w:lang w:eastAsia="sq-AL"/>
        </w:rPr>
        <w:t xml:space="preserve"> datë 09.05.2018, </w:t>
      </w:r>
      <w:r w:rsidR="00CD66A2" w:rsidRPr="00346E29">
        <w:rPr>
          <w:rFonts w:ascii="Times New Roman" w:eastAsia="Times New Roman" w:hAnsi="Times New Roman" w:cs="Times New Roman"/>
          <w:sz w:val="24"/>
          <w:szCs w:val="24"/>
          <w:lang w:eastAsia="sq-AL"/>
        </w:rPr>
        <w:t xml:space="preserve">ka </w:t>
      </w:r>
      <w:r w:rsidR="008C0641" w:rsidRPr="00346E29">
        <w:rPr>
          <w:rFonts w:ascii="Times New Roman" w:eastAsia="Times New Roman" w:hAnsi="Times New Roman" w:cs="Times New Roman"/>
          <w:sz w:val="24"/>
          <w:szCs w:val="24"/>
          <w:lang w:eastAsia="sq-AL"/>
        </w:rPr>
        <w:t>rezult</w:t>
      </w:r>
      <w:r w:rsidR="00CD66A2" w:rsidRPr="00346E29">
        <w:rPr>
          <w:rFonts w:ascii="Times New Roman" w:eastAsia="Times New Roman" w:hAnsi="Times New Roman" w:cs="Times New Roman"/>
          <w:sz w:val="24"/>
          <w:szCs w:val="24"/>
          <w:lang w:eastAsia="sq-AL"/>
        </w:rPr>
        <w:t>uar</w:t>
      </w:r>
      <w:r w:rsidR="008C0641" w:rsidRPr="00346E29">
        <w:rPr>
          <w:rFonts w:ascii="Times New Roman" w:eastAsia="Times New Roman" w:hAnsi="Times New Roman" w:cs="Times New Roman"/>
          <w:sz w:val="24"/>
          <w:szCs w:val="24"/>
          <w:lang w:eastAsia="sq-AL"/>
        </w:rPr>
        <w:t xml:space="preserve"> se tatimpaguesi </w:t>
      </w:r>
      <w:r w:rsidR="00CD66A2" w:rsidRPr="00346E29">
        <w:rPr>
          <w:rFonts w:ascii="Times New Roman" w:eastAsia="Times New Roman" w:hAnsi="Times New Roman" w:cs="Times New Roman"/>
          <w:sz w:val="24"/>
          <w:szCs w:val="24"/>
          <w:lang w:eastAsia="sq-AL"/>
        </w:rPr>
        <w:t>“</w:t>
      </w:r>
      <w:r w:rsidR="008C0641" w:rsidRPr="00346E29">
        <w:rPr>
          <w:rFonts w:ascii="Times New Roman" w:eastAsia="Times New Roman" w:hAnsi="Times New Roman" w:cs="Times New Roman"/>
          <w:sz w:val="24"/>
          <w:szCs w:val="24"/>
          <w:lang w:eastAsia="sq-AL"/>
        </w:rPr>
        <w:t>Orlando-Kau</w:t>
      </w:r>
      <w:r w:rsidR="00CD66A2" w:rsidRPr="00346E29">
        <w:rPr>
          <w:rFonts w:ascii="Times New Roman" w:eastAsia="Times New Roman" w:hAnsi="Times New Roman" w:cs="Times New Roman"/>
          <w:sz w:val="24"/>
          <w:szCs w:val="24"/>
          <w:lang w:eastAsia="sq-AL"/>
        </w:rPr>
        <w:t>”</w:t>
      </w:r>
      <w:r w:rsidR="008C0641" w:rsidRPr="00346E29">
        <w:rPr>
          <w:rFonts w:ascii="Times New Roman" w:eastAsia="Times New Roman" w:hAnsi="Times New Roman" w:cs="Times New Roman"/>
          <w:sz w:val="24"/>
          <w:szCs w:val="24"/>
          <w:lang w:eastAsia="sq-AL"/>
        </w:rPr>
        <w:t xml:space="preserve"> SHPK nuk ka detyrime në kohë reale. </w:t>
      </w:r>
      <w:r w:rsidR="00DD5414" w:rsidRPr="00346E29">
        <w:rPr>
          <w:rFonts w:ascii="Times New Roman" w:eastAsia="Times New Roman" w:hAnsi="Times New Roman" w:cs="Times New Roman"/>
          <w:sz w:val="24"/>
          <w:szCs w:val="24"/>
          <w:lang w:eastAsia="sq-AL"/>
        </w:rPr>
        <w:t>Sipas k</w:t>
      </w:r>
      <w:r w:rsidR="00DD7A73" w:rsidRPr="00346E29">
        <w:rPr>
          <w:rFonts w:ascii="Times New Roman" w:eastAsia="Times New Roman" w:hAnsi="Times New Roman" w:cs="Times New Roman"/>
          <w:sz w:val="24"/>
          <w:szCs w:val="24"/>
          <w:lang w:eastAsia="sq-AL"/>
        </w:rPr>
        <w:t>ë</w:t>
      </w:r>
      <w:r w:rsidR="00DD5414" w:rsidRPr="00346E29">
        <w:rPr>
          <w:rFonts w:ascii="Times New Roman" w:eastAsia="Times New Roman" w:hAnsi="Times New Roman" w:cs="Times New Roman"/>
          <w:sz w:val="24"/>
          <w:szCs w:val="24"/>
          <w:lang w:eastAsia="sq-AL"/>
        </w:rPr>
        <w:t>tij informacioni, p</w:t>
      </w:r>
      <w:r w:rsidR="008C0641" w:rsidRPr="00346E29">
        <w:rPr>
          <w:rFonts w:ascii="Times New Roman" w:eastAsia="Times New Roman" w:hAnsi="Times New Roman" w:cs="Times New Roman"/>
          <w:sz w:val="24"/>
          <w:szCs w:val="24"/>
          <w:lang w:eastAsia="sq-AL"/>
        </w:rPr>
        <w:t xml:space="preserve">ër këtë subjekt bazuar në ligjin </w:t>
      </w:r>
      <w:r w:rsidR="00CD66A2" w:rsidRPr="00346E29">
        <w:rPr>
          <w:rFonts w:ascii="Times New Roman" w:eastAsia="Times New Roman" w:hAnsi="Times New Roman" w:cs="Times New Roman"/>
          <w:sz w:val="24"/>
          <w:szCs w:val="24"/>
          <w:lang w:eastAsia="sq-AL"/>
        </w:rPr>
        <w:t>n</w:t>
      </w:r>
      <w:r w:rsidR="008C0641" w:rsidRPr="00346E29">
        <w:rPr>
          <w:rFonts w:ascii="Times New Roman" w:eastAsia="Times New Roman" w:hAnsi="Times New Roman" w:cs="Times New Roman"/>
          <w:sz w:val="24"/>
          <w:szCs w:val="24"/>
          <w:lang w:eastAsia="sq-AL"/>
        </w:rPr>
        <w:t>r.</w:t>
      </w:r>
      <w:r w:rsidR="00CD66A2" w:rsidRPr="00346E29">
        <w:rPr>
          <w:rFonts w:ascii="Times New Roman" w:eastAsia="Times New Roman" w:hAnsi="Times New Roman" w:cs="Times New Roman"/>
          <w:sz w:val="24"/>
          <w:szCs w:val="24"/>
          <w:lang w:eastAsia="sq-AL"/>
        </w:rPr>
        <w:t xml:space="preserve"> </w:t>
      </w:r>
      <w:r w:rsidR="008C0641" w:rsidRPr="00346E29">
        <w:rPr>
          <w:rFonts w:ascii="Times New Roman" w:eastAsia="Times New Roman" w:hAnsi="Times New Roman" w:cs="Times New Roman"/>
          <w:sz w:val="24"/>
          <w:szCs w:val="24"/>
          <w:lang w:eastAsia="sq-AL"/>
        </w:rPr>
        <w:t>33/2017</w:t>
      </w:r>
      <w:r w:rsidR="00DD5414" w:rsidRPr="00346E29">
        <w:rPr>
          <w:rFonts w:ascii="Times New Roman" w:eastAsia="Times New Roman" w:hAnsi="Times New Roman" w:cs="Times New Roman"/>
          <w:sz w:val="24"/>
          <w:szCs w:val="24"/>
          <w:lang w:eastAsia="sq-AL"/>
        </w:rPr>
        <w:t>,</w:t>
      </w:r>
      <w:r w:rsidR="008C0641" w:rsidRPr="00346E29">
        <w:rPr>
          <w:rFonts w:ascii="Times New Roman" w:eastAsia="Times New Roman" w:hAnsi="Times New Roman" w:cs="Times New Roman"/>
          <w:sz w:val="24"/>
          <w:szCs w:val="24"/>
          <w:lang w:eastAsia="sq-AL"/>
        </w:rPr>
        <w:t xml:space="preserve"> janë bërë falje manuale për këto vlera: 1,030,675 lekë më datë 12.10.2017; 336,041 lekë më datë 16.10.2017 dhe 46,673 lekë më datë 26.12.2017, ndërsa pjesa tjetër e faljes është bërë automatikisht nga DPT Tiranë. Bashkëlidhur shkresës janë dërguar edhe aktet përkatëse të faljes së detyrimeve.</w:t>
      </w:r>
      <w:r w:rsidR="00DD5414" w:rsidRPr="00346E29">
        <w:rPr>
          <w:rFonts w:ascii="Times New Roman" w:eastAsia="Times New Roman" w:hAnsi="Times New Roman" w:cs="Times New Roman"/>
          <w:sz w:val="24"/>
          <w:szCs w:val="24"/>
          <w:lang w:eastAsia="sq-AL"/>
        </w:rPr>
        <w:t xml:space="preserve"> </w:t>
      </w:r>
    </w:p>
    <w:p w14:paraId="0E932A8C" w14:textId="77777777" w:rsidR="00DD7A73" w:rsidRPr="00346E29" w:rsidRDefault="00DD5414" w:rsidP="006826D6">
      <w:pPr>
        <w:spacing w:after="0" w:line="240" w:lineRule="auto"/>
        <w:ind w:firstLine="720"/>
        <w:jc w:val="both"/>
        <w:rPr>
          <w:rFonts w:ascii="Times New Roman" w:hAnsi="Times New Roman" w:cs="Times New Roman"/>
          <w:sz w:val="24"/>
          <w:szCs w:val="24"/>
        </w:rPr>
      </w:pPr>
      <w:r w:rsidRPr="00346E29">
        <w:rPr>
          <w:rFonts w:ascii="Times New Roman" w:eastAsia="Times New Roman" w:hAnsi="Times New Roman" w:cs="Times New Roman"/>
          <w:sz w:val="24"/>
          <w:szCs w:val="24"/>
          <w:lang w:eastAsia="sq-AL"/>
        </w:rPr>
        <w:t xml:space="preserve">8. </w:t>
      </w:r>
      <w:r w:rsidR="008C0641" w:rsidRPr="00346E29">
        <w:rPr>
          <w:rFonts w:ascii="Times New Roman" w:eastAsia="Times New Roman" w:hAnsi="Times New Roman" w:cs="Times New Roman"/>
          <w:b/>
          <w:bCs/>
          <w:sz w:val="24"/>
          <w:szCs w:val="24"/>
          <w:lang w:eastAsia="sq-AL"/>
        </w:rPr>
        <w:t xml:space="preserve">Gjykata e Rrethit Gjyqësor Durrës </w:t>
      </w:r>
      <w:r w:rsidR="008C0641" w:rsidRPr="00346E29">
        <w:rPr>
          <w:rFonts w:ascii="Times New Roman" w:eastAsia="Times New Roman" w:hAnsi="Times New Roman" w:cs="Times New Roman"/>
          <w:sz w:val="24"/>
          <w:szCs w:val="24"/>
          <w:lang w:eastAsia="sq-AL"/>
        </w:rPr>
        <w:t xml:space="preserve">me </w:t>
      </w:r>
      <w:r w:rsidR="00E322B8" w:rsidRPr="00346E29">
        <w:rPr>
          <w:rFonts w:ascii="Times New Roman" w:eastAsia="Times New Roman" w:hAnsi="Times New Roman" w:cs="Times New Roman"/>
          <w:sz w:val="24"/>
          <w:szCs w:val="24"/>
          <w:lang w:eastAsia="sq-AL"/>
        </w:rPr>
        <w:t>vendimi</w:t>
      </w:r>
      <w:r w:rsidR="008C0641" w:rsidRPr="00346E29">
        <w:rPr>
          <w:rFonts w:ascii="Times New Roman" w:eastAsia="Times New Roman" w:hAnsi="Times New Roman" w:cs="Times New Roman"/>
          <w:sz w:val="24"/>
          <w:szCs w:val="24"/>
          <w:lang w:eastAsia="sq-AL"/>
        </w:rPr>
        <w:t>n nr. (11-2019-802) 107 datë 13.02.2019 ka vendosur:</w:t>
      </w:r>
      <w:r w:rsidR="008C0641" w:rsidRPr="00346E29">
        <w:rPr>
          <w:rFonts w:ascii="Times New Roman" w:hAnsi="Times New Roman" w:cs="Times New Roman"/>
          <w:sz w:val="24"/>
          <w:szCs w:val="24"/>
        </w:rPr>
        <w:t xml:space="preserve"> </w:t>
      </w:r>
    </w:p>
    <w:p w14:paraId="54436274" w14:textId="1AB43648" w:rsidR="00DD7A73" w:rsidRPr="00346E29" w:rsidRDefault="008C0641" w:rsidP="006826D6">
      <w:pPr>
        <w:spacing w:after="0" w:line="240" w:lineRule="auto"/>
        <w:jc w:val="both"/>
        <w:rPr>
          <w:rFonts w:ascii="Times New Roman" w:eastAsia="Times New Roman" w:hAnsi="Times New Roman" w:cs="Times New Roman"/>
          <w:i/>
          <w:iCs/>
          <w:sz w:val="24"/>
          <w:szCs w:val="24"/>
          <w:lang w:eastAsia="sq-AL"/>
        </w:rPr>
      </w:pPr>
      <w:r w:rsidRPr="00346E29">
        <w:rPr>
          <w:rFonts w:ascii="Times New Roman" w:hAnsi="Times New Roman" w:cs="Times New Roman"/>
          <w:sz w:val="24"/>
          <w:szCs w:val="24"/>
        </w:rPr>
        <w:t>“</w:t>
      </w:r>
      <w:r w:rsidR="00DD5414" w:rsidRPr="00346E29">
        <w:rPr>
          <w:rFonts w:ascii="Times New Roman" w:hAnsi="Times New Roman" w:cs="Times New Roman"/>
          <w:i/>
          <w:iCs/>
          <w:sz w:val="24"/>
          <w:szCs w:val="24"/>
        </w:rPr>
        <w:t xml:space="preserve">1. </w:t>
      </w:r>
      <w:r w:rsidRPr="00346E29">
        <w:rPr>
          <w:rFonts w:ascii="Times New Roman" w:eastAsia="Times New Roman" w:hAnsi="Times New Roman" w:cs="Times New Roman"/>
          <w:i/>
          <w:iCs/>
          <w:sz w:val="24"/>
          <w:szCs w:val="24"/>
          <w:lang w:eastAsia="sq-AL"/>
        </w:rPr>
        <w:t xml:space="preserve">Deklarimin fajtor të pandehurit Sokol Kau për veprën penale </w:t>
      </w:r>
      <w:r w:rsidR="00DD5414" w:rsidRPr="00346E29">
        <w:rPr>
          <w:rFonts w:ascii="Times New Roman" w:eastAsia="Times New Roman" w:hAnsi="Times New Roman" w:cs="Times New Roman"/>
          <w:i/>
          <w:iCs/>
          <w:sz w:val="24"/>
          <w:szCs w:val="24"/>
          <w:lang w:eastAsia="sq-AL"/>
        </w:rPr>
        <w:t>“</w:t>
      </w:r>
      <w:r w:rsidRPr="00346E29">
        <w:rPr>
          <w:rFonts w:ascii="Times New Roman" w:eastAsia="Times New Roman" w:hAnsi="Times New Roman" w:cs="Times New Roman"/>
          <w:i/>
          <w:iCs/>
          <w:sz w:val="24"/>
          <w:szCs w:val="24"/>
          <w:lang w:eastAsia="sq-AL"/>
        </w:rPr>
        <w:t>Mospagimi i taksave dhe tatimeve</w:t>
      </w:r>
      <w:r w:rsidR="00DD5414" w:rsidRPr="00346E29">
        <w:rPr>
          <w:rFonts w:ascii="Times New Roman" w:eastAsia="Times New Roman" w:hAnsi="Times New Roman" w:cs="Times New Roman"/>
          <w:i/>
          <w:iCs/>
          <w:sz w:val="24"/>
          <w:szCs w:val="24"/>
          <w:lang w:eastAsia="sq-AL"/>
        </w:rPr>
        <w:t>”</w:t>
      </w:r>
      <w:r w:rsidRPr="00346E29">
        <w:rPr>
          <w:rFonts w:ascii="Times New Roman" w:eastAsia="Times New Roman" w:hAnsi="Times New Roman" w:cs="Times New Roman"/>
          <w:i/>
          <w:iCs/>
          <w:sz w:val="24"/>
          <w:szCs w:val="24"/>
          <w:lang w:eastAsia="sq-AL"/>
        </w:rPr>
        <w:t>, parashikuar në nenin 181 të Kodit Penal, dhe dënimin e tij me 500,000 (pesëqind mijë) lekë gjobë.”</w:t>
      </w:r>
      <w:r w:rsidR="009056BA" w:rsidRPr="00346E29">
        <w:rPr>
          <w:rFonts w:ascii="Times New Roman" w:eastAsia="Times New Roman" w:hAnsi="Times New Roman" w:cs="Times New Roman"/>
          <w:i/>
          <w:iCs/>
          <w:sz w:val="24"/>
          <w:szCs w:val="24"/>
          <w:lang w:eastAsia="sq-AL"/>
        </w:rPr>
        <w:t xml:space="preserve"> </w:t>
      </w:r>
      <w:r w:rsidRPr="00346E29">
        <w:rPr>
          <w:rFonts w:ascii="Times New Roman" w:eastAsia="Times New Roman" w:hAnsi="Times New Roman" w:cs="Times New Roman"/>
          <w:i/>
          <w:iCs/>
          <w:sz w:val="24"/>
          <w:szCs w:val="24"/>
          <w:lang w:eastAsia="sq-AL"/>
        </w:rPr>
        <w:t xml:space="preserve">Në zbatim të nenit 34 të Kodit Penal gjoba të paguhet brenda një afati prej 6 (gjashtë) muaj nga dita e marrjes formë të prerë të </w:t>
      </w:r>
      <w:r w:rsidR="00E322B8" w:rsidRPr="00346E29">
        <w:rPr>
          <w:rFonts w:ascii="Times New Roman" w:eastAsia="Times New Roman" w:hAnsi="Times New Roman" w:cs="Times New Roman"/>
          <w:i/>
          <w:iCs/>
          <w:sz w:val="24"/>
          <w:szCs w:val="24"/>
          <w:lang w:eastAsia="sq-AL"/>
        </w:rPr>
        <w:t>vendimi</w:t>
      </w:r>
      <w:r w:rsidRPr="00346E29">
        <w:rPr>
          <w:rFonts w:ascii="Times New Roman" w:eastAsia="Times New Roman" w:hAnsi="Times New Roman" w:cs="Times New Roman"/>
          <w:i/>
          <w:iCs/>
          <w:sz w:val="24"/>
          <w:szCs w:val="24"/>
          <w:lang w:eastAsia="sq-AL"/>
        </w:rPr>
        <w:t xml:space="preserve">t. </w:t>
      </w:r>
    </w:p>
    <w:p w14:paraId="4757A4A3" w14:textId="215E35C4" w:rsidR="00DD7A73" w:rsidRPr="00346E29" w:rsidRDefault="00DD7A73" w:rsidP="006826D6">
      <w:pPr>
        <w:spacing w:after="0" w:line="240" w:lineRule="auto"/>
        <w:jc w:val="both"/>
        <w:rPr>
          <w:rFonts w:ascii="Times New Roman" w:eastAsia="Times New Roman" w:hAnsi="Times New Roman" w:cs="Times New Roman"/>
          <w:i/>
          <w:iCs/>
          <w:sz w:val="24"/>
          <w:szCs w:val="24"/>
          <w:lang w:eastAsia="sq-AL"/>
        </w:rPr>
      </w:pPr>
      <w:r w:rsidRPr="00346E29">
        <w:rPr>
          <w:rFonts w:ascii="Times New Roman" w:eastAsia="Times New Roman" w:hAnsi="Times New Roman" w:cs="Times New Roman"/>
          <w:i/>
          <w:iCs/>
          <w:sz w:val="24"/>
          <w:szCs w:val="24"/>
          <w:lang w:eastAsia="sq-AL"/>
        </w:rPr>
        <w:t xml:space="preserve">2. </w:t>
      </w:r>
      <w:r w:rsidR="008C0641" w:rsidRPr="00346E29">
        <w:rPr>
          <w:rFonts w:ascii="Times New Roman" w:eastAsia="Times New Roman" w:hAnsi="Times New Roman" w:cs="Times New Roman"/>
          <w:i/>
          <w:iCs/>
          <w:sz w:val="24"/>
          <w:szCs w:val="24"/>
          <w:lang w:eastAsia="sq-AL"/>
        </w:rPr>
        <w:t>Deklarimin fajtor të pandehurit personit juridik “Orlando-Kau</w:t>
      </w:r>
      <w:r w:rsidRPr="00346E29">
        <w:rPr>
          <w:rFonts w:ascii="Times New Roman" w:eastAsia="Times New Roman" w:hAnsi="Times New Roman" w:cs="Times New Roman"/>
          <w:i/>
          <w:iCs/>
          <w:sz w:val="24"/>
          <w:szCs w:val="24"/>
          <w:lang w:eastAsia="sq-AL"/>
        </w:rPr>
        <w:t>”</w:t>
      </w:r>
      <w:r w:rsidR="008C0641" w:rsidRPr="00346E29">
        <w:rPr>
          <w:rFonts w:ascii="Times New Roman" w:eastAsia="Times New Roman" w:hAnsi="Times New Roman" w:cs="Times New Roman"/>
          <w:i/>
          <w:iCs/>
          <w:sz w:val="24"/>
          <w:szCs w:val="24"/>
          <w:lang w:eastAsia="sq-AL"/>
        </w:rPr>
        <w:t xml:space="preserve"> SHPK për veprën penale “Mospagimi i taksave dhe tatimeve”, parashikuar në nenin 181 të Kodit Penal, dhe dënimin e tij me 350,000 (treqind e pesëdhjetëmijë) lekë gjobë. </w:t>
      </w:r>
    </w:p>
    <w:p w14:paraId="1015207A" w14:textId="77777777" w:rsidR="00FA0B45" w:rsidRPr="00346E29" w:rsidRDefault="00DD7A73" w:rsidP="006826D6">
      <w:pPr>
        <w:spacing w:after="0" w:line="240" w:lineRule="auto"/>
        <w:jc w:val="both"/>
        <w:rPr>
          <w:rFonts w:ascii="Times New Roman" w:eastAsia="Times New Roman" w:hAnsi="Times New Roman" w:cs="Times New Roman"/>
          <w:sz w:val="24"/>
          <w:szCs w:val="24"/>
          <w:lang w:eastAsia="sq-AL"/>
        </w:rPr>
      </w:pPr>
      <w:r w:rsidRPr="00346E29">
        <w:rPr>
          <w:rFonts w:ascii="Times New Roman" w:eastAsia="Times New Roman" w:hAnsi="Times New Roman" w:cs="Times New Roman"/>
          <w:i/>
          <w:iCs/>
          <w:sz w:val="24"/>
          <w:szCs w:val="24"/>
          <w:lang w:eastAsia="sq-AL"/>
        </w:rPr>
        <w:t xml:space="preserve">3. </w:t>
      </w:r>
      <w:r w:rsidR="008C0641" w:rsidRPr="00346E29">
        <w:rPr>
          <w:rFonts w:ascii="Times New Roman" w:eastAsia="Times New Roman" w:hAnsi="Times New Roman" w:cs="Times New Roman"/>
          <w:i/>
          <w:iCs/>
          <w:sz w:val="24"/>
          <w:szCs w:val="24"/>
          <w:lang w:eastAsia="sq-AL"/>
        </w:rPr>
        <w:t xml:space="preserve">Shpenzimet e fazës së hetimeve paraprake në shumën 5,000 (pesëmijë) lekë si dhe shpenzimet gjyqësore në shumën 1,000 (njëmijë) lekë u ngarkohen të pandehurve solidarisht. Kundër </w:t>
      </w:r>
      <w:r w:rsidR="00E322B8" w:rsidRPr="00346E29">
        <w:rPr>
          <w:rFonts w:ascii="Times New Roman" w:eastAsia="Times New Roman" w:hAnsi="Times New Roman" w:cs="Times New Roman"/>
          <w:i/>
          <w:iCs/>
          <w:sz w:val="24"/>
          <w:szCs w:val="24"/>
          <w:lang w:eastAsia="sq-AL"/>
        </w:rPr>
        <w:t>vendimi</w:t>
      </w:r>
      <w:r w:rsidR="008C0641" w:rsidRPr="00346E29">
        <w:rPr>
          <w:rFonts w:ascii="Times New Roman" w:eastAsia="Times New Roman" w:hAnsi="Times New Roman" w:cs="Times New Roman"/>
          <w:i/>
          <w:iCs/>
          <w:sz w:val="24"/>
          <w:szCs w:val="24"/>
          <w:lang w:eastAsia="sq-AL"/>
        </w:rPr>
        <w:t>t lejohet ankim brenda 15 (pesëmbëdhjetë) ditëve në Gjykatën e Apelit Durrës, duke filluar të përllogaritet ky afat nga e nesërmja e shpalljes së tij</w:t>
      </w:r>
      <w:r w:rsidR="008C0641" w:rsidRPr="00346E29">
        <w:rPr>
          <w:rFonts w:ascii="Times New Roman" w:eastAsia="Times New Roman" w:hAnsi="Times New Roman" w:cs="Times New Roman"/>
          <w:sz w:val="24"/>
          <w:szCs w:val="24"/>
          <w:lang w:eastAsia="sq-AL"/>
        </w:rPr>
        <w:t>.</w:t>
      </w:r>
      <w:r w:rsidRPr="00346E29">
        <w:rPr>
          <w:rFonts w:ascii="Times New Roman" w:eastAsia="Times New Roman" w:hAnsi="Times New Roman" w:cs="Times New Roman"/>
          <w:sz w:val="24"/>
          <w:szCs w:val="24"/>
          <w:lang w:eastAsia="sq-AL"/>
        </w:rPr>
        <w:t>.</w:t>
      </w:r>
      <w:r w:rsidR="008C0641" w:rsidRPr="00346E29">
        <w:rPr>
          <w:rFonts w:ascii="Times New Roman" w:eastAsia="Times New Roman" w:hAnsi="Times New Roman" w:cs="Times New Roman"/>
          <w:sz w:val="24"/>
          <w:szCs w:val="24"/>
          <w:lang w:eastAsia="sq-AL"/>
        </w:rPr>
        <w:t>.</w:t>
      </w:r>
      <w:r w:rsidRPr="00346E29">
        <w:rPr>
          <w:rFonts w:ascii="Times New Roman" w:eastAsia="Times New Roman" w:hAnsi="Times New Roman" w:cs="Times New Roman"/>
          <w:sz w:val="24"/>
          <w:szCs w:val="24"/>
          <w:lang w:eastAsia="sq-AL"/>
        </w:rPr>
        <w:t>”</w:t>
      </w:r>
    </w:p>
    <w:p w14:paraId="71D0A3BE" w14:textId="26929282" w:rsidR="00CF05A4" w:rsidRPr="00346E29" w:rsidRDefault="00FA0B45" w:rsidP="006826D6">
      <w:pPr>
        <w:spacing w:after="0" w:line="240" w:lineRule="auto"/>
        <w:ind w:firstLine="720"/>
        <w:jc w:val="both"/>
        <w:rPr>
          <w:rFonts w:ascii="Times New Roman" w:eastAsia="Times New Roman" w:hAnsi="Times New Roman" w:cs="Times New Roman"/>
          <w:sz w:val="24"/>
          <w:szCs w:val="24"/>
          <w:lang w:eastAsia="sq-AL"/>
        </w:rPr>
      </w:pPr>
      <w:r w:rsidRPr="00346E29">
        <w:rPr>
          <w:rFonts w:ascii="Times New Roman" w:eastAsia="Times New Roman" w:hAnsi="Times New Roman" w:cs="Times New Roman"/>
          <w:sz w:val="24"/>
          <w:szCs w:val="24"/>
          <w:lang w:eastAsia="sq-AL"/>
        </w:rPr>
        <w:t xml:space="preserve">8.1 </w:t>
      </w:r>
      <w:r w:rsidR="008C0641" w:rsidRPr="00346E29">
        <w:rPr>
          <w:rFonts w:ascii="Times New Roman" w:eastAsia="Times New Roman" w:hAnsi="Times New Roman" w:cs="Times New Roman"/>
          <w:sz w:val="24"/>
          <w:szCs w:val="24"/>
          <w:lang w:eastAsia="sq-AL"/>
        </w:rPr>
        <w:t xml:space="preserve">Gjykata e Rrethit Gjyqësor Durrës </w:t>
      </w:r>
      <w:r w:rsidRPr="00346E29">
        <w:rPr>
          <w:rFonts w:ascii="Times New Roman" w:eastAsia="Times New Roman" w:hAnsi="Times New Roman" w:cs="Times New Roman"/>
          <w:sz w:val="24"/>
          <w:szCs w:val="24"/>
          <w:lang w:eastAsia="sq-AL"/>
        </w:rPr>
        <w:t>n</w:t>
      </w:r>
      <w:r w:rsidR="00D66397" w:rsidRPr="00346E29">
        <w:rPr>
          <w:rFonts w:ascii="Times New Roman" w:eastAsia="Times New Roman" w:hAnsi="Times New Roman" w:cs="Times New Roman"/>
          <w:sz w:val="24"/>
          <w:szCs w:val="24"/>
          <w:lang w:eastAsia="sq-AL"/>
        </w:rPr>
        <w:t>ë</w:t>
      </w:r>
      <w:r w:rsidRPr="00346E29">
        <w:rPr>
          <w:rFonts w:ascii="Times New Roman" w:eastAsia="Times New Roman" w:hAnsi="Times New Roman" w:cs="Times New Roman"/>
          <w:sz w:val="24"/>
          <w:szCs w:val="24"/>
          <w:lang w:eastAsia="sq-AL"/>
        </w:rPr>
        <w:t xml:space="preserve"> marrjen e k</w:t>
      </w:r>
      <w:r w:rsidR="00D66397" w:rsidRPr="00346E29">
        <w:rPr>
          <w:rFonts w:ascii="Times New Roman" w:eastAsia="Times New Roman" w:hAnsi="Times New Roman" w:cs="Times New Roman"/>
          <w:sz w:val="24"/>
          <w:szCs w:val="24"/>
          <w:lang w:eastAsia="sq-AL"/>
        </w:rPr>
        <w:t>ë</w:t>
      </w:r>
      <w:r w:rsidRPr="00346E29">
        <w:rPr>
          <w:rFonts w:ascii="Times New Roman" w:eastAsia="Times New Roman" w:hAnsi="Times New Roman" w:cs="Times New Roman"/>
          <w:sz w:val="24"/>
          <w:szCs w:val="24"/>
          <w:lang w:eastAsia="sq-AL"/>
        </w:rPr>
        <w:t xml:space="preserve">tij vendimi ka arsyetuar se, </w:t>
      </w:r>
      <w:r w:rsidR="008C0641" w:rsidRPr="00346E29">
        <w:rPr>
          <w:rFonts w:ascii="Times New Roman" w:eastAsia="Times New Roman" w:hAnsi="Times New Roman" w:cs="Times New Roman"/>
          <w:sz w:val="24"/>
          <w:szCs w:val="24"/>
          <w:lang w:eastAsia="sq-AL"/>
        </w:rPr>
        <w:t>bazuar në rrethanat e faktit penal për të cilin akuzohen të pandehurit, elementët e figurës së veprës penale të parashikuar nga neni 181 i K</w:t>
      </w:r>
      <w:r w:rsidRPr="00346E29">
        <w:rPr>
          <w:rFonts w:ascii="Times New Roman" w:eastAsia="Times New Roman" w:hAnsi="Times New Roman" w:cs="Times New Roman"/>
          <w:sz w:val="24"/>
          <w:szCs w:val="24"/>
          <w:lang w:eastAsia="sq-AL"/>
        </w:rPr>
        <w:t>P</w:t>
      </w:r>
      <w:r w:rsidR="008C0641" w:rsidRPr="00346E29">
        <w:rPr>
          <w:rFonts w:ascii="Times New Roman" w:eastAsia="Times New Roman" w:hAnsi="Times New Roman" w:cs="Times New Roman"/>
          <w:sz w:val="24"/>
          <w:szCs w:val="24"/>
          <w:lang w:eastAsia="sq-AL"/>
        </w:rPr>
        <w:t xml:space="preserve">, gjykata vlerëson se të pandehurit i kanë konsumuar plotësisht elementët e saj për arsye se: </w:t>
      </w:r>
      <w:r w:rsidRPr="00346E29">
        <w:rPr>
          <w:rFonts w:ascii="Times New Roman" w:eastAsia="Times New Roman" w:hAnsi="Times New Roman" w:cs="Times New Roman"/>
          <w:sz w:val="24"/>
          <w:szCs w:val="24"/>
          <w:lang w:eastAsia="sq-AL"/>
        </w:rPr>
        <w:t>s</w:t>
      </w:r>
      <w:r w:rsidR="008C0641" w:rsidRPr="00346E29">
        <w:rPr>
          <w:rFonts w:ascii="Times New Roman" w:eastAsia="Times New Roman" w:hAnsi="Times New Roman" w:cs="Times New Roman"/>
          <w:sz w:val="24"/>
          <w:szCs w:val="24"/>
          <w:lang w:eastAsia="sq-AL"/>
        </w:rPr>
        <w:t xml:space="preserve">ë pari, sipas të dhënave të publikuara në ekstraktin e regjistrit tregtar për shoqërinë </w:t>
      </w:r>
      <w:r w:rsidRPr="00346E29">
        <w:rPr>
          <w:rFonts w:ascii="Times New Roman" w:eastAsia="Times New Roman" w:hAnsi="Times New Roman" w:cs="Times New Roman"/>
          <w:sz w:val="24"/>
          <w:szCs w:val="24"/>
          <w:lang w:eastAsia="sq-AL"/>
        </w:rPr>
        <w:t>“</w:t>
      </w:r>
      <w:r w:rsidR="008C0641" w:rsidRPr="00346E29">
        <w:rPr>
          <w:rFonts w:ascii="Times New Roman" w:eastAsia="Times New Roman" w:hAnsi="Times New Roman" w:cs="Times New Roman"/>
          <w:sz w:val="24"/>
          <w:szCs w:val="24"/>
          <w:lang w:eastAsia="sq-AL"/>
        </w:rPr>
        <w:t>Orlando-Kau</w:t>
      </w:r>
      <w:r w:rsidRPr="00346E29">
        <w:rPr>
          <w:rFonts w:ascii="Times New Roman" w:eastAsia="Times New Roman" w:hAnsi="Times New Roman" w:cs="Times New Roman"/>
          <w:sz w:val="24"/>
          <w:szCs w:val="24"/>
          <w:lang w:eastAsia="sq-AL"/>
        </w:rPr>
        <w:t>”</w:t>
      </w:r>
      <w:r w:rsidR="008C0641" w:rsidRPr="00346E29">
        <w:rPr>
          <w:rFonts w:ascii="Times New Roman" w:eastAsia="Times New Roman" w:hAnsi="Times New Roman" w:cs="Times New Roman"/>
          <w:sz w:val="24"/>
          <w:szCs w:val="24"/>
          <w:lang w:eastAsia="sq-AL"/>
        </w:rPr>
        <w:t xml:space="preserve"> SHPK, rezulton se ajo është e regjistruar pranë Drejtorisë Rajonale </w:t>
      </w:r>
      <w:r w:rsidR="008C0641" w:rsidRPr="00346E29">
        <w:rPr>
          <w:rFonts w:ascii="Times New Roman" w:eastAsia="Times New Roman" w:hAnsi="Times New Roman" w:cs="Times New Roman"/>
          <w:sz w:val="24"/>
          <w:szCs w:val="24"/>
          <w:lang w:eastAsia="sq-AL"/>
        </w:rPr>
        <w:lastRenderedPageBreak/>
        <w:t xml:space="preserve">Tatimore me NUIS K84009201A, me objekt të veprimtarisë përpunimin e materialeve drusore, industriale MDF etj. Duke filluar nga viti 2008 e në vazhdim rezulton se administratori i shoqërisë është i pandehuri Sokol Kau, i cili rezulton gjithashtu se ka qenë ortak i vetëm i shoqërisë deri në vitin 2011, vit në të cilin është shtuar si ortak Ervis Shuli (ky i fundit është larguar si ortak më datë 01.02.2018). Po kështu, nga të dhënat e publikuara në regjistrin tregtar pranë QKB-së rezulton se shoqëria ka ushtruar aktivitet tregtar në mënyrë të vazhdueshme dhe nuk ka pasur pezullim të aktivitetit tregtar gjatë kohës që kanë lindur detyrimet (aktiviteti është pezulluar sipas kërkesës së bërë nga shoqëria më datë 05.02.2018). Referuar edhe akteve të përcjella nga Drejtoria e Hetimit Tatimor rezulton se shoqëria </w:t>
      </w:r>
      <w:r w:rsidR="00CF05A4" w:rsidRPr="00346E29">
        <w:rPr>
          <w:rFonts w:ascii="Times New Roman" w:eastAsia="Times New Roman" w:hAnsi="Times New Roman" w:cs="Times New Roman"/>
          <w:sz w:val="24"/>
          <w:szCs w:val="24"/>
          <w:lang w:eastAsia="sq-AL"/>
        </w:rPr>
        <w:t>“</w:t>
      </w:r>
      <w:r w:rsidR="008C0641" w:rsidRPr="00346E29">
        <w:rPr>
          <w:rFonts w:ascii="Times New Roman" w:eastAsia="Times New Roman" w:hAnsi="Times New Roman" w:cs="Times New Roman"/>
          <w:sz w:val="24"/>
          <w:szCs w:val="24"/>
          <w:lang w:eastAsia="sq-AL"/>
        </w:rPr>
        <w:t>Orlando-Kau</w:t>
      </w:r>
      <w:r w:rsidR="00CF05A4" w:rsidRPr="00346E29">
        <w:rPr>
          <w:rFonts w:ascii="Times New Roman" w:eastAsia="Times New Roman" w:hAnsi="Times New Roman" w:cs="Times New Roman"/>
          <w:sz w:val="24"/>
          <w:szCs w:val="24"/>
          <w:lang w:eastAsia="sq-AL"/>
        </w:rPr>
        <w:t>”</w:t>
      </w:r>
      <w:r w:rsidR="008C0641" w:rsidRPr="00346E29">
        <w:rPr>
          <w:rFonts w:ascii="Times New Roman" w:eastAsia="Times New Roman" w:hAnsi="Times New Roman" w:cs="Times New Roman"/>
          <w:sz w:val="24"/>
          <w:szCs w:val="24"/>
          <w:lang w:eastAsia="sq-AL"/>
        </w:rPr>
        <w:t xml:space="preserve"> SHPK është subjekt i pagimit të taksave dhe tatimeve.</w:t>
      </w:r>
    </w:p>
    <w:p w14:paraId="4966B561" w14:textId="3EEA54E8" w:rsidR="00007B8C" w:rsidRPr="00346E29" w:rsidRDefault="00CF05A4" w:rsidP="006826D6">
      <w:pPr>
        <w:spacing w:after="0" w:line="240" w:lineRule="auto"/>
        <w:ind w:firstLine="720"/>
        <w:jc w:val="both"/>
        <w:rPr>
          <w:rFonts w:ascii="Times New Roman" w:eastAsia="Times New Roman" w:hAnsi="Times New Roman" w:cs="Times New Roman"/>
          <w:sz w:val="24"/>
          <w:szCs w:val="24"/>
          <w:lang w:eastAsia="sq-AL"/>
        </w:rPr>
      </w:pPr>
      <w:r w:rsidRPr="00346E29">
        <w:rPr>
          <w:rFonts w:ascii="Times New Roman" w:eastAsia="Times New Roman" w:hAnsi="Times New Roman" w:cs="Times New Roman"/>
          <w:sz w:val="24"/>
          <w:szCs w:val="24"/>
          <w:lang w:eastAsia="sq-AL"/>
        </w:rPr>
        <w:t xml:space="preserve">8.2 </w:t>
      </w:r>
      <w:r w:rsidR="008C0641" w:rsidRPr="00346E29">
        <w:rPr>
          <w:rFonts w:ascii="Times New Roman" w:eastAsia="Times New Roman" w:hAnsi="Times New Roman" w:cs="Times New Roman"/>
          <w:sz w:val="24"/>
          <w:szCs w:val="24"/>
          <w:lang w:eastAsia="sq-AL"/>
        </w:rPr>
        <w:t xml:space="preserve">Së dyti, si rrjedhojë e ushtrimit të veprimtarisë tregtare për shoqërinë kanë lindur edhe </w:t>
      </w:r>
      <w:r w:rsidRPr="00346E29">
        <w:rPr>
          <w:rFonts w:ascii="Times New Roman" w:eastAsia="Times New Roman" w:hAnsi="Times New Roman" w:cs="Times New Roman"/>
          <w:sz w:val="24"/>
          <w:szCs w:val="24"/>
          <w:lang w:eastAsia="sq-AL"/>
        </w:rPr>
        <w:t>d</w:t>
      </w:r>
      <w:r w:rsidR="008C0641" w:rsidRPr="00346E29">
        <w:rPr>
          <w:rFonts w:ascii="Times New Roman" w:eastAsia="Times New Roman" w:hAnsi="Times New Roman" w:cs="Times New Roman"/>
          <w:sz w:val="24"/>
          <w:szCs w:val="24"/>
          <w:lang w:eastAsia="sq-AL"/>
        </w:rPr>
        <w:t xml:space="preserve">etyrimet përkatëse tatimore të cilat janë deklaruar me atë të deklaratave të sigurimeve shoqërore, shëndetësore, TAP si dhe deklaratave të TVSH-së, por pavarësisht deklarimit detyrimet sipas këtyre deklaratave nuk janë paguar. Për këtë arsye, administrata tatimore, me anë të njoftim vlerësimeve për detyrimet tatimore, ka përcaktuar detyrimet përkatëse tatimore sikurse janë: njoftim vlerësimi </w:t>
      </w:r>
      <w:r w:rsidRPr="00346E29">
        <w:rPr>
          <w:rFonts w:ascii="Times New Roman" w:eastAsia="Times New Roman" w:hAnsi="Times New Roman" w:cs="Times New Roman"/>
          <w:sz w:val="24"/>
          <w:szCs w:val="24"/>
          <w:lang w:eastAsia="sq-AL"/>
        </w:rPr>
        <w:t>n</w:t>
      </w:r>
      <w:r w:rsidR="008C0641" w:rsidRPr="00346E29">
        <w:rPr>
          <w:rFonts w:ascii="Times New Roman" w:eastAsia="Times New Roman" w:hAnsi="Times New Roman" w:cs="Times New Roman"/>
          <w:sz w:val="24"/>
          <w:szCs w:val="24"/>
          <w:lang w:eastAsia="sq-AL"/>
        </w:rPr>
        <w:t>r.</w:t>
      </w:r>
      <w:r w:rsidRPr="00346E29">
        <w:rPr>
          <w:rFonts w:ascii="Times New Roman" w:eastAsia="Times New Roman" w:hAnsi="Times New Roman" w:cs="Times New Roman"/>
          <w:sz w:val="24"/>
          <w:szCs w:val="24"/>
          <w:lang w:eastAsia="sq-AL"/>
        </w:rPr>
        <w:t xml:space="preserve"> </w:t>
      </w:r>
      <w:r w:rsidR="008C0641" w:rsidRPr="00346E29">
        <w:rPr>
          <w:rFonts w:ascii="Times New Roman" w:eastAsia="Times New Roman" w:hAnsi="Times New Roman" w:cs="Times New Roman"/>
          <w:sz w:val="24"/>
          <w:szCs w:val="24"/>
          <w:lang w:eastAsia="sq-AL"/>
        </w:rPr>
        <w:t xml:space="preserve">3440/1, datë 12.02.2016, në shumën 120,000 lekë; njoftimet dhe kërkesat për të paguar të datës 26.10.2015 në shumat 50,000 lekë dhe 2,375,699 lekë; njoftimet dhe kërkesat për të paguar të datës 01.03.2016 në shumat 10,000 lekë dhe 20,000 lekë; njoftim vlerësimi i datës 07.03.2016 për detyrimin në shumën 17,140 lekë si dhe detyrime të tjera të gjeneruara nga sistemi tatimor i Drejtorisë Rajonale Tatimore Durrës. Në bazë të këtyre deklaratave dhe njoftim vlerësimeve detyrimet tatimore për kontributet e sigurimeve shoqërore, shëndetësore, TAP (tatimi mbi të ardhurat nga punësimi), për tatimin mbi vlerën e shtuar dhe për tatim fitimin, detyrimet janë përcaktuar në shumën totale prej 3,511,299 lekë të cilat nuk janë paguar pavarësisht afatit të pagesës të përcaktuar në njoftimet përkatëse të detyrimeve tatimore (shiko faqe 27, volumi </w:t>
      </w:r>
      <w:r w:rsidR="00007B8C" w:rsidRPr="00346E29">
        <w:rPr>
          <w:rFonts w:ascii="Times New Roman" w:eastAsia="Times New Roman" w:hAnsi="Times New Roman" w:cs="Times New Roman"/>
          <w:sz w:val="24"/>
          <w:szCs w:val="24"/>
          <w:lang w:eastAsia="sq-AL"/>
        </w:rPr>
        <w:t>n</w:t>
      </w:r>
      <w:r w:rsidR="008C0641" w:rsidRPr="00346E29">
        <w:rPr>
          <w:rFonts w:ascii="Times New Roman" w:eastAsia="Times New Roman" w:hAnsi="Times New Roman" w:cs="Times New Roman"/>
          <w:sz w:val="24"/>
          <w:szCs w:val="24"/>
          <w:lang w:eastAsia="sq-AL"/>
        </w:rPr>
        <w:t>r.</w:t>
      </w:r>
      <w:r w:rsidR="00007B8C" w:rsidRPr="00346E29">
        <w:rPr>
          <w:rFonts w:ascii="Times New Roman" w:eastAsia="Times New Roman" w:hAnsi="Times New Roman" w:cs="Times New Roman"/>
          <w:sz w:val="24"/>
          <w:szCs w:val="24"/>
          <w:lang w:eastAsia="sq-AL"/>
        </w:rPr>
        <w:t xml:space="preserve"> </w:t>
      </w:r>
      <w:r w:rsidR="008C0641" w:rsidRPr="00346E29">
        <w:rPr>
          <w:rFonts w:ascii="Times New Roman" w:eastAsia="Times New Roman" w:hAnsi="Times New Roman" w:cs="Times New Roman"/>
          <w:sz w:val="24"/>
          <w:szCs w:val="24"/>
          <w:lang w:eastAsia="sq-AL"/>
        </w:rPr>
        <w:t>1). Bazuar në këto rrethana rezulton se objektivisht përmbushen elementët e figurës së veprës penale të parashikuar në nenin 181 të K</w:t>
      </w:r>
      <w:r w:rsidR="00007B8C" w:rsidRPr="00346E29">
        <w:rPr>
          <w:rFonts w:ascii="Times New Roman" w:eastAsia="Times New Roman" w:hAnsi="Times New Roman" w:cs="Times New Roman"/>
          <w:sz w:val="24"/>
          <w:szCs w:val="24"/>
          <w:lang w:eastAsia="sq-AL"/>
        </w:rPr>
        <w:t>P</w:t>
      </w:r>
      <w:r w:rsidR="008C0641" w:rsidRPr="00346E29">
        <w:rPr>
          <w:rFonts w:ascii="Times New Roman" w:eastAsia="Times New Roman" w:hAnsi="Times New Roman" w:cs="Times New Roman"/>
          <w:sz w:val="24"/>
          <w:szCs w:val="24"/>
          <w:lang w:eastAsia="sq-AL"/>
        </w:rPr>
        <w:t xml:space="preserve"> për sa kohë kanë ekzistuar detyrime tatimore të papaguara brenda afatit ligjor.</w:t>
      </w:r>
    </w:p>
    <w:p w14:paraId="5C6484A8" w14:textId="77777777" w:rsidR="00007B8C" w:rsidRPr="00346E29" w:rsidRDefault="00007B8C" w:rsidP="006826D6">
      <w:pPr>
        <w:spacing w:after="0" w:line="240" w:lineRule="auto"/>
        <w:ind w:firstLine="720"/>
        <w:jc w:val="both"/>
        <w:rPr>
          <w:rFonts w:ascii="Times New Roman" w:eastAsia="Times New Roman" w:hAnsi="Times New Roman" w:cs="Times New Roman"/>
          <w:sz w:val="24"/>
          <w:szCs w:val="24"/>
          <w:lang w:eastAsia="sq-AL"/>
        </w:rPr>
      </w:pPr>
      <w:r w:rsidRPr="00346E29">
        <w:rPr>
          <w:rFonts w:ascii="Times New Roman" w:eastAsia="Times New Roman" w:hAnsi="Times New Roman" w:cs="Times New Roman"/>
          <w:sz w:val="24"/>
          <w:szCs w:val="24"/>
          <w:lang w:eastAsia="sq-AL"/>
        </w:rPr>
        <w:t xml:space="preserve">8.3 </w:t>
      </w:r>
      <w:r w:rsidR="008C0641" w:rsidRPr="00346E29">
        <w:rPr>
          <w:rFonts w:ascii="Times New Roman" w:eastAsia="Times New Roman" w:hAnsi="Times New Roman" w:cs="Times New Roman"/>
          <w:sz w:val="24"/>
          <w:szCs w:val="24"/>
          <w:lang w:eastAsia="sq-AL"/>
        </w:rPr>
        <w:t xml:space="preserve">Së treti, me qëllim vjeljen e detyrimit nga ana e administratës tatimore janë marrë të gjitha masat administrative të tilla si njoftimi për pagimin e detyrimit tatimor, urdhër bllokimi i llogarive bankare të shoqërisë, vendosja e barrës siguruese për pasuritë e luajtshme, vendosja e barrës hipotekore për pasuritë e paluajtshme, urdhër sekuestrimi, kërkesë për pezullimin e aktivitetit në doganë etj., por sërish detyrimet nuk janë paguar edhe pse nga ana e subjektit nuk rezulton të jetë ushtruar ankim ndaj njoftimeve lidhur me detyrimet tatimore për vetë faktin se këto detyrime janë përcaktuar sipas vetë deklarimeve të bëra nga subjekti. Për këtë arsye plotësohet edhe elementi tjetër i figurës së veprës penale të parashikuar në nenin 181 të KP. Lidhur me marrjen e masave administrative për efekt të pagimit të taksave dhe tatimeve. Nga ana tjetër, gjata gjykimit mbrojtja nuk pati ndonjë pretendim lidhur me faktin se të pandehurit nuk kanë pasur dijeni për detyrimet tatimore apo për masat administrative, shtuar këtu edhe faktin se detyrimet kanë lindur nga vetë deklarimi i subjektit dhe rrjedhimisht nuk mund të pretendohet se subjekti nuk ka qenë në dijeni të tyre. </w:t>
      </w:r>
    </w:p>
    <w:p w14:paraId="6B0B6621" w14:textId="77777777" w:rsidR="009606E7" w:rsidRPr="00346E29" w:rsidRDefault="00007B8C" w:rsidP="006826D6">
      <w:pPr>
        <w:spacing w:after="0" w:line="240" w:lineRule="auto"/>
        <w:ind w:firstLine="720"/>
        <w:jc w:val="both"/>
        <w:rPr>
          <w:rFonts w:ascii="Times New Roman" w:eastAsia="Times New Roman" w:hAnsi="Times New Roman" w:cs="Times New Roman"/>
          <w:sz w:val="24"/>
          <w:szCs w:val="24"/>
          <w:lang w:eastAsia="sq-AL"/>
        </w:rPr>
      </w:pPr>
      <w:r w:rsidRPr="00346E29">
        <w:rPr>
          <w:rFonts w:ascii="Times New Roman" w:eastAsia="Times New Roman" w:hAnsi="Times New Roman" w:cs="Times New Roman"/>
          <w:sz w:val="24"/>
          <w:szCs w:val="24"/>
          <w:lang w:eastAsia="sq-AL"/>
        </w:rPr>
        <w:t xml:space="preserve">8.4 </w:t>
      </w:r>
      <w:r w:rsidR="008C0641" w:rsidRPr="00346E29">
        <w:rPr>
          <w:rFonts w:ascii="Times New Roman" w:eastAsia="Times New Roman" w:hAnsi="Times New Roman" w:cs="Times New Roman"/>
          <w:sz w:val="24"/>
          <w:szCs w:val="24"/>
          <w:lang w:eastAsia="sq-AL"/>
        </w:rPr>
        <w:t xml:space="preserve">Së katërti, nga aktet e administruara gjatë gjykimit rezulton se shoqëria ka pasur mundësi të realizojë pagesën e detyrimeve tatimore, qoftë edhe pjesërisht, pasi rezulton me fitime, por pavarësisht kësaj nuk është ndërmarrë asnjë veprim për pagimin e tyre. Me qëllim përcaktimin e aftësisë paguese është realizuar edhe akti i ekspertimit kontabël (faqet 318-328, volumi </w:t>
      </w:r>
      <w:r w:rsidRPr="00346E29">
        <w:rPr>
          <w:rFonts w:ascii="Times New Roman" w:eastAsia="Times New Roman" w:hAnsi="Times New Roman" w:cs="Times New Roman"/>
          <w:sz w:val="24"/>
          <w:szCs w:val="24"/>
          <w:lang w:eastAsia="sq-AL"/>
        </w:rPr>
        <w:t>n</w:t>
      </w:r>
      <w:r w:rsidR="008C0641" w:rsidRPr="00346E29">
        <w:rPr>
          <w:rFonts w:ascii="Times New Roman" w:eastAsia="Times New Roman" w:hAnsi="Times New Roman" w:cs="Times New Roman"/>
          <w:sz w:val="24"/>
          <w:szCs w:val="24"/>
          <w:lang w:eastAsia="sq-AL"/>
        </w:rPr>
        <w:t>r.</w:t>
      </w:r>
      <w:r w:rsidRPr="00346E29">
        <w:rPr>
          <w:rFonts w:ascii="Times New Roman" w:eastAsia="Times New Roman" w:hAnsi="Times New Roman" w:cs="Times New Roman"/>
          <w:sz w:val="24"/>
          <w:szCs w:val="24"/>
          <w:lang w:eastAsia="sq-AL"/>
        </w:rPr>
        <w:t xml:space="preserve"> </w:t>
      </w:r>
      <w:r w:rsidR="008C0641" w:rsidRPr="00346E29">
        <w:rPr>
          <w:rFonts w:ascii="Times New Roman" w:eastAsia="Times New Roman" w:hAnsi="Times New Roman" w:cs="Times New Roman"/>
          <w:sz w:val="24"/>
          <w:szCs w:val="24"/>
          <w:lang w:eastAsia="sq-AL"/>
        </w:rPr>
        <w:t>2)</w:t>
      </w:r>
      <w:r w:rsidR="009606E7" w:rsidRPr="00346E29">
        <w:rPr>
          <w:rFonts w:ascii="Times New Roman" w:eastAsia="Times New Roman" w:hAnsi="Times New Roman" w:cs="Times New Roman"/>
          <w:sz w:val="24"/>
          <w:szCs w:val="24"/>
          <w:lang w:eastAsia="sq-AL"/>
        </w:rPr>
        <w:t>,</w:t>
      </w:r>
      <w:r w:rsidR="008C0641" w:rsidRPr="00346E29">
        <w:rPr>
          <w:rFonts w:ascii="Times New Roman" w:eastAsia="Times New Roman" w:hAnsi="Times New Roman" w:cs="Times New Roman"/>
          <w:sz w:val="24"/>
          <w:szCs w:val="24"/>
          <w:lang w:eastAsia="sq-AL"/>
        </w:rPr>
        <w:t xml:space="preserve"> sipas të cilit rezulton se detyrimet e subjektit </w:t>
      </w:r>
      <w:r w:rsidRPr="00346E29">
        <w:rPr>
          <w:rFonts w:ascii="Times New Roman" w:eastAsia="Times New Roman" w:hAnsi="Times New Roman" w:cs="Times New Roman"/>
          <w:sz w:val="24"/>
          <w:szCs w:val="24"/>
          <w:lang w:eastAsia="sq-AL"/>
        </w:rPr>
        <w:t>“</w:t>
      </w:r>
      <w:r w:rsidR="008C0641" w:rsidRPr="00346E29">
        <w:rPr>
          <w:rFonts w:ascii="Times New Roman" w:eastAsia="Times New Roman" w:hAnsi="Times New Roman" w:cs="Times New Roman"/>
          <w:sz w:val="24"/>
          <w:szCs w:val="24"/>
          <w:lang w:eastAsia="sq-AL"/>
        </w:rPr>
        <w:t>Orlando-Kau</w:t>
      </w:r>
      <w:r w:rsidRPr="00346E29">
        <w:rPr>
          <w:rFonts w:ascii="Times New Roman" w:eastAsia="Times New Roman" w:hAnsi="Times New Roman" w:cs="Times New Roman"/>
          <w:sz w:val="24"/>
          <w:szCs w:val="24"/>
          <w:lang w:eastAsia="sq-AL"/>
        </w:rPr>
        <w:t>”</w:t>
      </w:r>
      <w:r w:rsidR="008C0641" w:rsidRPr="00346E29">
        <w:rPr>
          <w:rFonts w:ascii="Times New Roman" w:eastAsia="Times New Roman" w:hAnsi="Times New Roman" w:cs="Times New Roman"/>
          <w:sz w:val="24"/>
          <w:szCs w:val="24"/>
          <w:lang w:eastAsia="sq-AL"/>
        </w:rPr>
        <w:t xml:space="preserve"> SHPK janë detyrime sipas vetë deklarimit të subjektit të cilat kanë arritur shumën 3,511,299 lekë. Subjekti nuk ka depozituar pasqyra financiare për të gjithë periudhat ushtrimore, megjithatë sipas të dhënave të marra nga administrata tatimore është bërë e mundur që të evidentohen të ardhurat dhe shpenzimet për </w:t>
      </w:r>
      <w:r w:rsidR="008C0641" w:rsidRPr="00346E29">
        <w:rPr>
          <w:rFonts w:ascii="Times New Roman" w:eastAsia="Times New Roman" w:hAnsi="Times New Roman" w:cs="Times New Roman"/>
          <w:sz w:val="24"/>
          <w:szCs w:val="24"/>
          <w:lang w:eastAsia="sq-AL"/>
        </w:rPr>
        <w:lastRenderedPageBreak/>
        <w:t xml:space="preserve">periudhën 2008-2016, ku konstatohet një rënie e theksuar e aktivitetit tregtar në periudhën 2015-2016. Detyrimet tatimore të subjektit kanë filluar që në muajin shkurt 2012 dhe duke nisur nga kjo periudhë subjekti ka refuzuar të kryejë pagesat duke qenë se pas kësaj periudhe subjekti nuk ka kryer më asnjë pagesë pranë organeve tatimore. Shuma e arkëtuar prej 1,598,109 lekë në vitin 2012 ka qenë e mjaftueshme për të paguar detyrimet tatimore të kësaj periudhe, por subjekti e ka përdorur këtë shumë për likuidimin e shpenzimeve të tjera si dieta, bileta udhëtimi, shpenzime materiale etj., dhe pjesa tjetër prej 790,405 lekë është tërhequr nga administratori Sokol Kau. </w:t>
      </w:r>
    </w:p>
    <w:p w14:paraId="2F626E2D" w14:textId="77777777" w:rsidR="009606E7" w:rsidRPr="00346E29" w:rsidRDefault="009606E7" w:rsidP="006826D6">
      <w:pPr>
        <w:spacing w:after="0" w:line="240" w:lineRule="auto"/>
        <w:ind w:firstLine="720"/>
        <w:jc w:val="both"/>
        <w:rPr>
          <w:rFonts w:ascii="Times New Roman" w:eastAsia="Times New Roman" w:hAnsi="Times New Roman" w:cs="Times New Roman"/>
          <w:sz w:val="24"/>
          <w:szCs w:val="24"/>
          <w:lang w:eastAsia="sq-AL"/>
        </w:rPr>
      </w:pPr>
      <w:r w:rsidRPr="00346E29">
        <w:rPr>
          <w:rFonts w:ascii="Times New Roman" w:eastAsia="Times New Roman" w:hAnsi="Times New Roman" w:cs="Times New Roman"/>
          <w:sz w:val="24"/>
          <w:szCs w:val="24"/>
          <w:lang w:eastAsia="sq-AL"/>
        </w:rPr>
        <w:t xml:space="preserve">8.5 </w:t>
      </w:r>
      <w:r w:rsidR="008C0641" w:rsidRPr="00346E29">
        <w:rPr>
          <w:rFonts w:ascii="Times New Roman" w:eastAsia="Times New Roman" w:hAnsi="Times New Roman" w:cs="Times New Roman"/>
          <w:sz w:val="24"/>
          <w:szCs w:val="24"/>
          <w:lang w:eastAsia="sq-AL"/>
        </w:rPr>
        <w:t>Po kështu</w:t>
      </w:r>
      <w:r w:rsidRPr="00346E29">
        <w:rPr>
          <w:rFonts w:ascii="Times New Roman" w:eastAsia="Times New Roman" w:hAnsi="Times New Roman" w:cs="Times New Roman"/>
          <w:sz w:val="24"/>
          <w:szCs w:val="24"/>
          <w:lang w:eastAsia="sq-AL"/>
        </w:rPr>
        <w:t>,</w:t>
      </w:r>
      <w:r w:rsidR="008C0641" w:rsidRPr="00346E29">
        <w:rPr>
          <w:rFonts w:ascii="Times New Roman" w:eastAsia="Times New Roman" w:hAnsi="Times New Roman" w:cs="Times New Roman"/>
          <w:sz w:val="24"/>
          <w:szCs w:val="24"/>
          <w:lang w:eastAsia="sq-AL"/>
        </w:rPr>
        <w:t xml:space="preserve"> edhe për vitet 2013 dhe 2014 subjekti nuk ka kryer asnjë pagesë në organet tatimore, ndërkohë që në vitin 2014 subjekti ka arkëtuar shumën prej 1,279,338 lekë çka do të thotë se ka pasur mundësi për të paguar qoftë edhe pjesërisht detyrimet tatimore. Për sa i përket viteve 2015 dhe 2016 nga ana e ekspertit është vlerësuar se subjekti nuk ka patur aftësi paguese dhe në vitin 2016 ka kaluar në status pasiv. Po kështu, i pyetur edhe gjatë gjykimit eksperti shpjegoi se edhe në rast se subjekti ka shumë detyrime ka një radhë në pagesën e detyrimeve ku si rregull detyrimet e sigurimeve shoqërore janë të parat që paguhen dhe se në momentin që shoqëria rezulton të ketë detyrime nuk mund të bëhet as shpërndarje dividendi dhe as tërheqje nga ortakët. </w:t>
      </w:r>
    </w:p>
    <w:p w14:paraId="4F7956A3" w14:textId="5AA58748" w:rsidR="002D56A1" w:rsidRPr="00346E29" w:rsidRDefault="009606E7" w:rsidP="006826D6">
      <w:pPr>
        <w:spacing w:after="0" w:line="240" w:lineRule="auto"/>
        <w:ind w:firstLine="720"/>
        <w:jc w:val="both"/>
        <w:rPr>
          <w:rFonts w:ascii="Times New Roman" w:hAnsi="Times New Roman" w:cs="Times New Roman"/>
          <w:bCs/>
          <w:iCs/>
          <w:sz w:val="24"/>
          <w:szCs w:val="24"/>
        </w:rPr>
      </w:pPr>
      <w:r w:rsidRPr="00346E29">
        <w:rPr>
          <w:rFonts w:ascii="Times New Roman" w:eastAsia="Times New Roman" w:hAnsi="Times New Roman" w:cs="Times New Roman"/>
          <w:sz w:val="24"/>
          <w:szCs w:val="24"/>
          <w:lang w:eastAsia="sq-AL"/>
        </w:rPr>
        <w:t xml:space="preserve">8.6 </w:t>
      </w:r>
      <w:r w:rsidR="008C0641" w:rsidRPr="00346E29">
        <w:rPr>
          <w:rFonts w:ascii="Times New Roman" w:hAnsi="Times New Roman" w:cs="Times New Roman"/>
          <w:bCs/>
          <w:iCs/>
          <w:sz w:val="24"/>
          <w:szCs w:val="24"/>
        </w:rPr>
        <w:t xml:space="preserve">Së pesti, referuar nenit 77/1 të ligjit </w:t>
      </w:r>
      <w:r w:rsidR="009826D6" w:rsidRPr="00346E29">
        <w:rPr>
          <w:rFonts w:ascii="Times New Roman" w:hAnsi="Times New Roman" w:cs="Times New Roman"/>
          <w:bCs/>
          <w:iCs/>
          <w:sz w:val="24"/>
          <w:szCs w:val="24"/>
        </w:rPr>
        <w:t>n</w:t>
      </w:r>
      <w:r w:rsidR="008C0641" w:rsidRPr="00346E29">
        <w:rPr>
          <w:rFonts w:ascii="Times New Roman" w:hAnsi="Times New Roman" w:cs="Times New Roman"/>
          <w:bCs/>
          <w:iCs/>
          <w:sz w:val="24"/>
          <w:szCs w:val="24"/>
        </w:rPr>
        <w:t>r.</w:t>
      </w:r>
      <w:r w:rsidR="009826D6" w:rsidRPr="00346E29">
        <w:rPr>
          <w:rFonts w:ascii="Times New Roman" w:hAnsi="Times New Roman" w:cs="Times New Roman"/>
          <w:bCs/>
          <w:iCs/>
          <w:sz w:val="24"/>
          <w:szCs w:val="24"/>
        </w:rPr>
        <w:t xml:space="preserve"> </w:t>
      </w:r>
      <w:r w:rsidR="008C0641" w:rsidRPr="00346E29">
        <w:rPr>
          <w:rFonts w:ascii="Times New Roman" w:hAnsi="Times New Roman" w:cs="Times New Roman"/>
          <w:bCs/>
          <w:iCs/>
          <w:sz w:val="24"/>
          <w:szCs w:val="24"/>
        </w:rPr>
        <w:t xml:space="preserve">9901, datë 14.04.2008, </w:t>
      </w:r>
      <w:r w:rsidR="009826D6" w:rsidRPr="00346E29">
        <w:rPr>
          <w:rFonts w:ascii="Times New Roman" w:hAnsi="Times New Roman" w:cs="Times New Roman"/>
          <w:bCs/>
          <w:iCs/>
          <w:sz w:val="24"/>
          <w:szCs w:val="24"/>
        </w:rPr>
        <w:t>“</w:t>
      </w:r>
      <w:r w:rsidR="008C0641" w:rsidRPr="00346E29">
        <w:rPr>
          <w:rFonts w:ascii="Times New Roman" w:hAnsi="Times New Roman" w:cs="Times New Roman"/>
          <w:bCs/>
          <w:iCs/>
          <w:sz w:val="24"/>
          <w:szCs w:val="24"/>
        </w:rPr>
        <w:t>Për tregtarët dhe shoqëritë tregtare</w:t>
      </w:r>
      <w:r w:rsidR="009826D6" w:rsidRPr="00346E29">
        <w:rPr>
          <w:rFonts w:ascii="Times New Roman" w:hAnsi="Times New Roman" w:cs="Times New Roman"/>
          <w:bCs/>
          <w:iCs/>
          <w:sz w:val="24"/>
          <w:szCs w:val="24"/>
        </w:rPr>
        <w:t>”</w:t>
      </w:r>
      <w:r w:rsidR="008C0641" w:rsidRPr="00346E29">
        <w:rPr>
          <w:rFonts w:ascii="Times New Roman" w:hAnsi="Times New Roman" w:cs="Times New Roman"/>
          <w:bCs/>
          <w:iCs/>
          <w:sz w:val="24"/>
          <w:szCs w:val="24"/>
        </w:rPr>
        <w:t xml:space="preserve">, rezulton e qartë se shoqëria mund t'u shpërndajë fitime ortakëve, vetëm nëse pas pagimit të dividendit: a) aktivet e shoqërisë mbulojnë tërësisht detyrimet e saj; b) shoqëria ka aktive likuide të mjaftueshme për të shlyer detyrimet që bëhen të kërkueshme brenda 12 muajve në vazhdim. Në të tilla rrethana rezulton se pamundësia e pagimit të detyrimeve tatimore ka ardhur si rezultat i veprimeve të vetë të pandehurit Sokol Kau për sa kohë likuiditetet e shoqërisë nuk janë shfrytëzuar për pagimin e detyrimeve, por për mbulimin e shpenzimeve të tjera si dhe për tërheqje nga vetë i pandehuri pa shlyer më parë detyrimet tatimore, ndërkohë që në kuptim edhe të nenit 98, pika 4, të ligjit </w:t>
      </w:r>
      <w:r w:rsidR="009826D6" w:rsidRPr="00346E29">
        <w:rPr>
          <w:rFonts w:ascii="Times New Roman" w:hAnsi="Times New Roman" w:cs="Times New Roman"/>
          <w:bCs/>
          <w:iCs/>
          <w:sz w:val="24"/>
          <w:szCs w:val="24"/>
        </w:rPr>
        <w:t>n</w:t>
      </w:r>
      <w:r w:rsidR="008C0641" w:rsidRPr="00346E29">
        <w:rPr>
          <w:rFonts w:ascii="Times New Roman" w:hAnsi="Times New Roman" w:cs="Times New Roman"/>
          <w:bCs/>
          <w:iCs/>
          <w:sz w:val="24"/>
          <w:szCs w:val="24"/>
        </w:rPr>
        <w:t>r.</w:t>
      </w:r>
      <w:r w:rsidR="009826D6" w:rsidRPr="00346E29">
        <w:rPr>
          <w:rFonts w:ascii="Times New Roman" w:hAnsi="Times New Roman" w:cs="Times New Roman"/>
          <w:bCs/>
          <w:iCs/>
          <w:sz w:val="24"/>
          <w:szCs w:val="24"/>
        </w:rPr>
        <w:t xml:space="preserve"> </w:t>
      </w:r>
      <w:r w:rsidR="008C0641" w:rsidRPr="00346E29">
        <w:rPr>
          <w:rFonts w:ascii="Times New Roman" w:hAnsi="Times New Roman" w:cs="Times New Roman"/>
          <w:bCs/>
          <w:iCs/>
          <w:sz w:val="24"/>
          <w:szCs w:val="24"/>
        </w:rPr>
        <w:t>9901, administratori i shoqërisë është përgjegjës në rast se lejon që shoqëria të vazhdojë veprimtarinë tregtare, kur, në bazë të gjendjes financiare, duhej të parashikohej që shoqëria nuk do të kishte aftësi paguese për të shlyer detyrimet. Në lidhje me këtë aspekt</w:t>
      </w:r>
      <w:r w:rsidR="009826D6" w:rsidRPr="00346E29">
        <w:rPr>
          <w:rFonts w:ascii="Times New Roman" w:hAnsi="Times New Roman" w:cs="Times New Roman"/>
          <w:bCs/>
          <w:iCs/>
          <w:sz w:val="24"/>
          <w:szCs w:val="24"/>
        </w:rPr>
        <w:t>,</w:t>
      </w:r>
      <w:r w:rsidR="008C0641" w:rsidRPr="00346E29">
        <w:rPr>
          <w:rFonts w:ascii="Times New Roman" w:hAnsi="Times New Roman" w:cs="Times New Roman"/>
          <w:bCs/>
          <w:iCs/>
          <w:sz w:val="24"/>
          <w:szCs w:val="24"/>
        </w:rPr>
        <w:t xml:space="preserve"> gjykata e vlerëson të pabazuar qëndrimin e mbrojtjes e cila gjatë pyetjes së ekspertit u shpreh se është detyrim i shtetit të mbledhë detyrimet. Kjo për arsye se përpara se të jetë detyrim i shtetit</w:t>
      </w:r>
      <w:r w:rsidR="009826D6" w:rsidRPr="00346E29">
        <w:rPr>
          <w:rFonts w:ascii="Times New Roman" w:hAnsi="Times New Roman" w:cs="Times New Roman"/>
          <w:bCs/>
          <w:iCs/>
          <w:sz w:val="24"/>
          <w:szCs w:val="24"/>
        </w:rPr>
        <w:t>,</w:t>
      </w:r>
      <w:r w:rsidR="008C0641" w:rsidRPr="00346E29">
        <w:rPr>
          <w:rFonts w:ascii="Times New Roman" w:hAnsi="Times New Roman" w:cs="Times New Roman"/>
          <w:bCs/>
          <w:iCs/>
          <w:sz w:val="24"/>
          <w:szCs w:val="24"/>
        </w:rPr>
        <w:t xml:space="preserve"> është detyrim i vetë subjektit për të paguar detyrimet tatimore dhe mënyra se si vepron organi më pas për mbledhjen e detyrimit nuk e shkarkon subjektin nga përgjegjësia penale për mospagimin e taksave dhe tatimeve. </w:t>
      </w:r>
    </w:p>
    <w:p w14:paraId="25F1C526" w14:textId="77777777" w:rsidR="00CE29F3" w:rsidRPr="00346E29" w:rsidRDefault="002D56A1" w:rsidP="006826D6">
      <w:pPr>
        <w:spacing w:after="0" w:line="240" w:lineRule="auto"/>
        <w:ind w:firstLine="720"/>
        <w:jc w:val="both"/>
        <w:rPr>
          <w:rFonts w:ascii="Times New Roman" w:hAnsi="Times New Roman" w:cs="Times New Roman"/>
          <w:bCs/>
          <w:iCs/>
          <w:sz w:val="24"/>
          <w:szCs w:val="24"/>
        </w:rPr>
      </w:pPr>
      <w:r w:rsidRPr="00346E29">
        <w:rPr>
          <w:rFonts w:ascii="Times New Roman" w:hAnsi="Times New Roman" w:cs="Times New Roman"/>
          <w:bCs/>
          <w:iCs/>
          <w:sz w:val="24"/>
          <w:szCs w:val="24"/>
        </w:rPr>
        <w:t xml:space="preserve">8.7 </w:t>
      </w:r>
      <w:r w:rsidR="008C0641" w:rsidRPr="00346E29">
        <w:rPr>
          <w:rFonts w:ascii="Times New Roman" w:hAnsi="Times New Roman" w:cs="Times New Roman"/>
          <w:bCs/>
          <w:iCs/>
          <w:sz w:val="24"/>
          <w:szCs w:val="24"/>
        </w:rPr>
        <w:t xml:space="preserve">Së gjashti, edhe sipas shkresës </w:t>
      </w:r>
      <w:r w:rsidRPr="00346E29">
        <w:rPr>
          <w:rFonts w:ascii="Times New Roman" w:hAnsi="Times New Roman" w:cs="Times New Roman"/>
          <w:bCs/>
          <w:iCs/>
          <w:sz w:val="24"/>
          <w:szCs w:val="24"/>
        </w:rPr>
        <w:t>n</w:t>
      </w:r>
      <w:r w:rsidR="008C0641" w:rsidRPr="00346E29">
        <w:rPr>
          <w:rFonts w:ascii="Times New Roman" w:hAnsi="Times New Roman" w:cs="Times New Roman"/>
          <w:bCs/>
          <w:iCs/>
          <w:sz w:val="24"/>
          <w:szCs w:val="24"/>
        </w:rPr>
        <w:t>r.</w:t>
      </w:r>
      <w:r w:rsidRPr="00346E29">
        <w:rPr>
          <w:rFonts w:ascii="Times New Roman" w:hAnsi="Times New Roman" w:cs="Times New Roman"/>
          <w:bCs/>
          <w:iCs/>
          <w:sz w:val="24"/>
          <w:szCs w:val="24"/>
        </w:rPr>
        <w:t xml:space="preserve"> </w:t>
      </w:r>
      <w:r w:rsidR="008C0641" w:rsidRPr="00346E29">
        <w:rPr>
          <w:rFonts w:ascii="Times New Roman" w:hAnsi="Times New Roman" w:cs="Times New Roman"/>
          <w:bCs/>
          <w:iCs/>
          <w:sz w:val="24"/>
          <w:szCs w:val="24"/>
        </w:rPr>
        <w:t>6072/1</w:t>
      </w:r>
      <w:r w:rsidRPr="00346E29">
        <w:rPr>
          <w:rFonts w:ascii="Times New Roman" w:hAnsi="Times New Roman" w:cs="Times New Roman"/>
          <w:bCs/>
          <w:iCs/>
          <w:sz w:val="24"/>
          <w:szCs w:val="24"/>
        </w:rPr>
        <w:t xml:space="preserve"> </w:t>
      </w:r>
      <w:r w:rsidR="008C0641" w:rsidRPr="00346E29">
        <w:rPr>
          <w:rFonts w:ascii="Times New Roman" w:hAnsi="Times New Roman" w:cs="Times New Roman"/>
          <w:bCs/>
          <w:iCs/>
          <w:sz w:val="24"/>
          <w:szCs w:val="24"/>
        </w:rPr>
        <w:t xml:space="preserve">Prot., datë 09.05.2018, të Drejtorisë së Përgjithshme të Tatimeve rezulton se tatimpaguesi </w:t>
      </w:r>
      <w:r w:rsidRPr="00346E29">
        <w:rPr>
          <w:rFonts w:ascii="Times New Roman" w:hAnsi="Times New Roman" w:cs="Times New Roman"/>
          <w:bCs/>
          <w:iCs/>
          <w:sz w:val="24"/>
          <w:szCs w:val="24"/>
        </w:rPr>
        <w:t>“</w:t>
      </w:r>
      <w:r w:rsidR="008C0641" w:rsidRPr="00346E29">
        <w:rPr>
          <w:rFonts w:ascii="Times New Roman" w:hAnsi="Times New Roman" w:cs="Times New Roman"/>
          <w:bCs/>
          <w:iCs/>
          <w:sz w:val="24"/>
          <w:szCs w:val="24"/>
        </w:rPr>
        <w:t>Orlando-Kau</w:t>
      </w:r>
      <w:r w:rsidRPr="00346E29">
        <w:rPr>
          <w:rFonts w:ascii="Times New Roman" w:hAnsi="Times New Roman" w:cs="Times New Roman"/>
          <w:bCs/>
          <w:iCs/>
          <w:sz w:val="24"/>
          <w:szCs w:val="24"/>
        </w:rPr>
        <w:t>”</w:t>
      </w:r>
      <w:r w:rsidR="008C0641" w:rsidRPr="00346E29">
        <w:rPr>
          <w:rFonts w:ascii="Times New Roman" w:hAnsi="Times New Roman" w:cs="Times New Roman"/>
          <w:bCs/>
          <w:iCs/>
          <w:sz w:val="24"/>
          <w:szCs w:val="24"/>
        </w:rPr>
        <w:t xml:space="preserve"> SHPK nuk ka detyrime në kohë reale</w:t>
      </w:r>
      <w:r w:rsidRPr="00346E29">
        <w:rPr>
          <w:rFonts w:ascii="Times New Roman" w:hAnsi="Times New Roman" w:cs="Times New Roman"/>
          <w:bCs/>
          <w:iCs/>
          <w:sz w:val="24"/>
          <w:szCs w:val="24"/>
        </w:rPr>
        <w:t>,</w:t>
      </w:r>
      <w:r w:rsidR="008C0641" w:rsidRPr="00346E29">
        <w:rPr>
          <w:rFonts w:ascii="Times New Roman" w:hAnsi="Times New Roman" w:cs="Times New Roman"/>
          <w:bCs/>
          <w:iCs/>
          <w:sz w:val="24"/>
          <w:szCs w:val="24"/>
        </w:rPr>
        <w:t xml:space="preserve"> pasi bazuar në ligjin </w:t>
      </w:r>
      <w:r w:rsidRPr="00346E29">
        <w:rPr>
          <w:rFonts w:ascii="Times New Roman" w:hAnsi="Times New Roman" w:cs="Times New Roman"/>
          <w:bCs/>
          <w:iCs/>
          <w:sz w:val="24"/>
          <w:szCs w:val="24"/>
        </w:rPr>
        <w:t>n</w:t>
      </w:r>
      <w:r w:rsidR="008C0641" w:rsidRPr="00346E29">
        <w:rPr>
          <w:rFonts w:ascii="Times New Roman" w:hAnsi="Times New Roman" w:cs="Times New Roman"/>
          <w:bCs/>
          <w:iCs/>
          <w:sz w:val="24"/>
          <w:szCs w:val="24"/>
        </w:rPr>
        <w:t>r.</w:t>
      </w:r>
      <w:r w:rsidRPr="00346E29">
        <w:rPr>
          <w:rFonts w:ascii="Times New Roman" w:hAnsi="Times New Roman" w:cs="Times New Roman"/>
          <w:bCs/>
          <w:iCs/>
          <w:sz w:val="24"/>
          <w:szCs w:val="24"/>
        </w:rPr>
        <w:t xml:space="preserve"> </w:t>
      </w:r>
      <w:r w:rsidR="008C0641" w:rsidRPr="00346E29">
        <w:rPr>
          <w:rFonts w:ascii="Times New Roman" w:hAnsi="Times New Roman" w:cs="Times New Roman"/>
          <w:bCs/>
          <w:iCs/>
          <w:sz w:val="24"/>
          <w:szCs w:val="24"/>
        </w:rPr>
        <w:t>33/2017 janë bërë falje manuale për këto vlera: 1,030,675 lekë më datë 12.10.2017; 336,041 lekë më datë 16.10.2017 dhe 46,673 lekë më datë 26.12.2017, ndërsa pjesa tjetër e faljes është bërë automatikisht nga DPT Tiranë</w:t>
      </w:r>
      <w:r w:rsidRPr="00346E29">
        <w:rPr>
          <w:rFonts w:ascii="Times New Roman" w:hAnsi="Times New Roman" w:cs="Times New Roman"/>
          <w:bCs/>
          <w:iCs/>
          <w:sz w:val="24"/>
          <w:szCs w:val="24"/>
        </w:rPr>
        <w:t>. K</w:t>
      </w:r>
      <w:r w:rsidR="008C0641" w:rsidRPr="00346E29">
        <w:rPr>
          <w:rFonts w:ascii="Times New Roman" w:hAnsi="Times New Roman" w:cs="Times New Roman"/>
          <w:bCs/>
          <w:iCs/>
          <w:sz w:val="24"/>
          <w:szCs w:val="24"/>
        </w:rPr>
        <w:t xml:space="preserve">jo nuk i përjashton të pandehurit nga përgjegjësia penale. Pretendimit të mbrojtjes se fakti nuk ekziston pasi subjekti nuk ka më detyrime tatimore të papaguara i është dhënë përgjigje me </w:t>
      </w:r>
      <w:r w:rsidR="00E322B8" w:rsidRPr="00346E29">
        <w:rPr>
          <w:rFonts w:ascii="Times New Roman" w:hAnsi="Times New Roman" w:cs="Times New Roman"/>
          <w:bCs/>
          <w:iCs/>
          <w:sz w:val="24"/>
          <w:szCs w:val="24"/>
        </w:rPr>
        <w:t>vendimi</w:t>
      </w:r>
      <w:r w:rsidR="008C0641" w:rsidRPr="00346E29">
        <w:rPr>
          <w:rFonts w:ascii="Times New Roman" w:hAnsi="Times New Roman" w:cs="Times New Roman"/>
          <w:bCs/>
          <w:iCs/>
          <w:sz w:val="24"/>
          <w:szCs w:val="24"/>
        </w:rPr>
        <w:t xml:space="preserve">n </w:t>
      </w:r>
      <w:r w:rsidR="008E6C4E" w:rsidRPr="00346E29">
        <w:rPr>
          <w:rFonts w:ascii="Times New Roman" w:hAnsi="Times New Roman" w:cs="Times New Roman"/>
          <w:bCs/>
          <w:iCs/>
          <w:sz w:val="24"/>
          <w:szCs w:val="24"/>
        </w:rPr>
        <w:t>n</w:t>
      </w:r>
      <w:r w:rsidR="008C0641" w:rsidRPr="00346E29">
        <w:rPr>
          <w:rFonts w:ascii="Times New Roman" w:hAnsi="Times New Roman" w:cs="Times New Roman"/>
          <w:bCs/>
          <w:iCs/>
          <w:sz w:val="24"/>
          <w:szCs w:val="24"/>
        </w:rPr>
        <w:t>r.</w:t>
      </w:r>
      <w:r w:rsidR="008E6C4E" w:rsidRPr="00346E29">
        <w:rPr>
          <w:rFonts w:ascii="Times New Roman" w:hAnsi="Times New Roman" w:cs="Times New Roman"/>
          <w:bCs/>
          <w:iCs/>
          <w:sz w:val="24"/>
          <w:szCs w:val="24"/>
        </w:rPr>
        <w:t xml:space="preserve"> </w:t>
      </w:r>
      <w:r w:rsidR="008C0641" w:rsidRPr="00346E29">
        <w:rPr>
          <w:rFonts w:ascii="Times New Roman" w:hAnsi="Times New Roman" w:cs="Times New Roman"/>
          <w:bCs/>
          <w:iCs/>
          <w:sz w:val="24"/>
          <w:szCs w:val="24"/>
        </w:rPr>
        <w:t>124/10-2018- 740, datë 05.04.2018 të Gjykatës së Apelit Durrës</w:t>
      </w:r>
      <w:r w:rsidR="008E6C4E" w:rsidRPr="00346E29">
        <w:rPr>
          <w:rFonts w:ascii="Times New Roman" w:hAnsi="Times New Roman" w:cs="Times New Roman"/>
          <w:bCs/>
          <w:iCs/>
          <w:sz w:val="24"/>
          <w:szCs w:val="24"/>
        </w:rPr>
        <w:t>,</w:t>
      </w:r>
      <w:r w:rsidR="008C0641" w:rsidRPr="00346E29">
        <w:rPr>
          <w:rFonts w:ascii="Times New Roman" w:hAnsi="Times New Roman" w:cs="Times New Roman"/>
          <w:bCs/>
          <w:iCs/>
          <w:sz w:val="24"/>
          <w:szCs w:val="24"/>
        </w:rPr>
        <w:t xml:space="preserve"> duke qenë se mbi të njëjtin argument gjyqtari i seancës paraprake ka vendosur fillimisht pushimin e çështjes penale. Në </w:t>
      </w:r>
      <w:r w:rsidR="00E322B8" w:rsidRPr="00346E29">
        <w:rPr>
          <w:rFonts w:ascii="Times New Roman" w:hAnsi="Times New Roman" w:cs="Times New Roman"/>
          <w:bCs/>
          <w:iCs/>
          <w:sz w:val="24"/>
          <w:szCs w:val="24"/>
        </w:rPr>
        <w:t>vendimi</w:t>
      </w:r>
      <w:r w:rsidR="008C0641" w:rsidRPr="00346E29">
        <w:rPr>
          <w:rFonts w:ascii="Times New Roman" w:hAnsi="Times New Roman" w:cs="Times New Roman"/>
          <w:bCs/>
          <w:iCs/>
          <w:sz w:val="24"/>
          <w:szCs w:val="24"/>
        </w:rPr>
        <w:t>n e saj gjykata e apelit është shprehur se arsyetimi i gjykatës së shkallës së parë</w:t>
      </w:r>
      <w:r w:rsidR="008E6C4E" w:rsidRPr="00346E29">
        <w:rPr>
          <w:rFonts w:ascii="Times New Roman" w:hAnsi="Times New Roman" w:cs="Times New Roman"/>
          <w:bCs/>
          <w:iCs/>
          <w:sz w:val="24"/>
          <w:szCs w:val="24"/>
        </w:rPr>
        <w:t>,</w:t>
      </w:r>
      <w:r w:rsidR="008C0641" w:rsidRPr="00346E29">
        <w:rPr>
          <w:rFonts w:ascii="Times New Roman" w:hAnsi="Times New Roman" w:cs="Times New Roman"/>
          <w:bCs/>
          <w:iCs/>
          <w:sz w:val="24"/>
          <w:szCs w:val="24"/>
        </w:rPr>
        <w:t xml:space="preserve"> e cila e lidh faktin penal të mospagimit të taksave dhe tatimeve me momentin e shlyerjes së detyrimeve është i gabuar</w:t>
      </w:r>
      <w:r w:rsidR="008E6C4E" w:rsidRPr="00346E29">
        <w:rPr>
          <w:rFonts w:ascii="Times New Roman" w:hAnsi="Times New Roman" w:cs="Times New Roman"/>
          <w:bCs/>
          <w:iCs/>
          <w:sz w:val="24"/>
          <w:szCs w:val="24"/>
        </w:rPr>
        <w:t>,</w:t>
      </w:r>
      <w:r w:rsidR="008C0641" w:rsidRPr="00346E29">
        <w:rPr>
          <w:rFonts w:ascii="Times New Roman" w:hAnsi="Times New Roman" w:cs="Times New Roman"/>
          <w:bCs/>
          <w:iCs/>
          <w:sz w:val="24"/>
          <w:szCs w:val="24"/>
        </w:rPr>
        <w:t xml:space="preserve"> pasi fakti penal ndodh në momentin që i pandehuri ka një detyrim tatimor i cili është bërë i ekzekutueshëm dhe i pandehuri megjithëse ka aftësi paguese</w:t>
      </w:r>
      <w:r w:rsidR="008E6C4E" w:rsidRPr="00346E29">
        <w:rPr>
          <w:rFonts w:ascii="Times New Roman" w:hAnsi="Times New Roman" w:cs="Times New Roman"/>
          <w:bCs/>
          <w:iCs/>
          <w:sz w:val="24"/>
          <w:szCs w:val="24"/>
        </w:rPr>
        <w:t>,</w:t>
      </w:r>
      <w:r w:rsidR="008C0641" w:rsidRPr="00346E29">
        <w:rPr>
          <w:rFonts w:ascii="Times New Roman" w:hAnsi="Times New Roman" w:cs="Times New Roman"/>
          <w:bCs/>
          <w:iCs/>
          <w:sz w:val="24"/>
          <w:szCs w:val="24"/>
        </w:rPr>
        <w:t xml:space="preserve"> me dashje nuk e kryen pagesën. Fakti penal për të pandehurin ka ndodhur në disa raste duke filluar nga viti 2009 deri në vitin 2016, pas çdo vlerësimi tatimor i cili është bërë i ekzekutueshëm dhe me dashje nuk është paguar nga i pandehuri me gjithë aftësinë paguese të tij. Fakti penal është i lidhur vetëm me veprimet e autorit të veprës penale dhe në asnjë rast me veprimet e organit të akuzës. Edhe interpretimi i termit </w:t>
      </w:r>
      <w:r w:rsidR="008E6C4E" w:rsidRPr="00346E29">
        <w:rPr>
          <w:rFonts w:ascii="Times New Roman" w:hAnsi="Times New Roman" w:cs="Times New Roman"/>
          <w:bCs/>
          <w:iCs/>
          <w:sz w:val="24"/>
          <w:szCs w:val="24"/>
        </w:rPr>
        <w:t>“</w:t>
      </w:r>
      <w:r w:rsidR="008C0641" w:rsidRPr="00346E29">
        <w:rPr>
          <w:rFonts w:ascii="Times New Roman" w:hAnsi="Times New Roman" w:cs="Times New Roman"/>
          <w:bCs/>
          <w:iCs/>
          <w:sz w:val="24"/>
          <w:szCs w:val="24"/>
        </w:rPr>
        <w:t>amnisti</w:t>
      </w:r>
      <w:r w:rsidR="008E6C4E" w:rsidRPr="00346E29">
        <w:rPr>
          <w:rFonts w:ascii="Times New Roman" w:hAnsi="Times New Roman" w:cs="Times New Roman"/>
          <w:bCs/>
          <w:iCs/>
          <w:sz w:val="24"/>
          <w:szCs w:val="24"/>
        </w:rPr>
        <w:t>”</w:t>
      </w:r>
      <w:r w:rsidR="008C0641" w:rsidRPr="00346E29">
        <w:rPr>
          <w:rFonts w:ascii="Times New Roman" w:hAnsi="Times New Roman" w:cs="Times New Roman"/>
          <w:bCs/>
          <w:iCs/>
          <w:sz w:val="24"/>
          <w:szCs w:val="24"/>
        </w:rPr>
        <w:t xml:space="preserve"> nga gjykata e </w:t>
      </w:r>
      <w:r w:rsidR="008C0641" w:rsidRPr="00346E29">
        <w:rPr>
          <w:rFonts w:ascii="Times New Roman" w:hAnsi="Times New Roman" w:cs="Times New Roman"/>
          <w:bCs/>
          <w:iCs/>
          <w:sz w:val="24"/>
          <w:szCs w:val="24"/>
        </w:rPr>
        <w:lastRenderedPageBreak/>
        <w:t>shkallës së parë është i gabuar dhe shlyerja e detyrimeve apo zëvendësimi i dëmit nuk e shuan veprën penale, por përbën rrethanë lehtësuese në kuptim të nenit 48/d të KP.</w:t>
      </w:r>
    </w:p>
    <w:p w14:paraId="10A7F229" w14:textId="77777777" w:rsidR="00334A2D" w:rsidRPr="00346E29" w:rsidRDefault="00CE29F3" w:rsidP="006826D6">
      <w:pPr>
        <w:spacing w:after="0" w:line="240" w:lineRule="auto"/>
        <w:ind w:firstLine="720"/>
        <w:jc w:val="both"/>
        <w:rPr>
          <w:rFonts w:ascii="Times New Roman" w:hAnsi="Times New Roman" w:cs="Times New Roman"/>
          <w:bCs/>
          <w:iCs/>
          <w:sz w:val="24"/>
          <w:szCs w:val="24"/>
        </w:rPr>
      </w:pPr>
      <w:r w:rsidRPr="00346E29">
        <w:rPr>
          <w:rFonts w:ascii="Times New Roman" w:hAnsi="Times New Roman" w:cs="Times New Roman"/>
          <w:bCs/>
          <w:iCs/>
          <w:sz w:val="24"/>
          <w:szCs w:val="24"/>
        </w:rPr>
        <w:t xml:space="preserve">8.8 </w:t>
      </w:r>
      <w:r w:rsidR="008C0641" w:rsidRPr="00346E29">
        <w:rPr>
          <w:rFonts w:ascii="Times New Roman" w:hAnsi="Times New Roman" w:cs="Times New Roman"/>
          <w:bCs/>
          <w:iCs/>
          <w:sz w:val="24"/>
          <w:szCs w:val="24"/>
        </w:rPr>
        <w:t xml:space="preserve">Bazuar në analizën e mësipërme, gjykata arrin në përfundim se të pandehurit i kanë konsumuar të gjithë elementët e figurës së veprës penale </w:t>
      </w:r>
      <w:r w:rsidRPr="00346E29">
        <w:rPr>
          <w:rFonts w:ascii="Times New Roman" w:hAnsi="Times New Roman" w:cs="Times New Roman"/>
          <w:bCs/>
          <w:iCs/>
          <w:sz w:val="24"/>
          <w:szCs w:val="24"/>
        </w:rPr>
        <w:t>“</w:t>
      </w:r>
      <w:r w:rsidR="008C0641" w:rsidRPr="00346E29">
        <w:rPr>
          <w:rFonts w:ascii="Times New Roman" w:hAnsi="Times New Roman" w:cs="Times New Roman"/>
          <w:bCs/>
          <w:iCs/>
          <w:sz w:val="24"/>
          <w:szCs w:val="24"/>
        </w:rPr>
        <w:t>Mospagimi i taksave dhe tatimeve</w:t>
      </w:r>
      <w:r w:rsidRPr="00346E29">
        <w:rPr>
          <w:rFonts w:ascii="Times New Roman" w:hAnsi="Times New Roman" w:cs="Times New Roman"/>
          <w:bCs/>
          <w:iCs/>
          <w:sz w:val="24"/>
          <w:szCs w:val="24"/>
        </w:rPr>
        <w:t>”,</w:t>
      </w:r>
      <w:r w:rsidR="008C0641" w:rsidRPr="00346E29">
        <w:rPr>
          <w:rFonts w:ascii="Times New Roman" w:hAnsi="Times New Roman" w:cs="Times New Roman"/>
          <w:bCs/>
          <w:iCs/>
          <w:sz w:val="24"/>
          <w:szCs w:val="24"/>
        </w:rPr>
        <w:t xml:space="preserve"> parashikuar nga neni 181 i KP dhe për këtë arsye duhet të deklarohen fajtorë për kryerjen e saj. Në lidhje me përgjegjësinë penale të të pandehurit Sokol Kau, gjykata mban parasysh edhe faktin se i pandehuri ka qenë i vetmi administrator i shoqërisë dhe në referim të ligjit </w:t>
      </w:r>
      <w:r w:rsidRPr="00346E29">
        <w:rPr>
          <w:rFonts w:ascii="Times New Roman" w:hAnsi="Times New Roman" w:cs="Times New Roman"/>
          <w:bCs/>
          <w:iCs/>
          <w:sz w:val="24"/>
          <w:szCs w:val="24"/>
        </w:rPr>
        <w:t>n</w:t>
      </w:r>
      <w:r w:rsidR="008C0641" w:rsidRPr="00346E29">
        <w:rPr>
          <w:rFonts w:ascii="Times New Roman" w:hAnsi="Times New Roman" w:cs="Times New Roman"/>
          <w:bCs/>
          <w:iCs/>
          <w:sz w:val="24"/>
          <w:szCs w:val="24"/>
        </w:rPr>
        <w:t>r.</w:t>
      </w:r>
      <w:r w:rsidRPr="00346E29">
        <w:rPr>
          <w:rFonts w:ascii="Times New Roman" w:hAnsi="Times New Roman" w:cs="Times New Roman"/>
          <w:bCs/>
          <w:iCs/>
          <w:sz w:val="24"/>
          <w:szCs w:val="24"/>
        </w:rPr>
        <w:t xml:space="preserve"> </w:t>
      </w:r>
      <w:r w:rsidR="008C0641" w:rsidRPr="00346E29">
        <w:rPr>
          <w:rFonts w:ascii="Times New Roman" w:hAnsi="Times New Roman" w:cs="Times New Roman"/>
          <w:bCs/>
          <w:iCs/>
          <w:sz w:val="24"/>
          <w:szCs w:val="24"/>
        </w:rPr>
        <w:t>9901,</w:t>
      </w:r>
      <w:r w:rsidRPr="00346E29">
        <w:rPr>
          <w:rFonts w:ascii="Times New Roman" w:hAnsi="Times New Roman" w:cs="Times New Roman"/>
          <w:bCs/>
          <w:iCs/>
          <w:sz w:val="24"/>
          <w:szCs w:val="24"/>
        </w:rPr>
        <w:t xml:space="preserve"> </w:t>
      </w:r>
      <w:r w:rsidR="008C0641" w:rsidRPr="00346E29">
        <w:rPr>
          <w:rFonts w:ascii="Times New Roman" w:hAnsi="Times New Roman" w:cs="Times New Roman"/>
          <w:bCs/>
          <w:iCs/>
          <w:sz w:val="24"/>
          <w:szCs w:val="24"/>
        </w:rPr>
        <w:t xml:space="preserve">datë 14.04.2008, </w:t>
      </w:r>
      <w:r w:rsidRPr="00346E29">
        <w:rPr>
          <w:rFonts w:ascii="Times New Roman" w:hAnsi="Times New Roman" w:cs="Times New Roman"/>
          <w:bCs/>
          <w:iCs/>
          <w:sz w:val="24"/>
          <w:szCs w:val="24"/>
        </w:rPr>
        <w:t>“</w:t>
      </w:r>
      <w:r w:rsidR="008C0641" w:rsidRPr="00346E29">
        <w:rPr>
          <w:rFonts w:ascii="Times New Roman" w:hAnsi="Times New Roman" w:cs="Times New Roman"/>
          <w:bCs/>
          <w:iCs/>
          <w:sz w:val="24"/>
          <w:szCs w:val="24"/>
        </w:rPr>
        <w:t>Për tregtarët dhe shoqëritë tregtare</w:t>
      </w:r>
      <w:r w:rsidRPr="00346E29">
        <w:rPr>
          <w:rFonts w:ascii="Times New Roman" w:hAnsi="Times New Roman" w:cs="Times New Roman"/>
          <w:bCs/>
          <w:iCs/>
          <w:sz w:val="24"/>
          <w:szCs w:val="24"/>
        </w:rPr>
        <w:t>”</w:t>
      </w:r>
      <w:r w:rsidR="008C0641" w:rsidRPr="00346E29">
        <w:rPr>
          <w:rFonts w:ascii="Times New Roman" w:hAnsi="Times New Roman" w:cs="Times New Roman"/>
          <w:bCs/>
          <w:iCs/>
          <w:sz w:val="24"/>
          <w:szCs w:val="24"/>
        </w:rPr>
        <w:t xml:space="preserve">, janë administratorët ata të cilët lëshojnë certifikatën e aftësisë paguese, e cila konfirmon shprehimisht se shpërndarja e propozuar e dividendëve përmbush kërkesat e pikës 1 të nenit 77 të ligjit, si dhe përgatisin dhe nënshkruajnë bilancin vjetor, bilancin e konsoliduar dhe raportin e ecurisë së veprimtarisë, së bashku me propozimet për shpërndarjen e fitimeve dhe i paraqesin këto dokumente përpara asamblesë së përgjithshme për miratim (shiko nenin 77, pika 2 dhe nenin 95, pika 2, germa “ç” të ligjit </w:t>
      </w:r>
      <w:r w:rsidRPr="00346E29">
        <w:rPr>
          <w:rFonts w:ascii="Times New Roman" w:hAnsi="Times New Roman" w:cs="Times New Roman"/>
          <w:bCs/>
          <w:iCs/>
          <w:sz w:val="24"/>
          <w:szCs w:val="24"/>
        </w:rPr>
        <w:t>n</w:t>
      </w:r>
      <w:r w:rsidR="008C0641" w:rsidRPr="00346E29">
        <w:rPr>
          <w:rFonts w:ascii="Times New Roman" w:hAnsi="Times New Roman" w:cs="Times New Roman"/>
          <w:bCs/>
          <w:iCs/>
          <w:sz w:val="24"/>
          <w:szCs w:val="24"/>
        </w:rPr>
        <w:t>r.</w:t>
      </w:r>
      <w:r w:rsidRPr="00346E29">
        <w:rPr>
          <w:rFonts w:ascii="Times New Roman" w:hAnsi="Times New Roman" w:cs="Times New Roman"/>
          <w:bCs/>
          <w:iCs/>
          <w:sz w:val="24"/>
          <w:szCs w:val="24"/>
        </w:rPr>
        <w:t xml:space="preserve"> </w:t>
      </w:r>
      <w:r w:rsidR="008C0641" w:rsidRPr="00346E29">
        <w:rPr>
          <w:rFonts w:ascii="Times New Roman" w:hAnsi="Times New Roman" w:cs="Times New Roman"/>
          <w:bCs/>
          <w:iCs/>
          <w:sz w:val="24"/>
          <w:szCs w:val="24"/>
        </w:rPr>
        <w:t xml:space="preserve">9901, datë 14.04.2008, </w:t>
      </w:r>
      <w:r w:rsidRPr="00346E29">
        <w:rPr>
          <w:rFonts w:ascii="Times New Roman" w:hAnsi="Times New Roman" w:cs="Times New Roman"/>
          <w:bCs/>
          <w:iCs/>
          <w:sz w:val="24"/>
          <w:szCs w:val="24"/>
        </w:rPr>
        <w:t>“</w:t>
      </w:r>
      <w:r w:rsidR="008C0641" w:rsidRPr="00346E29">
        <w:rPr>
          <w:rFonts w:ascii="Times New Roman" w:hAnsi="Times New Roman" w:cs="Times New Roman"/>
          <w:bCs/>
          <w:iCs/>
          <w:sz w:val="24"/>
          <w:szCs w:val="24"/>
        </w:rPr>
        <w:t>Për tregtarët dhe shoqëritë tregtare</w:t>
      </w:r>
      <w:r w:rsidRPr="00346E29">
        <w:rPr>
          <w:rFonts w:ascii="Times New Roman" w:hAnsi="Times New Roman" w:cs="Times New Roman"/>
          <w:bCs/>
          <w:iCs/>
          <w:sz w:val="24"/>
          <w:szCs w:val="24"/>
        </w:rPr>
        <w:t>”</w:t>
      </w:r>
      <w:r w:rsidR="008C0641" w:rsidRPr="00346E29">
        <w:rPr>
          <w:rFonts w:ascii="Times New Roman" w:hAnsi="Times New Roman" w:cs="Times New Roman"/>
          <w:bCs/>
          <w:iCs/>
          <w:sz w:val="24"/>
          <w:szCs w:val="24"/>
        </w:rPr>
        <w:t xml:space="preserve">). Nga ana tjetër, mospagimi i detyrimit tatimor nga ana e të pandehurit Sokol Kau, është kryer në emër dhe dobi të subjektit juridik dhe për këtë arsye edhe shoqëria </w:t>
      </w:r>
      <w:r w:rsidR="00334A2D" w:rsidRPr="00346E29">
        <w:rPr>
          <w:rFonts w:ascii="Times New Roman" w:hAnsi="Times New Roman" w:cs="Times New Roman"/>
          <w:bCs/>
          <w:iCs/>
          <w:sz w:val="24"/>
          <w:szCs w:val="24"/>
        </w:rPr>
        <w:t>“</w:t>
      </w:r>
      <w:r w:rsidR="008C0641" w:rsidRPr="00346E29">
        <w:rPr>
          <w:rFonts w:ascii="Times New Roman" w:hAnsi="Times New Roman" w:cs="Times New Roman"/>
          <w:bCs/>
          <w:iCs/>
          <w:sz w:val="24"/>
          <w:szCs w:val="24"/>
        </w:rPr>
        <w:t>Orlando-Kau</w:t>
      </w:r>
      <w:r w:rsidR="00334A2D" w:rsidRPr="00346E29">
        <w:rPr>
          <w:rFonts w:ascii="Times New Roman" w:hAnsi="Times New Roman" w:cs="Times New Roman"/>
          <w:bCs/>
          <w:iCs/>
          <w:sz w:val="24"/>
          <w:szCs w:val="24"/>
        </w:rPr>
        <w:t>”</w:t>
      </w:r>
      <w:r w:rsidR="008C0641" w:rsidRPr="00346E29">
        <w:rPr>
          <w:rFonts w:ascii="Times New Roman" w:hAnsi="Times New Roman" w:cs="Times New Roman"/>
          <w:bCs/>
          <w:iCs/>
          <w:sz w:val="24"/>
          <w:szCs w:val="24"/>
        </w:rPr>
        <w:t xml:space="preserve"> SHPK do të ngarkohet me përgjegjësi penale në zbatim të nenit 3/a të ligjit </w:t>
      </w:r>
      <w:r w:rsidR="00334A2D" w:rsidRPr="00346E29">
        <w:rPr>
          <w:rFonts w:ascii="Times New Roman" w:hAnsi="Times New Roman" w:cs="Times New Roman"/>
          <w:bCs/>
          <w:iCs/>
          <w:sz w:val="24"/>
          <w:szCs w:val="24"/>
        </w:rPr>
        <w:t>n</w:t>
      </w:r>
      <w:r w:rsidR="008C0641" w:rsidRPr="00346E29">
        <w:rPr>
          <w:rFonts w:ascii="Times New Roman" w:hAnsi="Times New Roman" w:cs="Times New Roman"/>
          <w:bCs/>
          <w:iCs/>
          <w:sz w:val="24"/>
          <w:szCs w:val="24"/>
        </w:rPr>
        <w:t>r.</w:t>
      </w:r>
      <w:r w:rsidR="00334A2D" w:rsidRPr="00346E29">
        <w:rPr>
          <w:rFonts w:ascii="Times New Roman" w:hAnsi="Times New Roman" w:cs="Times New Roman"/>
          <w:bCs/>
          <w:iCs/>
          <w:sz w:val="24"/>
          <w:szCs w:val="24"/>
        </w:rPr>
        <w:t xml:space="preserve"> </w:t>
      </w:r>
      <w:r w:rsidR="008C0641" w:rsidRPr="00346E29">
        <w:rPr>
          <w:rFonts w:ascii="Times New Roman" w:hAnsi="Times New Roman" w:cs="Times New Roman"/>
          <w:bCs/>
          <w:iCs/>
          <w:sz w:val="24"/>
          <w:szCs w:val="24"/>
        </w:rPr>
        <w:t xml:space="preserve">9754, datë 14.06.2007 </w:t>
      </w:r>
      <w:r w:rsidR="00334A2D" w:rsidRPr="00346E29">
        <w:rPr>
          <w:rFonts w:ascii="Times New Roman" w:hAnsi="Times New Roman" w:cs="Times New Roman"/>
          <w:bCs/>
          <w:iCs/>
          <w:sz w:val="24"/>
          <w:szCs w:val="24"/>
        </w:rPr>
        <w:t>“</w:t>
      </w:r>
      <w:r w:rsidR="008C0641" w:rsidRPr="00346E29">
        <w:rPr>
          <w:rFonts w:ascii="Times New Roman" w:hAnsi="Times New Roman" w:cs="Times New Roman"/>
          <w:bCs/>
          <w:iCs/>
          <w:sz w:val="24"/>
          <w:szCs w:val="24"/>
        </w:rPr>
        <w:t>Për përgjegjësinë penale të personave juridikë</w:t>
      </w:r>
      <w:r w:rsidR="00334A2D" w:rsidRPr="00346E29">
        <w:rPr>
          <w:rFonts w:ascii="Times New Roman" w:hAnsi="Times New Roman" w:cs="Times New Roman"/>
          <w:bCs/>
          <w:iCs/>
          <w:sz w:val="24"/>
          <w:szCs w:val="24"/>
        </w:rPr>
        <w:t>”</w:t>
      </w:r>
      <w:r w:rsidR="008C0641" w:rsidRPr="00346E29">
        <w:rPr>
          <w:rFonts w:ascii="Times New Roman" w:hAnsi="Times New Roman" w:cs="Times New Roman"/>
          <w:bCs/>
          <w:iCs/>
          <w:sz w:val="24"/>
          <w:szCs w:val="24"/>
        </w:rPr>
        <w:t>. Për këto arsye, përfundimisht gjykata vlerëson të pandehurit i kanë konsumuar të gjithë elementët e figurës së veprës penale të mospagimit të taksave dhe tatimeve të parashikuar në nenin 181 të K</w:t>
      </w:r>
      <w:r w:rsidR="00334A2D" w:rsidRPr="00346E29">
        <w:rPr>
          <w:rFonts w:ascii="Times New Roman" w:hAnsi="Times New Roman" w:cs="Times New Roman"/>
          <w:bCs/>
          <w:iCs/>
          <w:sz w:val="24"/>
          <w:szCs w:val="24"/>
        </w:rPr>
        <w:t>P</w:t>
      </w:r>
      <w:r w:rsidR="008C0641" w:rsidRPr="00346E29">
        <w:rPr>
          <w:rFonts w:ascii="Times New Roman" w:hAnsi="Times New Roman" w:cs="Times New Roman"/>
          <w:bCs/>
          <w:iCs/>
          <w:sz w:val="24"/>
          <w:szCs w:val="24"/>
        </w:rPr>
        <w:t xml:space="preserve"> dhe duhet të deklarohen fajtorë për kryerjen e saj.</w:t>
      </w:r>
    </w:p>
    <w:p w14:paraId="63CF3DF2" w14:textId="77777777" w:rsidR="00257F25" w:rsidRPr="00346E29" w:rsidRDefault="00334A2D" w:rsidP="006826D6">
      <w:pPr>
        <w:spacing w:after="0" w:line="240" w:lineRule="auto"/>
        <w:ind w:firstLine="720"/>
        <w:jc w:val="both"/>
        <w:rPr>
          <w:rFonts w:ascii="Times New Roman" w:hAnsi="Times New Roman" w:cs="Times New Roman"/>
          <w:bCs/>
          <w:iCs/>
          <w:sz w:val="24"/>
          <w:szCs w:val="24"/>
        </w:rPr>
      </w:pPr>
      <w:r w:rsidRPr="00346E29">
        <w:rPr>
          <w:rFonts w:ascii="Times New Roman" w:hAnsi="Times New Roman" w:cs="Times New Roman"/>
          <w:bCs/>
          <w:iCs/>
          <w:sz w:val="24"/>
          <w:szCs w:val="24"/>
        </w:rPr>
        <w:t xml:space="preserve">8.9 </w:t>
      </w:r>
      <w:r w:rsidR="008C0641" w:rsidRPr="00346E29">
        <w:rPr>
          <w:rFonts w:ascii="Times New Roman" w:hAnsi="Times New Roman" w:cs="Times New Roman"/>
          <w:bCs/>
          <w:iCs/>
          <w:sz w:val="24"/>
          <w:szCs w:val="24"/>
        </w:rPr>
        <w:t>Caktimi i llojit dhe masës së dënimit</w:t>
      </w:r>
      <w:r w:rsidRPr="00346E29">
        <w:rPr>
          <w:rFonts w:ascii="Times New Roman" w:hAnsi="Times New Roman" w:cs="Times New Roman"/>
          <w:bCs/>
          <w:iCs/>
          <w:sz w:val="24"/>
          <w:szCs w:val="24"/>
        </w:rPr>
        <w:t>, p</w:t>
      </w:r>
      <w:r w:rsidR="008C0641" w:rsidRPr="00346E29">
        <w:rPr>
          <w:rFonts w:ascii="Times New Roman" w:hAnsi="Times New Roman" w:cs="Times New Roman"/>
          <w:bCs/>
          <w:iCs/>
          <w:sz w:val="24"/>
          <w:szCs w:val="24"/>
        </w:rPr>
        <w:t xml:space="preserve">ërveç analizës së kryerjes së veprës penale, në mënyrë që </w:t>
      </w:r>
      <w:r w:rsidR="00E322B8" w:rsidRPr="00346E29">
        <w:rPr>
          <w:rFonts w:ascii="Times New Roman" w:hAnsi="Times New Roman" w:cs="Times New Roman"/>
          <w:bCs/>
          <w:iCs/>
          <w:sz w:val="24"/>
          <w:szCs w:val="24"/>
        </w:rPr>
        <w:t>vendimi</w:t>
      </w:r>
      <w:r w:rsidR="008C0641" w:rsidRPr="00346E29">
        <w:rPr>
          <w:rFonts w:ascii="Times New Roman" w:hAnsi="Times New Roman" w:cs="Times New Roman"/>
          <w:bCs/>
          <w:iCs/>
          <w:sz w:val="24"/>
          <w:szCs w:val="24"/>
        </w:rPr>
        <w:t xml:space="preserve"> gjyqësor të pasqyrojë kërkesat e ligjit material e procedural si dhe t'u shpjegojë palëve arsyet që e kanë çuar gjykatën përfundimet e saj, gjykata në vijim do të marrë në analizë kriteret e caktimit të dënimit, referuar nenit 47 të K</w:t>
      </w:r>
      <w:r w:rsidRPr="00346E29">
        <w:rPr>
          <w:rFonts w:ascii="Times New Roman" w:hAnsi="Times New Roman" w:cs="Times New Roman"/>
          <w:bCs/>
          <w:iCs/>
          <w:sz w:val="24"/>
          <w:szCs w:val="24"/>
        </w:rPr>
        <w:t>P</w:t>
      </w:r>
      <w:r w:rsidR="008C0641" w:rsidRPr="00346E29">
        <w:rPr>
          <w:rFonts w:ascii="Times New Roman" w:hAnsi="Times New Roman" w:cs="Times New Roman"/>
          <w:bCs/>
          <w:iCs/>
          <w:sz w:val="24"/>
          <w:szCs w:val="24"/>
        </w:rPr>
        <w:t xml:space="preserve">. Në lidhje me rrezikshmërinë e veprës penale, rezultoi se të pandehurit me mosveprimin e tyre kanë cenuar marrëdhëniet juridike që janë vendosur për të garantuar mbledhjen e rregullt të çdo detyrimi tatimor si tatime, taksa apo kontribute të tjera në buxhetin e shtetit nga cenimi i çdo subjekti që ushtron veprimtari ekonomike tregtare në mënyrë të ligjshme ose të paligjshme, që realizon të ardhura e shmang pagimin e detyrimeve tatimore mbi to sipas legjislacionit në fuqi. Referuar llojit të dënimit, më gjobë ose me burgim, si dhe masës së dënimit e cila është me burgim gjer në 3 vjet, gjykata çmon e kjo vepër penale paraqet rrezikshmëri mesatare shoqërore. Në lidhje me vendin, kohën dhe mënyrën e kryerjes së veprës rezulton se vepra është kryer me mosveprime dhe konkretisht duke mos paguar detyrimin tatimor pavarësisht mundësisë reale dhe objektive për pagimin e tij. Në lidhje në lidhje me pasojat e veprës penale, gjykata mban parasysh faktin se sipas shkresës </w:t>
      </w:r>
      <w:r w:rsidRPr="00346E29">
        <w:rPr>
          <w:rFonts w:ascii="Times New Roman" w:hAnsi="Times New Roman" w:cs="Times New Roman"/>
          <w:bCs/>
          <w:iCs/>
          <w:sz w:val="24"/>
          <w:szCs w:val="24"/>
        </w:rPr>
        <w:t>n</w:t>
      </w:r>
      <w:r w:rsidR="008C0641" w:rsidRPr="00346E29">
        <w:rPr>
          <w:rFonts w:ascii="Times New Roman" w:hAnsi="Times New Roman" w:cs="Times New Roman"/>
          <w:bCs/>
          <w:iCs/>
          <w:sz w:val="24"/>
          <w:szCs w:val="24"/>
        </w:rPr>
        <w:t>r.</w:t>
      </w:r>
      <w:r w:rsidRPr="00346E29">
        <w:rPr>
          <w:rFonts w:ascii="Times New Roman" w:hAnsi="Times New Roman" w:cs="Times New Roman"/>
          <w:bCs/>
          <w:iCs/>
          <w:sz w:val="24"/>
          <w:szCs w:val="24"/>
        </w:rPr>
        <w:t xml:space="preserve"> </w:t>
      </w:r>
      <w:r w:rsidR="008C0641" w:rsidRPr="00346E29">
        <w:rPr>
          <w:rFonts w:ascii="Times New Roman" w:hAnsi="Times New Roman" w:cs="Times New Roman"/>
          <w:bCs/>
          <w:iCs/>
          <w:sz w:val="24"/>
          <w:szCs w:val="24"/>
        </w:rPr>
        <w:t xml:space="preserve">6072/1.Prot., datë 09.05.2018 të Drejtorisë së Përgjithshme të Tatimeve rezulton se tatimpaguesi </w:t>
      </w:r>
      <w:r w:rsidRPr="00346E29">
        <w:rPr>
          <w:rFonts w:ascii="Times New Roman" w:hAnsi="Times New Roman" w:cs="Times New Roman"/>
          <w:bCs/>
          <w:iCs/>
          <w:sz w:val="24"/>
          <w:szCs w:val="24"/>
        </w:rPr>
        <w:t>“</w:t>
      </w:r>
      <w:r w:rsidR="008C0641" w:rsidRPr="00346E29">
        <w:rPr>
          <w:rFonts w:ascii="Times New Roman" w:hAnsi="Times New Roman" w:cs="Times New Roman"/>
          <w:bCs/>
          <w:iCs/>
          <w:sz w:val="24"/>
          <w:szCs w:val="24"/>
        </w:rPr>
        <w:t>Orlando-Kau</w:t>
      </w:r>
      <w:r w:rsidRPr="00346E29">
        <w:rPr>
          <w:rFonts w:ascii="Times New Roman" w:hAnsi="Times New Roman" w:cs="Times New Roman"/>
          <w:bCs/>
          <w:iCs/>
          <w:sz w:val="24"/>
          <w:szCs w:val="24"/>
        </w:rPr>
        <w:t>”</w:t>
      </w:r>
      <w:r w:rsidR="008C0641" w:rsidRPr="00346E29">
        <w:rPr>
          <w:rFonts w:ascii="Times New Roman" w:hAnsi="Times New Roman" w:cs="Times New Roman"/>
          <w:bCs/>
          <w:iCs/>
          <w:sz w:val="24"/>
          <w:szCs w:val="24"/>
        </w:rPr>
        <w:t xml:space="preserve"> SHPK nuk ka detyrime në kohë reale</w:t>
      </w:r>
      <w:r w:rsidR="00257F25" w:rsidRPr="00346E29">
        <w:rPr>
          <w:rFonts w:ascii="Times New Roman" w:hAnsi="Times New Roman" w:cs="Times New Roman"/>
          <w:bCs/>
          <w:iCs/>
          <w:sz w:val="24"/>
          <w:szCs w:val="24"/>
        </w:rPr>
        <w:t>.</w:t>
      </w:r>
      <w:r w:rsidR="008C0641" w:rsidRPr="00346E29">
        <w:rPr>
          <w:rFonts w:ascii="Times New Roman" w:hAnsi="Times New Roman" w:cs="Times New Roman"/>
          <w:bCs/>
          <w:iCs/>
          <w:sz w:val="24"/>
          <w:szCs w:val="24"/>
        </w:rPr>
        <w:t xml:space="preserve"> Në lidhje me rrezikshmërinë e të pandehurit, rezulton se i pandehuri Sokol Kau është i padënuar më parë, është në moshë të re 37 vjeç dhe kryefamiljar, rrethana të cilat konsiderohen si lehtësuese në kuptim të nenit 49 të KP. Po kështu</w:t>
      </w:r>
      <w:r w:rsidR="00257F25" w:rsidRPr="00346E29">
        <w:rPr>
          <w:rFonts w:ascii="Times New Roman" w:hAnsi="Times New Roman" w:cs="Times New Roman"/>
          <w:bCs/>
          <w:iCs/>
          <w:sz w:val="24"/>
          <w:szCs w:val="24"/>
        </w:rPr>
        <w:t>,</w:t>
      </w:r>
      <w:r w:rsidR="008C0641" w:rsidRPr="00346E29">
        <w:rPr>
          <w:rFonts w:ascii="Times New Roman" w:hAnsi="Times New Roman" w:cs="Times New Roman"/>
          <w:bCs/>
          <w:iCs/>
          <w:sz w:val="24"/>
          <w:szCs w:val="24"/>
        </w:rPr>
        <w:t xml:space="preserve"> edhe për sa i përket personit juridik rezulton se është i padënuar më parë për ndonjë vepër penale. Në lidhje me rrethanat rënduese, gjykata konstaton se nuk është e pranishme asnjë prej rrethanave të parashikuara në nenin 50 të KP, duke e ulur në këtë mënyrë rrezikshmërinë e veprës.</w:t>
      </w:r>
    </w:p>
    <w:p w14:paraId="60D006AE" w14:textId="77777777" w:rsidR="00445ADE" w:rsidRPr="00346E29" w:rsidRDefault="00257F25" w:rsidP="006826D6">
      <w:pPr>
        <w:spacing w:after="0" w:line="240" w:lineRule="auto"/>
        <w:ind w:firstLine="720"/>
        <w:jc w:val="both"/>
        <w:rPr>
          <w:rFonts w:ascii="Times New Roman" w:hAnsi="Times New Roman" w:cs="Times New Roman"/>
          <w:bCs/>
          <w:iCs/>
          <w:sz w:val="24"/>
          <w:szCs w:val="24"/>
        </w:rPr>
      </w:pPr>
      <w:r w:rsidRPr="00346E29">
        <w:rPr>
          <w:rFonts w:ascii="Times New Roman" w:hAnsi="Times New Roman" w:cs="Times New Roman"/>
          <w:bCs/>
          <w:iCs/>
          <w:sz w:val="24"/>
          <w:szCs w:val="24"/>
        </w:rPr>
        <w:t xml:space="preserve">8.10 </w:t>
      </w:r>
      <w:r w:rsidR="008C0641" w:rsidRPr="00346E29">
        <w:rPr>
          <w:rFonts w:ascii="Times New Roman" w:hAnsi="Times New Roman" w:cs="Times New Roman"/>
          <w:bCs/>
          <w:iCs/>
          <w:sz w:val="24"/>
          <w:szCs w:val="24"/>
        </w:rPr>
        <w:t>Në përfundim të analizës si më sipër, duke vlerësuar me objektivitet të gjithë elementët të lidhur si me rrezikshmërinë e veprës, referuar rrethanave konkrete të kryerjes së saj, ashtu edhe me rrezikshmërinë e vetë të pandehurve, gjykata çmon se më rastin në gjykim duhet aplikuar dënimi më gjobë duke qenë se ky lloj dënimi përshtatet edhe me natyrën e veprës penale dhe të pandehurit nuk rezultojnë të jenë të dënuar më parë. Në lidhje me masën e dënimit me gjobë, referuar nenit 34, paragrafi i tretë i KP</w:t>
      </w:r>
      <w:r w:rsidRPr="00346E29">
        <w:rPr>
          <w:rFonts w:ascii="Times New Roman" w:hAnsi="Times New Roman" w:cs="Times New Roman"/>
          <w:bCs/>
          <w:iCs/>
          <w:sz w:val="24"/>
          <w:szCs w:val="24"/>
        </w:rPr>
        <w:t>,</w:t>
      </w:r>
      <w:r w:rsidR="008C0641" w:rsidRPr="00346E29">
        <w:rPr>
          <w:rFonts w:ascii="Times New Roman" w:hAnsi="Times New Roman" w:cs="Times New Roman"/>
          <w:bCs/>
          <w:iCs/>
          <w:sz w:val="24"/>
          <w:szCs w:val="24"/>
        </w:rPr>
        <w:t xml:space="preserve"> i cili parashikon se: </w:t>
      </w:r>
      <w:r w:rsidRPr="00346E29">
        <w:rPr>
          <w:rFonts w:ascii="Times New Roman" w:hAnsi="Times New Roman" w:cs="Times New Roman"/>
          <w:bCs/>
          <w:iCs/>
          <w:sz w:val="24"/>
          <w:szCs w:val="24"/>
        </w:rPr>
        <w:t>“</w:t>
      </w:r>
      <w:r w:rsidR="008C0641" w:rsidRPr="00346E29">
        <w:rPr>
          <w:rFonts w:ascii="Times New Roman" w:hAnsi="Times New Roman" w:cs="Times New Roman"/>
          <w:bCs/>
          <w:iCs/>
          <w:sz w:val="24"/>
          <w:szCs w:val="24"/>
        </w:rPr>
        <w:t>Për personat që kryejnë krim gjoba jepet nga 100 mijë gjer në 10 milionë lekë”</w:t>
      </w:r>
      <w:r w:rsidRPr="00346E29">
        <w:rPr>
          <w:rFonts w:ascii="Times New Roman" w:hAnsi="Times New Roman" w:cs="Times New Roman"/>
          <w:bCs/>
          <w:iCs/>
          <w:sz w:val="24"/>
          <w:szCs w:val="24"/>
        </w:rPr>
        <w:t>,</w:t>
      </w:r>
      <w:r w:rsidR="008C0641" w:rsidRPr="00346E29">
        <w:rPr>
          <w:rFonts w:ascii="Times New Roman" w:hAnsi="Times New Roman" w:cs="Times New Roman"/>
          <w:bCs/>
          <w:iCs/>
          <w:sz w:val="24"/>
          <w:szCs w:val="24"/>
        </w:rPr>
        <w:t xml:space="preserve"> si dhe nenit 181 të KP, gjykata vlerëson se i pandehuri </w:t>
      </w:r>
      <w:r w:rsidR="008C0641" w:rsidRPr="00346E29">
        <w:rPr>
          <w:rFonts w:ascii="Times New Roman" w:hAnsi="Times New Roman" w:cs="Times New Roman"/>
          <w:bCs/>
          <w:iCs/>
          <w:sz w:val="24"/>
          <w:szCs w:val="24"/>
        </w:rPr>
        <w:lastRenderedPageBreak/>
        <w:t>Sokol Kau duhet të dënohet me 500,000 (pesëqind mijë) lekë gjobë, e cila në zbatim të nenit 34, paragrafi 7 i K</w:t>
      </w:r>
      <w:r w:rsidRPr="00346E29">
        <w:rPr>
          <w:rFonts w:ascii="Times New Roman" w:hAnsi="Times New Roman" w:cs="Times New Roman"/>
          <w:bCs/>
          <w:iCs/>
          <w:sz w:val="24"/>
          <w:szCs w:val="24"/>
        </w:rPr>
        <w:t>P</w:t>
      </w:r>
      <w:r w:rsidR="008C0641" w:rsidRPr="00346E29">
        <w:rPr>
          <w:rFonts w:ascii="Times New Roman" w:hAnsi="Times New Roman" w:cs="Times New Roman"/>
          <w:bCs/>
          <w:iCs/>
          <w:sz w:val="24"/>
          <w:szCs w:val="24"/>
        </w:rPr>
        <w:t xml:space="preserve">, i cili parashikon se: </w:t>
      </w:r>
      <w:r w:rsidR="00445ADE" w:rsidRPr="00346E29">
        <w:rPr>
          <w:rFonts w:ascii="Times New Roman" w:hAnsi="Times New Roman" w:cs="Times New Roman"/>
          <w:bCs/>
          <w:iCs/>
          <w:sz w:val="24"/>
          <w:szCs w:val="24"/>
        </w:rPr>
        <w:t>“</w:t>
      </w:r>
      <w:r w:rsidR="008C0641" w:rsidRPr="00346E29">
        <w:rPr>
          <w:rFonts w:ascii="Times New Roman" w:hAnsi="Times New Roman" w:cs="Times New Roman"/>
          <w:bCs/>
          <w:iCs/>
          <w:sz w:val="24"/>
          <w:szCs w:val="24"/>
        </w:rPr>
        <w:t xml:space="preserve">Gjykata, duke marrë parasysh gjendjen ekonomike të të dënuarit, mund të lejojë që gjoba të paguhet me këste, duke caktuar këstet dhe afatin e pagimit të tyre”, duhet të paguhet brenda një afati prej 6 (gjashtë) muaj nga dita e marrjes formë të prerë të </w:t>
      </w:r>
      <w:r w:rsidR="00E322B8" w:rsidRPr="00346E29">
        <w:rPr>
          <w:rFonts w:ascii="Times New Roman" w:hAnsi="Times New Roman" w:cs="Times New Roman"/>
          <w:bCs/>
          <w:iCs/>
          <w:sz w:val="24"/>
          <w:szCs w:val="24"/>
        </w:rPr>
        <w:t>vendimi</w:t>
      </w:r>
      <w:r w:rsidR="008C0641" w:rsidRPr="00346E29">
        <w:rPr>
          <w:rFonts w:ascii="Times New Roman" w:hAnsi="Times New Roman" w:cs="Times New Roman"/>
          <w:bCs/>
          <w:iCs/>
          <w:sz w:val="24"/>
          <w:szCs w:val="24"/>
        </w:rPr>
        <w:t>t. Në këtë aspekt</w:t>
      </w:r>
      <w:r w:rsidR="00445ADE" w:rsidRPr="00346E29">
        <w:rPr>
          <w:rFonts w:ascii="Times New Roman" w:hAnsi="Times New Roman" w:cs="Times New Roman"/>
          <w:bCs/>
          <w:iCs/>
          <w:sz w:val="24"/>
          <w:szCs w:val="24"/>
        </w:rPr>
        <w:t>,</w:t>
      </w:r>
      <w:r w:rsidR="008C0641" w:rsidRPr="00346E29">
        <w:rPr>
          <w:rFonts w:ascii="Times New Roman" w:hAnsi="Times New Roman" w:cs="Times New Roman"/>
          <w:bCs/>
          <w:iCs/>
          <w:sz w:val="24"/>
          <w:szCs w:val="24"/>
        </w:rPr>
        <w:t xml:space="preserve"> gjykata vlerëson të theksojë se qëndrimi i mbrojtjes e cila kërkoi deklarimin e pafajshëm të të pandehurit bazuar së pari në shkeljet procedurale dhe së dyti në faktin se tashmë nuk ka më detyrime të papaguara, nuk mund të rëndojë pozitën e të pandehurit për sa kohë ky është vetëm një interpretim jo i drejtë ligjor i mbrojtjes. I pandehuri Sokol Kau është paraqitur rregullisht gjatë gjykimit dhe nuk ka asnjë rrethanë në bazë të të cilës të vlerësohet se dënimi i kërkuar nga prokurori me 1 (një) vit burgim për këtë të pandehur është një dënim i përshtatshëm referuar edhe natyrës së veprës penale. Për sa i përket personit juridik “Orlando-Kau” SHPK, në referim të nenit 9/1, germa “a”, të ligjit </w:t>
      </w:r>
      <w:r w:rsidR="00445ADE" w:rsidRPr="00346E29">
        <w:rPr>
          <w:rFonts w:ascii="Times New Roman" w:hAnsi="Times New Roman" w:cs="Times New Roman"/>
          <w:bCs/>
          <w:iCs/>
          <w:sz w:val="24"/>
          <w:szCs w:val="24"/>
        </w:rPr>
        <w:t xml:space="preserve">nr. </w:t>
      </w:r>
      <w:r w:rsidR="008C0641" w:rsidRPr="00346E29">
        <w:rPr>
          <w:rFonts w:ascii="Times New Roman" w:hAnsi="Times New Roman" w:cs="Times New Roman"/>
          <w:bCs/>
          <w:iCs/>
          <w:sz w:val="24"/>
          <w:szCs w:val="24"/>
        </w:rPr>
        <w:t>9754, datë 14.06.2007 “Për përgjegjësinë penale të personave juridikë”, gjykata vlerëson se ai duhet të dënohet me gjobë në shumën 350,000 (treqind e pesëdhjetëmijë) lekë.</w:t>
      </w:r>
    </w:p>
    <w:p w14:paraId="3E455579" w14:textId="77777777" w:rsidR="006947D9" w:rsidRPr="00346E29" w:rsidRDefault="00445ADE" w:rsidP="006826D6">
      <w:pPr>
        <w:spacing w:after="0" w:line="240" w:lineRule="auto"/>
        <w:ind w:firstLine="720"/>
        <w:jc w:val="both"/>
        <w:rPr>
          <w:rFonts w:ascii="Times New Roman" w:hAnsi="Times New Roman" w:cs="Times New Roman"/>
          <w:bCs/>
          <w:iCs/>
          <w:sz w:val="24"/>
          <w:szCs w:val="24"/>
        </w:rPr>
      </w:pPr>
      <w:r w:rsidRPr="00346E29">
        <w:rPr>
          <w:rFonts w:ascii="Times New Roman" w:hAnsi="Times New Roman" w:cs="Times New Roman"/>
          <w:bCs/>
          <w:iCs/>
          <w:sz w:val="24"/>
          <w:szCs w:val="24"/>
        </w:rPr>
        <w:t xml:space="preserve">8.11 </w:t>
      </w:r>
      <w:r w:rsidR="008C0641" w:rsidRPr="00346E29">
        <w:rPr>
          <w:rFonts w:ascii="Times New Roman" w:hAnsi="Times New Roman" w:cs="Times New Roman"/>
          <w:bCs/>
          <w:iCs/>
          <w:sz w:val="24"/>
          <w:szCs w:val="24"/>
        </w:rPr>
        <w:t>Lidhur me dënimin plotësues të heqjes së të drejtës së ushtrimit të detyrave drejtuese për një periudhë prej (katër) vjet për të pandehurin Sokol Kau, të parashikuar në nenin 40 të K</w:t>
      </w:r>
      <w:r w:rsidRPr="00346E29">
        <w:rPr>
          <w:rFonts w:ascii="Times New Roman" w:hAnsi="Times New Roman" w:cs="Times New Roman"/>
          <w:bCs/>
          <w:iCs/>
          <w:sz w:val="24"/>
          <w:szCs w:val="24"/>
        </w:rPr>
        <w:t>P</w:t>
      </w:r>
      <w:r w:rsidR="008C0641" w:rsidRPr="00346E29">
        <w:rPr>
          <w:rFonts w:ascii="Times New Roman" w:hAnsi="Times New Roman" w:cs="Times New Roman"/>
          <w:bCs/>
          <w:iCs/>
          <w:sz w:val="24"/>
          <w:szCs w:val="24"/>
        </w:rPr>
        <w:t>, gjykata nuk e vlerëson të nevojshëm caktimin e tij. Kjo për arsye se në kuptim të paragrafit të dytë të nenit 40 të K</w:t>
      </w:r>
      <w:r w:rsidRPr="00346E29">
        <w:rPr>
          <w:rFonts w:ascii="Times New Roman" w:hAnsi="Times New Roman" w:cs="Times New Roman"/>
          <w:bCs/>
          <w:iCs/>
          <w:sz w:val="24"/>
          <w:szCs w:val="24"/>
        </w:rPr>
        <w:t>P</w:t>
      </w:r>
      <w:r w:rsidR="008C0641" w:rsidRPr="00346E29">
        <w:rPr>
          <w:rFonts w:ascii="Times New Roman" w:hAnsi="Times New Roman" w:cs="Times New Roman"/>
          <w:bCs/>
          <w:iCs/>
          <w:sz w:val="24"/>
          <w:szCs w:val="24"/>
        </w:rPr>
        <w:t xml:space="preserve"> në të cilin parashikohet se: </w:t>
      </w:r>
      <w:r w:rsidRPr="00346E29">
        <w:rPr>
          <w:rFonts w:ascii="Times New Roman" w:hAnsi="Times New Roman" w:cs="Times New Roman"/>
          <w:bCs/>
          <w:iCs/>
          <w:sz w:val="24"/>
          <w:szCs w:val="24"/>
        </w:rPr>
        <w:t>“</w:t>
      </w:r>
      <w:r w:rsidR="008C0641" w:rsidRPr="00346E29">
        <w:rPr>
          <w:rFonts w:ascii="Times New Roman" w:hAnsi="Times New Roman" w:cs="Times New Roman"/>
          <w:bCs/>
          <w:iCs/>
          <w:sz w:val="24"/>
          <w:szCs w:val="24"/>
        </w:rPr>
        <w:t>Heqja e së drejtës të ushtrimit të detyrave drejtuese pranë personave juridikë është rrjedhojë e çdo dënimi për vepra penale dhe jepet për një kohë nga një muaj gjer në pesë vjet, kur i dënuari ka shpërdoruar funksionet apo ka vepruar në kundërshtim me rregullat që lidhen me detyrën”, në vlerësimin e gjykatës kjo dispozitë është e lidhur më së shumti me rastet e shpërdorimit të kompetencave nga ana e administratorëve në kuptim të nenit 164 të K</w:t>
      </w:r>
      <w:r w:rsidR="006947D9" w:rsidRPr="00346E29">
        <w:rPr>
          <w:rFonts w:ascii="Times New Roman" w:hAnsi="Times New Roman" w:cs="Times New Roman"/>
          <w:bCs/>
          <w:iCs/>
          <w:sz w:val="24"/>
          <w:szCs w:val="24"/>
        </w:rPr>
        <w:t xml:space="preserve">P </w:t>
      </w:r>
      <w:r w:rsidR="008C0641" w:rsidRPr="00346E29">
        <w:rPr>
          <w:rFonts w:ascii="Times New Roman" w:hAnsi="Times New Roman" w:cs="Times New Roman"/>
          <w:bCs/>
          <w:iCs/>
          <w:sz w:val="24"/>
          <w:szCs w:val="24"/>
        </w:rPr>
        <w:t>dhe jo në rastet kur administratori i shoqërisë është njëkohësisht themeluesi dhe ortaku i vetëm i saj dhe veprimi i kryer prej tij është mospagimi i taksave dhe tatimeve. Po kështu</w:t>
      </w:r>
      <w:r w:rsidR="006947D9" w:rsidRPr="00346E29">
        <w:rPr>
          <w:rFonts w:ascii="Times New Roman" w:hAnsi="Times New Roman" w:cs="Times New Roman"/>
          <w:bCs/>
          <w:iCs/>
          <w:sz w:val="24"/>
          <w:szCs w:val="24"/>
        </w:rPr>
        <w:t>,</w:t>
      </w:r>
      <w:r w:rsidR="008C0641" w:rsidRPr="00346E29">
        <w:rPr>
          <w:rFonts w:ascii="Times New Roman" w:hAnsi="Times New Roman" w:cs="Times New Roman"/>
          <w:bCs/>
          <w:iCs/>
          <w:sz w:val="24"/>
          <w:szCs w:val="24"/>
        </w:rPr>
        <w:t xml:space="preserve"> përsa i përket dënimit plotësues të kërkuar për personin juridik dhe konkretisht të ndalimit të ushtrimit të profesionit për një periudhë prej 4 (katër) vitesh, gjykata vlerëson se nuk ka vend për zbatimin e tij pasi personi juridik nuk rezulton të ushtrojë ndonjë veprimtari të caktuar për të cilën kërkohet leje e veçantë, dëshmi, autorizim apo licencë nga organi kompetent në kuptim të nenit 39 të KP dhe një dënim i tillë nuk ka lidhje as me natyrën e veprës penale për të cilën u dënua personi juridik. Nga ana tjetër, sipas ekstraktit të regjistrit tregtar rezulton se aktualisht aktiviteti i shoqërisë është i pezulluar dhe rrjedhimisht gjykata nuk e vlerëson të nevojshëm caktimin si dënim plotësues atë të heqjes së të drejtës të ushtrimit të veprimtarisë të parashikuar në nenin 10/1, germa </w:t>
      </w:r>
      <w:r w:rsidR="006947D9" w:rsidRPr="00346E29">
        <w:rPr>
          <w:rFonts w:ascii="Times New Roman" w:hAnsi="Times New Roman" w:cs="Times New Roman"/>
          <w:bCs/>
          <w:iCs/>
          <w:sz w:val="24"/>
          <w:szCs w:val="24"/>
        </w:rPr>
        <w:t>“</w:t>
      </w:r>
      <w:r w:rsidR="008C0641" w:rsidRPr="00346E29">
        <w:rPr>
          <w:rFonts w:ascii="Times New Roman" w:hAnsi="Times New Roman" w:cs="Times New Roman"/>
          <w:bCs/>
          <w:iCs/>
          <w:sz w:val="24"/>
          <w:szCs w:val="24"/>
        </w:rPr>
        <w:t>dh</w:t>
      </w:r>
      <w:r w:rsidR="006947D9" w:rsidRPr="00346E29">
        <w:rPr>
          <w:rFonts w:ascii="Times New Roman" w:hAnsi="Times New Roman" w:cs="Times New Roman"/>
          <w:bCs/>
          <w:iCs/>
          <w:sz w:val="24"/>
          <w:szCs w:val="24"/>
        </w:rPr>
        <w:t>”</w:t>
      </w:r>
      <w:r w:rsidR="008C0641" w:rsidRPr="00346E29">
        <w:rPr>
          <w:rFonts w:ascii="Times New Roman" w:hAnsi="Times New Roman" w:cs="Times New Roman"/>
          <w:bCs/>
          <w:iCs/>
          <w:sz w:val="24"/>
          <w:szCs w:val="24"/>
        </w:rPr>
        <w:t xml:space="preserve"> të ligjit </w:t>
      </w:r>
      <w:r w:rsidR="006947D9" w:rsidRPr="00346E29">
        <w:rPr>
          <w:rFonts w:ascii="Times New Roman" w:hAnsi="Times New Roman" w:cs="Times New Roman"/>
          <w:bCs/>
          <w:iCs/>
          <w:sz w:val="24"/>
          <w:szCs w:val="24"/>
        </w:rPr>
        <w:t>n</w:t>
      </w:r>
      <w:r w:rsidR="008C0641" w:rsidRPr="00346E29">
        <w:rPr>
          <w:rFonts w:ascii="Times New Roman" w:hAnsi="Times New Roman" w:cs="Times New Roman"/>
          <w:bCs/>
          <w:iCs/>
          <w:sz w:val="24"/>
          <w:szCs w:val="24"/>
        </w:rPr>
        <w:t>r.</w:t>
      </w:r>
      <w:r w:rsidR="006947D9" w:rsidRPr="00346E29">
        <w:rPr>
          <w:rFonts w:ascii="Times New Roman" w:hAnsi="Times New Roman" w:cs="Times New Roman"/>
          <w:bCs/>
          <w:iCs/>
          <w:sz w:val="24"/>
          <w:szCs w:val="24"/>
        </w:rPr>
        <w:t xml:space="preserve"> </w:t>
      </w:r>
      <w:r w:rsidR="008C0641" w:rsidRPr="00346E29">
        <w:rPr>
          <w:rFonts w:ascii="Times New Roman" w:hAnsi="Times New Roman" w:cs="Times New Roman"/>
          <w:bCs/>
          <w:iCs/>
          <w:sz w:val="24"/>
          <w:szCs w:val="24"/>
        </w:rPr>
        <w:t xml:space="preserve">9754, datë 14.06.2007 </w:t>
      </w:r>
      <w:r w:rsidR="006947D9" w:rsidRPr="00346E29">
        <w:rPr>
          <w:rFonts w:ascii="Times New Roman" w:hAnsi="Times New Roman" w:cs="Times New Roman"/>
          <w:bCs/>
          <w:iCs/>
          <w:sz w:val="24"/>
          <w:szCs w:val="24"/>
        </w:rPr>
        <w:t>“</w:t>
      </w:r>
      <w:r w:rsidR="008C0641" w:rsidRPr="00346E29">
        <w:rPr>
          <w:rFonts w:ascii="Times New Roman" w:hAnsi="Times New Roman" w:cs="Times New Roman"/>
          <w:bCs/>
          <w:iCs/>
          <w:sz w:val="24"/>
          <w:szCs w:val="24"/>
        </w:rPr>
        <w:t>Për përgjegjësinë penale të personave juridikë</w:t>
      </w:r>
      <w:r w:rsidR="006947D9" w:rsidRPr="00346E29">
        <w:rPr>
          <w:rFonts w:ascii="Times New Roman" w:hAnsi="Times New Roman" w:cs="Times New Roman"/>
          <w:bCs/>
          <w:iCs/>
          <w:sz w:val="24"/>
          <w:szCs w:val="24"/>
        </w:rPr>
        <w:t>”</w:t>
      </w:r>
      <w:r w:rsidR="008C0641" w:rsidRPr="00346E29">
        <w:rPr>
          <w:rFonts w:ascii="Times New Roman" w:hAnsi="Times New Roman" w:cs="Times New Roman"/>
          <w:bCs/>
          <w:iCs/>
          <w:sz w:val="24"/>
          <w:szCs w:val="24"/>
        </w:rPr>
        <w:t>.</w:t>
      </w:r>
      <w:r w:rsidR="006947D9" w:rsidRPr="00346E29">
        <w:rPr>
          <w:rFonts w:ascii="Times New Roman" w:hAnsi="Times New Roman" w:cs="Times New Roman"/>
          <w:bCs/>
          <w:iCs/>
          <w:sz w:val="24"/>
          <w:szCs w:val="24"/>
        </w:rPr>
        <w:t xml:space="preserve"> </w:t>
      </w:r>
    </w:p>
    <w:p w14:paraId="0DDF4FC9" w14:textId="77777777" w:rsidR="006947D9" w:rsidRPr="00346E29" w:rsidRDefault="006947D9" w:rsidP="006826D6">
      <w:pPr>
        <w:spacing w:after="0" w:line="240" w:lineRule="auto"/>
        <w:ind w:firstLine="720"/>
        <w:jc w:val="both"/>
        <w:rPr>
          <w:rFonts w:ascii="Times New Roman" w:hAnsi="Times New Roman" w:cs="Times New Roman"/>
          <w:bCs/>
          <w:iCs/>
          <w:sz w:val="24"/>
          <w:szCs w:val="24"/>
        </w:rPr>
      </w:pPr>
    </w:p>
    <w:p w14:paraId="4DF400D8" w14:textId="63BCBF3D" w:rsidR="00D8031B" w:rsidRPr="00346E29" w:rsidRDefault="006947D9" w:rsidP="006826D6">
      <w:pPr>
        <w:spacing w:after="0" w:line="240" w:lineRule="auto"/>
        <w:ind w:firstLine="720"/>
        <w:jc w:val="both"/>
        <w:rPr>
          <w:rFonts w:ascii="Times New Roman" w:eastAsia="Times New Roman" w:hAnsi="Times New Roman" w:cs="Times New Roman"/>
          <w:sz w:val="24"/>
          <w:szCs w:val="24"/>
          <w:lang w:eastAsia="sq-AL"/>
        </w:rPr>
      </w:pPr>
      <w:r w:rsidRPr="00346E29">
        <w:rPr>
          <w:rFonts w:ascii="Times New Roman" w:hAnsi="Times New Roman" w:cs="Times New Roman"/>
          <w:bCs/>
          <w:iCs/>
          <w:sz w:val="24"/>
          <w:szCs w:val="24"/>
        </w:rPr>
        <w:t xml:space="preserve">9. </w:t>
      </w:r>
      <w:r w:rsidR="008C0641" w:rsidRPr="00346E29">
        <w:rPr>
          <w:rFonts w:ascii="Times New Roman" w:eastAsia="Times New Roman" w:hAnsi="Times New Roman" w:cs="Times New Roman"/>
          <w:sz w:val="24"/>
          <w:szCs w:val="24"/>
          <w:lang w:eastAsia="sq-AL"/>
        </w:rPr>
        <w:t xml:space="preserve">Kundër </w:t>
      </w:r>
      <w:r w:rsidR="00E322B8" w:rsidRPr="00346E29">
        <w:rPr>
          <w:rFonts w:ascii="Times New Roman" w:eastAsia="Times New Roman" w:hAnsi="Times New Roman" w:cs="Times New Roman"/>
          <w:sz w:val="24"/>
          <w:szCs w:val="24"/>
          <w:lang w:eastAsia="sq-AL"/>
        </w:rPr>
        <w:t>vendimi</w:t>
      </w:r>
      <w:r w:rsidR="008C0641" w:rsidRPr="00346E29">
        <w:rPr>
          <w:rFonts w:ascii="Times New Roman" w:eastAsia="Times New Roman" w:hAnsi="Times New Roman" w:cs="Times New Roman"/>
          <w:sz w:val="24"/>
          <w:szCs w:val="24"/>
          <w:lang w:eastAsia="sq-AL"/>
        </w:rPr>
        <w:t>t të gjykatës së shkallës së parë</w:t>
      </w:r>
      <w:r w:rsidR="00D8031B" w:rsidRPr="00346E29">
        <w:rPr>
          <w:rFonts w:ascii="Times New Roman" w:eastAsia="Times New Roman" w:hAnsi="Times New Roman" w:cs="Times New Roman"/>
          <w:sz w:val="24"/>
          <w:szCs w:val="24"/>
          <w:lang w:eastAsia="sq-AL"/>
        </w:rPr>
        <w:t>,</w:t>
      </w:r>
      <w:r w:rsidR="008C0641" w:rsidRPr="00346E29">
        <w:rPr>
          <w:rFonts w:ascii="Times New Roman" w:eastAsia="Times New Roman" w:hAnsi="Times New Roman" w:cs="Times New Roman"/>
          <w:sz w:val="24"/>
          <w:szCs w:val="24"/>
          <w:lang w:eastAsia="sq-AL"/>
        </w:rPr>
        <w:t xml:space="preserve"> </w:t>
      </w:r>
      <w:r w:rsidR="008C0641" w:rsidRPr="00346E29">
        <w:rPr>
          <w:rFonts w:ascii="Times New Roman" w:eastAsia="Times New Roman" w:hAnsi="Times New Roman" w:cs="Times New Roman"/>
          <w:b/>
          <w:bCs/>
          <w:sz w:val="24"/>
          <w:szCs w:val="24"/>
          <w:lang w:eastAsia="sq-AL"/>
        </w:rPr>
        <w:t xml:space="preserve">ka ushtruar apel </w:t>
      </w:r>
      <w:r w:rsidR="00675143" w:rsidRPr="00346E29">
        <w:rPr>
          <w:rFonts w:ascii="Times New Roman" w:eastAsia="Times New Roman" w:hAnsi="Times New Roman" w:cs="Times New Roman"/>
          <w:b/>
          <w:bCs/>
          <w:sz w:val="24"/>
          <w:szCs w:val="24"/>
          <w:lang w:eastAsia="sq-AL"/>
        </w:rPr>
        <w:t xml:space="preserve">i pandehuri </w:t>
      </w:r>
      <w:r w:rsidR="008C0641" w:rsidRPr="00346E29">
        <w:rPr>
          <w:rFonts w:ascii="Times New Roman" w:eastAsia="Times New Roman" w:hAnsi="Times New Roman" w:cs="Times New Roman"/>
          <w:b/>
          <w:bCs/>
          <w:sz w:val="24"/>
          <w:szCs w:val="24"/>
          <w:lang w:eastAsia="sq-AL"/>
        </w:rPr>
        <w:t>Sokol Kau</w:t>
      </w:r>
      <w:r w:rsidR="008C0641" w:rsidRPr="00346E29">
        <w:rPr>
          <w:rFonts w:ascii="Times New Roman" w:eastAsia="Times New Roman" w:hAnsi="Times New Roman" w:cs="Times New Roman"/>
          <w:sz w:val="24"/>
          <w:szCs w:val="24"/>
          <w:lang w:eastAsia="sq-AL"/>
        </w:rPr>
        <w:t xml:space="preserve"> </w:t>
      </w:r>
      <w:r w:rsidR="00675143" w:rsidRPr="00346E29">
        <w:rPr>
          <w:rFonts w:ascii="Times New Roman" w:eastAsia="Times New Roman" w:hAnsi="Times New Roman" w:cs="Times New Roman"/>
          <w:sz w:val="24"/>
          <w:szCs w:val="24"/>
          <w:lang w:eastAsia="sq-AL"/>
        </w:rPr>
        <w:t xml:space="preserve">depozituar </w:t>
      </w:r>
      <w:r w:rsidR="008C0641" w:rsidRPr="00346E29">
        <w:rPr>
          <w:rFonts w:ascii="Times New Roman" w:eastAsia="Times New Roman" w:hAnsi="Times New Roman" w:cs="Times New Roman"/>
          <w:sz w:val="24"/>
          <w:szCs w:val="24"/>
          <w:lang w:eastAsia="sq-AL"/>
        </w:rPr>
        <w:t>me datë 27.02.2019. Në apelin e ushtruar</w:t>
      </w:r>
      <w:r w:rsidR="009731F8" w:rsidRPr="00346E29">
        <w:rPr>
          <w:rFonts w:ascii="Times New Roman" w:eastAsia="Times New Roman" w:hAnsi="Times New Roman" w:cs="Times New Roman"/>
          <w:sz w:val="24"/>
          <w:szCs w:val="24"/>
          <w:lang w:eastAsia="sq-AL"/>
        </w:rPr>
        <w:t>, mbrojt</w:t>
      </w:r>
      <w:r w:rsidR="00D66397" w:rsidRPr="00346E29">
        <w:rPr>
          <w:rFonts w:ascii="Times New Roman" w:eastAsia="Times New Roman" w:hAnsi="Times New Roman" w:cs="Times New Roman"/>
          <w:sz w:val="24"/>
          <w:szCs w:val="24"/>
          <w:lang w:eastAsia="sq-AL"/>
        </w:rPr>
        <w:t>ë</w:t>
      </w:r>
      <w:r w:rsidR="009731F8" w:rsidRPr="00346E29">
        <w:rPr>
          <w:rFonts w:ascii="Times New Roman" w:eastAsia="Times New Roman" w:hAnsi="Times New Roman" w:cs="Times New Roman"/>
          <w:sz w:val="24"/>
          <w:szCs w:val="24"/>
          <w:lang w:eastAsia="sq-AL"/>
        </w:rPr>
        <w:t>si dhe</w:t>
      </w:r>
      <w:r w:rsidR="00301A12" w:rsidRPr="00346E29">
        <w:rPr>
          <w:rFonts w:ascii="Times New Roman" w:eastAsia="Times New Roman" w:hAnsi="Times New Roman" w:cs="Times New Roman"/>
          <w:sz w:val="24"/>
          <w:szCs w:val="24"/>
          <w:lang w:eastAsia="sq-AL"/>
        </w:rPr>
        <w:t xml:space="preserve"> </w:t>
      </w:r>
      <w:r w:rsidR="009731F8" w:rsidRPr="00346E29">
        <w:rPr>
          <w:rFonts w:ascii="Times New Roman" w:eastAsia="Times New Roman" w:hAnsi="Times New Roman" w:cs="Times New Roman"/>
          <w:sz w:val="24"/>
          <w:szCs w:val="24"/>
          <w:lang w:eastAsia="sq-AL"/>
        </w:rPr>
        <w:t>i gjykuari kan</w:t>
      </w:r>
      <w:r w:rsidR="00D66397" w:rsidRPr="00346E29">
        <w:rPr>
          <w:rFonts w:ascii="Times New Roman" w:eastAsia="Times New Roman" w:hAnsi="Times New Roman" w:cs="Times New Roman"/>
          <w:sz w:val="24"/>
          <w:szCs w:val="24"/>
          <w:lang w:eastAsia="sq-AL"/>
        </w:rPr>
        <w:t>ë</w:t>
      </w:r>
      <w:r w:rsidR="009731F8" w:rsidRPr="00346E29">
        <w:rPr>
          <w:rFonts w:ascii="Times New Roman" w:eastAsia="Times New Roman" w:hAnsi="Times New Roman" w:cs="Times New Roman"/>
          <w:sz w:val="24"/>
          <w:szCs w:val="24"/>
          <w:lang w:eastAsia="sq-AL"/>
        </w:rPr>
        <w:t xml:space="preserve"> </w:t>
      </w:r>
      <w:r w:rsidR="00C42635" w:rsidRPr="00346E29">
        <w:rPr>
          <w:rFonts w:ascii="Times New Roman" w:eastAsia="Times New Roman" w:hAnsi="Times New Roman" w:cs="Times New Roman"/>
          <w:sz w:val="24"/>
          <w:szCs w:val="24"/>
          <w:lang w:eastAsia="sq-AL"/>
        </w:rPr>
        <w:t xml:space="preserve">theksuar </w:t>
      </w:r>
      <w:r w:rsidR="009731F8" w:rsidRPr="00346E29">
        <w:rPr>
          <w:rFonts w:ascii="Times New Roman" w:eastAsia="Times New Roman" w:hAnsi="Times New Roman" w:cs="Times New Roman"/>
          <w:sz w:val="24"/>
          <w:szCs w:val="24"/>
          <w:lang w:eastAsia="sq-AL"/>
        </w:rPr>
        <w:t xml:space="preserve">se ky ankim ka </w:t>
      </w:r>
      <w:r w:rsidR="00301A12" w:rsidRPr="00346E29">
        <w:rPr>
          <w:rFonts w:ascii="Times New Roman" w:eastAsia="Times New Roman" w:hAnsi="Times New Roman" w:cs="Times New Roman"/>
          <w:sz w:val="24"/>
          <w:szCs w:val="24"/>
          <w:lang w:eastAsia="sq-AL"/>
        </w:rPr>
        <w:t>s</w:t>
      </w:r>
      <w:r w:rsidR="009731F8" w:rsidRPr="00346E29">
        <w:rPr>
          <w:rFonts w:ascii="Times New Roman" w:eastAsia="Times New Roman" w:hAnsi="Times New Roman" w:cs="Times New Roman"/>
          <w:sz w:val="24"/>
          <w:szCs w:val="24"/>
          <w:lang w:eastAsia="sq-AL"/>
        </w:rPr>
        <w:t>i q</w:t>
      </w:r>
      <w:r w:rsidR="00D66397" w:rsidRPr="00346E29">
        <w:rPr>
          <w:rFonts w:ascii="Times New Roman" w:eastAsia="Times New Roman" w:hAnsi="Times New Roman" w:cs="Times New Roman"/>
          <w:sz w:val="24"/>
          <w:szCs w:val="24"/>
          <w:lang w:eastAsia="sq-AL"/>
        </w:rPr>
        <w:t>ë</w:t>
      </w:r>
      <w:r w:rsidR="009731F8" w:rsidRPr="00346E29">
        <w:rPr>
          <w:rFonts w:ascii="Times New Roman" w:eastAsia="Times New Roman" w:hAnsi="Times New Roman" w:cs="Times New Roman"/>
          <w:sz w:val="24"/>
          <w:szCs w:val="24"/>
          <w:lang w:eastAsia="sq-AL"/>
        </w:rPr>
        <w:t>llim z</w:t>
      </w:r>
      <w:r w:rsidR="00D66397" w:rsidRPr="00346E29">
        <w:rPr>
          <w:rFonts w:ascii="Times New Roman" w:eastAsia="Times New Roman" w:hAnsi="Times New Roman" w:cs="Times New Roman"/>
          <w:sz w:val="24"/>
          <w:szCs w:val="24"/>
          <w:lang w:eastAsia="sq-AL"/>
        </w:rPr>
        <w:t>ë</w:t>
      </w:r>
      <w:r w:rsidR="009731F8" w:rsidRPr="00346E29">
        <w:rPr>
          <w:rFonts w:ascii="Times New Roman" w:eastAsia="Times New Roman" w:hAnsi="Times New Roman" w:cs="Times New Roman"/>
          <w:sz w:val="24"/>
          <w:szCs w:val="24"/>
          <w:lang w:eastAsia="sq-AL"/>
        </w:rPr>
        <w:t>nien e afatit</w:t>
      </w:r>
      <w:r w:rsidR="00301A12" w:rsidRPr="00346E29">
        <w:rPr>
          <w:rFonts w:ascii="Times New Roman" w:eastAsia="Times New Roman" w:hAnsi="Times New Roman" w:cs="Times New Roman"/>
          <w:sz w:val="24"/>
          <w:szCs w:val="24"/>
          <w:lang w:eastAsia="sq-AL"/>
        </w:rPr>
        <w:t xml:space="preserve"> t</w:t>
      </w:r>
      <w:r w:rsidR="00D66397" w:rsidRPr="00346E29">
        <w:rPr>
          <w:rFonts w:ascii="Times New Roman" w:eastAsia="Times New Roman" w:hAnsi="Times New Roman" w:cs="Times New Roman"/>
          <w:sz w:val="24"/>
          <w:szCs w:val="24"/>
          <w:lang w:eastAsia="sq-AL"/>
        </w:rPr>
        <w:t>ë</w:t>
      </w:r>
      <w:r w:rsidR="00301A12" w:rsidRPr="00346E29">
        <w:rPr>
          <w:rFonts w:ascii="Times New Roman" w:eastAsia="Times New Roman" w:hAnsi="Times New Roman" w:cs="Times New Roman"/>
          <w:sz w:val="24"/>
          <w:szCs w:val="24"/>
          <w:lang w:eastAsia="sq-AL"/>
        </w:rPr>
        <w:t xml:space="preserve"> ankimi</w:t>
      </w:r>
      <w:r w:rsidR="009731F8" w:rsidRPr="00346E29">
        <w:rPr>
          <w:rFonts w:ascii="Times New Roman" w:eastAsia="Times New Roman" w:hAnsi="Times New Roman" w:cs="Times New Roman"/>
          <w:sz w:val="24"/>
          <w:szCs w:val="24"/>
          <w:lang w:eastAsia="sq-AL"/>
        </w:rPr>
        <w:t>, duke pretenduar se shkaqet e</w:t>
      </w:r>
      <w:r w:rsidR="008C0641" w:rsidRPr="00346E29">
        <w:rPr>
          <w:rFonts w:ascii="Times New Roman" w:eastAsia="Times New Roman" w:hAnsi="Times New Roman" w:cs="Times New Roman"/>
          <w:sz w:val="24"/>
          <w:szCs w:val="24"/>
          <w:lang w:eastAsia="sq-AL"/>
        </w:rPr>
        <w:t xml:space="preserve"> kundërshtimit mbi vendimmarrjen e gjykatës së shkallës së parë</w:t>
      </w:r>
      <w:r w:rsidR="009731F8" w:rsidRPr="00346E29">
        <w:rPr>
          <w:rFonts w:ascii="Times New Roman" w:eastAsia="Times New Roman" w:hAnsi="Times New Roman" w:cs="Times New Roman"/>
          <w:sz w:val="24"/>
          <w:szCs w:val="24"/>
          <w:lang w:eastAsia="sq-AL"/>
        </w:rPr>
        <w:t xml:space="preserve"> </w:t>
      </w:r>
      <w:r w:rsidR="008C0641" w:rsidRPr="00346E29">
        <w:rPr>
          <w:rFonts w:ascii="Times New Roman" w:eastAsia="Times New Roman" w:hAnsi="Times New Roman" w:cs="Times New Roman"/>
          <w:sz w:val="24"/>
          <w:szCs w:val="24"/>
          <w:lang w:eastAsia="sq-AL"/>
        </w:rPr>
        <w:t>do të parashtrohen pasi të njihe</w:t>
      </w:r>
      <w:r w:rsidR="00301A12" w:rsidRPr="00346E29">
        <w:rPr>
          <w:rFonts w:ascii="Times New Roman" w:eastAsia="Times New Roman" w:hAnsi="Times New Roman" w:cs="Times New Roman"/>
          <w:sz w:val="24"/>
          <w:szCs w:val="24"/>
          <w:lang w:eastAsia="sq-AL"/>
        </w:rPr>
        <w:t>n me</w:t>
      </w:r>
      <w:r w:rsidR="008C0641" w:rsidRPr="00346E29">
        <w:rPr>
          <w:rFonts w:ascii="Times New Roman" w:eastAsia="Times New Roman" w:hAnsi="Times New Roman" w:cs="Times New Roman"/>
          <w:sz w:val="24"/>
          <w:szCs w:val="24"/>
          <w:lang w:eastAsia="sq-AL"/>
        </w:rPr>
        <w:t xml:space="preserve"> arsyetimi</w:t>
      </w:r>
      <w:r w:rsidR="00301A12" w:rsidRPr="00346E29">
        <w:rPr>
          <w:rFonts w:ascii="Times New Roman" w:eastAsia="Times New Roman" w:hAnsi="Times New Roman" w:cs="Times New Roman"/>
          <w:sz w:val="24"/>
          <w:szCs w:val="24"/>
          <w:lang w:eastAsia="sq-AL"/>
        </w:rPr>
        <w:t>n</w:t>
      </w:r>
      <w:r w:rsidR="008C0641" w:rsidRPr="00346E29">
        <w:rPr>
          <w:rFonts w:ascii="Times New Roman" w:eastAsia="Times New Roman" w:hAnsi="Times New Roman" w:cs="Times New Roman"/>
          <w:sz w:val="24"/>
          <w:szCs w:val="24"/>
          <w:lang w:eastAsia="sq-AL"/>
        </w:rPr>
        <w:t xml:space="preserve"> </w:t>
      </w:r>
      <w:r w:rsidR="00301A12" w:rsidRPr="00346E29">
        <w:rPr>
          <w:rFonts w:ascii="Times New Roman" w:eastAsia="Times New Roman" w:hAnsi="Times New Roman" w:cs="Times New Roman"/>
          <w:sz w:val="24"/>
          <w:szCs w:val="24"/>
          <w:lang w:eastAsia="sq-AL"/>
        </w:rPr>
        <w:t>e</w:t>
      </w:r>
      <w:r w:rsidR="008C0641" w:rsidRPr="00346E29">
        <w:rPr>
          <w:rFonts w:ascii="Times New Roman" w:eastAsia="Times New Roman" w:hAnsi="Times New Roman" w:cs="Times New Roman"/>
          <w:sz w:val="24"/>
          <w:szCs w:val="24"/>
          <w:lang w:eastAsia="sq-AL"/>
        </w:rPr>
        <w:t xml:space="preserve"> </w:t>
      </w:r>
      <w:r w:rsidR="00E322B8" w:rsidRPr="00346E29">
        <w:rPr>
          <w:rFonts w:ascii="Times New Roman" w:eastAsia="Times New Roman" w:hAnsi="Times New Roman" w:cs="Times New Roman"/>
          <w:sz w:val="24"/>
          <w:szCs w:val="24"/>
          <w:lang w:eastAsia="sq-AL"/>
        </w:rPr>
        <w:t>vendimi</w:t>
      </w:r>
      <w:r w:rsidR="008C0641" w:rsidRPr="00346E29">
        <w:rPr>
          <w:rFonts w:ascii="Times New Roman" w:eastAsia="Times New Roman" w:hAnsi="Times New Roman" w:cs="Times New Roman"/>
          <w:sz w:val="24"/>
          <w:szCs w:val="24"/>
          <w:lang w:eastAsia="sq-AL"/>
        </w:rPr>
        <w:t>t.</w:t>
      </w:r>
    </w:p>
    <w:p w14:paraId="3F4F6E08" w14:textId="6E5AF790" w:rsidR="00580730" w:rsidRPr="00346E29" w:rsidRDefault="00D8031B" w:rsidP="006826D6">
      <w:pPr>
        <w:spacing w:after="0" w:line="240" w:lineRule="auto"/>
        <w:ind w:firstLine="720"/>
        <w:jc w:val="both"/>
        <w:rPr>
          <w:rFonts w:ascii="Times New Roman" w:eastAsia="Times New Roman" w:hAnsi="Times New Roman" w:cs="Times New Roman"/>
          <w:sz w:val="24"/>
          <w:szCs w:val="24"/>
          <w:lang w:eastAsia="sq-AL"/>
        </w:rPr>
      </w:pPr>
      <w:r w:rsidRPr="00346E29">
        <w:rPr>
          <w:rFonts w:ascii="Times New Roman" w:eastAsia="Times New Roman" w:hAnsi="Times New Roman" w:cs="Times New Roman"/>
          <w:sz w:val="24"/>
          <w:szCs w:val="24"/>
          <w:lang w:eastAsia="sq-AL"/>
        </w:rPr>
        <w:t xml:space="preserve">10. </w:t>
      </w:r>
      <w:r w:rsidR="008C0641" w:rsidRPr="00346E29">
        <w:rPr>
          <w:rFonts w:ascii="Times New Roman" w:eastAsia="Times New Roman" w:hAnsi="Times New Roman" w:cs="Times New Roman"/>
          <w:sz w:val="24"/>
          <w:szCs w:val="24"/>
          <w:lang w:eastAsia="sq-AL"/>
        </w:rPr>
        <w:t xml:space="preserve">Çështja është vënë në lëvizje nga gjykata apelit dhe </w:t>
      </w:r>
      <w:r w:rsidR="00D66397" w:rsidRPr="00346E29">
        <w:rPr>
          <w:rFonts w:ascii="Times New Roman" w:eastAsia="Times New Roman" w:hAnsi="Times New Roman" w:cs="Times New Roman"/>
          <w:sz w:val="24"/>
          <w:szCs w:val="24"/>
          <w:lang w:eastAsia="sq-AL"/>
        </w:rPr>
        <w:t>ë</w:t>
      </w:r>
      <w:r w:rsidRPr="00346E29">
        <w:rPr>
          <w:rFonts w:ascii="Times New Roman" w:eastAsia="Times New Roman" w:hAnsi="Times New Roman" w:cs="Times New Roman"/>
          <w:sz w:val="24"/>
          <w:szCs w:val="24"/>
          <w:lang w:eastAsia="sq-AL"/>
        </w:rPr>
        <w:t>sht</w:t>
      </w:r>
      <w:r w:rsidR="00D66397" w:rsidRPr="00346E29">
        <w:rPr>
          <w:rFonts w:ascii="Times New Roman" w:eastAsia="Times New Roman" w:hAnsi="Times New Roman" w:cs="Times New Roman"/>
          <w:sz w:val="24"/>
          <w:szCs w:val="24"/>
          <w:lang w:eastAsia="sq-AL"/>
        </w:rPr>
        <w:t>ë</w:t>
      </w:r>
      <w:r w:rsidRPr="00346E29">
        <w:rPr>
          <w:rFonts w:ascii="Times New Roman" w:eastAsia="Times New Roman" w:hAnsi="Times New Roman" w:cs="Times New Roman"/>
          <w:sz w:val="24"/>
          <w:szCs w:val="24"/>
          <w:lang w:eastAsia="sq-AL"/>
        </w:rPr>
        <w:t xml:space="preserve"> verifikuar se</w:t>
      </w:r>
      <w:r w:rsidR="008C0641" w:rsidRPr="00346E29">
        <w:rPr>
          <w:rFonts w:ascii="Times New Roman" w:eastAsia="Times New Roman" w:hAnsi="Times New Roman" w:cs="Times New Roman"/>
          <w:sz w:val="24"/>
          <w:szCs w:val="24"/>
          <w:lang w:eastAsia="sq-AL"/>
        </w:rPr>
        <w:t xml:space="preserve"> seanca e parë është caktuar me datë 22.06.2021. </w:t>
      </w:r>
      <w:r w:rsidRPr="00346E29">
        <w:rPr>
          <w:rFonts w:ascii="Times New Roman" w:eastAsia="Times New Roman" w:hAnsi="Times New Roman" w:cs="Times New Roman"/>
          <w:sz w:val="24"/>
          <w:szCs w:val="24"/>
          <w:lang w:eastAsia="sq-AL"/>
        </w:rPr>
        <w:t xml:space="preserve">Gjykata e apelit ka </w:t>
      </w:r>
      <w:r w:rsidR="00C42635" w:rsidRPr="00346E29">
        <w:rPr>
          <w:rFonts w:ascii="Times New Roman" w:eastAsia="Times New Roman" w:hAnsi="Times New Roman" w:cs="Times New Roman"/>
          <w:sz w:val="24"/>
          <w:szCs w:val="24"/>
          <w:lang w:eastAsia="sq-AL"/>
        </w:rPr>
        <w:t>shtyr</w:t>
      </w:r>
      <w:r w:rsidR="00D66397" w:rsidRPr="00346E29">
        <w:rPr>
          <w:rFonts w:ascii="Times New Roman" w:eastAsia="Times New Roman" w:hAnsi="Times New Roman" w:cs="Times New Roman"/>
          <w:sz w:val="24"/>
          <w:szCs w:val="24"/>
          <w:lang w:eastAsia="sq-AL"/>
        </w:rPr>
        <w:t>ë</w:t>
      </w:r>
      <w:r w:rsidR="00C42635" w:rsidRPr="00346E29">
        <w:rPr>
          <w:rFonts w:ascii="Times New Roman" w:eastAsia="Times New Roman" w:hAnsi="Times New Roman" w:cs="Times New Roman"/>
          <w:sz w:val="24"/>
          <w:szCs w:val="24"/>
          <w:lang w:eastAsia="sq-AL"/>
        </w:rPr>
        <w:t xml:space="preserve"> disa her</w:t>
      </w:r>
      <w:r w:rsidR="00D66397" w:rsidRPr="00346E29">
        <w:rPr>
          <w:rFonts w:ascii="Times New Roman" w:eastAsia="Times New Roman" w:hAnsi="Times New Roman" w:cs="Times New Roman"/>
          <w:sz w:val="24"/>
          <w:szCs w:val="24"/>
          <w:lang w:eastAsia="sq-AL"/>
        </w:rPr>
        <w:t>ë</w:t>
      </w:r>
      <w:r w:rsidR="00C42635" w:rsidRPr="00346E29">
        <w:rPr>
          <w:rFonts w:ascii="Times New Roman" w:eastAsia="Times New Roman" w:hAnsi="Times New Roman" w:cs="Times New Roman"/>
          <w:sz w:val="24"/>
          <w:szCs w:val="24"/>
          <w:lang w:eastAsia="sq-AL"/>
        </w:rPr>
        <w:t xml:space="preserve"> seancat gjyq</w:t>
      </w:r>
      <w:r w:rsidR="00D66397" w:rsidRPr="00346E29">
        <w:rPr>
          <w:rFonts w:ascii="Times New Roman" w:eastAsia="Times New Roman" w:hAnsi="Times New Roman" w:cs="Times New Roman"/>
          <w:sz w:val="24"/>
          <w:szCs w:val="24"/>
          <w:lang w:eastAsia="sq-AL"/>
        </w:rPr>
        <w:t>ë</w:t>
      </w:r>
      <w:r w:rsidR="00C42635" w:rsidRPr="00346E29">
        <w:rPr>
          <w:rFonts w:ascii="Times New Roman" w:eastAsia="Times New Roman" w:hAnsi="Times New Roman" w:cs="Times New Roman"/>
          <w:sz w:val="24"/>
          <w:szCs w:val="24"/>
          <w:lang w:eastAsia="sq-AL"/>
        </w:rPr>
        <w:t>sore, por nuk rezulton q</w:t>
      </w:r>
      <w:r w:rsidR="00D66397" w:rsidRPr="00346E29">
        <w:rPr>
          <w:rFonts w:ascii="Times New Roman" w:eastAsia="Times New Roman" w:hAnsi="Times New Roman" w:cs="Times New Roman"/>
          <w:sz w:val="24"/>
          <w:szCs w:val="24"/>
          <w:lang w:eastAsia="sq-AL"/>
        </w:rPr>
        <w:t>ë</w:t>
      </w:r>
      <w:r w:rsidR="00C42635" w:rsidRPr="00346E29">
        <w:rPr>
          <w:rFonts w:ascii="Times New Roman" w:eastAsia="Times New Roman" w:hAnsi="Times New Roman" w:cs="Times New Roman"/>
          <w:sz w:val="24"/>
          <w:szCs w:val="24"/>
          <w:lang w:eastAsia="sq-AL"/>
        </w:rPr>
        <w:t xml:space="preserve"> </w:t>
      </w:r>
      <w:r w:rsidR="008C0641" w:rsidRPr="00346E29">
        <w:rPr>
          <w:rFonts w:ascii="Times New Roman" w:eastAsia="Times New Roman" w:hAnsi="Times New Roman" w:cs="Times New Roman"/>
          <w:sz w:val="24"/>
          <w:szCs w:val="24"/>
          <w:lang w:eastAsia="sq-AL"/>
        </w:rPr>
        <w:t>të pandehurit dhe avokati i tyre i legjitimuar me prokurë</w:t>
      </w:r>
      <w:r w:rsidR="00C42635" w:rsidRPr="00346E29">
        <w:rPr>
          <w:rFonts w:ascii="Times New Roman" w:eastAsia="Times New Roman" w:hAnsi="Times New Roman" w:cs="Times New Roman"/>
          <w:sz w:val="24"/>
          <w:szCs w:val="24"/>
          <w:lang w:eastAsia="sq-AL"/>
        </w:rPr>
        <w:t>, t</w:t>
      </w:r>
      <w:r w:rsidR="00D66397" w:rsidRPr="00346E29">
        <w:rPr>
          <w:rFonts w:ascii="Times New Roman" w:eastAsia="Times New Roman" w:hAnsi="Times New Roman" w:cs="Times New Roman"/>
          <w:sz w:val="24"/>
          <w:szCs w:val="24"/>
          <w:lang w:eastAsia="sq-AL"/>
        </w:rPr>
        <w:t>ë</w:t>
      </w:r>
      <w:r w:rsidR="00C42635" w:rsidRPr="00346E29">
        <w:rPr>
          <w:rFonts w:ascii="Times New Roman" w:eastAsia="Times New Roman" w:hAnsi="Times New Roman" w:cs="Times New Roman"/>
          <w:sz w:val="24"/>
          <w:szCs w:val="24"/>
          <w:lang w:eastAsia="sq-AL"/>
        </w:rPr>
        <w:t xml:space="preserve"> ken</w:t>
      </w:r>
      <w:r w:rsidR="00D66397" w:rsidRPr="00346E29">
        <w:rPr>
          <w:rFonts w:ascii="Times New Roman" w:eastAsia="Times New Roman" w:hAnsi="Times New Roman" w:cs="Times New Roman"/>
          <w:sz w:val="24"/>
          <w:szCs w:val="24"/>
          <w:lang w:eastAsia="sq-AL"/>
        </w:rPr>
        <w:t>ë</w:t>
      </w:r>
      <w:r w:rsidR="00C42635" w:rsidRPr="00346E29">
        <w:rPr>
          <w:rFonts w:ascii="Times New Roman" w:eastAsia="Times New Roman" w:hAnsi="Times New Roman" w:cs="Times New Roman"/>
          <w:sz w:val="24"/>
          <w:szCs w:val="24"/>
          <w:lang w:eastAsia="sq-AL"/>
        </w:rPr>
        <w:t xml:space="preserve"> plot</w:t>
      </w:r>
      <w:r w:rsidR="00D66397" w:rsidRPr="00346E29">
        <w:rPr>
          <w:rFonts w:ascii="Times New Roman" w:eastAsia="Times New Roman" w:hAnsi="Times New Roman" w:cs="Times New Roman"/>
          <w:sz w:val="24"/>
          <w:szCs w:val="24"/>
          <w:lang w:eastAsia="sq-AL"/>
        </w:rPr>
        <w:t>ë</w:t>
      </w:r>
      <w:r w:rsidR="00C42635" w:rsidRPr="00346E29">
        <w:rPr>
          <w:rFonts w:ascii="Times New Roman" w:eastAsia="Times New Roman" w:hAnsi="Times New Roman" w:cs="Times New Roman"/>
          <w:sz w:val="24"/>
          <w:szCs w:val="24"/>
          <w:lang w:eastAsia="sq-AL"/>
        </w:rPr>
        <w:t xml:space="preserve">suar </w:t>
      </w:r>
      <w:r w:rsidR="008C0641" w:rsidRPr="00346E29">
        <w:rPr>
          <w:rFonts w:ascii="Times New Roman" w:eastAsia="Times New Roman" w:hAnsi="Times New Roman" w:cs="Times New Roman"/>
          <w:sz w:val="24"/>
          <w:szCs w:val="24"/>
          <w:lang w:eastAsia="sq-AL"/>
        </w:rPr>
        <w:t>shkaqet e apelit, sipas nenit 415 dhe 420 të Kodit të Procedurës Penale</w:t>
      </w:r>
      <w:r w:rsidR="00C42635" w:rsidRPr="00346E29">
        <w:rPr>
          <w:rFonts w:ascii="Times New Roman" w:eastAsia="Times New Roman" w:hAnsi="Times New Roman" w:cs="Times New Roman"/>
          <w:sz w:val="24"/>
          <w:szCs w:val="24"/>
          <w:lang w:eastAsia="sq-AL"/>
        </w:rPr>
        <w:t xml:space="preserve"> (n</w:t>
      </w:r>
      <w:r w:rsidR="00D66397" w:rsidRPr="00346E29">
        <w:rPr>
          <w:rFonts w:ascii="Times New Roman" w:eastAsia="Times New Roman" w:hAnsi="Times New Roman" w:cs="Times New Roman"/>
          <w:sz w:val="24"/>
          <w:szCs w:val="24"/>
          <w:lang w:eastAsia="sq-AL"/>
        </w:rPr>
        <w:t>ë</w:t>
      </w:r>
      <w:r w:rsidR="00C42635" w:rsidRPr="00346E29">
        <w:rPr>
          <w:rFonts w:ascii="Times New Roman" w:eastAsia="Times New Roman" w:hAnsi="Times New Roman" w:cs="Times New Roman"/>
          <w:sz w:val="24"/>
          <w:szCs w:val="24"/>
          <w:lang w:eastAsia="sq-AL"/>
        </w:rPr>
        <w:t xml:space="preserve"> vijim KPP)</w:t>
      </w:r>
      <w:r w:rsidR="008C0641" w:rsidRPr="00346E29">
        <w:rPr>
          <w:rFonts w:ascii="Times New Roman" w:eastAsia="Times New Roman" w:hAnsi="Times New Roman" w:cs="Times New Roman"/>
          <w:sz w:val="24"/>
          <w:szCs w:val="24"/>
          <w:lang w:eastAsia="sq-AL"/>
        </w:rPr>
        <w:t>. Në seancën e dat</w:t>
      </w:r>
      <w:r w:rsidR="00D66397" w:rsidRPr="00346E29">
        <w:rPr>
          <w:rFonts w:ascii="Times New Roman" w:eastAsia="Times New Roman" w:hAnsi="Times New Roman" w:cs="Times New Roman"/>
          <w:sz w:val="24"/>
          <w:szCs w:val="24"/>
          <w:lang w:eastAsia="sq-AL"/>
        </w:rPr>
        <w:t>ë</w:t>
      </w:r>
      <w:r w:rsidR="008C0641" w:rsidRPr="00346E29">
        <w:rPr>
          <w:rFonts w:ascii="Times New Roman" w:eastAsia="Times New Roman" w:hAnsi="Times New Roman" w:cs="Times New Roman"/>
          <w:sz w:val="24"/>
          <w:szCs w:val="24"/>
          <w:lang w:eastAsia="sq-AL"/>
        </w:rPr>
        <w:t xml:space="preserve">s 17.02.2022 prokurori i seancës </w:t>
      </w:r>
      <w:r w:rsidR="00C42635" w:rsidRPr="00346E29">
        <w:rPr>
          <w:rFonts w:ascii="Times New Roman" w:eastAsia="Times New Roman" w:hAnsi="Times New Roman" w:cs="Times New Roman"/>
          <w:sz w:val="24"/>
          <w:szCs w:val="24"/>
          <w:lang w:eastAsia="sq-AL"/>
        </w:rPr>
        <w:t>n</w:t>
      </w:r>
      <w:r w:rsidR="00D66397" w:rsidRPr="00346E29">
        <w:rPr>
          <w:rFonts w:ascii="Times New Roman" w:eastAsia="Times New Roman" w:hAnsi="Times New Roman" w:cs="Times New Roman"/>
          <w:sz w:val="24"/>
          <w:szCs w:val="24"/>
          <w:lang w:eastAsia="sq-AL"/>
        </w:rPr>
        <w:t>ë</w:t>
      </w:r>
      <w:r w:rsidR="00C42635" w:rsidRPr="00346E29">
        <w:rPr>
          <w:rFonts w:ascii="Times New Roman" w:eastAsia="Times New Roman" w:hAnsi="Times New Roman" w:cs="Times New Roman"/>
          <w:sz w:val="24"/>
          <w:szCs w:val="24"/>
          <w:lang w:eastAsia="sq-AL"/>
        </w:rPr>
        <w:t xml:space="preserve"> apeli ka </w:t>
      </w:r>
      <w:r w:rsidR="008C0641" w:rsidRPr="00346E29">
        <w:rPr>
          <w:rFonts w:ascii="Times New Roman" w:eastAsia="Times New Roman" w:hAnsi="Times New Roman" w:cs="Times New Roman"/>
          <w:sz w:val="24"/>
          <w:szCs w:val="24"/>
          <w:lang w:eastAsia="sq-AL"/>
        </w:rPr>
        <w:t>kërk</w:t>
      </w:r>
      <w:r w:rsidR="00C42635" w:rsidRPr="00346E29">
        <w:rPr>
          <w:rFonts w:ascii="Times New Roman" w:eastAsia="Times New Roman" w:hAnsi="Times New Roman" w:cs="Times New Roman"/>
          <w:sz w:val="24"/>
          <w:szCs w:val="24"/>
          <w:lang w:eastAsia="sq-AL"/>
        </w:rPr>
        <w:t>uar</w:t>
      </w:r>
      <w:r w:rsidR="008C0641" w:rsidRPr="00346E29">
        <w:rPr>
          <w:rFonts w:ascii="Times New Roman" w:eastAsia="Times New Roman" w:hAnsi="Times New Roman" w:cs="Times New Roman"/>
          <w:sz w:val="24"/>
          <w:szCs w:val="24"/>
          <w:lang w:eastAsia="sq-AL"/>
        </w:rPr>
        <w:t xml:space="preserve"> mospranimin e apelit</w:t>
      </w:r>
      <w:r w:rsidR="00C42635" w:rsidRPr="00346E29">
        <w:rPr>
          <w:rFonts w:ascii="Times New Roman" w:eastAsia="Times New Roman" w:hAnsi="Times New Roman" w:cs="Times New Roman"/>
          <w:sz w:val="24"/>
          <w:szCs w:val="24"/>
          <w:lang w:eastAsia="sq-AL"/>
        </w:rPr>
        <w:t>,</w:t>
      </w:r>
      <w:r w:rsidR="00580730" w:rsidRPr="00346E29">
        <w:rPr>
          <w:rFonts w:ascii="Times New Roman" w:eastAsia="Times New Roman" w:hAnsi="Times New Roman" w:cs="Times New Roman"/>
          <w:sz w:val="24"/>
          <w:szCs w:val="24"/>
          <w:lang w:eastAsia="sq-AL"/>
        </w:rPr>
        <w:t xml:space="preserve"> </w:t>
      </w:r>
      <w:r w:rsidR="00C42635" w:rsidRPr="00346E29">
        <w:rPr>
          <w:rFonts w:ascii="Times New Roman" w:eastAsia="Times New Roman" w:hAnsi="Times New Roman" w:cs="Times New Roman"/>
          <w:sz w:val="24"/>
          <w:szCs w:val="24"/>
          <w:lang w:eastAsia="sq-AL"/>
        </w:rPr>
        <w:t>nd</w:t>
      </w:r>
      <w:r w:rsidR="00D66397" w:rsidRPr="00346E29">
        <w:rPr>
          <w:rFonts w:ascii="Times New Roman" w:eastAsia="Times New Roman" w:hAnsi="Times New Roman" w:cs="Times New Roman"/>
          <w:sz w:val="24"/>
          <w:szCs w:val="24"/>
          <w:lang w:eastAsia="sq-AL"/>
        </w:rPr>
        <w:t>ë</w:t>
      </w:r>
      <w:r w:rsidR="00C42635" w:rsidRPr="00346E29">
        <w:rPr>
          <w:rFonts w:ascii="Times New Roman" w:eastAsia="Times New Roman" w:hAnsi="Times New Roman" w:cs="Times New Roman"/>
          <w:sz w:val="24"/>
          <w:szCs w:val="24"/>
          <w:lang w:eastAsia="sq-AL"/>
        </w:rPr>
        <w:t>rkoh</w:t>
      </w:r>
      <w:r w:rsidR="00D66397" w:rsidRPr="00346E29">
        <w:rPr>
          <w:rFonts w:ascii="Times New Roman" w:eastAsia="Times New Roman" w:hAnsi="Times New Roman" w:cs="Times New Roman"/>
          <w:sz w:val="24"/>
          <w:szCs w:val="24"/>
          <w:lang w:eastAsia="sq-AL"/>
        </w:rPr>
        <w:t>ë</w:t>
      </w:r>
      <w:r w:rsidR="00C42635" w:rsidRPr="00346E29">
        <w:rPr>
          <w:rFonts w:ascii="Times New Roman" w:eastAsia="Times New Roman" w:hAnsi="Times New Roman" w:cs="Times New Roman"/>
          <w:sz w:val="24"/>
          <w:szCs w:val="24"/>
          <w:lang w:eastAsia="sq-AL"/>
        </w:rPr>
        <w:t xml:space="preserve"> q</w:t>
      </w:r>
      <w:r w:rsidR="00D66397" w:rsidRPr="00346E29">
        <w:rPr>
          <w:rFonts w:ascii="Times New Roman" w:eastAsia="Times New Roman" w:hAnsi="Times New Roman" w:cs="Times New Roman"/>
          <w:sz w:val="24"/>
          <w:szCs w:val="24"/>
          <w:lang w:eastAsia="sq-AL"/>
        </w:rPr>
        <w:t>ë</w:t>
      </w:r>
      <w:r w:rsidR="00C42635" w:rsidRPr="00346E29">
        <w:rPr>
          <w:rFonts w:ascii="Times New Roman" w:eastAsia="Times New Roman" w:hAnsi="Times New Roman" w:cs="Times New Roman"/>
          <w:sz w:val="24"/>
          <w:szCs w:val="24"/>
          <w:lang w:eastAsia="sq-AL"/>
        </w:rPr>
        <w:t xml:space="preserve"> </w:t>
      </w:r>
      <w:r w:rsidR="00580730" w:rsidRPr="00346E29">
        <w:rPr>
          <w:rFonts w:ascii="Times New Roman" w:eastAsia="Times New Roman" w:hAnsi="Times New Roman" w:cs="Times New Roman"/>
          <w:sz w:val="24"/>
          <w:szCs w:val="24"/>
          <w:lang w:eastAsia="sq-AL"/>
        </w:rPr>
        <w:t>a</w:t>
      </w:r>
      <w:r w:rsidR="008C0641" w:rsidRPr="00346E29">
        <w:rPr>
          <w:rFonts w:ascii="Times New Roman" w:eastAsia="Times New Roman" w:hAnsi="Times New Roman" w:cs="Times New Roman"/>
          <w:sz w:val="24"/>
          <w:szCs w:val="24"/>
          <w:lang w:eastAsia="sq-AL"/>
        </w:rPr>
        <w:t>vokati i të pandehurve në mungesë</w:t>
      </w:r>
      <w:r w:rsidR="00580730" w:rsidRPr="00346E29">
        <w:rPr>
          <w:rFonts w:ascii="Times New Roman" w:eastAsia="Times New Roman" w:hAnsi="Times New Roman" w:cs="Times New Roman"/>
          <w:sz w:val="24"/>
          <w:szCs w:val="24"/>
          <w:lang w:eastAsia="sq-AL"/>
        </w:rPr>
        <w:t>, n</w:t>
      </w:r>
      <w:r w:rsidR="00D66397" w:rsidRPr="00346E29">
        <w:rPr>
          <w:rFonts w:ascii="Times New Roman" w:eastAsia="Times New Roman" w:hAnsi="Times New Roman" w:cs="Times New Roman"/>
          <w:sz w:val="24"/>
          <w:szCs w:val="24"/>
          <w:lang w:eastAsia="sq-AL"/>
        </w:rPr>
        <w:t>ë</w:t>
      </w:r>
      <w:r w:rsidR="00580730" w:rsidRPr="00346E29">
        <w:rPr>
          <w:rFonts w:ascii="Times New Roman" w:eastAsia="Times New Roman" w:hAnsi="Times New Roman" w:cs="Times New Roman"/>
          <w:sz w:val="24"/>
          <w:szCs w:val="24"/>
          <w:lang w:eastAsia="sq-AL"/>
        </w:rPr>
        <w:t xml:space="preserve"> k</w:t>
      </w:r>
      <w:r w:rsidR="00D66397" w:rsidRPr="00346E29">
        <w:rPr>
          <w:rFonts w:ascii="Times New Roman" w:eastAsia="Times New Roman" w:hAnsi="Times New Roman" w:cs="Times New Roman"/>
          <w:sz w:val="24"/>
          <w:szCs w:val="24"/>
          <w:lang w:eastAsia="sq-AL"/>
        </w:rPr>
        <w:t>ë</w:t>
      </w:r>
      <w:r w:rsidR="00580730" w:rsidRPr="00346E29">
        <w:rPr>
          <w:rFonts w:ascii="Times New Roman" w:eastAsia="Times New Roman" w:hAnsi="Times New Roman" w:cs="Times New Roman"/>
          <w:sz w:val="24"/>
          <w:szCs w:val="24"/>
          <w:lang w:eastAsia="sq-AL"/>
        </w:rPr>
        <w:t>t</w:t>
      </w:r>
      <w:r w:rsidR="00D66397" w:rsidRPr="00346E29">
        <w:rPr>
          <w:rFonts w:ascii="Times New Roman" w:eastAsia="Times New Roman" w:hAnsi="Times New Roman" w:cs="Times New Roman"/>
          <w:sz w:val="24"/>
          <w:szCs w:val="24"/>
          <w:lang w:eastAsia="sq-AL"/>
        </w:rPr>
        <w:t>ë</w:t>
      </w:r>
      <w:r w:rsidR="00580730" w:rsidRPr="00346E29">
        <w:rPr>
          <w:rFonts w:ascii="Times New Roman" w:eastAsia="Times New Roman" w:hAnsi="Times New Roman" w:cs="Times New Roman"/>
          <w:sz w:val="24"/>
          <w:szCs w:val="24"/>
          <w:lang w:eastAsia="sq-AL"/>
        </w:rPr>
        <w:t xml:space="preserve"> </w:t>
      </w:r>
      <w:r w:rsidR="006A4C2F" w:rsidRPr="00346E29">
        <w:rPr>
          <w:rFonts w:ascii="Times New Roman" w:eastAsia="Times New Roman" w:hAnsi="Times New Roman" w:cs="Times New Roman"/>
          <w:sz w:val="24"/>
          <w:szCs w:val="24"/>
          <w:lang w:eastAsia="sq-AL"/>
        </w:rPr>
        <w:t>seancë</w:t>
      </w:r>
      <w:r w:rsidR="00580730" w:rsidRPr="00346E29">
        <w:rPr>
          <w:rFonts w:ascii="Times New Roman" w:eastAsia="Times New Roman" w:hAnsi="Times New Roman" w:cs="Times New Roman"/>
          <w:sz w:val="24"/>
          <w:szCs w:val="24"/>
          <w:lang w:eastAsia="sq-AL"/>
        </w:rPr>
        <w:t xml:space="preserve"> nuk </w:t>
      </w:r>
      <w:r w:rsidR="00D66397" w:rsidRPr="00346E29">
        <w:rPr>
          <w:rFonts w:ascii="Times New Roman" w:eastAsia="Times New Roman" w:hAnsi="Times New Roman" w:cs="Times New Roman"/>
          <w:sz w:val="24"/>
          <w:szCs w:val="24"/>
          <w:lang w:eastAsia="sq-AL"/>
        </w:rPr>
        <w:t>ë</w:t>
      </w:r>
      <w:r w:rsidR="00580730" w:rsidRPr="00346E29">
        <w:rPr>
          <w:rFonts w:ascii="Times New Roman" w:eastAsia="Times New Roman" w:hAnsi="Times New Roman" w:cs="Times New Roman"/>
          <w:sz w:val="24"/>
          <w:szCs w:val="24"/>
          <w:lang w:eastAsia="sq-AL"/>
        </w:rPr>
        <w:t>sht</w:t>
      </w:r>
      <w:r w:rsidR="00D66397" w:rsidRPr="00346E29">
        <w:rPr>
          <w:rFonts w:ascii="Times New Roman" w:eastAsia="Times New Roman" w:hAnsi="Times New Roman" w:cs="Times New Roman"/>
          <w:sz w:val="24"/>
          <w:szCs w:val="24"/>
          <w:lang w:eastAsia="sq-AL"/>
        </w:rPr>
        <w:t>ë</w:t>
      </w:r>
      <w:r w:rsidR="00580730" w:rsidRPr="00346E29">
        <w:rPr>
          <w:rFonts w:ascii="Times New Roman" w:eastAsia="Times New Roman" w:hAnsi="Times New Roman" w:cs="Times New Roman"/>
          <w:sz w:val="24"/>
          <w:szCs w:val="24"/>
          <w:lang w:eastAsia="sq-AL"/>
        </w:rPr>
        <w:t xml:space="preserve"> paraqitur duke k</w:t>
      </w:r>
      <w:r w:rsidR="00D66397" w:rsidRPr="00346E29">
        <w:rPr>
          <w:rFonts w:ascii="Times New Roman" w:eastAsia="Times New Roman" w:hAnsi="Times New Roman" w:cs="Times New Roman"/>
          <w:sz w:val="24"/>
          <w:szCs w:val="24"/>
          <w:lang w:eastAsia="sq-AL"/>
        </w:rPr>
        <w:t>ë</w:t>
      </w:r>
      <w:r w:rsidR="00580730" w:rsidRPr="00346E29">
        <w:rPr>
          <w:rFonts w:ascii="Times New Roman" w:eastAsia="Times New Roman" w:hAnsi="Times New Roman" w:cs="Times New Roman"/>
          <w:sz w:val="24"/>
          <w:szCs w:val="24"/>
          <w:lang w:eastAsia="sq-AL"/>
        </w:rPr>
        <w:t xml:space="preserve">rkuar e saj. </w:t>
      </w:r>
    </w:p>
    <w:p w14:paraId="49639FC5" w14:textId="5EB29D4E" w:rsidR="00E6754C" w:rsidRPr="00346E29" w:rsidRDefault="00580730" w:rsidP="006826D6">
      <w:pPr>
        <w:spacing w:after="0" w:line="240" w:lineRule="auto"/>
        <w:ind w:firstLine="720"/>
        <w:jc w:val="both"/>
        <w:rPr>
          <w:rFonts w:ascii="Times New Roman" w:hAnsi="Times New Roman" w:cs="Times New Roman"/>
          <w:bCs/>
          <w:iCs/>
          <w:sz w:val="24"/>
          <w:szCs w:val="24"/>
        </w:rPr>
      </w:pPr>
      <w:r w:rsidRPr="00346E29">
        <w:rPr>
          <w:rFonts w:ascii="Times New Roman" w:eastAsia="Times New Roman" w:hAnsi="Times New Roman" w:cs="Times New Roman"/>
          <w:sz w:val="24"/>
          <w:szCs w:val="24"/>
          <w:lang w:eastAsia="sq-AL"/>
        </w:rPr>
        <w:t xml:space="preserve">11. </w:t>
      </w:r>
      <w:r w:rsidR="008C0641" w:rsidRPr="00346E29">
        <w:rPr>
          <w:rFonts w:ascii="Times New Roman" w:hAnsi="Times New Roman" w:cs="Times New Roman"/>
          <w:b/>
          <w:iCs/>
          <w:sz w:val="24"/>
          <w:szCs w:val="24"/>
        </w:rPr>
        <w:t xml:space="preserve">Gjykata e Apelit Durrës </w:t>
      </w:r>
      <w:r w:rsidR="008C0641" w:rsidRPr="00346E29">
        <w:rPr>
          <w:rFonts w:ascii="Times New Roman" w:hAnsi="Times New Roman" w:cs="Times New Roman"/>
          <w:bCs/>
          <w:iCs/>
          <w:sz w:val="24"/>
          <w:szCs w:val="24"/>
        </w:rPr>
        <w:t xml:space="preserve">me </w:t>
      </w:r>
      <w:r w:rsidR="00E322B8" w:rsidRPr="00346E29">
        <w:rPr>
          <w:rFonts w:ascii="Times New Roman" w:hAnsi="Times New Roman" w:cs="Times New Roman"/>
          <w:bCs/>
          <w:iCs/>
          <w:sz w:val="24"/>
          <w:szCs w:val="24"/>
        </w:rPr>
        <w:t>vendimi</w:t>
      </w:r>
      <w:r w:rsidR="008C0641" w:rsidRPr="00346E29">
        <w:rPr>
          <w:rFonts w:ascii="Times New Roman" w:hAnsi="Times New Roman" w:cs="Times New Roman"/>
          <w:bCs/>
          <w:iCs/>
          <w:sz w:val="24"/>
          <w:szCs w:val="24"/>
        </w:rPr>
        <w:t>n nr</w:t>
      </w:r>
      <w:r w:rsidRPr="00346E29">
        <w:rPr>
          <w:rFonts w:ascii="Times New Roman" w:hAnsi="Times New Roman" w:cs="Times New Roman"/>
          <w:bCs/>
          <w:iCs/>
          <w:sz w:val="24"/>
          <w:szCs w:val="24"/>
        </w:rPr>
        <w:t>.</w:t>
      </w:r>
      <w:r w:rsidR="008C0641" w:rsidRPr="00346E29">
        <w:rPr>
          <w:rFonts w:ascii="Times New Roman" w:hAnsi="Times New Roman" w:cs="Times New Roman"/>
          <w:bCs/>
          <w:iCs/>
          <w:sz w:val="24"/>
          <w:szCs w:val="24"/>
        </w:rPr>
        <w:t xml:space="preserve"> 10-2022-323/62</w:t>
      </w:r>
      <w:r w:rsidRPr="00346E29">
        <w:rPr>
          <w:rFonts w:ascii="Times New Roman" w:hAnsi="Times New Roman" w:cs="Times New Roman"/>
          <w:bCs/>
          <w:iCs/>
          <w:sz w:val="24"/>
          <w:szCs w:val="24"/>
        </w:rPr>
        <w:t>,</w:t>
      </w:r>
      <w:r w:rsidR="008C0641" w:rsidRPr="00346E29">
        <w:rPr>
          <w:rFonts w:ascii="Times New Roman" w:hAnsi="Times New Roman" w:cs="Times New Roman"/>
          <w:bCs/>
          <w:iCs/>
          <w:sz w:val="24"/>
          <w:szCs w:val="24"/>
        </w:rPr>
        <w:t xml:space="preserve"> datë 17.02.2022 ka vendosur: </w:t>
      </w:r>
      <w:r w:rsidR="00E6754C" w:rsidRPr="00346E29">
        <w:rPr>
          <w:rFonts w:ascii="Times New Roman" w:hAnsi="Times New Roman" w:cs="Times New Roman"/>
          <w:bCs/>
          <w:iCs/>
          <w:sz w:val="24"/>
          <w:szCs w:val="24"/>
        </w:rPr>
        <w:t>“</w:t>
      </w:r>
      <w:r w:rsidR="008C0641" w:rsidRPr="00346E29">
        <w:rPr>
          <w:rFonts w:ascii="Times New Roman" w:hAnsi="Times New Roman" w:cs="Times New Roman"/>
          <w:bCs/>
          <w:i/>
          <w:sz w:val="24"/>
          <w:szCs w:val="24"/>
        </w:rPr>
        <w:t>Mospranimin e ankimit.</w:t>
      </w:r>
      <w:r w:rsidR="00E6754C" w:rsidRPr="00346E29">
        <w:rPr>
          <w:rFonts w:ascii="Times New Roman" w:hAnsi="Times New Roman" w:cs="Times New Roman"/>
          <w:bCs/>
          <w:i/>
          <w:sz w:val="24"/>
          <w:szCs w:val="24"/>
        </w:rPr>
        <w:t xml:space="preserve"> </w:t>
      </w:r>
      <w:r w:rsidR="008C0641" w:rsidRPr="00346E29">
        <w:rPr>
          <w:rFonts w:ascii="Times New Roman" w:hAnsi="Times New Roman" w:cs="Times New Roman"/>
          <w:bCs/>
          <w:i/>
          <w:sz w:val="24"/>
          <w:szCs w:val="24"/>
        </w:rPr>
        <w:t>2. Shpenzimet gjyqësore për gjykimin në apel sikurse janë bërë</w:t>
      </w:r>
      <w:r w:rsidR="00F26867" w:rsidRPr="00346E29">
        <w:rPr>
          <w:rFonts w:ascii="Times New Roman" w:hAnsi="Times New Roman" w:cs="Times New Roman"/>
          <w:bCs/>
          <w:i/>
          <w:sz w:val="24"/>
          <w:szCs w:val="24"/>
        </w:rPr>
        <w:t xml:space="preserve">. </w:t>
      </w:r>
      <w:r w:rsidR="008C0641" w:rsidRPr="00346E29">
        <w:rPr>
          <w:rFonts w:ascii="Times New Roman" w:hAnsi="Times New Roman" w:cs="Times New Roman"/>
          <w:bCs/>
          <w:i/>
          <w:sz w:val="24"/>
          <w:szCs w:val="24"/>
        </w:rPr>
        <w:t xml:space="preserve">Kundër këtij </w:t>
      </w:r>
      <w:r w:rsidR="00E322B8" w:rsidRPr="00346E29">
        <w:rPr>
          <w:rFonts w:ascii="Times New Roman" w:hAnsi="Times New Roman" w:cs="Times New Roman"/>
          <w:bCs/>
          <w:i/>
          <w:sz w:val="24"/>
          <w:szCs w:val="24"/>
        </w:rPr>
        <w:t>vendimi</w:t>
      </w:r>
      <w:r w:rsidR="008C0641" w:rsidRPr="00346E29">
        <w:rPr>
          <w:rFonts w:ascii="Times New Roman" w:hAnsi="Times New Roman" w:cs="Times New Roman"/>
          <w:bCs/>
          <w:i/>
          <w:sz w:val="24"/>
          <w:szCs w:val="24"/>
        </w:rPr>
        <w:t xml:space="preserve"> lejohet rekurs, brenda 45 </w:t>
      </w:r>
      <w:r w:rsidR="00E6754C" w:rsidRPr="00346E29">
        <w:rPr>
          <w:rFonts w:ascii="Times New Roman" w:hAnsi="Times New Roman" w:cs="Times New Roman"/>
          <w:bCs/>
          <w:i/>
          <w:sz w:val="24"/>
          <w:szCs w:val="24"/>
        </w:rPr>
        <w:t>ditëve</w:t>
      </w:r>
      <w:r w:rsidR="008C0641" w:rsidRPr="00346E29">
        <w:rPr>
          <w:rFonts w:ascii="Times New Roman" w:hAnsi="Times New Roman" w:cs="Times New Roman"/>
          <w:bCs/>
          <w:i/>
          <w:sz w:val="24"/>
          <w:szCs w:val="24"/>
        </w:rPr>
        <w:t xml:space="preserve"> ne </w:t>
      </w:r>
      <w:r w:rsidR="00E6754C" w:rsidRPr="00346E29">
        <w:rPr>
          <w:rFonts w:ascii="Times New Roman" w:hAnsi="Times New Roman" w:cs="Times New Roman"/>
          <w:bCs/>
          <w:i/>
          <w:sz w:val="24"/>
          <w:szCs w:val="24"/>
        </w:rPr>
        <w:t>Gjykatën</w:t>
      </w:r>
      <w:r w:rsidR="008C0641" w:rsidRPr="00346E29">
        <w:rPr>
          <w:rFonts w:ascii="Times New Roman" w:hAnsi="Times New Roman" w:cs="Times New Roman"/>
          <w:bCs/>
          <w:i/>
          <w:sz w:val="24"/>
          <w:szCs w:val="24"/>
        </w:rPr>
        <w:t xml:space="preserve"> e Lart</w:t>
      </w:r>
      <w:r w:rsidR="00D66397" w:rsidRPr="00346E29">
        <w:rPr>
          <w:rFonts w:ascii="Times New Roman" w:hAnsi="Times New Roman" w:cs="Times New Roman"/>
          <w:bCs/>
          <w:i/>
          <w:sz w:val="24"/>
          <w:szCs w:val="24"/>
        </w:rPr>
        <w:t>ë</w:t>
      </w:r>
      <w:r w:rsidR="008C0641" w:rsidRPr="00346E29">
        <w:rPr>
          <w:rFonts w:ascii="Times New Roman" w:hAnsi="Times New Roman" w:cs="Times New Roman"/>
          <w:bCs/>
          <w:iCs/>
          <w:sz w:val="24"/>
          <w:szCs w:val="24"/>
        </w:rPr>
        <w:t>.</w:t>
      </w:r>
      <w:r w:rsidR="00E6754C" w:rsidRPr="00346E29">
        <w:rPr>
          <w:rFonts w:ascii="Times New Roman" w:hAnsi="Times New Roman" w:cs="Times New Roman"/>
          <w:bCs/>
          <w:iCs/>
          <w:sz w:val="24"/>
          <w:szCs w:val="24"/>
        </w:rPr>
        <w:t>”</w:t>
      </w:r>
    </w:p>
    <w:p w14:paraId="273A7A19" w14:textId="75DEB1A4" w:rsidR="003D4C98" w:rsidRPr="00346E29" w:rsidRDefault="00E6754C" w:rsidP="006826D6">
      <w:pPr>
        <w:spacing w:after="0" w:line="240" w:lineRule="auto"/>
        <w:ind w:firstLine="720"/>
        <w:jc w:val="both"/>
        <w:rPr>
          <w:rFonts w:ascii="Times New Roman" w:eastAsia="Times New Roman" w:hAnsi="Times New Roman" w:cs="Times New Roman"/>
          <w:sz w:val="24"/>
          <w:szCs w:val="24"/>
          <w:lang w:eastAsia="sq-AL"/>
        </w:rPr>
      </w:pPr>
      <w:r w:rsidRPr="00346E29">
        <w:rPr>
          <w:rFonts w:ascii="Times New Roman" w:hAnsi="Times New Roman" w:cs="Times New Roman"/>
          <w:bCs/>
          <w:iCs/>
          <w:sz w:val="24"/>
          <w:szCs w:val="24"/>
        </w:rPr>
        <w:lastRenderedPageBreak/>
        <w:t xml:space="preserve">11.1 </w:t>
      </w:r>
      <w:r w:rsidR="008C0641" w:rsidRPr="00346E29">
        <w:rPr>
          <w:rFonts w:ascii="Times New Roman" w:hAnsi="Times New Roman" w:cs="Times New Roman"/>
          <w:bCs/>
          <w:iCs/>
          <w:sz w:val="24"/>
          <w:szCs w:val="24"/>
        </w:rPr>
        <w:t xml:space="preserve">Gjykata e Apelit Durrës </w:t>
      </w:r>
      <w:r w:rsidRPr="00346E29">
        <w:rPr>
          <w:rFonts w:ascii="Times New Roman" w:hAnsi="Times New Roman" w:cs="Times New Roman"/>
          <w:bCs/>
          <w:iCs/>
          <w:sz w:val="24"/>
          <w:szCs w:val="24"/>
        </w:rPr>
        <w:t xml:space="preserve">ka arsyetuar se, </w:t>
      </w:r>
      <w:r w:rsidR="008C0641" w:rsidRPr="00346E29">
        <w:rPr>
          <w:rFonts w:ascii="Times New Roman" w:eastAsia="Times New Roman" w:hAnsi="Times New Roman" w:cs="Times New Roman"/>
          <w:sz w:val="24"/>
          <w:szCs w:val="24"/>
          <w:lang w:eastAsia="sq-AL"/>
        </w:rPr>
        <w:t xml:space="preserve">me datë 29.05.2021 </w:t>
      </w:r>
      <w:r w:rsidRPr="00346E29">
        <w:rPr>
          <w:rFonts w:ascii="Times New Roman" w:eastAsia="Times New Roman" w:hAnsi="Times New Roman" w:cs="Times New Roman"/>
          <w:sz w:val="24"/>
          <w:szCs w:val="24"/>
          <w:lang w:eastAsia="sq-AL"/>
        </w:rPr>
        <w:t>kan</w:t>
      </w:r>
      <w:r w:rsidR="00D66397" w:rsidRPr="00346E29">
        <w:rPr>
          <w:rFonts w:ascii="Times New Roman" w:eastAsia="Times New Roman" w:hAnsi="Times New Roman" w:cs="Times New Roman"/>
          <w:sz w:val="24"/>
          <w:szCs w:val="24"/>
          <w:lang w:eastAsia="sq-AL"/>
        </w:rPr>
        <w:t>ë</w:t>
      </w:r>
      <w:r w:rsidRPr="00346E29">
        <w:rPr>
          <w:rFonts w:ascii="Times New Roman" w:eastAsia="Times New Roman" w:hAnsi="Times New Roman" w:cs="Times New Roman"/>
          <w:sz w:val="24"/>
          <w:szCs w:val="24"/>
          <w:lang w:eastAsia="sq-AL"/>
        </w:rPr>
        <w:t xml:space="preserve"> </w:t>
      </w:r>
      <w:r w:rsidR="008C0641" w:rsidRPr="00346E29">
        <w:rPr>
          <w:rFonts w:ascii="Times New Roman" w:eastAsia="Times New Roman" w:hAnsi="Times New Roman" w:cs="Times New Roman"/>
          <w:sz w:val="24"/>
          <w:szCs w:val="24"/>
          <w:lang w:eastAsia="sq-AL"/>
        </w:rPr>
        <w:t>hy</w:t>
      </w:r>
      <w:r w:rsidRPr="00346E29">
        <w:rPr>
          <w:rFonts w:ascii="Times New Roman" w:eastAsia="Times New Roman" w:hAnsi="Times New Roman" w:cs="Times New Roman"/>
          <w:sz w:val="24"/>
          <w:szCs w:val="24"/>
          <w:lang w:eastAsia="sq-AL"/>
        </w:rPr>
        <w:t>r</w:t>
      </w:r>
      <w:r w:rsidR="008C0641" w:rsidRPr="00346E29">
        <w:rPr>
          <w:rFonts w:ascii="Times New Roman" w:eastAsia="Times New Roman" w:hAnsi="Times New Roman" w:cs="Times New Roman"/>
          <w:sz w:val="24"/>
          <w:szCs w:val="24"/>
          <w:lang w:eastAsia="sq-AL"/>
        </w:rPr>
        <w:t xml:space="preserve">ë në fuqi ndryshimet e nenit 384, 386 dhe 415 të </w:t>
      </w:r>
      <w:r w:rsidR="00364179" w:rsidRPr="00346E29">
        <w:rPr>
          <w:rFonts w:ascii="Times New Roman" w:eastAsia="Times New Roman" w:hAnsi="Times New Roman" w:cs="Times New Roman"/>
          <w:sz w:val="24"/>
          <w:szCs w:val="24"/>
          <w:lang w:eastAsia="sq-AL"/>
        </w:rPr>
        <w:t>KPP</w:t>
      </w:r>
      <w:r w:rsidR="008C0641" w:rsidRPr="00346E29">
        <w:rPr>
          <w:rFonts w:ascii="Times New Roman" w:eastAsia="Times New Roman" w:hAnsi="Times New Roman" w:cs="Times New Roman"/>
          <w:sz w:val="24"/>
          <w:szCs w:val="24"/>
          <w:lang w:eastAsia="sq-AL"/>
        </w:rPr>
        <w:t xml:space="preserve">, të miratuara me </w:t>
      </w:r>
      <w:r w:rsidR="003D4C98" w:rsidRPr="00346E29">
        <w:rPr>
          <w:rFonts w:ascii="Times New Roman" w:eastAsia="Times New Roman" w:hAnsi="Times New Roman" w:cs="Times New Roman"/>
          <w:sz w:val="24"/>
          <w:szCs w:val="24"/>
          <w:lang w:eastAsia="sq-AL"/>
        </w:rPr>
        <w:t>l</w:t>
      </w:r>
      <w:r w:rsidR="008C0641" w:rsidRPr="00346E29">
        <w:rPr>
          <w:rFonts w:ascii="Times New Roman" w:eastAsia="Times New Roman" w:hAnsi="Times New Roman" w:cs="Times New Roman"/>
          <w:sz w:val="24"/>
          <w:szCs w:val="24"/>
          <w:lang w:eastAsia="sq-AL"/>
        </w:rPr>
        <w:t xml:space="preserve">igjin nr. 41/2021. Nëse para kësaj date afati i apelit apo rekursit niste nga dita e nesërme e shpalljes së </w:t>
      </w:r>
      <w:r w:rsidR="00E322B8" w:rsidRPr="00346E29">
        <w:rPr>
          <w:rFonts w:ascii="Times New Roman" w:eastAsia="Times New Roman" w:hAnsi="Times New Roman" w:cs="Times New Roman"/>
          <w:sz w:val="24"/>
          <w:szCs w:val="24"/>
          <w:lang w:eastAsia="sq-AL"/>
        </w:rPr>
        <w:t>vendimi</w:t>
      </w:r>
      <w:r w:rsidR="008C0641" w:rsidRPr="00346E29">
        <w:rPr>
          <w:rFonts w:ascii="Times New Roman" w:eastAsia="Times New Roman" w:hAnsi="Times New Roman" w:cs="Times New Roman"/>
          <w:sz w:val="24"/>
          <w:szCs w:val="24"/>
          <w:lang w:eastAsia="sq-AL"/>
        </w:rPr>
        <w:t>t gjyqësor, ndryshimet e ligjit procedural penal, duke përkuar njëjtësuar regjimin juridik të nisjes së afatit të ankimit me ndryshimet e nenit 444 të Kodit të Procedurës Civile</w:t>
      </w:r>
      <w:r w:rsidR="003D4C98" w:rsidRPr="00346E29">
        <w:rPr>
          <w:rFonts w:ascii="Times New Roman" w:eastAsia="Times New Roman" w:hAnsi="Times New Roman" w:cs="Times New Roman"/>
          <w:sz w:val="24"/>
          <w:szCs w:val="24"/>
          <w:lang w:eastAsia="sq-AL"/>
        </w:rPr>
        <w:t>,</w:t>
      </w:r>
      <w:r w:rsidR="008C0641" w:rsidRPr="00346E29">
        <w:rPr>
          <w:rFonts w:ascii="Times New Roman" w:eastAsia="Times New Roman" w:hAnsi="Times New Roman" w:cs="Times New Roman"/>
          <w:sz w:val="24"/>
          <w:szCs w:val="24"/>
          <w:lang w:eastAsia="sq-AL"/>
        </w:rPr>
        <w:t xml:space="preserve"> me datë 5 </w:t>
      </w:r>
      <w:r w:rsidR="003D4C98" w:rsidRPr="00346E29">
        <w:rPr>
          <w:rFonts w:ascii="Times New Roman" w:eastAsia="Times New Roman" w:hAnsi="Times New Roman" w:cs="Times New Roman"/>
          <w:sz w:val="24"/>
          <w:szCs w:val="24"/>
          <w:lang w:eastAsia="sq-AL"/>
        </w:rPr>
        <w:t>n</w:t>
      </w:r>
      <w:r w:rsidR="008C0641" w:rsidRPr="00346E29">
        <w:rPr>
          <w:rFonts w:ascii="Times New Roman" w:eastAsia="Times New Roman" w:hAnsi="Times New Roman" w:cs="Times New Roman"/>
          <w:sz w:val="24"/>
          <w:szCs w:val="24"/>
          <w:lang w:eastAsia="sq-AL"/>
        </w:rPr>
        <w:t xml:space="preserve">ëntor 2017, parashikuan se universalisht çdo afat ankimi do të nisë nga dita e nesërme e njoftimit të </w:t>
      </w:r>
      <w:r w:rsidR="00E322B8" w:rsidRPr="00346E29">
        <w:rPr>
          <w:rFonts w:ascii="Times New Roman" w:eastAsia="Times New Roman" w:hAnsi="Times New Roman" w:cs="Times New Roman"/>
          <w:sz w:val="24"/>
          <w:szCs w:val="24"/>
          <w:lang w:eastAsia="sq-AL"/>
        </w:rPr>
        <w:t>vendimi</w:t>
      </w:r>
      <w:r w:rsidR="008C0641" w:rsidRPr="00346E29">
        <w:rPr>
          <w:rFonts w:ascii="Times New Roman" w:eastAsia="Times New Roman" w:hAnsi="Times New Roman" w:cs="Times New Roman"/>
          <w:sz w:val="24"/>
          <w:szCs w:val="24"/>
          <w:lang w:eastAsia="sq-AL"/>
        </w:rPr>
        <w:t xml:space="preserve">t gjyqësor, të arsyetuar. Ky ndryshim ligjor përditësoi standardin kushtetues dhe konventor të ankimit efektiv, sipas nenit 43 të Kushtetutës dhe nenit 13 të KEDNJ. </w:t>
      </w:r>
    </w:p>
    <w:p w14:paraId="0ED123E9" w14:textId="77777777" w:rsidR="00364179" w:rsidRPr="00346E29" w:rsidRDefault="003D4C98" w:rsidP="006826D6">
      <w:pPr>
        <w:spacing w:after="0" w:line="240" w:lineRule="auto"/>
        <w:ind w:firstLine="720"/>
        <w:jc w:val="both"/>
        <w:rPr>
          <w:rFonts w:ascii="Times New Roman" w:eastAsia="Times New Roman" w:hAnsi="Times New Roman" w:cs="Times New Roman"/>
          <w:sz w:val="24"/>
          <w:szCs w:val="24"/>
          <w:lang w:eastAsia="sq-AL"/>
        </w:rPr>
      </w:pPr>
      <w:r w:rsidRPr="00346E29">
        <w:rPr>
          <w:rFonts w:ascii="Times New Roman" w:eastAsia="Times New Roman" w:hAnsi="Times New Roman" w:cs="Times New Roman"/>
          <w:sz w:val="24"/>
          <w:szCs w:val="24"/>
          <w:lang w:eastAsia="sq-AL"/>
        </w:rPr>
        <w:t xml:space="preserve">11.2 </w:t>
      </w:r>
      <w:r w:rsidR="008C0641" w:rsidRPr="00346E29">
        <w:rPr>
          <w:rFonts w:ascii="Times New Roman" w:eastAsia="Times New Roman" w:hAnsi="Times New Roman" w:cs="Times New Roman"/>
          <w:sz w:val="24"/>
          <w:szCs w:val="24"/>
          <w:lang w:eastAsia="sq-AL"/>
        </w:rPr>
        <w:t xml:space="preserve">Në rastin konkret rezulton se apeli është paraqitur i pa perfeksionuar në formë, sipas nenit 415 të </w:t>
      </w:r>
      <w:r w:rsidR="00364179" w:rsidRPr="00346E29">
        <w:rPr>
          <w:rFonts w:ascii="Times New Roman" w:eastAsia="Times New Roman" w:hAnsi="Times New Roman" w:cs="Times New Roman"/>
          <w:sz w:val="24"/>
          <w:szCs w:val="24"/>
          <w:lang w:eastAsia="sq-AL"/>
        </w:rPr>
        <w:t>KPP</w:t>
      </w:r>
      <w:r w:rsidR="008C0641" w:rsidRPr="00346E29">
        <w:rPr>
          <w:rFonts w:ascii="Times New Roman" w:eastAsia="Times New Roman" w:hAnsi="Times New Roman" w:cs="Times New Roman"/>
          <w:sz w:val="24"/>
          <w:szCs w:val="24"/>
          <w:lang w:eastAsia="sq-AL"/>
        </w:rPr>
        <w:t xml:space="preserve">, pasi nuk përmban asnjë nga shkaqet ligjore apo faktike të kundërshtimit të </w:t>
      </w:r>
      <w:r w:rsidR="00E322B8" w:rsidRPr="00346E29">
        <w:rPr>
          <w:rFonts w:ascii="Times New Roman" w:eastAsia="Times New Roman" w:hAnsi="Times New Roman" w:cs="Times New Roman"/>
          <w:sz w:val="24"/>
          <w:szCs w:val="24"/>
          <w:lang w:eastAsia="sq-AL"/>
        </w:rPr>
        <w:t>vendimi</w:t>
      </w:r>
      <w:r w:rsidR="008C0641" w:rsidRPr="00346E29">
        <w:rPr>
          <w:rFonts w:ascii="Times New Roman" w:eastAsia="Times New Roman" w:hAnsi="Times New Roman" w:cs="Times New Roman"/>
          <w:sz w:val="24"/>
          <w:szCs w:val="24"/>
          <w:lang w:eastAsia="sq-AL"/>
        </w:rPr>
        <w:t>t të gjykatës së shkallës së parë. Gjithashtu</w:t>
      </w:r>
      <w:r w:rsidR="00364179" w:rsidRPr="00346E29">
        <w:rPr>
          <w:rFonts w:ascii="Times New Roman" w:eastAsia="Times New Roman" w:hAnsi="Times New Roman" w:cs="Times New Roman"/>
          <w:sz w:val="24"/>
          <w:szCs w:val="24"/>
          <w:lang w:eastAsia="sq-AL"/>
        </w:rPr>
        <w:t>,</w:t>
      </w:r>
      <w:r w:rsidR="008C0641" w:rsidRPr="00346E29">
        <w:rPr>
          <w:rFonts w:ascii="Times New Roman" w:eastAsia="Times New Roman" w:hAnsi="Times New Roman" w:cs="Times New Roman"/>
          <w:sz w:val="24"/>
          <w:szCs w:val="24"/>
          <w:lang w:eastAsia="sq-AL"/>
        </w:rPr>
        <w:t xml:space="preserve"> rezulton se apeli është paraqitur para datës së njoftimit të </w:t>
      </w:r>
      <w:r w:rsidR="00E322B8" w:rsidRPr="00346E29">
        <w:rPr>
          <w:rFonts w:ascii="Times New Roman" w:eastAsia="Times New Roman" w:hAnsi="Times New Roman" w:cs="Times New Roman"/>
          <w:sz w:val="24"/>
          <w:szCs w:val="24"/>
          <w:lang w:eastAsia="sq-AL"/>
        </w:rPr>
        <w:t>vendimi</w:t>
      </w:r>
      <w:r w:rsidR="008C0641" w:rsidRPr="00346E29">
        <w:rPr>
          <w:rFonts w:ascii="Times New Roman" w:eastAsia="Times New Roman" w:hAnsi="Times New Roman" w:cs="Times New Roman"/>
          <w:sz w:val="24"/>
          <w:szCs w:val="24"/>
          <w:lang w:eastAsia="sq-AL"/>
        </w:rPr>
        <w:t xml:space="preserve">t, dhe se pas njoftimit të </w:t>
      </w:r>
      <w:r w:rsidR="00E322B8" w:rsidRPr="00346E29">
        <w:rPr>
          <w:rFonts w:ascii="Times New Roman" w:eastAsia="Times New Roman" w:hAnsi="Times New Roman" w:cs="Times New Roman"/>
          <w:sz w:val="24"/>
          <w:szCs w:val="24"/>
          <w:lang w:eastAsia="sq-AL"/>
        </w:rPr>
        <w:t>vendimi</w:t>
      </w:r>
      <w:r w:rsidR="008C0641" w:rsidRPr="00346E29">
        <w:rPr>
          <w:rFonts w:ascii="Times New Roman" w:eastAsia="Times New Roman" w:hAnsi="Times New Roman" w:cs="Times New Roman"/>
          <w:sz w:val="24"/>
          <w:szCs w:val="24"/>
          <w:lang w:eastAsia="sq-AL"/>
        </w:rPr>
        <w:t xml:space="preserve">t, nuk ka pasur asnjë akt procedural të paraqitur nga mbrojtësi apo i pandehuri për të perfeksionuar në formë dhe përmbajtja apelin. Në këtë çështje ligji procedural i zbatueshëm është ai që ka qenë në fuqi para ndryshimeve të </w:t>
      </w:r>
      <w:r w:rsidR="00364179" w:rsidRPr="00346E29">
        <w:rPr>
          <w:rFonts w:ascii="Times New Roman" w:eastAsia="Times New Roman" w:hAnsi="Times New Roman" w:cs="Times New Roman"/>
          <w:sz w:val="24"/>
          <w:szCs w:val="24"/>
          <w:lang w:eastAsia="sq-AL"/>
        </w:rPr>
        <w:t>l</w:t>
      </w:r>
      <w:r w:rsidR="008C0641" w:rsidRPr="00346E29">
        <w:rPr>
          <w:rFonts w:ascii="Times New Roman" w:eastAsia="Times New Roman" w:hAnsi="Times New Roman" w:cs="Times New Roman"/>
          <w:sz w:val="24"/>
          <w:szCs w:val="24"/>
          <w:lang w:eastAsia="sq-AL"/>
        </w:rPr>
        <w:t xml:space="preserve">igjit nr. 41/2021, konkretisht neni 415 i </w:t>
      </w:r>
      <w:r w:rsidR="00364179" w:rsidRPr="00346E29">
        <w:rPr>
          <w:rFonts w:ascii="Times New Roman" w:eastAsia="Times New Roman" w:hAnsi="Times New Roman" w:cs="Times New Roman"/>
          <w:sz w:val="24"/>
          <w:szCs w:val="24"/>
          <w:lang w:eastAsia="sq-AL"/>
        </w:rPr>
        <w:t>KPP</w:t>
      </w:r>
      <w:r w:rsidR="008C0641" w:rsidRPr="00346E29">
        <w:rPr>
          <w:rFonts w:ascii="Times New Roman" w:eastAsia="Times New Roman" w:hAnsi="Times New Roman" w:cs="Times New Roman"/>
          <w:sz w:val="24"/>
          <w:szCs w:val="24"/>
          <w:lang w:eastAsia="sq-AL"/>
        </w:rPr>
        <w:t xml:space="preserve">. </w:t>
      </w:r>
    </w:p>
    <w:p w14:paraId="6FE107F9" w14:textId="6FA447CA" w:rsidR="00364179" w:rsidRPr="00346E29" w:rsidRDefault="00364179" w:rsidP="006826D6">
      <w:pPr>
        <w:spacing w:after="0" w:line="240" w:lineRule="auto"/>
        <w:ind w:firstLine="720"/>
        <w:jc w:val="both"/>
        <w:rPr>
          <w:rFonts w:ascii="Times New Roman" w:eastAsia="Times New Roman" w:hAnsi="Times New Roman" w:cs="Times New Roman"/>
          <w:sz w:val="24"/>
          <w:szCs w:val="24"/>
          <w:lang w:eastAsia="sq-AL"/>
        </w:rPr>
      </w:pPr>
      <w:r w:rsidRPr="00346E29">
        <w:rPr>
          <w:rFonts w:ascii="Times New Roman" w:eastAsia="Times New Roman" w:hAnsi="Times New Roman" w:cs="Times New Roman"/>
          <w:sz w:val="24"/>
          <w:szCs w:val="24"/>
          <w:lang w:eastAsia="sq-AL"/>
        </w:rPr>
        <w:t xml:space="preserve">11.3 </w:t>
      </w:r>
      <w:r w:rsidR="008C0641" w:rsidRPr="00346E29">
        <w:rPr>
          <w:rFonts w:ascii="Times New Roman" w:eastAsia="Times New Roman" w:hAnsi="Times New Roman" w:cs="Times New Roman"/>
          <w:sz w:val="24"/>
          <w:szCs w:val="24"/>
          <w:lang w:eastAsia="sq-AL"/>
        </w:rPr>
        <w:t xml:space="preserve">Të pandehurit janë gjykuar në mungesë sipas nenit 351 të </w:t>
      </w:r>
      <w:r w:rsidRPr="00346E29">
        <w:rPr>
          <w:rFonts w:ascii="Times New Roman" w:eastAsia="Times New Roman" w:hAnsi="Times New Roman" w:cs="Times New Roman"/>
          <w:sz w:val="24"/>
          <w:szCs w:val="24"/>
          <w:lang w:eastAsia="sq-AL"/>
        </w:rPr>
        <w:t>KPP</w:t>
      </w:r>
      <w:r w:rsidR="008C0641" w:rsidRPr="00346E29">
        <w:rPr>
          <w:rFonts w:ascii="Times New Roman" w:eastAsia="Times New Roman" w:hAnsi="Times New Roman" w:cs="Times New Roman"/>
          <w:sz w:val="24"/>
          <w:szCs w:val="24"/>
          <w:lang w:eastAsia="sq-AL"/>
        </w:rPr>
        <w:t xml:space="preserve">, që do të thotë në mënyrë të vullnetshme, dhe se avokati i paraqitur dhe i legjitimuar me prokurë i tyre në disa seanca nuk ka plotësuar shkaqet e apeleve objekt gjykimi. </w:t>
      </w:r>
      <w:r w:rsidRPr="00346E29">
        <w:rPr>
          <w:rFonts w:ascii="Times New Roman" w:eastAsia="Times New Roman" w:hAnsi="Times New Roman" w:cs="Times New Roman"/>
          <w:sz w:val="24"/>
          <w:szCs w:val="24"/>
          <w:lang w:eastAsia="sq-AL"/>
        </w:rPr>
        <w:t>N</w:t>
      </w:r>
      <w:r w:rsidR="008C0641" w:rsidRPr="00346E29">
        <w:rPr>
          <w:rFonts w:ascii="Times New Roman" w:eastAsia="Times New Roman" w:hAnsi="Times New Roman" w:cs="Times New Roman"/>
          <w:sz w:val="24"/>
          <w:szCs w:val="24"/>
          <w:lang w:eastAsia="sq-AL"/>
        </w:rPr>
        <w:t>ë këto kushte</w:t>
      </w:r>
      <w:r w:rsidRPr="00346E29">
        <w:rPr>
          <w:rFonts w:ascii="Times New Roman" w:eastAsia="Times New Roman" w:hAnsi="Times New Roman" w:cs="Times New Roman"/>
          <w:sz w:val="24"/>
          <w:szCs w:val="24"/>
          <w:lang w:eastAsia="sq-AL"/>
        </w:rPr>
        <w:t>,</w:t>
      </w:r>
      <w:r w:rsidR="008C0641" w:rsidRPr="00346E29">
        <w:rPr>
          <w:rFonts w:ascii="Times New Roman" w:eastAsia="Times New Roman" w:hAnsi="Times New Roman" w:cs="Times New Roman"/>
          <w:sz w:val="24"/>
          <w:szCs w:val="24"/>
          <w:lang w:eastAsia="sq-AL"/>
        </w:rPr>
        <w:t xml:space="preserve"> </w:t>
      </w:r>
      <w:r w:rsidRPr="00346E29">
        <w:rPr>
          <w:rFonts w:ascii="Times New Roman" w:eastAsia="Times New Roman" w:hAnsi="Times New Roman" w:cs="Times New Roman"/>
          <w:sz w:val="24"/>
          <w:szCs w:val="24"/>
          <w:lang w:eastAsia="sq-AL"/>
        </w:rPr>
        <w:t>g</w:t>
      </w:r>
      <w:r w:rsidR="008C0641" w:rsidRPr="00346E29">
        <w:rPr>
          <w:rFonts w:ascii="Times New Roman" w:eastAsia="Times New Roman" w:hAnsi="Times New Roman" w:cs="Times New Roman"/>
          <w:sz w:val="24"/>
          <w:szCs w:val="24"/>
          <w:lang w:eastAsia="sq-AL"/>
        </w:rPr>
        <w:t xml:space="preserve">jykata vlerëson se kërkesa e prokurorit është e bazuar në ligj dhe secili prej apeleve në formën dhe përmbajtjen e tyre janë në mënyrë të tillë që e shfaqin shkaqe paprocedueshmërie për gjykimin. Gjykata vlerëson se shkaqet e ankimit kanë rënë në prekluzivitet dhe se </w:t>
      </w:r>
      <w:r w:rsidR="00E322B8" w:rsidRPr="00346E29">
        <w:rPr>
          <w:rFonts w:ascii="Times New Roman" w:eastAsia="Times New Roman" w:hAnsi="Times New Roman" w:cs="Times New Roman"/>
          <w:sz w:val="24"/>
          <w:szCs w:val="24"/>
          <w:lang w:eastAsia="sq-AL"/>
        </w:rPr>
        <w:t>vendimi</w:t>
      </w:r>
      <w:r w:rsidR="008C0641" w:rsidRPr="00346E29">
        <w:rPr>
          <w:rFonts w:ascii="Times New Roman" w:eastAsia="Times New Roman" w:hAnsi="Times New Roman" w:cs="Times New Roman"/>
          <w:sz w:val="24"/>
          <w:szCs w:val="24"/>
          <w:lang w:eastAsia="sq-AL"/>
        </w:rPr>
        <w:t xml:space="preserve"> gjyqësor i shkallës së parë ka marrë statusin e gjësë së gjykuar. Për rrjedhojë, sipas nenit 420 të </w:t>
      </w:r>
      <w:r w:rsidRPr="00346E29">
        <w:rPr>
          <w:rFonts w:ascii="Times New Roman" w:eastAsia="Times New Roman" w:hAnsi="Times New Roman" w:cs="Times New Roman"/>
          <w:sz w:val="24"/>
          <w:szCs w:val="24"/>
          <w:lang w:eastAsia="sq-AL"/>
        </w:rPr>
        <w:t>KPP</w:t>
      </w:r>
      <w:r w:rsidR="008C0641" w:rsidRPr="00346E29">
        <w:rPr>
          <w:rFonts w:ascii="Times New Roman" w:eastAsia="Times New Roman" w:hAnsi="Times New Roman" w:cs="Times New Roman"/>
          <w:sz w:val="24"/>
          <w:szCs w:val="24"/>
          <w:lang w:eastAsia="sq-AL"/>
        </w:rPr>
        <w:t xml:space="preserve">, </w:t>
      </w:r>
      <w:r w:rsidRPr="00346E29">
        <w:rPr>
          <w:rFonts w:ascii="Times New Roman" w:eastAsia="Times New Roman" w:hAnsi="Times New Roman" w:cs="Times New Roman"/>
          <w:sz w:val="24"/>
          <w:szCs w:val="24"/>
          <w:lang w:eastAsia="sq-AL"/>
        </w:rPr>
        <w:t>g</w:t>
      </w:r>
      <w:r w:rsidR="008C0641" w:rsidRPr="00346E29">
        <w:rPr>
          <w:rFonts w:ascii="Times New Roman" w:eastAsia="Times New Roman" w:hAnsi="Times New Roman" w:cs="Times New Roman"/>
          <w:sz w:val="24"/>
          <w:szCs w:val="24"/>
          <w:lang w:eastAsia="sq-AL"/>
        </w:rPr>
        <w:t>jykata vlerëson se duhet të vendoset mospranimi i apelit.</w:t>
      </w:r>
    </w:p>
    <w:p w14:paraId="267FFBA5" w14:textId="77777777" w:rsidR="00364179" w:rsidRPr="00346E29" w:rsidRDefault="00364179" w:rsidP="006826D6">
      <w:pPr>
        <w:spacing w:after="0" w:line="240" w:lineRule="auto"/>
        <w:ind w:firstLine="720"/>
        <w:jc w:val="both"/>
        <w:rPr>
          <w:rFonts w:ascii="Times New Roman" w:eastAsia="Times New Roman" w:hAnsi="Times New Roman" w:cs="Times New Roman"/>
          <w:sz w:val="24"/>
          <w:szCs w:val="24"/>
          <w:lang w:eastAsia="sq-AL"/>
        </w:rPr>
      </w:pPr>
    </w:p>
    <w:p w14:paraId="6C1B9D3A" w14:textId="2F18C5BD" w:rsidR="009056BA" w:rsidRPr="00346E29" w:rsidRDefault="00364179" w:rsidP="006826D6">
      <w:pPr>
        <w:spacing w:after="0" w:line="240" w:lineRule="auto"/>
        <w:ind w:firstLine="720"/>
        <w:jc w:val="both"/>
        <w:rPr>
          <w:rFonts w:ascii="Times New Roman" w:eastAsia="Times New Roman" w:hAnsi="Times New Roman" w:cs="Times New Roman"/>
          <w:sz w:val="24"/>
          <w:szCs w:val="24"/>
          <w:lang w:eastAsia="sq-AL"/>
        </w:rPr>
      </w:pPr>
      <w:r w:rsidRPr="00346E29">
        <w:rPr>
          <w:rFonts w:ascii="Times New Roman" w:hAnsi="Times New Roman" w:cs="Times New Roman"/>
          <w:bCs/>
          <w:iCs/>
          <w:sz w:val="24"/>
          <w:szCs w:val="24"/>
        </w:rPr>
        <w:t>1</w:t>
      </w:r>
      <w:r w:rsidR="00A44DC2" w:rsidRPr="00346E29">
        <w:rPr>
          <w:rFonts w:ascii="Times New Roman" w:hAnsi="Times New Roman" w:cs="Times New Roman"/>
          <w:bCs/>
          <w:iCs/>
          <w:sz w:val="24"/>
          <w:szCs w:val="24"/>
        </w:rPr>
        <w:t>2</w:t>
      </w:r>
      <w:r w:rsidRPr="00346E29">
        <w:rPr>
          <w:rFonts w:ascii="Times New Roman" w:hAnsi="Times New Roman" w:cs="Times New Roman"/>
          <w:bCs/>
          <w:iCs/>
          <w:sz w:val="24"/>
          <w:szCs w:val="24"/>
        </w:rPr>
        <w:t>.</w:t>
      </w:r>
      <w:r w:rsidRPr="00346E29">
        <w:rPr>
          <w:rFonts w:ascii="Times New Roman" w:hAnsi="Times New Roman" w:cs="Times New Roman"/>
          <w:b/>
          <w:iCs/>
          <w:sz w:val="24"/>
          <w:szCs w:val="24"/>
        </w:rPr>
        <w:t xml:space="preserve"> </w:t>
      </w:r>
      <w:r w:rsidR="008C0641" w:rsidRPr="00346E29">
        <w:rPr>
          <w:rFonts w:ascii="Times New Roman" w:hAnsi="Times New Roman" w:cs="Times New Roman"/>
          <w:bCs/>
          <w:iCs/>
          <w:sz w:val="24"/>
          <w:szCs w:val="24"/>
        </w:rPr>
        <w:t xml:space="preserve">Kundër </w:t>
      </w:r>
      <w:r w:rsidR="00E322B8" w:rsidRPr="00346E29">
        <w:rPr>
          <w:rFonts w:ascii="Times New Roman" w:hAnsi="Times New Roman" w:cs="Times New Roman"/>
          <w:bCs/>
          <w:iCs/>
          <w:sz w:val="24"/>
          <w:szCs w:val="24"/>
        </w:rPr>
        <w:t>vendimi</w:t>
      </w:r>
      <w:r w:rsidR="008C0641" w:rsidRPr="00346E29">
        <w:rPr>
          <w:rFonts w:ascii="Times New Roman" w:hAnsi="Times New Roman" w:cs="Times New Roman"/>
          <w:bCs/>
          <w:iCs/>
          <w:sz w:val="24"/>
          <w:szCs w:val="24"/>
        </w:rPr>
        <w:t>t nr. 10-2022-323/62</w:t>
      </w:r>
      <w:r w:rsidRPr="00346E29">
        <w:rPr>
          <w:rFonts w:ascii="Times New Roman" w:hAnsi="Times New Roman" w:cs="Times New Roman"/>
          <w:bCs/>
          <w:iCs/>
          <w:sz w:val="24"/>
          <w:szCs w:val="24"/>
        </w:rPr>
        <w:t>,</w:t>
      </w:r>
      <w:r w:rsidR="008C0641" w:rsidRPr="00346E29">
        <w:rPr>
          <w:rFonts w:ascii="Times New Roman" w:hAnsi="Times New Roman" w:cs="Times New Roman"/>
          <w:bCs/>
          <w:iCs/>
          <w:sz w:val="24"/>
          <w:szCs w:val="24"/>
        </w:rPr>
        <w:t xml:space="preserve"> datë 17.02.2022 të Gjykatës së Apelit Durrës</w:t>
      </w:r>
      <w:r w:rsidR="005C7BE4" w:rsidRPr="00346E29">
        <w:rPr>
          <w:rFonts w:ascii="Times New Roman" w:hAnsi="Times New Roman" w:cs="Times New Roman"/>
          <w:bCs/>
          <w:iCs/>
          <w:sz w:val="24"/>
          <w:szCs w:val="24"/>
        </w:rPr>
        <w:t>,</w:t>
      </w:r>
      <w:r w:rsidR="008C0641" w:rsidRPr="00346E29">
        <w:rPr>
          <w:rFonts w:ascii="Times New Roman" w:hAnsi="Times New Roman" w:cs="Times New Roman"/>
          <w:b/>
          <w:iCs/>
          <w:sz w:val="24"/>
          <w:szCs w:val="24"/>
        </w:rPr>
        <w:t xml:space="preserve"> ka paraqitur rekurs kërkuesi Sokol Kau </w:t>
      </w:r>
      <w:r w:rsidR="005C7BE4" w:rsidRPr="00346E29">
        <w:rPr>
          <w:rFonts w:ascii="Times New Roman" w:hAnsi="Times New Roman" w:cs="Times New Roman"/>
          <w:bCs/>
          <w:iCs/>
          <w:sz w:val="24"/>
          <w:szCs w:val="24"/>
        </w:rPr>
        <w:t>duke</w:t>
      </w:r>
      <w:r w:rsidR="008C0641" w:rsidRPr="00346E29">
        <w:rPr>
          <w:rFonts w:ascii="Times New Roman" w:hAnsi="Times New Roman" w:cs="Times New Roman"/>
          <w:bCs/>
          <w:iCs/>
          <w:sz w:val="24"/>
          <w:szCs w:val="24"/>
        </w:rPr>
        <w:t xml:space="preserve"> kërk</w:t>
      </w:r>
      <w:r w:rsidR="005C7BE4" w:rsidRPr="00346E29">
        <w:rPr>
          <w:rFonts w:ascii="Times New Roman" w:hAnsi="Times New Roman" w:cs="Times New Roman"/>
          <w:bCs/>
          <w:iCs/>
          <w:sz w:val="24"/>
          <w:szCs w:val="24"/>
        </w:rPr>
        <w:t>uar</w:t>
      </w:r>
      <w:r w:rsidR="008C0641" w:rsidRPr="00346E29">
        <w:rPr>
          <w:rFonts w:ascii="Times New Roman" w:hAnsi="Times New Roman" w:cs="Times New Roman"/>
          <w:bCs/>
          <w:iCs/>
          <w:sz w:val="24"/>
          <w:szCs w:val="24"/>
        </w:rPr>
        <w:t xml:space="preserve">: </w:t>
      </w:r>
      <w:r w:rsidR="009056BA" w:rsidRPr="00346E29">
        <w:rPr>
          <w:rFonts w:ascii="Times New Roman" w:eastAsia="Times New Roman" w:hAnsi="Times New Roman" w:cs="Times New Roman"/>
          <w:bCs/>
          <w:sz w:val="24"/>
          <w:szCs w:val="24"/>
          <w:lang w:eastAsia="sq-AL"/>
        </w:rPr>
        <w:t>“</w:t>
      </w:r>
      <w:r w:rsidR="009056BA" w:rsidRPr="00346E29">
        <w:rPr>
          <w:rFonts w:ascii="Times New Roman" w:eastAsia="Times New Roman" w:hAnsi="Times New Roman" w:cs="Times New Roman"/>
          <w:bCs/>
          <w:i/>
          <w:iCs/>
          <w:sz w:val="24"/>
          <w:szCs w:val="24"/>
          <w:lang w:eastAsia="sq-AL"/>
        </w:rPr>
        <w:t xml:space="preserve">Prishjen dhe ndryshimin e vendimit penal nr. 107, datë 13.02.2019 të Gjykatës së Rrethit Gjyqësor Durrës, si dhe të vendimit nr. 62, datë 17.07.2022 të Gjykatës së Apelit Durrës, duke kërkuar: pushimin e akuzës dhe të çështjes në ngarkim të të pandehurit Sokol Kau dhe shoqërisë që ai drejton, “Orlando-Kau” </w:t>
      </w:r>
      <w:r w:rsidR="005C7BE4" w:rsidRPr="00346E29">
        <w:rPr>
          <w:rFonts w:ascii="Times New Roman" w:eastAsia="Times New Roman" w:hAnsi="Times New Roman" w:cs="Times New Roman"/>
          <w:bCs/>
          <w:i/>
          <w:iCs/>
          <w:sz w:val="24"/>
          <w:szCs w:val="24"/>
          <w:lang w:eastAsia="sq-AL"/>
        </w:rPr>
        <w:t>SHPK</w:t>
      </w:r>
      <w:r w:rsidR="009056BA" w:rsidRPr="00346E29">
        <w:rPr>
          <w:rFonts w:ascii="Times New Roman" w:eastAsia="Times New Roman" w:hAnsi="Times New Roman" w:cs="Times New Roman"/>
          <w:bCs/>
          <w:i/>
          <w:iCs/>
          <w:sz w:val="24"/>
          <w:szCs w:val="24"/>
          <w:lang w:eastAsia="sq-AL"/>
        </w:rPr>
        <w:t>, duke e deklaruar të pafajshëm</w:t>
      </w:r>
      <w:r w:rsidR="009056BA" w:rsidRPr="00346E29">
        <w:rPr>
          <w:rFonts w:ascii="Times New Roman" w:eastAsia="Times New Roman" w:hAnsi="Times New Roman" w:cs="Times New Roman"/>
          <w:bCs/>
          <w:sz w:val="24"/>
          <w:szCs w:val="24"/>
          <w:lang w:eastAsia="sq-AL"/>
        </w:rPr>
        <w:t>.</w:t>
      </w:r>
      <w:r w:rsidR="00F36D6E" w:rsidRPr="00346E29">
        <w:rPr>
          <w:rFonts w:ascii="Times New Roman" w:eastAsia="Times New Roman" w:hAnsi="Times New Roman" w:cs="Times New Roman"/>
          <w:bCs/>
          <w:sz w:val="24"/>
          <w:szCs w:val="24"/>
          <w:lang w:eastAsia="sq-AL"/>
        </w:rPr>
        <w:t>”</w:t>
      </w:r>
      <w:r w:rsidR="005C7BE4" w:rsidRPr="00346E29">
        <w:rPr>
          <w:rFonts w:ascii="Times New Roman" w:eastAsia="Times New Roman" w:hAnsi="Times New Roman" w:cs="Times New Roman"/>
          <w:bCs/>
          <w:sz w:val="24"/>
          <w:szCs w:val="24"/>
          <w:lang w:eastAsia="sq-AL"/>
        </w:rPr>
        <w:t xml:space="preserve"> </w:t>
      </w:r>
      <w:r w:rsidR="009056BA" w:rsidRPr="00346E29">
        <w:rPr>
          <w:rFonts w:ascii="Times New Roman" w:eastAsia="Times New Roman" w:hAnsi="Times New Roman" w:cs="Times New Roman"/>
          <w:sz w:val="24"/>
          <w:szCs w:val="24"/>
          <w:lang w:eastAsia="sq-AL"/>
        </w:rPr>
        <w:t>Në</w:t>
      </w:r>
      <w:r w:rsidR="005C7BE4" w:rsidRPr="00346E29">
        <w:rPr>
          <w:rFonts w:ascii="Times New Roman" w:eastAsia="Times New Roman" w:hAnsi="Times New Roman" w:cs="Times New Roman"/>
          <w:sz w:val="24"/>
          <w:szCs w:val="24"/>
          <w:lang w:eastAsia="sq-AL"/>
        </w:rPr>
        <w:t xml:space="preserve"> m</w:t>
      </w:r>
      <w:r w:rsidR="00D66397" w:rsidRPr="00346E29">
        <w:rPr>
          <w:rFonts w:ascii="Times New Roman" w:eastAsia="Times New Roman" w:hAnsi="Times New Roman" w:cs="Times New Roman"/>
          <w:sz w:val="24"/>
          <w:szCs w:val="24"/>
          <w:lang w:eastAsia="sq-AL"/>
        </w:rPr>
        <w:t>ë</w:t>
      </w:r>
      <w:r w:rsidR="005C7BE4" w:rsidRPr="00346E29">
        <w:rPr>
          <w:rFonts w:ascii="Times New Roman" w:eastAsia="Times New Roman" w:hAnsi="Times New Roman" w:cs="Times New Roman"/>
          <w:sz w:val="24"/>
          <w:szCs w:val="24"/>
          <w:lang w:eastAsia="sq-AL"/>
        </w:rPr>
        <w:t>nyr</w:t>
      </w:r>
      <w:r w:rsidR="00D66397" w:rsidRPr="00346E29">
        <w:rPr>
          <w:rFonts w:ascii="Times New Roman" w:eastAsia="Times New Roman" w:hAnsi="Times New Roman" w:cs="Times New Roman"/>
          <w:sz w:val="24"/>
          <w:szCs w:val="24"/>
          <w:lang w:eastAsia="sq-AL"/>
        </w:rPr>
        <w:t>ë</w:t>
      </w:r>
      <w:r w:rsidR="005C7BE4" w:rsidRPr="00346E29">
        <w:rPr>
          <w:rFonts w:ascii="Times New Roman" w:eastAsia="Times New Roman" w:hAnsi="Times New Roman" w:cs="Times New Roman"/>
          <w:sz w:val="24"/>
          <w:szCs w:val="24"/>
          <w:lang w:eastAsia="sq-AL"/>
        </w:rPr>
        <w:t xml:space="preserve"> t</w:t>
      </w:r>
      <w:r w:rsidR="00D66397" w:rsidRPr="00346E29">
        <w:rPr>
          <w:rFonts w:ascii="Times New Roman" w:eastAsia="Times New Roman" w:hAnsi="Times New Roman" w:cs="Times New Roman"/>
          <w:sz w:val="24"/>
          <w:szCs w:val="24"/>
          <w:lang w:eastAsia="sq-AL"/>
        </w:rPr>
        <w:t>ë</w:t>
      </w:r>
      <w:r w:rsidR="005C7BE4" w:rsidRPr="00346E29">
        <w:rPr>
          <w:rFonts w:ascii="Times New Roman" w:eastAsia="Times New Roman" w:hAnsi="Times New Roman" w:cs="Times New Roman"/>
          <w:sz w:val="24"/>
          <w:szCs w:val="24"/>
          <w:lang w:eastAsia="sq-AL"/>
        </w:rPr>
        <w:t xml:space="preserve"> p</w:t>
      </w:r>
      <w:r w:rsidR="00D66397" w:rsidRPr="00346E29">
        <w:rPr>
          <w:rFonts w:ascii="Times New Roman" w:eastAsia="Times New Roman" w:hAnsi="Times New Roman" w:cs="Times New Roman"/>
          <w:sz w:val="24"/>
          <w:szCs w:val="24"/>
          <w:lang w:eastAsia="sq-AL"/>
        </w:rPr>
        <w:t>ë</w:t>
      </w:r>
      <w:r w:rsidR="005C7BE4" w:rsidRPr="00346E29">
        <w:rPr>
          <w:rFonts w:ascii="Times New Roman" w:eastAsia="Times New Roman" w:hAnsi="Times New Roman" w:cs="Times New Roman"/>
          <w:sz w:val="24"/>
          <w:szCs w:val="24"/>
          <w:lang w:eastAsia="sq-AL"/>
        </w:rPr>
        <w:t>rmbledhur, n</w:t>
      </w:r>
      <w:r w:rsidR="00D66397" w:rsidRPr="00346E29">
        <w:rPr>
          <w:rFonts w:ascii="Times New Roman" w:eastAsia="Times New Roman" w:hAnsi="Times New Roman" w:cs="Times New Roman"/>
          <w:sz w:val="24"/>
          <w:szCs w:val="24"/>
          <w:lang w:eastAsia="sq-AL"/>
        </w:rPr>
        <w:t>ë</w:t>
      </w:r>
      <w:r w:rsidR="009056BA" w:rsidRPr="00346E29">
        <w:rPr>
          <w:rFonts w:ascii="Times New Roman" w:eastAsia="Times New Roman" w:hAnsi="Times New Roman" w:cs="Times New Roman"/>
          <w:sz w:val="24"/>
          <w:szCs w:val="24"/>
          <w:lang w:eastAsia="sq-AL"/>
        </w:rPr>
        <w:t xml:space="preserve"> rekurs </w:t>
      </w:r>
      <w:r w:rsidR="005C7BE4" w:rsidRPr="00346E29">
        <w:rPr>
          <w:rFonts w:ascii="Times New Roman" w:eastAsia="Times New Roman" w:hAnsi="Times New Roman" w:cs="Times New Roman"/>
          <w:sz w:val="24"/>
          <w:szCs w:val="24"/>
          <w:lang w:eastAsia="sq-AL"/>
        </w:rPr>
        <w:t>jan</w:t>
      </w:r>
      <w:r w:rsidR="00D66397" w:rsidRPr="00346E29">
        <w:rPr>
          <w:rFonts w:ascii="Times New Roman" w:eastAsia="Times New Roman" w:hAnsi="Times New Roman" w:cs="Times New Roman"/>
          <w:sz w:val="24"/>
          <w:szCs w:val="24"/>
          <w:lang w:eastAsia="sq-AL"/>
        </w:rPr>
        <w:t>ë</w:t>
      </w:r>
      <w:r w:rsidR="005C7BE4" w:rsidRPr="00346E29">
        <w:rPr>
          <w:rFonts w:ascii="Times New Roman" w:eastAsia="Times New Roman" w:hAnsi="Times New Roman" w:cs="Times New Roman"/>
          <w:sz w:val="24"/>
          <w:szCs w:val="24"/>
          <w:lang w:eastAsia="sq-AL"/>
        </w:rPr>
        <w:t xml:space="preserve"> parashtruar k</w:t>
      </w:r>
      <w:r w:rsidR="00D66397" w:rsidRPr="00346E29">
        <w:rPr>
          <w:rFonts w:ascii="Times New Roman" w:eastAsia="Times New Roman" w:hAnsi="Times New Roman" w:cs="Times New Roman"/>
          <w:sz w:val="24"/>
          <w:szCs w:val="24"/>
          <w:lang w:eastAsia="sq-AL"/>
        </w:rPr>
        <w:t>ë</w:t>
      </w:r>
      <w:r w:rsidR="005C7BE4" w:rsidRPr="00346E29">
        <w:rPr>
          <w:rFonts w:ascii="Times New Roman" w:eastAsia="Times New Roman" w:hAnsi="Times New Roman" w:cs="Times New Roman"/>
          <w:sz w:val="24"/>
          <w:szCs w:val="24"/>
          <w:lang w:eastAsia="sq-AL"/>
        </w:rPr>
        <w:t>to shkaqe</w:t>
      </w:r>
      <w:r w:rsidR="009056BA" w:rsidRPr="00346E29">
        <w:rPr>
          <w:rFonts w:ascii="Times New Roman" w:eastAsia="Times New Roman" w:hAnsi="Times New Roman" w:cs="Times New Roman"/>
          <w:sz w:val="24"/>
          <w:szCs w:val="24"/>
          <w:lang w:eastAsia="sq-AL"/>
        </w:rPr>
        <w:t xml:space="preserve">: </w:t>
      </w:r>
    </w:p>
    <w:p w14:paraId="7D57EB02" w14:textId="79AC0BF4" w:rsidR="009056BA" w:rsidRPr="00346E29" w:rsidRDefault="009056BA" w:rsidP="006826D6">
      <w:pPr>
        <w:pStyle w:val="ListParagraph"/>
        <w:numPr>
          <w:ilvl w:val="0"/>
          <w:numId w:val="21"/>
        </w:numPr>
        <w:ind w:left="0" w:firstLine="180"/>
        <w:jc w:val="both"/>
        <w:rPr>
          <w:rFonts w:ascii="Times New Roman" w:eastAsia="Times New Roman" w:hAnsi="Times New Roman" w:cs="Times New Roman"/>
          <w:sz w:val="24"/>
          <w:szCs w:val="24"/>
          <w:lang w:eastAsia="sq-AL"/>
        </w:rPr>
      </w:pPr>
      <w:r w:rsidRPr="00346E29">
        <w:rPr>
          <w:rFonts w:ascii="Times New Roman" w:eastAsia="Times New Roman" w:hAnsi="Times New Roman" w:cs="Times New Roman"/>
          <w:sz w:val="24"/>
          <w:szCs w:val="24"/>
          <w:lang w:eastAsia="sq-AL"/>
        </w:rPr>
        <w:t xml:space="preserve">Vendimet e të dyja gjykatave nuk janë rrjedhim logjik dhe ligjor i një hetimi gjyqësor të rregullt dhe të drejtë. Madje, vendimi i Gjykatës së Rrethit Gjyqësor Durrës është marrë në kushtet e një interpretimi dhe zbatimi të gabuar të ligjit penal material dhe që ka të bëjë me akuzën e ngritur në ngarkim të të mbrojturit prej meje, Sokol Kau, dhe shoqërisë që ai drejton, “Orlando-Kau” </w:t>
      </w:r>
      <w:r w:rsidR="004A3CC0" w:rsidRPr="00346E29">
        <w:rPr>
          <w:rFonts w:ascii="Times New Roman" w:eastAsia="Times New Roman" w:hAnsi="Times New Roman" w:cs="Times New Roman"/>
          <w:sz w:val="24"/>
          <w:szCs w:val="24"/>
          <w:lang w:eastAsia="sq-AL"/>
        </w:rPr>
        <w:t>SHPK.</w:t>
      </w:r>
      <w:r w:rsidRPr="00346E29">
        <w:rPr>
          <w:rFonts w:ascii="Times New Roman" w:eastAsia="Times New Roman" w:hAnsi="Times New Roman" w:cs="Times New Roman"/>
          <w:sz w:val="24"/>
          <w:szCs w:val="24"/>
          <w:lang w:eastAsia="sq-AL"/>
        </w:rPr>
        <w:t xml:space="preserve"> </w:t>
      </w:r>
      <w:r w:rsidR="004A3CC0" w:rsidRPr="00346E29">
        <w:rPr>
          <w:rFonts w:ascii="Times New Roman" w:eastAsia="Times New Roman" w:hAnsi="Times New Roman" w:cs="Times New Roman"/>
          <w:sz w:val="24"/>
          <w:szCs w:val="24"/>
          <w:lang w:eastAsia="sq-AL"/>
        </w:rPr>
        <w:t>S</w:t>
      </w:r>
      <w:r w:rsidRPr="00346E29">
        <w:rPr>
          <w:rFonts w:ascii="Times New Roman" w:eastAsia="Times New Roman" w:hAnsi="Times New Roman" w:cs="Times New Roman"/>
          <w:sz w:val="24"/>
          <w:szCs w:val="24"/>
          <w:lang w:eastAsia="sq-AL"/>
        </w:rPr>
        <w:t xml:space="preserve">i i pandehuri dhe shoqëria që ai drejton, në asnjë rast, nuk është ndëshkuar me masa administrative me gjobë për shkeljen e detyrimeve tatimore. Madje, </w:t>
      </w:r>
      <w:r w:rsidR="004A3CC0" w:rsidRPr="00346E29">
        <w:rPr>
          <w:rFonts w:ascii="Times New Roman" w:eastAsia="Times New Roman" w:hAnsi="Times New Roman" w:cs="Times New Roman"/>
          <w:sz w:val="24"/>
          <w:szCs w:val="24"/>
          <w:lang w:eastAsia="sq-AL"/>
        </w:rPr>
        <w:t>g</w:t>
      </w:r>
      <w:r w:rsidRPr="00346E29">
        <w:rPr>
          <w:rFonts w:ascii="Times New Roman" w:eastAsia="Times New Roman" w:hAnsi="Times New Roman" w:cs="Times New Roman"/>
          <w:sz w:val="24"/>
          <w:szCs w:val="24"/>
          <w:lang w:eastAsia="sq-AL"/>
        </w:rPr>
        <w:t xml:space="preserve">jykata e </w:t>
      </w:r>
      <w:r w:rsidR="004A3CC0" w:rsidRPr="00346E29">
        <w:rPr>
          <w:rFonts w:ascii="Times New Roman" w:eastAsia="Times New Roman" w:hAnsi="Times New Roman" w:cs="Times New Roman"/>
          <w:sz w:val="24"/>
          <w:szCs w:val="24"/>
          <w:lang w:eastAsia="sq-AL"/>
        </w:rPr>
        <w:t>s</w:t>
      </w:r>
      <w:r w:rsidRPr="00346E29">
        <w:rPr>
          <w:rFonts w:ascii="Times New Roman" w:eastAsia="Times New Roman" w:hAnsi="Times New Roman" w:cs="Times New Roman"/>
          <w:sz w:val="24"/>
          <w:szCs w:val="24"/>
          <w:lang w:eastAsia="sq-AL"/>
        </w:rPr>
        <w:t xml:space="preserve">hkallës së </w:t>
      </w:r>
      <w:r w:rsidR="004A3CC0" w:rsidRPr="00346E29">
        <w:rPr>
          <w:rFonts w:ascii="Times New Roman" w:eastAsia="Times New Roman" w:hAnsi="Times New Roman" w:cs="Times New Roman"/>
          <w:sz w:val="24"/>
          <w:szCs w:val="24"/>
          <w:lang w:eastAsia="sq-AL"/>
        </w:rPr>
        <w:t>p</w:t>
      </w:r>
      <w:r w:rsidRPr="00346E29">
        <w:rPr>
          <w:rFonts w:ascii="Times New Roman" w:eastAsia="Times New Roman" w:hAnsi="Times New Roman" w:cs="Times New Roman"/>
          <w:sz w:val="24"/>
          <w:szCs w:val="24"/>
          <w:lang w:eastAsia="sq-AL"/>
        </w:rPr>
        <w:t xml:space="preserve">arë ka “injoruar” në mënyrë të hapur </w:t>
      </w:r>
      <w:r w:rsidR="004A3CC0" w:rsidRPr="00346E29">
        <w:rPr>
          <w:rFonts w:ascii="Times New Roman" w:eastAsia="Times New Roman" w:hAnsi="Times New Roman" w:cs="Times New Roman"/>
          <w:sz w:val="24"/>
          <w:szCs w:val="24"/>
          <w:lang w:eastAsia="sq-AL"/>
        </w:rPr>
        <w:t>l</w:t>
      </w:r>
      <w:r w:rsidRPr="00346E29">
        <w:rPr>
          <w:rFonts w:ascii="Times New Roman" w:eastAsia="Times New Roman" w:hAnsi="Times New Roman" w:cs="Times New Roman"/>
          <w:sz w:val="24"/>
          <w:szCs w:val="24"/>
          <w:lang w:eastAsia="sq-AL"/>
        </w:rPr>
        <w:t>igjin nr. 33, datë 30.03.2017 “Për pagesën dhe fshirjen/shuarjen e detyrimeve tatimore, detyrimeve të pagueshme në doganë, si dhe procedurën e heqjes nga qarkullimi të mjeteve të transportit pas fshirjes/shuarjes së detyrimeve tatimore” (botuar në Fletoren Zyrtare nr. 85, datë 21.04.2017).</w:t>
      </w:r>
    </w:p>
    <w:p w14:paraId="2A9B8C72" w14:textId="27811101" w:rsidR="009056BA" w:rsidRPr="00346E29" w:rsidRDefault="009056BA" w:rsidP="006826D6">
      <w:pPr>
        <w:pStyle w:val="ListParagraph"/>
        <w:numPr>
          <w:ilvl w:val="0"/>
          <w:numId w:val="21"/>
        </w:numPr>
        <w:ind w:left="0" w:firstLine="180"/>
        <w:jc w:val="both"/>
        <w:rPr>
          <w:rFonts w:ascii="Times New Roman" w:eastAsia="Times New Roman" w:hAnsi="Times New Roman" w:cs="Times New Roman"/>
          <w:sz w:val="24"/>
          <w:szCs w:val="24"/>
          <w:lang w:eastAsia="sq-AL"/>
        </w:rPr>
      </w:pPr>
      <w:r w:rsidRPr="00346E29">
        <w:rPr>
          <w:rFonts w:ascii="Times New Roman" w:eastAsia="Times New Roman" w:hAnsi="Times New Roman" w:cs="Times New Roman"/>
          <w:sz w:val="24"/>
          <w:szCs w:val="24"/>
          <w:lang w:eastAsia="sq-AL"/>
        </w:rPr>
        <w:t xml:space="preserve">Përveç interpretimit dhe zbatimit të gabuar të ligjit penal material, </w:t>
      </w:r>
      <w:r w:rsidR="00A4796E" w:rsidRPr="00346E29">
        <w:rPr>
          <w:rFonts w:ascii="Times New Roman" w:eastAsia="Times New Roman" w:hAnsi="Times New Roman" w:cs="Times New Roman"/>
          <w:sz w:val="24"/>
          <w:szCs w:val="24"/>
          <w:lang w:eastAsia="sq-AL"/>
        </w:rPr>
        <w:t>g</w:t>
      </w:r>
      <w:r w:rsidRPr="00346E29">
        <w:rPr>
          <w:rFonts w:ascii="Times New Roman" w:eastAsia="Times New Roman" w:hAnsi="Times New Roman" w:cs="Times New Roman"/>
          <w:sz w:val="24"/>
          <w:szCs w:val="24"/>
          <w:lang w:eastAsia="sq-AL"/>
        </w:rPr>
        <w:t xml:space="preserve">jykata e </w:t>
      </w:r>
      <w:r w:rsidR="00A4796E" w:rsidRPr="00346E29">
        <w:rPr>
          <w:rFonts w:ascii="Times New Roman" w:eastAsia="Times New Roman" w:hAnsi="Times New Roman" w:cs="Times New Roman"/>
          <w:sz w:val="24"/>
          <w:szCs w:val="24"/>
          <w:lang w:eastAsia="sq-AL"/>
        </w:rPr>
        <w:t>s</w:t>
      </w:r>
      <w:r w:rsidRPr="00346E29">
        <w:rPr>
          <w:rFonts w:ascii="Times New Roman" w:eastAsia="Times New Roman" w:hAnsi="Times New Roman" w:cs="Times New Roman"/>
          <w:sz w:val="24"/>
          <w:szCs w:val="24"/>
          <w:lang w:eastAsia="sq-AL"/>
        </w:rPr>
        <w:t xml:space="preserve">hkallës së </w:t>
      </w:r>
      <w:r w:rsidR="00A4796E" w:rsidRPr="00346E29">
        <w:rPr>
          <w:rFonts w:ascii="Times New Roman" w:eastAsia="Times New Roman" w:hAnsi="Times New Roman" w:cs="Times New Roman"/>
          <w:sz w:val="24"/>
          <w:szCs w:val="24"/>
          <w:lang w:eastAsia="sq-AL"/>
        </w:rPr>
        <w:t>p</w:t>
      </w:r>
      <w:r w:rsidRPr="00346E29">
        <w:rPr>
          <w:rFonts w:ascii="Times New Roman" w:eastAsia="Times New Roman" w:hAnsi="Times New Roman" w:cs="Times New Roman"/>
          <w:sz w:val="24"/>
          <w:szCs w:val="24"/>
          <w:lang w:eastAsia="sq-AL"/>
        </w:rPr>
        <w:t xml:space="preserve">arë në marrjen e vendimit, ka vepruar në shkelje të theksuara </w:t>
      </w:r>
      <w:r w:rsidR="00A4796E" w:rsidRPr="00346E29">
        <w:rPr>
          <w:rFonts w:ascii="Times New Roman" w:eastAsia="Times New Roman" w:hAnsi="Times New Roman" w:cs="Times New Roman"/>
          <w:sz w:val="24"/>
          <w:szCs w:val="24"/>
          <w:lang w:eastAsia="sq-AL"/>
        </w:rPr>
        <w:t>procedurale</w:t>
      </w:r>
      <w:r w:rsidRPr="00346E29">
        <w:rPr>
          <w:rFonts w:ascii="Times New Roman" w:eastAsia="Times New Roman" w:hAnsi="Times New Roman" w:cs="Times New Roman"/>
          <w:sz w:val="24"/>
          <w:szCs w:val="24"/>
          <w:lang w:eastAsia="sq-AL"/>
        </w:rPr>
        <w:t xml:space="preserve"> që kanë të bëjnë me marrjen, administrimin dhe çmimin e provave</w:t>
      </w:r>
      <w:r w:rsidR="00A4796E" w:rsidRPr="00346E29">
        <w:rPr>
          <w:rFonts w:ascii="Times New Roman" w:eastAsia="Times New Roman" w:hAnsi="Times New Roman" w:cs="Times New Roman"/>
          <w:sz w:val="24"/>
          <w:szCs w:val="24"/>
          <w:lang w:eastAsia="sq-AL"/>
        </w:rPr>
        <w:t>. N</w:t>
      </w:r>
      <w:r w:rsidRPr="00346E29">
        <w:rPr>
          <w:rFonts w:ascii="Times New Roman" w:eastAsia="Times New Roman" w:hAnsi="Times New Roman" w:cs="Times New Roman"/>
          <w:sz w:val="24"/>
          <w:szCs w:val="24"/>
          <w:lang w:eastAsia="sq-AL"/>
        </w:rPr>
        <w:t xml:space="preserve">ë mënyrë të njëanshme dhe me paragjykim, megjithëse ka administruar </w:t>
      </w:r>
      <w:r w:rsidR="00A4796E" w:rsidRPr="00346E29">
        <w:rPr>
          <w:rFonts w:ascii="Times New Roman" w:eastAsia="Times New Roman" w:hAnsi="Times New Roman" w:cs="Times New Roman"/>
          <w:sz w:val="24"/>
          <w:szCs w:val="24"/>
          <w:lang w:eastAsia="sq-AL"/>
        </w:rPr>
        <w:t>a</w:t>
      </w:r>
      <w:r w:rsidRPr="00346E29">
        <w:rPr>
          <w:rFonts w:ascii="Times New Roman" w:eastAsia="Times New Roman" w:hAnsi="Times New Roman" w:cs="Times New Roman"/>
          <w:sz w:val="24"/>
          <w:szCs w:val="24"/>
          <w:lang w:eastAsia="sq-AL"/>
        </w:rPr>
        <w:t xml:space="preserve">ktin e </w:t>
      </w:r>
      <w:r w:rsidR="00A4796E" w:rsidRPr="00346E29">
        <w:rPr>
          <w:rFonts w:ascii="Times New Roman" w:eastAsia="Times New Roman" w:hAnsi="Times New Roman" w:cs="Times New Roman"/>
          <w:sz w:val="24"/>
          <w:szCs w:val="24"/>
          <w:lang w:eastAsia="sq-AL"/>
        </w:rPr>
        <w:t>e</w:t>
      </w:r>
      <w:r w:rsidRPr="00346E29">
        <w:rPr>
          <w:rFonts w:ascii="Times New Roman" w:eastAsia="Times New Roman" w:hAnsi="Times New Roman" w:cs="Times New Roman"/>
          <w:sz w:val="24"/>
          <w:szCs w:val="24"/>
          <w:lang w:eastAsia="sq-AL"/>
        </w:rPr>
        <w:t xml:space="preserve">kspertimit </w:t>
      </w:r>
      <w:r w:rsidR="00A4796E" w:rsidRPr="00346E29">
        <w:rPr>
          <w:rFonts w:ascii="Times New Roman" w:eastAsia="Times New Roman" w:hAnsi="Times New Roman" w:cs="Times New Roman"/>
          <w:sz w:val="24"/>
          <w:szCs w:val="24"/>
          <w:lang w:eastAsia="sq-AL"/>
        </w:rPr>
        <w:t>k</w:t>
      </w:r>
      <w:r w:rsidRPr="00346E29">
        <w:rPr>
          <w:rFonts w:ascii="Times New Roman" w:eastAsia="Times New Roman" w:hAnsi="Times New Roman" w:cs="Times New Roman"/>
          <w:sz w:val="24"/>
          <w:szCs w:val="24"/>
          <w:lang w:eastAsia="sq-AL"/>
        </w:rPr>
        <w:t>ontabël, madje ka pyetur në seancë gjyqësore ekspertin Armand Shini, nga ana tjetër ka injoruar konkluzionet e tij, kur ai thekson në sqarimet para gjykatës se i pandehuri dhe shoqëria e tij, për vitet 2012–2014 dhe 2015–2016, shoqëria që drejton i pandehuri ka pasur pjesërisht mundësitë dhe nuk ka pasur mundësi objektive për të likuiduar detyrimet tatimore.</w:t>
      </w:r>
      <w:r w:rsidR="00532DCF" w:rsidRPr="00346E29">
        <w:rPr>
          <w:rFonts w:ascii="Times New Roman" w:eastAsia="Times New Roman" w:hAnsi="Times New Roman" w:cs="Times New Roman"/>
          <w:sz w:val="24"/>
          <w:szCs w:val="24"/>
          <w:lang w:eastAsia="sq-AL"/>
        </w:rPr>
        <w:t xml:space="preserve"> </w:t>
      </w:r>
      <w:r w:rsidRPr="00346E29">
        <w:rPr>
          <w:rFonts w:ascii="Times New Roman" w:eastAsia="Times New Roman" w:hAnsi="Times New Roman" w:cs="Times New Roman"/>
          <w:sz w:val="24"/>
          <w:szCs w:val="24"/>
          <w:lang w:eastAsia="sq-AL"/>
        </w:rPr>
        <w:t xml:space="preserve">Kulmi i shkeljes </w:t>
      </w:r>
      <w:r w:rsidR="00532DCF" w:rsidRPr="00346E29">
        <w:rPr>
          <w:rFonts w:ascii="Times New Roman" w:eastAsia="Times New Roman" w:hAnsi="Times New Roman" w:cs="Times New Roman"/>
          <w:sz w:val="24"/>
          <w:szCs w:val="24"/>
          <w:lang w:eastAsia="sq-AL"/>
        </w:rPr>
        <w:t>procedurale</w:t>
      </w:r>
      <w:r w:rsidRPr="00346E29">
        <w:rPr>
          <w:rFonts w:ascii="Times New Roman" w:eastAsia="Times New Roman" w:hAnsi="Times New Roman" w:cs="Times New Roman"/>
          <w:sz w:val="24"/>
          <w:szCs w:val="24"/>
          <w:lang w:eastAsia="sq-AL"/>
        </w:rPr>
        <w:t xml:space="preserve"> që ka ndikuar në marrjen e një vendimi </w:t>
      </w:r>
      <w:r w:rsidRPr="00346E29">
        <w:rPr>
          <w:rFonts w:ascii="Times New Roman" w:eastAsia="Times New Roman" w:hAnsi="Times New Roman" w:cs="Times New Roman"/>
          <w:sz w:val="24"/>
          <w:szCs w:val="24"/>
          <w:lang w:eastAsia="sq-AL"/>
        </w:rPr>
        <w:lastRenderedPageBreak/>
        <w:t xml:space="preserve">të paligjshëm dhe alogjik është fakti se </w:t>
      </w:r>
      <w:r w:rsidR="00532DCF" w:rsidRPr="00346E29">
        <w:rPr>
          <w:rFonts w:ascii="Times New Roman" w:eastAsia="Times New Roman" w:hAnsi="Times New Roman" w:cs="Times New Roman"/>
          <w:sz w:val="24"/>
          <w:szCs w:val="24"/>
          <w:lang w:eastAsia="sq-AL"/>
        </w:rPr>
        <w:t>g</w:t>
      </w:r>
      <w:r w:rsidRPr="00346E29">
        <w:rPr>
          <w:rFonts w:ascii="Times New Roman" w:eastAsia="Times New Roman" w:hAnsi="Times New Roman" w:cs="Times New Roman"/>
          <w:sz w:val="24"/>
          <w:szCs w:val="24"/>
          <w:lang w:eastAsia="sq-AL"/>
        </w:rPr>
        <w:t xml:space="preserve">jykata e </w:t>
      </w:r>
      <w:r w:rsidR="00532DCF" w:rsidRPr="00346E29">
        <w:rPr>
          <w:rFonts w:ascii="Times New Roman" w:eastAsia="Times New Roman" w:hAnsi="Times New Roman" w:cs="Times New Roman"/>
          <w:sz w:val="24"/>
          <w:szCs w:val="24"/>
          <w:lang w:eastAsia="sq-AL"/>
        </w:rPr>
        <w:t>s</w:t>
      </w:r>
      <w:r w:rsidRPr="00346E29">
        <w:rPr>
          <w:rFonts w:ascii="Times New Roman" w:eastAsia="Times New Roman" w:hAnsi="Times New Roman" w:cs="Times New Roman"/>
          <w:sz w:val="24"/>
          <w:szCs w:val="24"/>
          <w:lang w:eastAsia="sq-AL"/>
        </w:rPr>
        <w:t xml:space="preserve">hkallës së </w:t>
      </w:r>
      <w:r w:rsidR="00532DCF" w:rsidRPr="00346E29">
        <w:rPr>
          <w:rFonts w:ascii="Times New Roman" w:eastAsia="Times New Roman" w:hAnsi="Times New Roman" w:cs="Times New Roman"/>
          <w:sz w:val="24"/>
          <w:szCs w:val="24"/>
          <w:lang w:eastAsia="sq-AL"/>
        </w:rPr>
        <w:t>p</w:t>
      </w:r>
      <w:r w:rsidRPr="00346E29">
        <w:rPr>
          <w:rFonts w:ascii="Times New Roman" w:eastAsia="Times New Roman" w:hAnsi="Times New Roman" w:cs="Times New Roman"/>
          <w:sz w:val="24"/>
          <w:szCs w:val="24"/>
          <w:lang w:eastAsia="sq-AL"/>
        </w:rPr>
        <w:t xml:space="preserve">arë, në vendimmarrjen e saj, ka vepruar edhe në kundërshtim me njoftimet e marra nga Drejtoria e Përgjithshme e Tatimeve – Tiranë, sipas shkresës nr. 6072/1 Prot., datë 09.05.2018, drejtuar </w:t>
      </w:r>
      <w:r w:rsidR="00532DCF" w:rsidRPr="00346E29">
        <w:rPr>
          <w:rFonts w:ascii="Times New Roman" w:eastAsia="Times New Roman" w:hAnsi="Times New Roman" w:cs="Times New Roman"/>
          <w:sz w:val="24"/>
          <w:szCs w:val="24"/>
          <w:lang w:eastAsia="sq-AL"/>
        </w:rPr>
        <w:t>g</w:t>
      </w:r>
      <w:r w:rsidRPr="00346E29">
        <w:rPr>
          <w:rFonts w:ascii="Times New Roman" w:eastAsia="Times New Roman" w:hAnsi="Times New Roman" w:cs="Times New Roman"/>
          <w:sz w:val="24"/>
          <w:szCs w:val="24"/>
          <w:lang w:eastAsia="sq-AL"/>
        </w:rPr>
        <w:t>jykatës, ku i përgjigjet me informacion se i pandehuri dhe shoqëria që ai drejton “Orlando-Kau” nuk kanë detyrime tatimore, pasi ato janë falur dhe nuk ka detyrime në kohë reale (faqja 4, pika 4 e vendimit të gjykatës).</w:t>
      </w:r>
    </w:p>
    <w:p w14:paraId="7554F568" w14:textId="39B38655" w:rsidR="009056BA" w:rsidRPr="00346E29" w:rsidRDefault="009056BA" w:rsidP="006826D6">
      <w:pPr>
        <w:pStyle w:val="ListParagraph"/>
        <w:numPr>
          <w:ilvl w:val="0"/>
          <w:numId w:val="21"/>
        </w:numPr>
        <w:ind w:left="0" w:firstLine="180"/>
        <w:jc w:val="both"/>
        <w:rPr>
          <w:rFonts w:ascii="Times New Roman" w:eastAsia="Times New Roman" w:hAnsi="Times New Roman" w:cs="Times New Roman"/>
          <w:sz w:val="24"/>
          <w:szCs w:val="24"/>
          <w:lang w:eastAsia="sq-AL"/>
        </w:rPr>
      </w:pPr>
      <w:r w:rsidRPr="00346E29">
        <w:rPr>
          <w:rFonts w:ascii="Times New Roman" w:eastAsia="Times New Roman" w:hAnsi="Times New Roman" w:cs="Times New Roman"/>
          <w:sz w:val="24"/>
          <w:szCs w:val="24"/>
          <w:lang w:eastAsia="sq-AL"/>
        </w:rPr>
        <w:t xml:space="preserve">Në këto kushte, vendimi i Gjykatës së Rrethit Gjyqësor Durrës është krejtësisht alogjik dhe i paligjshëm. Pas shpalljes së vendimit nga Gjykata e Rrethit Gjyqësor Durrës, nga ana e avokatëve Niko Duro dhe Edmond Rubiku, të cilët kanë përfaqësuar përkatësisht në gjykim secili të pandehurin Sokol Kau dhe personin juridik “Orlando-Kau” </w:t>
      </w:r>
      <w:r w:rsidR="00532DCF" w:rsidRPr="00346E29">
        <w:rPr>
          <w:rFonts w:ascii="Times New Roman" w:eastAsia="Times New Roman" w:hAnsi="Times New Roman" w:cs="Times New Roman"/>
          <w:sz w:val="24"/>
          <w:szCs w:val="24"/>
          <w:lang w:eastAsia="sq-AL"/>
        </w:rPr>
        <w:t>SHPK,</w:t>
      </w:r>
      <w:r w:rsidRPr="00346E29">
        <w:rPr>
          <w:rFonts w:ascii="Times New Roman" w:eastAsia="Times New Roman" w:hAnsi="Times New Roman" w:cs="Times New Roman"/>
          <w:sz w:val="24"/>
          <w:szCs w:val="24"/>
          <w:lang w:eastAsia="sq-AL"/>
        </w:rPr>
        <w:t xml:space="preserve"> është bërë ankim në Gjykatën e Apelit Durrës.</w:t>
      </w:r>
    </w:p>
    <w:p w14:paraId="39AC9483" w14:textId="69D5E4CB" w:rsidR="009056BA" w:rsidRPr="00346E29" w:rsidRDefault="009056BA" w:rsidP="006826D6">
      <w:pPr>
        <w:pStyle w:val="ListParagraph"/>
        <w:numPr>
          <w:ilvl w:val="0"/>
          <w:numId w:val="21"/>
        </w:numPr>
        <w:ind w:left="0" w:firstLine="180"/>
        <w:jc w:val="both"/>
        <w:rPr>
          <w:rFonts w:ascii="Times New Roman" w:eastAsia="Times New Roman" w:hAnsi="Times New Roman" w:cs="Times New Roman"/>
          <w:sz w:val="24"/>
          <w:szCs w:val="24"/>
          <w:lang w:eastAsia="sq-AL"/>
        </w:rPr>
      </w:pPr>
      <w:r w:rsidRPr="00346E29">
        <w:rPr>
          <w:rFonts w:ascii="Times New Roman" w:eastAsia="Times New Roman" w:hAnsi="Times New Roman" w:cs="Times New Roman"/>
          <w:sz w:val="24"/>
          <w:szCs w:val="24"/>
          <w:lang w:eastAsia="sq-AL"/>
        </w:rPr>
        <w:t xml:space="preserve">Ankimet e avokatëve janë bërë brenda afateve ligjore, vetëm sa për të zënë afatet ligjore të ankimeve, </w:t>
      </w:r>
      <w:r w:rsidR="00A21B82" w:rsidRPr="00346E29">
        <w:rPr>
          <w:rFonts w:ascii="Times New Roman" w:eastAsia="Times New Roman" w:hAnsi="Times New Roman" w:cs="Times New Roman"/>
          <w:sz w:val="24"/>
          <w:szCs w:val="24"/>
          <w:lang w:eastAsia="sq-AL"/>
        </w:rPr>
        <w:t>por</w:t>
      </w:r>
      <w:r w:rsidRPr="00346E29">
        <w:rPr>
          <w:rFonts w:ascii="Times New Roman" w:eastAsia="Times New Roman" w:hAnsi="Times New Roman" w:cs="Times New Roman"/>
          <w:sz w:val="24"/>
          <w:szCs w:val="24"/>
          <w:lang w:eastAsia="sq-AL"/>
        </w:rPr>
        <w:t xml:space="preserve"> asnjëherë nga </w:t>
      </w:r>
      <w:r w:rsidR="00A21B82" w:rsidRPr="00346E29">
        <w:rPr>
          <w:rFonts w:ascii="Times New Roman" w:eastAsia="Times New Roman" w:hAnsi="Times New Roman" w:cs="Times New Roman"/>
          <w:sz w:val="24"/>
          <w:szCs w:val="24"/>
          <w:lang w:eastAsia="sq-AL"/>
        </w:rPr>
        <w:t>s</w:t>
      </w:r>
      <w:r w:rsidRPr="00346E29">
        <w:rPr>
          <w:rFonts w:ascii="Times New Roman" w:eastAsia="Times New Roman" w:hAnsi="Times New Roman" w:cs="Times New Roman"/>
          <w:sz w:val="24"/>
          <w:szCs w:val="24"/>
          <w:lang w:eastAsia="sq-AL"/>
        </w:rPr>
        <w:t xml:space="preserve">ekretaria e </w:t>
      </w:r>
      <w:r w:rsidR="00A21B82" w:rsidRPr="00346E29">
        <w:rPr>
          <w:rFonts w:ascii="Times New Roman" w:eastAsia="Times New Roman" w:hAnsi="Times New Roman" w:cs="Times New Roman"/>
          <w:sz w:val="24"/>
          <w:szCs w:val="24"/>
          <w:lang w:eastAsia="sq-AL"/>
        </w:rPr>
        <w:t>g</w:t>
      </w:r>
      <w:r w:rsidRPr="00346E29">
        <w:rPr>
          <w:rFonts w:ascii="Times New Roman" w:eastAsia="Times New Roman" w:hAnsi="Times New Roman" w:cs="Times New Roman"/>
          <w:sz w:val="24"/>
          <w:szCs w:val="24"/>
          <w:lang w:eastAsia="sq-AL"/>
        </w:rPr>
        <w:t xml:space="preserve">jykatës së </w:t>
      </w:r>
      <w:r w:rsidR="00A21B82" w:rsidRPr="00346E29">
        <w:rPr>
          <w:rFonts w:ascii="Times New Roman" w:eastAsia="Times New Roman" w:hAnsi="Times New Roman" w:cs="Times New Roman"/>
          <w:sz w:val="24"/>
          <w:szCs w:val="24"/>
          <w:lang w:eastAsia="sq-AL"/>
        </w:rPr>
        <w:t>s</w:t>
      </w:r>
      <w:r w:rsidRPr="00346E29">
        <w:rPr>
          <w:rFonts w:ascii="Times New Roman" w:eastAsia="Times New Roman" w:hAnsi="Times New Roman" w:cs="Times New Roman"/>
          <w:sz w:val="24"/>
          <w:szCs w:val="24"/>
          <w:lang w:eastAsia="sq-AL"/>
        </w:rPr>
        <w:t xml:space="preserve">hkallës së </w:t>
      </w:r>
      <w:r w:rsidR="00A21B82" w:rsidRPr="00346E29">
        <w:rPr>
          <w:rFonts w:ascii="Times New Roman" w:eastAsia="Times New Roman" w:hAnsi="Times New Roman" w:cs="Times New Roman"/>
          <w:sz w:val="24"/>
          <w:szCs w:val="24"/>
          <w:lang w:eastAsia="sq-AL"/>
        </w:rPr>
        <w:t>p</w:t>
      </w:r>
      <w:r w:rsidRPr="00346E29">
        <w:rPr>
          <w:rFonts w:ascii="Times New Roman" w:eastAsia="Times New Roman" w:hAnsi="Times New Roman" w:cs="Times New Roman"/>
          <w:sz w:val="24"/>
          <w:szCs w:val="24"/>
          <w:lang w:eastAsia="sq-AL"/>
        </w:rPr>
        <w:t xml:space="preserve">arë nuk janë njoftuar për vendimin e arsyetuar dhe nuk janë njoftuar për të bërë plotësimin e ankimit të depozituar. Por, në mënyrë të paligjshme dhe pa njoftuar avokatët me vendimin e arsyetuar të gjykatës së </w:t>
      </w:r>
      <w:r w:rsidR="00A21B82" w:rsidRPr="00346E29">
        <w:rPr>
          <w:rFonts w:ascii="Times New Roman" w:eastAsia="Times New Roman" w:hAnsi="Times New Roman" w:cs="Times New Roman"/>
          <w:sz w:val="24"/>
          <w:szCs w:val="24"/>
          <w:lang w:eastAsia="sq-AL"/>
        </w:rPr>
        <w:t>s</w:t>
      </w:r>
      <w:r w:rsidRPr="00346E29">
        <w:rPr>
          <w:rFonts w:ascii="Times New Roman" w:eastAsia="Times New Roman" w:hAnsi="Times New Roman" w:cs="Times New Roman"/>
          <w:sz w:val="24"/>
          <w:szCs w:val="24"/>
          <w:lang w:eastAsia="sq-AL"/>
        </w:rPr>
        <w:t xml:space="preserve">hkallës së </w:t>
      </w:r>
      <w:r w:rsidR="00A21B82" w:rsidRPr="00346E29">
        <w:rPr>
          <w:rFonts w:ascii="Times New Roman" w:eastAsia="Times New Roman" w:hAnsi="Times New Roman" w:cs="Times New Roman"/>
          <w:sz w:val="24"/>
          <w:szCs w:val="24"/>
          <w:lang w:eastAsia="sq-AL"/>
        </w:rPr>
        <w:t>p</w:t>
      </w:r>
      <w:r w:rsidRPr="00346E29">
        <w:rPr>
          <w:rFonts w:ascii="Times New Roman" w:eastAsia="Times New Roman" w:hAnsi="Times New Roman" w:cs="Times New Roman"/>
          <w:sz w:val="24"/>
          <w:szCs w:val="24"/>
          <w:lang w:eastAsia="sq-AL"/>
        </w:rPr>
        <w:t>arë, kanë dërguar çështjen për gjykim pranë Gjykatës së Apelit Durrës.</w:t>
      </w:r>
    </w:p>
    <w:p w14:paraId="02FC6631" w14:textId="4DB740EC" w:rsidR="009056BA" w:rsidRPr="00346E29" w:rsidRDefault="009056BA" w:rsidP="006826D6">
      <w:pPr>
        <w:pStyle w:val="ListParagraph"/>
        <w:numPr>
          <w:ilvl w:val="0"/>
          <w:numId w:val="21"/>
        </w:numPr>
        <w:ind w:left="0" w:firstLine="180"/>
        <w:jc w:val="both"/>
        <w:rPr>
          <w:rFonts w:ascii="Times New Roman" w:eastAsia="Times New Roman" w:hAnsi="Times New Roman" w:cs="Times New Roman"/>
          <w:sz w:val="24"/>
          <w:szCs w:val="24"/>
          <w:lang w:eastAsia="sq-AL"/>
        </w:rPr>
      </w:pPr>
      <w:r w:rsidRPr="00346E29">
        <w:rPr>
          <w:rFonts w:ascii="Times New Roman" w:eastAsia="Times New Roman" w:hAnsi="Times New Roman" w:cs="Times New Roman"/>
          <w:sz w:val="24"/>
          <w:szCs w:val="24"/>
          <w:lang w:eastAsia="sq-AL"/>
        </w:rPr>
        <w:t>Gjykata e Apelit Durrës më datë 22.06.2021, ka caktuar seancën gjyqësore për shqyrtimin e këtij procedimi, ku avokatët që kishin bërë/paraqitur ankimin nuk janë njoftuar.</w:t>
      </w:r>
    </w:p>
    <w:p w14:paraId="4408EF18" w14:textId="413C0C87" w:rsidR="009056BA" w:rsidRPr="00346E29" w:rsidRDefault="009056BA" w:rsidP="006826D6">
      <w:pPr>
        <w:pStyle w:val="ListParagraph"/>
        <w:numPr>
          <w:ilvl w:val="0"/>
          <w:numId w:val="21"/>
        </w:numPr>
        <w:ind w:left="0" w:firstLine="180"/>
        <w:jc w:val="both"/>
        <w:rPr>
          <w:rFonts w:ascii="Times New Roman" w:eastAsia="Times New Roman" w:hAnsi="Times New Roman" w:cs="Times New Roman"/>
          <w:sz w:val="24"/>
          <w:szCs w:val="24"/>
          <w:lang w:eastAsia="sq-AL"/>
        </w:rPr>
      </w:pPr>
      <w:r w:rsidRPr="00346E29">
        <w:rPr>
          <w:rFonts w:ascii="Times New Roman" w:eastAsia="Times New Roman" w:hAnsi="Times New Roman" w:cs="Times New Roman"/>
          <w:sz w:val="24"/>
          <w:szCs w:val="24"/>
          <w:lang w:eastAsia="sq-AL"/>
        </w:rPr>
        <w:t xml:space="preserve">Unë, avokat Hysni Beti, më datë 18.06.2021, jam pajisur me </w:t>
      </w:r>
      <w:r w:rsidR="00A21B82" w:rsidRPr="00346E29">
        <w:rPr>
          <w:rFonts w:ascii="Times New Roman" w:eastAsia="Times New Roman" w:hAnsi="Times New Roman" w:cs="Times New Roman"/>
          <w:sz w:val="24"/>
          <w:szCs w:val="24"/>
          <w:lang w:eastAsia="sq-AL"/>
        </w:rPr>
        <w:t>p</w:t>
      </w:r>
      <w:r w:rsidRPr="00346E29">
        <w:rPr>
          <w:rFonts w:ascii="Times New Roman" w:eastAsia="Times New Roman" w:hAnsi="Times New Roman" w:cs="Times New Roman"/>
          <w:sz w:val="24"/>
          <w:szCs w:val="24"/>
          <w:lang w:eastAsia="sq-AL"/>
        </w:rPr>
        <w:t xml:space="preserve">rokurë të </w:t>
      </w:r>
      <w:r w:rsidR="00A21B82" w:rsidRPr="00346E29">
        <w:rPr>
          <w:rFonts w:ascii="Times New Roman" w:eastAsia="Times New Roman" w:hAnsi="Times New Roman" w:cs="Times New Roman"/>
          <w:sz w:val="24"/>
          <w:szCs w:val="24"/>
          <w:lang w:eastAsia="sq-AL"/>
        </w:rPr>
        <w:t>p</w:t>
      </w:r>
      <w:r w:rsidRPr="00346E29">
        <w:rPr>
          <w:rFonts w:ascii="Times New Roman" w:eastAsia="Times New Roman" w:hAnsi="Times New Roman" w:cs="Times New Roman"/>
          <w:sz w:val="24"/>
          <w:szCs w:val="24"/>
          <w:lang w:eastAsia="sq-AL"/>
        </w:rPr>
        <w:t xml:space="preserve">osaçme nr. 3355 </w:t>
      </w:r>
      <w:r w:rsidR="00A21B82" w:rsidRPr="00346E29">
        <w:rPr>
          <w:rFonts w:ascii="Times New Roman" w:eastAsia="Times New Roman" w:hAnsi="Times New Roman" w:cs="Times New Roman"/>
          <w:sz w:val="24"/>
          <w:szCs w:val="24"/>
          <w:lang w:eastAsia="sq-AL"/>
        </w:rPr>
        <w:t>r</w:t>
      </w:r>
      <w:r w:rsidRPr="00346E29">
        <w:rPr>
          <w:rFonts w:ascii="Times New Roman" w:eastAsia="Times New Roman" w:hAnsi="Times New Roman" w:cs="Times New Roman"/>
          <w:sz w:val="24"/>
          <w:szCs w:val="24"/>
          <w:lang w:eastAsia="sq-AL"/>
        </w:rPr>
        <w:t xml:space="preserve">ep.; nr. 681 </w:t>
      </w:r>
      <w:r w:rsidR="00A21B82" w:rsidRPr="00346E29">
        <w:rPr>
          <w:rFonts w:ascii="Times New Roman" w:eastAsia="Times New Roman" w:hAnsi="Times New Roman" w:cs="Times New Roman"/>
          <w:sz w:val="24"/>
          <w:szCs w:val="24"/>
          <w:lang w:eastAsia="sq-AL"/>
        </w:rPr>
        <w:t>k</w:t>
      </w:r>
      <w:r w:rsidRPr="00346E29">
        <w:rPr>
          <w:rFonts w:ascii="Times New Roman" w:eastAsia="Times New Roman" w:hAnsi="Times New Roman" w:cs="Times New Roman"/>
          <w:sz w:val="24"/>
          <w:szCs w:val="24"/>
          <w:lang w:eastAsia="sq-AL"/>
        </w:rPr>
        <w:t xml:space="preserve">ol., datë 18.06.2021, nga vëllai i të pandehurit Sokol Kau, shtetasi Kastriot Kau, dhe jam paraqitur për të përfaqësuar në gjykim pranë Gjykatës së Apelit Durrës, të pandehurin Sokol Kau. Për arsye objektive ligjore, seancat gjyqësore janë shtyrë disa herë dhe në këto kushte, më datë 01.09.2021, jam pajisur nga vetë i pandehuri Sokol Kau me </w:t>
      </w:r>
      <w:r w:rsidR="00EC0A79" w:rsidRPr="00346E29">
        <w:rPr>
          <w:rFonts w:ascii="Times New Roman" w:eastAsia="Times New Roman" w:hAnsi="Times New Roman" w:cs="Times New Roman"/>
          <w:sz w:val="24"/>
          <w:szCs w:val="24"/>
          <w:lang w:eastAsia="sq-AL"/>
        </w:rPr>
        <w:t>p</w:t>
      </w:r>
      <w:r w:rsidRPr="00346E29">
        <w:rPr>
          <w:rFonts w:ascii="Times New Roman" w:eastAsia="Times New Roman" w:hAnsi="Times New Roman" w:cs="Times New Roman"/>
          <w:sz w:val="24"/>
          <w:szCs w:val="24"/>
          <w:lang w:eastAsia="sq-AL"/>
        </w:rPr>
        <w:t xml:space="preserve">rokurën e </w:t>
      </w:r>
      <w:r w:rsidR="00EC0A79" w:rsidRPr="00346E29">
        <w:rPr>
          <w:rFonts w:ascii="Times New Roman" w:eastAsia="Times New Roman" w:hAnsi="Times New Roman" w:cs="Times New Roman"/>
          <w:sz w:val="24"/>
          <w:szCs w:val="24"/>
          <w:lang w:eastAsia="sq-AL"/>
        </w:rPr>
        <w:t>p</w:t>
      </w:r>
      <w:r w:rsidRPr="00346E29">
        <w:rPr>
          <w:rFonts w:ascii="Times New Roman" w:eastAsia="Times New Roman" w:hAnsi="Times New Roman" w:cs="Times New Roman"/>
          <w:sz w:val="24"/>
          <w:szCs w:val="24"/>
          <w:lang w:eastAsia="sq-AL"/>
        </w:rPr>
        <w:t>osaçme për të realizuar mbrojtjen dhe përfaqësimin ligjor të tij pranë Gjykatës së Apelit Durrës.</w:t>
      </w:r>
    </w:p>
    <w:p w14:paraId="2DAE3D3C" w14:textId="46613A65" w:rsidR="009056BA" w:rsidRPr="00346E29" w:rsidRDefault="009056BA" w:rsidP="006826D6">
      <w:pPr>
        <w:pStyle w:val="ListParagraph"/>
        <w:numPr>
          <w:ilvl w:val="0"/>
          <w:numId w:val="21"/>
        </w:numPr>
        <w:ind w:left="0" w:firstLine="180"/>
        <w:jc w:val="both"/>
        <w:rPr>
          <w:rFonts w:ascii="Times New Roman" w:eastAsia="Times New Roman" w:hAnsi="Times New Roman" w:cs="Times New Roman"/>
          <w:sz w:val="24"/>
          <w:szCs w:val="24"/>
          <w:lang w:eastAsia="sq-AL"/>
        </w:rPr>
      </w:pPr>
      <w:r w:rsidRPr="00346E29">
        <w:rPr>
          <w:rFonts w:ascii="Times New Roman" w:eastAsia="Times New Roman" w:hAnsi="Times New Roman" w:cs="Times New Roman"/>
          <w:sz w:val="24"/>
          <w:szCs w:val="24"/>
          <w:lang w:eastAsia="sq-AL"/>
        </w:rPr>
        <w:t>Gjykata e Apelit Durrës më ka njoftuar në rrugë zyrtare për seancën gjyqësore të datës 17.02.2022 dhe pas marrjes dijeni të këtij njoftimi, nga ana ime kam njoftuar në mënyrë të rregullt elektronike</w:t>
      </w:r>
      <w:r w:rsidR="00EC0A79" w:rsidRPr="00346E29">
        <w:rPr>
          <w:rFonts w:ascii="Times New Roman" w:eastAsia="Times New Roman" w:hAnsi="Times New Roman" w:cs="Times New Roman"/>
          <w:sz w:val="24"/>
          <w:szCs w:val="24"/>
          <w:lang w:eastAsia="sq-AL"/>
        </w:rPr>
        <w:t>, se</w:t>
      </w:r>
      <w:r w:rsidRPr="00346E29">
        <w:rPr>
          <w:rFonts w:ascii="Times New Roman" w:eastAsia="Times New Roman" w:hAnsi="Times New Roman" w:cs="Times New Roman"/>
          <w:sz w:val="24"/>
          <w:szCs w:val="24"/>
          <w:lang w:eastAsia="sq-AL"/>
        </w:rPr>
        <w:t>kretarin</w:t>
      </w:r>
      <w:r w:rsidR="00D66397" w:rsidRPr="00346E29">
        <w:rPr>
          <w:rFonts w:ascii="Times New Roman" w:eastAsia="Times New Roman" w:hAnsi="Times New Roman" w:cs="Times New Roman"/>
          <w:sz w:val="24"/>
          <w:szCs w:val="24"/>
          <w:lang w:eastAsia="sq-AL"/>
        </w:rPr>
        <w:t>ë</w:t>
      </w:r>
      <w:r w:rsidRPr="00346E29">
        <w:rPr>
          <w:rFonts w:ascii="Times New Roman" w:eastAsia="Times New Roman" w:hAnsi="Times New Roman" w:cs="Times New Roman"/>
          <w:sz w:val="24"/>
          <w:szCs w:val="24"/>
          <w:lang w:eastAsia="sq-AL"/>
        </w:rPr>
        <w:t xml:space="preserve"> e Gjykatës së Apelit Durrës, duke kërkuar shtyrjen e gjykimit për datën 17.02.2022, pasi unë si avokat, ndodhesha për gjykim pranë Gjykatës së Apelit Tiranë, në çështjen penale me të pandehurin e arrestuar R</w:t>
      </w:r>
      <w:r w:rsidR="00773844" w:rsidRPr="00346E29">
        <w:rPr>
          <w:rFonts w:ascii="Times New Roman" w:eastAsia="Times New Roman" w:hAnsi="Times New Roman" w:cs="Times New Roman"/>
          <w:sz w:val="24"/>
          <w:szCs w:val="24"/>
          <w:lang w:eastAsia="sq-AL"/>
        </w:rPr>
        <w:t>.</w:t>
      </w:r>
      <w:r w:rsidRPr="00346E29">
        <w:rPr>
          <w:rFonts w:ascii="Times New Roman" w:eastAsia="Times New Roman" w:hAnsi="Times New Roman" w:cs="Times New Roman"/>
          <w:sz w:val="24"/>
          <w:szCs w:val="24"/>
          <w:lang w:eastAsia="sq-AL"/>
        </w:rPr>
        <w:t>Y</w:t>
      </w:r>
      <w:r w:rsidR="00773844" w:rsidRPr="00346E29">
        <w:rPr>
          <w:rFonts w:ascii="Times New Roman" w:eastAsia="Times New Roman" w:hAnsi="Times New Roman" w:cs="Times New Roman"/>
          <w:sz w:val="24"/>
          <w:szCs w:val="24"/>
          <w:lang w:eastAsia="sq-AL"/>
        </w:rPr>
        <w:t>.</w:t>
      </w:r>
      <w:r w:rsidRPr="00346E29">
        <w:rPr>
          <w:rFonts w:ascii="Times New Roman" w:eastAsia="Times New Roman" w:hAnsi="Times New Roman" w:cs="Times New Roman"/>
          <w:sz w:val="24"/>
          <w:szCs w:val="24"/>
          <w:lang w:eastAsia="sq-AL"/>
        </w:rPr>
        <w:t>S</w:t>
      </w:r>
      <w:r w:rsidR="00773844" w:rsidRPr="00346E29">
        <w:rPr>
          <w:rFonts w:ascii="Times New Roman" w:eastAsia="Times New Roman" w:hAnsi="Times New Roman" w:cs="Times New Roman"/>
          <w:sz w:val="24"/>
          <w:szCs w:val="24"/>
          <w:lang w:eastAsia="sq-AL"/>
        </w:rPr>
        <w:t>.</w:t>
      </w:r>
      <w:r w:rsidRPr="00346E29">
        <w:rPr>
          <w:rFonts w:ascii="Times New Roman" w:eastAsia="Times New Roman" w:hAnsi="Times New Roman" w:cs="Times New Roman"/>
          <w:sz w:val="24"/>
          <w:szCs w:val="24"/>
          <w:lang w:eastAsia="sq-AL"/>
        </w:rPr>
        <w:t xml:space="preserve"> Megjithëse Gjykata e Apelit Durrës u vu në dijeni të këtij njoftimi nga ana ime, në mënyrë të parregullt, madje të paligjshme, shqyrton çështjen duke e gjykuar atë dhe me vendimin nr. 62, datë 17.02.2022, vendos </w:t>
      </w:r>
      <w:r w:rsidR="00773844" w:rsidRPr="00346E29">
        <w:rPr>
          <w:rFonts w:ascii="Times New Roman" w:eastAsia="Times New Roman" w:hAnsi="Times New Roman" w:cs="Times New Roman"/>
          <w:sz w:val="24"/>
          <w:szCs w:val="24"/>
          <w:lang w:eastAsia="sq-AL"/>
        </w:rPr>
        <w:t>m</w:t>
      </w:r>
      <w:r w:rsidRPr="00346E29">
        <w:rPr>
          <w:rFonts w:ascii="Times New Roman" w:eastAsia="Times New Roman" w:hAnsi="Times New Roman" w:cs="Times New Roman"/>
          <w:sz w:val="24"/>
          <w:szCs w:val="24"/>
          <w:lang w:eastAsia="sq-AL"/>
        </w:rPr>
        <w:t xml:space="preserve">ospranimin e </w:t>
      </w:r>
      <w:r w:rsidR="00773844" w:rsidRPr="00346E29">
        <w:rPr>
          <w:rFonts w:ascii="Times New Roman" w:eastAsia="Times New Roman" w:hAnsi="Times New Roman" w:cs="Times New Roman"/>
          <w:sz w:val="24"/>
          <w:szCs w:val="24"/>
          <w:lang w:eastAsia="sq-AL"/>
        </w:rPr>
        <w:t>a</w:t>
      </w:r>
      <w:r w:rsidRPr="00346E29">
        <w:rPr>
          <w:rFonts w:ascii="Times New Roman" w:eastAsia="Times New Roman" w:hAnsi="Times New Roman" w:cs="Times New Roman"/>
          <w:sz w:val="24"/>
          <w:szCs w:val="24"/>
          <w:lang w:eastAsia="sq-AL"/>
        </w:rPr>
        <w:t>nkimit.</w:t>
      </w:r>
    </w:p>
    <w:p w14:paraId="40C6C3E6" w14:textId="0F42B0F0" w:rsidR="009056BA" w:rsidRPr="00346E29" w:rsidRDefault="009056BA" w:rsidP="006826D6">
      <w:pPr>
        <w:pStyle w:val="ListParagraph"/>
        <w:numPr>
          <w:ilvl w:val="0"/>
          <w:numId w:val="21"/>
        </w:numPr>
        <w:ind w:left="0" w:firstLine="180"/>
        <w:jc w:val="both"/>
        <w:rPr>
          <w:rFonts w:ascii="Times New Roman" w:eastAsia="Times New Roman" w:hAnsi="Times New Roman" w:cs="Times New Roman"/>
          <w:sz w:val="24"/>
          <w:szCs w:val="24"/>
          <w:lang w:eastAsia="sq-AL"/>
        </w:rPr>
      </w:pPr>
      <w:r w:rsidRPr="00346E29">
        <w:rPr>
          <w:rFonts w:ascii="Times New Roman" w:eastAsia="Times New Roman" w:hAnsi="Times New Roman" w:cs="Times New Roman"/>
          <w:sz w:val="24"/>
          <w:szCs w:val="24"/>
          <w:lang w:eastAsia="sq-AL"/>
        </w:rPr>
        <w:t>Në themel të këtij vendimi, arsyetohet se avokatët e të pandehurit Sokol Kau dhe shoqërisë “Orlando-Kau”</w:t>
      </w:r>
      <w:r w:rsidR="00A44DC2" w:rsidRPr="00346E29">
        <w:rPr>
          <w:rFonts w:ascii="Times New Roman" w:eastAsia="Times New Roman" w:hAnsi="Times New Roman" w:cs="Times New Roman"/>
          <w:sz w:val="24"/>
          <w:szCs w:val="24"/>
          <w:lang w:eastAsia="sq-AL"/>
        </w:rPr>
        <w:t>,</w:t>
      </w:r>
      <w:r w:rsidRPr="00346E29">
        <w:rPr>
          <w:rFonts w:ascii="Times New Roman" w:eastAsia="Times New Roman" w:hAnsi="Times New Roman" w:cs="Times New Roman"/>
          <w:sz w:val="24"/>
          <w:szCs w:val="24"/>
          <w:lang w:eastAsia="sq-AL"/>
        </w:rPr>
        <w:t xml:space="preserve"> nuk kishin paraqitur pranë kësaj </w:t>
      </w:r>
      <w:r w:rsidR="00773844" w:rsidRPr="00346E29">
        <w:rPr>
          <w:rFonts w:ascii="Times New Roman" w:eastAsia="Times New Roman" w:hAnsi="Times New Roman" w:cs="Times New Roman"/>
          <w:sz w:val="24"/>
          <w:szCs w:val="24"/>
          <w:lang w:eastAsia="sq-AL"/>
        </w:rPr>
        <w:t>g</w:t>
      </w:r>
      <w:r w:rsidRPr="00346E29">
        <w:rPr>
          <w:rFonts w:ascii="Times New Roman" w:eastAsia="Times New Roman" w:hAnsi="Times New Roman" w:cs="Times New Roman"/>
          <w:sz w:val="24"/>
          <w:szCs w:val="24"/>
          <w:lang w:eastAsia="sq-AL"/>
        </w:rPr>
        <w:t>jykate shkaqet ligjore të ankimit. Vendimi i Gjykatës së Apelit Durrës më është njoftuar/komunikuar në rrugë zyrtare/postare, mua, avokatit të zgjedhur prej të pandehurit, më datë 03.03.2022.</w:t>
      </w:r>
      <w:r w:rsidR="00A44DC2" w:rsidRPr="00346E29">
        <w:rPr>
          <w:rFonts w:ascii="Times New Roman" w:eastAsia="Times New Roman" w:hAnsi="Times New Roman" w:cs="Times New Roman"/>
          <w:sz w:val="24"/>
          <w:szCs w:val="24"/>
          <w:lang w:eastAsia="sq-AL"/>
        </w:rPr>
        <w:t xml:space="preserve"> </w:t>
      </w:r>
      <w:r w:rsidRPr="00346E29">
        <w:rPr>
          <w:rFonts w:ascii="Times New Roman" w:eastAsia="Times New Roman" w:hAnsi="Times New Roman" w:cs="Times New Roman"/>
          <w:sz w:val="24"/>
          <w:szCs w:val="24"/>
          <w:lang w:eastAsia="sq-AL"/>
        </w:rPr>
        <w:t>Në këto kushte ligjore, brenda afateve paraqes rekursin e mësipërm.</w:t>
      </w:r>
    </w:p>
    <w:p w14:paraId="051F3E0A" w14:textId="77777777" w:rsidR="008C0641" w:rsidRPr="00346E29" w:rsidRDefault="008C0641" w:rsidP="006826D6">
      <w:pPr>
        <w:tabs>
          <w:tab w:val="left" w:pos="0"/>
        </w:tabs>
        <w:spacing w:after="0" w:line="240" w:lineRule="auto"/>
        <w:ind w:left="720"/>
        <w:jc w:val="both"/>
        <w:rPr>
          <w:rFonts w:ascii="Times New Roman" w:eastAsia="MS Mincho" w:hAnsi="Times New Roman" w:cs="Times New Roman"/>
          <w:b/>
          <w:sz w:val="24"/>
          <w:szCs w:val="24"/>
          <w:lang w:eastAsia="sq-AL"/>
        </w:rPr>
      </w:pPr>
    </w:p>
    <w:p w14:paraId="74B9906A" w14:textId="10D03310" w:rsidR="00F12A84" w:rsidRPr="00346E29" w:rsidRDefault="009E63D5" w:rsidP="006826D6">
      <w:pPr>
        <w:pStyle w:val="ListParagraph"/>
        <w:numPr>
          <w:ilvl w:val="0"/>
          <w:numId w:val="18"/>
        </w:numPr>
        <w:ind w:left="1080" w:hanging="360"/>
        <w:jc w:val="both"/>
        <w:rPr>
          <w:rFonts w:ascii="Times New Roman" w:hAnsi="Times New Roman" w:cs="Times New Roman"/>
          <w:bCs/>
          <w:sz w:val="24"/>
          <w:szCs w:val="24"/>
        </w:rPr>
      </w:pPr>
      <w:r w:rsidRPr="00346E29">
        <w:rPr>
          <w:rFonts w:ascii="Times New Roman" w:hAnsi="Times New Roman" w:cs="Times New Roman"/>
          <w:b/>
          <w:sz w:val="24"/>
          <w:szCs w:val="24"/>
        </w:rPr>
        <w:t>Vlerësimi i Kolegjit Penal të Gjykatës së Lartë</w:t>
      </w:r>
    </w:p>
    <w:p w14:paraId="5F9360F7" w14:textId="77777777" w:rsidR="00F12A84" w:rsidRPr="00346E29" w:rsidRDefault="00F12A84" w:rsidP="006826D6">
      <w:pPr>
        <w:pStyle w:val="ListParagraph"/>
        <w:ind w:left="1440"/>
        <w:jc w:val="both"/>
        <w:rPr>
          <w:rFonts w:ascii="Times New Roman" w:hAnsi="Times New Roman" w:cs="Times New Roman"/>
          <w:bCs/>
          <w:sz w:val="24"/>
          <w:szCs w:val="24"/>
        </w:rPr>
      </w:pPr>
    </w:p>
    <w:p w14:paraId="2F8C2083" w14:textId="77777777" w:rsidR="00D66397" w:rsidRPr="00346E29" w:rsidRDefault="00A44DC2" w:rsidP="006826D6">
      <w:pPr>
        <w:spacing w:after="0" w:line="240" w:lineRule="auto"/>
        <w:ind w:firstLine="720"/>
        <w:jc w:val="both"/>
        <w:rPr>
          <w:rFonts w:ascii="Times New Roman" w:eastAsia="MS Mincho" w:hAnsi="Times New Roman" w:cs="Times New Roman"/>
          <w:sz w:val="24"/>
          <w:szCs w:val="24"/>
        </w:rPr>
      </w:pPr>
      <w:r w:rsidRPr="00346E29">
        <w:rPr>
          <w:rFonts w:ascii="Times New Roman" w:eastAsia="MS Mincho" w:hAnsi="Times New Roman" w:cs="Times New Roman"/>
          <w:sz w:val="24"/>
          <w:szCs w:val="24"/>
        </w:rPr>
        <w:t xml:space="preserve">13. </w:t>
      </w:r>
      <w:r w:rsidR="00413BF7" w:rsidRPr="00346E29">
        <w:rPr>
          <w:rFonts w:ascii="Times New Roman" w:eastAsia="MS Mincho" w:hAnsi="Times New Roman" w:cs="Times New Roman"/>
          <w:sz w:val="24"/>
          <w:szCs w:val="24"/>
        </w:rPr>
        <w:t xml:space="preserve">Kolegji Penal i Gjykatës së Lartë (në vijim Kolegji) në shqyrtim të pretendimeve </w:t>
      </w:r>
      <w:r w:rsidR="00523A40" w:rsidRPr="00346E29">
        <w:rPr>
          <w:rFonts w:ascii="Times New Roman" w:eastAsia="MS Mincho" w:hAnsi="Times New Roman" w:cs="Times New Roman"/>
          <w:sz w:val="24"/>
          <w:szCs w:val="24"/>
        </w:rPr>
        <w:t>t</w:t>
      </w:r>
      <w:r w:rsidR="00413BF7" w:rsidRPr="00346E29">
        <w:rPr>
          <w:rFonts w:ascii="Times New Roman" w:eastAsia="MS Mincho" w:hAnsi="Times New Roman" w:cs="Times New Roman"/>
          <w:sz w:val="24"/>
          <w:szCs w:val="24"/>
        </w:rPr>
        <w:t xml:space="preserve">ë </w:t>
      </w:r>
      <w:r w:rsidR="00523A40" w:rsidRPr="00346E29">
        <w:rPr>
          <w:rFonts w:ascii="Times New Roman" w:eastAsia="MS Mincho" w:hAnsi="Times New Roman" w:cs="Times New Roman"/>
          <w:sz w:val="24"/>
          <w:szCs w:val="24"/>
        </w:rPr>
        <w:t>parashtruara n</w:t>
      </w:r>
      <w:r w:rsidR="00413BF7" w:rsidRPr="00346E29">
        <w:rPr>
          <w:rFonts w:ascii="Times New Roman" w:eastAsia="MS Mincho" w:hAnsi="Times New Roman" w:cs="Times New Roman"/>
          <w:sz w:val="24"/>
          <w:szCs w:val="24"/>
        </w:rPr>
        <w:t>ë rekurs, ka parasysh rregullimet kushtetuese mbi kufijtë e shqyrtimit të çështjeve në Gjykatën e Lartë, neni 141, pika 1 e Kushtetutës së Republikës së Shqipërisë (</w:t>
      </w:r>
      <w:r w:rsidR="00413BF7" w:rsidRPr="00346E29">
        <w:rPr>
          <w:rFonts w:ascii="Times New Roman" w:eastAsia="MS Mincho" w:hAnsi="Times New Roman" w:cs="Times New Roman"/>
          <w:i/>
          <w:sz w:val="24"/>
          <w:szCs w:val="24"/>
        </w:rPr>
        <w:t>ndryshuar me ligjin nr. 76/2016, datë 22.07.2016</w:t>
      </w:r>
      <w:r w:rsidR="00413BF7" w:rsidRPr="00346E29">
        <w:rPr>
          <w:rFonts w:ascii="Times New Roman" w:eastAsia="MS Mincho" w:hAnsi="Times New Roman" w:cs="Times New Roman"/>
          <w:sz w:val="24"/>
          <w:szCs w:val="24"/>
        </w:rPr>
        <w:t>), sipas të cilit Gjykata e Lartë shqyrton çështje lidhur me kuptimin dhe zbatimin e ligjit, për të siguruar njësimin ose zhvillimin e praktikës gjyqësore në përputhje me të. Ky parashikim kushtetues është shoqëruar me ndërhyrjet përkatëse në Kodin e Procedurës Penale</w:t>
      </w:r>
      <w:r w:rsidR="00523A40" w:rsidRPr="00346E29">
        <w:rPr>
          <w:rFonts w:ascii="Times New Roman" w:eastAsia="MS Mincho" w:hAnsi="Times New Roman" w:cs="Times New Roman"/>
          <w:sz w:val="24"/>
          <w:szCs w:val="24"/>
        </w:rPr>
        <w:t xml:space="preserve"> (KPP)</w:t>
      </w:r>
      <w:r w:rsidR="00413BF7" w:rsidRPr="00346E29">
        <w:rPr>
          <w:rFonts w:ascii="Times New Roman" w:eastAsia="MS Mincho" w:hAnsi="Times New Roman" w:cs="Times New Roman"/>
          <w:sz w:val="24"/>
          <w:szCs w:val="24"/>
        </w:rPr>
        <w:t>, duke e pozicionuar Gjykatën e Lartë ekskluzivisht si një gjykatë ligji, ku në sferën e shqyrtimit të saj nuk hyjnë çështje të vlerësimit të faktit dhe të provave, që janë karakteristike të gjykimit fillestar.</w:t>
      </w:r>
    </w:p>
    <w:p w14:paraId="0C439F2C" w14:textId="77777777" w:rsidR="001F350C" w:rsidRPr="00346E29" w:rsidRDefault="00D66397" w:rsidP="006826D6">
      <w:pPr>
        <w:spacing w:after="0" w:line="240" w:lineRule="auto"/>
        <w:ind w:firstLine="720"/>
        <w:jc w:val="both"/>
        <w:rPr>
          <w:rFonts w:ascii="Times New Roman" w:hAnsi="Times New Roman" w:cs="Times New Roman"/>
          <w:sz w:val="24"/>
          <w:szCs w:val="24"/>
        </w:rPr>
      </w:pPr>
      <w:r w:rsidRPr="00346E29">
        <w:rPr>
          <w:rFonts w:ascii="Times New Roman" w:eastAsia="MS Mincho" w:hAnsi="Times New Roman" w:cs="Times New Roman"/>
          <w:sz w:val="24"/>
          <w:szCs w:val="24"/>
        </w:rPr>
        <w:lastRenderedPageBreak/>
        <w:t xml:space="preserve">14. </w:t>
      </w:r>
      <w:r w:rsidR="00413BF7" w:rsidRPr="00346E29">
        <w:rPr>
          <w:rFonts w:ascii="Times New Roman" w:hAnsi="Times New Roman" w:cs="Times New Roman"/>
          <w:sz w:val="24"/>
          <w:szCs w:val="24"/>
        </w:rPr>
        <w:t>Kolegji sjell në vëmendje edhe faktin e ndryshimeve ligjore që ka pësuar KPP me ligjin nr. 35/2017 (hyrë në fuqi në datë 1 gusht 2017), si dhe me ligjin nr. 41/2021 (hyrë në fuqi në datën 29.05.2021). Neni 38 i ligjit nr. 41/2021, mbi dispozitat tranzitore parashikon: “</w:t>
      </w:r>
      <w:r w:rsidR="00413BF7" w:rsidRPr="00346E29">
        <w:rPr>
          <w:rFonts w:ascii="Times New Roman" w:hAnsi="Times New Roman" w:cs="Times New Roman"/>
          <w:i/>
          <w:sz w:val="24"/>
          <w:szCs w:val="24"/>
        </w:rPr>
        <w:t>1. Përbërja e trupave gjykues, si dhe procedura e gjykimit në Gjykatën e Lartë rregullohet sipas përcaktimeve të këtij ligji, pavarësisht parashikimeve të ndryshme në ligje të tjera. 2. Rekurset e paraqitura, por ende të pashqyrtuara, konsiderohen të pranueshme nëse plotësojnë parashikimet e ligjit në fuqi në kohën e depozitimit të tyre</w:t>
      </w:r>
      <w:r w:rsidR="00413BF7" w:rsidRPr="00346E29">
        <w:rPr>
          <w:rFonts w:ascii="Times New Roman" w:hAnsi="Times New Roman" w:cs="Times New Roman"/>
          <w:sz w:val="24"/>
          <w:szCs w:val="24"/>
        </w:rPr>
        <w:t>”. Në kuptim të kësaj dispozite, në lidhje me formimin e trupit gjykues si dhe procedurën e gjykimit, Kolegji Penal zbaton parashikimet e ligjit nr. 41/2021, ndërsa në lidhje me kushtet e pranueshmërisë së rekursit i referohet ligjit procedural që ka qenë në fuqi në kohën e depozitimit të tij</w:t>
      </w:r>
      <w:r w:rsidR="00F12A84" w:rsidRPr="00346E29">
        <w:rPr>
          <w:rFonts w:ascii="Times New Roman" w:hAnsi="Times New Roman" w:cs="Times New Roman"/>
          <w:sz w:val="24"/>
          <w:szCs w:val="24"/>
        </w:rPr>
        <w:t>.</w:t>
      </w:r>
    </w:p>
    <w:p w14:paraId="2DCED92C" w14:textId="2B4F36C3" w:rsidR="001F350C" w:rsidRPr="00346E29" w:rsidRDefault="001F350C" w:rsidP="006826D6">
      <w:pPr>
        <w:spacing w:after="0" w:line="240" w:lineRule="auto"/>
        <w:ind w:firstLine="720"/>
        <w:jc w:val="both"/>
        <w:rPr>
          <w:rFonts w:ascii="Times New Roman" w:hAnsi="Times New Roman" w:cs="Times New Roman"/>
          <w:sz w:val="24"/>
          <w:szCs w:val="24"/>
        </w:rPr>
      </w:pPr>
      <w:r w:rsidRPr="00346E29">
        <w:rPr>
          <w:rFonts w:ascii="Times New Roman" w:hAnsi="Times New Roman" w:cs="Times New Roman"/>
          <w:sz w:val="24"/>
          <w:szCs w:val="24"/>
        </w:rPr>
        <w:t>15.</w:t>
      </w:r>
      <w:r w:rsidR="00523A40" w:rsidRPr="00346E29">
        <w:rPr>
          <w:rFonts w:ascii="Times New Roman" w:hAnsi="Times New Roman" w:cs="Times New Roman"/>
          <w:sz w:val="24"/>
          <w:szCs w:val="24"/>
        </w:rPr>
        <w:t xml:space="preserve"> </w:t>
      </w:r>
      <w:r w:rsidR="00413BF7" w:rsidRPr="00346E29">
        <w:rPr>
          <w:rFonts w:ascii="Times New Roman" w:hAnsi="Times New Roman" w:cs="Times New Roman"/>
          <w:sz w:val="24"/>
          <w:szCs w:val="24"/>
        </w:rPr>
        <w:t xml:space="preserve">Kolegji vlerëson se rekursi i paraqitur nga i gjykuari </w:t>
      </w:r>
      <w:r w:rsidR="00EF3CAB" w:rsidRPr="00346E29">
        <w:rPr>
          <w:rFonts w:ascii="Times New Roman" w:hAnsi="Times New Roman" w:cs="Times New Roman"/>
          <w:sz w:val="24"/>
          <w:szCs w:val="24"/>
        </w:rPr>
        <w:t>Sokol Kau</w:t>
      </w:r>
      <w:r w:rsidR="006826D6" w:rsidRPr="00346E29">
        <w:rPr>
          <w:rFonts w:ascii="Times New Roman" w:hAnsi="Times New Roman" w:cs="Times New Roman"/>
          <w:sz w:val="24"/>
          <w:szCs w:val="24"/>
        </w:rPr>
        <w:t>, në cilësinë edhe të administratorit të shoqërisë “Orlando – Kau” SHPK</w:t>
      </w:r>
      <w:r w:rsidRPr="00346E29">
        <w:rPr>
          <w:rFonts w:ascii="Times New Roman" w:hAnsi="Times New Roman" w:cs="Times New Roman"/>
          <w:sz w:val="24"/>
          <w:szCs w:val="24"/>
        </w:rPr>
        <w:t>,</w:t>
      </w:r>
      <w:r w:rsidR="00EF3CAB" w:rsidRPr="00346E29">
        <w:rPr>
          <w:rFonts w:ascii="Times New Roman" w:hAnsi="Times New Roman" w:cs="Times New Roman"/>
          <w:sz w:val="24"/>
          <w:szCs w:val="24"/>
        </w:rPr>
        <w:t xml:space="preserve"> </w:t>
      </w:r>
      <w:r w:rsidR="00413BF7" w:rsidRPr="00346E29">
        <w:rPr>
          <w:rFonts w:ascii="Times New Roman" w:hAnsi="Times New Roman" w:cs="Times New Roman"/>
          <w:sz w:val="24"/>
          <w:szCs w:val="24"/>
        </w:rPr>
        <w:t>plotëson kriteret formale të pranueshmërisë dhe është depozituar brenda afat</w:t>
      </w:r>
      <w:r w:rsidR="00030C88" w:rsidRPr="00346E29">
        <w:rPr>
          <w:rFonts w:ascii="Times New Roman" w:hAnsi="Times New Roman" w:cs="Times New Roman"/>
          <w:sz w:val="24"/>
          <w:szCs w:val="24"/>
        </w:rPr>
        <w:t xml:space="preserve">it ligjor </w:t>
      </w:r>
      <w:r w:rsidR="00413BF7" w:rsidRPr="00346E29">
        <w:rPr>
          <w:rFonts w:ascii="Times New Roman" w:hAnsi="Times New Roman" w:cs="Times New Roman"/>
          <w:sz w:val="24"/>
          <w:szCs w:val="24"/>
        </w:rPr>
        <w:t>të parashikuar në nenin 435 të KPP. Prokuroria</w:t>
      </w:r>
      <w:r w:rsidR="00EF3CAB" w:rsidRPr="00346E29">
        <w:rPr>
          <w:rFonts w:ascii="Times New Roman" w:hAnsi="Times New Roman" w:cs="Times New Roman"/>
          <w:sz w:val="24"/>
          <w:szCs w:val="24"/>
        </w:rPr>
        <w:t xml:space="preserve"> pranë Gjykatës së Apelit Durrës,</w:t>
      </w:r>
      <w:r w:rsidR="00413BF7" w:rsidRPr="00346E29">
        <w:rPr>
          <w:rFonts w:ascii="Times New Roman" w:hAnsi="Times New Roman" w:cs="Times New Roman"/>
          <w:sz w:val="24"/>
          <w:szCs w:val="24"/>
        </w:rPr>
        <w:t xml:space="preserve"> është njoftuar për rekursin, fakt i dokumentuar nga akti “dëftesë komunikimi për rekursin”. </w:t>
      </w:r>
      <w:r w:rsidR="00413BF7" w:rsidRPr="00346E29">
        <w:rPr>
          <w:rFonts w:ascii="Times New Roman" w:hAnsi="Times New Roman" w:cs="Times New Roman"/>
          <w:bCs/>
          <w:iCs/>
          <w:sz w:val="24"/>
          <w:szCs w:val="24"/>
        </w:rPr>
        <w:t xml:space="preserve">Shkaqet e rekursit në Gjykatën e Lartë parashikohen nga neni 432 i KPP. Kjo dispozitë në pikën 1 të saj, parashikon se rekursi kundër </w:t>
      </w:r>
      <w:r w:rsidR="00E322B8" w:rsidRPr="00346E29">
        <w:rPr>
          <w:rFonts w:ascii="Times New Roman" w:hAnsi="Times New Roman" w:cs="Times New Roman"/>
          <w:bCs/>
          <w:iCs/>
          <w:sz w:val="24"/>
          <w:szCs w:val="24"/>
        </w:rPr>
        <w:t>vendimi</w:t>
      </w:r>
      <w:r w:rsidR="00413BF7" w:rsidRPr="00346E29">
        <w:rPr>
          <w:rFonts w:ascii="Times New Roman" w:hAnsi="Times New Roman" w:cs="Times New Roman"/>
          <w:bCs/>
          <w:iCs/>
          <w:sz w:val="24"/>
          <w:szCs w:val="24"/>
        </w:rPr>
        <w:t>t të gjykatës së apelit mund të bëhet</w:t>
      </w:r>
      <w:bookmarkStart w:id="0" w:name="_Hlk115537790"/>
      <w:r w:rsidR="00413BF7" w:rsidRPr="00346E29">
        <w:rPr>
          <w:rFonts w:ascii="Times New Roman" w:hAnsi="Times New Roman" w:cs="Times New Roman"/>
          <w:bCs/>
          <w:iCs/>
          <w:sz w:val="24"/>
          <w:szCs w:val="24"/>
        </w:rPr>
        <w:t>:</w:t>
      </w:r>
      <w:r w:rsidR="00413BF7" w:rsidRPr="00346E29">
        <w:rPr>
          <w:rFonts w:ascii="Times New Roman" w:hAnsi="Times New Roman" w:cs="Times New Roman"/>
          <w:i/>
          <w:sz w:val="24"/>
          <w:szCs w:val="24"/>
        </w:rPr>
        <w:t xml:space="preserve"> </w:t>
      </w:r>
      <w:r w:rsidR="00413BF7" w:rsidRPr="00346E29">
        <w:rPr>
          <w:rFonts w:ascii="Times New Roman" w:hAnsi="Times New Roman" w:cs="Times New Roman"/>
          <w:sz w:val="24"/>
          <w:szCs w:val="24"/>
        </w:rPr>
        <w:t xml:space="preserve">a) për mosrespektimin ose zbatimin e gabuar të ligjit material ose procedural, me rëndësi për njësimin ose zhvillimin e praktikës gjyqësore; b) për mosrespektimin ose zbatimin e gabuar të ligjit procedural me pasojë pavlefshmërinë e </w:t>
      </w:r>
      <w:r w:rsidR="00E322B8" w:rsidRPr="00346E29">
        <w:rPr>
          <w:rFonts w:ascii="Times New Roman" w:hAnsi="Times New Roman" w:cs="Times New Roman"/>
          <w:sz w:val="24"/>
          <w:szCs w:val="24"/>
        </w:rPr>
        <w:t>vendimi</w:t>
      </w:r>
      <w:r w:rsidR="00413BF7" w:rsidRPr="00346E29">
        <w:rPr>
          <w:rFonts w:ascii="Times New Roman" w:hAnsi="Times New Roman" w:cs="Times New Roman"/>
          <w:sz w:val="24"/>
          <w:szCs w:val="24"/>
        </w:rPr>
        <w:t xml:space="preserve">t, pavlefshmërinë absolute të akteve ose papërdorshmërinë e provave; c) kur </w:t>
      </w:r>
      <w:r w:rsidR="00E322B8" w:rsidRPr="00346E29">
        <w:rPr>
          <w:rFonts w:ascii="Times New Roman" w:hAnsi="Times New Roman" w:cs="Times New Roman"/>
          <w:sz w:val="24"/>
          <w:szCs w:val="24"/>
        </w:rPr>
        <w:t>vendimi</w:t>
      </w:r>
      <w:r w:rsidR="00413BF7" w:rsidRPr="00346E29">
        <w:rPr>
          <w:rFonts w:ascii="Times New Roman" w:hAnsi="Times New Roman" w:cs="Times New Roman"/>
          <w:sz w:val="24"/>
          <w:szCs w:val="24"/>
        </w:rPr>
        <w:t xml:space="preserve"> i ankimuar vjen në kundërshtim me praktikën e Kolegjit Penal ose të Kolegjeve të Bashkuara të Gjykatës së Lartë</w:t>
      </w:r>
      <w:bookmarkEnd w:id="0"/>
      <w:r w:rsidRPr="00346E29">
        <w:rPr>
          <w:rFonts w:ascii="Times New Roman" w:hAnsi="Times New Roman" w:cs="Times New Roman"/>
          <w:sz w:val="24"/>
          <w:szCs w:val="24"/>
        </w:rPr>
        <w:t>.</w:t>
      </w:r>
    </w:p>
    <w:p w14:paraId="28291959" w14:textId="1701F88B" w:rsidR="00B721CD" w:rsidRPr="00346E29" w:rsidRDefault="001F350C" w:rsidP="006826D6">
      <w:pPr>
        <w:spacing w:after="0" w:line="240" w:lineRule="auto"/>
        <w:ind w:firstLine="720"/>
        <w:jc w:val="both"/>
        <w:rPr>
          <w:rFonts w:ascii="Times New Roman" w:eastAsia="Times New Roman" w:hAnsi="Times New Roman" w:cs="Times New Roman"/>
          <w:sz w:val="24"/>
          <w:szCs w:val="24"/>
          <w:lang w:eastAsia="sq-AL"/>
        </w:rPr>
      </w:pPr>
      <w:r w:rsidRPr="00346E29">
        <w:rPr>
          <w:rFonts w:ascii="Times New Roman" w:hAnsi="Times New Roman" w:cs="Times New Roman"/>
          <w:sz w:val="24"/>
          <w:szCs w:val="24"/>
        </w:rPr>
        <w:t xml:space="preserve">16. </w:t>
      </w:r>
      <w:r w:rsidR="00B721CD" w:rsidRPr="00346E29">
        <w:rPr>
          <w:rFonts w:ascii="Times New Roman" w:hAnsi="Times New Roman" w:cs="Times New Roman"/>
          <w:sz w:val="24"/>
          <w:szCs w:val="24"/>
          <w:shd w:val="clear" w:color="auto" w:fill="FFFFFF"/>
        </w:rPr>
        <w:t>Referuar shkaqeve të parashtruara në rekurs, Kolegji konstaton se ato i referohen zbatimit të gabuar të ligjit procedural penal, konkretisht nenit 420 të KPP nga gjykata e apelit, e cila ka vendosur mospranimin e ankimit/apelit të paraqitur nga të gjykuarit nëpërmjet mbrojtësit t</w:t>
      </w:r>
      <w:r w:rsidR="00F36D6E" w:rsidRPr="00346E29">
        <w:rPr>
          <w:rFonts w:ascii="Times New Roman" w:hAnsi="Times New Roman" w:cs="Times New Roman"/>
          <w:sz w:val="24"/>
          <w:szCs w:val="24"/>
          <w:shd w:val="clear" w:color="auto" w:fill="FFFFFF"/>
        </w:rPr>
        <w:t>ë</w:t>
      </w:r>
      <w:r w:rsidR="00B721CD" w:rsidRPr="00346E29">
        <w:rPr>
          <w:rFonts w:ascii="Times New Roman" w:hAnsi="Times New Roman" w:cs="Times New Roman"/>
          <w:sz w:val="24"/>
          <w:szCs w:val="24"/>
          <w:shd w:val="clear" w:color="auto" w:fill="FFFFFF"/>
        </w:rPr>
        <w:t xml:space="preserve"> zgjedhur. </w:t>
      </w:r>
      <w:r w:rsidR="00B721CD" w:rsidRPr="00346E29">
        <w:rPr>
          <w:rFonts w:ascii="Times New Roman" w:hAnsi="Times New Roman" w:cs="Times New Roman"/>
          <w:sz w:val="24"/>
          <w:szCs w:val="24"/>
        </w:rPr>
        <w:t>Kolegji vlerëson se Gjykata e Apelit Durr</w:t>
      </w:r>
      <w:r w:rsidR="00F36D6E" w:rsidRPr="00346E29">
        <w:rPr>
          <w:rFonts w:ascii="Times New Roman" w:hAnsi="Times New Roman" w:cs="Times New Roman"/>
          <w:sz w:val="24"/>
          <w:szCs w:val="24"/>
        </w:rPr>
        <w:t>ë</w:t>
      </w:r>
      <w:r w:rsidR="00B721CD" w:rsidRPr="00346E29">
        <w:rPr>
          <w:rFonts w:ascii="Times New Roman" w:hAnsi="Times New Roman" w:cs="Times New Roman"/>
          <w:sz w:val="24"/>
          <w:szCs w:val="24"/>
        </w:rPr>
        <w:t xml:space="preserve">s në trajtimin/shqyrtimin e </w:t>
      </w:r>
      <w:r w:rsidR="00B721CD" w:rsidRPr="00346E29">
        <w:rPr>
          <w:rFonts w:ascii="Times New Roman" w:hAnsi="Times New Roman" w:cs="Times New Roman"/>
          <w:sz w:val="24"/>
          <w:szCs w:val="24"/>
          <w:shd w:val="clear" w:color="auto" w:fill="FFFFFF"/>
        </w:rPr>
        <w:t>ç</w:t>
      </w:r>
      <w:r w:rsidR="00B721CD" w:rsidRPr="00346E29">
        <w:rPr>
          <w:rFonts w:ascii="Times New Roman" w:hAnsi="Times New Roman" w:cs="Times New Roman"/>
          <w:sz w:val="24"/>
          <w:szCs w:val="24"/>
        </w:rPr>
        <w:t xml:space="preserve">ështjes në fjalë, ka mbajtur një përqasje krejtësisht formale, por që nuk është e justifikuar ligjërisht dhe jo proporcionale, duke cenuar garancitë procedurale dhe interesat e ligjshme të gjykuarit. Kolegji vlerëson se me qëndrimin e mbajtur, gjykata e apelit ka cenuar në thelb të drejtën e të pandehurve për një proces të rregullt ligjor - mos garantimin e aksesit në gjykatë, në kundërshtim me standardet Kushtetuese dhe Konventore sipas KEDNJ. Nga aktet e dosjes, rezulton se në emër e për llogari të të gjykuarve, mbrojtësi ka ushtruar të drejtën e ankimit ndaj vendimit </w:t>
      </w:r>
      <w:r w:rsidR="00B721CD" w:rsidRPr="00346E29">
        <w:rPr>
          <w:rFonts w:ascii="Times New Roman" w:hAnsi="Times New Roman" w:cs="Times New Roman"/>
          <w:bCs/>
          <w:sz w:val="24"/>
          <w:szCs w:val="24"/>
        </w:rPr>
        <w:t>të Gjykatës së Rrethit Gjyqësor Durr</w:t>
      </w:r>
      <w:r w:rsidR="00F36D6E" w:rsidRPr="00346E29">
        <w:rPr>
          <w:rFonts w:ascii="Times New Roman" w:hAnsi="Times New Roman" w:cs="Times New Roman"/>
          <w:bCs/>
          <w:sz w:val="24"/>
          <w:szCs w:val="24"/>
        </w:rPr>
        <w:t>ë</w:t>
      </w:r>
      <w:r w:rsidR="00B721CD" w:rsidRPr="00346E29">
        <w:rPr>
          <w:rFonts w:ascii="Times New Roman" w:hAnsi="Times New Roman" w:cs="Times New Roman"/>
          <w:bCs/>
          <w:sz w:val="24"/>
          <w:szCs w:val="24"/>
        </w:rPr>
        <w:t xml:space="preserve">s. Gjykata e apelit </w:t>
      </w:r>
      <w:r w:rsidR="00B721CD" w:rsidRPr="00346E29">
        <w:rPr>
          <w:rFonts w:ascii="Times New Roman" w:hAnsi="Times New Roman" w:cs="Times New Roman"/>
          <w:sz w:val="24"/>
          <w:szCs w:val="24"/>
        </w:rPr>
        <w:t xml:space="preserve">ka vendosur mospranimin e ankimit, me argumentimin se apeli (ankimi) nuk përmban shkaqet për kundërshtimin e vendimit të shkallës së parë, sipas </w:t>
      </w:r>
      <w:r w:rsidR="00325DC6" w:rsidRPr="00346E29">
        <w:rPr>
          <w:rFonts w:ascii="Times New Roman" w:hAnsi="Times New Roman" w:cs="Times New Roman"/>
          <w:sz w:val="24"/>
          <w:szCs w:val="24"/>
        </w:rPr>
        <w:t xml:space="preserve">nenit </w:t>
      </w:r>
      <w:r w:rsidR="00B721CD" w:rsidRPr="00346E29">
        <w:rPr>
          <w:rFonts w:ascii="Times New Roman" w:hAnsi="Times New Roman" w:cs="Times New Roman"/>
          <w:sz w:val="24"/>
          <w:szCs w:val="24"/>
        </w:rPr>
        <w:t>415 t</w:t>
      </w:r>
      <w:r w:rsidR="00F36D6E" w:rsidRPr="00346E29">
        <w:rPr>
          <w:rFonts w:ascii="Times New Roman" w:hAnsi="Times New Roman" w:cs="Times New Roman"/>
          <w:sz w:val="24"/>
          <w:szCs w:val="24"/>
        </w:rPr>
        <w:t>ë</w:t>
      </w:r>
      <w:r w:rsidR="00B721CD" w:rsidRPr="00346E29">
        <w:rPr>
          <w:rFonts w:ascii="Times New Roman" w:hAnsi="Times New Roman" w:cs="Times New Roman"/>
          <w:sz w:val="24"/>
          <w:szCs w:val="24"/>
        </w:rPr>
        <w:t xml:space="preserve"> KPP.</w:t>
      </w:r>
    </w:p>
    <w:p w14:paraId="23DD7215" w14:textId="7E4933A7" w:rsidR="00325DC6" w:rsidRPr="00346E29" w:rsidRDefault="00B721CD" w:rsidP="006826D6">
      <w:pPr>
        <w:spacing w:after="0" w:line="240" w:lineRule="auto"/>
        <w:ind w:firstLine="720"/>
        <w:jc w:val="both"/>
        <w:rPr>
          <w:rFonts w:ascii="Times New Roman" w:eastAsia="Times New Roman" w:hAnsi="Times New Roman" w:cs="Times New Roman"/>
          <w:sz w:val="24"/>
          <w:szCs w:val="24"/>
          <w:lang w:eastAsia="sq-AL"/>
        </w:rPr>
      </w:pPr>
      <w:r w:rsidRPr="00346E29">
        <w:rPr>
          <w:rFonts w:ascii="Times New Roman" w:eastAsia="Times New Roman" w:hAnsi="Times New Roman" w:cs="Times New Roman"/>
          <w:sz w:val="24"/>
          <w:szCs w:val="24"/>
          <w:lang w:eastAsia="sq-AL"/>
        </w:rPr>
        <w:t>1</w:t>
      </w:r>
      <w:r w:rsidR="00325DC6" w:rsidRPr="00346E29">
        <w:rPr>
          <w:rFonts w:ascii="Times New Roman" w:eastAsia="Times New Roman" w:hAnsi="Times New Roman" w:cs="Times New Roman"/>
          <w:sz w:val="24"/>
          <w:szCs w:val="24"/>
          <w:lang w:eastAsia="sq-AL"/>
        </w:rPr>
        <w:t>6</w:t>
      </w:r>
      <w:r w:rsidRPr="00346E29">
        <w:rPr>
          <w:rFonts w:ascii="Times New Roman" w:eastAsia="Times New Roman" w:hAnsi="Times New Roman" w:cs="Times New Roman"/>
          <w:sz w:val="24"/>
          <w:szCs w:val="24"/>
          <w:lang w:eastAsia="sq-AL"/>
        </w:rPr>
        <w:t>.</w:t>
      </w:r>
      <w:r w:rsidR="00325DC6" w:rsidRPr="00346E29">
        <w:rPr>
          <w:rFonts w:ascii="Times New Roman" w:eastAsia="Times New Roman" w:hAnsi="Times New Roman" w:cs="Times New Roman"/>
          <w:sz w:val="24"/>
          <w:szCs w:val="24"/>
          <w:lang w:eastAsia="sq-AL"/>
        </w:rPr>
        <w:t>1</w:t>
      </w:r>
      <w:r w:rsidRPr="00346E29">
        <w:rPr>
          <w:rFonts w:ascii="Times New Roman" w:eastAsia="Times New Roman" w:hAnsi="Times New Roman" w:cs="Times New Roman"/>
          <w:sz w:val="24"/>
          <w:szCs w:val="24"/>
          <w:lang w:eastAsia="sq-AL"/>
        </w:rPr>
        <w:t xml:space="preserve"> </w:t>
      </w:r>
      <w:r w:rsidR="00325DC6" w:rsidRPr="00346E29">
        <w:rPr>
          <w:rFonts w:ascii="Times New Roman" w:eastAsia="Times New Roman" w:hAnsi="Times New Roman" w:cs="Times New Roman"/>
          <w:sz w:val="24"/>
          <w:szCs w:val="24"/>
          <w:lang w:eastAsia="sq-AL"/>
        </w:rPr>
        <w:t xml:space="preserve">Konkretisht, </w:t>
      </w:r>
      <w:r w:rsidR="00325DC6" w:rsidRPr="00346E29">
        <w:rPr>
          <w:rFonts w:ascii="Times New Roman" w:hAnsi="Times New Roman" w:cs="Times New Roman"/>
          <w:sz w:val="24"/>
          <w:szCs w:val="24"/>
          <w:shd w:val="clear" w:color="auto" w:fill="FFFFFF"/>
        </w:rPr>
        <w:t xml:space="preserve">Kolegji vëren se, </w:t>
      </w:r>
      <w:r w:rsidR="00325DC6" w:rsidRPr="00346E29">
        <w:rPr>
          <w:rFonts w:ascii="Times New Roman" w:hAnsi="Times New Roman" w:cs="Times New Roman"/>
          <w:bCs/>
          <w:iCs/>
          <w:sz w:val="24"/>
          <w:szCs w:val="24"/>
        </w:rPr>
        <w:t>Gjykata e Apelit Durrës ka arsyetuar se n</w:t>
      </w:r>
      <w:r w:rsidR="00F36D6E" w:rsidRPr="00346E29">
        <w:rPr>
          <w:rFonts w:ascii="Times New Roman" w:hAnsi="Times New Roman" w:cs="Times New Roman"/>
          <w:bCs/>
          <w:iCs/>
          <w:sz w:val="24"/>
          <w:szCs w:val="24"/>
        </w:rPr>
        <w:t>ë</w:t>
      </w:r>
      <w:r w:rsidR="00325DC6" w:rsidRPr="00346E29">
        <w:rPr>
          <w:rFonts w:ascii="Times New Roman" w:hAnsi="Times New Roman" w:cs="Times New Roman"/>
          <w:bCs/>
          <w:iCs/>
          <w:sz w:val="24"/>
          <w:szCs w:val="24"/>
        </w:rPr>
        <w:t xml:space="preserve"> rastin konkret </w:t>
      </w:r>
      <w:r w:rsidR="00325DC6" w:rsidRPr="00346E29">
        <w:rPr>
          <w:rFonts w:ascii="Times New Roman" w:eastAsia="Times New Roman" w:hAnsi="Times New Roman" w:cs="Times New Roman"/>
          <w:sz w:val="24"/>
          <w:szCs w:val="24"/>
          <w:lang w:eastAsia="sq-AL"/>
        </w:rPr>
        <w:t>apeli është paraqitur i pa perfeksionuar në formë, sipas nenit 415 të KPP, pasi nuk përmban asnjë nga shkaqet ligjore apo faktike të kundërshtimit të vendimit të gjykatës së shkallës së parë. Gjithashtu, rezulton se apeli është paraqitur para datës së njoftimit të vendimit, dhe se pas njoftimit të vendimit, nuk ka pasur asnjë akt procedural të paraqitur nga mbrojtësi apo i pandehuri për të perfeksionuar në formë dhe përmbajtja apelin. Në këtë çështje ligji procedural i zbatueshëm është ai që ka qenë në fuqi para ndryshimeve të ligjit nr. 41/2021, konkretisht neni 415 i KPP</w:t>
      </w:r>
    </w:p>
    <w:p w14:paraId="675443BC" w14:textId="3F0FF87B" w:rsidR="00325DC6" w:rsidRPr="00346E29" w:rsidRDefault="00325DC6" w:rsidP="006826D6">
      <w:pPr>
        <w:spacing w:after="0" w:line="240" w:lineRule="auto"/>
        <w:ind w:firstLine="720"/>
        <w:jc w:val="both"/>
        <w:rPr>
          <w:rFonts w:ascii="Times New Roman" w:eastAsia="Times New Roman" w:hAnsi="Times New Roman" w:cs="Times New Roman"/>
          <w:sz w:val="24"/>
          <w:szCs w:val="24"/>
          <w:lang w:eastAsia="sq-AL"/>
        </w:rPr>
      </w:pPr>
      <w:r w:rsidRPr="00346E29">
        <w:rPr>
          <w:rFonts w:ascii="Times New Roman" w:eastAsia="Times New Roman" w:hAnsi="Times New Roman" w:cs="Times New Roman"/>
          <w:sz w:val="24"/>
          <w:szCs w:val="24"/>
          <w:lang w:eastAsia="sq-AL"/>
        </w:rPr>
        <w:t xml:space="preserve">17. </w:t>
      </w:r>
      <w:r w:rsidR="00B721CD" w:rsidRPr="00346E29">
        <w:rPr>
          <w:rFonts w:ascii="Times New Roman" w:eastAsia="Times New Roman" w:hAnsi="Times New Roman" w:cs="Times New Roman"/>
          <w:sz w:val="24"/>
          <w:szCs w:val="24"/>
          <w:lang w:eastAsia="sq-AL"/>
        </w:rPr>
        <w:t>I</w:t>
      </w:r>
      <w:r w:rsidR="00F12A84" w:rsidRPr="00346E29">
        <w:rPr>
          <w:rFonts w:ascii="Times New Roman" w:eastAsia="Times New Roman" w:hAnsi="Times New Roman" w:cs="Times New Roman"/>
          <w:sz w:val="24"/>
          <w:szCs w:val="24"/>
          <w:lang w:eastAsia="sq-AL"/>
        </w:rPr>
        <w:t xml:space="preserve"> gjykuari Sokol Kau </w:t>
      </w:r>
      <w:r w:rsidR="00B721CD" w:rsidRPr="00346E29">
        <w:rPr>
          <w:rFonts w:ascii="Times New Roman" w:eastAsia="Times New Roman" w:hAnsi="Times New Roman" w:cs="Times New Roman"/>
          <w:sz w:val="24"/>
          <w:szCs w:val="24"/>
          <w:lang w:eastAsia="sq-AL"/>
        </w:rPr>
        <w:t>ka parashtruar n</w:t>
      </w:r>
      <w:r w:rsidR="00F36D6E" w:rsidRPr="00346E29">
        <w:rPr>
          <w:rFonts w:ascii="Times New Roman" w:eastAsia="Times New Roman" w:hAnsi="Times New Roman" w:cs="Times New Roman"/>
          <w:sz w:val="24"/>
          <w:szCs w:val="24"/>
          <w:lang w:eastAsia="sq-AL"/>
        </w:rPr>
        <w:t>ë</w:t>
      </w:r>
      <w:r w:rsidR="00B721CD" w:rsidRPr="00346E29">
        <w:rPr>
          <w:rFonts w:ascii="Times New Roman" w:eastAsia="Times New Roman" w:hAnsi="Times New Roman" w:cs="Times New Roman"/>
          <w:sz w:val="24"/>
          <w:szCs w:val="24"/>
          <w:lang w:eastAsia="sq-AL"/>
        </w:rPr>
        <w:t xml:space="preserve"> rekurs se </w:t>
      </w:r>
      <w:r w:rsidR="00F12A84" w:rsidRPr="00346E29">
        <w:rPr>
          <w:rFonts w:ascii="Times New Roman" w:eastAsia="Times New Roman" w:hAnsi="Times New Roman" w:cs="Times New Roman"/>
          <w:sz w:val="24"/>
          <w:szCs w:val="24"/>
          <w:lang w:eastAsia="sq-AL"/>
        </w:rPr>
        <w:t xml:space="preserve">ai nuk është njoftuar asnjëherë për vendimin e arsyetuar të </w:t>
      </w:r>
      <w:r w:rsidR="00A54D2C" w:rsidRPr="00346E29">
        <w:rPr>
          <w:rFonts w:ascii="Times New Roman" w:eastAsia="Times New Roman" w:hAnsi="Times New Roman" w:cs="Times New Roman"/>
          <w:sz w:val="24"/>
          <w:szCs w:val="24"/>
          <w:lang w:eastAsia="sq-AL"/>
        </w:rPr>
        <w:t>g</w:t>
      </w:r>
      <w:r w:rsidR="00F12A84" w:rsidRPr="00346E29">
        <w:rPr>
          <w:rFonts w:ascii="Times New Roman" w:eastAsia="Times New Roman" w:hAnsi="Times New Roman" w:cs="Times New Roman"/>
          <w:sz w:val="24"/>
          <w:szCs w:val="24"/>
          <w:lang w:eastAsia="sq-AL"/>
        </w:rPr>
        <w:t xml:space="preserve">jykatës së </w:t>
      </w:r>
      <w:r w:rsidR="00A54D2C" w:rsidRPr="00346E29">
        <w:rPr>
          <w:rFonts w:ascii="Times New Roman" w:eastAsia="Times New Roman" w:hAnsi="Times New Roman" w:cs="Times New Roman"/>
          <w:sz w:val="24"/>
          <w:szCs w:val="24"/>
          <w:lang w:eastAsia="sq-AL"/>
        </w:rPr>
        <w:t>s</w:t>
      </w:r>
      <w:r w:rsidR="00F12A84" w:rsidRPr="00346E29">
        <w:rPr>
          <w:rFonts w:ascii="Times New Roman" w:eastAsia="Times New Roman" w:hAnsi="Times New Roman" w:cs="Times New Roman"/>
          <w:sz w:val="24"/>
          <w:szCs w:val="24"/>
          <w:lang w:eastAsia="sq-AL"/>
        </w:rPr>
        <w:t xml:space="preserve">hkallës së </w:t>
      </w:r>
      <w:r w:rsidR="00A54D2C" w:rsidRPr="00346E29">
        <w:rPr>
          <w:rFonts w:ascii="Times New Roman" w:eastAsia="Times New Roman" w:hAnsi="Times New Roman" w:cs="Times New Roman"/>
          <w:sz w:val="24"/>
          <w:szCs w:val="24"/>
          <w:lang w:eastAsia="sq-AL"/>
        </w:rPr>
        <w:t>p</w:t>
      </w:r>
      <w:r w:rsidR="00F12A84" w:rsidRPr="00346E29">
        <w:rPr>
          <w:rFonts w:ascii="Times New Roman" w:eastAsia="Times New Roman" w:hAnsi="Times New Roman" w:cs="Times New Roman"/>
          <w:sz w:val="24"/>
          <w:szCs w:val="24"/>
          <w:lang w:eastAsia="sq-AL"/>
        </w:rPr>
        <w:t xml:space="preserve">arë, si dhe se nuk është njoftuar nga </w:t>
      </w:r>
      <w:r w:rsidR="00A54D2C" w:rsidRPr="00346E29">
        <w:rPr>
          <w:rFonts w:ascii="Times New Roman" w:eastAsia="Times New Roman" w:hAnsi="Times New Roman" w:cs="Times New Roman"/>
          <w:sz w:val="24"/>
          <w:szCs w:val="24"/>
          <w:lang w:eastAsia="sq-AL"/>
        </w:rPr>
        <w:t>g</w:t>
      </w:r>
      <w:r w:rsidR="00F12A84" w:rsidRPr="00346E29">
        <w:rPr>
          <w:rFonts w:ascii="Times New Roman" w:eastAsia="Times New Roman" w:hAnsi="Times New Roman" w:cs="Times New Roman"/>
          <w:sz w:val="24"/>
          <w:szCs w:val="24"/>
          <w:lang w:eastAsia="sq-AL"/>
        </w:rPr>
        <w:t xml:space="preserve">jykata e </w:t>
      </w:r>
      <w:r w:rsidR="00A54D2C" w:rsidRPr="00346E29">
        <w:rPr>
          <w:rFonts w:ascii="Times New Roman" w:eastAsia="Times New Roman" w:hAnsi="Times New Roman" w:cs="Times New Roman"/>
          <w:sz w:val="24"/>
          <w:szCs w:val="24"/>
          <w:lang w:eastAsia="sq-AL"/>
        </w:rPr>
        <w:t>a</w:t>
      </w:r>
      <w:r w:rsidR="00F12A84" w:rsidRPr="00346E29">
        <w:rPr>
          <w:rFonts w:ascii="Times New Roman" w:eastAsia="Times New Roman" w:hAnsi="Times New Roman" w:cs="Times New Roman"/>
          <w:sz w:val="24"/>
          <w:szCs w:val="24"/>
          <w:lang w:eastAsia="sq-AL"/>
        </w:rPr>
        <w:t>pelit për të plotësuar të metat</w:t>
      </w:r>
      <w:r w:rsidR="00B721CD" w:rsidRPr="00346E29">
        <w:rPr>
          <w:rFonts w:ascii="Times New Roman" w:eastAsia="Times New Roman" w:hAnsi="Times New Roman" w:cs="Times New Roman"/>
          <w:sz w:val="24"/>
          <w:szCs w:val="24"/>
          <w:lang w:eastAsia="sq-AL"/>
        </w:rPr>
        <w:t xml:space="preserve"> e ankimit</w:t>
      </w:r>
      <w:r w:rsidR="00F12A84" w:rsidRPr="00346E29">
        <w:rPr>
          <w:rFonts w:ascii="Times New Roman" w:eastAsia="Times New Roman" w:hAnsi="Times New Roman" w:cs="Times New Roman"/>
          <w:sz w:val="24"/>
          <w:szCs w:val="24"/>
          <w:lang w:eastAsia="sq-AL"/>
        </w:rPr>
        <w:t xml:space="preserve">. Ndër të tjera, pretendohet se ankimet e avokatëve janë </w:t>
      </w:r>
      <w:r w:rsidR="00B721CD" w:rsidRPr="00346E29">
        <w:rPr>
          <w:rFonts w:ascii="Times New Roman" w:eastAsia="Times New Roman" w:hAnsi="Times New Roman" w:cs="Times New Roman"/>
          <w:sz w:val="24"/>
          <w:szCs w:val="24"/>
          <w:lang w:eastAsia="sq-AL"/>
        </w:rPr>
        <w:t xml:space="preserve">depozituar </w:t>
      </w:r>
      <w:r w:rsidR="00F12A84" w:rsidRPr="00346E29">
        <w:rPr>
          <w:rFonts w:ascii="Times New Roman" w:eastAsia="Times New Roman" w:hAnsi="Times New Roman" w:cs="Times New Roman"/>
          <w:sz w:val="24"/>
          <w:szCs w:val="24"/>
          <w:lang w:eastAsia="sq-AL"/>
        </w:rPr>
        <w:t>brenda afateve ligjore</w:t>
      </w:r>
      <w:r w:rsidR="00B721CD" w:rsidRPr="00346E29">
        <w:rPr>
          <w:rFonts w:ascii="Times New Roman" w:eastAsia="Times New Roman" w:hAnsi="Times New Roman" w:cs="Times New Roman"/>
          <w:sz w:val="24"/>
          <w:szCs w:val="24"/>
          <w:lang w:eastAsia="sq-AL"/>
        </w:rPr>
        <w:t>, duke paraqitur nj</w:t>
      </w:r>
      <w:r w:rsidR="00F36D6E" w:rsidRPr="00346E29">
        <w:rPr>
          <w:rFonts w:ascii="Times New Roman" w:eastAsia="Times New Roman" w:hAnsi="Times New Roman" w:cs="Times New Roman"/>
          <w:sz w:val="24"/>
          <w:szCs w:val="24"/>
          <w:lang w:eastAsia="sq-AL"/>
        </w:rPr>
        <w:t>ë</w:t>
      </w:r>
      <w:r w:rsidR="00B721CD" w:rsidRPr="00346E29">
        <w:rPr>
          <w:rFonts w:ascii="Times New Roman" w:eastAsia="Times New Roman" w:hAnsi="Times New Roman" w:cs="Times New Roman"/>
          <w:sz w:val="24"/>
          <w:szCs w:val="24"/>
          <w:lang w:eastAsia="sq-AL"/>
        </w:rPr>
        <w:t xml:space="preserve"> akt ankimit “p</w:t>
      </w:r>
      <w:r w:rsidR="00F36D6E" w:rsidRPr="00346E29">
        <w:rPr>
          <w:rFonts w:ascii="Times New Roman" w:eastAsia="Times New Roman" w:hAnsi="Times New Roman" w:cs="Times New Roman"/>
          <w:sz w:val="24"/>
          <w:szCs w:val="24"/>
          <w:lang w:eastAsia="sq-AL"/>
        </w:rPr>
        <w:t>ë</w:t>
      </w:r>
      <w:r w:rsidR="00B721CD" w:rsidRPr="00346E29">
        <w:rPr>
          <w:rFonts w:ascii="Times New Roman" w:eastAsia="Times New Roman" w:hAnsi="Times New Roman" w:cs="Times New Roman"/>
          <w:sz w:val="24"/>
          <w:szCs w:val="24"/>
          <w:lang w:eastAsia="sq-AL"/>
        </w:rPr>
        <w:t>r z</w:t>
      </w:r>
      <w:r w:rsidR="00F36D6E" w:rsidRPr="00346E29">
        <w:rPr>
          <w:rFonts w:ascii="Times New Roman" w:eastAsia="Times New Roman" w:hAnsi="Times New Roman" w:cs="Times New Roman"/>
          <w:sz w:val="24"/>
          <w:szCs w:val="24"/>
          <w:lang w:eastAsia="sq-AL"/>
        </w:rPr>
        <w:t>ë</w:t>
      </w:r>
      <w:r w:rsidR="00B721CD" w:rsidRPr="00346E29">
        <w:rPr>
          <w:rFonts w:ascii="Times New Roman" w:eastAsia="Times New Roman" w:hAnsi="Times New Roman" w:cs="Times New Roman"/>
          <w:sz w:val="24"/>
          <w:szCs w:val="24"/>
          <w:lang w:eastAsia="sq-AL"/>
        </w:rPr>
        <w:t>nie afati”, meq</w:t>
      </w:r>
      <w:r w:rsidR="00F36D6E" w:rsidRPr="00346E29">
        <w:rPr>
          <w:rFonts w:ascii="Times New Roman" w:eastAsia="Times New Roman" w:hAnsi="Times New Roman" w:cs="Times New Roman"/>
          <w:sz w:val="24"/>
          <w:szCs w:val="24"/>
          <w:lang w:eastAsia="sq-AL"/>
        </w:rPr>
        <w:t>ë</w:t>
      </w:r>
      <w:r w:rsidR="00B721CD" w:rsidRPr="00346E29">
        <w:rPr>
          <w:rFonts w:ascii="Times New Roman" w:eastAsia="Times New Roman" w:hAnsi="Times New Roman" w:cs="Times New Roman"/>
          <w:sz w:val="24"/>
          <w:szCs w:val="24"/>
          <w:lang w:eastAsia="sq-AL"/>
        </w:rPr>
        <w:t xml:space="preserve"> nuk disponohej vendimi i arsyetuar i gjykat</w:t>
      </w:r>
      <w:r w:rsidR="00F36D6E" w:rsidRPr="00346E29">
        <w:rPr>
          <w:rFonts w:ascii="Times New Roman" w:eastAsia="Times New Roman" w:hAnsi="Times New Roman" w:cs="Times New Roman"/>
          <w:sz w:val="24"/>
          <w:szCs w:val="24"/>
          <w:lang w:eastAsia="sq-AL"/>
        </w:rPr>
        <w:t>ë</w:t>
      </w:r>
      <w:r w:rsidR="00B721CD" w:rsidRPr="00346E29">
        <w:rPr>
          <w:rFonts w:ascii="Times New Roman" w:eastAsia="Times New Roman" w:hAnsi="Times New Roman" w:cs="Times New Roman"/>
          <w:sz w:val="24"/>
          <w:szCs w:val="24"/>
          <w:lang w:eastAsia="sq-AL"/>
        </w:rPr>
        <w:t>s s</w:t>
      </w:r>
      <w:r w:rsidR="00F36D6E" w:rsidRPr="00346E29">
        <w:rPr>
          <w:rFonts w:ascii="Times New Roman" w:eastAsia="Times New Roman" w:hAnsi="Times New Roman" w:cs="Times New Roman"/>
          <w:sz w:val="24"/>
          <w:szCs w:val="24"/>
          <w:lang w:eastAsia="sq-AL"/>
        </w:rPr>
        <w:t>ë</w:t>
      </w:r>
      <w:r w:rsidR="00B721CD" w:rsidRPr="00346E29">
        <w:rPr>
          <w:rFonts w:ascii="Times New Roman" w:eastAsia="Times New Roman" w:hAnsi="Times New Roman" w:cs="Times New Roman"/>
          <w:sz w:val="24"/>
          <w:szCs w:val="24"/>
          <w:lang w:eastAsia="sq-AL"/>
        </w:rPr>
        <w:t xml:space="preserve"> shkall</w:t>
      </w:r>
      <w:r w:rsidR="00F36D6E" w:rsidRPr="00346E29">
        <w:rPr>
          <w:rFonts w:ascii="Times New Roman" w:eastAsia="Times New Roman" w:hAnsi="Times New Roman" w:cs="Times New Roman"/>
          <w:sz w:val="24"/>
          <w:szCs w:val="24"/>
          <w:lang w:eastAsia="sq-AL"/>
        </w:rPr>
        <w:t>ë</w:t>
      </w:r>
      <w:r w:rsidR="00B721CD" w:rsidRPr="00346E29">
        <w:rPr>
          <w:rFonts w:ascii="Times New Roman" w:eastAsia="Times New Roman" w:hAnsi="Times New Roman" w:cs="Times New Roman"/>
          <w:sz w:val="24"/>
          <w:szCs w:val="24"/>
          <w:lang w:eastAsia="sq-AL"/>
        </w:rPr>
        <w:t>s s</w:t>
      </w:r>
      <w:r w:rsidR="00F36D6E" w:rsidRPr="00346E29">
        <w:rPr>
          <w:rFonts w:ascii="Times New Roman" w:eastAsia="Times New Roman" w:hAnsi="Times New Roman" w:cs="Times New Roman"/>
          <w:sz w:val="24"/>
          <w:szCs w:val="24"/>
          <w:lang w:eastAsia="sq-AL"/>
        </w:rPr>
        <w:t>ë</w:t>
      </w:r>
      <w:r w:rsidR="00B721CD" w:rsidRPr="00346E29">
        <w:rPr>
          <w:rFonts w:ascii="Times New Roman" w:eastAsia="Times New Roman" w:hAnsi="Times New Roman" w:cs="Times New Roman"/>
          <w:sz w:val="24"/>
          <w:szCs w:val="24"/>
          <w:lang w:eastAsia="sq-AL"/>
        </w:rPr>
        <w:t xml:space="preserve"> par</w:t>
      </w:r>
      <w:r w:rsidR="00F36D6E" w:rsidRPr="00346E29">
        <w:rPr>
          <w:rFonts w:ascii="Times New Roman" w:eastAsia="Times New Roman" w:hAnsi="Times New Roman" w:cs="Times New Roman"/>
          <w:sz w:val="24"/>
          <w:szCs w:val="24"/>
          <w:lang w:eastAsia="sq-AL"/>
        </w:rPr>
        <w:t>ë</w:t>
      </w:r>
      <w:r w:rsidR="00B721CD" w:rsidRPr="00346E29">
        <w:rPr>
          <w:rFonts w:ascii="Times New Roman" w:eastAsia="Times New Roman" w:hAnsi="Times New Roman" w:cs="Times New Roman"/>
          <w:sz w:val="24"/>
          <w:szCs w:val="24"/>
          <w:lang w:eastAsia="sq-AL"/>
        </w:rPr>
        <w:t>. Dosja gjyq</w:t>
      </w:r>
      <w:r w:rsidR="00F36D6E" w:rsidRPr="00346E29">
        <w:rPr>
          <w:rFonts w:ascii="Times New Roman" w:eastAsia="Times New Roman" w:hAnsi="Times New Roman" w:cs="Times New Roman"/>
          <w:sz w:val="24"/>
          <w:szCs w:val="24"/>
          <w:lang w:eastAsia="sq-AL"/>
        </w:rPr>
        <w:t>ë</w:t>
      </w:r>
      <w:r w:rsidR="00B721CD" w:rsidRPr="00346E29">
        <w:rPr>
          <w:rFonts w:ascii="Times New Roman" w:eastAsia="Times New Roman" w:hAnsi="Times New Roman" w:cs="Times New Roman"/>
          <w:sz w:val="24"/>
          <w:szCs w:val="24"/>
          <w:lang w:eastAsia="sq-AL"/>
        </w:rPr>
        <w:t>sore</w:t>
      </w:r>
      <w:r w:rsidR="00F12A84" w:rsidRPr="00346E29">
        <w:rPr>
          <w:rFonts w:ascii="Times New Roman" w:eastAsia="Times New Roman" w:hAnsi="Times New Roman" w:cs="Times New Roman"/>
          <w:sz w:val="24"/>
          <w:szCs w:val="24"/>
          <w:lang w:eastAsia="sq-AL"/>
        </w:rPr>
        <w:t xml:space="preserve"> është dërguar</w:t>
      </w:r>
      <w:r w:rsidR="00B721CD" w:rsidRPr="00346E29">
        <w:rPr>
          <w:rFonts w:ascii="Times New Roman" w:eastAsia="Times New Roman" w:hAnsi="Times New Roman" w:cs="Times New Roman"/>
          <w:sz w:val="24"/>
          <w:szCs w:val="24"/>
          <w:lang w:eastAsia="sq-AL"/>
        </w:rPr>
        <w:t xml:space="preserve"> nga sekretaria e gjykat</w:t>
      </w:r>
      <w:r w:rsidR="00F36D6E" w:rsidRPr="00346E29">
        <w:rPr>
          <w:rFonts w:ascii="Times New Roman" w:eastAsia="Times New Roman" w:hAnsi="Times New Roman" w:cs="Times New Roman"/>
          <w:sz w:val="24"/>
          <w:szCs w:val="24"/>
          <w:lang w:eastAsia="sq-AL"/>
        </w:rPr>
        <w:t>ë</w:t>
      </w:r>
      <w:r w:rsidR="00B721CD" w:rsidRPr="00346E29">
        <w:rPr>
          <w:rFonts w:ascii="Times New Roman" w:eastAsia="Times New Roman" w:hAnsi="Times New Roman" w:cs="Times New Roman"/>
          <w:sz w:val="24"/>
          <w:szCs w:val="24"/>
          <w:lang w:eastAsia="sq-AL"/>
        </w:rPr>
        <w:t>s s</w:t>
      </w:r>
      <w:r w:rsidR="00F36D6E" w:rsidRPr="00346E29">
        <w:rPr>
          <w:rFonts w:ascii="Times New Roman" w:eastAsia="Times New Roman" w:hAnsi="Times New Roman" w:cs="Times New Roman"/>
          <w:sz w:val="24"/>
          <w:szCs w:val="24"/>
          <w:lang w:eastAsia="sq-AL"/>
        </w:rPr>
        <w:t>ë</w:t>
      </w:r>
      <w:r w:rsidR="00B721CD" w:rsidRPr="00346E29">
        <w:rPr>
          <w:rFonts w:ascii="Times New Roman" w:eastAsia="Times New Roman" w:hAnsi="Times New Roman" w:cs="Times New Roman"/>
          <w:sz w:val="24"/>
          <w:szCs w:val="24"/>
          <w:lang w:eastAsia="sq-AL"/>
        </w:rPr>
        <w:t xml:space="preserve"> shkall</w:t>
      </w:r>
      <w:r w:rsidR="00F36D6E" w:rsidRPr="00346E29">
        <w:rPr>
          <w:rFonts w:ascii="Times New Roman" w:eastAsia="Times New Roman" w:hAnsi="Times New Roman" w:cs="Times New Roman"/>
          <w:sz w:val="24"/>
          <w:szCs w:val="24"/>
          <w:lang w:eastAsia="sq-AL"/>
        </w:rPr>
        <w:t>ë</w:t>
      </w:r>
      <w:r w:rsidR="00B721CD" w:rsidRPr="00346E29">
        <w:rPr>
          <w:rFonts w:ascii="Times New Roman" w:eastAsia="Times New Roman" w:hAnsi="Times New Roman" w:cs="Times New Roman"/>
          <w:sz w:val="24"/>
          <w:szCs w:val="24"/>
          <w:lang w:eastAsia="sq-AL"/>
        </w:rPr>
        <w:t>s s</w:t>
      </w:r>
      <w:r w:rsidR="00F36D6E" w:rsidRPr="00346E29">
        <w:rPr>
          <w:rFonts w:ascii="Times New Roman" w:eastAsia="Times New Roman" w:hAnsi="Times New Roman" w:cs="Times New Roman"/>
          <w:sz w:val="24"/>
          <w:szCs w:val="24"/>
          <w:lang w:eastAsia="sq-AL"/>
        </w:rPr>
        <w:t>ë</w:t>
      </w:r>
      <w:r w:rsidR="00B721CD" w:rsidRPr="00346E29">
        <w:rPr>
          <w:rFonts w:ascii="Times New Roman" w:eastAsia="Times New Roman" w:hAnsi="Times New Roman" w:cs="Times New Roman"/>
          <w:sz w:val="24"/>
          <w:szCs w:val="24"/>
          <w:lang w:eastAsia="sq-AL"/>
        </w:rPr>
        <w:t xml:space="preserve"> par</w:t>
      </w:r>
      <w:r w:rsidR="00F36D6E" w:rsidRPr="00346E29">
        <w:rPr>
          <w:rFonts w:ascii="Times New Roman" w:eastAsia="Times New Roman" w:hAnsi="Times New Roman" w:cs="Times New Roman"/>
          <w:sz w:val="24"/>
          <w:szCs w:val="24"/>
          <w:lang w:eastAsia="sq-AL"/>
        </w:rPr>
        <w:t>ë</w:t>
      </w:r>
      <w:r w:rsidR="00F12A84" w:rsidRPr="00346E29">
        <w:rPr>
          <w:rFonts w:ascii="Times New Roman" w:eastAsia="Times New Roman" w:hAnsi="Times New Roman" w:cs="Times New Roman"/>
          <w:sz w:val="24"/>
          <w:szCs w:val="24"/>
          <w:lang w:eastAsia="sq-AL"/>
        </w:rPr>
        <w:t xml:space="preserve"> për gjykim pranë Gjykatës së Apelit Durrës</w:t>
      </w:r>
      <w:r w:rsidR="00B721CD" w:rsidRPr="00346E29">
        <w:rPr>
          <w:rFonts w:ascii="Times New Roman" w:eastAsia="Times New Roman" w:hAnsi="Times New Roman" w:cs="Times New Roman"/>
          <w:sz w:val="24"/>
          <w:szCs w:val="24"/>
          <w:lang w:eastAsia="sq-AL"/>
        </w:rPr>
        <w:t>, pa u njoftuar avokat</w:t>
      </w:r>
      <w:r w:rsidR="00F36D6E" w:rsidRPr="00346E29">
        <w:rPr>
          <w:rFonts w:ascii="Times New Roman" w:eastAsia="Times New Roman" w:hAnsi="Times New Roman" w:cs="Times New Roman"/>
          <w:sz w:val="24"/>
          <w:szCs w:val="24"/>
          <w:lang w:eastAsia="sq-AL"/>
        </w:rPr>
        <w:t>ë</w:t>
      </w:r>
      <w:r w:rsidR="00B721CD" w:rsidRPr="00346E29">
        <w:rPr>
          <w:rFonts w:ascii="Times New Roman" w:eastAsia="Times New Roman" w:hAnsi="Times New Roman" w:cs="Times New Roman"/>
          <w:sz w:val="24"/>
          <w:szCs w:val="24"/>
          <w:lang w:eastAsia="sq-AL"/>
        </w:rPr>
        <w:t>t p</w:t>
      </w:r>
      <w:r w:rsidR="00F36D6E" w:rsidRPr="00346E29">
        <w:rPr>
          <w:rFonts w:ascii="Times New Roman" w:eastAsia="Times New Roman" w:hAnsi="Times New Roman" w:cs="Times New Roman"/>
          <w:sz w:val="24"/>
          <w:szCs w:val="24"/>
          <w:lang w:eastAsia="sq-AL"/>
        </w:rPr>
        <w:t>ë</w:t>
      </w:r>
      <w:r w:rsidR="00B721CD" w:rsidRPr="00346E29">
        <w:rPr>
          <w:rFonts w:ascii="Times New Roman" w:eastAsia="Times New Roman" w:hAnsi="Times New Roman" w:cs="Times New Roman"/>
          <w:sz w:val="24"/>
          <w:szCs w:val="24"/>
          <w:lang w:eastAsia="sq-AL"/>
        </w:rPr>
        <w:t>r vendimin e arsyetuar</w:t>
      </w:r>
      <w:r w:rsidR="00F12A84" w:rsidRPr="00346E29">
        <w:rPr>
          <w:rFonts w:ascii="Times New Roman" w:eastAsia="Times New Roman" w:hAnsi="Times New Roman" w:cs="Times New Roman"/>
          <w:sz w:val="24"/>
          <w:szCs w:val="24"/>
          <w:lang w:eastAsia="sq-AL"/>
        </w:rPr>
        <w:t>.</w:t>
      </w:r>
      <w:r w:rsidR="00A54D2C" w:rsidRPr="00346E29">
        <w:rPr>
          <w:rFonts w:ascii="Times New Roman" w:eastAsia="Times New Roman" w:hAnsi="Times New Roman" w:cs="Times New Roman"/>
          <w:sz w:val="24"/>
          <w:szCs w:val="24"/>
          <w:lang w:eastAsia="sq-AL"/>
        </w:rPr>
        <w:t xml:space="preserve"> </w:t>
      </w:r>
      <w:r w:rsidR="00F12A84" w:rsidRPr="00346E29">
        <w:rPr>
          <w:rFonts w:ascii="Times New Roman" w:eastAsia="Times New Roman" w:hAnsi="Times New Roman" w:cs="Times New Roman"/>
          <w:sz w:val="24"/>
          <w:szCs w:val="24"/>
          <w:lang w:eastAsia="sq-AL"/>
        </w:rPr>
        <w:t xml:space="preserve">Kolegji vlerëson se veprimet e </w:t>
      </w:r>
      <w:r w:rsidR="00A54D2C" w:rsidRPr="00346E29">
        <w:rPr>
          <w:rFonts w:ascii="Times New Roman" w:eastAsia="Times New Roman" w:hAnsi="Times New Roman" w:cs="Times New Roman"/>
          <w:sz w:val="24"/>
          <w:szCs w:val="24"/>
          <w:lang w:eastAsia="sq-AL"/>
        </w:rPr>
        <w:t>g</w:t>
      </w:r>
      <w:r w:rsidR="00F12A84" w:rsidRPr="00346E29">
        <w:rPr>
          <w:rFonts w:ascii="Times New Roman" w:eastAsia="Times New Roman" w:hAnsi="Times New Roman" w:cs="Times New Roman"/>
          <w:sz w:val="24"/>
          <w:szCs w:val="24"/>
          <w:lang w:eastAsia="sq-AL"/>
        </w:rPr>
        <w:t xml:space="preserve">jykatës së </w:t>
      </w:r>
      <w:r w:rsidR="00A54D2C" w:rsidRPr="00346E29">
        <w:rPr>
          <w:rFonts w:ascii="Times New Roman" w:eastAsia="Times New Roman" w:hAnsi="Times New Roman" w:cs="Times New Roman"/>
          <w:sz w:val="24"/>
          <w:szCs w:val="24"/>
          <w:lang w:eastAsia="sq-AL"/>
        </w:rPr>
        <w:t>a</w:t>
      </w:r>
      <w:r w:rsidR="00F12A84" w:rsidRPr="00346E29">
        <w:rPr>
          <w:rFonts w:ascii="Times New Roman" w:eastAsia="Times New Roman" w:hAnsi="Times New Roman" w:cs="Times New Roman"/>
          <w:sz w:val="24"/>
          <w:szCs w:val="24"/>
          <w:lang w:eastAsia="sq-AL"/>
        </w:rPr>
        <w:t xml:space="preserve">pelit duhen </w:t>
      </w:r>
      <w:r w:rsidR="00F12A84" w:rsidRPr="00346E29">
        <w:rPr>
          <w:rFonts w:ascii="Times New Roman" w:eastAsia="Times New Roman" w:hAnsi="Times New Roman" w:cs="Times New Roman"/>
          <w:sz w:val="24"/>
          <w:szCs w:val="24"/>
          <w:lang w:eastAsia="sq-AL"/>
        </w:rPr>
        <w:lastRenderedPageBreak/>
        <w:t xml:space="preserve">verifikuar në tërësi, duke iu referuar ecurisë së gjykimit në apel. Kolegji, në verifikim të shkaqeve të parashtruara në rekurs dhe vendimmarrjes së gjykatave të faktit, pas shqyrtimit të akteve të ndodhura në dosjen gjyqësore, konstaton faktin se në dosje mungon njoftimi </w:t>
      </w:r>
      <w:r w:rsidR="00F36D6E" w:rsidRPr="00346E29">
        <w:rPr>
          <w:rFonts w:ascii="Times New Roman" w:eastAsia="Times New Roman" w:hAnsi="Times New Roman" w:cs="Times New Roman"/>
          <w:sz w:val="24"/>
          <w:szCs w:val="24"/>
          <w:lang w:eastAsia="sq-AL"/>
        </w:rPr>
        <w:t>p</w:t>
      </w:r>
      <w:r w:rsidR="006826D6" w:rsidRPr="00346E29">
        <w:rPr>
          <w:rFonts w:ascii="Times New Roman" w:eastAsia="Times New Roman" w:hAnsi="Times New Roman" w:cs="Times New Roman"/>
          <w:sz w:val="24"/>
          <w:szCs w:val="24"/>
          <w:lang w:eastAsia="sq-AL"/>
        </w:rPr>
        <w:t>ë</w:t>
      </w:r>
      <w:r w:rsidR="00F36D6E" w:rsidRPr="00346E29">
        <w:rPr>
          <w:rFonts w:ascii="Times New Roman" w:eastAsia="Times New Roman" w:hAnsi="Times New Roman" w:cs="Times New Roman"/>
          <w:sz w:val="24"/>
          <w:szCs w:val="24"/>
          <w:lang w:eastAsia="sq-AL"/>
        </w:rPr>
        <w:t>r</w:t>
      </w:r>
      <w:r w:rsidR="00F12A84" w:rsidRPr="00346E29">
        <w:rPr>
          <w:rFonts w:ascii="Times New Roman" w:eastAsia="Times New Roman" w:hAnsi="Times New Roman" w:cs="Times New Roman"/>
          <w:sz w:val="24"/>
          <w:szCs w:val="24"/>
          <w:lang w:eastAsia="sq-AL"/>
        </w:rPr>
        <w:t xml:space="preserve"> komunikimi</w:t>
      </w:r>
      <w:r w:rsidR="00F36D6E" w:rsidRPr="00346E29">
        <w:rPr>
          <w:rFonts w:ascii="Times New Roman" w:eastAsia="Times New Roman" w:hAnsi="Times New Roman" w:cs="Times New Roman"/>
          <w:sz w:val="24"/>
          <w:szCs w:val="24"/>
          <w:lang w:eastAsia="sq-AL"/>
        </w:rPr>
        <w:t>n</w:t>
      </w:r>
      <w:r w:rsidR="00F12A84" w:rsidRPr="00346E29">
        <w:rPr>
          <w:rFonts w:ascii="Times New Roman" w:eastAsia="Times New Roman" w:hAnsi="Times New Roman" w:cs="Times New Roman"/>
          <w:sz w:val="24"/>
          <w:szCs w:val="24"/>
          <w:lang w:eastAsia="sq-AL"/>
        </w:rPr>
        <w:t xml:space="preserve"> </w:t>
      </w:r>
      <w:r w:rsidR="00F36D6E" w:rsidRPr="00346E29">
        <w:rPr>
          <w:rFonts w:ascii="Times New Roman" w:eastAsia="Times New Roman" w:hAnsi="Times New Roman" w:cs="Times New Roman"/>
          <w:sz w:val="24"/>
          <w:szCs w:val="24"/>
          <w:lang w:eastAsia="sq-AL"/>
        </w:rPr>
        <w:t>e</w:t>
      </w:r>
      <w:r w:rsidR="00F12A84" w:rsidRPr="00346E29">
        <w:rPr>
          <w:rFonts w:ascii="Times New Roman" w:eastAsia="Times New Roman" w:hAnsi="Times New Roman" w:cs="Times New Roman"/>
          <w:sz w:val="24"/>
          <w:szCs w:val="24"/>
          <w:lang w:eastAsia="sq-AL"/>
        </w:rPr>
        <w:t xml:space="preserve"> vendimit të arsyetuar të</w:t>
      </w:r>
      <w:r w:rsidR="00A54D2C" w:rsidRPr="00346E29">
        <w:rPr>
          <w:rFonts w:ascii="Times New Roman" w:eastAsia="Times New Roman" w:hAnsi="Times New Roman" w:cs="Times New Roman"/>
          <w:sz w:val="24"/>
          <w:szCs w:val="24"/>
          <w:lang w:eastAsia="sq-AL"/>
        </w:rPr>
        <w:t xml:space="preserve"> g</w:t>
      </w:r>
      <w:r w:rsidR="00F12A84" w:rsidRPr="00346E29">
        <w:rPr>
          <w:rFonts w:ascii="Times New Roman" w:eastAsia="Times New Roman" w:hAnsi="Times New Roman" w:cs="Times New Roman"/>
          <w:sz w:val="24"/>
          <w:szCs w:val="24"/>
          <w:lang w:eastAsia="sq-AL"/>
        </w:rPr>
        <w:t xml:space="preserve">jykatës së </w:t>
      </w:r>
      <w:r w:rsidR="00A54D2C" w:rsidRPr="00346E29">
        <w:rPr>
          <w:rFonts w:ascii="Times New Roman" w:eastAsia="Times New Roman" w:hAnsi="Times New Roman" w:cs="Times New Roman"/>
          <w:sz w:val="24"/>
          <w:szCs w:val="24"/>
          <w:lang w:eastAsia="sq-AL"/>
        </w:rPr>
        <w:t>s</w:t>
      </w:r>
      <w:r w:rsidR="00F12A84" w:rsidRPr="00346E29">
        <w:rPr>
          <w:rFonts w:ascii="Times New Roman" w:eastAsia="Times New Roman" w:hAnsi="Times New Roman" w:cs="Times New Roman"/>
          <w:sz w:val="24"/>
          <w:szCs w:val="24"/>
          <w:lang w:eastAsia="sq-AL"/>
        </w:rPr>
        <w:t xml:space="preserve">hkallës së </w:t>
      </w:r>
      <w:r w:rsidR="00A54D2C" w:rsidRPr="00346E29">
        <w:rPr>
          <w:rFonts w:ascii="Times New Roman" w:eastAsia="Times New Roman" w:hAnsi="Times New Roman" w:cs="Times New Roman"/>
          <w:sz w:val="24"/>
          <w:szCs w:val="24"/>
          <w:lang w:eastAsia="sq-AL"/>
        </w:rPr>
        <w:t>p</w:t>
      </w:r>
      <w:r w:rsidR="00F12A84" w:rsidRPr="00346E29">
        <w:rPr>
          <w:rFonts w:ascii="Times New Roman" w:eastAsia="Times New Roman" w:hAnsi="Times New Roman" w:cs="Times New Roman"/>
          <w:sz w:val="24"/>
          <w:szCs w:val="24"/>
          <w:lang w:eastAsia="sq-AL"/>
        </w:rPr>
        <w:t>arë, i cili do t’i krijonte mundësinë të gjykuar</w:t>
      </w:r>
      <w:r w:rsidR="00B721CD" w:rsidRPr="00346E29">
        <w:rPr>
          <w:rFonts w:ascii="Times New Roman" w:eastAsia="Times New Roman" w:hAnsi="Times New Roman" w:cs="Times New Roman"/>
          <w:sz w:val="24"/>
          <w:szCs w:val="24"/>
          <w:lang w:eastAsia="sq-AL"/>
        </w:rPr>
        <w:t>ve</w:t>
      </w:r>
      <w:r w:rsidR="00F12A84" w:rsidRPr="00346E29">
        <w:rPr>
          <w:rFonts w:ascii="Times New Roman" w:eastAsia="Times New Roman" w:hAnsi="Times New Roman" w:cs="Times New Roman"/>
          <w:sz w:val="24"/>
          <w:szCs w:val="24"/>
          <w:lang w:eastAsia="sq-AL"/>
        </w:rPr>
        <w:t xml:space="preserve"> në rastin konkret, që të </w:t>
      </w:r>
      <w:r w:rsidR="00B721CD" w:rsidRPr="00346E29">
        <w:rPr>
          <w:rFonts w:ascii="Times New Roman" w:eastAsia="Times New Roman" w:hAnsi="Times New Roman" w:cs="Times New Roman"/>
          <w:sz w:val="24"/>
          <w:szCs w:val="24"/>
          <w:lang w:eastAsia="sq-AL"/>
        </w:rPr>
        <w:t>plot</w:t>
      </w:r>
      <w:r w:rsidR="00F36D6E" w:rsidRPr="00346E29">
        <w:rPr>
          <w:rFonts w:ascii="Times New Roman" w:eastAsia="Times New Roman" w:hAnsi="Times New Roman" w:cs="Times New Roman"/>
          <w:sz w:val="24"/>
          <w:szCs w:val="24"/>
          <w:lang w:eastAsia="sq-AL"/>
        </w:rPr>
        <w:t>ë</w:t>
      </w:r>
      <w:r w:rsidR="00B721CD" w:rsidRPr="00346E29">
        <w:rPr>
          <w:rFonts w:ascii="Times New Roman" w:eastAsia="Times New Roman" w:hAnsi="Times New Roman" w:cs="Times New Roman"/>
          <w:sz w:val="24"/>
          <w:szCs w:val="24"/>
          <w:lang w:eastAsia="sq-AL"/>
        </w:rPr>
        <w:t xml:space="preserve">sonin ankimin e tyre duke analizuar dhe parashtruar </w:t>
      </w:r>
      <w:r w:rsidR="00F12A84" w:rsidRPr="00346E29">
        <w:rPr>
          <w:rFonts w:ascii="Times New Roman" w:eastAsia="Times New Roman" w:hAnsi="Times New Roman" w:cs="Times New Roman"/>
          <w:sz w:val="24"/>
          <w:szCs w:val="24"/>
          <w:lang w:eastAsia="sq-AL"/>
        </w:rPr>
        <w:t>ato pjesë të vendimit që i konsideron</w:t>
      </w:r>
      <w:r w:rsidR="00B721CD" w:rsidRPr="00346E29">
        <w:rPr>
          <w:rFonts w:ascii="Times New Roman" w:eastAsia="Times New Roman" w:hAnsi="Times New Roman" w:cs="Times New Roman"/>
          <w:sz w:val="24"/>
          <w:szCs w:val="24"/>
          <w:lang w:eastAsia="sq-AL"/>
        </w:rPr>
        <w:t>in</w:t>
      </w:r>
      <w:r w:rsidR="00F12A84" w:rsidRPr="00346E29">
        <w:rPr>
          <w:rFonts w:ascii="Times New Roman" w:eastAsia="Times New Roman" w:hAnsi="Times New Roman" w:cs="Times New Roman"/>
          <w:sz w:val="24"/>
          <w:szCs w:val="24"/>
          <w:lang w:eastAsia="sq-AL"/>
        </w:rPr>
        <w:t xml:space="preserve"> të gabuara.</w:t>
      </w:r>
    </w:p>
    <w:p w14:paraId="5A219E74" w14:textId="16E103B1" w:rsidR="00325DC6" w:rsidRPr="00346E29" w:rsidRDefault="003D530D" w:rsidP="006826D6">
      <w:pPr>
        <w:spacing w:after="0" w:line="240" w:lineRule="auto"/>
        <w:ind w:firstLine="720"/>
        <w:jc w:val="both"/>
        <w:rPr>
          <w:rFonts w:ascii="Times New Roman" w:hAnsi="Times New Roman" w:cs="Times New Roman"/>
          <w:iCs/>
          <w:noProof/>
          <w:sz w:val="24"/>
          <w:szCs w:val="24"/>
        </w:rPr>
      </w:pPr>
      <w:r w:rsidRPr="00346E29">
        <w:rPr>
          <w:rFonts w:ascii="Times New Roman" w:eastAsia="Times New Roman" w:hAnsi="Times New Roman" w:cs="Times New Roman"/>
          <w:sz w:val="24"/>
          <w:szCs w:val="24"/>
          <w:lang w:eastAsia="sq-AL"/>
        </w:rPr>
        <w:t>18.</w:t>
      </w:r>
      <w:r w:rsidR="00325DC6" w:rsidRPr="00346E29">
        <w:rPr>
          <w:rFonts w:ascii="Times New Roman" w:eastAsia="Times New Roman" w:hAnsi="Times New Roman" w:cs="Times New Roman"/>
          <w:sz w:val="24"/>
          <w:szCs w:val="24"/>
          <w:lang w:eastAsia="sq-AL"/>
        </w:rPr>
        <w:t xml:space="preserve"> Kolegji v</w:t>
      </w:r>
      <w:r w:rsidR="00F36D6E" w:rsidRPr="00346E29">
        <w:rPr>
          <w:rFonts w:ascii="Times New Roman" w:eastAsia="Times New Roman" w:hAnsi="Times New Roman" w:cs="Times New Roman"/>
          <w:sz w:val="24"/>
          <w:szCs w:val="24"/>
          <w:lang w:eastAsia="sq-AL"/>
        </w:rPr>
        <w:t>ë</w:t>
      </w:r>
      <w:r w:rsidR="00325DC6" w:rsidRPr="00346E29">
        <w:rPr>
          <w:rFonts w:ascii="Times New Roman" w:eastAsia="Times New Roman" w:hAnsi="Times New Roman" w:cs="Times New Roman"/>
          <w:sz w:val="24"/>
          <w:szCs w:val="24"/>
          <w:lang w:eastAsia="sq-AL"/>
        </w:rPr>
        <w:t xml:space="preserve"> n</w:t>
      </w:r>
      <w:r w:rsidR="00F36D6E" w:rsidRPr="00346E29">
        <w:rPr>
          <w:rFonts w:ascii="Times New Roman" w:eastAsia="Times New Roman" w:hAnsi="Times New Roman" w:cs="Times New Roman"/>
          <w:sz w:val="24"/>
          <w:szCs w:val="24"/>
          <w:lang w:eastAsia="sq-AL"/>
        </w:rPr>
        <w:t>ë</w:t>
      </w:r>
      <w:r w:rsidR="00325DC6" w:rsidRPr="00346E29">
        <w:rPr>
          <w:rFonts w:ascii="Times New Roman" w:eastAsia="Times New Roman" w:hAnsi="Times New Roman" w:cs="Times New Roman"/>
          <w:sz w:val="24"/>
          <w:szCs w:val="24"/>
          <w:lang w:eastAsia="sq-AL"/>
        </w:rPr>
        <w:t xml:space="preserve"> dukje se, </w:t>
      </w:r>
      <w:r w:rsidR="00325DC6" w:rsidRPr="00346E29">
        <w:rPr>
          <w:rFonts w:ascii="Times New Roman" w:hAnsi="Times New Roman" w:cs="Times New Roman"/>
          <w:sz w:val="24"/>
          <w:szCs w:val="24"/>
          <w:shd w:val="clear" w:color="auto" w:fill="FFFFFF"/>
        </w:rPr>
        <w:t>Gjykata e Apelit Durr</w:t>
      </w:r>
      <w:r w:rsidR="00F36D6E" w:rsidRPr="00346E29">
        <w:rPr>
          <w:rFonts w:ascii="Times New Roman" w:hAnsi="Times New Roman" w:cs="Times New Roman"/>
          <w:sz w:val="24"/>
          <w:szCs w:val="24"/>
          <w:shd w:val="clear" w:color="auto" w:fill="FFFFFF"/>
        </w:rPr>
        <w:t>ë</w:t>
      </w:r>
      <w:r w:rsidR="00325DC6" w:rsidRPr="00346E29">
        <w:rPr>
          <w:rFonts w:ascii="Times New Roman" w:hAnsi="Times New Roman" w:cs="Times New Roman"/>
          <w:sz w:val="24"/>
          <w:szCs w:val="24"/>
          <w:shd w:val="clear" w:color="auto" w:fill="FFFFFF"/>
        </w:rPr>
        <w:t>s, në dhënien e vendimit objekt rekursi, i është referuar nenit 420 të KPP, me titull “</w:t>
      </w:r>
      <w:r w:rsidR="00325DC6" w:rsidRPr="00346E29">
        <w:rPr>
          <w:rFonts w:ascii="Times New Roman" w:hAnsi="Times New Roman" w:cs="Times New Roman"/>
          <w:sz w:val="24"/>
          <w:szCs w:val="24"/>
        </w:rPr>
        <w:t xml:space="preserve">Mospranimi i ankimit”, </w:t>
      </w:r>
      <w:r w:rsidR="00325DC6" w:rsidRPr="00346E29">
        <w:rPr>
          <w:rFonts w:ascii="Times New Roman" w:hAnsi="Times New Roman" w:cs="Times New Roman"/>
          <w:sz w:val="24"/>
          <w:szCs w:val="24"/>
          <w:shd w:val="clear" w:color="auto" w:fill="FFFFFF"/>
        </w:rPr>
        <w:t xml:space="preserve">në të cilin (në kohën e dhënies së vendimit) përcaktohej se: </w:t>
      </w:r>
      <w:r w:rsidR="00325DC6" w:rsidRPr="00346E29">
        <w:rPr>
          <w:rFonts w:ascii="Times New Roman" w:hAnsi="Times New Roman" w:cs="Times New Roman"/>
          <w:iCs/>
          <w:noProof/>
          <w:sz w:val="24"/>
          <w:szCs w:val="24"/>
          <w:shd w:val="clear" w:color="auto" w:fill="FFFFFF"/>
        </w:rPr>
        <w:t>“</w:t>
      </w:r>
      <w:r w:rsidR="00325DC6" w:rsidRPr="00346E29">
        <w:rPr>
          <w:rFonts w:ascii="Times New Roman" w:hAnsi="Times New Roman" w:cs="Times New Roman"/>
          <w:i/>
          <w:noProof/>
          <w:sz w:val="24"/>
          <w:szCs w:val="24"/>
        </w:rPr>
        <w:t>1. Me përjashtim të rasteve kur konstatohet në seancë, ankimi nuk pranohet në dhomë këshillimi: a) kur është bërë nga ai që nuk është i legjitimuar; b) kur vendimi është i paankimueshëm; c) kur nuk janë respektuar dispozitat për formën, paraqitjen, dërgimin, njoftimin dhe afatin e ankimit; ç) kur është hequr dorë nga ankimi gjatë gjykimit. d) kur ankimi nuk ka më objekt. 2. Mospranimi mund të deklarohet, edhe kryesisht, në çdo gjendje dhe shkallë të procedimit. 3. Vendimi i mospranimit i njoftohet atij që ka bërë ankimin dhe kundër tij lejohet rekurs në Gjykatën e Lartë brenda kompetencës së saj. 4. Kur gjykata vendos mospranimin e ankimit, vendimi konsiderohet i paankimuar për efekt të vënies në ekzekutim</w:t>
      </w:r>
      <w:r w:rsidR="00325DC6" w:rsidRPr="00346E29">
        <w:rPr>
          <w:rFonts w:ascii="Times New Roman" w:hAnsi="Times New Roman" w:cs="Times New Roman"/>
          <w:iCs/>
          <w:noProof/>
          <w:sz w:val="24"/>
          <w:szCs w:val="24"/>
        </w:rPr>
        <w:t>.”</w:t>
      </w:r>
    </w:p>
    <w:p w14:paraId="768FBC5E" w14:textId="77777777" w:rsidR="00325DC6" w:rsidRPr="00346E29" w:rsidRDefault="00325DC6" w:rsidP="006826D6">
      <w:pPr>
        <w:spacing w:after="0" w:line="240" w:lineRule="auto"/>
        <w:ind w:firstLine="720"/>
        <w:jc w:val="both"/>
        <w:rPr>
          <w:rFonts w:ascii="Times New Roman" w:hAnsi="Times New Roman" w:cs="Times New Roman"/>
          <w:sz w:val="24"/>
          <w:szCs w:val="24"/>
        </w:rPr>
      </w:pPr>
      <w:r w:rsidRPr="00346E29">
        <w:rPr>
          <w:rFonts w:ascii="Times New Roman" w:hAnsi="Times New Roman" w:cs="Times New Roman"/>
          <w:iCs/>
          <w:noProof/>
          <w:sz w:val="24"/>
          <w:szCs w:val="24"/>
        </w:rPr>
        <w:t xml:space="preserve">19. </w:t>
      </w:r>
      <w:r w:rsidRPr="00346E29">
        <w:rPr>
          <w:rFonts w:ascii="Times New Roman" w:hAnsi="Times New Roman" w:cs="Times New Roman"/>
          <w:sz w:val="24"/>
          <w:szCs w:val="24"/>
          <w:shd w:val="clear" w:color="auto" w:fill="FFFFFF"/>
        </w:rPr>
        <w:t>Kodi i Procedurës Penale në Titullin VIII, Kreu I, përcakton rregulla të përgjithshme për ankimet, të cilat janë të zbatueshme si për apelin ashtu edhe për rekursin. Ankimi bëhet me akt të shkruar, në të cilin në zbatim të nenit 412 duhet të tregohen vendimi i ankimuar, dita e tij, gjykata që e ka dhënë, si dhe disa elemente të tjera, me pasojë mospranimin. Konkretisht, në bazë të nenit 412 të KPP, me titull “</w:t>
      </w:r>
      <w:r w:rsidRPr="00346E29">
        <w:rPr>
          <w:rFonts w:ascii="Times New Roman" w:hAnsi="Times New Roman" w:cs="Times New Roman"/>
          <w:sz w:val="24"/>
          <w:szCs w:val="24"/>
        </w:rPr>
        <w:t>Forma e ankimit” (</w:t>
      </w:r>
      <w:r w:rsidRPr="00346E29">
        <w:rPr>
          <w:rFonts w:ascii="Times New Roman" w:hAnsi="Times New Roman" w:cs="Times New Roman"/>
          <w:noProof/>
          <w:sz w:val="24"/>
          <w:szCs w:val="24"/>
        </w:rPr>
        <w:t>dispozitë e cila nuk ka ndryshuar në kohë)</w:t>
      </w:r>
      <w:r w:rsidRPr="00346E29">
        <w:rPr>
          <w:rFonts w:ascii="Times New Roman" w:hAnsi="Times New Roman" w:cs="Times New Roman"/>
          <w:sz w:val="24"/>
          <w:szCs w:val="24"/>
          <w:shd w:val="clear" w:color="auto" w:fill="FFFFFF"/>
        </w:rPr>
        <w:t xml:space="preserve"> duhet të tregohen në mënyrë të qartë, me pasojë mospranimin e ankimit: </w:t>
      </w:r>
      <w:r w:rsidRPr="00346E29">
        <w:rPr>
          <w:rFonts w:ascii="Times New Roman" w:hAnsi="Times New Roman" w:cs="Times New Roman"/>
          <w:i/>
          <w:iCs/>
          <w:sz w:val="24"/>
          <w:szCs w:val="24"/>
          <w:shd w:val="clear" w:color="auto" w:fill="FFFFFF"/>
        </w:rPr>
        <w:t>i)</w:t>
      </w:r>
      <w:r w:rsidRPr="00346E29">
        <w:rPr>
          <w:rFonts w:ascii="Times New Roman" w:hAnsi="Times New Roman" w:cs="Times New Roman"/>
          <w:sz w:val="24"/>
          <w:szCs w:val="24"/>
          <w:shd w:val="clear" w:color="auto" w:fill="FFFFFF"/>
        </w:rPr>
        <w:t xml:space="preserve"> </w:t>
      </w:r>
      <w:r w:rsidRPr="00346E29">
        <w:rPr>
          <w:rFonts w:ascii="Times New Roman" w:hAnsi="Times New Roman" w:cs="Times New Roman"/>
          <w:sz w:val="24"/>
          <w:szCs w:val="24"/>
        </w:rPr>
        <w:t xml:space="preserve">pikat e vendimit që kundërshtohen; </w:t>
      </w:r>
      <w:r w:rsidRPr="00346E29">
        <w:rPr>
          <w:rFonts w:ascii="Times New Roman" w:hAnsi="Times New Roman" w:cs="Times New Roman"/>
          <w:i/>
          <w:iCs/>
          <w:sz w:val="24"/>
          <w:szCs w:val="24"/>
        </w:rPr>
        <w:t>ii)</w:t>
      </w:r>
      <w:r w:rsidRPr="00346E29">
        <w:rPr>
          <w:rFonts w:ascii="Times New Roman" w:hAnsi="Times New Roman" w:cs="Times New Roman"/>
          <w:sz w:val="24"/>
          <w:szCs w:val="24"/>
        </w:rPr>
        <w:t xml:space="preserve">shkaqet e ankimit dhe </w:t>
      </w:r>
      <w:r w:rsidRPr="00346E29">
        <w:rPr>
          <w:rFonts w:ascii="Times New Roman" w:hAnsi="Times New Roman" w:cs="Times New Roman"/>
          <w:i/>
          <w:iCs/>
          <w:sz w:val="24"/>
          <w:szCs w:val="24"/>
        </w:rPr>
        <w:t>iii)</w:t>
      </w:r>
      <w:r w:rsidRPr="00346E29">
        <w:rPr>
          <w:rFonts w:ascii="Times New Roman" w:hAnsi="Times New Roman" w:cs="Times New Roman"/>
          <w:sz w:val="24"/>
          <w:szCs w:val="24"/>
        </w:rPr>
        <w:t xml:space="preserve"> çfarë kërkohet. Forma e ankimit është një element i domosdoshëm, mosrespektimi i të cilës sipas nenin 420, pika “1”, shkronja “c” e KPP, passjell mospranimin e ankimit. </w:t>
      </w:r>
    </w:p>
    <w:p w14:paraId="5553A942" w14:textId="77777777" w:rsidR="00325DC6" w:rsidRPr="00346E29" w:rsidRDefault="00325DC6" w:rsidP="006826D6">
      <w:pPr>
        <w:spacing w:after="0" w:line="240" w:lineRule="auto"/>
        <w:ind w:firstLine="720"/>
        <w:jc w:val="both"/>
        <w:rPr>
          <w:rFonts w:ascii="Times New Roman" w:hAnsi="Times New Roman" w:cs="Times New Roman"/>
          <w:sz w:val="24"/>
          <w:szCs w:val="24"/>
        </w:rPr>
      </w:pPr>
      <w:r w:rsidRPr="00346E29">
        <w:rPr>
          <w:rFonts w:ascii="Times New Roman" w:hAnsi="Times New Roman" w:cs="Times New Roman"/>
          <w:sz w:val="24"/>
          <w:szCs w:val="24"/>
        </w:rPr>
        <w:t xml:space="preserve">20. Kolegji thekson se elementi formal i ankimit (apelit në këtë rast), i kërkuar nga neni 412 i KPP, lidhet jo vetëm me parashtrimin e tij me akt të shkruar, por edhe me evidentimin e pikave të vendimit që kundërshtohen, arsyet përse kundërshtohen, si dhe çfarë kërkohet nga gjykata më e lartë. Por, duke analizuar në tërësi përmbajtjen e rregullave të përgjithshme të ankimit, Kolegji vë në dukje se ushtrimi efektiv i mjetit të ankimit duhet parë i lidhur ngushtësisht me komunikimin/njoftimin e vendimit të arsyetuar, në mënyrë që pala të jetë në gjendje të kuptojë dhe të analizojë arsyet përse e kundërshton këtë vendimmarrje. Është e vërtetë se, mosevidentimi i shkaqeve të ankimit dhe pikave të vendimit që kundërshtohen pengon gjykatën e apelit në ushtrimin e misionit të saj, që është pikërisht kontrolli i vendimeve të gjykatës së shkallës së parë, në pikëpamje të faktit dhe të ligjit, brenda shkaqeve të ngritura në ankim (neni 425/1 i KPP). Por, nga ana tjetër, është po aq i vërtetë edhe </w:t>
      </w:r>
      <w:bookmarkStart w:id="1" w:name="_Hlk160174119"/>
      <w:r w:rsidRPr="00346E29">
        <w:rPr>
          <w:rFonts w:ascii="Times New Roman" w:hAnsi="Times New Roman" w:cs="Times New Roman"/>
          <w:sz w:val="24"/>
          <w:szCs w:val="24"/>
        </w:rPr>
        <w:t>detyrimi i gjykatës për të komunikuar/njoftuar palëve efektivisht arsyet e vendimmarrjes së saj, në mënyrë që ankimi (apel apo rekurs) të ushtrohet efektivisht. Ky konstatim vlen për secilën nga palët pjesëmarrëse në proces, për të cilat ligji parashikon dhe lejon të drejtën e ankimit</w:t>
      </w:r>
      <w:bookmarkEnd w:id="1"/>
      <w:r w:rsidRPr="00346E29">
        <w:rPr>
          <w:rFonts w:ascii="Times New Roman" w:hAnsi="Times New Roman" w:cs="Times New Roman"/>
          <w:sz w:val="24"/>
          <w:szCs w:val="24"/>
        </w:rPr>
        <w:t xml:space="preserve">. </w:t>
      </w:r>
      <w:bookmarkStart w:id="2" w:name="_Hlk160174309"/>
    </w:p>
    <w:p w14:paraId="48D2055B" w14:textId="5F296131" w:rsidR="00325DC6" w:rsidRPr="00346E29" w:rsidRDefault="00325DC6" w:rsidP="006826D6">
      <w:pPr>
        <w:spacing w:after="0" w:line="240" w:lineRule="auto"/>
        <w:ind w:firstLine="720"/>
        <w:jc w:val="both"/>
        <w:rPr>
          <w:rFonts w:ascii="Times New Roman" w:hAnsi="Times New Roman" w:cs="Times New Roman"/>
          <w:sz w:val="24"/>
          <w:szCs w:val="24"/>
        </w:rPr>
      </w:pPr>
      <w:r w:rsidRPr="00346E29">
        <w:rPr>
          <w:rFonts w:ascii="Times New Roman" w:hAnsi="Times New Roman" w:cs="Times New Roman"/>
          <w:sz w:val="24"/>
          <w:szCs w:val="24"/>
        </w:rPr>
        <w:t xml:space="preserve">21. </w:t>
      </w:r>
      <w:r w:rsidRPr="00346E29">
        <w:rPr>
          <w:rFonts w:ascii="Times New Roman" w:eastAsia="Calibri" w:hAnsi="Times New Roman" w:cs="Times New Roman"/>
          <w:sz w:val="24"/>
          <w:szCs w:val="24"/>
        </w:rPr>
        <w:t xml:space="preserve">Sipas nenit </w:t>
      </w:r>
      <w:r w:rsidRPr="00346E29">
        <w:rPr>
          <w:rFonts w:ascii="Times New Roman" w:hAnsi="Times New Roman" w:cs="Times New Roman"/>
          <w:sz w:val="24"/>
          <w:szCs w:val="24"/>
        </w:rPr>
        <w:t xml:space="preserve">384 të KPP (në fuqi në kohën e shqyrtimit të çështjes në shkallë të parë, datë 13.02.2019) </w:t>
      </w:r>
      <w:r w:rsidRPr="00346E29">
        <w:rPr>
          <w:rFonts w:ascii="Times New Roman" w:hAnsi="Times New Roman" w:cs="Times New Roman"/>
          <w:iCs/>
          <w:sz w:val="24"/>
          <w:szCs w:val="24"/>
        </w:rPr>
        <w:t>kjo dispozitë (q</w:t>
      </w:r>
      <w:r w:rsidR="00F36D6E" w:rsidRPr="00346E29">
        <w:rPr>
          <w:rFonts w:ascii="Times New Roman" w:hAnsi="Times New Roman" w:cs="Times New Roman"/>
          <w:iCs/>
          <w:sz w:val="24"/>
          <w:szCs w:val="24"/>
        </w:rPr>
        <w:t>ë</w:t>
      </w:r>
      <w:r w:rsidRPr="00346E29">
        <w:rPr>
          <w:rFonts w:ascii="Times New Roman" w:hAnsi="Times New Roman" w:cs="Times New Roman"/>
          <w:iCs/>
          <w:sz w:val="24"/>
          <w:szCs w:val="24"/>
        </w:rPr>
        <w:t xml:space="preserve"> ka p</w:t>
      </w:r>
      <w:r w:rsidR="00F36D6E" w:rsidRPr="00346E29">
        <w:rPr>
          <w:rFonts w:ascii="Times New Roman" w:hAnsi="Times New Roman" w:cs="Times New Roman"/>
          <w:iCs/>
          <w:sz w:val="24"/>
          <w:szCs w:val="24"/>
        </w:rPr>
        <w:t>ë</w:t>
      </w:r>
      <w:r w:rsidRPr="00346E29">
        <w:rPr>
          <w:rFonts w:ascii="Times New Roman" w:hAnsi="Times New Roman" w:cs="Times New Roman"/>
          <w:iCs/>
          <w:sz w:val="24"/>
          <w:szCs w:val="24"/>
        </w:rPr>
        <w:t>suar ndryshime me ligjin 35/2017) ka këtë përmbajtje: “</w:t>
      </w:r>
      <w:r w:rsidRPr="00346E29">
        <w:rPr>
          <w:rFonts w:ascii="Times New Roman" w:hAnsi="Times New Roman" w:cs="Times New Roman"/>
          <w:i/>
          <w:sz w:val="24"/>
          <w:szCs w:val="24"/>
        </w:rPr>
        <w:t>Vendimi shpallet në seancë nga kryetari ose një anëtar i trupit gjykues me anë të leximit të dispozitivit. 2. Pas dispozitivit kryetari lexon vendimin e arsyetuar. Arsyetimi i vendimit mund të jepet me shkrim dhe ne mënyrë të përmbledhur duke treguar shkaqet kryesore mbi të cilat bazohet vendimi</w:t>
      </w:r>
      <w:r w:rsidRPr="00346E29">
        <w:rPr>
          <w:rFonts w:ascii="Times New Roman" w:hAnsi="Times New Roman" w:cs="Times New Roman"/>
          <w:iCs/>
          <w:sz w:val="24"/>
          <w:szCs w:val="24"/>
        </w:rPr>
        <w:t>...” Një dispozitë tjetër që duhet cituar është edhe neni 386 i KPP, e cila gjithashtu ka pësuar ndryshime me ligjin 35/2017, me këtë përmbajtje: “</w:t>
      </w:r>
      <w:r w:rsidRPr="00346E29">
        <w:rPr>
          <w:rFonts w:ascii="Times New Roman" w:hAnsi="Times New Roman" w:cs="Times New Roman"/>
          <w:i/>
          <w:iCs/>
          <w:sz w:val="24"/>
          <w:szCs w:val="24"/>
        </w:rPr>
        <w:t xml:space="preserve">1. Vendimi depozitohet në sekretari menjëherë pas arsyetimit, brenda afateve të parashikuara në nenin 382 të këtij Kodi. Nëpunësi i caktuar vë nënshkrimin dhe shënon datën e depozitimit. 2. Vendimi u njoftohet palëve në adresën </w:t>
      </w:r>
      <w:r w:rsidRPr="00346E29">
        <w:rPr>
          <w:rFonts w:ascii="Times New Roman" w:hAnsi="Times New Roman" w:cs="Times New Roman"/>
          <w:i/>
          <w:iCs/>
          <w:sz w:val="24"/>
          <w:szCs w:val="24"/>
        </w:rPr>
        <w:lastRenderedPageBreak/>
        <w:t>e deklaruar prej tyre. Njoftimi i kryer në adresën e deklaruar nga palët konsiderohet i realizuar</w:t>
      </w:r>
      <w:r w:rsidRPr="00346E29">
        <w:rPr>
          <w:rFonts w:ascii="Times New Roman" w:hAnsi="Times New Roman" w:cs="Times New Roman"/>
          <w:sz w:val="24"/>
          <w:szCs w:val="24"/>
        </w:rPr>
        <w:t>.” Kjo dispozitë e fundit ka pësuar ndryshime të rëndësishme, në funksion të garantimit të të drejtave të palëve, pa bërë dallim mes tyre për tu njoftuar për arsyetimin e vendimit (ndërkohë që para ndryshimeve të KPP me ligjin nr. 35/2017, detyrimi për njoftimin e vendimit kufizohej vetëm tek i pandehuri që ishte deklaruar në mungesë). Kolegji thekson se kjo dispozitë ka qenë në fuqi në momentin e gjykimit të çështjes nga gjykata e faktit (shkall</w:t>
      </w:r>
      <w:r w:rsidR="00F36D6E" w:rsidRPr="00346E29">
        <w:rPr>
          <w:rFonts w:ascii="Times New Roman" w:hAnsi="Times New Roman" w:cs="Times New Roman"/>
          <w:sz w:val="24"/>
          <w:szCs w:val="24"/>
        </w:rPr>
        <w:t>ë</w:t>
      </w:r>
      <w:r w:rsidRPr="00346E29">
        <w:rPr>
          <w:rFonts w:ascii="Times New Roman" w:hAnsi="Times New Roman" w:cs="Times New Roman"/>
          <w:sz w:val="24"/>
          <w:szCs w:val="24"/>
        </w:rPr>
        <w:t xml:space="preserve"> e par</w:t>
      </w:r>
      <w:r w:rsidR="00F36D6E" w:rsidRPr="00346E29">
        <w:rPr>
          <w:rFonts w:ascii="Times New Roman" w:hAnsi="Times New Roman" w:cs="Times New Roman"/>
          <w:sz w:val="24"/>
          <w:szCs w:val="24"/>
        </w:rPr>
        <w:t>ë</w:t>
      </w:r>
      <w:r w:rsidRPr="00346E29">
        <w:rPr>
          <w:rFonts w:ascii="Times New Roman" w:hAnsi="Times New Roman" w:cs="Times New Roman"/>
          <w:sz w:val="24"/>
          <w:szCs w:val="24"/>
        </w:rPr>
        <w:t xml:space="preserve"> dhe apel), për rrjedhojë e zbatueshme n</w:t>
      </w:r>
      <w:r w:rsidR="00F36D6E" w:rsidRPr="00346E29">
        <w:rPr>
          <w:rFonts w:ascii="Times New Roman" w:hAnsi="Times New Roman" w:cs="Times New Roman"/>
          <w:sz w:val="24"/>
          <w:szCs w:val="24"/>
        </w:rPr>
        <w:t>ë</w:t>
      </w:r>
      <w:r w:rsidRPr="00346E29">
        <w:rPr>
          <w:rFonts w:ascii="Times New Roman" w:hAnsi="Times New Roman" w:cs="Times New Roman"/>
          <w:sz w:val="24"/>
          <w:szCs w:val="24"/>
        </w:rPr>
        <w:t xml:space="preserve"> raport me garantimin e t</w:t>
      </w:r>
      <w:r w:rsidR="00F36D6E" w:rsidRPr="00346E29">
        <w:rPr>
          <w:rFonts w:ascii="Times New Roman" w:hAnsi="Times New Roman" w:cs="Times New Roman"/>
          <w:sz w:val="24"/>
          <w:szCs w:val="24"/>
        </w:rPr>
        <w:t>ë</w:t>
      </w:r>
      <w:r w:rsidRPr="00346E29">
        <w:rPr>
          <w:rFonts w:ascii="Times New Roman" w:hAnsi="Times New Roman" w:cs="Times New Roman"/>
          <w:sz w:val="24"/>
          <w:szCs w:val="24"/>
        </w:rPr>
        <w:t xml:space="preserve"> drejtave t</w:t>
      </w:r>
      <w:r w:rsidR="00F36D6E" w:rsidRPr="00346E29">
        <w:rPr>
          <w:rFonts w:ascii="Times New Roman" w:hAnsi="Times New Roman" w:cs="Times New Roman"/>
          <w:sz w:val="24"/>
          <w:szCs w:val="24"/>
        </w:rPr>
        <w:t>ë</w:t>
      </w:r>
      <w:r w:rsidRPr="00346E29">
        <w:rPr>
          <w:rFonts w:ascii="Times New Roman" w:hAnsi="Times New Roman" w:cs="Times New Roman"/>
          <w:sz w:val="24"/>
          <w:szCs w:val="24"/>
        </w:rPr>
        <w:t xml:space="preserve"> mbrojtjes dhe aksesit n</w:t>
      </w:r>
      <w:r w:rsidR="00F36D6E" w:rsidRPr="00346E29">
        <w:rPr>
          <w:rFonts w:ascii="Times New Roman" w:hAnsi="Times New Roman" w:cs="Times New Roman"/>
          <w:sz w:val="24"/>
          <w:szCs w:val="24"/>
        </w:rPr>
        <w:t>ë</w:t>
      </w:r>
      <w:r w:rsidRPr="00346E29">
        <w:rPr>
          <w:rFonts w:ascii="Times New Roman" w:hAnsi="Times New Roman" w:cs="Times New Roman"/>
          <w:sz w:val="24"/>
          <w:szCs w:val="24"/>
        </w:rPr>
        <w:t xml:space="preserve"> gjykat</w:t>
      </w:r>
      <w:r w:rsidR="00F36D6E" w:rsidRPr="00346E29">
        <w:rPr>
          <w:rFonts w:ascii="Times New Roman" w:hAnsi="Times New Roman" w:cs="Times New Roman"/>
          <w:sz w:val="24"/>
          <w:szCs w:val="24"/>
        </w:rPr>
        <w:t>ë</w:t>
      </w:r>
      <w:r w:rsidRPr="00346E29">
        <w:rPr>
          <w:rFonts w:ascii="Times New Roman" w:hAnsi="Times New Roman" w:cs="Times New Roman"/>
          <w:sz w:val="24"/>
          <w:szCs w:val="24"/>
        </w:rPr>
        <w:t xml:space="preserve">. </w:t>
      </w:r>
    </w:p>
    <w:p w14:paraId="59F924FB" w14:textId="77777777" w:rsidR="00325DC6" w:rsidRPr="00346E29" w:rsidRDefault="00325DC6" w:rsidP="006826D6">
      <w:pPr>
        <w:spacing w:after="0" w:line="240" w:lineRule="auto"/>
        <w:ind w:firstLine="720"/>
        <w:jc w:val="both"/>
        <w:rPr>
          <w:rFonts w:ascii="Times New Roman" w:hAnsi="Times New Roman" w:cs="Times New Roman"/>
          <w:sz w:val="24"/>
          <w:szCs w:val="24"/>
        </w:rPr>
      </w:pPr>
      <w:r w:rsidRPr="00346E29">
        <w:rPr>
          <w:rFonts w:ascii="Times New Roman" w:hAnsi="Times New Roman" w:cs="Times New Roman"/>
          <w:sz w:val="24"/>
          <w:szCs w:val="24"/>
        </w:rPr>
        <w:t>22. Pavarësisht sa më lart, Kolegji thekson se edhe standardet e vendosura nga Gjykata Evropiane për të Drejtat e Njeriut (GJEDNJ) kërkojnë që, afati i ankimit ndaj një vendimi gjyqësor të fillojë nga momenti kur pala merr dijeni efektivisht për vendimin, për arsyet dhe shkaqet që kanë ndikuar në dhënien e këtij vendimi. GJEDNJ ka theksuar se, e drejta për akses në gjykatë, përfshin edhe të drejtën për t’u njoftuar në mënyrë të përshtatshme për vendimet gjyqësore, veçanërisht në rastet kur një apel duhet të paraqitet brenda një afati të caktuar. Rregulli i respektimit të një afati të caktuar në paraqitjen e një ankimi ka si qëllim të sigurojë një administrim të mirë të drejtësisë dhe të respektojë në veçanti, parimin e sigurisë juridike. Nëse ndodh ndryshe, gjykatat, duke vonuar njoftimin e vendimeve të tyre, do të shkurtonin thelbësisht afatin e ankimit, duke e kthyer këtë mjet në një ankim të pamundur apo një mjet jo efektiv. Njoftimi, përveçse një akt komunikimi mes organit gjyqësor dhe palëve, shërben edhe për ti bërë të njohur vendimin e gjykatës, arsyet që kanë motivuar këtë vendimi, në mënyrë që kur është e përshtatshme të lejohet pala që të ushtrojë ankim.(</w:t>
      </w:r>
      <w:r w:rsidRPr="00346E29">
        <w:rPr>
          <w:rFonts w:ascii="Times New Roman" w:hAnsi="Times New Roman" w:cs="Times New Roman"/>
          <w:i/>
          <w:iCs/>
          <w:sz w:val="24"/>
          <w:szCs w:val="24"/>
        </w:rPr>
        <w:t>shih GJEDNJ, çështja Ivanova dhe Ivashova kundër Rusisë, aplikimet nr. 797/14 et 67755/14, datë 26/01/2017, vendim përfundimtar në datë 26/04/2017</w:t>
      </w:r>
      <w:r w:rsidRPr="00346E29">
        <w:rPr>
          <w:rFonts w:ascii="Times New Roman" w:hAnsi="Times New Roman" w:cs="Times New Roman"/>
          <w:sz w:val="24"/>
          <w:szCs w:val="24"/>
        </w:rPr>
        <w:t>)</w:t>
      </w:r>
      <w:bookmarkEnd w:id="2"/>
      <w:r w:rsidRPr="00346E29">
        <w:rPr>
          <w:rFonts w:ascii="Times New Roman" w:hAnsi="Times New Roman" w:cs="Times New Roman"/>
          <w:sz w:val="24"/>
          <w:szCs w:val="24"/>
        </w:rPr>
        <w:t>.</w:t>
      </w:r>
    </w:p>
    <w:p w14:paraId="0F2C5720" w14:textId="77777777" w:rsidR="00BC58CC" w:rsidRPr="00346E29" w:rsidRDefault="00325DC6" w:rsidP="006826D6">
      <w:pPr>
        <w:spacing w:after="0" w:line="240" w:lineRule="auto"/>
        <w:ind w:firstLine="720"/>
        <w:jc w:val="both"/>
        <w:rPr>
          <w:rFonts w:ascii="Times New Roman" w:hAnsi="Times New Roman" w:cs="Times New Roman"/>
          <w:sz w:val="24"/>
          <w:szCs w:val="24"/>
        </w:rPr>
      </w:pPr>
      <w:r w:rsidRPr="00346E29">
        <w:rPr>
          <w:rFonts w:ascii="Times New Roman" w:hAnsi="Times New Roman" w:cs="Times New Roman"/>
          <w:sz w:val="24"/>
          <w:szCs w:val="24"/>
        </w:rPr>
        <w:t xml:space="preserve">23. Neni 415, pika 1 e KPP në kohën e paraqitjes së apelit nga mbrojtja parashikonte se: </w:t>
      </w:r>
      <w:r w:rsidRPr="00346E29">
        <w:rPr>
          <w:rFonts w:ascii="Times New Roman" w:hAnsi="Times New Roman" w:cs="Times New Roman"/>
          <w:iCs/>
          <w:sz w:val="24"/>
          <w:szCs w:val="24"/>
        </w:rPr>
        <w:t>“</w:t>
      </w:r>
      <w:r w:rsidR="00BC58CC" w:rsidRPr="00346E29">
        <w:rPr>
          <w:rFonts w:ascii="Times New Roman" w:hAnsi="Times New Roman" w:cs="Times New Roman"/>
          <w:i/>
          <w:sz w:val="24"/>
          <w:szCs w:val="24"/>
        </w:rPr>
        <w:t>1. Përveç rasteve të parashikuara ndryshe në këtë Kod, afati për të bërë ankim është pesëmbëdhjetë ditë. Ky afat fillon nga dita e nesërme e shpalljes ose njoftimit të vendimit</w:t>
      </w:r>
      <w:r w:rsidRPr="00346E29">
        <w:rPr>
          <w:rFonts w:ascii="Times New Roman" w:hAnsi="Times New Roman" w:cs="Times New Roman"/>
          <w:iCs/>
          <w:sz w:val="24"/>
          <w:szCs w:val="24"/>
        </w:rPr>
        <w:t>...”</w:t>
      </w:r>
      <w:r w:rsidRPr="00346E29">
        <w:rPr>
          <w:rFonts w:ascii="Times New Roman" w:hAnsi="Times New Roman" w:cs="Times New Roman"/>
          <w:sz w:val="24"/>
          <w:szCs w:val="24"/>
        </w:rPr>
        <w:t xml:space="preserve"> Ndërsa sipas pikës 3 të po kësaj dispozite, </w:t>
      </w:r>
      <w:r w:rsidRPr="00346E29">
        <w:rPr>
          <w:rFonts w:ascii="Times New Roman" w:hAnsi="Times New Roman" w:cs="Times New Roman"/>
          <w:i/>
          <w:sz w:val="24"/>
          <w:szCs w:val="24"/>
        </w:rPr>
        <w:t>afatet e parashikuara nga ky nen nuk mund të zgjaten për asnjë shkak, përveç rasteve të parashikuara me ligj</w:t>
      </w:r>
      <w:r w:rsidRPr="00346E29">
        <w:rPr>
          <w:rFonts w:ascii="Times New Roman" w:hAnsi="Times New Roman" w:cs="Times New Roman"/>
          <w:sz w:val="24"/>
          <w:szCs w:val="24"/>
        </w:rPr>
        <w:t>. Në zbatim të parimit të sigurisë juridike, afatet e ankimit kundër vendimit gjyqësor nuk mund të jenë të papërcaktuara dhe nuk mund të jenë të pafundme. Pretendimet e palëve kundër vendimit gjyqësor të shkallës së parë që ka zgjidhur çështjen penale, bien në prekluzivitet nëse nuk ngrihen brenda afatit të ankimit sipas nenit 415 të KPP. Në vijim të këtij arsyetimi, Kolegji çmon të marrë në analizë nenin 415 të KPP, i cili para ndryshimeve me ligjet nr. 35/2017 dhe nr. 41/2021, parashikonte dy momente të ndryshme të nisjes së afatit të ankimit. Ky afat fillonte nga e dita e nesërme e shpalljes së vendimit ose dita e nesërme e njoftimit të vendimit. Shpallja e vendimit në seancë bëhej nëpërmjet leximit të vendimit nga kryetari ose një anëtar i trupit gjykues dhe kjo shpallje (nëpërmjet leximit të vendimit) vlente si njoftim për palët që janë ose duhet të konsideroheshin të pranishme.</w:t>
      </w:r>
    </w:p>
    <w:p w14:paraId="14BA2993" w14:textId="0F0EB3B1" w:rsidR="00BC58CC" w:rsidRPr="00346E29" w:rsidRDefault="00BC58CC" w:rsidP="006826D6">
      <w:pPr>
        <w:spacing w:after="0" w:line="240" w:lineRule="auto"/>
        <w:ind w:firstLine="720"/>
        <w:jc w:val="both"/>
        <w:rPr>
          <w:rFonts w:ascii="Times New Roman" w:hAnsi="Times New Roman" w:cs="Times New Roman"/>
          <w:sz w:val="24"/>
          <w:szCs w:val="24"/>
        </w:rPr>
      </w:pPr>
      <w:r w:rsidRPr="00346E29">
        <w:rPr>
          <w:rFonts w:ascii="Times New Roman" w:hAnsi="Times New Roman" w:cs="Times New Roman"/>
          <w:sz w:val="24"/>
          <w:szCs w:val="24"/>
        </w:rPr>
        <w:t xml:space="preserve">24. </w:t>
      </w:r>
      <w:r w:rsidR="00325DC6" w:rsidRPr="00346E29">
        <w:rPr>
          <w:rFonts w:ascii="Times New Roman" w:eastAsia="MS Mincho" w:hAnsi="Times New Roman" w:cs="Times New Roman"/>
          <w:sz w:val="24"/>
          <w:szCs w:val="24"/>
        </w:rPr>
        <w:t xml:space="preserve">Kolegji </w:t>
      </w:r>
      <w:r w:rsidRPr="00346E29">
        <w:rPr>
          <w:rFonts w:ascii="Times New Roman" w:eastAsia="MS Mincho" w:hAnsi="Times New Roman" w:cs="Times New Roman"/>
          <w:sz w:val="24"/>
          <w:szCs w:val="24"/>
        </w:rPr>
        <w:t>edhe n</w:t>
      </w:r>
      <w:r w:rsidR="00F36D6E" w:rsidRPr="00346E29">
        <w:rPr>
          <w:rFonts w:ascii="Times New Roman" w:eastAsia="MS Mincho" w:hAnsi="Times New Roman" w:cs="Times New Roman"/>
          <w:sz w:val="24"/>
          <w:szCs w:val="24"/>
        </w:rPr>
        <w:t>ë</w:t>
      </w:r>
      <w:r w:rsidRPr="00346E29">
        <w:rPr>
          <w:rFonts w:ascii="Times New Roman" w:eastAsia="MS Mincho" w:hAnsi="Times New Roman" w:cs="Times New Roman"/>
          <w:sz w:val="24"/>
          <w:szCs w:val="24"/>
        </w:rPr>
        <w:t xml:space="preserve"> raste t</w:t>
      </w:r>
      <w:r w:rsidR="00F36D6E" w:rsidRPr="00346E29">
        <w:rPr>
          <w:rFonts w:ascii="Times New Roman" w:eastAsia="MS Mincho" w:hAnsi="Times New Roman" w:cs="Times New Roman"/>
          <w:sz w:val="24"/>
          <w:szCs w:val="24"/>
        </w:rPr>
        <w:t>ë</w:t>
      </w:r>
      <w:r w:rsidRPr="00346E29">
        <w:rPr>
          <w:rFonts w:ascii="Times New Roman" w:eastAsia="MS Mincho" w:hAnsi="Times New Roman" w:cs="Times New Roman"/>
          <w:sz w:val="24"/>
          <w:szCs w:val="24"/>
        </w:rPr>
        <w:t xml:space="preserve"> tjera ka theksuar se</w:t>
      </w:r>
      <w:r w:rsidR="00325DC6" w:rsidRPr="00346E29">
        <w:rPr>
          <w:rFonts w:ascii="Times New Roman" w:eastAsia="MS Mincho" w:hAnsi="Times New Roman" w:cs="Times New Roman"/>
          <w:sz w:val="24"/>
          <w:szCs w:val="24"/>
        </w:rPr>
        <w:t xml:space="preserve"> në praktikë është pranuar, për shkak të garantimit të të drejtave procedurale dhe aksesit të palëve në juridiksionin rishikues, depozitimi i një akti ankimi të shkurtuar apo të përmbledhur (i cilësuar zakonisht si ankim “për zënie afati”). Nëpërmjet këtij mjeti, pala paraqet vullnetin e saj për të ushtruar ankimin, por nuk pasqyron shkaqet e detajuara kundër vendimit gjyqësor të kundërshtuar, sipas parashikimeve të nenit 412 të KPP, për shkak të mosnjoftimit të vendimit të arsyetuar të gjykatës. Ankime të tilla janë pranuar nga gjykatat, për të konsideruar të respektuar afatin ligjor dhe për të garantuar efektivitetin e mjetit të ankimit për palën që ende nuk kishte në dispozicion vendimin e arsyetuar të gjykatës. </w:t>
      </w:r>
      <w:r w:rsidRPr="00346E29">
        <w:rPr>
          <w:rFonts w:ascii="Times New Roman" w:eastAsia="MS Mincho" w:hAnsi="Times New Roman" w:cs="Times New Roman"/>
          <w:sz w:val="24"/>
          <w:szCs w:val="24"/>
        </w:rPr>
        <w:t xml:space="preserve">Aktualisht, </w:t>
      </w:r>
      <w:r w:rsidR="00325DC6" w:rsidRPr="00346E29">
        <w:rPr>
          <w:rFonts w:ascii="Times New Roman" w:eastAsia="MS Mincho" w:hAnsi="Times New Roman" w:cs="Times New Roman"/>
          <w:sz w:val="24"/>
          <w:szCs w:val="24"/>
        </w:rPr>
        <w:t>me ndryshimet që ka pësuar neni 415, me ligjin nr. 41/2021, është rregulluar ky moment procedural duke respektuar standardet e vendosura nga GJEDNJ, ku momenti i nisjes së afatit të ankimit si për palën prezent edhe për palën në mungesë, fillon nga e nesërmja e njoftimit të vendimit të arsyetuar. Ky ndryshim është reflektuar edhe në shfuqizimin e pikës 3 të nenit 384 të KPP (</w:t>
      </w:r>
      <w:r w:rsidR="00325DC6" w:rsidRPr="00346E29">
        <w:rPr>
          <w:rFonts w:ascii="Times New Roman" w:eastAsia="MS Mincho" w:hAnsi="Times New Roman" w:cs="Times New Roman"/>
          <w:i/>
          <w:sz w:val="24"/>
          <w:szCs w:val="24"/>
        </w:rPr>
        <w:t xml:space="preserve">i </w:t>
      </w:r>
      <w:r w:rsidR="00325DC6" w:rsidRPr="00346E29">
        <w:rPr>
          <w:rFonts w:ascii="Times New Roman" w:eastAsia="MS Mincho" w:hAnsi="Times New Roman" w:cs="Times New Roman"/>
          <w:i/>
          <w:sz w:val="24"/>
          <w:szCs w:val="24"/>
        </w:rPr>
        <w:lastRenderedPageBreak/>
        <w:t xml:space="preserve">ndryshuar me </w:t>
      </w:r>
      <w:r w:rsidR="00325DC6" w:rsidRPr="00346E29">
        <w:rPr>
          <w:rFonts w:ascii="Times New Roman" w:hAnsi="Times New Roman" w:cs="Times New Roman"/>
          <w:i/>
          <w:sz w:val="24"/>
          <w:szCs w:val="24"/>
        </w:rPr>
        <w:t>ligjin nr. 35/2017</w:t>
      </w:r>
      <w:r w:rsidR="00325DC6" w:rsidRPr="00346E29">
        <w:rPr>
          <w:rFonts w:ascii="Times New Roman" w:hAnsi="Times New Roman" w:cs="Times New Roman"/>
          <w:sz w:val="24"/>
          <w:szCs w:val="24"/>
        </w:rPr>
        <w:t xml:space="preserve">) </w:t>
      </w:r>
      <w:r w:rsidR="00325DC6" w:rsidRPr="00346E29">
        <w:rPr>
          <w:rFonts w:ascii="Times New Roman" w:eastAsia="MS Mincho" w:hAnsi="Times New Roman" w:cs="Times New Roman"/>
          <w:sz w:val="24"/>
          <w:szCs w:val="24"/>
        </w:rPr>
        <w:t>që parashikonte se s</w:t>
      </w:r>
      <w:r w:rsidR="00325DC6" w:rsidRPr="00346E29">
        <w:rPr>
          <w:rFonts w:ascii="Times New Roman" w:hAnsi="Times New Roman" w:cs="Times New Roman"/>
          <w:sz w:val="24"/>
          <w:szCs w:val="24"/>
        </w:rPr>
        <w:t>hpallja e vendimit sipas kësaj dispozite, vlen si njoftim për palët që janë të pranishme në seancë.</w:t>
      </w:r>
    </w:p>
    <w:p w14:paraId="0BEFD4F8" w14:textId="2ACC94B4" w:rsidR="00BC58CC" w:rsidRPr="00346E29" w:rsidRDefault="00BC58CC" w:rsidP="006826D6">
      <w:pPr>
        <w:spacing w:after="0" w:line="240" w:lineRule="auto"/>
        <w:ind w:firstLine="720"/>
        <w:jc w:val="both"/>
        <w:rPr>
          <w:rFonts w:ascii="Times New Roman" w:eastAsia="Times New Roman" w:hAnsi="Times New Roman" w:cs="Times New Roman"/>
          <w:sz w:val="24"/>
          <w:szCs w:val="24"/>
          <w:lang w:eastAsia="sq-AL"/>
        </w:rPr>
      </w:pPr>
      <w:r w:rsidRPr="00346E29">
        <w:rPr>
          <w:rFonts w:ascii="Times New Roman" w:hAnsi="Times New Roman" w:cs="Times New Roman"/>
          <w:sz w:val="24"/>
          <w:szCs w:val="24"/>
        </w:rPr>
        <w:t xml:space="preserve">25. </w:t>
      </w:r>
      <w:r w:rsidR="00325DC6" w:rsidRPr="00346E29">
        <w:rPr>
          <w:rFonts w:ascii="Times New Roman" w:hAnsi="Times New Roman" w:cs="Times New Roman"/>
          <w:sz w:val="24"/>
          <w:szCs w:val="24"/>
        </w:rPr>
        <w:t>Kolegji vëren se gjykata e apelit, ka vlerësuar ankimin e paraqitur nga përfaqësuesi-mbrojtësi</w:t>
      </w:r>
      <w:r w:rsidRPr="00346E29">
        <w:rPr>
          <w:rFonts w:ascii="Times New Roman" w:hAnsi="Times New Roman" w:cs="Times New Roman"/>
          <w:sz w:val="24"/>
          <w:szCs w:val="24"/>
        </w:rPr>
        <w:t>t</w:t>
      </w:r>
      <w:r w:rsidR="00325DC6" w:rsidRPr="00346E29">
        <w:rPr>
          <w:rFonts w:ascii="Times New Roman" w:hAnsi="Times New Roman" w:cs="Times New Roman"/>
          <w:sz w:val="24"/>
          <w:szCs w:val="24"/>
        </w:rPr>
        <w:t xml:space="preserve"> </w:t>
      </w:r>
      <w:r w:rsidRPr="00346E29">
        <w:rPr>
          <w:rFonts w:ascii="Times New Roman" w:hAnsi="Times New Roman" w:cs="Times New Roman"/>
          <w:sz w:val="24"/>
          <w:szCs w:val="24"/>
        </w:rPr>
        <w:t>e</w:t>
      </w:r>
      <w:r w:rsidR="00325DC6" w:rsidRPr="00346E29">
        <w:rPr>
          <w:rFonts w:ascii="Times New Roman" w:hAnsi="Times New Roman" w:cs="Times New Roman"/>
          <w:sz w:val="24"/>
          <w:szCs w:val="24"/>
        </w:rPr>
        <w:t xml:space="preserve"> zgjedhur </w:t>
      </w:r>
      <w:r w:rsidRPr="00346E29">
        <w:rPr>
          <w:rFonts w:ascii="Times New Roman" w:hAnsi="Times New Roman" w:cs="Times New Roman"/>
          <w:sz w:val="24"/>
          <w:szCs w:val="24"/>
        </w:rPr>
        <w:t>nga t</w:t>
      </w:r>
      <w:r w:rsidR="00F36D6E" w:rsidRPr="00346E29">
        <w:rPr>
          <w:rFonts w:ascii="Times New Roman" w:hAnsi="Times New Roman" w:cs="Times New Roman"/>
          <w:sz w:val="24"/>
          <w:szCs w:val="24"/>
        </w:rPr>
        <w:t>ë</w:t>
      </w:r>
      <w:r w:rsidRPr="00346E29">
        <w:rPr>
          <w:rFonts w:ascii="Times New Roman" w:hAnsi="Times New Roman" w:cs="Times New Roman"/>
          <w:sz w:val="24"/>
          <w:szCs w:val="24"/>
        </w:rPr>
        <w:t xml:space="preserve"> gjykuarit</w:t>
      </w:r>
      <w:r w:rsidR="00325DC6" w:rsidRPr="00346E29">
        <w:rPr>
          <w:rFonts w:ascii="Times New Roman" w:hAnsi="Times New Roman" w:cs="Times New Roman"/>
          <w:sz w:val="24"/>
          <w:szCs w:val="24"/>
        </w:rPr>
        <w:t xml:space="preserve">, si një ankim pa shkaqe, ndërkohë që sipas këtij akti (ankimit), mbrojtësi ka kundërshtuar në themel vendimin e gjykatës së shkallës së parë, duke kërkuar pafajësinë e të pandehurve </w:t>
      </w:r>
      <w:r w:rsidR="00F36D6E" w:rsidRPr="00346E29">
        <w:rPr>
          <w:rFonts w:ascii="Times New Roman" w:hAnsi="Times New Roman" w:cs="Times New Roman"/>
          <w:sz w:val="24"/>
          <w:szCs w:val="24"/>
        </w:rPr>
        <w:t>apo/</w:t>
      </w:r>
      <w:r w:rsidR="00325DC6" w:rsidRPr="00346E29">
        <w:rPr>
          <w:rFonts w:ascii="Times New Roman" w:hAnsi="Times New Roman" w:cs="Times New Roman"/>
          <w:sz w:val="24"/>
          <w:szCs w:val="24"/>
        </w:rPr>
        <w:t xml:space="preserve">dhe pushimin e </w:t>
      </w:r>
      <w:r w:rsidR="00325DC6" w:rsidRPr="00346E29">
        <w:rPr>
          <w:rFonts w:ascii="Times New Roman" w:hAnsi="Times New Roman" w:cs="Times New Roman"/>
          <w:sz w:val="24"/>
          <w:szCs w:val="24"/>
          <w:shd w:val="clear" w:color="auto" w:fill="FFFFFF"/>
        </w:rPr>
        <w:t>ç</w:t>
      </w:r>
      <w:r w:rsidR="00325DC6" w:rsidRPr="00346E29">
        <w:rPr>
          <w:rFonts w:ascii="Times New Roman" w:hAnsi="Times New Roman" w:cs="Times New Roman"/>
          <w:sz w:val="24"/>
          <w:szCs w:val="24"/>
        </w:rPr>
        <w:t xml:space="preserve">ështjes. </w:t>
      </w:r>
      <w:r w:rsidR="007A38A5" w:rsidRPr="00346E29">
        <w:rPr>
          <w:rFonts w:ascii="Times New Roman" w:eastAsia="Times New Roman" w:hAnsi="Times New Roman" w:cs="Times New Roman"/>
          <w:sz w:val="24"/>
          <w:szCs w:val="24"/>
          <w:lang w:eastAsia="sq-AL"/>
        </w:rPr>
        <w:t xml:space="preserve">Në rastin konkret, </w:t>
      </w:r>
      <w:r w:rsidR="00F8700D" w:rsidRPr="00346E29">
        <w:rPr>
          <w:rFonts w:ascii="Times New Roman" w:eastAsia="Times New Roman" w:hAnsi="Times New Roman" w:cs="Times New Roman"/>
          <w:sz w:val="24"/>
          <w:szCs w:val="24"/>
          <w:lang w:eastAsia="sq-AL"/>
        </w:rPr>
        <w:t>Gjykata</w:t>
      </w:r>
      <w:r w:rsidR="007A38A5" w:rsidRPr="00346E29">
        <w:rPr>
          <w:rFonts w:ascii="Times New Roman" w:eastAsia="Times New Roman" w:hAnsi="Times New Roman" w:cs="Times New Roman"/>
          <w:sz w:val="24"/>
          <w:szCs w:val="24"/>
          <w:lang w:eastAsia="sq-AL"/>
        </w:rPr>
        <w:t xml:space="preserve"> e Apelit Durrës</w:t>
      </w:r>
      <w:r w:rsidR="00F8700D" w:rsidRPr="00346E29">
        <w:rPr>
          <w:rFonts w:ascii="Times New Roman" w:eastAsia="Times New Roman" w:hAnsi="Times New Roman" w:cs="Times New Roman"/>
          <w:sz w:val="24"/>
          <w:szCs w:val="24"/>
          <w:lang w:eastAsia="sq-AL"/>
        </w:rPr>
        <w:t xml:space="preserve"> ka konstatuar se ankimi i paraqitur nuk përmban asnjë arsye të veçantë për të cilën kërkohet ndryshimi apo prishja e vendimit të gjykatës së shkallës së parë, por shpreh thjesht mospajtimin në mënyrë të përgjithshme. </w:t>
      </w:r>
      <w:r w:rsidR="007A38A5" w:rsidRPr="00346E29">
        <w:rPr>
          <w:rFonts w:ascii="Times New Roman" w:eastAsia="Times New Roman" w:hAnsi="Times New Roman" w:cs="Times New Roman"/>
          <w:sz w:val="24"/>
          <w:szCs w:val="24"/>
          <w:lang w:eastAsia="sq-AL"/>
        </w:rPr>
        <w:t>D</w:t>
      </w:r>
      <w:r w:rsidR="00F8700D" w:rsidRPr="00346E29">
        <w:rPr>
          <w:rFonts w:ascii="Times New Roman" w:eastAsia="Times New Roman" w:hAnsi="Times New Roman" w:cs="Times New Roman"/>
          <w:sz w:val="24"/>
          <w:szCs w:val="24"/>
          <w:lang w:eastAsia="sq-AL"/>
        </w:rPr>
        <w:t xml:space="preserve">uke qenë se nuk janë specifikuar as ligjërisht dhe as faktikisht shkaqet e kundërshtimit, </w:t>
      </w:r>
      <w:r w:rsidR="007A38A5" w:rsidRPr="00346E29">
        <w:rPr>
          <w:rFonts w:ascii="Times New Roman" w:eastAsia="Times New Roman" w:hAnsi="Times New Roman" w:cs="Times New Roman"/>
          <w:sz w:val="24"/>
          <w:szCs w:val="24"/>
          <w:lang w:eastAsia="sq-AL"/>
        </w:rPr>
        <w:t xml:space="preserve">Gjykata </w:t>
      </w:r>
      <w:r w:rsidR="00F12A84" w:rsidRPr="00346E29">
        <w:rPr>
          <w:rFonts w:ascii="Times New Roman" w:eastAsia="Times New Roman" w:hAnsi="Times New Roman" w:cs="Times New Roman"/>
          <w:sz w:val="24"/>
          <w:szCs w:val="24"/>
          <w:lang w:eastAsia="sq-AL"/>
        </w:rPr>
        <w:t>e</w:t>
      </w:r>
      <w:r w:rsidR="007A38A5" w:rsidRPr="00346E29">
        <w:rPr>
          <w:rFonts w:ascii="Times New Roman" w:eastAsia="Times New Roman" w:hAnsi="Times New Roman" w:cs="Times New Roman"/>
          <w:sz w:val="24"/>
          <w:szCs w:val="24"/>
          <w:lang w:eastAsia="sq-AL"/>
        </w:rPr>
        <w:t xml:space="preserve"> Apelit Durrës </w:t>
      </w:r>
      <w:r w:rsidRPr="00346E29">
        <w:rPr>
          <w:rFonts w:ascii="Times New Roman" w:eastAsia="Times New Roman" w:hAnsi="Times New Roman" w:cs="Times New Roman"/>
          <w:sz w:val="24"/>
          <w:szCs w:val="24"/>
          <w:lang w:eastAsia="sq-AL"/>
        </w:rPr>
        <w:t xml:space="preserve">ka </w:t>
      </w:r>
      <w:r w:rsidR="007A38A5" w:rsidRPr="00346E29">
        <w:rPr>
          <w:rFonts w:ascii="Times New Roman" w:eastAsia="Times New Roman" w:hAnsi="Times New Roman" w:cs="Times New Roman"/>
          <w:sz w:val="24"/>
          <w:szCs w:val="24"/>
          <w:lang w:eastAsia="sq-AL"/>
        </w:rPr>
        <w:t>vlerës</w:t>
      </w:r>
      <w:r w:rsidRPr="00346E29">
        <w:rPr>
          <w:rFonts w:ascii="Times New Roman" w:eastAsia="Times New Roman" w:hAnsi="Times New Roman" w:cs="Times New Roman"/>
          <w:sz w:val="24"/>
          <w:szCs w:val="24"/>
          <w:lang w:eastAsia="sq-AL"/>
        </w:rPr>
        <w:t>uar</w:t>
      </w:r>
      <w:r w:rsidR="007A38A5" w:rsidRPr="00346E29">
        <w:rPr>
          <w:rFonts w:ascii="Times New Roman" w:eastAsia="Times New Roman" w:hAnsi="Times New Roman" w:cs="Times New Roman"/>
          <w:sz w:val="24"/>
          <w:szCs w:val="24"/>
          <w:lang w:eastAsia="sq-AL"/>
        </w:rPr>
        <w:t xml:space="preserve"> se </w:t>
      </w:r>
      <w:r w:rsidR="00F8700D" w:rsidRPr="00346E29">
        <w:rPr>
          <w:rFonts w:ascii="Times New Roman" w:eastAsia="Times New Roman" w:hAnsi="Times New Roman" w:cs="Times New Roman"/>
          <w:sz w:val="24"/>
          <w:szCs w:val="24"/>
          <w:lang w:eastAsia="sq-AL"/>
        </w:rPr>
        <w:t>ankimi nuk i plotëson kërkesat e nenit 415 të K</w:t>
      </w:r>
      <w:r w:rsidR="00310F04" w:rsidRPr="00346E29">
        <w:rPr>
          <w:rFonts w:ascii="Times New Roman" w:eastAsia="Times New Roman" w:hAnsi="Times New Roman" w:cs="Times New Roman"/>
          <w:sz w:val="24"/>
          <w:szCs w:val="24"/>
          <w:lang w:eastAsia="sq-AL"/>
        </w:rPr>
        <w:t>PP</w:t>
      </w:r>
      <w:r w:rsidR="00F8700D" w:rsidRPr="00346E29">
        <w:rPr>
          <w:rFonts w:ascii="Times New Roman" w:eastAsia="Times New Roman" w:hAnsi="Times New Roman" w:cs="Times New Roman"/>
          <w:sz w:val="24"/>
          <w:szCs w:val="24"/>
          <w:lang w:eastAsia="sq-AL"/>
        </w:rPr>
        <w:t xml:space="preserve"> dhe për pasojë </w:t>
      </w:r>
      <w:r w:rsidR="007A38A5" w:rsidRPr="00346E29">
        <w:rPr>
          <w:rFonts w:ascii="Times New Roman" w:eastAsia="Times New Roman" w:hAnsi="Times New Roman" w:cs="Times New Roman"/>
          <w:sz w:val="24"/>
          <w:szCs w:val="24"/>
          <w:lang w:eastAsia="sq-AL"/>
        </w:rPr>
        <w:t>n</w:t>
      </w:r>
      <w:r w:rsidR="00F8700D" w:rsidRPr="00346E29">
        <w:rPr>
          <w:rFonts w:ascii="Times New Roman" w:eastAsia="Times New Roman" w:hAnsi="Times New Roman" w:cs="Times New Roman"/>
          <w:sz w:val="24"/>
          <w:szCs w:val="24"/>
          <w:lang w:eastAsia="sq-AL"/>
        </w:rPr>
        <w:t>uk mund të pranohet për shqyrtim në themel</w:t>
      </w:r>
      <w:r w:rsidR="007A38A5" w:rsidRPr="00346E29">
        <w:rPr>
          <w:rFonts w:ascii="Times New Roman" w:eastAsia="Times New Roman" w:hAnsi="Times New Roman" w:cs="Times New Roman"/>
          <w:sz w:val="24"/>
          <w:szCs w:val="24"/>
          <w:lang w:eastAsia="sq-AL"/>
        </w:rPr>
        <w:t>.</w:t>
      </w:r>
      <w:r w:rsidR="00310F04" w:rsidRPr="00346E29">
        <w:rPr>
          <w:rFonts w:ascii="Times New Roman" w:eastAsia="Times New Roman" w:hAnsi="Times New Roman" w:cs="Times New Roman"/>
          <w:sz w:val="24"/>
          <w:szCs w:val="24"/>
          <w:lang w:eastAsia="sq-AL"/>
        </w:rPr>
        <w:t xml:space="preserve"> </w:t>
      </w:r>
    </w:p>
    <w:p w14:paraId="566F3B1A" w14:textId="4DE3D7CB" w:rsidR="00F36D6E" w:rsidRPr="00346E29" w:rsidRDefault="00BC58CC" w:rsidP="006826D6">
      <w:pPr>
        <w:spacing w:after="0" w:line="240" w:lineRule="auto"/>
        <w:ind w:firstLine="720"/>
        <w:jc w:val="both"/>
        <w:rPr>
          <w:rFonts w:ascii="Times New Roman" w:hAnsi="Times New Roman" w:cs="Times New Roman"/>
          <w:bCs/>
          <w:sz w:val="24"/>
          <w:szCs w:val="24"/>
        </w:rPr>
      </w:pPr>
      <w:r w:rsidRPr="00346E29">
        <w:rPr>
          <w:rFonts w:ascii="Times New Roman" w:eastAsia="Times New Roman" w:hAnsi="Times New Roman" w:cs="Times New Roman"/>
          <w:sz w:val="24"/>
          <w:szCs w:val="24"/>
          <w:lang w:eastAsia="sq-AL"/>
        </w:rPr>
        <w:t>26. N</w:t>
      </w:r>
      <w:r w:rsidR="00F36D6E" w:rsidRPr="00346E29">
        <w:rPr>
          <w:rFonts w:ascii="Times New Roman" w:eastAsia="Times New Roman" w:hAnsi="Times New Roman" w:cs="Times New Roman"/>
          <w:sz w:val="24"/>
          <w:szCs w:val="24"/>
          <w:lang w:eastAsia="sq-AL"/>
        </w:rPr>
        <w:t>ë</w:t>
      </w:r>
      <w:r w:rsidRPr="00346E29">
        <w:rPr>
          <w:rFonts w:ascii="Times New Roman" w:eastAsia="Times New Roman" w:hAnsi="Times New Roman" w:cs="Times New Roman"/>
          <w:sz w:val="24"/>
          <w:szCs w:val="24"/>
          <w:lang w:eastAsia="sq-AL"/>
        </w:rPr>
        <w:t xml:space="preserve"> lidhje me k</w:t>
      </w:r>
      <w:r w:rsidR="00F36D6E" w:rsidRPr="00346E29">
        <w:rPr>
          <w:rFonts w:ascii="Times New Roman" w:eastAsia="Times New Roman" w:hAnsi="Times New Roman" w:cs="Times New Roman"/>
          <w:sz w:val="24"/>
          <w:szCs w:val="24"/>
          <w:lang w:eastAsia="sq-AL"/>
        </w:rPr>
        <w:t>ë</w:t>
      </w:r>
      <w:r w:rsidRPr="00346E29">
        <w:rPr>
          <w:rFonts w:ascii="Times New Roman" w:eastAsia="Times New Roman" w:hAnsi="Times New Roman" w:cs="Times New Roman"/>
          <w:sz w:val="24"/>
          <w:szCs w:val="24"/>
          <w:lang w:eastAsia="sq-AL"/>
        </w:rPr>
        <w:t>t</w:t>
      </w:r>
      <w:r w:rsidR="00F36D6E" w:rsidRPr="00346E29">
        <w:rPr>
          <w:rFonts w:ascii="Times New Roman" w:eastAsia="Times New Roman" w:hAnsi="Times New Roman" w:cs="Times New Roman"/>
          <w:sz w:val="24"/>
          <w:szCs w:val="24"/>
          <w:lang w:eastAsia="sq-AL"/>
        </w:rPr>
        <w:t>ë</w:t>
      </w:r>
      <w:r w:rsidRPr="00346E29">
        <w:rPr>
          <w:rFonts w:ascii="Times New Roman" w:eastAsia="Times New Roman" w:hAnsi="Times New Roman" w:cs="Times New Roman"/>
          <w:sz w:val="24"/>
          <w:szCs w:val="24"/>
          <w:lang w:eastAsia="sq-AL"/>
        </w:rPr>
        <w:t xml:space="preserve"> q</w:t>
      </w:r>
      <w:r w:rsidR="00F36D6E" w:rsidRPr="00346E29">
        <w:rPr>
          <w:rFonts w:ascii="Times New Roman" w:eastAsia="Times New Roman" w:hAnsi="Times New Roman" w:cs="Times New Roman"/>
          <w:sz w:val="24"/>
          <w:szCs w:val="24"/>
          <w:lang w:eastAsia="sq-AL"/>
        </w:rPr>
        <w:t>ë</w:t>
      </w:r>
      <w:r w:rsidRPr="00346E29">
        <w:rPr>
          <w:rFonts w:ascii="Times New Roman" w:eastAsia="Times New Roman" w:hAnsi="Times New Roman" w:cs="Times New Roman"/>
          <w:sz w:val="24"/>
          <w:szCs w:val="24"/>
          <w:lang w:eastAsia="sq-AL"/>
        </w:rPr>
        <w:t>ndrim t</w:t>
      </w:r>
      <w:r w:rsidR="00F36D6E" w:rsidRPr="00346E29">
        <w:rPr>
          <w:rFonts w:ascii="Times New Roman" w:eastAsia="Times New Roman" w:hAnsi="Times New Roman" w:cs="Times New Roman"/>
          <w:sz w:val="24"/>
          <w:szCs w:val="24"/>
          <w:lang w:eastAsia="sq-AL"/>
        </w:rPr>
        <w:t>ë</w:t>
      </w:r>
      <w:r w:rsidRPr="00346E29">
        <w:rPr>
          <w:rFonts w:ascii="Times New Roman" w:eastAsia="Times New Roman" w:hAnsi="Times New Roman" w:cs="Times New Roman"/>
          <w:sz w:val="24"/>
          <w:szCs w:val="24"/>
          <w:lang w:eastAsia="sq-AL"/>
        </w:rPr>
        <w:t xml:space="preserve"> gjykat</w:t>
      </w:r>
      <w:r w:rsidR="00F36D6E" w:rsidRPr="00346E29">
        <w:rPr>
          <w:rFonts w:ascii="Times New Roman" w:eastAsia="Times New Roman" w:hAnsi="Times New Roman" w:cs="Times New Roman"/>
          <w:sz w:val="24"/>
          <w:szCs w:val="24"/>
          <w:lang w:eastAsia="sq-AL"/>
        </w:rPr>
        <w:t>ë</w:t>
      </w:r>
      <w:r w:rsidRPr="00346E29">
        <w:rPr>
          <w:rFonts w:ascii="Times New Roman" w:eastAsia="Times New Roman" w:hAnsi="Times New Roman" w:cs="Times New Roman"/>
          <w:sz w:val="24"/>
          <w:szCs w:val="24"/>
          <w:lang w:eastAsia="sq-AL"/>
        </w:rPr>
        <w:t>s s</w:t>
      </w:r>
      <w:r w:rsidR="00F36D6E" w:rsidRPr="00346E29">
        <w:rPr>
          <w:rFonts w:ascii="Times New Roman" w:eastAsia="Times New Roman" w:hAnsi="Times New Roman" w:cs="Times New Roman"/>
          <w:sz w:val="24"/>
          <w:szCs w:val="24"/>
          <w:lang w:eastAsia="sq-AL"/>
        </w:rPr>
        <w:t>ë</w:t>
      </w:r>
      <w:r w:rsidRPr="00346E29">
        <w:rPr>
          <w:rFonts w:ascii="Times New Roman" w:eastAsia="Times New Roman" w:hAnsi="Times New Roman" w:cs="Times New Roman"/>
          <w:sz w:val="24"/>
          <w:szCs w:val="24"/>
          <w:lang w:eastAsia="sq-AL"/>
        </w:rPr>
        <w:t xml:space="preserve"> apelit, </w:t>
      </w:r>
      <w:r w:rsidR="00310F04" w:rsidRPr="00346E29">
        <w:rPr>
          <w:rFonts w:ascii="Times New Roman" w:eastAsia="Times New Roman" w:hAnsi="Times New Roman" w:cs="Times New Roman"/>
          <w:sz w:val="24"/>
          <w:szCs w:val="24"/>
          <w:lang w:eastAsia="sq-AL"/>
        </w:rPr>
        <w:t>K</w:t>
      </w:r>
      <w:r w:rsidR="007A38A5" w:rsidRPr="00346E29">
        <w:rPr>
          <w:rFonts w:ascii="Times New Roman" w:eastAsia="Times New Roman" w:hAnsi="Times New Roman" w:cs="Times New Roman"/>
          <w:sz w:val="24"/>
          <w:szCs w:val="24"/>
          <w:lang w:eastAsia="sq-AL"/>
        </w:rPr>
        <w:t>olegji</w:t>
      </w:r>
      <w:r w:rsidRPr="00346E29">
        <w:rPr>
          <w:rFonts w:ascii="Times New Roman" w:eastAsia="Times New Roman" w:hAnsi="Times New Roman" w:cs="Times New Roman"/>
          <w:sz w:val="24"/>
          <w:szCs w:val="24"/>
          <w:lang w:eastAsia="sq-AL"/>
        </w:rPr>
        <w:t xml:space="preserve"> n</w:t>
      </w:r>
      <w:r w:rsidRPr="00346E29">
        <w:rPr>
          <w:rFonts w:ascii="Times New Roman" w:hAnsi="Times New Roman" w:cs="Times New Roman"/>
          <w:sz w:val="24"/>
          <w:szCs w:val="24"/>
        </w:rPr>
        <w:t>ë vështrim të garantimit të standardit të aksesit në gjykatë, vlerëson se dispozitat e KPP, nuk mund të interpretohen nga gjykata në një mënyrë të tillë, të ngushtë, aq sa të cenojnë thelbin e së drejtës së një individi për t’iu drejtuar asaj gjykate (</w:t>
      </w:r>
      <w:r w:rsidRPr="00346E29">
        <w:rPr>
          <w:rFonts w:ascii="Times New Roman" w:hAnsi="Times New Roman" w:cs="Times New Roman"/>
          <w:i/>
          <w:sz w:val="24"/>
          <w:szCs w:val="24"/>
        </w:rPr>
        <w:t>shih vendimin nr. 5, datë 02.03.2011 të Gjykatës Kushtetuese</w:t>
      </w:r>
      <w:r w:rsidRPr="00346E29">
        <w:rPr>
          <w:rFonts w:ascii="Times New Roman" w:hAnsi="Times New Roman" w:cs="Times New Roman"/>
          <w:sz w:val="24"/>
          <w:szCs w:val="24"/>
        </w:rPr>
        <w:t xml:space="preserve">). Ankimi është akti procedural në të cilin parashtrohen shkaqet për të cilat kundërshtohet një vendim, në rastin konkret, ky ankim është depozituar sipas kërkesave të nenit 407 e vijues të KPP. Në jurisprudencën e saj Gjykata Kushtetuese ka theksuar se e drejta e aksesit u garanton subjekteve të cenuara të drejtën t’i drejtohen një gjykate, e cila do t’i dëgjojë pretendimet e tyre dhe do të shpallë një vendim pas një gjykimi të drejtë dhe publik. Kjo e drejtë e individit nuk përfshin vetëm të drejtën për të vënë në lëvizje gjykatën, por edhe të drejtën për të pasur prej saj një zgjidhje përfundimtare për mosmarrëveshjen objekt gjykimi, pasi aksesi në gjykatë duhet të jetë substancial dhe jo thjesht formal </w:t>
      </w:r>
      <w:r w:rsidRPr="00346E29">
        <w:rPr>
          <w:rFonts w:ascii="Times New Roman" w:hAnsi="Times New Roman" w:cs="Times New Roman"/>
          <w:i/>
          <w:sz w:val="24"/>
          <w:szCs w:val="24"/>
        </w:rPr>
        <w:t>(shih vendimet nr. 5, datë 22.02.2022; nr. 22, datë 29.04.2021; nr. 3, datë 23.02.2016 të Gjykatës Kushtetuese)</w:t>
      </w:r>
      <w:r w:rsidRPr="00346E29">
        <w:rPr>
          <w:rFonts w:ascii="Times New Roman" w:hAnsi="Times New Roman" w:cs="Times New Roman"/>
          <w:sz w:val="24"/>
          <w:szCs w:val="24"/>
        </w:rPr>
        <w:t>. Administrimi i mirë i drejtësisë fillon me garancinë që një individ të ketë akses në gjykatë për t’i siguruar atij të gjitha aspektet e një forme gjyqësore të shqyrtimit të çështjes. Mohimi i të drejtës për t’iu drejtuar gjykatës dhe për të marrë një përgjigje përfundimtare prej saj për pretendimet e ngritura, përbën cenim të së drejtës themelore për një proces të rregullt ligjor, sepse aksesi në gjykatë është, para së gjithash, një kusht kryesor për të realizuar mbrojtjen e të drejtave të tjera të individit. Shteti i së drejtës nuk mund të konceptohet pa u njohur individëve të drejtën dhe mundësinë për t’iu drejtuar gjykatës</w:t>
      </w:r>
      <w:r w:rsidRPr="00346E29">
        <w:rPr>
          <w:rFonts w:ascii="Times New Roman" w:hAnsi="Times New Roman" w:cs="Times New Roman"/>
          <w:bCs/>
          <w:i/>
          <w:sz w:val="24"/>
          <w:szCs w:val="24"/>
        </w:rPr>
        <w:t xml:space="preserve"> (shih vendimet nr. 22, datë 29.04.2021; nr. 3, datë 23.02.2016; nr. 52, datë 14.11.2014 të Gjykatës Kushtetuese</w:t>
      </w:r>
      <w:r w:rsidRPr="00346E29">
        <w:rPr>
          <w:rFonts w:ascii="Times New Roman" w:hAnsi="Times New Roman" w:cs="Times New Roman"/>
          <w:bCs/>
          <w:sz w:val="24"/>
          <w:szCs w:val="24"/>
        </w:rPr>
        <w:t>).</w:t>
      </w:r>
    </w:p>
    <w:p w14:paraId="1B849100" w14:textId="77777777" w:rsidR="00F36D6E" w:rsidRPr="00346E29" w:rsidRDefault="00F36D6E" w:rsidP="006826D6">
      <w:pPr>
        <w:spacing w:after="0" w:line="240" w:lineRule="auto"/>
        <w:ind w:firstLine="720"/>
        <w:jc w:val="both"/>
        <w:rPr>
          <w:rFonts w:ascii="Times New Roman" w:hAnsi="Times New Roman" w:cs="Times New Roman"/>
          <w:sz w:val="24"/>
          <w:szCs w:val="24"/>
        </w:rPr>
      </w:pPr>
      <w:r w:rsidRPr="00346E29">
        <w:rPr>
          <w:rFonts w:ascii="Times New Roman" w:hAnsi="Times New Roman" w:cs="Times New Roman"/>
          <w:bCs/>
          <w:sz w:val="24"/>
          <w:szCs w:val="24"/>
        </w:rPr>
        <w:t xml:space="preserve">27. </w:t>
      </w:r>
      <w:r w:rsidR="00BC58CC" w:rsidRPr="00346E29">
        <w:rPr>
          <w:rFonts w:ascii="Times New Roman" w:hAnsi="Times New Roman" w:cs="Times New Roman"/>
          <w:iCs/>
          <w:sz w:val="24"/>
          <w:szCs w:val="24"/>
        </w:rPr>
        <w:t>GJEDNJ</w:t>
      </w:r>
      <w:r w:rsidR="00BC58CC" w:rsidRPr="00346E29">
        <w:rPr>
          <w:rFonts w:ascii="Times New Roman" w:hAnsi="Times New Roman" w:cs="Times New Roman"/>
          <w:sz w:val="24"/>
          <w:szCs w:val="24"/>
        </w:rPr>
        <w:t xml:space="preserve"> është shprehur se rregullat që disiplinojnë hapat formalë për paraqitjen e një ankimi, synojnë të sigurojnë miradministrimin e drejtësisë. Sipas saj, thelbi i së drejtës së aksesit në gjykatë cenohet kur rregullat procedurale pushojnë së shërbyeri qëllimeve të “sigurisë juridike” dhe “administrimit të duhur të drejtësisë”, duke përbërë një lloj pengese për palën ndërgjyqëse që çështja e tij/saj të vendoset në themel nga gjykata kompetente </w:t>
      </w:r>
      <w:r w:rsidR="00BC58CC" w:rsidRPr="00346E29">
        <w:rPr>
          <w:rFonts w:ascii="Times New Roman" w:hAnsi="Times New Roman" w:cs="Times New Roman"/>
          <w:i/>
          <w:iCs/>
          <w:sz w:val="24"/>
          <w:szCs w:val="24"/>
        </w:rPr>
        <w:t>(shih vendimin në çështjen Zubac kundër Kroacisë [GC], datë 05.04.</w:t>
      </w:r>
      <w:r w:rsidR="00BC58CC" w:rsidRPr="00346E29">
        <w:rPr>
          <w:rStyle w:val="sb8d990e2"/>
          <w:rFonts w:ascii="Times New Roman" w:hAnsi="Times New Roman" w:cs="Times New Roman"/>
          <w:i/>
          <w:sz w:val="24"/>
          <w:szCs w:val="24"/>
        </w:rPr>
        <w:t>2018,</w:t>
      </w:r>
      <w:r w:rsidR="00BC58CC" w:rsidRPr="00346E29">
        <w:rPr>
          <w:rFonts w:ascii="Times New Roman" w:hAnsi="Times New Roman" w:cs="Times New Roman"/>
          <w:i/>
          <w:iCs/>
          <w:sz w:val="24"/>
          <w:szCs w:val="24"/>
        </w:rPr>
        <w:t xml:space="preserve"> § 98).</w:t>
      </w:r>
      <w:r w:rsidR="00BC58CC" w:rsidRPr="00346E29">
        <w:rPr>
          <w:rFonts w:ascii="Times New Roman" w:hAnsi="Times New Roman" w:cs="Times New Roman"/>
          <w:sz w:val="24"/>
          <w:szCs w:val="24"/>
        </w:rPr>
        <w:t xml:space="preserve"> Në veçanti, çështjet e “sigurisë juridike” dhe “administrimit të duhur të drejtësisë” janë dy elemente kryesore për të bërë dallimin midis formalizmit të tepruar dhe zbatimit të pranueshëm të formaliteteve procedurale </w:t>
      </w:r>
      <w:r w:rsidR="00BC58CC" w:rsidRPr="00346E29">
        <w:rPr>
          <w:rFonts w:ascii="Times New Roman" w:hAnsi="Times New Roman" w:cs="Times New Roman"/>
          <w:i/>
          <w:iCs/>
          <w:sz w:val="24"/>
          <w:szCs w:val="24"/>
        </w:rPr>
        <w:t>(po aty, § 98).</w:t>
      </w:r>
      <w:r w:rsidR="00BC58CC" w:rsidRPr="00346E29">
        <w:rPr>
          <w:rFonts w:ascii="Times New Roman" w:hAnsi="Times New Roman" w:cs="Times New Roman"/>
          <w:sz w:val="24"/>
          <w:szCs w:val="24"/>
        </w:rPr>
        <w:t xml:space="preserve"> Në shqyrtimin e proporcionalitetit të një kufizimi të aksesit në gjykatë, GJEDNJ-ja merr parasysh gabimet procedurale të kryera gjatë procedurave, të cilat e penguan kërkuesin të gëzonte një akses të tillë dhe përcakton nëse kërkuesi ishte detyruar të mbante një barrë të tepruar për shkak të këtyre gabimeve (</w:t>
      </w:r>
      <w:r w:rsidR="00BC58CC" w:rsidRPr="00346E29">
        <w:rPr>
          <w:rFonts w:ascii="Times New Roman" w:hAnsi="Times New Roman" w:cs="Times New Roman"/>
          <w:i/>
          <w:iCs/>
          <w:sz w:val="24"/>
          <w:szCs w:val="24"/>
        </w:rPr>
        <w:t>po aty, §§ 90-95, 119).</w:t>
      </w:r>
      <w:r w:rsidR="00BC58CC" w:rsidRPr="00346E29">
        <w:rPr>
          <w:rFonts w:ascii="Times New Roman" w:hAnsi="Times New Roman" w:cs="Times New Roman"/>
          <w:sz w:val="24"/>
          <w:szCs w:val="24"/>
        </w:rPr>
        <w:t xml:space="preserve"> Aty ku janë bërë gabime para gjykatave më të ulëta, GJEDNJ-ja ka vlerësuar rolin e mëvonshëm të Gjykatës së Lartë </w:t>
      </w:r>
      <w:r w:rsidR="00BC58CC" w:rsidRPr="00346E29">
        <w:rPr>
          <w:rFonts w:ascii="Times New Roman" w:hAnsi="Times New Roman" w:cs="Times New Roman"/>
          <w:i/>
          <w:iCs/>
          <w:sz w:val="24"/>
          <w:szCs w:val="24"/>
        </w:rPr>
        <w:t>(po aty, §§ 122-124).</w:t>
      </w:r>
      <w:r w:rsidR="00BC58CC" w:rsidRPr="00346E29">
        <w:rPr>
          <w:rFonts w:ascii="Times New Roman" w:hAnsi="Times New Roman" w:cs="Times New Roman"/>
          <w:sz w:val="24"/>
          <w:szCs w:val="24"/>
        </w:rPr>
        <w:t>Gjykata Kushtetuese, ka theksuar se të drejtat individuale, qoftë edhe të natyrës procedurale (këto të fundit të konceptuara në funksion dhe të garancive të të drejtave materiale</w:t>
      </w:r>
      <w:r w:rsidR="00BC58CC" w:rsidRPr="00346E29">
        <w:rPr>
          <w:rFonts w:ascii="Times New Roman" w:hAnsi="Times New Roman" w:cs="Times New Roman"/>
          <w:iCs/>
          <w:sz w:val="24"/>
          <w:szCs w:val="24"/>
        </w:rPr>
        <w:t>),</w:t>
      </w:r>
      <w:r w:rsidR="00BC58CC" w:rsidRPr="00346E29">
        <w:rPr>
          <w:rFonts w:ascii="Times New Roman" w:hAnsi="Times New Roman" w:cs="Times New Roman"/>
          <w:i/>
          <w:sz w:val="24"/>
          <w:szCs w:val="24"/>
        </w:rPr>
        <w:t xml:space="preserve"> </w:t>
      </w:r>
      <w:r w:rsidR="00BC58CC" w:rsidRPr="00346E29">
        <w:rPr>
          <w:rFonts w:ascii="Times New Roman" w:hAnsi="Times New Roman" w:cs="Times New Roman"/>
          <w:iCs/>
          <w:sz w:val="24"/>
          <w:szCs w:val="24"/>
        </w:rPr>
        <w:t>duhet të interpretohen gjithmonë në atë mënyrë që të jenë efektive</w:t>
      </w:r>
      <w:r w:rsidR="00BC58CC" w:rsidRPr="00346E29">
        <w:rPr>
          <w:rFonts w:ascii="Times New Roman" w:hAnsi="Times New Roman" w:cs="Times New Roman"/>
          <w:i/>
          <w:sz w:val="24"/>
          <w:szCs w:val="24"/>
        </w:rPr>
        <w:t xml:space="preserve"> (shih vendimin nr. 5, datë 02.03.2011 të Gjykatës Kushtetuese).</w:t>
      </w:r>
      <w:r w:rsidR="00BC58CC" w:rsidRPr="00346E29">
        <w:rPr>
          <w:rFonts w:ascii="Times New Roman" w:hAnsi="Times New Roman" w:cs="Times New Roman"/>
          <w:sz w:val="24"/>
          <w:szCs w:val="24"/>
        </w:rPr>
        <w:t xml:space="preserve"> </w:t>
      </w:r>
    </w:p>
    <w:p w14:paraId="14926E7D" w14:textId="6610B856" w:rsidR="006826D6" w:rsidRPr="00346E29" w:rsidRDefault="00F36D6E" w:rsidP="006826D6">
      <w:pPr>
        <w:spacing w:after="0" w:line="240" w:lineRule="auto"/>
        <w:ind w:firstLine="720"/>
        <w:jc w:val="both"/>
        <w:rPr>
          <w:rFonts w:ascii="Times New Roman" w:eastAsia="MS Mincho" w:hAnsi="Times New Roman" w:cs="Times New Roman"/>
          <w:sz w:val="24"/>
          <w:szCs w:val="24"/>
        </w:rPr>
      </w:pPr>
      <w:r w:rsidRPr="00346E29">
        <w:rPr>
          <w:rFonts w:ascii="Times New Roman" w:hAnsi="Times New Roman" w:cs="Times New Roman"/>
          <w:sz w:val="24"/>
          <w:szCs w:val="24"/>
        </w:rPr>
        <w:lastRenderedPageBreak/>
        <w:t xml:space="preserve">28. </w:t>
      </w:r>
      <w:r w:rsidR="00BC58CC" w:rsidRPr="00346E29">
        <w:rPr>
          <w:rFonts w:ascii="Times New Roman" w:hAnsi="Times New Roman" w:cs="Times New Roman"/>
          <w:sz w:val="24"/>
          <w:szCs w:val="24"/>
        </w:rPr>
        <w:t xml:space="preserve">Duke u kthyer tek çështja në shqyrtim, në referim të standardeve të vendosura nga Gjykata Kushtetuese dhe GJEDNJ, </w:t>
      </w:r>
      <w:r w:rsidR="00BC58CC" w:rsidRPr="00346E29">
        <w:rPr>
          <w:rFonts w:ascii="Times New Roman" w:eastAsia="Calibri" w:hAnsi="Times New Roman" w:cs="Times New Roman"/>
          <w:sz w:val="24"/>
          <w:szCs w:val="24"/>
        </w:rPr>
        <w:t xml:space="preserve">Kolegji konstaton se vendimi i gjykatës së shkallës së parë nuk rezulton të jetë lexuar i arsyetuar në seancën e shpalljes së tij (sipas parashikimit në nenin 384 të KPP). Gjithashtu, Kolegji konstaton që në dosjen gjyqësore nuk ka asnjë akt nga sekretaria gjyqësore që të dokumentojë njoftimin e vendimit të arsyetuar palëve, detyrim ky që i takon gjykatës sipas ligjit. </w:t>
      </w:r>
      <w:r w:rsidR="00BC58CC" w:rsidRPr="00346E29">
        <w:rPr>
          <w:rFonts w:ascii="Times New Roman" w:eastAsia="MS Mincho" w:hAnsi="Times New Roman" w:cs="Times New Roman"/>
          <w:sz w:val="24"/>
          <w:szCs w:val="24"/>
        </w:rPr>
        <w:t xml:space="preserve">Nga ana tjetër, Kolegji thekson se, e drejta e palës për të rregulluar këtë të metë të ankimit, për ta plotësuar atë me tërësinë e shkaqeve të ankimit dhe pikat e vendimit që kundërshtohet, nuk mund të zgjasë pafund dhe nuk mund të jetë e papërcaktuar në kohë. Ankimi nuk është vetëm akti formal i titulluar si i tillë nga pala, por është tërësia e shkaqeve ankimore mbi ligjshmërinë e vendimit gjyqësor të kundërshtuar në tërësi ose për pika të ndryshme të tij. Paraqitja e tyre nuk mund të kalojë afatin e ankimit, sipas nenit 415 të KPP, </w:t>
      </w:r>
      <w:r w:rsidRPr="00346E29">
        <w:rPr>
          <w:rFonts w:ascii="Times New Roman" w:eastAsia="MS Mincho" w:hAnsi="Times New Roman" w:cs="Times New Roman"/>
          <w:sz w:val="24"/>
          <w:szCs w:val="24"/>
        </w:rPr>
        <w:t xml:space="preserve">por duke filluar ky afat </w:t>
      </w:r>
      <w:r w:rsidR="00BC58CC" w:rsidRPr="00346E29">
        <w:rPr>
          <w:rFonts w:ascii="Times New Roman" w:eastAsia="MS Mincho" w:hAnsi="Times New Roman" w:cs="Times New Roman"/>
          <w:sz w:val="24"/>
          <w:szCs w:val="24"/>
        </w:rPr>
        <w:t>nga momenti kur pala ka ardhur në dijeni të pjesës arsyetuese të vendimit gjyqësor objekt ankimi, moment i cili në rastin konkret nuk rezulton i provuar dhe nuk është sqaruar në vendimmarrjen e gjykat</w:t>
      </w:r>
      <w:r w:rsidR="006826D6" w:rsidRPr="00346E29">
        <w:rPr>
          <w:rFonts w:ascii="Times New Roman" w:eastAsia="MS Mincho" w:hAnsi="Times New Roman" w:cs="Times New Roman"/>
          <w:sz w:val="24"/>
          <w:szCs w:val="24"/>
        </w:rPr>
        <w:t>ë</w:t>
      </w:r>
      <w:r w:rsidRPr="00346E29">
        <w:rPr>
          <w:rFonts w:ascii="Times New Roman" w:eastAsia="MS Mincho" w:hAnsi="Times New Roman" w:cs="Times New Roman"/>
          <w:sz w:val="24"/>
          <w:szCs w:val="24"/>
        </w:rPr>
        <w:t>s</w:t>
      </w:r>
      <w:r w:rsidR="00BC58CC" w:rsidRPr="00346E29">
        <w:rPr>
          <w:rFonts w:ascii="Times New Roman" w:eastAsia="MS Mincho" w:hAnsi="Times New Roman" w:cs="Times New Roman"/>
          <w:sz w:val="24"/>
          <w:szCs w:val="24"/>
        </w:rPr>
        <w:t xml:space="preserve"> </w:t>
      </w:r>
      <w:r w:rsidRPr="00346E29">
        <w:rPr>
          <w:rFonts w:ascii="Times New Roman" w:eastAsia="MS Mincho" w:hAnsi="Times New Roman" w:cs="Times New Roman"/>
          <w:sz w:val="24"/>
          <w:szCs w:val="24"/>
        </w:rPr>
        <w:t>s</w:t>
      </w:r>
      <w:r w:rsidR="006826D6" w:rsidRPr="00346E29">
        <w:rPr>
          <w:rFonts w:ascii="Times New Roman" w:eastAsia="MS Mincho" w:hAnsi="Times New Roman" w:cs="Times New Roman"/>
          <w:sz w:val="24"/>
          <w:szCs w:val="24"/>
        </w:rPr>
        <w:t>ë</w:t>
      </w:r>
      <w:r w:rsidR="00BC58CC" w:rsidRPr="00346E29">
        <w:rPr>
          <w:rFonts w:ascii="Times New Roman" w:eastAsia="MS Mincho" w:hAnsi="Times New Roman" w:cs="Times New Roman"/>
          <w:sz w:val="24"/>
          <w:szCs w:val="24"/>
        </w:rPr>
        <w:t xml:space="preserve"> apelit. Përpos kësaj, Kolegji konstaton edhe se nëpërmjet aktit formal të ankimit, qoftë ky dhe i përmbledhur, mbrojtësi i të gjykuarve ndërkohë që nuk ka qenë njohur me përmbajtjen arsyetuese të vendimit objekt ankimi, e ka kundërshtuar atë në tërësinë e tij, duke theksuar se vendimi është i gabuar</w:t>
      </w:r>
      <w:r w:rsidRPr="00346E29">
        <w:rPr>
          <w:rFonts w:ascii="Times New Roman" w:eastAsia="MS Mincho" w:hAnsi="Times New Roman" w:cs="Times New Roman"/>
          <w:sz w:val="24"/>
          <w:szCs w:val="24"/>
        </w:rPr>
        <w:t>.</w:t>
      </w:r>
      <w:r w:rsidR="00BC58CC" w:rsidRPr="00346E29">
        <w:rPr>
          <w:rFonts w:ascii="Times New Roman" w:eastAsia="MS Mincho" w:hAnsi="Times New Roman" w:cs="Times New Roman"/>
          <w:sz w:val="24"/>
          <w:szCs w:val="24"/>
        </w:rPr>
        <w:t xml:space="preserve"> </w:t>
      </w:r>
    </w:p>
    <w:p w14:paraId="4150E12F" w14:textId="63F39986" w:rsidR="006826D6" w:rsidRPr="00346E29" w:rsidRDefault="00F36D6E" w:rsidP="006826D6">
      <w:pPr>
        <w:spacing w:after="0" w:line="240" w:lineRule="auto"/>
        <w:ind w:firstLine="720"/>
        <w:jc w:val="both"/>
        <w:rPr>
          <w:rFonts w:ascii="Times New Roman" w:hAnsi="Times New Roman" w:cs="Times New Roman"/>
          <w:sz w:val="24"/>
          <w:szCs w:val="24"/>
        </w:rPr>
      </w:pPr>
      <w:r w:rsidRPr="00346E29">
        <w:rPr>
          <w:rFonts w:ascii="Times New Roman" w:eastAsia="MS Mincho" w:hAnsi="Times New Roman" w:cs="Times New Roman"/>
          <w:sz w:val="24"/>
          <w:szCs w:val="24"/>
        </w:rPr>
        <w:t xml:space="preserve">29. </w:t>
      </w:r>
      <w:r w:rsidR="00BC58CC" w:rsidRPr="00346E29">
        <w:rPr>
          <w:rFonts w:ascii="Times New Roman" w:eastAsia="MS Mincho" w:hAnsi="Times New Roman" w:cs="Times New Roman"/>
          <w:sz w:val="24"/>
          <w:szCs w:val="24"/>
        </w:rPr>
        <w:t xml:space="preserve">Në fund, Kolegji vlerëson se ky akt ankimi duhej vlerësuar nga gjykata e apelit në raport me detyrimin e gjykatës për ti komunikuar palëve vendimin e arsyetuar, e metë kjo që mund dhe duhet të ishte rregulluar nga gjykata e apelit në momentin që çështja është planifikuar për tu shqyrtuar nga ana e saj. </w:t>
      </w:r>
      <w:r w:rsidRPr="00346E29">
        <w:rPr>
          <w:rFonts w:ascii="Times New Roman" w:eastAsia="MS Mincho" w:hAnsi="Times New Roman" w:cs="Times New Roman"/>
          <w:sz w:val="24"/>
          <w:szCs w:val="24"/>
        </w:rPr>
        <w:t>Kolegji konstaton se seancat gjyq</w:t>
      </w:r>
      <w:r w:rsidR="006826D6" w:rsidRPr="00346E29">
        <w:rPr>
          <w:rFonts w:ascii="Times New Roman" w:eastAsia="MS Mincho" w:hAnsi="Times New Roman" w:cs="Times New Roman"/>
          <w:sz w:val="24"/>
          <w:szCs w:val="24"/>
        </w:rPr>
        <w:t>ë</w:t>
      </w:r>
      <w:r w:rsidRPr="00346E29">
        <w:rPr>
          <w:rFonts w:ascii="Times New Roman" w:eastAsia="MS Mincho" w:hAnsi="Times New Roman" w:cs="Times New Roman"/>
          <w:sz w:val="24"/>
          <w:szCs w:val="24"/>
        </w:rPr>
        <w:t>sore n</w:t>
      </w:r>
      <w:r w:rsidR="006826D6" w:rsidRPr="00346E29">
        <w:rPr>
          <w:rFonts w:ascii="Times New Roman" w:eastAsia="MS Mincho" w:hAnsi="Times New Roman" w:cs="Times New Roman"/>
          <w:sz w:val="24"/>
          <w:szCs w:val="24"/>
        </w:rPr>
        <w:t>ë</w:t>
      </w:r>
      <w:r w:rsidRPr="00346E29">
        <w:rPr>
          <w:rFonts w:ascii="Times New Roman" w:eastAsia="MS Mincho" w:hAnsi="Times New Roman" w:cs="Times New Roman"/>
          <w:sz w:val="24"/>
          <w:szCs w:val="24"/>
        </w:rPr>
        <w:t xml:space="preserve"> apel jan</w:t>
      </w:r>
      <w:r w:rsidR="006826D6" w:rsidRPr="00346E29">
        <w:rPr>
          <w:rFonts w:ascii="Times New Roman" w:eastAsia="MS Mincho" w:hAnsi="Times New Roman" w:cs="Times New Roman"/>
          <w:sz w:val="24"/>
          <w:szCs w:val="24"/>
        </w:rPr>
        <w:t>ë</w:t>
      </w:r>
      <w:r w:rsidRPr="00346E29">
        <w:rPr>
          <w:rFonts w:ascii="Times New Roman" w:eastAsia="MS Mincho" w:hAnsi="Times New Roman" w:cs="Times New Roman"/>
          <w:sz w:val="24"/>
          <w:szCs w:val="24"/>
        </w:rPr>
        <w:t xml:space="preserve"> shtyr</w:t>
      </w:r>
      <w:r w:rsidR="006826D6" w:rsidRPr="00346E29">
        <w:rPr>
          <w:rFonts w:ascii="Times New Roman" w:eastAsia="MS Mincho" w:hAnsi="Times New Roman" w:cs="Times New Roman"/>
          <w:sz w:val="24"/>
          <w:szCs w:val="24"/>
        </w:rPr>
        <w:t>ë</w:t>
      </w:r>
      <w:r w:rsidRPr="00346E29">
        <w:rPr>
          <w:rFonts w:ascii="Times New Roman" w:eastAsia="MS Mincho" w:hAnsi="Times New Roman" w:cs="Times New Roman"/>
          <w:sz w:val="24"/>
          <w:szCs w:val="24"/>
        </w:rPr>
        <w:t xml:space="preserve"> disa her</w:t>
      </w:r>
      <w:r w:rsidR="006826D6" w:rsidRPr="00346E29">
        <w:rPr>
          <w:rFonts w:ascii="Times New Roman" w:eastAsia="MS Mincho" w:hAnsi="Times New Roman" w:cs="Times New Roman"/>
          <w:sz w:val="24"/>
          <w:szCs w:val="24"/>
        </w:rPr>
        <w:t>ë</w:t>
      </w:r>
      <w:r w:rsidRPr="00346E29">
        <w:rPr>
          <w:rFonts w:ascii="Times New Roman" w:eastAsia="MS Mincho" w:hAnsi="Times New Roman" w:cs="Times New Roman"/>
          <w:sz w:val="24"/>
          <w:szCs w:val="24"/>
        </w:rPr>
        <w:t xml:space="preserve">, por </w:t>
      </w:r>
      <w:r w:rsidR="006826D6" w:rsidRPr="00346E29">
        <w:rPr>
          <w:rFonts w:ascii="Times New Roman" w:eastAsia="MS Mincho" w:hAnsi="Times New Roman" w:cs="Times New Roman"/>
          <w:sz w:val="24"/>
          <w:szCs w:val="24"/>
        </w:rPr>
        <w:t xml:space="preserve">nuk verifikohet qartë momenti kur mbrojtja ka marrë dijeni për vendimin e arsyetuar të gjykatës së shkallës së parë, si dhe nuk rezulton që mbrojtësi apo të gjykuarit të jenë vënë në dijeni për të metat e ankimit, e aq më pak tu jetë lënë një afat për ti plotësuar këto të meta. </w:t>
      </w:r>
      <w:r w:rsidR="006826D6" w:rsidRPr="00346E29">
        <w:rPr>
          <w:rFonts w:ascii="Times New Roman" w:hAnsi="Times New Roman" w:cs="Times New Roman"/>
          <w:sz w:val="24"/>
          <w:szCs w:val="24"/>
        </w:rPr>
        <w:t xml:space="preserve">Kolegji vlerëson se në kushtet kur gjykata e apelit nuk ka evidentuar të metat formale të ankimit </w:t>
      </w:r>
      <w:r w:rsidR="006826D6" w:rsidRPr="00346E29">
        <w:rPr>
          <w:rFonts w:ascii="Times New Roman" w:hAnsi="Times New Roman" w:cs="Times New Roman"/>
          <w:i/>
          <w:sz w:val="24"/>
          <w:szCs w:val="24"/>
        </w:rPr>
        <w:t>(për mungesë të shkaqeve të tij, si</w:t>
      </w:r>
      <w:r w:rsidR="006826D6" w:rsidRPr="00346E29">
        <w:rPr>
          <w:rFonts w:ascii="Times New Roman" w:hAnsi="Times New Roman" w:cs="Times New Roman"/>
          <w:sz w:val="24"/>
          <w:szCs w:val="24"/>
        </w:rPr>
        <w:t>ç</w:t>
      </w:r>
      <w:r w:rsidR="006826D6" w:rsidRPr="00346E29">
        <w:rPr>
          <w:rFonts w:ascii="Times New Roman" w:hAnsi="Times New Roman" w:cs="Times New Roman"/>
          <w:i/>
          <w:sz w:val="24"/>
          <w:szCs w:val="24"/>
        </w:rPr>
        <w:t xml:space="preserve"> ajo ka vlerësuar)</w:t>
      </w:r>
      <w:r w:rsidR="006826D6" w:rsidRPr="00346E29">
        <w:rPr>
          <w:rFonts w:ascii="Times New Roman" w:hAnsi="Times New Roman" w:cs="Times New Roman"/>
          <w:sz w:val="24"/>
          <w:szCs w:val="24"/>
        </w:rPr>
        <w:t>, duke mos i dhënë mundësi ankuesve/të gjykuarve për ti plotësuar ato, por ka vendosur apriori mospranimin e tij</w:t>
      </w:r>
      <w:r w:rsidR="006826D6" w:rsidRPr="00346E29">
        <w:rPr>
          <w:rFonts w:ascii="Times New Roman" w:hAnsi="Times New Roman" w:cs="Times New Roman"/>
          <w:iCs/>
          <w:sz w:val="24"/>
          <w:szCs w:val="24"/>
        </w:rPr>
        <w:t xml:space="preserve">, </w:t>
      </w:r>
      <w:r w:rsidR="006826D6" w:rsidRPr="00346E29">
        <w:rPr>
          <w:rFonts w:ascii="Times New Roman" w:hAnsi="Times New Roman" w:cs="Times New Roman"/>
          <w:sz w:val="24"/>
          <w:szCs w:val="24"/>
        </w:rPr>
        <w:t xml:space="preserve">ajo </w:t>
      </w:r>
      <w:r w:rsidR="006826D6" w:rsidRPr="00346E29">
        <w:rPr>
          <w:rFonts w:ascii="Times New Roman" w:hAnsi="Times New Roman" w:cs="Times New Roman"/>
          <w:bCs/>
          <w:sz w:val="24"/>
          <w:szCs w:val="24"/>
        </w:rPr>
        <w:t xml:space="preserve">gjykatë </w:t>
      </w:r>
      <w:r w:rsidR="006826D6" w:rsidRPr="00346E29">
        <w:rPr>
          <w:rFonts w:ascii="Times New Roman" w:hAnsi="Times New Roman" w:cs="Times New Roman"/>
          <w:sz w:val="24"/>
          <w:szCs w:val="24"/>
        </w:rPr>
        <w:t>ka interpretuar në mënyrë të gabuar dispozitat procedurale penale. Kolegji vlerëson se g</w:t>
      </w:r>
      <w:r w:rsidR="006826D6" w:rsidRPr="00346E29">
        <w:rPr>
          <w:rFonts w:ascii="Times New Roman" w:hAnsi="Times New Roman" w:cs="Times New Roman"/>
          <w:bCs/>
          <w:sz w:val="24"/>
          <w:szCs w:val="24"/>
        </w:rPr>
        <w:t>jykata e apelit</w:t>
      </w:r>
      <w:r w:rsidR="006826D6" w:rsidRPr="00346E29">
        <w:rPr>
          <w:rFonts w:ascii="Times New Roman" w:hAnsi="Times New Roman" w:cs="Times New Roman"/>
          <w:sz w:val="24"/>
          <w:szCs w:val="24"/>
        </w:rPr>
        <w:t xml:space="preserve"> kishte të gjithë hapësirën dhe mundësinë që kërkesat ligjore për elementet formale që duhet të plotësojë ankimi </w:t>
      </w:r>
      <w:r w:rsidR="006826D6" w:rsidRPr="00346E29">
        <w:rPr>
          <w:rFonts w:ascii="Times New Roman" w:hAnsi="Times New Roman" w:cs="Times New Roman"/>
          <w:i/>
          <w:iCs/>
          <w:sz w:val="24"/>
          <w:szCs w:val="24"/>
        </w:rPr>
        <w:t>(të konsideruar prej saj si të pa përmbushura)</w:t>
      </w:r>
      <w:r w:rsidR="006826D6" w:rsidRPr="00346E29">
        <w:rPr>
          <w:rFonts w:ascii="Times New Roman" w:hAnsi="Times New Roman" w:cs="Times New Roman"/>
          <w:sz w:val="24"/>
          <w:szCs w:val="24"/>
        </w:rPr>
        <w:t>, t’i interpretonte dhe vlerësonte me qëllim garantimin e të drejtave themelore të individit/të pandehurve, konkretisht të të drejtës së aksesit substancial në gjykatë.</w:t>
      </w:r>
    </w:p>
    <w:p w14:paraId="3DC8E395" w14:textId="56608BEC" w:rsidR="006826D6" w:rsidRPr="00346E29" w:rsidRDefault="006826D6" w:rsidP="006826D6">
      <w:pPr>
        <w:spacing w:after="0" w:line="240" w:lineRule="auto"/>
        <w:ind w:firstLine="720"/>
        <w:jc w:val="both"/>
        <w:rPr>
          <w:rFonts w:ascii="Times New Roman" w:eastAsia="Calibri" w:hAnsi="Times New Roman" w:cs="Times New Roman"/>
          <w:sz w:val="24"/>
          <w:szCs w:val="24"/>
        </w:rPr>
      </w:pPr>
      <w:r w:rsidRPr="00346E29">
        <w:rPr>
          <w:rFonts w:ascii="Times New Roman" w:hAnsi="Times New Roman" w:cs="Times New Roman"/>
          <w:sz w:val="24"/>
          <w:szCs w:val="24"/>
        </w:rPr>
        <w:t xml:space="preserve">30. </w:t>
      </w:r>
      <w:r w:rsidRPr="00346E29">
        <w:rPr>
          <w:rFonts w:ascii="Times New Roman" w:eastAsia="Calibri" w:hAnsi="Times New Roman" w:cs="Times New Roman"/>
          <w:sz w:val="24"/>
          <w:szCs w:val="24"/>
        </w:rPr>
        <w:t xml:space="preserve">Në këtë vështrim, Kolegji nuk e mbështet argumentimin e gjykatës së apelit për mospranimin e ankimit edhe sipas pikës 2 të nenit 415 të KPP, në lidhje me faktin që </w:t>
      </w:r>
      <w:r w:rsidRPr="00346E29">
        <w:rPr>
          <w:rFonts w:ascii="Times New Roman" w:hAnsi="Times New Roman" w:cs="Times New Roman"/>
          <w:sz w:val="24"/>
          <w:szCs w:val="24"/>
        </w:rPr>
        <w:t>nga paraqitja e ankimit, deri në datën e shqyrtimit të çështjes në gjykatën e apelit, mbrojtja sërish nuk ka paraqitur shtesë ankimi. Kolegji vlerëson se, duke vendosur apriori mospranimin e ankimit dhe pa i lënë afat palës ankuese (organit të akuzës) për plotësimin e kësaj të mete, dispozitat e KPP janë interpretuar nga gjykata e apelit në një mënyrë të tillë të ngushtë, që kanë cenuar të drejtën e të gjykuarve për t’iu drejtuar asaj gjykate. Kolegji rithekson se, detyrimi për të njoftuar vendimin e arsyetuar palëve në proces i takon vetëm gjykatës, që duhet ta dokumentojë këtë moment të rëndësishëm procedural. Në këto kushte, Kolegji vlerëson se vendimmarrja e Gjykatës së Apelit Durrës është marrë në zbatim të gabuar të ligjit procedural penal, nenit 420, shkronja “c” e KPP dhe për pasojë ka vend për cenimin e saj. Kolegji vlerëson se rekursi i paraqitur përmbush kërkesat e nenit 432 pika “1”, shkronja “a” e KPP, pasi shkelja e ligjit procedural penal në këtë rast është e tillë që ka rëndësi për zhvillimin e praktikës gjyqësore, në funksion të garantimit të të drejtës së palëve (veçanërisht për të pandehurit/të gjykuarit) për të ushtruar efektivisht ankimin dhe aksesin në gjykatë</w:t>
      </w:r>
    </w:p>
    <w:p w14:paraId="3A04CA3D" w14:textId="73EDA0D0" w:rsidR="007A38A5" w:rsidRPr="00346E29" w:rsidRDefault="006826D6" w:rsidP="006826D6">
      <w:pPr>
        <w:spacing w:after="0" w:line="240" w:lineRule="auto"/>
        <w:ind w:firstLine="720"/>
        <w:jc w:val="both"/>
        <w:rPr>
          <w:rFonts w:ascii="Times New Roman" w:hAnsi="Times New Roman" w:cs="Times New Roman"/>
          <w:sz w:val="24"/>
          <w:szCs w:val="24"/>
        </w:rPr>
      </w:pPr>
      <w:r w:rsidRPr="00346E29">
        <w:rPr>
          <w:rFonts w:ascii="Times New Roman" w:hAnsi="Times New Roman" w:cs="Times New Roman"/>
          <w:sz w:val="24"/>
          <w:szCs w:val="24"/>
        </w:rPr>
        <w:lastRenderedPageBreak/>
        <w:t xml:space="preserve">31. Në rrethanat kur Kolegji konstaton se gjykata nuk ka përmbushur detyrimin për zbatimin korrekt të ligjit procedural penal, vendos sipas shkronjës “c”, paragrafi 1 i nenit 441 të </w:t>
      </w:r>
      <w:r w:rsidRPr="00346E29">
        <w:rPr>
          <w:rFonts w:ascii="Times New Roman" w:hAnsi="Times New Roman" w:cs="Times New Roman"/>
          <w:sz w:val="24"/>
          <w:szCs w:val="24"/>
          <w:shd w:val="clear" w:color="auto" w:fill="FFFFFF"/>
        </w:rPr>
        <w:t>KPP</w:t>
      </w:r>
      <w:r w:rsidRPr="00346E29">
        <w:rPr>
          <w:rFonts w:ascii="Times New Roman" w:hAnsi="Times New Roman" w:cs="Times New Roman"/>
          <w:sz w:val="24"/>
          <w:szCs w:val="24"/>
        </w:rPr>
        <w:t xml:space="preserve"> (i ndryshuar me ligjin nr. 41/2021 datë 23.03.2021), për </w:t>
      </w:r>
      <w:r w:rsidRPr="00346E29">
        <w:rPr>
          <w:rFonts w:ascii="Times New Roman" w:hAnsi="Times New Roman" w:cs="Times New Roman"/>
          <w:bCs/>
          <w:sz w:val="24"/>
          <w:szCs w:val="24"/>
        </w:rPr>
        <w:t xml:space="preserve">prishjen e vendimit të gjykatës së apelit dhe dërgimin e çështjes për rishqyrtim në këtë gjykatë me tjetër trup gjykues. Në këto kushte Kolegji vlerëson se </w:t>
      </w:r>
      <w:r w:rsidRPr="00346E29">
        <w:rPr>
          <w:rFonts w:ascii="Times New Roman" w:hAnsi="Times New Roman" w:cs="Times New Roman"/>
          <w:sz w:val="24"/>
          <w:szCs w:val="24"/>
        </w:rPr>
        <w:t xml:space="preserve">vendimi nr. </w:t>
      </w:r>
      <w:r w:rsidRPr="00346E29">
        <w:rPr>
          <w:rFonts w:ascii="Times New Roman" w:hAnsi="Times New Roman" w:cs="Times New Roman"/>
          <w:bCs/>
          <w:iCs/>
          <w:sz w:val="24"/>
          <w:szCs w:val="24"/>
        </w:rPr>
        <w:t>10-2022-323/62, datë 17.02.2022</w:t>
      </w:r>
      <w:r w:rsidRPr="00346E29">
        <w:rPr>
          <w:rFonts w:ascii="Times New Roman" w:hAnsi="Times New Roman" w:cs="Times New Roman"/>
          <w:b/>
          <w:iCs/>
          <w:sz w:val="24"/>
          <w:szCs w:val="24"/>
        </w:rPr>
        <w:t xml:space="preserve"> </w:t>
      </w:r>
      <w:r w:rsidRPr="00346E29">
        <w:rPr>
          <w:rFonts w:ascii="Times New Roman" w:eastAsia="MS Mincho" w:hAnsi="Times New Roman" w:cs="Times New Roman"/>
          <w:sz w:val="24"/>
          <w:szCs w:val="24"/>
          <w:shd w:val="clear" w:color="auto" w:fill="FFFFFF"/>
        </w:rPr>
        <w:t>të Gjykatës së Apelit Durrës</w:t>
      </w:r>
      <w:r w:rsidRPr="00346E29">
        <w:rPr>
          <w:rFonts w:ascii="Times New Roman" w:hAnsi="Times New Roman" w:cs="Times New Roman"/>
          <w:sz w:val="24"/>
          <w:szCs w:val="24"/>
        </w:rPr>
        <w:t xml:space="preserve">, është marrë në </w:t>
      </w:r>
      <w:r w:rsidRPr="00346E29">
        <w:rPr>
          <w:rFonts w:ascii="Times New Roman" w:hAnsi="Times New Roman" w:cs="Times New Roman"/>
          <w:bCs/>
          <w:sz w:val="24"/>
          <w:szCs w:val="24"/>
        </w:rPr>
        <w:t>zbatim të gabuar të ligjit procedural</w:t>
      </w:r>
      <w:r w:rsidRPr="00346E29">
        <w:rPr>
          <w:rFonts w:ascii="Times New Roman" w:hAnsi="Times New Roman" w:cs="Times New Roman"/>
          <w:sz w:val="24"/>
          <w:szCs w:val="24"/>
        </w:rPr>
        <w:t xml:space="preserve"> penal dhe si e tillë, duhet të prishet dhe çështja të kthehet për rishqyrtim po në apel, me tjetër trup gjykues. Në zbatim të </w:t>
      </w:r>
      <w:r w:rsidRPr="00346E29">
        <w:rPr>
          <w:rFonts w:ascii="Times New Roman" w:hAnsi="Times New Roman" w:cs="Times New Roman"/>
          <w:iCs/>
          <w:sz w:val="24"/>
          <w:szCs w:val="24"/>
        </w:rPr>
        <w:t>vendimit nr. 505, datë 21.11.2022 të Këshillit të Lartë Gjyqësor “Për fillimin e funksionimit të Gjykatës së Apelit të Juridiksionit të Përgjithshëm”</w:t>
      </w:r>
      <w:r w:rsidRPr="00346E29">
        <w:rPr>
          <w:rFonts w:ascii="Times New Roman" w:hAnsi="Times New Roman" w:cs="Times New Roman"/>
          <w:sz w:val="24"/>
          <w:szCs w:val="24"/>
        </w:rPr>
        <w:t xml:space="preserve">, çështja duhet të dërgohet për rishqyrtim në Gjykatën e Apelit të Juridiksionit të Përgjithshëm, me tjetër trup gjykues. Në rigjykim, </w:t>
      </w:r>
      <w:r w:rsidRPr="00346E29">
        <w:rPr>
          <w:rFonts w:ascii="Times New Roman" w:hAnsi="Times New Roman" w:cs="Times New Roman"/>
          <w:sz w:val="24"/>
          <w:szCs w:val="24"/>
          <w:lang w:eastAsia="x-none"/>
        </w:rPr>
        <w:t xml:space="preserve">gjykata e apelit </w:t>
      </w:r>
      <w:r w:rsidRPr="00346E29">
        <w:rPr>
          <w:rFonts w:ascii="Times New Roman" w:hAnsi="Times New Roman" w:cs="Times New Roman"/>
          <w:sz w:val="24"/>
          <w:szCs w:val="24"/>
        </w:rPr>
        <w:t>duhet të mbajë në konsideratë konkluzionet e parashtruara nga Kolegji në këtë vendim.</w:t>
      </w:r>
      <w:r w:rsidR="007A38A5" w:rsidRPr="00346E29">
        <w:rPr>
          <w:rFonts w:ascii="Times New Roman" w:eastAsia="MS Mincho" w:hAnsi="Times New Roman" w:cs="Times New Roman"/>
          <w:sz w:val="24"/>
          <w:szCs w:val="24"/>
          <w:shd w:val="clear" w:color="auto" w:fill="FFFFFF"/>
        </w:rPr>
        <w:t xml:space="preserve"> </w:t>
      </w:r>
    </w:p>
    <w:p w14:paraId="64CF5608" w14:textId="77777777" w:rsidR="007A38A5" w:rsidRPr="00346E29" w:rsidRDefault="007A38A5" w:rsidP="006826D6">
      <w:pPr>
        <w:tabs>
          <w:tab w:val="left" w:pos="851"/>
        </w:tabs>
        <w:spacing w:after="0" w:line="240" w:lineRule="auto"/>
        <w:jc w:val="both"/>
        <w:rPr>
          <w:rFonts w:ascii="Times New Roman" w:hAnsi="Times New Roman" w:cs="Times New Roman"/>
          <w:sz w:val="24"/>
          <w:szCs w:val="24"/>
        </w:rPr>
      </w:pPr>
    </w:p>
    <w:p w14:paraId="012462E0" w14:textId="1620D3F5" w:rsidR="007A38A5" w:rsidRPr="00346E29" w:rsidRDefault="007A38A5" w:rsidP="006826D6">
      <w:pPr>
        <w:spacing w:after="0" w:line="240" w:lineRule="auto"/>
        <w:jc w:val="center"/>
        <w:rPr>
          <w:rFonts w:ascii="Times New Roman" w:hAnsi="Times New Roman" w:cs="Times New Roman"/>
          <w:sz w:val="24"/>
          <w:szCs w:val="24"/>
        </w:rPr>
      </w:pPr>
      <w:r w:rsidRPr="00346E29">
        <w:rPr>
          <w:rFonts w:ascii="Times New Roman" w:hAnsi="Times New Roman" w:cs="Times New Roman"/>
          <w:b/>
          <w:bCs/>
          <w:sz w:val="24"/>
          <w:szCs w:val="24"/>
        </w:rPr>
        <w:t>PËR KËTO ARSYE</w:t>
      </w:r>
    </w:p>
    <w:p w14:paraId="6BF1E96A" w14:textId="77777777" w:rsidR="007A38A5" w:rsidRPr="00346E29" w:rsidRDefault="007A38A5" w:rsidP="006826D6">
      <w:pPr>
        <w:pStyle w:val="ListParagraph"/>
        <w:rPr>
          <w:rFonts w:ascii="Times New Roman" w:hAnsi="Times New Roman" w:cs="Times New Roman"/>
          <w:bCs/>
          <w:sz w:val="24"/>
          <w:szCs w:val="24"/>
        </w:rPr>
      </w:pPr>
    </w:p>
    <w:p w14:paraId="3A9470A2" w14:textId="17ECA38C" w:rsidR="007A38A5" w:rsidRPr="00346E29" w:rsidRDefault="007A38A5" w:rsidP="006826D6">
      <w:pPr>
        <w:spacing w:after="0" w:line="240" w:lineRule="auto"/>
        <w:ind w:firstLine="720"/>
        <w:jc w:val="both"/>
        <w:rPr>
          <w:rFonts w:ascii="Times New Roman" w:hAnsi="Times New Roman" w:cs="Times New Roman"/>
          <w:sz w:val="24"/>
          <w:szCs w:val="24"/>
        </w:rPr>
      </w:pPr>
      <w:r w:rsidRPr="00346E29">
        <w:rPr>
          <w:rFonts w:ascii="Times New Roman" w:hAnsi="Times New Roman" w:cs="Times New Roman"/>
          <w:sz w:val="24"/>
          <w:szCs w:val="24"/>
        </w:rPr>
        <w:t>Kolegji Penal i Gjykatës së Lartë, duke u bazuar në nenin 441, pika 1, shkronja “c” të Kodit të Procedurës Penale</w:t>
      </w:r>
      <w:r w:rsidR="00E953CF" w:rsidRPr="00346E29">
        <w:rPr>
          <w:rFonts w:ascii="Times New Roman" w:hAnsi="Times New Roman" w:cs="Times New Roman"/>
          <w:sz w:val="24"/>
          <w:szCs w:val="24"/>
        </w:rPr>
        <w:t>,</w:t>
      </w:r>
    </w:p>
    <w:p w14:paraId="6BB1D63C" w14:textId="77777777" w:rsidR="007A38A5" w:rsidRPr="00346E29" w:rsidRDefault="007A38A5" w:rsidP="006826D6">
      <w:pPr>
        <w:pStyle w:val="ListParagraph"/>
        <w:jc w:val="both"/>
        <w:rPr>
          <w:rFonts w:ascii="Times New Roman" w:hAnsi="Times New Roman" w:cs="Times New Roman"/>
          <w:sz w:val="24"/>
          <w:szCs w:val="24"/>
        </w:rPr>
      </w:pPr>
    </w:p>
    <w:p w14:paraId="20749E68" w14:textId="065A16F4" w:rsidR="007A38A5" w:rsidRPr="00346E29" w:rsidRDefault="007A38A5" w:rsidP="006826D6">
      <w:pPr>
        <w:spacing w:after="0" w:line="240" w:lineRule="auto"/>
        <w:jc w:val="center"/>
        <w:rPr>
          <w:rFonts w:ascii="Times New Roman" w:hAnsi="Times New Roman" w:cs="Times New Roman"/>
          <w:b/>
          <w:bCs/>
          <w:sz w:val="24"/>
          <w:szCs w:val="24"/>
        </w:rPr>
      </w:pPr>
      <w:r w:rsidRPr="00346E29">
        <w:rPr>
          <w:rFonts w:ascii="Times New Roman" w:hAnsi="Times New Roman" w:cs="Times New Roman"/>
          <w:b/>
          <w:bCs/>
          <w:sz w:val="24"/>
          <w:szCs w:val="24"/>
        </w:rPr>
        <w:t>V E N D O S I</w:t>
      </w:r>
    </w:p>
    <w:p w14:paraId="34EDB0C2" w14:textId="77777777" w:rsidR="007A38A5" w:rsidRPr="00346E29" w:rsidRDefault="007A38A5" w:rsidP="006826D6">
      <w:pPr>
        <w:pStyle w:val="ListParagraph"/>
        <w:rPr>
          <w:rFonts w:ascii="Times New Roman" w:hAnsi="Times New Roman" w:cs="Times New Roman"/>
          <w:sz w:val="24"/>
          <w:szCs w:val="24"/>
        </w:rPr>
      </w:pPr>
    </w:p>
    <w:p w14:paraId="549C5F77" w14:textId="592205B4" w:rsidR="00B72D61" w:rsidRPr="00346E29" w:rsidRDefault="007A38A5" w:rsidP="006826D6">
      <w:pPr>
        <w:spacing w:after="0" w:line="240" w:lineRule="auto"/>
        <w:ind w:firstLine="720"/>
        <w:jc w:val="both"/>
        <w:rPr>
          <w:rFonts w:ascii="Times New Roman" w:eastAsia="MS Mincho" w:hAnsi="Times New Roman" w:cs="Times New Roman"/>
          <w:sz w:val="24"/>
          <w:szCs w:val="24"/>
        </w:rPr>
      </w:pPr>
      <w:r w:rsidRPr="00346E29">
        <w:rPr>
          <w:rFonts w:ascii="Times New Roman" w:eastAsia="MS Mincho" w:hAnsi="Times New Roman" w:cs="Times New Roman"/>
          <w:sz w:val="24"/>
          <w:szCs w:val="24"/>
          <w:shd w:val="clear" w:color="auto" w:fill="FFFFFF"/>
        </w:rPr>
        <w:t xml:space="preserve">Prishjen e vendimit nr. </w:t>
      </w:r>
      <w:r w:rsidRPr="00346E29">
        <w:rPr>
          <w:rFonts w:ascii="Times New Roman" w:hAnsi="Times New Roman" w:cs="Times New Roman"/>
          <w:bCs/>
          <w:iCs/>
          <w:sz w:val="24"/>
          <w:szCs w:val="24"/>
        </w:rPr>
        <w:t>10-2022-323/62</w:t>
      </w:r>
      <w:r w:rsidR="00E953CF" w:rsidRPr="00346E29">
        <w:rPr>
          <w:rFonts w:ascii="Times New Roman" w:hAnsi="Times New Roman" w:cs="Times New Roman"/>
          <w:bCs/>
          <w:iCs/>
          <w:sz w:val="24"/>
          <w:szCs w:val="24"/>
        </w:rPr>
        <w:t>,</w:t>
      </w:r>
      <w:r w:rsidRPr="00346E29">
        <w:rPr>
          <w:rFonts w:ascii="Times New Roman" w:hAnsi="Times New Roman" w:cs="Times New Roman"/>
          <w:bCs/>
          <w:iCs/>
          <w:sz w:val="24"/>
          <w:szCs w:val="24"/>
        </w:rPr>
        <w:t xml:space="preserve"> datë 17.02.2022</w:t>
      </w:r>
      <w:r w:rsidRPr="00346E29">
        <w:rPr>
          <w:rFonts w:ascii="Times New Roman" w:hAnsi="Times New Roman" w:cs="Times New Roman"/>
          <w:b/>
          <w:iCs/>
          <w:sz w:val="24"/>
          <w:szCs w:val="24"/>
        </w:rPr>
        <w:t xml:space="preserve"> </w:t>
      </w:r>
      <w:r w:rsidRPr="00346E29">
        <w:rPr>
          <w:rFonts w:ascii="Times New Roman" w:eastAsia="MS Mincho" w:hAnsi="Times New Roman" w:cs="Times New Roman"/>
          <w:sz w:val="24"/>
          <w:szCs w:val="24"/>
          <w:shd w:val="clear" w:color="auto" w:fill="FFFFFF"/>
        </w:rPr>
        <w:t>të Gjykatës së Apelit Durrës dhe dërgimin e çështjes për rishqyrtim</w:t>
      </w:r>
      <w:r w:rsidR="00E953CF" w:rsidRPr="00346E29">
        <w:rPr>
          <w:rFonts w:ascii="Times New Roman" w:eastAsia="MS Mincho" w:hAnsi="Times New Roman" w:cs="Times New Roman"/>
          <w:sz w:val="24"/>
          <w:szCs w:val="24"/>
          <w:shd w:val="clear" w:color="auto" w:fill="FFFFFF"/>
        </w:rPr>
        <w:t>,</w:t>
      </w:r>
      <w:r w:rsidRPr="00346E29">
        <w:rPr>
          <w:rFonts w:ascii="Times New Roman" w:eastAsia="MS Mincho" w:hAnsi="Times New Roman" w:cs="Times New Roman"/>
          <w:sz w:val="24"/>
          <w:szCs w:val="24"/>
          <w:shd w:val="clear" w:color="auto" w:fill="FFFFFF"/>
        </w:rPr>
        <w:t xml:space="preserve"> në Gjykatën e Apelit të Juridiksionit të Përgjithshëm, me tjetër trup gjykues</w:t>
      </w:r>
      <w:r w:rsidRPr="00346E29">
        <w:rPr>
          <w:rFonts w:ascii="Times New Roman" w:eastAsia="MS Mincho" w:hAnsi="Times New Roman" w:cs="Times New Roman"/>
          <w:sz w:val="24"/>
          <w:szCs w:val="24"/>
        </w:rPr>
        <w:t>.</w:t>
      </w:r>
    </w:p>
    <w:p w14:paraId="0CF73410" w14:textId="77777777" w:rsidR="007A38A5" w:rsidRPr="00346E29" w:rsidRDefault="007A38A5" w:rsidP="006826D6">
      <w:pPr>
        <w:pStyle w:val="ListParagraph"/>
        <w:tabs>
          <w:tab w:val="left" w:pos="851"/>
        </w:tabs>
        <w:ind w:left="-90"/>
        <w:jc w:val="both"/>
        <w:rPr>
          <w:rFonts w:ascii="Times New Roman" w:hAnsi="Times New Roman" w:cs="Times New Roman"/>
          <w:sz w:val="24"/>
          <w:szCs w:val="24"/>
        </w:rPr>
      </w:pPr>
    </w:p>
    <w:p w14:paraId="08CACBB0" w14:textId="727C08B7" w:rsidR="009E63D5" w:rsidRPr="00346E29" w:rsidRDefault="009E63D5" w:rsidP="006826D6">
      <w:pPr>
        <w:spacing w:after="0" w:line="240" w:lineRule="auto"/>
        <w:jc w:val="right"/>
        <w:rPr>
          <w:rFonts w:ascii="Times New Roman" w:hAnsi="Times New Roman" w:cs="Times New Roman"/>
          <w:b/>
          <w:bCs/>
          <w:sz w:val="24"/>
          <w:szCs w:val="24"/>
        </w:rPr>
      </w:pPr>
      <w:r w:rsidRPr="00346E29">
        <w:rPr>
          <w:rFonts w:ascii="Times New Roman" w:hAnsi="Times New Roman" w:cs="Times New Roman"/>
          <w:b/>
          <w:bCs/>
          <w:sz w:val="24"/>
          <w:szCs w:val="24"/>
        </w:rPr>
        <w:t>Tiranë,</w:t>
      </w:r>
      <w:r w:rsidR="00CB40E4" w:rsidRPr="00346E29">
        <w:rPr>
          <w:rFonts w:ascii="Times New Roman" w:hAnsi="Times New Roman" w:cs="Times New Roman"/>
          <w:b/>
          <w:bCs/>
          <w:sz w:val="24"/>
          <w:szCs w:val="24"/>
        </w:rPr>
        <w:t xml:space="preserve"> </w:t>
      </w:r>
      <w:r w:rsidR="006826D6" w:rsidRPr="00346E29">
        <w:rPr>
          <w:rFonts w:ascii="Times New Roman" w:hAnsi="Times New Roman" w:cs="Times New Roman"/>
          <w:b/>
          <w:bCs/>
          <w:sz w:val="24"/>
          <w:szCs w:val="24"/>
        </w:rPr>
        <w:t xml:space="preserve">më </w:t>
      </w:r>
      <w:r w:rsidR="007A38A5" w:rsidRPr="00346E29">
        <w:rPr>
          <w:rFonts w:ascii="Times New Roman" w:hAnsi="Times New Roman" w:cs="Times New Roman"/>
          <w:b/>
          <w:bCs/>
          <w:sz w:val="24"/>
          <w:szCs w:val="24"/>
        </w:rPr>
        <w:t>27.02.2025</w:t>
      </w:r>
    </w:p>
    <w:p w14:paraId="59FF5541" w14:textId="77777777" w:rsidR="009E63D5" w:rsidRPr="00346E29" w:rsidRDefault="009E63D5" w:rsidP="006826D6">
      <w:pPr>
        <w:spacing w:after="0" w:line="240" w:lineRule="auto"/>
        <w:jc w:val="both"/>
        <w:rPr>
          <w:rFonts w:ascii="Times New Roman" w:hAnsi="Times New Roman" w:cs="Times New Roman"/>
          <w:sz w:val="24"/>
          <w:szCs w:val="24"/>
        </w:rPr>
      </w:pPr>
    </w:p>
    <w:p w14:paraId="3B84698C" w14:textId="77777777" w:rsidR="00B23FD8" w:rsidRPr="00007743" w:rsidRDefault="00B23FD8" w:rsidP="00B23FD8">
      <w:pPr>
        <w:jc w:val="both"/>
        <w:rPr>
          <w:rFonts w:ascii="Times New Roman" w:hAnsi="Times New Roman" w:cs="Times New Roman"/>
          <w:b/>
          <w:bCs/>
          <w:sz w:val="24"/>
          <w:szCs w:val="24"/>
        </w:rPr>
      </w:pPr>
      <w:bookmarkStart w:id="3" w:name="_Hlk181687415"/>
      <w:r w:rsidRPr="00007743">
        <w:rPr>
          <w:rFonts w:ascii="Times New Roman" w:hAnsi="Times New Roman" w:cs="Times New Roman"/>
          <w:b/>
          <w:bCs/>
          <w:sz w:val="24"/>
          <w:szCs w:val="24"/>
        </w:rPr>
        <w:t>Vërtetohet njësia me origjinalin. Adm.Gjyq.</w:t>
      </w:r>
      <w:r>
        <w:rPr>
          <w:rFonts w:ascii="Times New Roman" w:hAnsi="Times New Roman" w:cs="Times New Roman"/>
          <w:b/>
          <w:bCs/>
          <w:sz w:val="24"/>
          <w:szCs w:val="24"/>
        </w:rPr>
        <w:t>V</w:t>
      </w:r>
      <w:r w:rsidRPr="00007743">
        <w:rPr>
          <w:rFonts w:ascii="Times New Roman" w:hAnsi="Times New Roman" w:cs="Times New Roman"/>
          <w:b/>
          <w:bCs/>
          <w:sz w:val="24"/>
          <w:szCs w:val="24"/>
        </w:rPr>
        <w:t>D</w:t>
      </w:r>
    </w:p>
    <w:bookmarkEnd w:id="3"/>
    <w:p w14:paraId="71F16106" w14:textId="77777777" w:rsidR="00E33846" w:rsidRPr="00F60CFB" w:rsidRDefault="00E33846" w:rsidP="006826D6">
      <w:pPr>
        <w:spacing w:after="0" w:line="240" w:lineRule="auto"/>
        <w:jc w:val="both"/>
        <w:rPr>
          <w:rFonts w:ascii="Times New Roman" w:hAnsi="Times New Roman" w:cs="Times New Roman"/>
          <w:sz w:val="24"/>
          <w:szCs w:val="24"/>
        </w:rPr>
      </w:pPr>
    </w:p>
    <w:sectPr w:rsidR="00E33846" w:rsidRPr="00F60CFB" w:rsidSect="00523A40">
      <w:footerReference w:type="default" r:id="rId10"/>
      <w:pgSz w:w="12240" w:h="15840" w:code="1"/>
      <w:pgMar w:top="117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9C28C" w14:textId="77777777" w:rsidR="006025BA" w:rsidRDefault="006025BA" w:rsidP="00B72D61">
      <w:pPr>
        <w:spacing w:after="0" w:line="240" w:lineRule="auto"/>
      </w:pPr>
      <w:r>
        <w:separator/>
      </w:r>
    </w:p>
  </w:endnote>
  <w:endnote w:type="continuationSeparator" w:id="0">
    <w:p w14:paraId="088BD049" w14:textId="77777777" w:rsidR="006025BA" w:rsidRDefault="006025BA" w:rsidP="00B72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582795"/>
      <w:docPartObj>
        <w:docPartGallery w:val="Page Numbers (Bottom of Page)"/>
        <w:docPartUnique/>
      </w:docPartObj>
    </w:sdtPr>
    <w:sdtEndPr>
      <w:rPr>
        <w:noProof/>
      </w:rPr>
    </w:sdtEndPr>
    <w:sdtContent>
      <w:p w14:paraId="05F4B017" w14:textId="5287593E" w:rsidR="00301D65" w:rsidRDefault="00301D65">
        <w:pPr>
          <w:pStyle w:val="Footer"/>
          <w:jc w:val="right"/>
        </w:pPr>
        <w:r>
          <w:fldChar w:fldCharType="begin"/>
        </w:r>
        <w:r>
          <w:instrText xml:space="preserve"> PAGE   \* MERGEFORMAT </w:instrText>
        </w:r>
        <w:r>
          <w:fldChar w:fldCharType="separate"/>
        </w:r>
        <w:r w:rsidR="00085FF2">
          <w:rPr>
            <w:noProof/>
          </w:rPr>
          <w:t>1</w:t>
        </w:r>
        <w:r>
          <w:rPr>
            <w:noProof/>
          </w:rPr>
          <w:fldChar w:fldCharType="end"/>
        </w:r>
      </w:p>
    </w:sdtContent>
  </w:sdt>
  <w:p w14:paraId="6415951B" w14:textId="77777777" w:rsidR="00301D65" w:rsidRDefault="00301D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1A863" w14:textId="77777777" w:rsidR="006025BA" w:rsidRDefault="006025BA" w:rsidP="00B72D61">
      <w:pPr>
        <w:spacing w:after="0" w:line="240" w:lineRule="auto"/>
      </w:pPr>
      <w:r>
        <w:separator/>
      </w:r>
    </w:p>
  </w:footnote>
  <w:footnote w:type="continuationSeparator" w:id="0">
    <w:p w14:paraId="1DFCD461" w14:textId="77777777" w:rsidR="006025BA" w:rsidRDefault="006025BA" w:rsidP="00B72D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368E5"/>
    <w:multiLevelType w:val="hybridMultilevel"/>
    <w:tmpl w:val="C9066E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EA2727"/>
    <w:multiLevelType w:val="hybridMultilevel"/>
    <w:tmpl w:val="F06A98B4"/>
    <w:lvl w:ilvl="0" w:tplc="9EBAC5D2">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3A3BCA"/>
    <w:multiLevelType w:val="hybridMultilevel"/>
    <w:tmpl w:val="DFF2FCC2"/>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48036C8"/>
    <w:multiLevelType w:val="multilevel"/>
    <w:tmpl w:val="49E8CE80"/>
    <w:lvl w:ilvl="0">
      <w:start w:val="10"/>
      <w:numFmt w:val="decimal"/>
      <w:lvlText w:val="%1."/>
      <w:lvlJc w:val="left"/>
      <w:pPr>
        <w:ind w:left="1080" w:hanging="360"/>
      </w:pPr>
      <w:rPr>
        <w:rFonts w:hint="default"/>
        <w:b/>
        <w:bCs/>
        <w:i w:val="0"/>
        <w:iCs/>
      </w:rPr>
    </w:lvl>
    <w:lvl w:ilvl="1">
      <w:start w:val="1"/>
      <w:numFmt w:val="decimal"/>
      <w:isLgl/>
      <w:lvlText w:val="%1.%2"/>
      <w:lvlJc w:val="left"/>
      <w:pPr>
        <w:ind w:left="1250" w:hanging="440"/>
      </w:pPr>
      <w:rPr>
        <w:rFonts w:ascii="Times New Roman" w:hAnsi="Times New Roman" w:cs="Times New Roman" w:hint="default"/>
        <w:b/>
        <w:bCs/>
        <w:sz w:val="24"/>
        <w:szCs w:val="24"/>
      </w:rPr>
    </w:lvl>
    <w:lvl w:ilvl="2">
      <w:start w:val="1"/>
      <w:numFmt w:val="decimal"/>
      <w:isLgl/>
      <w:lvlText w:val="%1.%2.%3"/>
      <w:lvlJc w:val="left"/>
      <w:pPr>
        <w:ind w:left="1440" w:hanging="720"/>
      </w:pPr>
      <w:rPr>
        <w:rFonts w:ascii="Cambria" w:hAnsi="Cambria" w:cstheme="minorBidi" w:hint="default"/>
      </w:rPr>
    </w:lvl>
    <w:lvl w:ilvl="3">
      <w:start w:val="1"/>
      <w:numFmt w:val="decimal"/>
      <w:isLgl/>
      <w:lvlText w:val="%1.%2.%3.%4"/>
      <w:lvlJc w:val="left"/>
      <w:pPr>
        <w:ind w:left="1440" w:hanging="720"/>
      </w:pPr>
      <w:rPr>
        <w:rFonts w:ascii="Cambria" w:hAnsi="Cambria" w:cstheme="minorBidi" w:hint="default"/>
      </w:rPr>
    </w:lvl>
    <w:lvl w:ilvl="4">
      <w:start w:val="1"/>
      <w:numFmt w:val="decimal"/>
      <w:isLgl/>
      <w:lvlText w:val="%1.%2.%3.%4.%5"/>
      <w:lvlJc w:val="left"/>
      <w:pPr>
        <w:ind w:left="1800" w:hanging="1080"/>
      </w:pPr>
      <w:rPr>
        <w:rFonts w:ascii="Cambria" w:hAnsi="Cambria" w:cstheme="minorBidi" w:hint="default"/>
      </w:rPr>
    </w:lvl>
    <w:lvl w:ilvl="5">
      <w:start w:val="1"/>
      <w:numFmt w:val="decimal"/>
      <w:isLgl/>
      <w:lvlText w:val="%1.%2.%3.%4.%5.%6"/>
      <w:lvlJc w:val="left"/>
      <w:pPr>
        <w:ind w:left="1800" w:hanging="1080"/>
      </w:pPr>
      <w:rPr>
        <w:rFonts w:ascii="Cambria" w:hAnsi="Cambria" w:cstheme="minorBidi" w:hint="default"/>
      </w:rPr>
    </w:lvl>
    <w:lvl w:ilvl="6">
      <w:start w:val="1"/>
      <w:numFmt w:val="decimal"/>
      <w:isLgl/>
      <w:lvlText w:val="%1.%2.%3.%4.%5.%6.%7"/>
      <w:lvlJc w:val="left"/>
      <w:pPr>
        <w:ind w:left="2160" w:hanging="1440"/>
      </w:pPr>
      <w:rPr>
        <w:rFonts w:ascii="Cambria" w:hAnsi="Cambria" w:cstheme="minorBidi" w:hint="default"/>
      </w:rPr>
    </w:lvl>
    <w:lvl w:ilvl="7">
      <w:start w:val="1"/>
      <w:numFmt w:val="decimal"/>
      <w:isLgl/>
      <w:lvlText w:val="%1.%2.%3.%4.%5.%6.%7.%8"/>
      <w:lvlJc w:val="left"/>
      <w:pPr>
        <w:ind w:left="2160" w:hanging="1440"/>
      </w:pPr>
      <w:rPr>
        <w:rFonts w:ascii="Cambria" w:hAnsi="Cambria" w:cstheme="minorBidi" w:hint="default"/>
      </w:rPr>
    </w:lvl>
    <w:lvl w:ilvl="8">
      <w:start w:val="1"/>
      <w:numFmt w:val="decimal"/>
      <w:isLgl/>
      <w:lvlText w:val="%1.%2.%3.%4.%5.%6.%7.%8.%9"/>
      <w:lvlJc w:val="left"/>
      <w:pPr>
        <w:ind w:left="2520" w:hanging="1800"/>
      </w:pPr>
      <w:rPr>
        <w:rFonts w:ascii="Cambria" w:hAnsi="Cambria" w:cstheme="minorBidi" w:hint="default"/>
      </w:rPr>
    </w:lvl>
  </w:abstractNum>
  <w:abstractNum w:abstractNumId="4" w15:restartNumberingAfterBreak="0">
    <w:nsid w:val="182157C6"/>
    <w:multiLevelType w:val="hybridMultilevel"/>
    <w:tmpl w:val="F0048E6E"/>
    <w:lvl w:ilvl="0" w:tplc="1F0C508E">
      <w:start w:val="31"/>
      <w:numFmt w:val="bullet"/>
      <w:lvlText w:val="-"/>
      <w:lvlJc w:val="left"/>
      <w:pPr>
        <w:ind w:left="1080" w:hanging="360"/>
      </w:pPr>
      <w:rPr>
        <w:rFonts w:ascii="Calibri" w:eastAsia="MS Mincho"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8F77004"/>
    <w:multiLevelType w:val="hybridMultilevel"/>
    <w:tmpl w:val="272664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A75842"/>
    <w:multiLevelType w:val="hybridMultilevel"/>
    <w:tmpl w:val="760C4F56"/>
    <w:lvl w:ilvl="0" w:tplc="FAA66E52">
      <w:start w:val="1"/>
      <w:numFmt w:val="upperRoman"/>
      <w:lvlText w:val="%1."/>
      <w:lvlJc w:val="left"/>
      <w:pPr>
        <w:ind w:left="1080" w:hanging="72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D13048"/>
    <w:multiLevelType w:val="hybridMultilevel"/>
    <w:tmpl w:val="6F3E1C52"/>
    <w:lvl w:ilvl="0" w:tplc="0520D8D2">
      <w:start w:val="7"/>
      <w:numFmt w:val="bullet"/>
      <w:lvlText w:val="-"/>
      <w:lvlJc w:val="left"/>
      <w:pPr>
        <w:ind w:left="720" w:hanging="360"/>
      </w:pPr>
      <w:rPr>
        <w:rFonts w:ascii="Calibri" w:eastAsia="MS Mincho" w:hAnsi="Calibri" w:cs="Calibr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153C09"/>
    <w:multiLevelType w:val="multilevel"/>
    <w:tmpl w:val="5ABE7E2C"/>
    <w:lvl w:ilvl="0">
      <w:start w:val="1"/>
      <w:numFmt w:val="decimal"/>
      <w:lvlText w:val="%1."/>
      <w:lvlJc w:val="left"/>
      <w:pPr>
        <w:ind w:left="720" w:hanging="360"/>
      </w:pPr>
      <w:rPr>
        <w:b/>
        <w:i w:val="0"/>
        <w:iCs/>
      </w:rPr>
    </w:lvl>
    <w:lvl w:ilvl="1">
      <w:start w:val="1"/>
      <w:numFmt w:val="decimal"/>
      <w:isLgl/>
      <w:lvlText w:val="%1.%2"/>
      <w:lvlJc w:val="left"/>
      <w:pPr>
        <w:ind w:left="720" w:hanging="360"/>
      </w:pPr>
      <w:rPr>
        <w:rFonts w:hint="default"/>
        <w:b/>
        <w:i w:val="0"/>
        <w:i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 w15:restartNumberingAfterBreak="0">
    <w:nsid w:val="27DF4C66"/>
    <w:multiLevelType w:val="multilevel"/>
    <w:tmpl w:val="4300D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FE7D39"/>
    <w:multiLevelType w:val="hybridMultilevel"/>
    <w:tmpl w:val="2542C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A36179"/>
    <w:multiLevelType w:val="hybridMultilevel"/>
    <w:tmpl w:val="62B2B1B4"/>
    <w:lvl w:ilvl="0" w:tplc="16703136">
      <w:start w:val="2"/>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F35C6A"/>
    <w:multiLevelType w:val="multilevel"/>
    <w:tmpl w:val="A364D320"/>
    <w:lvl w:ilvl="0">
      <w:start w:val="1"/>
      <w:numFmt w:val="decimal"/>
      <w:lvlText w:val="%1."/>
      <w:lvlJc w:val="left"/>
      <w:pPr>
        <w:ind w:left="720" w:hanging="360"/>
      </w:pPr>
      <w:rPr>
        <w:rFonts w:cs="Times New Roman"/>
        <w:i w:val="0"/>
        <w:iCs/>
      </w:rPr>
    </w:lvl>
    <w:lvl w:ilvl="1">
      <w:start w:val="1"/>
      <w:numFmt w:val="decimal"/>
      <w:isLgl/>
      <w:lvlText w:val="%1.%2"/>
      <w:lvlJc w:val="left"/>
      <w:pPr>
        <w:ind w:left="720" w:hanging="360"/>
      </w:pPr>
      <w:rPr>
        <w:rFonts w:cs="Times New Roman" w:hint="default"/>
        <w:b w:val="0"/>
        <w:bCs/>
        <w:i w:val="0"/>
      </w:rPr>
    </w:lvl>
    <w:lvl w:ilvl="2">
      <w:start w:val="1"/>
      <w:numFmt w:val="decimal"/>
      <w:isLgl/>
      <w:lvlText w:val="%1.%2.%3"/>
      <w:lvlJc w:val="left"/>
      <w:pPr>
        <w:ind w:left="1080" w:hanging="720"/>
      </w:pPr>
      <w:rPr>
        <w:rFonts w:cs="Times New Roman" w:hint="default"/>
        <w:b/>
        <w:i w:val="0"/>
      </w:rPr>
    </w:lvl>
    <w:lvl w:ilvl="3">
      <w:start w:val="1"/>
      <w:numFmt w:val="decimal"/>
      <w:isLgl/>
      <w:lvlText w:val="%1.%2.%3.%4"/>
      <w:lvlJc w:val="left"/>
      <w:pPr>
        <w:ind w:left="1080" w:hanging="720"/>
      </w:pPr>
      <w:rPr>
        <w:rFonts w:cs="Times New Roman" w:hint="default"/>
        <w:b/>
        <w:i w:val="0"/>
      </w:rPr>
    </w:lvl>
    <w:lvl w:ilvl="4">
      <w:start w:val="1"/>
      <w:numFmt w:val="decimal"/>
      <w:isLgl/>
      <w:lvlText w:val="%1.%2.%3.%4.%5"/>
      <w:lvlJc w:val="left"/>
      <w:pPr>
        <w:ind w:left="1440" w:hanging="1080"/>
      </w:pPr>
      <w:rPr>
        <w:rFonts w:cs="Times New Roman" w:hint="default"/>
        <w:b/>
        <w:i w:val="0"/>
      </w:rPr>
    </w:lvl>
    <w:lvl w:ilvl="5">
      <w:start w:val="1"/>
      <w:numFmt w:val="decimal"/>
      <w:isLgl/>
      <w:lvlText w:val="%1.%2.%3.%4.%5.%6"/>
      <w:lvlJc w:val="left"/>
      <w:pPr>
        <w:ind w:left="1440" w:hanging="1080"/>
      </w:pPr>
      <w:rPr>
        <w:rFonts w:cs="Times New Roman" w:hint="default"/>
        <w:b/>
        <w:i w:val="0"/>
      </w:rPr>
    </w:lvl>
    <w:lvl w:ilvl="6">
      <w:start w:val="1"/>
      <w:numFmt w:val="decimal"/>
      <w:isLgl/>
      <w:lvlText w:val="%1.%2.%3.%4.%5.%6.%7"/>
      <w:lvlJc w:val="left"/>
      <w:pPr>
        <w:ind w:left="1800" w:hanging="1440"/>
      </w:pPr>
      <w:rPr>
        <w:rFonts w:cs="Times New Roman" w:hint="default"/>
        <w:b/>
        <w:i w:val="0"/>
      </w:rPr>
    </w:lvl>
    <w:lvl w:ilvl="7">
      <w:start w:val="1"/>
      <w:numFmt w:val="decimal"/>
      <w:isLgl/>
      <w:lvlText w:val="%1.%2.%3.%4.%5.%6.%7.%8"/>
      <w:lvlJc w:val="left"/>
      <w:pPr>
        <w:ind w:left="1800" w:hanging="1440"/>
      </w:pPr>
      <w:rPr>
        <w:rFonts w:cs="Times New Roman" w:hint="default"/>
        <w:b/>
        <w:i w:val="0"/>
      </w:rPr>
    </w:lvl>
    <w:lvl w:ilvl="8">
      <w:start w:val="1"/>
      <w:numFmt w:val="decimal"/>
      <w:isLgl/>
      <w:lvlText w:val="%1.%2.%3.%4.%5.%6.%7.%8.%9"/>
      <w:lvlJc w:val="left"/>
      <w:pPr>
        <w:ind w:left="2160" w:hanging="1800"/>
      </w:pPr>
      <w:rPr>
        <w:rFonts w:cs="Times New Roman" w:hint="default"/>
        <w:b/>
        <w:i w:val="0"/>
      </w:rPr>
    </w:lvl>
  </w:abstractNum>
  <w:abstractNum w:abstractNumId="13" w15:restartNumberingAfterBreak="0">
    <w:nsid w:val="3EBC6983"/>
    <w:multiLevelType w:val="hybridMultilevel"/>
    <w:tmpl w:val="7ADCA528"/>
    <w:lvl w:ilvl="0" w:tplc="58CAA7BE">
      <w:start w:val="1"/>
      <w:numFmt w:val="upperRoman"/>
      <w:lvlText w:val="%1."/>
      <w:lvlJc w:val="left"/>
      <w:pPr>
        <w:ind w:left="1440" w:hanging="720"/>
      </w:pPr>
      <w:rPr>
        <w:rFonts w:hint="default"/>
        <w:b/>
        <w:bCs w:val="0"/>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14" w15:restartNumberingAfterBreak="0">
    <w:nsid w:val="40C22572"/>
    <w:multiLevelType w:val="hybridMultilevel"/>
    <w:tmpl w:val="FC366EFA"/>
    <w:lvl w:ilvl="0" w:tplc="FDC62F08">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432F19"/>
    <w:multiLevelType w:val="hybridMultilevel"/>
    <w:tmpl w:val="F06A98B4"/>
    <w:lvl w:ilvl="0" w:tplc="9EBAC5D2">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2343DF"/>
    <w:multiLevelType w:val="hybridMultilevel"/>
    <w:tmpl w:val="D0E46E7C"/>
    <w:lvl w:ilvl="0" w:tplc="9D8A6428">
      <w:start w:val="13"/>
      <w:numFmt w:val="bullet"/>
      <w:lvlText w:val="-"/>
      <w:lvlJc w:val="left"/>
      <w:pPr>
        <w:ind w:left="540" w:hanging="360"/>
      </w:pPr>
      <w:rPr>
        <w:rFonts w:ascii="Times New Roman" w:eastAsia="Times New Roman" w:hAnsi="Times New Roman" w:cs="Times New Roman" w:hint="default"/>
        <w:b/>
        <w:color w:val="auto"/>
      </w:rPr>
    </w:lvl>
    <w:lvl w:ilvl="1" w:tplc="041C0003" w:tentative="1">
      <w:start w:val="1"/>
      <w:numFmt w:val="bullet"/>
      <w:lvlText w:val="o"/>
      <w:lvlJc w:val="left"/>
      <w:pPr>
        <w:ind w:left="1260" w:hanging="360"/>
      </w:pPr>
      <w:rPr>
        <w:rFonts w:ascii="Courier New" w:hAnsi="Courier New" w:cs="Courier New" w:hint="default"/>
      </w:rPr>
    </w:lvl>
    <w:lvl w:ilvl="2" w:tplc="041C0005" w:tentative="1">
      <w:start w:val="1"/>
      <w:numFmt w:val="bullet"/>
      <w:lvlText w:val=""/>
      <w:lvlJc w:val="left"/>
      <w:pPr>
        <w:ind w:left="1980" w:hanging="360"/>
      </w:pPr>
      <w:rPr>
        <w:rFonts w:ascii="Wingdings" w:hAnsi="Wingdings" w:hint="default"/>
      </w:rPr>
    </w:lvl>
    <w:lvl w:ilvl="3" w:tplc="041C0001" w:tentative="1">
      <w:start w:val="1"/>
      <w:numFmt w:val="bullet"/>
      <w:lvlText w:val=""/>
      <w:lvlJc w:val="left"/>
      <w:pPr>
        <w:ind w:left="2700" w:hanging="360"/>
      </w:pPr>
      <w:rPr>
        <w:rFonts w:ascii="Symbol" w:hAnsi="Symbol" w:hint="default"/>
      </w:rPr>
    </w:lvl>
    <w:lvl w:ilvl="4" w:tplc="041C0003" w:tentative="1">
      <w:start w:val="1"/>
      <w:numFmt w:val="bullet"/>
      <w:lvlText w:val="o"/>
      <w:lvlJc w:val="left"/>
      <w:pPr>
        <w:ind w:left="3420" w:hanging="360"/>
      </w:pPr>
      <w:rPr>
        <w:rFonts w:ascii="Courier New" w:hAnsi="Courier New" w:cs="Courier New" w:hint="default"/>
      </w:rPr>
    </w:lvl>
    <w:lvl w:ilvl="5" w:tplc="041C0005" w:tentative="1">
      <w:start w:val="1"/>
      <w:numFmt w:val="bullet"/>
      <w:lvlText w:val=""/>
      <w:lvlJc w:val="left"/>
      <w:pPr>
        <w:ind w:left="4140" w:hanging="360"/>
      </w:pPr>
      <w:rPr>
        <w:rFonts w:ascii="Wingdings" w:hAnsi="Wingdings" w:hint="default"/>
      </w:rPr>
    </w:lvl>
    <w:lvl w:ilvl="6" w:tplc="041C0001" w:tentative="1">
      <w:start w:val="1"/>
      <w:numFmt w:val="bullet"/>
      <w:lvlText w:val=""/>
      <w:lvlJc w:val="left"/>
      <w:pPr>
        <w:ind w:left="4860" w:hanging="360"/>
      </w:pPr>
      <w:rPr>
        <w:rFonts w:ascii="Symbol" w:hAnsi="Symbol" w:hint="default"/>
      </w:rPr>
    </w:lvl>
    <w:lvl w:ilvl="7" w:tplc="041C0003" w:tentative="1">
      <w:start w:val="1"/>
      <w:numFmt w:val="bullet"/>
      <w:lvlText w:val="o"/>
      <w:lvlJc w:val="left"/>
      <w:pPr>
        <w:ind w:left="5580" w:hanging="360"/>
      </w:pPr>
      <w:rPr>
        <w:rFonts w:ascii="Courier New" w:hAnsi="Courier New" w:cs="Courier New" w:hint="default"/>
      </w:rPr>
    </w:lvl>
    <w:lvl w:ilvl="8" w:tplc="041C0005" w:tentative="1">
      <w:start w:val="1"/>
      <w:numFmt w:val="bullet"/>
      <w:lvlText w:val=""/>
      <w:lvlJc w:val="left"/>
      <w:pPr>
        <w:ind w:left="6300" w:hanging="360"/>
      </w:pPr>
      <w:rPr>
        <w:rFonts w:ascii="Wingdings" w:hAnsi="Wingdings" w:hint="default"/>
      </w:rPr>
    </w:lvl>
  </w:abstractNum>
  <w:abstractNum w:abstractNumId="17" w15:restartNumberingAfterBreak="0">
    <w:nsid w:val="4BA83635"/>
    <w:multiLevelType w:val="multilevel"/>
    <w:tmpl w:val="23F00B42"/>
    <w:lvl w:ilvl="0">
      <w:start w:val="1"/>
      <w:numFmt w:val="decimal"/>
      <w:lvlText w:val="%1."/>
      <w:lvlJc w:val="left"/>
      <w:pPr>
        <w:ind w:left="720" w:hanging="360"/>
      </w:pPr>
      <w:rPr>
        <w:b w:val="0"/>
        <w:bCs w:val="0"/>
        <w:i w:val="0"/>
        <w:iCs/>
      </w:rPr>
    </w:lvl>
    <w:lvl w:ilvl="1">
      <w:start w:val="1"/>
      <w:numFmt w:val="decimal"/>
      <w:isLgl/>
      <w:lvlText w:val="%1.%2"/>
      <w:lvlJc w:val="left"/>
      <w:pPr>
        <w:ind w:left="720" w:hanging="360"/>
      </w:pPr>
      <w:rPr>
        <w:rFonts w:eastAsia="MS Mincho" w:hint="default"/>
        <w:b/>
        <w:i w:val="0"/>
        <w:iCs/>
      </w:rPr>
    </w:lvl>
    <w:lvl w:ilvl="2">
      <w:start w:val="1"/>
      <w:numFmt w:val="decimal"/>
      <w:isLgl/>
      <w:lvlText w:val="%1.%2.%3"/>
      <w:lvlJc w:val="left"/>
      <w:pPr>
        <w:ind w:left="1080" w:hanging="720"/>
      </w:pPr>
      <w:rPr>
        <w:rFonts w:eastAsia="MS Mincho" w:hint="default"/>
        <w:b/>
      </w:rPr>
    </w:lvl>
    <w:lvl w:ilvl="3">
      <w:start w:val="1"/>
      <w:numFmt w:val="decimal"/>
      <w:isLgl/>
      <w:lvlText w:val="%1.%2.%3.%4"/>
      <w:lvlJc w:val="left"/>
      <w:pPr>
        <w:ind w:left="1080" w:hanging="720"/>
      </w:pPr>
      <w:rPr>
        <w:rFonts w:eastAsia="MS Mincho" w:hint="default"/>
        <w:b/>
      </w:rPr>
    </w:lvl>
    <w:lvl w:ilvl="4">
      <w:start w:val="1"/>
      <w:numFmt w:val="decimal"/>
      <w:isLgl/>
      <w:lvlText w:val="%1.%2.%3.%4.%5"/>
      <w:lvlJc w:val="left"/>
      <w:pPr>
        <w:ind w:left="1440" w:hanging="1080"/>
      </w:pPr>
      <w:rPr>
        <w:rFonts w:eastAsia="MS Mincho" w:hint="default"/>
        <w:b/>
      </w:rPr>
    </w:lvl>
    <w:lvl w:ilvl="5">
      <w:start w:val="1"/>
      <w:numFmt w:val="decimal"/>
      <w:isLgl/>
      <w:lvlText w:val="%1.%2.%3.%4.%5.%6"/>
      <w:lvlJc w:val="left"/>
      <w:pPr>
        <w:ind w:left="1440" w:hanging="1080"/>
      </w:pPr>
      <w:rPr>
        <w:rFonts w:eastAsia="MS Mincho" w:hint="default"/>
        <w:b/>
      </w:rPr>
    </w:lvl>
    <w:lvl w:ilvl="6">
      <w:start w:val="1"/>
      <w:numFmt w:val="decimal"/>
      <w:isLgl/>
      <w:lvlText w:val="%1.%2.%3.%4.%5.%6.%7"/>
      <w:lvlJc w:val="left"/>
      <w:pPr>
        <w:ind w:left="1800" w:hanging="1440"/>
      </w:pPr>
      <w:rPr>
        <w:rFonts w:eastAsia="MS Mincho" w:hint="default"/>
        <w:b/>
      </w:rPr>
    </w:lvl>
    <w:lvl w:ilvl="7">
      <w:start w:val="1"/>
      <w:numFmt w:val="decimal"/>
      <w:isLgl/>
      <w:lvlText w:val="%1.%2.%3.%4.%5.%6.%7.%8"/>
      <w:lvlJc w:val="left"/>
      <w:pPr>
        <w:ind w:left="1800" w:hanging="1440"/>
      </w:pPr>
      <w:rPr>
        <w:rFonts w:eastAsia="MS Mincho" w:hint="default"/>
        <w:b/>
      </w:rPr>
    </w:lvl>
    <w:lvl w:ilvl="8">
      <w:start w:val="1"/>
      <w:numFmt w:val="decimal"/>
      <w:isLgl/>
      <w:lvlText w:val="%1.%2.%3.%4.%5.%6.%7.%8.%9"/>
      <w:lvlJc w:val="left"/>
      <w:pPr>
        <w:ind w:left="2160" w:hanging="1800"/>
      </w:pPr>
      <w:rPr>
        <w:rFonts w:eastAsia="MS Mincho" w:hint="default"/>
        <w:b/>
      </w:rPr>
    </w:lvl>
  </w:abstractNum>
  <w:abstractNum w:abstractNumId="18" w15:restartNumberingAfterBreak="0">
    <w:nsid w:val="502F646A"/>
    <w:multiLevelType w:val="hybridMultilevel"/>
    <w:tmpl w:val="685894AA"/>
    <w:lvl w:ilvl="0" w:tplc="B99405A2">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03640C"/>
    <w:multiLevelType w:val="hybridMultilevel"/>
    <w:tmpl w:val="FA74E6E2"/>
    <w:lvl w:ilvl="0" w:tplc="004846FE">
      <w:start w:val="2"/>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1B568D"/>
    <w:multiLevelType w:val="multilevel"/>
    <w:tmpl w:val="C1148F26"/>
    <w:lvl w:ilvl="0">
      <w:start w:val="1"/>
      <w:numFmt w:val="decimal"/>
      <w:lvlText w:val="%1."/>
      <w:lvlJc w:val="left"/>
      <w:pPr>
        <w:ind w:left="720" w:hanging="360"/>
      </w:pPr>
      <w:rPr>
        <w:i w:val="0"/>
        <w:iCs/>
      </w:rPr>
    </w:lvl>
    <w:lvl w:ilvl="1">
      <w:start w:val="1"/>
      <w:numFmt w:val="decimal"/>
      <w:isLgl/>
      <w:lvlText w:val="%1.%2"/>
      <w:lvlJc w:val="left"/>
      <w:pPr>
        <w:ind w:left="1140" w:hanging="420"/>
      </w:pPr>
      <w:rPr>
        <w:rFonts w:hint="default"/>
        <w:b w:val="0"/>
        <w:bCs/>
        <w:i w:val="0"/>
      </w:rPr>
    </w:lvl>
    <w:lvl w:ilvl="2">
      <w:start w:val="1"/>
      <w:numFmt w:val="decimal"/>
      <w:isLgl/>
      <w:lvlText w:val="%1.%2.%3"/>
      <w:lvlJc w:val="left"/>
      <w:pPr>
        <w:ind w:left="1800" w:hanging="720"/>
      </w:pPr>
      <w:rPr>
        <w:rFonts w:hint="default"/>
        <w:b/>
        <w:i w:val="0"/>
      </w:rPr>
    </w:lvl>
    <w:lvl w:ilvl="3">
      <w:start w:val="1"/>
      <w:numFmt w:val="decimal"/>
      <w:isLgl/>
      <w:lvlText w:val="%1.%2.%3.%4"/>
      <w:lvlJc w:val="left"/>
      <w:pPr>
        <w:ind w:left="2160" w:hanging="720"/>
      </w:pPr>
      <w:rPr>
        <w:rFonts w:hint="default"/>
        <w:b/>
        <w:i w:val="0"/>
      </w:rPr>
    </w:lvl>
    <w:lvl w:ilvl="4">
      <w:start w:val="1"/>
      <w:numFmt w:val="decimal"/>
      <w:isLgl/>
      <w:lvlText w:val="%1.%2.%3.%4.%5"/>
      <w:lvlJc w:val="left"/>
      <w:pPr>
        <w:ind w:left="2880" w:hanging="1080"/>
      </w:pPr>
      <w:rPr>
        <w:rFonts w:hint="default"/>
        <w:b/>
        <w:i w:val="0"/>
      </w:rPr>
    </w:lvl>
    <w:lvl w:ilvl="5">
      <w:start w:val="1"/>
      <w:numFmt w:val="decimal"/>
      <w:isLgl/>
      <w:lvlText w:val="%1.%2.%3.%4.%5.%6"/>
      <w:lvlJc w:val="left"/>
      <w:pPr>
        <w:ind w:left="3240" w:hanging="1080"/>
      </w:pPr>
      <w:rPr>
        <w:rFonts w:hint="default"/>
        <w:b/>
        <w:i w:val="0"/>
      </w:rPr>
    </w:lvl>
    <w:lvl w:ilvl="6">
      <w:start w:val="1"/>
      <w:numFmt w:val="decimal"/>
      <w:isLgl/>
      <w:lvlText w:val="%1.%2.%3.%4.%5.%6.%7"/>
      <w:lvlJc w:val="left"/>
      <w:pPr>
        <w:ind w:left="3960" w:hanging="1440"/>
      </w:pPr>
      <w:rPr>
        <w:rFonts w:hint="default"/>
        <w:b/>
        <w:i w:val="0"/>
      </w:rPr>
    </w:lvl>
    <w:lvl w:ilvl="7">
      <w:start w:val="1"/>
      <w:numFmt w:val="decimal"/>
      <w:isLgl/>
      <w:lvlText w:val="%1.%2.%3.%4.%5.%6.%7.%8"/>
      <w:lvlJc w:val="left"/>
      <w:pPr>
        <w:ind w:left="4320" w:hanging="1440"/>
      </w:pPr>
      <w:rPr>
        <w:rFonts w:hint="default"/>
        <w:b/>
        <w:i w:val="0"/>
      </w:rPr>
    </w:lvl>
    <w:lvl w:ilvl="8">
      <w:start w:val="1"/>
      <w:numFmt w:val="decimal"/>
      <w:isLgl/>
      <w:lvlText w:val="%1.%2.%3.%4.%5.%6.%7.%8.%9"/>
      <w:lvlJc w:val="left"/>
      <w:pPr>
        <w:ind w:left="5040" w:hanging="1800"/>
      </w:pPr>
      <w:rPr>
        <w:rFonts w:hint="default"/>
        <w:b/>
        <w:i w:val="0"/>
      </w:rPr>
    </w:lvl>
  </w:abstractNum>
  <w:abstractNum w:abstractNumId="21" w15:restartNumberingAfterBreak="0">
    <w:nsid w:val="7148184B"/>
    <w:multiLevelType w:val="hybridMultilevel"/>
    <w:tmpl w:val="EFF8B6DC"/>
    <w:lvl w:ilvl="0" w:tplc="AB98625C">
      <w:start w:val="1"/>
      <w:numFmt w:val="upperRoman"/>
      <w:lvlText w:val="%1."/>
      <w:lvlJc w:val="left"/>
      <w:pPr>
        <w:ind w:left="720" w:hanging="720"/>
      </w:pPr>
      <w:rPr>
        <w:rFonts w:hint="default"/>
        <w:b/>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349527260">
    <w:abstractNumId w:val="21"/>
  </w:num>
  <w:num w:numId="2" w16cid:durableId="1995530001">
    <w:abstractNumId w:val="18"/>
  </w:num>
  <w:num w:numId="3" w16cid:durableId="510532521">
    <w:abstractNumId w:val="19"/>
  </w:num>
  <w:num w:numId="4" w16cid:durableId="1616517207">
    <w:abstractNumId w:val="3"/>
  </w:num>
  <w:num w:numId="5" w16cid:durableId="1852184305">
    <w:abstractNumId w:val="8"/>
  </w:num>
  <w:num w:numId="6" w16cid:durableId="2115175748">
    <w:abstractNumId w:val="7"/>
  </w:num>
  <w:num w:numId="7" w16cid:durableId="142818576">
    <w:abstractNumId w:val="20"/>
  </w:num>
  <w:num w:numId="8" w16cid:durableId="2018576529">
    <w:abstractNumId w:val="4"/>
  </w:num>
  <w:num w:numId="9" w16cid:durableId="1907295756">
    <w:abstractNumId w:val="10"/>
  </w:num>
  <w:num w:numId="10" w16cid:durableId="408311238">
    <w:abstractNumId w:val="2"/>
  </w:num>
  <w:num w:numId="11" w16cid:durableId="2097898210">
    <w:abstractNumId w:val="12"/>
  </w:num>
  <w:num w:numId="12" w16cid:durableId="1391616484">
    <w:abstractNumId w:val="11"/>
  </w:num>
  <w:num w:numId="13" w16cid:durableId="1329943543">
    <w:abstractNumId w:val="6"/>
  </w:num>
  <w:num w:numId="14" w16cid:durableId="675037765">
    <w:abstractNumId w:val="17"/>
  </w:num>
  <w:num w:numId="15" w16cid:durableId="1716273602">
    <w:abstractNumId w:val="5"/>
  </w:num>
  <w:num w:numId="16" w16cid:durableId="815605935">
    <w:abstractNumId w:val="0"/>
  </w:num>
  <w:num w:numId="17" w16cid:durableId="523402119">
    <w:abstractNumId w:val="15"/>
  </w:num>
  <w:num w:numId="18" w16cid:durableId="741607895">
    <w:abstractNumId w:val="13"/>
  </w:num>
  <w:num w:numId="19" w16cid:durableId="80689878">
    <w:abstractNumId w:val="9"/>
  </w:num>
  <w:num w:numId="20" w16cid:durableId="301690150">
    <w:abstractNumId w:val="1"/>
  </w:num>
  <w:num w:numId="21" w16cid:durableId="2057311093">
    <w:abstractNumId w:val="16"/>
  </w:num>
  <w:num w:numId="22" w16cid:durableId="1617517660">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88B"/>
    <w:rsid w:val="00007B8C"/>
    <w:rsid w:val="000144EA"/>
    <w:rsid w:val="00015E2D"/>
    <w:rsid w:val="0002001C"/>
    <w:rsid w:val="0002431A"/>
    <w:rsid w:val="000267A8"/>
    <w:rsid w:val="00030C88"/>
    <w:rsid w:val="000636F7"/>
    <w:rsid w:val="00072353"/>
    <w:rsid w:val="00077802"/>
    <w:rsid w:val="00077E48"/>
    <w:rsid w:val="00085FF2"/>
    <w:rsid w:val="000A40E5"/>
    <w:rsid w:val="000A52BA"/>
    <w:rsid w:val="000D083A"/>
    <w:rsid w:val="000D7B9F"/>
    <w:rsid w:val="000F2A25"/>
    <w:rsid w:val="00105C60"/>
    <w:rsid w:val="0011747E"/>
    <w:rsid w:val="00135EA2"/>
    <w:rsid w:val="001424E1"/>
    <w:rsid w:val="001502B3"/>
    <w:rsid w:val="00150308"/>
    <w:rsid w:val="00173834"/>
    <w:rsid w:val="00184C51"/>
    <w:rsid w:val="0019312C"/>
    <w:rsid w:val="00193628"/>
    <w:rsid w:val="001A5C40"/>
    <w:rsid w:val="001B703C"/>
    <w:rsid w:val="001D1D42"/>
    <w:rsid w:val="001D6235"/>
    <w:rsid w:val="001F350C"/>
    <w:rsid w:val="001F5F48"/>
    <w:rsid w:val="00227C10"/>
    <w:rsid w:val="00235776"/>
    <w:rsid w:val="00257F25"/>
    <w:rsid w:val="00275342"/>
    <w:rsid w:val="00285E0A"/>
    <w:rsid w:val="0029537E"/>
    <w:rsid w:val="00297A47"/>
    <w:rsid w:val="002A5B3B"/>
    <w:rsid w:val="002C53D3"/>
    <w:rsid w:val="002D56A1"/>
    <w:rsid w:val="002F18EC"/>
    <w:rsid w:val="002F2054"/>
    <w:rsid w:val="00301A12"/>
    <w:rsid w:val="00301D65"/>
    <w:rsid w:val="003025A6"/>
    <w:rsid w:val="00310F04"/>
    <w:rsid w:val="003206D3"/>
    <w:rsid w:val="00325DC6"/>
    <w:rsid w:val="00333A5F"/>
    <w:rsid w:val="00334A2D"/>
    <w:rsid w:val="00337D87"/>
    <w:rsid w:val="0034185C"/>
    <w:rsid w:val="00343D44"/>
    <w:rsid w:val="00346E29"/>
    <w:rsid w:val="00350DC4"/>
    <w:rsid w:val="003543D7"/>
    <w:rsid w:val="00354E12"/>
    <w:rsid w:val="003564B8"/>
    <w:rsid w:val="00364179"/>
    <w:rsid w:val="00383153"/>
    <w:rsid w:val="003B5454"/>
    <w:rsid w:val="003B578B"/>
    <w:rsid w:val="003B694A"/>
    <w:rsid w:val="003C2E0E"/>
    <w:rsid w:val="003D4C98"/>
    <w:rsid w:val="003D530D"/>
    <w:rsid w:val="004017C6"/>
    <w:rsid w:val="00413BF7"/>
    <w:rsid w:val="004260D2"/>
    <w:rsid w:val="00433807"/>
    <w:rsid w:val="00445ADE"/>
    <w:rsid w:val="00446871"/>
    <w:rsid w:val="00450D80"/>
    <w:rsid w:val="0045334F"/>
    <w:rsid w:val="00481EBC"/>
    <w:rsid w:val="004A3CC0"/>
    <w:rsid w:val="004B12A7"/>
    <w:rsid w:val="004B186C"/>
    <w:rsid w:val="004B566F"/>
    <w:rsid w:val="004D50A7"/>
    <w:rsid w:val="004D7EA5"/>
    <w:rsid w:val="004E67BA"/>
    <w:rsid w:val="004F3AEE"/>
    <w:rsid w:val="004F7061"/>
    <w:rsid w:val="005018A9"/>
    <w:rsid w:val="00501CDB"/>
    <w:rsid w:val="00523A40"/>
    <w:rsid w:val="00523DD4"/>
    <w:rsid w:val="00525ED6"/>
    <w:rsid w:val="00532DCF"/>
    <w:rsid w:val="00551377"/>
    <w:rsid w:val="00580730"/>
    <w:rsid w:val="00583118"/>
    <w:rsid w:val="005A4144"/>
    <w:rsid w:val="005A6B3D"/>
    <w:rsid w:val="005B50C9"/>
    <w:rsid w:val="005B515B"/>
    <w:rsid w:val="005C3E2A"/>
    <w:rsid w:val="005C58D0"/>
    <w:rsid w:val="005C7BE4"/>
    <w:rsid w:val="005C7F77"/>
    <w:rsid w:val="005F56E2"/>
    <w:rsid w:val="006004AF"/>
    <w:rsid w:val="006025BA"/>
    <w:rsid w:val="00610CA8"/>
    <w:rsid w:val="00614643"/>
    <w:rsid w:val="0063563A"/>
    <w:rsid w:val="006374B0"/>
    <w:rsid w:val="00662780"/>
    <w:rsid w:val="00675143"/>
    <w:rsid w:val="006826D6"/>
    <w:rsid w:val="00691698"/>
    <w:rsid w:val="006947D9"/>
    <w:rsid w:val="006A145D"/>
    <w:rsid w:val="006A4C2F"/>
    <w:rsid w:val="006B1587"/>
    <w:rsid w:val="006C0D50"/>
    <w:rsid w:val="006D6F3B"/>
    <w:rsid w:val="006E0ABE"/>
    <w:rsid w:val="006E52FD"/>
    <w:rsid w:val="007033A3"/>
    <w:rsid w:val="00724826"/>
    <w:rsid w:val="00744097"/>
    <w:rsid w:val="00746F8B"/>
    <w:rsid w:val="007550B5"/>
    <w:rsid w:val="00763E22"/>
    <w:rsid w:val="00773844"/>
    <w:rsid w:val="0079105A"/>
    <w:rsid w:val="007A2909"/>
    <w:rsid w:val="007A38A5"/>
    <w:rsid w:val="007E3883"/>
    <w:rsid w:val="007E648D"/>
    <w:rsid w:val="007F08B8"/>
    <w:rsid w:val="007F0E1A"/>
    <w:rsid w:val="008009A9"/>
    <w:rsid w:val="00815662"/>
    <w:rsid w:val="00820730"/>
    <w:rsid w:val="008235A1"/>
    <w:rsid w:val="00827327"/>
    <w:rsid w:val="00852433"/>
    <w:rsid w:val="00856392"/>
    <w:rsid w:val="008642D7"/>
    <w:rsid w:val="00866379"/>
    <w:rsid w:val="00872E5B"/>
    <w:rsid w:val="008747AC"/>
    <w:rsid w:val="008A1947"/>
    <w:rsid w:val="008C0641"/>
    <w:rsid w:val="008E094A"/>
    <w:rsid w:val="008E1DE6"/>
    <w:rsid w:val="008E4372"/>
    <w:rsid w:val="008E6C4E"/>
    <w:rsid w:val="008F3851"/>
    <w:rsid w:val="008F494A"/>
    <w:rsid w:val="008F7751"/>
    <w:rsid w:val="009056BA"/>
    <w:rsid w:val="0091440C"/>
    <w:rsid w:val="00930FC1"/>
    <w:rsid w:val="009606E7"/>
    <w:rsid w:val="0096409B"/>
    <w:rsid w:val="00964B34"/>
    <w:rsid w:val="0096542A"/>
    <w:rsid w:val="009660F6"/>
    <w:rsid w:val="009673A0"/>
    <w:rsid w:val="00970BCA"/>
    <w:rsid w:val="009731F8"/>
    <w:rsid w:val="009774E5"/>
    <w:rsid w:val="009826D6"/>
    <w:rsid w:val="00986EAC"/>
    <w:rsid w:val="009912AB"/>
    <w:rsid w:val="00993215"/>
    <w:rsid w:val="009E63D5"/>
    <w:rsid w:val="009F304F"/>
    <w:rsid w:val="00A17322"/>
    <w:rsid w:val="00A21B82"/>
    <w:rsid w:val="00A22344"/>
    <w:rsid w:val="00A37B11"/>
    <w:rsid w:val="00A40DD0"/>
    <w:rsid w:val="00A44DC2"/>
    <w:rsid w:val="00A4796E"/>
    <w:rsid w:val="00A50EA2"/>
    <w:rsid w:val="00A54D2C"/>
    <w:rsid w:val="00A627EA"/>
    <w:rsid w:val="00A74FB7"/>
    <w:rsid w:val="00A756D1"/>
    <w:rsid w:val="00A7750F"/>
    <w:rsid w:val="00A91B08"/>
    <w:rsid w:val="00A94AEF"/>
    <w:rsid w:val="00AA6409"/>
    <w:rsid w:val="00AA6DB1"/>
    <w:rsid w:val="00AB6008"/>
    <w:rsid w:val="00AC4EC4"/>
    <w:rsid w:val="00AD4915"/>
    <w:rsid w:val="00AE4F37"/>
    <w:rsid w:val="00AE54CE"/>
    <w:rsid w:val="00B0251A"/>
    <w:rsid w:val="00B03FC1"/>
    <w:rsid w:val="00B23FD8"/>
    <w:rsid w:val="00B55655"/>
    <w:rsid w:val="00B721CD"/>
    <w:rsid w:val="00B72D61"/>
    <w:rsid w:val="00B959E5"/>
    <w:rsid w:val="00BA65CE"/>
    <w:rsid w:val="00BB2AA4"/>
    <w:rsid w:val="00BC5250"/>
    <w:rsid w:val="00BC58CC"/>
    <w:rsid w:val="00BD740A"/>
    <w:rsid w:val="00BE2CA4"/>
    <w:rsid w:val="00BE740F"/>
    <w:rsid w:val="00BF6DF6"/>
    <w:rsid w:val="00C01BD7"/>
    <w:rsid w:val="00C0522C"/>
    <w:rsid w:val="00C06F6C"/>
    <w:rsid w:val="00C2307C"/>
    <w:rsid w:val="00C23F99"/>
    <w:rsid w:val="00C2546A"/>
    <w:rsid w:val="00C32AB6"/>
    <w:rsid w:val="00C35E70"/>
    <w:rsid w:val="00C41EE6"/>
    <w:rsid w:val="00C42635"/>
    <w:rsid w:val="00C558DC"/>
    <w:rsid w:val="00C6247C"/>
    <w:rsid w:val="00C660C4"/>
    <w:rsid w:val="00C80CB5"/>
    <w:rsid w:val="00C84C86"/>
    <w:rsid w:val="00C87562"/>
    <w:rsid w:val="00CA723C"/>
    <w:rsid w:val="00CB40E4"/>
    <w:rsid w:val="00CB56FA"/>
    <w:rsid w:val="00CC190D"/>
    <w:rsid w:val="00CD66A2"/>
    <w:rsid w:val="00CE23C7"/>
    <w:rsid w:val="00CE29F3"/>
    <w:rsid w:val="00CF05A4"/>
    <w:rsid w:val="00CF4869"/>
    <w:rsid w:val="00D0259A"/>
    <w:rsid w:val="00D0378F"/>
    <w:rsid w:val="00D07ADF"/>
    <w:rsid w:val="00D20010"/>
    <w:rsid w:val="00D457D2"/>
    <w:rsid w:val="00D53B39"/>
    <w:rsid w:val="00D66397"/>
    <w:rsid w:val="00D8031B"/>
    <w:rsid w:val="00D81576"/>
    <w:rsid w:val="00D875A3"/>
    <w:rsid w:val="00DA2DCA"/>
    <w:rsid w:val="00DB576F"/>
    <w:rsid w:val="00DC1D45"/>
    <w:rsid w:val="00DD2643"/>
    <w:rsid w:val="00DD5414"/>
    <w:rsid w:val="00DD668C"/>
    <w:rsid w:val="00DD7385"/>
    <w:rsid w:val="00DD7A73"/>
    <w:rsid w:val="00DE2E4C"/>
    <w:rsid w:val="00DE687D"/>
    <w:rsid w:val="00DE6E90"/>
    <w:rsid w:val="00DF1BCF"/>
    <w:rsid w:val="00E00B32"/>
    <w:rsid w:val="00E322B8"/>
    <w:rsid w:val="00E33846"/>
    <w:rsid w:val="00E33EE4"/>
    <w:rsid w:val="00E552DB"/>
    <w:rsid w:val="00E55D91"/>
    <w:rsid w:val="00E66685"/>
    <w:rsid w:val="00E6754C"/>
    <w:rsid w:val="00E7588B"/>
    <w:rsid w:val="00E84F33"/>
    <w:rsid w:val="00E953CF"/>
    <w:rsid w:val="00EA0AA4"/>
    <w:rsid w:val="00EB36E9"/>
    <w:rsid w:val="00EC0A79"/>
    <w:rsid w:val="00EC13A3"/>
    <w:rsid w:val="00EC6A91"/>
    <w:rsid w:val="00ED35FC"/>
    <w:rsid w:val="00EF3CAB"/>
    <w:rsid w:val="00EF6372"/>
    <w:rsid w:val="00F12A84"/>
    <w:rsid w:val="00F12E89"/>
    <w:rsid w:val="00F26867"/>
    <w:rsid w:val="00F35591"/>
    <w:rsid w:val="00F36D6E"/>
    <w:rsid w:val="00F452C8"/>
    <w:rsid w:val="00F57C4C"/>
    <w:rsid w:val="00F60CFB"/>
    <w:rsid w:val="00F8114E"/>
    <w:rsid w:val="00F863DD"/>
    <w:rsid w:val="00F8700D"/>
    <w:rsid w:val="00F9234F"/>
    <w:rsid w:val="00FA0B45"/>
    <w:rsid w:val="00FA392C"/>
    <w:rsid w:val="00FA53C8"/>
    <w:rsid w:val="00FB2332"/>
    <w:rsid w:val="00FB3619"/>
    <w:rsid w:val="00FB5C85"/>
    <w:rsid w:val="00FC4009"/>
    <w:rsid w:val="00FC6D61"/>
    <w:rsid w:val="00FD541D"/>
    <w:rsid w:val="00FE308F"/>
    <w:rsid w:val="00FF6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5F9D5"/>
  <w15:chartTrackingRefBased/>
  <w15:docId w15:val="{05B1E4EA-8432-4D29-A619-C61AC5144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q-AL"/>
    </w:rPr>
  </w:style>
  <w:style w:type="paragraph" w:styleId="Heading1">
    <w:name w:val="heading 1"/>
    <w:basedOn w:val="Normal"/>
    <w:next w:val="Normal"/>
    <w:link w:val="Heading1Char"/>
    <w:uiPriority w:val="9"/>
    <w:qFormat/>
    <w:rsid w:val="00A91B08"/>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A40E5"/>
    <w:pPr>
      <w:keepNext/>
      <w:spacing w:before="240" w:after="60" w:line="240" w:lineRule="auto"/>
      <w:outlineLvl w:val="1"/>
    </w:pPr>
    <w:rPr>
      <w:rFonts w:ascii="Cambria" w:eastAsia="Times New Roman" w:hAnsi="Cambria" w:cs="Times New Roman"/>
      <w:b/>
      <w:bCs/>
      <w:i/>
      <w:iCs/>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A40E5"/>
    <w:rPr>
      <w:rFonts w:ascii="Cambria" w:eastAsia="Times New Roman" w:hAnsi="Cambria" w:cs="Times New Roman"/>
      <w:b/>
      <w:bCs/>
      <w:i/>
      <w:iCs/>
      <w:sz w:val="28"/>
      <w:szCs w:val="28"/>
      <w:lang w:val="sq-AL" w:bidi="en-US"/>
    </w:rPr>
  </w:style>
  <w:style w:type="paragraph" w:styleId="BodyText">
    <w:name w:val="Body Text"/>
    <w:basedOn w:val="Normal"/>
    <w:link w:val="BodyTextChar"/>
    <w:uiPriority w:val="99"/>
    <w:unhideWhenUsed/>
    <w:rsid w:val="000A40E5"/>
    <w:pPr>
      <w:spacing w:after="120" w:line="240" w:lineRule="auto"/>
    </w:pPr>
    <w:rPr>
      <w:rFonts w:ascii="Calibri" w:eastAsia="Times New Roman" w:hAnsi="Calibri" w:cs="Times New Roman"/>
      <w:sz w:val="24"/>
      <w:szCs w:val="24"/>
      <w:lang w:bidi="en-US"/>
    </w:rPr>
  </w:style>
  <w:style w:type="character" w:customStyle="1" w:styleId="BodyTextChar">
    <w:name w:val="Body Text Char"/>
    <w:basedOn w:val="DefaultParagraphFont"/>
    <w:link w:val="BodyText"/>
    <w:uiPriority w:val="99"/>
    <w:rsid w:val="000A40E5"/>
    <w:rPr>
      <w:rFonts w:ascii="Calibri" w:eastAsia="Times New Roman" w:hAnsi="Calibri" w:cs="Times New Roman"/>
      <w:sz w:val="24"/>
      <w:szCs w:val="24"/>
      <w:lang w:val="sq-AL" w:bidi="en-US"/>
    </w:rPr>
  </w:style>
  <w:style w:type="character" w:customStyle="1" w:styleId="ListParagraphChar">
    <w:name w:val="List Paragraph Char"/>
    <w:aliases w:val="List Paragraph2 Char,Normal 1 Char,Dot pt Char,List Paragraph1 Char,F5 List Paragraph Char,List Paragraph Char Char Char Char,Indicator Text Char,Colorful List - Accent 11 Char,Numbered Para 1 Char,Bullet 1 Char,Bullet Points Char"/>
    <w:link w:val="ListParagraph"/>
    <w:uiPriority w:val="34"/>
    <w:qFormat/>
    <w:locked/>
    <w:rsid w:val="000A40E5"/>
  </w:style>
  <w:style w:type="paragraph" w:styleId="ListParagraph">
    <w:name w:val="List Paragraph"/>
    <w:aliases w:val="List Paragraph2,Normal 1,Dot pt,List Paragraph1,F5 List Paragraph,List Paragraph Char Char Char,Indicator Text,Colorful List - Accent 11,Numbered Para 1,Bullet 1,Bullet Points,MAIN CONTENT,Párrafo de lista,Recommendation,List Paragraph 1"/>
    <w:basedOn w:val="Normal"/>
    <w:link w:val="ListParagraphChar"/>
    <w:uiPriority w:val="34"/>
    <w:qFormat/>
    <w:rsid w:val="000A40E5"/>
    <w:pPr>
      <w:spacing w:after="0" w:line="240" w:lineRule="auto"/>
      <w:ind w:left="720"/>
      <w:contextualSpacing/>
    </w:pPr>
  </w:style>
  <w:style w:type="paragraph" w:styleId="NoSpacing">
    <w:name w:val="No Spacing"/>
    <w:link w:val="NoSpacingChar"/>
    <w:uiPriority w:val="1"/>
    <w:qFormat/>
    <w:rsid w:val="000A40E5"/>
    <w:pPr>
      <w:spacing w:after="0" w:line="240" w:lineRule="auto"/>
    </w:pPr>
    <w:rPr>
      <w:rFonts w:ascii="Times New Roman" w:eastAsia="MS Mincho" w:hAnsi="Times New Roman" w:cs="Times New Roman"/>
      <w:sz w:val="24"/>
      <w:szCs w:val="24"/>
      <w:lang w:val="sq-AL" w:eastAsia="sq-AL"/>
    </w:rPr>
  </w:style>
  <w:style w:type="character" w:customStyle="1" w:styleId="NoSpacingChar">
    <w:name w:val="No Spacing Char"/>
    <w:link w:val="NoSpacing"/>
    <w:uiPriority w:val="1"/>
    <w:locked/>
    <w:rsid w:val="000A40E5"/>
    <w:rPr>
      <w:rFonts w:ascii="Times New Roman" w:eastAsia="MS Mincho" w:hAnsi="Times New Roman" w:cs="Times New Roman"/>
      <w:sz w:val="24"/>
      <w:szCs w:val="24"/>
      <w:lang w:val="sq-AL" w:eastAsia="sq-AL"/>
    </w:rPr>
  </w:style>
  <w:style w:type="character" w:customStyle="1" w:styleId="PandarjemehapsiraKarakter">
    <w:name w:val="Pa ndarje me hapësira Karakter"/>
    <w:uiPriority w:val="1"/>
    <w:locked/>
    <w:rsid w:val="000A40E5"/>
    <w:rPr>
      <w:rFonts w:ascii="Calibri" w:eastAsia="Times New Roman" w:hAnsi="Calibri" w:cs="Times New Roman"/>
      <w:sz w:val="24"/>
      <w:szCs w:val="24"/>
      <w:lang w:bidi="en-US"/>
    </w:rPr>
  </w:style>
  <w:style w:type="character" w:styleId="CommentReference">
    <w:name w:val="annotation reference"/>
    <w:basedOn w:val="DefaultParagraphFont"/>
    <w:uiPriority w:val="99"/>
    <w:semiHidden/>
    <w:unhideWhenUsed/>
    <w:rsid w:val="00E55D91"/>
    <w:rPr>
      <w:sz w:val="16"/>
      <w:szCs w:val="16"/>
    </w:rPr>
  </w:style>
  <w:style w:type="paragraph" w:styleId="CommentText">
    <w:name w:val="annotation text"/>
    <w:basedOn w:val="Normal"/>
    <w:link w:val="CommentTextChar"/>
    <w:uiPriority w:val="99"/>
    <w:semiHidden/>
    <w:unhideWhenUsed/>
    <w:rsid w:val="00E55D91"/>
    <w:pPr>
      <w:spacing w:line="240" w:lineRule="auto"/>
    </w:pPr>
    <w:rPr>
      <w:sz w:val="20"/>
      <w:szCs w:val="20"/>
    </w:rPr>
  </w:style>
  <w:style w:type="character" w:customStyle="1" w:styleId="CommentTextChar">
    <w:name w:val="Comment Text Char"/>
    <w:basedOn w:val="DefaultParagraphFont"/>
    <w:link w:val="CommentText"/>
    <w:uiPriority w:val="99"/>
    <w:semiHidden/>
    <w:rsid w:val="00E55D91"/>
    <w:rPr>
      <w:sz w:val="20"/>
      <w:szCs w:val="20"/>
    </w:rPr>
  </w:style>
  <w:style w:type="paragraph" w:styleId="CommentSubject">
    <w:name w:val="annotation subject"/>
    <w:basedOn w:val="CommentText"/>
    <w:next w:val="CommentText"/>
    <w:link w:val="CommentSubjectChar"/>
    <w:uiPriority w:val="99"/>
    <w:semiHidden/>
    <w:unhideWhenUsed/>
    <w:rsid w:val="00E55D91"/>
    <w:rPr>
      <w:b/>
      <w:bCs/>
    </w:rPr>
  </w:style>
  <w:style w:type="character" w:customStyle="1" w:styleId="CommentSubjectChar">
    <w:name w:val="Comment Subject Char"/>
    <w:basedOn w:val="CommentTextChar"/>
    <w:link w:val="CommentSubject"/>
    <w:uiPriority w:val="99"/>
    <w:semiHidden/>
    <w:rsid w:val="00E55D91"/>
    <w:rPr>
      <w:b/>
      <w:bCs/>
      <w:sz w:val="20"/>
      <w:szCs w:val="20"/>
    </w:rPr>
  </w:style>
  <w:style w:type="paragraph" w:styleId="BalloonText">
    <w:name w:val="Balloon Text"/>
    <w:basedOn w:val="Normal"/>
    <w:link w:val="BalloonTextChar"/>
    <w:uiPriority w:val="99"/>
    <w:semiHidden/>
    <w:unhideWhenUsed/>
    <w:rsid w:val="00E55D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5D91"/>
    <w:rPr>
      <w:rFonts w:ascii="Segoe UI" w:hAnsi="Segoe UI" w:cs="Segoe UI"/>
      <w:sz w:val="18"/>
      <w:szCs w:val="18"/>
    </w:rPr>
  </w:style>
  <w:style w:type="character" w:styleId="LineNumber">
    <w:name w:val="line number"/>
    <w:basedOn w:val="DefaultParagraphFont"/>
    <w:uiPriority w:val="99"/>
    <w:semiHidden/>
    <w:unhideWhenUsed/>
    <w:rsid w:val="006E52FD"/>
  </w:style>
  <w:style w:type="character" w:customStyle="1" w:styleId="Heading1Char">
    <w:name w:val="Heading 1 Char"/>
    <w:basedOn w:val="DefaultParagraphFont"/>
    <w:link w:val="Heading1"/>
    <w:uiPriority w:val="9"/>
    <w:rsid w:val="00A91B08"/>
    <w:rPr>
      <w:rFonts w:asciiTheme="majorHAnsi" w:eastAsiaTheme="majorEastAsia" w:hAnsiTheme="majorHAnsi" w:cstheme="majorBidi"/>
      <w:color w:val="2F5496" w:themeColor="accent1" w:themeShade="BF"/>
      <w:sz w:val="32"/>
      <w:szCs w:val="32"/>
      <w:lang w:val="sq-AL"/>
    </w:rPr>
  </w:style>
  <w:style w:type="numbering" w:customStyle="1" w:styleId="NoList1">
    <w:name w:val="No List1"/>
    <w:next w:val="NoList"/>
    <w:uiPriority w:val="99"/>
    <w:semiHidden/>
    <w:unhideWhenUsed/>
    <w:rsid w:val="00A91B08"/>
  </w:style>
  <w:style w:type="paragraph" w:styleId="Footer">
    <w:name w:val="footer"/>
    <w:basedOn w:val="Normal"/>
    <w:link w:val="FooterChar"/>
    <w:uiPriority w:val="99"/>
    <w:unhideWhenUsed/>
    <w:rsid w:val="00A91B08"/>
    <w:pPr>
      <w:tabs>
        <w:tab w:val="center" w:pos="4680"/>
        <w:tab w:val="right" w:pos="9360"/>
      </w:tabs>
      <w:spacing w:after="0" w:line="240" w:lineRule="auto"/>
    </w:pPr>
    <w:rPr>
      <w:rFonts w:ascii="Times New Roman" w:hAnsi="Times New Roman" w:cs="Times New Roman"/>
    </w:rPr>
  </w:style>
  <w:style w:type="character" w:customStyle="1" w:styleId="FooterChar">
    <w:name w:val="Footer Char"/>
    <w:basedOn w:val="DefaultParagraphFont"/>
    <w:link w:val="Footer"/>
    <w:uiPriority w:val="99"/>
    <w:rsid w:val="00A91B08"/>
    <w:rPr>
      <w:rFonts w:ascii="Times New Roman" w:hAnsi="Times New Roman" w:cs="Times New Roman"/>
      <w:lang w:val="sq-AL"/>
    </w:rPr>
  </w:style>
  <w:style w:type="paragraph" w:styleId="Title">
    <w:name w:val="Title"/>
    <w:basedOn w:val="Normal"/>
    <w:link w:val="TitleChar"/>
    <w:uiPriority w:val="10"/>
    <w:qFormat/>
    <w:rsid w:val="00A91B08"/>
    <w:pPr>
      <w:spacing w:after="0" w:line="240" w:lineRule="auto"/>
      <w:jc w:val="center"/>
    </w:pPr>
    <w:rPr>
      <w:rFonts w:ascii="Times New Roman" w:eastAsiaTheme="minorEastAsia" w:hAnsi="Times New Roman" w:cs="Times New Roman"/>
      <w:sz w:val="28"/>
      <w:szCs w:val="28"/>
      <w:lang w:eastAsia="it-IT"/>
    </w:rPr>
  </w:style>
  <w:style w:type="character" w:customStyle="1" w:styleId="TitleChar">
    <w:name w:val="Title Char"/>
    <w:basedOn w:val="DefaultParagraphFont"/>
    <w:link w:val="Title"/>
    <w:uiPriority w:val="10"/>
    <w:rsid w:val="00A91B08"/>
    <w:rPr>
      <w:rFonts w:ascii="Times New Roman" w:eastAsiaTheme="minorEastAsia" w:hAnsi="Times New Roman" w:cs="Times New Roman"/>
      <w:sz w:val="28"/>
      <w:szCs w:val="28"/>
      <w:lang w:val="sq-AL" w:eastAsia="it-IT"/>
    </w:rPr>
  </w:style>
  <w:style w:type="paragraph" w:styleId="FootnoteText">
    <w:name w:val="footnote text"/>
    <w:basedOn w:val="Normal"/>
    <w:link w:val="FootnoteTextChar"/>
    <w:uiPriority w:val="99"/>
    <w:unhideWhenUsed/>
    <w:rsid w:val="00A91B08"/>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rsid w:val="00A91B0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91B08"/>
    <w:rPr>
      <w:vertAlign w:val="superscript"/>
    </w:rPr>
  </w:style>
  <w:style w:type="paragraph" w:customStyle="1" w:styleId="bodytext0">
    <w:name w:val="bodytext0"/>
    <w:basedOn w:val="Normal"/>
    <w:rsid w:val="00A91B0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A91B08"/>
    <w:rPr>
      <w:b/>
      <w:bCs/>
    </w:rPr>
  </w:style>
  <w:style w:type="numbering" w:customStyle="1" w:styleId="NoList2">
    <w:name w:val="No List2"/>
    <w:next w:val="NoList"/>
    <w:uiPriority w:val="99"/>
    <w:semiHidden/>
    <w:unhideWhenUsed/>
    <w:rsid w:val="00AA6DB1"/>
  </w:style>
  <w:style w:type="character" w:customStyle="1" w:styleId="Bodytext2">
    <w:name w:val="Body text (2)_"/>
    <w:basedOn w:val="DefaultParagraphFont"/>
    <w:link w:val="Bodytext20"/>
    <w:locked/>
    <w:rsid w:val="003B5454"/>
    <w:rPr>
      <w:rFonts w:eastAsia="Times New Roman"/>
      <w:shd w:val="clear" w:color="auto" w:fill="FFFFFF"/>
    </w:rPr>
  </w:style>
  <w:style w:type="paragraph" w:customStyle="1" w:styleId="Bodytext20">
    <w:name w:val="Body text (2)"/>
    <w:basedOn w:val="Normal"/>
    <w:link w:val="Bodytext2"/>
    <w:rsid w:val="003B5454"/>
    <w:pPr>
      <w:widowControl w:val="0"/>
      <w:shd w:val="clear" w:color="auto" w:fill="FFFFFF"/>
      <w:spacing w:before="540" w:after="300" w:line="298" w:lineRule="exact"/>
      <w:ind w:hanging="340"/>
      <w:jc w:val="both"/>
    </w:pPr>
    <w:rPr>
      <w:rFonts w:eastAsia="Times New Roman"/>
      <w:lang w:val="en-US"/>
    </w:rPr>
  </w:style>
  <w:style w:type="paragraph" w:styleId="Header">
    <w:name w:val="header"/>
    <w:basedOn w:val="Normal"/>
    <w:link w:val="HeaderChar"/>
    <w:uiPriority w:val="99"/>
    <w:unhideWhenUsed/>
    <w:rsid w:val="00301D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1D65"/>
    <w:rPr>
      <w:lang w:val="sq-AL"/>
    </w:rPr>
  </w:style>
  <w:style w:type="character" w:styleId="Emphasis">
    <w:name w:val="Emphasis"/>
    <w:basedOn w:val="DefaultParagraphFont"/>
    <w:uiPriority w:val="20"/>
    <w:qFormat/>
    <w:rsid w:val="00F8700D"/>
    <w:rPr>
      <w:i/>
      <w:iCs/>
    </w:rPr>
  </w:style>
  <w:style w:type="character" w:customStyle="1" w:styleId="sb8d990e2">
    <w:name w:val="sb8d990e2"/>
    <w:rsid w:val="00BC58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802484">
      <w:bodyDiv w:val="1"/>
      <w:marLeft w:val="0"/>
      <w:marRight w:val="0"/>
      <w:marTop w:val="0"/>
      <w:marBottom w:val="0"/>
      <w:divBdr>
        <w:top w:val="none" w:sz="0" w:space="0" w:color="auto"/>
        <w:left w:val="none" w:sz="0" w:space="0" w:color="auto"/>
        <w:bottom w:val="none" w:sz="0" w:space="0" w:color="auto"/>
        <w:right w:val="none" w:sz="0" w:space="0" w:color="auto"/>
      </w:divBdr>
    </w:div>
    <w:div w:id="372924149">
      <w:bodyDiv w:val="1"/>
      <w:marLeft w:val="0"/>
      <w:marRight w:val="0"/>
      <w:marTop w:val="0"/>
      <w:marBottom w:val="0"/>
      <w:divBdr>
        <w:top w:val="none" w:sz="0" w:space="0" w:color="auto"/>
        <w:left w:val="none" w:sz="0" w:space="0" w:color="auto"/>
        <w:bottom w:val="none" w:sz="0" w:space="0" w:color="auto"/>
        <w:right w:val="none" w:sz="0" w:space="0" w:color="auto"/>
      </w:divBdr>
    </w:div>
    <w:div w:id="841823200">
      <w:bodyDiv w:val="1"/>
      <w:marLeft w:val="0"/>
      <w:marRight w:val="0"/>
      <w:marTop w:val="0"/>
      <w:marBottom w:val="0"/>
      <w:divBdr>
        <w:top w:val="none" w:sz="0" w:space="0" w:color="auto"/>
        <w:left w:val="none" w:sz="0" w:space="0" w:color="auto"/>
        <w:bottom w:val="none" w:sz="0" w:space="0" w:color="auto"/>
        <w:right w:val="none" w:sz="0" w:space="0" w:color="auto"/>
      </w:divBdr>
    </w:div>
    <w:div w:id="856040843">
      <w:bodyDiv w:val="1"/>
      <w:marLeft w:val="0"/>
      <w:marRight w:val="0"/>
      <w:marTop w:val="0"/>
      <w:marBottom w:val="0"/>
      <w:divBdr>
        <w:top w:val="none" w:sz="0" w:space="0" w:color="auto"/>
        <w:left w:val="none" w:sz="0" w:space="0" w:color="auto"/>
        <w:bottom w:val="none" w:sz="0" w:space="0" w:color="auto"/>
        <w:right w:val="none" w:sz="0" w:space="0" w:color="auto"/>
      </w:divBdr>
    </w:div>
    <w:div w:id="1335113024">
      <w:bodyDiv w:val="1"/>
      <w:marLeft w:val="0"/>
      <w:marRight w:val="0"/>
      <w:marTop w:val="0"/>
      <w:marBottom w:val="0"/>
      <w:divBdr>
        <w:top w:val="none" w:sz="0" w:space="0" w:color="auto"/>
        <w:left w:val="none" w:sz="0" w:space="0" w:color="auto"/>
        <w:bottom w:val="none" w:sz="0" w:space="0" w:color="auto"/>
        <w:right w:val="none" w:sz="0" w:space="0" w:color="auto"/>
      </w:divBdr>
    </w:div>
    <w:div w:id="1435979906">
      <w:bodyDiv w:val="1"/>
      <w:marLeft w:val="0"/>
      <w:marRight w:val="0"/>
      <w:marTop w:val="0"/>
      <w:marBottom w:val="0"/>
      <w:divBdr>
        <w:top w:val="none" w:sz="0" w:space="0" w:color="auto"/>
        <w:left w:val="none" w:sz="0" w:space="0" w:color="auto"/>
        <w:bottom w:val="none" w:sz="0" w:space="0" w:color="auto"/>
        <w:right w:val="none" w:sz="0" w:space="0" w:color="auto"/>
      </w:divBdr>
    </w:div>
    <w:div w:id="1479299224">
      <w:bodyDiv w:val="1"/>
      <w:marLeft w:val="0"/>
      <w:marRight w:val="0"/>
      <w:marTop w:val="0"/>
      <w:marBottom w:val="0"/>
      <w:divBdr>
        <w:top w:val="none" w:sz="0" w:space="0" w:color="auto"/>
        <w:left w:val="none" w:sz="0" w:space="0" w:color="auto"/>
        <w:bottom w:val="none" w:sz="0" w:space="0" w:color="auto"/>
        <w:right w:val="none" w:sz="0" w:space="0" w:color="auto"/>
      </w:divBdr>
    </w:div>
    <w:div w:id="1552812362">
      <w:bodyDiv w:val="1"/>
      <w:marLeft w:val="0"/>
      <w:marRight w:val="0"/>
      <w:marTop w:val="0"/>
      <w:marBottom w:val="0"/>
      <w:divBdr>
        <w:top w:val="none" w:sz="0" w:space="0" w:color="auto"/>
        <w:left w:val="none" w:sz="0" w:space="0" w:color="auto"/>
        <w:bottom w:val="none" w:sz="0" w:space="0" w:color="auto"/>
        <w:right w:val="none" w:sz="0" w:space="0" w:color="auto"/>
      </w:divBdr>
    </w:div>
    <w:div w:id="2080587911">
      <w:bodyDiv w:val="1"/>
      <w:marLeft w:val="0"/>
      <w:marRight w:val="0"/>
      <w:marTop w:val="0"/>
      <w:marBottom w:val="0"/>
      <w:divBdr>
        <w:top w:val="none" w:sz="0" w:space="0" w:color="auto"/>
        <w:left w:val="none" w:sz="0" w:space="0" w:color="auto"/>
        <w:bottom w:val="none" w:sz="0" w:space="0" w:color="auto"/>
        <w:right w:val="none" w:sz="0" w:space="0" w:color="auto"/>
      </w:divBdr>
    </w:div>
    <w:div w:id="211709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92DC8-A46E-4A70-A697-C8D2F310C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8961</Words>
  <Characters>51079</Characters>
  <Application>Microsoft Office Word</Application>
  <DocSecurity>0</DocSecurity>
  <Lines>425</Lines>
  <Paragraphs>119</Paragraphs>
  <ScaleCrop>false</ScaleCrop>
  <HeadingPairs>
    <vt:vector size="6" baseType="variant">
      <vt:variant>
        <vt:lpstr>Title</vt:lpstr>
      </vt:variant>
      <vt:variant>
        <vt:i4>1</vt:i4>
      </vt:variant>
      <vt:variant>
        <vt:lpstr>Headings</vt:lpstr>
      </vt:variant>
      <vt:variant>
        <vt:i4>2</vt:i4>
      </vt:variant>
      <vt:variant>
        <vt:lpstr>Titolo</vt:lpstr>
      </vt:variant>
      <vt:variant>
        <vt:i4>1</vt:i4>
      </vt:variant>
    </vt:vector>
  </HeadingPairs>
  <TitlesOfParts>
    <vt:vector size="4" baseType="lpstr">
      <vt:lpstr/>
      <vt:lpstr>    VENDIM</vt:lpstr>
      <vt:lpstr>    V Ë R E N:</vt:lpstr>
      <vt:lpstr/>
    </vt:vector>
  </TitlesOfParts>
  <Company/>
  <LinksUpToDate>false</LinksUpToDate>
  <CharactersWithSpaces>59921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Tao Mima</cp:lastModifiedBy>
  <cp:revision>2</cp:revision>
  <cp:lastPrinted>2025-07-23T14:28:00Z</cp:lastPrinted>
  <dcterms:created xsi:type="dcterms:W3CDTF">2025-07-29T12:35:00Z</dcterms:created>
  <dcterms:modified xsi:type="dcterms:W3CDTF">2025-07-29T12:35:00Z</dcterms:modified>
</cp:coreProperties>
</file>