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142B" w14:textId="5C80052E" w:rsidR="0080287B" w:rsidRPr="00283AAE" w:rsidRDefault="0080287B" w:rsidP="000B6776">
      <w:pPr>
        <w:jc w:val="center"/>
        <w:rPr>
          <w:rFonts w:ascii="Times New Roman" w:hAnsi="Times New Roman"/>
          <w:b/>
        </w:rPr>
      </w:pPr>
      <w:r w:rsidRPr="00283AAE">
        <w:rPr>
          <w:rFonts w:ascii="Times New Roman" w:hAnsi="Times New Roman"/>
          <w:b/>
        </w:rPr>
        <w:object w:dxaOrig="645" w:dyaOrig="720" w14:anchorId="74760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pt" o:ole="">
            <v:imagedata r:id="rId8" o:title=""/>
          </v:shape>
          <o:OLEObject Type="Embed" ProgID="MSPhotoEd.3" ShapeID="_x0000_i1025" DrawAspect="Content" ObjectID="_1820994303" r:id="rId9"/>
        </w:object>
      </w:r>
    </w:p>
    <w:p w14:paraId="3CB2A50A" w14:textId="3D67C333" w:rsidR="0080287B" w:rsidRPr="00283AAE" w:rsidRDefault="0080287B" w:rsidP="000B6776">
      <w:pPr>
        <w:jc w:val="center"/>
        <w:rPr>
          <w:rFonts w:ascii="Times New Roman" w:hAnsi="Times New Roman"/>
          <w:b/>
        </w:rPr>
      </w:pPr>
      <w:r w:rsidRPr="00283AAE">
        <w:rPr>
          <w:rFonts w:ascii="Times New Roman" w:hAnsi="Times New Roman"/>
          <w:b/>
        </w:rPr>
        <w:t>REPUBLIKA E SHQIPËRISË</w:t>
      </w:r>
    </w:p>
    <w:p w14:paraId="2C724E5F" w14:textId="77777777" w:rsidR="0080287B" w:rsidRPr="00283AAE" w:rsidRDefault="0080287B" w:rsidP="000B6776">
      <w:pPr>
        <w:jc w:val="center"/>
        <w:rPr>
          <w:rFonts w:ascii="Times New Roman" w:hAnsi="Times New Roman"/>
          <w:b/>
        </w:rPr>
      </w:pPr>
      <w:r w:rsidRPr="00283AAE">
        <w:rPr>
          <w:rFonts w:ascii="Times New Roman" w:hAnsi="Times New Roman"/>
          <w:b/>
        </w:rPr>
        <w:t>GJYKATA E LARTË</w:t>
      </w:r>
    </w:p>
    <w:p w14:paraId="38354EE8" w14:textId="77777777" w:rsidR="0080287B" w:rsidRPr="00283AAE" w:rsidRDefault="0080287B" w:rsidP="000B6776">
      <w:pPr>
        <w:jc w:val="center"/>
        <w:rPr>
          <w:rFonts w:ascii="Times New Roman" w:hAnsi="Times New Roman"/>
          <w:b/>
        </w:rPr>
      </w:pPr>
      <w:r w:rsidRPr="00283AAE">
        <w:rPr>
          <w:rFonts w:ascii="Times New Roman" w:hAnsi="Times New Roman"/>
          <w:b/>
        </w:rPr>
        <w:t>KOLEGJI PENAL</w:t>
      </w:r>
    </w:p>
    <w:p w14:paraId="7020DD31" w14:textId="77777777" w:rsidR="0080287B" w:rsidRPr="00283AAE" w:rsidRDefault="0080287B" w:rsidP="000B6776">
      <w:pPr>
        <w:jc w:val="both"/>
        <w:rPr>
          <w:rFonts w:ascii="Times New Roman" w:eastAsia="Calibri" w:hAnsi="Times New Roman"/>
          <w:b/>
          <w:bCs/>
        </w:rPr>
      </w:pPr>
    </w:p>
    <w:p w14:paraId="37D28282" w14:textId="481BB541" w:rsidR="0080287B" w:rsidRPr="00283AAE" w:rsidRDefault="0080287B" w:rsidP="000B6776">
      <w:pPr>
        <w:jc w:val="both"/>
        <w:rPr>
          <w:rFonts w:ascii="Times New Roman" w:eastAsia="Calibri" w:hAnsi="Times New Roman"/>
          <w:b/>
        </w:rPr>
      </w:pPr>
      <w:r w:rsidRPr="00283AAE">
        <w:rPr>
          <w:rFonts w:ascii="Times New Roman" w:eastAsia="Calibri" w:hAnsi="Times New Roman"/>
          <w:b/>
          <w:bCs/>
        </w:rPr>
        <w:t>Nr</w:t>
      </w:r>
      <w:r w:rsidRPr="00283AAE">
        <w:rPr>
          <w:rFonts w:ascii="Times New Roman" w:hAnsi="Times New Roman"/>
          <w:b/>
          <w:iCs/>
        </w:rPr>
        <w:t xml:space="preserve">. </w:t>
      </w:r>
      <w:r w:rsidR="00CB189E" w:rsidRPr="00283AAE">
        <w:rPr>
          <w:rFonts w:ascii="Times New Roman" w:hAnsi="Times New Roman"/>
          <w:b/>
        </w:rPr>
        <w:t>51166-00766-00-2022</w:t>
      </w:r>
      <w:r w:rsidR="00387B63" w:rsidRPr="00283AAE">
        <w:rPr>
          <w:rFonts w:ascii="Times New Roman" w:hAnsi="Times New Roman"/>
          <w:b/>
        </w:rPr>
        <w:t xml:space="preserve"> </w:t>
      </w:r>
      <w:r w:rsidRPr="00283AAE">
        <w:rPr>
          <w:rFonts w:ascii="Times New Roman" w:eastAsia="Calibri" w:hAnsi="Times New Roman"/>
          <w:b/>
          <w:bCs/>
        </w:rPr>
        <w:t>Regj. Themeltar</w:t>
      </w:r>
      <w:r w:rsidRPr="00283AAE">
        <w:rPr>
          <w:rFonts w:ascii="Times New Roman" w:hAnsi="Times New Roman"/>
          <w:b/>
        </w:rPr>
        <w:t xml:space="preserve"> </w:t>
      </w:r>
    </w:p>
    <w:p w14:paraId="7DDF5A28" w14:textId="564FB7B7" w:rsidR="0080287B" w:rsidRPr="00283AAE" w:rsidRDefault="0080287B" w:rsidP="000B6776">
      <w:pPr>
        <w:jc w:val="both"/>
        <w:rPr>
          <w:rFonts w:ascii="Times New Roman" w:eastAsia="Calibri" w:hAnsi="Times New Roman"/>
          <w:b/>
          <w:bCs/>
        </w:rPr>
      </w:pPr>
      <w:r w:rsidRPr="00283AAE">
        <w:rPr>
          <w:rFonts w:ascii="Times New Roman" w:eastAsia="Calibri" w:hAnsi="Times New Roman"/>
          <w:b/>
          <w:bCs/>
        </w:rPr>
        <w:t xml:space="preserve">Nr. </w:t>
      </w:r>
      <w:r w:rsidR="0088152A" w:rsidRPr="0088152A">
        <w:rPr>
          <w:rFonts w:ascii="Times New Roman" w:eastAsia="Calibri" w:hAnsi="Times New Roman"/>
          <w:b/>
          <w:bCs/>
        </w:rPr>
        <w:t>00-2025-357</w:t>
      </w:r>
      <w:r w:rsidR="0088152A">
        <w:rPr>
          <w:rFonts w:ascii="Times New Roman" w:eastAsia="Calibri" w:hAnsi="Times New Roman"/>
          <w:b/>
          <w:bCs/>
        </w:rPr>
        <w:t xml:space="preserve"> </w:t>
      </w:r>
      <w:r w:rsidRPr="00283AAE">
        <w:rPr>
          <w:rFonts w:ascii="Times New Roman" w:eastAsia="Calibri" w:hAnsi="Times New Roman"/>
          <w:b/>
          <w:bCs/>
        </w:rPr>
        <w:t>Vendimi</w:t>
      </w:r>
      <w:r w:rsidR="00283AAE" w:rsidRPr="00283AAE">
        <w:rPr>
          <w:rFonts w:ascii="Times New Roman" w:eastAsia="Calibri" w:hAnsi="Times New Roman"/>
          <w:b/>
          <w:bCs/>
        </w:rPr>
        <w:t xml:space="preserve"> ( </w:t>
      </w:r>
      <w:r w:rsidR="004A4408">
        <w:rPr>
          <w:rFonts w:ascii="Times New Roman" w:eastAsia="Calibri" w:hAnsi="Times New Roman"/>
          <w:b/>
          <w:bCs/>
        </w:rPr>
        <w:t xml:space="preserve">51 </w:t>
      </w:r>
      <w:r w:rsidR="00283AAE" w:rsidRPr="00283AAE">
        <w:rPr>
          <w:rFonts w:ascii="Times New Roman" w:eastAsia="Calibri" w:hAnsi="Times New Roman"/>
          <w:b/>
          <w:bCs/>
        </w:rPr>
        <w:t>)</w:t>
      </w:r>
    </w:p>
    <w:p w14:paraId="4820664E" w14:textId="77777777" w:rsidR="00CC1AD3" w:rsidRPr="00283AAE" w:rsidRDefault="00CC1AD3" w:rsidP="000B6776">
      <w:pPr>
        <w:keepNext/>
        <w:jc w:val="center"/>
        <w:outlineLvl w:val="1"/>
        <w:rPr>
          <w:rFonts w:ascii="Times New Roman" w:hAnsi="Times New Roman"/>
          <w:b/>
          <w:bCs/>
          <w:iCs/>
        </w:rPr>
      </w:pPr>
    </w:p>
    <w:p w14:paraId="40FAE835" w14:textId="77777777" w:rsidR="00CC1AD3" w:rsidRPr="00283AAE" w:rsidRDefault="00CC1AD3" w:rsidP="000B6776">
      <w:pPr>
        <w:keepNext/>
        <w:jc w:val="center"/>
        <w:outlineLvl w:val="1"/>
        <w:rPr>
          <w:rFonts w:ascii="Times New Roman" w:hAnsi="Times New Roman"/>
          <w:b/>
          <w:bCs/>
          <w:iCs/>
        </w:rPr>
      </w:pPr>
    </w:p>
    <w:p w14:paraId="7C92A617" w14:textId="1E01AA9C" w:rsidR="0080287B" w:rsidRPr="00283AAE" w:rsidRDefault="0080287B" w:rsidP="000B6776">
      <w:pPr>
        <w:keepNext/>
        <w:jc w:val="center"/>
        <w:outlineLvl w:val="1"/>
        <w:rPr>
          <w:rFonts w:ascii="Times New Roman" w:hAnsi="Times New Roman"/>
          <w:b/>
          <w:bCs/>
          <w:iCs/>
        </w:rPr>
      </w:pPr>
      <w:r w:rsidRPr="00283AAE">
        <w:rPr>
          <w:rFonts w:ascii="Times New Roman" w:hAnsi="Times New Roman"/>
          <w:b/>
          <w:bCs/>
          <w:iCs/>
        </w:rPr>
        <w:t>VENDIM</w:t>
      </w:r>
    </w:p>
    <w:p w14:paraId="4EB43FF4" w14:textId="77777777" w:rsidR="0080287B" w:rsidRPr="00283AAE" w:rsidRDefault="0080287B" w:rsidP="000B6776">
      <w:pPr>
        <w:jc w:val="center"/>
        <w:rPr>
          <w:rFonts w:ascii="Times New Roman" w:hAnsi="Times New Roman"/>
          <w:b/>
          <w:bCs/>
        </w:rPr>
      </w:pPr>
      <w:r w:rsidRPr="00283AAE">
        <w:rPr>
          <w:rFonts w:ascii="Times New Roman" w:hAnsi="Times New Roman"/>
          <w:b/>
          <w:bCs/>
        </w:rPr>
        <w:t>NË EMËR TË REPUBLIKËS</w:t>
      </w:r>
    </w:p>
    <w:p w14:paraId="74065C3D" w14:textId="77777777" w:rsidR="0080287B" w:rsidRPr="00283AAE" w:rsidRDefault="0080287B" w:rsidP="000B6776">
      <w:pPr>
        <w:jc w:val="both"/>
        <w:rPr>
          <w:rFonts w:ascii="Times New Roman" w:hAnsi="Times New Roman"/>
          <w:b/>
          <w:bCs/>
        </w:rPr>
      </w:pPr>
    </w:p>
    <w:p w14:paraId="330D7FE1" w14:textId="773AAD2D" w:rsidR="0080287B" w:rsidRPr="00283AAE" w:rsidRDefault="0080287B" w:rsidP="000B6776">
      <w:pPr>
        <w:jc w:val="center"/>
        <w:rPr>
          <w:rFonts w:ascii="Times New Roman" w:hAnsi="Times New Roman"/>
        </w:rPr>
      </w:pPr>
      <w:r w:rsidRPr="00283AAE">
        <w:rPr>
          <w:rFonts w:ascii="Times New Roman" w:hAnsi="Times New Roman"/>
        </w:rPr>
        <w:t>Kolegji Penal i Gjykatës së Lartë,</w:t>
      </w:r>
      <w:r w:rsidR="00CC1AD3" w:rsidRPr="00283AAE">
        <w:rPr>
          <w:rFonts w:ascii="Times New Roman" w:hAnsi="Times New Roman"/>
        </w:rPr>
        <w:t xml:space="preserve"> me trup gjykues t</w:t>
      </w:r>
      <w:r w:rsidR="00C10A02" w:rsidRPr="00283AAE">
        <w:rPr>
          <w:rFonts w:ascii="Times New Roman" w:hAnsi="Times New Roman"/>
        </w:rPr>
        <w:t>ë</w:t>
      </w:r>
      <w:r w:rsidRPr="00283AAE">
        <w:rPr>
          <w:rFonts w:ascii="Times New Roman" w:hAnsi="Times New Roman"/>
        </w:rPr>
        <w:t xml:space="preserve"> përbërë nga gjyqtarët:</w:t>
      </w:r>
    </w:p>
    <w:p w14:paraId="27EFADFC" w14:textId="77777777" w:rsidR="0080287B" w:rsidRPr="00283AAE" w:rsidRDefault="0080287B" w:rsidP="000B6776">
      <w:pPr>
        <w:jc w:val="both"/>
        <w:rPr>
          <w:rFonts w:ascii="Times New Roman" w:hAnsi="Times New Roman"/>
        </w:rPr>
      </w:pPr>
    </w:p>
    <w:p w14:paraId="30F26ED2" w14:textId="67DF54D7" w:rsidR="0080287B" w:rsidRPr="00283AAE" w:rsidRDefault="0080287B" w:rsidP="000B6776">
      <w:pPr>
        <w:tabs>
          <w:tab w:val="left" w:pos="2070"/>
          <w:tab w:val="left" w:pos="2250"/>
          <w:tab w:val="left" w:pos="3150"/>
        </w:tabs>
        <w:rPr>
          <w:rFonts w:ascii="Times New Roman" w:hAnsi="Times New Roman"/>
          <w:b/>
          <w:bCs/>
        </w:rPr>
      </w:pPr>
      <w:r w:rsidRPr="00283AAE">
        <w:rPr>
          <w:rFonts w:ascii="Times New Roman" w:hAnsi="Times New Roman"/>
          <w:b/>
          <w:bCs/>
        </w:rPr>
        <w:tab/>
      </w:r>
      <w:r w:rsidRPr="00283AAE">
        <w:rPr>
          <w:rFonts w:ascii="Times New Roman" w:hAnsi="Times New Roman"/>
          <w:b/>
          <w:bCs/>
        </w:rPr>
        <w:tab/>
      </w:r>
      <w:r w:rsidRPr="00283AAE">
        <w:rPr>
          <w:rFonts w:ascii="Times New Roman" w:hAnsi="Times New Roman"/>
          <w:b/>
          <w:bCs/>
        </w:rPr>
        <w:tab/>
        <w:t>Ilir PANDA</w:t>
      </w:r>
      <w:r w:rsidRPr="00283AAE">
        <w:rPr>
          <w:rFonts w:ascii="Times New Roman" w:hAnsi="Times New Roman"/>
          <w:b/>
          <w:bCs/>
        </w:rPr>
        <w:tab/>
        <w:t>Kryesues</w:t>
      </w:r>
    </w:p>
    <w:p w14:paraId="5F9232B2" w14:textId="6C6488C1" w:rsidR="0080287B" w:rsidRPr="00283AAE" w:rsidRDefault="0080287B" w:rsidP="000B6776">
      <w:pPr>
        <w:tabs>
          <w:tab w:val="left" w:pos="2070"/>
          <w:tab w:val="left" w:pos="2250"/>
          <w:tab w:val="left" w:pos="3150"/>
        </w:tabs>
        <w:rPr>
          <w:rFonts w:ascii="Times New Roman" w:hAnsi="Times New Roman"/>
          <w:b/>
          <w:bCs/>
        </w:rPr>
      </w:pPr>
      <w:r w:rsidRPr="00283AAE">
        <w:rPr>
          <w:rFonts w:ascii="Times New Roman" w:hAnsi="Times New Roman"/>
          <w:b/>
          <w:bCs/>
        </w:rPr>
        <w:tab/>
      </w:r>
      <w:r w:rsidRPr="00283AAE">
        <w:rPr>
          <w:rFonts w:ascii="Times New Roman" w:hAnsi="Times New Roman"/>
          <w:b/>
          <w:bCs/>
        </w:rPr>
        <w:tab/>
      </w:r>
      <w:r w:rsidR="00CC1AD3" w:rsidRPr="00283AAE">
        <w:rPr>
          <w:rFonts w:ascii="Times New Roman" w:hAnsi="Times New Roman"/>
          <w:b/>
          <w:bCs/>
        </w:rPr>
        <w:tab/>
      </w:r>
      <w:r w:rsidRPr="00283AAE">
        <w:rPr>
          <w:rFonts w:ascii="Times New Roman" w:hAnsi="Times New Roman"/>
          <w:b/>
          <w:bCs/>
          <w:iCs/>
        </w:rPr>
        <w:t>Albana BOKSI</w:t>
      </w:r>
      <w:r w:rsidR="00CC1AD3" w:rsidRPr="00283AAE">
        <w:rPr>
          <w:rFonts w:ascii="Times New Roman" w:hAnsi="Times New Roman"/>
          <w:b/>
          <w:bCs/>
        </w:rPr>
        <w:tab/>
      </w:r>
      <w:r w:rsidRPr="00283AAE">
        <w:rPr>
          <w:rFonts w:ascii="Times New Roman" w:hAnsi="Times New Roman"/>
          <w:b/>
          <w:bCs/>
        </w:rPr>
        <w:t>Anëtare</w:t>
      </w:r>
    </w:p>
    <w:p w14:paraId="06AFD0A7" w14:textId="498B212F" w:rsidR="0080287B" w:rsidRPr="00283AAE" w:rsidRDefault="0080287B" w:rsidP="000B6776">
      <w:pPr>
        <w:tabs>
          <w:tab w:val="left" w:pos="2070"/>
          <w:tab w:val="left" w:pos="2250"/>
          <w:tab w:val="left" w:pos="3150"/>
        </w:tabs>
        <w:rPr>
          <w:rFonts w:ascii="Times New Roman" w:hAnsi="Times New Roman"/>
          <w:b/>
          <w:bCs/>
        </w:rPr>
      </w:pPr>
      <w:r w:rsidRPr="00283AAE">
        <w:rPr>
          <w:rFonts w:ascii="Times New Roman" w:hAnsi="Times New Roman"/>
          <w:b/>
          <w:bCs/>
        </w:rPr>
        <w:tab/>
      </w:r>
      <w:r w:rsidRPr="00283AAE">
        <w:rPr>
          <w:rFonts w:ascii="Times New Roman" w:hAnsi="Times New Roman"/>
          <w:b/>
          <w:bCs/>
        </w:rPr>
        <w:tab/>
      </w:r>
      <w:r w:rsidRPr="00283AAE">
        <w:rPr>
          <w:rFonts w:ascii="Times New Roman" w:hAnsi="Times New Roman"/>
          <w:b/>
          <w:bCs/>
        </w:rPr>
        <w:tab/>
      </w:r>
      <w:r w:rsidRPr="00283AAE">
        <w:rPr>
          <w:rFonts w:ascii="Times New Roman" w:hAnsi="Times New Roman"/>
          <w:b/>
          <w:bCs/>
          <w:iCs/>
        </w:rPr>
        <w:t>Medi BICI</w:t>
      </w:r>
      <w:r w:rsidR="00CC1AD3" w:rsidRPr="00283AAE">
        <w:rPr>
          <w:rFonts w:ascii="Times New Roman" w:hAnsi="Times New Roman"/>
          <w:b/>
          <w:bCs/>
          <w:iCs/>
        </w:rPr>
        <w:tab/>
      </w:r>
      <w:r w:rsidR="00CC1AD3" w:rsidRPr="00283AAE">
        <w:rPr>
          <w:rFonts w:ascii="Times New Roman" w:hAnsi="Times New Roman"/>
          <w:b/>
          <w:bCs/>
          <w:iCs/>
        </w:rPr>
        <w:tab/>
      </w:r>
      <w:r w:rsidRPr="00283AAE">
        <w:rPr>
          <w:rFonts w:ascii="Times New Roman" w:hAnsi="Times New Roman"/>
          <w:b/>
          <w:bCs/>
        </w:rPr>
        <w:t>Anëtar</w:t>
      </w:r>
    </w:p>
    <w:p w14:paraId="21E43F0E" w14:textId="77777777" w:rsidR="0080287B" w:rsidRPr="00283AAE" w:rsidRDefault="0080287B" w:rsidP="000B6776">
      <w:pPr>
        <w:ind w:firstLine="720"/>
        <w:jc w:val="both"/>
        <w:rPr>
          <w:rFonts w:ascii="Times New Roman" w:hAnsi="Times New Roman"/>
        </w:rPr>
      </w:pPr>
    </w:p>
    <w:p w14:paraId="02B022FB" w14:textId="5A84B03F" w:rsidR="008E3C8A" w:rsidRPr="00283AAE" w:rsidRDefault="00283AAE" w:rsidP="000B6776">
      <w:pPr>
        <w:pStyle w:val="Title"/>
        <w:tabs>
          <w:tab w:val="left" w:pos="360"/>
        </w:tabs>
        <w:jc w:val="both"/>
        <w:rPr>
          <w:sz w:val="24"/>
          <w:szCs w:val="24"/>
          <w:lang w:val="sq-AL" w:eastAsia="en-US"/>
        </w:rPr>
      </w:pPr>
      <w:r w:rsidRPr="00283AAE">
        <w:rPr>
          <w:sz w:val="24"/>
          <w:szCs w:val="24"/>
          <w:lang w:val="sq-AL"/>
        </w:rPr>
        <w:t xml:space="preserve">sot </w:t>
      </w:r>
      <w:r w:rsidR="0080287B" w:rsidRPr="00283AAE">
        <w:rPr>
          <w:sz w:val="24"/>
          <w:szCs w:val="24"/>
          <w:lang w:val="sq-AL"/>
        </w:rPr>
        <w:t xml:space="preserve">në datën </w:t>
      </w:r>
      <w:r w:rsidR="00A35DB5" w:rsidRPr="00283AAE">
        <w:rPr>
          <w:sz w:val="24"/>
          <w:szCs w:val="24"/>
          <w:lang w:val="sq-AL"/>
        </w:rPr>
        <w:t>27.02</w:t>
      </w:r>
      <w:r w:rsidR="00E94F89" w:rsidRPr="00283AAE">
        <w:rPr>
          <w:sz w:val="24"/>
          <w:szCs w:val="24"/>
          <w:lang w:val="sq-AL"/>
        </w:rPr>
        <w:t>.2025</w:t>
      </w:r>
      <w:r w:rsidR="0080287B" w:rsidRPr="00283AAE">
        <w:rPr>
          <w:sz w:val="24"/>
          <w:szCs w:val="24"/>
          <w:lang w:val="sq-AL"/>
        </w:rPr>
        <w:t>, mori në shqyrtim në dhomë këshillimi, çështjen penale që i përket:</w:t>
      </w:r>
    </w:p>
    <w:p w14:paraId="70A83DC9" w14:textId="49177BA8" w:rsidR="008E4F28" w:rsidRPr="00283AAE" w:rsidRDefault="00602E25" w:rsidP="000B6776">
      <w:pPr>
        <w:pStyle w:val="Title"/>
        <w:tabs>
          <w:tab w:val="left" w:pos="360"/>
          <w:tab w:val="left" w:pos="720"/>
          <w:tab w:val="left" w:pos="1440"/>
          <w:tab w:val="left" w:pos="2160"/>
          <w:tab w:val="left" w:pos="2880"/>
          <w:tab w:val="left" w:pos="3600"/>
          <w:tab w:val="center" w:pos="4680"/>
        </w:tabs>
        <w:jc w:val="both"/>
        <w:rPr>
          <w:b/>
          <w:sz w:val="24"/>
          <w:szCs w:val="24"/>
          <w:lang w:val="sq-AL"/>
        </w:rPr>
      </w:pPr>
      <w:r w:rsidRPr="00283AAE">
        <w:rPr>
          <w:b/>
          <w:sz w:val="24"/>
          <w:szCs w:val="24"/>
          <w:lang w:val="sq-AL"/>
        </w:rPr>
        <w:tab/>
      </w:r>
      <w:r w:rsidRPr="00283AAE">
        <w:rPr>
          <w:b/>
          <w:sz w:val="24"/>
          <w:szCs w:val="24"/>
          <w:lang w:val="sq-AL"/>
        </w:rPr>
        <w:tab/>
      </w:r>
      <w:r w:rsidRPr="00283AAE">
        <w:rPr>
          <w:b/>
          <w:bCs/>
          <w:sz w:val="24"/>
          <w:szCs w:val="24"/>
          <w:lang w:val="sq-AL"/>
        </w:rPr>
        <w:tab/>
      </w:r>
      <w:r w:rsidRPr="00283AAE">
        <w:rPr>
          <w:b/>
          <w:bCs/>
          <w:sz w:val="24"/>
          <w:szCs w:val="24"/>
          <w:lang w:val="sq-AL"/>
        </w:rPr>
        <w:tab/>
      </w:r>
      <w:r w:rsidRPr="00283AAE">
        <w:rPr>
          <w:b/>
          <w:bCs/>
          <w:sz w:val="24"/>
          <w:szCs w:val="24"/>
          <w:lang w:val="sq-AL"/>
        </w:rPr>
        <w:tab/>
      </w:r>
      <w:r w:rsidR="000D5DCF" w:rsidRPr="00283AAE">
        <w:rPr>
          <w:b/>
          <w:bCs/>
          <w:sz w:val="24"/>
          <w:szCs w:val="24"/>
          <w:lang w:val="sq-AL"/>
        </w:rPr>
        <w:tab/>
      </w:r>
    </w:p>
    <w:p w14:paraId="0CCD1DA7" w14:textId="77777777" w:rsidR="00CB189E" w:rsidRPr="00283AAE" w:rsidRDefault="00CB189E" w:rsidP="000B6776">
      <w:pPr>
        <w:jc w:val="both"/>
        <w:rPr>
          <w:rFonts w:ascii="Times New Roman" w:hAnsi="Times New Roman"/>
          <w:b/>
          <w:bCs/>
          <w:lang w:eastAsia="sq-AL" w:bidi="ar-SA"/>
        </w:rPr>
      </w:pPr>
      <w:bookmarkStart w:id="0" w:name="_Hlk151389791"/>
      <w:r w:rsidRPr="00283AAE">
        <w:rPr>
          <w:rFonts w:ascii="Times New Roman" w:hAnsi="Times New Roman"/>
          <w:b/>
          <w:bCs/>
          <w:lang w:eastAsia="sq-AL" w:bidi="ar-SA"/>
        </w:rPr>
        <w:t xml:space="preserve">KËRKUES: </w:t>
      </w:r>
      <w:r w:rsidRPr="00283AAE">
        <w:rPr>
          <w:rFonts w:ascii="Times New Roman" w:hAnsi="Times New Roman"/>
          <w:b/>
          <w:bCs/>
          <w:lang w:eastAsia="sq-AL" w:bidi="ar-SA"/>
        </w:rPr>
        <w:tab/>
      </w:r>
      <w:r w:rsidRPr="00283AAE">
        <w:rPr>
          <w:rFonts w:ascii="Times New Roman" w:hAnsi="Times New Roman"/>
          <w:b/>
          <w:bCs/>
          <w:lang w:eastAsia="sq-AL" w:bidi="ar-SA"/>
        </w:rPr>
        <w:tab/>
      </w:r>
      <w:r w:rsidRPr="00283AAE">
        <w:rPr>
          <w:rFonts w:ascii="Times New Roman" w:hAnsi="Times New Roman"/>
          <w:bCs/>
          <w:lang w:eastAsia="sq-AL" w:bidi="ar-SA"/>
        </w:rPr>
        <w:t>Prokuroria pranë Gjykatës së Rrethit Gjyqësor Elbasan</w:t>
      </w:r>
    </w:p>
    <w:p w14:paraId="33F735F5" w14:textId="77777777" w:rsidR="00CB189E" w:rsidRPr="00283AAE" w:rsidRDefault="00CB189E" w:rsidP="000B6776">
      <w:pPr>
        <w:jc w:val="both"/>
        <w:rPr>
          <w:rFonts w:ascii="Times New Roman" w:hAnsi="Times New Roman"/>
          <w:b/>
          <w:lang w:eastAsia="sq-AL" w:bidi="ar-SA"/>
        </w:rPr>
      </w:pPr>
    </w:p>
    <w:p w14:paraId="2DDDCAE0" w14:textId="77777777" w:rsidR="00CB189E" w:rsidRPr="00283AAE" w:rsidRDefault="00CB189E" w:rsidP="000B6776">
      <w:pPr>
        <w:jc w:val="both"/>
        <w:rPr>
          <w:rFonts w:ascii="Times New Roman" w:hAnsi="Times New Roman"/>
          <w:lang w:eastAsia="sq-AL" w:bidi="ar-SA"/>
        </w:rPr>
      </w:pPr>
      <w:r w:rsidRPr="00283AAE">
        <w:rPr>
          <w:rFonts w:ascii="Times New Roman" w:hAnsi="Times New Roman"/>
          <w:b/>
          <w:lang w:eastAsia="sq-AL" w:bidi="ar-SA"/>
        </w:rPr>
        <w:t>I GJYKUAR:</w:t>
      </w:r>
      <w:r w:rsidRPr="00283AAE">
        <w:rPr>
          <w:rFonts w:ascii="Times New Roman" w:hAnsi="Times New Roman"/>
          <w:lang w:eastAsia="sq-AL" w:bidi="ar-SA"/>
        </w:rPr>
        <w:t xml:space="preserve"> </w:t>
      </w:r>
      <w:r w:rsidRPr="00283AAE">
        <w:rPr>
          <w:rFonts w:ascii="Times New Roman" w:hAnsi="Times New Roman"/>
          <w:lang w:eastAsia="sq-AL" w:bidi="ar-SA"/>
        </w:rPr>
        <w:tab/>
        <w:t>Bealdo Qosja</w:t>
      </w:r>
    </w:p>
    <w:p w14:paraId="30BCC92B" w14:textId="77777777" w:rsidR="00CB189E" w:rsidRPr="00283AAE" w:rsidRDefault="00CB189E" w:rsidP="000B6776">
      <w:pPr>
        <w:jc w:val="both"/>
        <w:rPr>
          <w:rFonts w:ascii="Times New Roman" w:hAnsi="Times New Roman"/>
          <w:b/>
          <w:lang w:eastAsia="sq-AL" w:bidi="ar-SA"/>
        </w:rPr>
      </w:pPr>
    </w:p>
    <w:p w14:paraId="557E4FA3" w14:textId="71F2F4FB" w:rsidR="00CB189E" w:rsidRPr="00283AAE" w:rsidRDefault="00CB189E" w:rsidP="000B6776">
      <w:pPr>
        <w:ind w:left="2160" w:hanging="2160"/>
        <w:jc w:val="both"/>
        <w:rPr>
          <w:rFonts w:ascii="Times New Roman" w:hAnsi="Times New Roman"/>
          <w:lang w:eastAsia="sq-AL" w:bidi="ar-SA"/>
        </w:rPr>
      </w:pPr>
      <w:r w:rsidRPr="00283AAE">
        <w:rPr>
          <w:rFonts w:ascii="Times New Roman" w:hAnsi="Times New Roman"/>
          <w:b/>
          <w:lang w:eastAsia="sq-AL" w:bidi="ar-SA"/>
        </w:rPr>
        <w:t>AKUZUAR:</w:t>
      </w:r>
      <w:r w:rsidRPr="00283AAE">
        <w:rPr>
          <w:rFonts w:ascii="Times New Roman" w:hAnsi="Times New Roman"/>
          <w:lang w:eastAsia="sq-AL" w:bidi="ar-SA"/>
        </w:rPr>
        <w:t xml:space="preserve"> </w:t>
      </w:r>
      <w:r w:rsidRPr="00283AAE">
        <w:rPr>
          <w:rFonts w:ascii="Times New Roman" w:hAnsi="Times New Roman"/>
          <w:lang w:eastAsia="sq-AL" w:bidi="ar-SA"/>
        </w:rPr>
        <w:tab/>
        <w:t>Për kryerjen e veprave penale “Shkelja e rregullave të qarkullimit rrugor”, “</w:t>
      </w:r>
      <w:r w:rsidRPr="00283AAE">
        <w:rPr>
          <w:rFonts w:ascii="Times New Roman" w:hAnsi="Times New Roman"/>
        </w:rPr>
        <w:t>Drejtimi i automjeteve në mënyrë të parregullt”</w:t>
      </w:r>
      <w:r w:rsidR="00AD1D3E" w:rsidRPr="00283AAE">
        <w:rPr>
          <w:rFonts w:ascii="Times New Roman" w:hAnsi="Times New Roman"/>
        </w:rPr>
        <w:t>,</w:t>
      </w:r>
      <w:r w:rsidRPr="00283AAE">
        <w:rPr>
          <w:rFonts w:ascii="Times New Roman" w:hAnsi="Times New Roman"/>
          <w:lang w:eastAsia="sq-AL" w:bidi="ar-SA"/>
        </w:rPr>
        <w:t xml:space="preserve"> të parashikuara nga nenet 290, paragrafi i tretë dhe 291 të Kodit Penal.</w:t>
      </w:r>
    </w:p>
    <w:p w14:paraId="69C1F1F6" w14:textId="77777777" w:rsidR="00CB189E" w:rsidRPr="00283AAE" w:rsidRDefault="00CB189E" w:rsidP="000B6776">
      <w:pPr>
        <w:jc w:val="both"/>
        <w:rPr>
          <w:rFonts w:ascii="Times New Roman" w:hAnsi="Times New Roman"/>
          <w:b/>
          <w:lang w:eastAsia="sq-AL" w:bidi="ar-SA"/>
        </w:rPr>
      </w:pPr>
    </w:p>
    <w:p w14:paraId="506C4AB9" w14:textId="77777777" w:rsidR="00CB189E" w:rsidRPr="00283AAE" w:rsidRDefault="00CB189E" w:rsidP="000B6776">
      <w:pPr>
        <w:jc w:val="both"/>
        <w:rPr>
          <w:rFonts w:ascii="Times New Roman" w:hAnsi="Times New Roman"/>
          <w:lang w:eastAsia="sq-AL" w:bidi="ar-SA"/>
        </w:rPr>
      </w:pPr>
      <w:r w:rsidRPr="00283AAE">
        <w:rPr>
          <w:rFonts w:ascii="Times New Roman" w:hAnsi="Times New Roman"/>
          <w:b/>
          <w:lang w:eastAsia="sq-AL" w:bidi="ar-SA"/>
        </w:rPr>
        <w:t>I GJYKUAR:</w:t>
      </w:r>
      <w:r w:rsidRPr="00283AAE">
        <w:rPr>
          <w:rFonts w:ascii="Times New Roman" w:hAnsi="Times New Roman"/>
          <w:lang w:eastAsia="sq-AL" w:bidi="ar-SA"/>
        </w:rPr>
        <w:t xml:space="preserve"> </w:t>
      </w:r>
      <w:r w:rsidRPr="00283AAE">
        <w:rPr>
          <w:rFonts w:ascii="Times New Roman" w:hAnsi="Times New Roman"/>
          <w:lang w:eastAsia="sq-AL" w:bidi="ar-SA"/>
        </w:rPr>
        <w:tab/>
        <w:t>Albian Myrta</w:t>
      </w:r>
    </w:p>
    <w:p w14:paraId="657B8BAC" w14:textId="77777777" w:rsidR="00CB189E" w:rsidRPr="00283AAE" w:rsidRDefault="00CB189E" w:rsidP="000B6776">
      <w:pPr>
        <w:jc w:val="both"/>
        <w:rPr>
          <w:rFonts w:ascii="Times New Roman" w:hAnsi="Times New Roman"/>
          <w:b/>
          <w:lang w:eastAsia="sq-AL" w:bidi="ar-SA"/>
        </w:rPr>
      </w:pPr>
    </w:p>
    <w:p w14:paraId="4FAA37F9" w14:textId="1AB6CD69" w:rsidR="00CB189E" w:rsidRPr="00283AAE" w:rsidRDefault="00CB189E" w:rsidP="000B6776">
      <w:pPr>
        <w:ind w:left="2160" w:hanging="2160"/>
        <w:jc w:val="both"/>
        <w:rPr>
          <w:rFonts w:ascii="Times New Roman" w:hAnsi="Times New Roman"/>
          <w:lang w:eastAsia="sq-AL" w:bidi="ar-SA"/>
        </w:rPr>
      </w:pPr>
      <w:r w:rsidRPr="00283AAE">
        <w:rPr>
          <w:rFonts w:ascii="Times New Roman" w:hAnsi="Times New Roman"/>
          <w:b/>
          <w:lang w:eastAsia="sq-AL" w:bidi="ar-SA"/>
        </w:rPr>
        <w:t>AKUZUAR:</w:t>
      </w:r>
      <w:r w:rsidRPr="00283AAE">
        <w:rPr>
          <w:rFonts w:ascii="Times New Roman" w:hAnsi="Times New Roman"/>
          <w:lang w:eastAsia="sq-AL" w:bidi="ar-SA"/>
        </w:rPr>
        <w:t xml:space="preserve"> </w:t>
      </w:r>
      <w:r w:rsidRPr="00283AAE">
        <w:rPr>
          <w:rFonts w:ascii="Times New Roman" w:hAnsi="Times New Roman"/>
          <w:lang w:eastAsia="sq-AL" w:bidi="ar-SA"/>
        </w:rPr>
        <w:tab/>
        <w:t>Për kryerjen e veprave penale “Shkelja e rregullave të qarkullimit rrugor”, “</w:t>
      </w:r>
      <w:r w:rsidRPr="00283AAE">
        <w:rPr>
          <w:rFonts w:ascii="Times New Roman" w:hAnsi="Times New Roman"/>
        </w:rPr>
        <w:t>Largimi nga vendi i aksidentit”</w:t>
      </w:r>
      <w:r w:rsidR="00AD1D3E" w:rsidRPr="00283AAE">
        <w:rPr>
          <w:rFonts w:ascii="Times New Roman" w:hAnsi="Times New Roman"/>
        </w:rPr>
        <w:t>,</w:t>
      </w:r>
      <w:r w:rsidRPr="00283AAE">
        <w:rPr>
          <w:rFonts w:ascii="Times New Roman" w:hAnsi="Times New Roman"/>
          <w:lang w:eastAsia="sq-AL" w:bidi="ar-SA"/>
        </w:rPr>
        <w:t xml:space="preserve"> të parashikuara nga nenet 290, paragrafi i tretë dhe 273 të Kodit Penal.</w:t>
      </w:r>
    </w:p>
    <w:p w14:paraId="50323A46" w14:textId="77777777" w:rsidR="00CB189E" w:rsidRPr="00283AAE" w:rsidRDefault="00CB189E" w:rsidP="000B6776">
      <w:pPr>
        <w:jc w:val="both"/>
        <w:rPr>
          <w:rFonts w:ascii="Times New Roman" w:hAnsi="Times New Roman"/>
          <w:lang w:eastAsia="sq-AL" w:bidi="ar-SA"/>
        </w:rPr>
      </w:pPr>
    </w:p>
    <w:p w14:paraId="31F28212" w14:textId="4E3777DC" w:rsidR="00CB189E" w:rsidRPr="00283AAE" w:rsidRDefault="00CB189E" w:rsidP="000B6776">
      <w:pPr>
        <w:jc w:val="both"/>
        <w:rPr>
          <w:rFonts w:ascii="Times New Roman" w:hAnsi="Times New Roman"/>
          <w:lang w:eastAsia="sq-AL" w:bidi="ar-SA"/>
        </w:rPr>
      </w:pPr>
      <w:r w:rsidRPr="00283AAE">
        <w:rPr>
          <w:rFonts w:ascii="Times New Roman" w:hAnsi="Times New Roman"/>
          <w:b/>
          <w:lang w:eastAsia="sq-AL" w:bidi="ar-SA"/>
        </w:rPr>
        <w:t>VIKTIMA:</w:t>
      </w:r>
      <w:r w:rsidRPr="00283AAE">
        <w:rPr>
          <w:rFonts w:ascii="Times New Roman" w:hAnsi="Times New Roman"/>
          <w:lang w:eastAsia="sq-AL" w:bidi="ar-SA"/>
        </w:rPr>
        <w:t xml:space="preserve"> </w:t>
      </w:r>
      <w:r w:rsidRPr="00283AAE">
        <w:rPr>
          <w:rFonts w:ascii="Times New Roman" w:hAnsi="Times New Roman"/>
          <w:lang w:eastAsia="sq-AL" w:bidi="ar-SA"/>
        </w:rPr>
        <w:tab/>
      </w:r>
      <w:r w:rsidRPr="00283AAE">
        <w:rPr>
          <w:rFonts w:ascii="Times New Roman" w:hAnsi="Times New Roman"/>
          <w:lang w:eastAsia="sq-AL" w:bidi="ar-SA"/>
        </w:rPr>
        <w:tab/>
        <w:t>Luftar Hasko (trashëgimtar i Ferdinand Hasko)</w:t>
      </w:r>
    </w:p>
    <w:bookmarkEnd w:id="0"/>
    <w:p w14:paraId="02C635DB" w14:textId="77777777" w:rsidR="0080287B" w:rsidRPr="00283AAE" w:rsidRDefault="0080287B" w:rsidP="000B6776">
      <w:pPr>
        <w:jc w:val="both"/>
        <w:rPr>
          <w:rFonts w:ascii="Times New Roman" w:hAnsi="Times New Roman"/>
        </w:rPr>
      </w:pPr>
    </w:p>
    <w:p w14:paraId="7E1577C8" w14:textId="77777777" w:rsidR="0080287B" w:rsidRPr="00283AAE" w:rsidRDefault="0080287B" w:rsidP="000B6776">
      <w:pPr>
        <w:jc w:val="center"/>
        <w:rPr>
          <w:rFonts w:ascii="Times New Roman" w:hAnsi="Times New Roman"/>
          <w:b/>
        </w:rPr>
      </w:pPr>
      <w:r w:rsidRPr="00283AAE">
        <w:rPr>
          <w:rFonts w:ascii="Times New Roman" w:hAnsi="Times New Roman"/>
          <w:b/>
        </w:rPr>
        <w:t>KOLEGJI PENAL I GJYKATËS SË LARTË</w:t>
      </w:r>
    </w:p>
    <w:p w14:paraId="18A135A9" w14:textId="77777777" w:rsidR="0080287B" w:rsidRPr="00283AAE" w:rsidRDefault="0080287B" w:rsidP="000B6776">
      <w:pPr>
        <w:jc w:val="both"/>
        <w:rPr>
          <w:rFonts w:ascii="Times New Roman" w:hAnsi="Times New Roman"/>
        </w:rPr>
      </w:pPr>
    </w:p>
    <w:p w14:paraId="7A66E135" w14:textId="023ED28D" w:rsidR="00C82D99" w:rsidRPr="00283AAE" w:rsidRDefault="0080287B" w:rsidP="000B6776">
      <w:pPr>
        <w:jc w:val="center"/>
        <w:rPr>
          <w:rFonts w:ascii="Times New Roman" w:hAnsi="Times New Roman"/>
          <w:bCs/>
        </w:rPr>
      </w:pPr>
      <w:r w:rsidRPr="00283AAE">
        <w:rPr>
          <w:rFonts w:ascii="Times New Roman" w:hAnsi="Times New Roman"/>
        </w:rPr>
        <w:t>Pasi dëgjoi relatimin e gjyqtar</w:t>
      </w:r>
      <w:r w:rsidR="00C82D99" w:rsidRPr="00283AAE">
        <w:rPr>
          <w:rFonts w:ascii="Times New Roman" w:hAnsi="Times New Roman"/>
        </w:rPr>
        <w:t>es</w:t>
      </w:r>
      <w:r w:rsidRPr="00283AAE">
        <w:rPr>
          <w:rFonts w:ascii="Times New Roman" w:hAnsi="Times New Roman"/>
        </w:rPr>
        <w:t xml:space="preserve"> </w:t>
      </w:r>
      <w:r w:rsidR="00C82D99" w:rsidRPr="00283AAE">
        <w:rPr>
          <w:rFonts w:ascii="Times New Roman" w:hAnsi="Times New Roman"/>
          <w:iCs/>
        </w:rPr>
        <w:t>Albana Boksi</w:t>
      </w:r>
      <w:r w:rsidR="00C82D99" w:rsidRPr="00283AAE">
        <w:rPr>
          <w:rFonts w:ascii="Times New Roman" w:hAnsi="Times New Roman"/>
          <w:bCs/>
        </w:rPr>
        <w:t xml:space="preserve"> </w:t>
      </w:r>
      <w:r w:rsidRPr="00283AAE">
        <w:rPr>
          <w:rFonts w:ascii="Times New Roman" w:hAnsi="Times New Roman"/>
          <w:bCs/>
        </w:rPr>
        <w:t>dhe e bisedoi çështjen në tërësi, në përfundim;</w:t>
      </w:r>
    </w:p>
    <w:p w14:paraId="3F56D939" w14:textId="77777777" w:rsidR="0056336B" w:rsidRPr="00283AAE" w:rsidRDefault="0056336B" w:rsidP="000B6776">
      <w:pPr>
        <w:jc w:val="center"/>
        <w:rPr>
          <w:rFonts w:ascii="Times New Roman" w:eastAsia="Calibri" w:hAnsi="Times New Roman"/>
          <w:b/>
          <w:lang w:bidi="ar-SA"/>
        </w:rPr>
      </w:pPr>
    </w:p>
    <w:p w14:paraId="6CDFD079" w14:textId="4B38455D" w:rsidR="00037812" w:rsidRPr="00283AAE" w:rsidRDefault="00037812" w:rsidP="000B6776">
      <w:pPr>
        <w:keepNext/>
        <w:tabs>
          <w:tab w:val="left" w:pos="360"/>
        </w:tabs>
        <w:jc w:val="center"/>
        <w:outlineLvl w:val="1"/>
        <w:rPr>
          <w:rFonts w:ascii="Times New Roman" w:hAnsi="Times New Roman"/>
          <w:b/>
          <w:bCs/>
          <w:iCs/>
        </w:rPr>
      </w:pPr>
      <w:r w:rsidRPr="00283AAE">
        <w:rPr>
          <w:rFonts w:ascii="Times New Roman" w:hAnsi="Times New Roman"/>
          <w:b/>
          <w:bCs/>
          <w:iCs/>
        </w:rPr>
        <w:t>V Ë R E N</w:t>
      </w:r>
      <w:r w:rsidR="00283AAE" w:rsidRPr="00283AAE">
        <w:rPr>
          <w:rFonts w:ascii="Times New Roman" w:hAnsi="Times New Roman"/>
          <w:b/>
          <w:bCs/>
          <w:iCs/>
        </w:rPr>
        <w:t>:</w:t>
      </w:r>
      <w:r w:rsidRPr="00283AAE">
        <w:rPr>
          <w:rFonts w:ascii="Times New Roman" w:hAnsi="Times New Roman"/>
          <w:b/>
          <w:bCs/>
          <w:iCs/>
        </w:rPr>
        <w:t xml:space="preserve"> </w:t>
      </w:r>
    </w:p>
    <w:p w14:paraId="354B53F4" w14:textId="77777777" w:rsidR="000B6776" w:rsidRPr="00283AAE" w:rsidRDefault="000B6776" w:rsidP="000B6776">
      <w:pPr>
        <w:keepNext/>
        <w:tabs>
          <w:tab w:val="left" w:pos="360"/>
        </w:tabs>
        <w:jc w:val="center"/>
        <w:outlineLvl w:val="1"/>
        <w:rPr>
          <w:rFonts w:ascii="Times New Roman" w:hAnsi="Times New Roman"/>
          <w:b/>
          <w:bCs/>
          <w:iCs/>
        </w:rPr>
      </w:pPr>
    </w:p>
    <w:p w14:paraId="614DA9C4" w14:textId="77777777" w:rsidR="00037812" w:rsidRPr="00283AAE" w:rsidRDefault="00037812" w:rsidP="000B6776">
      <w:pPr>
        <w:pStyle w:val="ListParagraph"/>
        <w:numPr>
          <w:ilvl w:val="0"/>
          <w:numId w:val="36"/>
        </w:numPr>
        <w:jc w:val="both"/>
        <w:rPr>
          <w:rFonts w:ascii="Times New Roman" w:eastAsia="Calibri" w:hAnsi="Times New Roman"/>
          <w:b/>
          <w:lang w:val="sq-AL" w:bidi="ar-SA"/>
        </w:rPr>
      </w:pPr>
      <w:r w:rsidRPr="00283AAE">
        <w:rPr>
          <w:rFonts w:ascii="Times New Roman" w:hAnsi="Times New Roman"/>
          <w:b/>
          <w:bCs/>
          <w:lang w:val="sq-AL"/>
        </w:rPr>
        <w:t>Rrethanat e çështjes</w:t>
      </w:r>
    </w:p>
    <w:p w14:paraId="5FF65817" w14:textId="77777777" w:rsidR="0056336B" w:rsidRPr="00283AAE" w:rsidRDefault="0056336B" w:rsidP="000B6776">
      <w:pPr>
        <w:jc w:val="center"/>
        <w:rPr>
          <w:rFonts w:ascii="Times New Roman" w:eastAsia="Calibri" w:hAnsi="Times New Roman"/>
          <w:b/>
          <w:lang w:bidi="ar-SA"/>
        </w:rPr>
      </w:pPr>
    </w:p>
    <w:p w14:paraId="7CC2EA60" w14:textId="61CB4847" w:rsidR="00037812" w:rsidRPr="00283AAE" w:rsidRDefault="00AD1D3E"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Nga aktet e fashikullit t</w:t>
      </w:r>
      <w:r w:rsidR="00C10A02" w:rsidRPr="00283AAE">
        <w:rPr>
          <w:rFonts w:ascii="Times New Roman" w:hAnsi="Times New Roman"/>
          <w:lang w:val="sq-AL" w:bidi="ar-SA"/>
        </w:rPr>
        <w:t>ë</w:t>
      </w:r>
      <w:r w:rsidRPr="00283AAE">
        <w:rPr>
          <w:rFonts w:ascii="Times New Roman" w:hAnsi="Times New Roman"/>
          <w:lang w:val="sq-AL" w:bidi="ar-SA"/>
        </w:rPr>
        <w:t xml:space="preserve"> gjykimit ka rezultuar se, </w:t>
      </w:r>
      <w:r w:rsidR="00037812" w:rsidRPr="00283AAE">
        <w:rPr>
          <w:rFonts w:ascii="Times New Roman" w:hAnsi="Times New Roman"/>
          <w:lang w:val="sq-AL" w:bidi="ar-SA"/>
        </w:rPr>
        <w:t>në datë 19.12.2019, rreth orës 01</w:t>
      </w:r>
      <w:r w:rsidR="00037812" w:rsidRPr="00283AAE">
        <w:rPr>
          <w:rFonts w:ascii="Times New Roman" w:hAnsi="Times New Roman"/>
          <w:vertAlign w:val="superscript"/>
          <w:lang w:val="sq-AL" w:bidi="ar-SA"/>
        </w:rPr>
        <w:t>40</w:t>
      </w:r>
      <w:r w:rsidR="00037812" w:rsidRPr="00283AAE">
        <w:rPr>
          <w:rFonts w:ascii="Times New Roman" w:hAnsi="Times New Roman"/>
          <w:lang w:val="sq-AL" w:bidi="ar-SA"/>
        </w:rPr>
        <w:t>, punonjësit e policisë së qarkullimit rrugor kanë marrë njoftim se ka ndodhur një aksident automobilistik tek “Ura e Shkumbinit”</w:t>
      </w:r>
      <w:r w:rsidRPr="00283AAE">
        <w:rPr>
          <w:rFonts w:ascii="Times New Roman" w:hAnsi="Times New Roman"/>
          <w:lang w:val="sq-AL" w:bidi="ar-SA"/>
        </w:rPr>
        <w:t>, Elbasan</w:t>
      </w:r>
      <w:r w:rsidR="00037812" w:rsidRPr="00283AAE">
        <w:rPr>
          <w:rFonts w:ascii="Times New Roman" w:hAnsi="Times New Roman"/>
          <w:lang w:val="sq-AL" w:bidi="ar-SA"/>
        </w:rPr>
        <w:t xml:space="preserve">. Ata kanë shkuar në vendin e ngjarjes, ku kanë konstatuar një autoveturë tip </w:t>
      </w:r>
      <w:r w:rsidRPr="00283AAE">
        <w:rPr>
          <w:rFonts w:ascii="Times New Roman" w:hAnsi="Times New Roman"/>
          <w:lang w:val="sq-AL" w:bidi="ar-SA"/>
        </w:rPr>
        <w:t>“</w:t>
      </w:r>
      <w:r w:rsidR="00037812" w:rsidRPr="00283AAE">
        <w:rPr>
          <w:rFonts w:ascii="Times New Roman" w:hAnsi="Times New Roman"/>
          <w:lang w:val="sq-AL" w:bidi="ar-SA"/>
        </w:rPr>
        <w:t>Benz</w:t>
      </w:r>
      <w:r w:rsidRPr="00283AAE">
        <w:rPr>
          <w:rFonts w:ascii="Times New Roman" w:hAnsi="Times New Roman"/>
          <w:lang w:val="sq-AL" w:bidi="ar-SA"/>
        </w:rPr>
        <w:t>”</w:t>
      </w:r>
      <w:r w:rsidR="00037812" w:rsidRPr="00283AAE">
        <w:rPr>
          <w:rFonts w:ascii="Times New Roman" w:hAnsi="Times New Roman"/>
          <w:lang w:val="sq-AL" w:bidi="ar-SA"/>
        </w:rPr>
        <w:t xml:space="preserve"> me targa AA 010 YU të ndaluar, e cila ishte e dëmtuar në </w:t>
      </w:r>
      <w:r w:rsidR="00037812" w:rsidRPr="00283AAE">
        <w:rPr>
          <w:rFonts w:ascii="Times New Roman" w:hAnsi="Times New Roman"/>
          <w:lang w:val="sq-AL" w:bidi="ar-SA"/>
        </w:rPr>
        <w:lastRenderedPageBreak/>
        <w:t>pjesën e përparme dhe një person të shtrirë në tokë. Punonjësit e policisë kanë kryer shoqërimin e drejtuesit të autoveturës dhe dy personave të tjerë, që kanë qenë pasagjerë në autoveturë.</w:t>
      </w:r>
      <w:r w:rsidR="00740937" w:rsidRPr="00283AAE">
        <w:rPr>
          <w:rFonts w:ascii="Times New Roman" w:hAnsi="Times New Roman"/>
          <w:lang w:val="sq-AL" w:bidi="ar-SA"/>
        </w:rPr>
        <w:t xml:space="preserve"> </w:t>
      </w:r>
      <w:r w:rsidR="00037812" w:rsidRPr="00283AAE">
        <w:rPr>
          <w:rFonts w:ascii="Times New Roman" w:hAnsi="Times New Roman"/>
          <w:lang w:val="sq-AL" w:bidi="ar-SA"/>
        </w:rPr>
        <w:t xml:space="preserve">Ka rezultuar se personi në tokë ishte i vdekur dhe në morg është identifikuar i ndjeri Ferdinand Hasko. Drejtuesi i autoveturës tip </w:t>
      </w:r>
      <w:r w:rsidR="00740937" w:rsidRPr="00283AAE">
        <w:rPr>
          <w:rFonts w:ascii="Times New Roman" w:hAnsi="Times New Roman"/>
          <w:lang w:val="sq-AL" w:bidi="ar-SA"/>
        </w:rPr>
        <w:t>“</w:t>
      </w:r>
      <w:r w:rsidR="00037812" w:rsidRPr="00283AAE">
        <w:rPr>
          <w:rFonts w:ascii="Times New Roman" w:hAnsi="Times New Roman"/>
          <w:lang w:val="sq-AL" w:bidi="ar-SA"/>
        </w:rPr>
        <w:t>Benz</w:t>
      </w:r>
      <w:r w:rsidR="00740937" w:rsidRPr="00283AAE">
        <w:rPr>
          <w:rFonts w:ascii="Times New Roman" w:hAnsi="Times New Roman"/>
          <w:lang w:val="sq-AL" w:bidi="ar-SA"/>
        </w:rPr>
        <w:t>”</w:t>
      </w:r>
      <w:r w:rsidR="00037812" w:rsidRPr="00283AAE">
        <w:rPr>
          <w:rFonts w:ascii="Times New Roman" w:hAnsi="Times New Roman"/>
          <w:lang w:val="sq-AL" w:bidi="ar-SA"/>
        </w:rPr>
        <w:t xml:space="preserve"> me targa AA010YU është identifikuar i pandehuri Bealdo Qosja, të cilit i është bërë prova e alkoolit me aparat </w:t>
      </w:r>
      <w:r w:rsidR="00740937" w:rsidRPr="00283AAE">
        <w:rPr>
          <w:rFonts w:ascii="Times New Roman" w:hAnsi="Times New Roman"/>
          <w:lang w:val="sq-AL" w:bidi="ar-SA"/>
        </w:rPr>
        <w:t>‘</w:t>
      </w:r>
      <w:r w:rsidR="00037812" w:rsidRPr="00283AAE">
        <w:rPr>
          <w:rFonts w:ascii="Times New Roman" w:hAnsi="Times New Roman"/>
          <w:lang w:val="sq-AL" w:bidi="ar-SA"/>
        </w:rPr>
        <w:t>Drager</w:t>
      </w:r>
      <w:r w:rsidR="00740937" w:rsidRPr="00283AAE">
        <w:rPr>
          <w:rFonts w:ascii="Times New Roman" w:hAnsi="Times New Roman"/>
          <w:lang w:val="sq-AL" w:bidi="ar-SA"/>
        </w:rPr>
        <w:t>’</w:t>
      </w:r>
      <w:r w:rsidR="00037812" w:rsidRPr="00283AAE">
        <w:rPr>
          <w:rFonts w:ascii="Times New Roman" w:hAnsi="Times New Roman"/>
          <w:lang w:val="sq-AL" w:bidi="ar-SA"/>
        </w:rPr>
        <w:t>. Nga prova e parë, ka rezultuar se</w:t>
      </w:r>
      <w:r w:rsidR="00740937" w:rsidRPr="00283AAE">
        <w:rPr>
          <w:rFonts w:ascii="Times New Roman" w:hAnsi="Times New Roman"/>
          <w:lang w:val="sq-AL" w:bidi="ar-SA"/>
        </w:rPr>
        <w:t xml:space="preserve"> </w:t>
      </w:r>
      <w:r w:rsidR="00037812" w:rsidRPr="00283AAE">
        <w:rPr>
          <w:rFonts w:ascii="Times New Roman" w:hAnsi="Times New Roman"/>
          <w:lang w:val="sq-AL" w:bidi="ar-SA"/>
        </w:rPr>
        <w:t>drejtuesi i mjetit ishte nën përdorimin e alkoolit në masën 1,03 mg/litër dhe nga prova e dytë në masën 0,92 mg/litër. </w:t>
      </w:r>
    </w:p>
    <w:p w14:paraId="138CBC0C" w14:textId="3221173E" w:rsidR="00531E56"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 xml:space="preserve">Nga </w:t>
      </w:r>
      <w:r w:rsidR="00740937" w:rsidRPr="00283AAE">
        <w:rPr>
          <w:rFonts w:ascii="Times New Roman" w:hAnsi="Times New Roman"/>
          <w:lang w:val="sq-AL" w:bidi="ar-SA"/>
        </w:rPr>
        <w:t>p</w:t>
      </w:r>
      <w:r w:rsidRPr="00283AAE">
        <w:rPr>
          <w:rFonts w:ascii="Times New Roman" w:hAnsi="Times New Roman"/>
          <w:lang w:val="sq-AL" w:bidi="ar-SA"/>
        </w:rPr>
        <w:t xml:space="preserve">olicia </w:t>
      </w:r>
      <w:r w:rsidR="00740937" w:rsidRPr="00283AAE">
        <w:rPr>
          <w:rFonts w:ascii="Times New Roman" w:hAnsi="Times New Roman"/>
          <w:lang w:val="sq-AL" w:bidi="ar-SA"/>
        </w:rPr>
        <w:t>g</w:t>
      </w:r>
      <w:r w:rsidRPr="00283AAE">
        <w:rPr>
          <w:rFonts w:ascii="Times New Roman" w:hAnsi="Times New Roman"/>
          <w:lang w:val="sq-AL" w:bidi="ar-SA"/>
        </w:rPr>
        <w:t>jyqësore është kryer këqyrja e vendit të ngjarjes, kufomës dhe automjeteve. N</w:t>
      </w:r>
      <w:r w:rsidR="00C10A02" w:rsidRPr="00283AAE">
        <w:rPr>
          <w:rFonts w:ascii="Times New Roman" w:hAnsi="Times New Roman"/>
          <w:lang w:val="sq-AL" w:bidi="ar-SA"/>
        </w:rPr>
        <w:t>ë</w:t>
      </w:r>
      <w:r w:rsidR="00740937" w:rsidRPr="00283AAE">
        <w:rPr>
          <w:rFonts w:ascii="Times New Roman" w:hAnsi="Times New Roman"/>
          <w:lang w:val="sq-AL" w:bidi="ar-SA"/>
        </w:rPr>
        <w:t xml:space="preserve"> vijim, oficer</w:t>
      </w:r>
      <w:r w:rsidR="00C10A02" w:rsidRPr="00283AAE">
        <w:rPr>
          <w:rFonts w:ascii="Times New Roman" w:hAnsi="Times New Roman"/>
          <w:lang w:val="sq-AL" w:bidi="ar-SA"/>
        </w:rPr>
        <w:t>ë</w:t>
      </w:r>
      <w:r w:rsidR="00740937" w:rsidRPr="00283AAE">
        <w:rPr>
          <w:rFonts w:ascii="Times New Roman" w:hAnsi="Times New Roman"/>
          <w:lang w:val="sq-AL" w:bidi="ar-SA"/>
        </w:rPr>
        <w:t>t e policis</w:t>
      </w:r>
      <w:r w:rsidR="00C10A02" w:rsidRPr="00283AAE">
        <w:rPr>
          <w:rFonts w:ascii="Times New Roman" w:hAnsi="Times New Roman"/>
          <w:lang w:val="sq-AL" w:bidi="ar-SA"/>
        </w:rPr>
        <w:t>ë</w:t>
      </w:r>
      <w:r w:rsidR="00740937" w:rsidRPr="00283AAE">
        <w:rPr>
          <w:rFonts w:ascii="Times New Roman" w:hAnsi="Times New Roman"/>
          <w:lang w:val="sq-AL" w:bidi="ar-SA"/>
        </w:rPr>
        <w:t xml:space="preserve"> g</w:t>
      </w:r>
      <w:r w:rsidRPr="00283AAE">
        <w:rPr>
          <w:rFonts w:ascii="Times New Roman" w:hAnsi="Times New Roman"/>
          <w:lang w:val="sq-AL" w:bidi="ar-SA"/>
        </w:rPr>
        <w:t xml:space="preserve">jyqësore </w:t>
      </w:r>
      <w:r w:rsidR="000C2C49" w:rsidRPr="00283AAE">
        <w:rPr>
          <w:rFonts w:ascii="Times New Roman" w:hAnsi="Times New Roman"/>
          <w:lang w:val="sq-AL" w:bidi="ar-SA"/>
        </w:rPr>
        <w:t>kan</w:t>
      </w:r>
      <w:r w:rsidRPr="00283AAE">
        <w:rPr>
          <w:rFonts w:ascii="Times New Roman" w:hAnsi="Times New Roman"/>
          <w:lang w:val="sq-AL" w:bidi="ar-SA"/>
        </w:rPr>
        <w:t xml:space="preserve">ë bërë </w:t>
      </w:r>
      <w:r w:rsidR="000C2C49" w:rsidRPr="00283AAE">
        <w:rPr>
          <w:rFonts w:ascii="Times New Roman" w:hAnsi="Times New Roman"/>
          <w:lang w:val="sq-AL" w:bidi="ar-SA"/>
        </w:rPr>
        <w:t>t</w:t>
      </w:r>
      <w:r w:rsidR="00C10A02" w:rsidRPr="00283AAE">
        <w:rPr>
          <w:rFonts w:ascii="Times New Roman" w:hAnsi="Times New Roman"/>
          <w:lang w:val="sq-AL" w:bidi="ar-SA"/>
        </w:rPr>
        <w:t>ë</w:t>
      </w:r>
      <w:r w:rsidRPr="00283AAE">
        <w:rPr>
          <w:rFonts w:ascii="Times New Roman" w:hAnsi="Times New Roman"/>
          <w:lang w:val="sq-AL" w:bidi="ar-SA"/>
        </w:rPr>
        <w:t xml:space="preserve"> mundur identifikimi</w:t>
      </w:r>
      <w:r w:rsidR="000C2C49" w:rsidRPr="00283AAE">
        <w:rPr>
          <w:rFonts w:ascii="Times New Roman" w:hAnsi="Times New Roman"/>
          <w:lang w:val="sq-AL" w:bidi="ar-SA"/>
        </w:rPr>
        <w:t>n</w:t>
      </w:r>
      <w:r w:rsidRPr="00283AAE">
        <w:rPr>
          <w:rFonts w:ascii="Times New Roman" w:hAnsi="Times New Roman"/>
          <w:lang w:val="sq-AL" w:bidi="ar-SA"/>
        </w:rPr>
        <w:t xml:space="preserve"> dhe sekuestrimi</w:t>
      </w:r>
      <w:r w:rsidR="000C2C49" w:rsidRPr="00283AAE">
        <w:rPr>
          <w:rFonts w:ascii="Times New Roman" w:hAnsi="Times New Roman"/>
          <w:lang w:val="sq-AL" w:bidi="ar-SA"/>
        </w:rPr>
        <w:t>n</w:t>
      </w:r>
      <w:r w:rsidRPr="00283AAE">
        <w:rPr>
          <w:rFonts w:ascii="Times New Roman" w:hAnsi="Times New Roman"/>
          <w:lang w:val="sq-AL" w:bidi="ar-SA"/>
        </w:rPr>
        <w:t xml:space="preserve"> </w:t>
      </w:r>
      <w:r w:rsidR="000C2C49" w:rsidRPr="00283AAE">
        <w:rPr>
          <w:rFonts w:ascii="Times New Roman" w:hAnsi="Times New Roman"/>
          <w:lang w:val="sq-AL" w:bidi="ar-SA"/>
        </w:rPr>
        <w:t xml:space="preserve">e </w:t>
      </w:r>
      <w:r w:rsidRPr="00283AAE">
        <w:rPr>
          <w:rFonts w:ascii="Times New Roman" w:hAnsi="Times New Roman"/>
          <w:lang w:val="sq-AL" w:bidi="ar-SA"/>
        </w:rPr>
        <w:t xml:space="preserve">pamjeve filmike të kamerave të sigurisë </w:t>
      </w:r>
      <w:r w:rsidR="000C2C49" w:rsidRPr="00283AAE">
        <w:rPr>
          <w:rFonts w:ascii="Times New Roman" w:hAnsi="Times New Roman"/>
          <w:lang w:val="sq-AL" w:bidi="ar-SA"/>
        </w:rPr>
        <w:t>t</w:t>
      </w:r>
      <w:r w:rsidRPr="00283AAE">
        <w:rPr>
          <w:rFonts w:ascii="Times New Roman" w:hAnsi="Times New Roman"/>
          <w:lang w:val="sq-AL" w:bidi="ar-SA"/>
        </w:rPr>
        <w:t xml:space="preserve">ë dy bizneseve pranë vendit të aksidentit, të cilat kanë </w:t>
      </w:r>
      <w:r w:rsidR="000C2C49" w:rsidRPr="00283AAE">
        <w:rPr>
          <w:rFonts w:ascii="Times New Roman" w:hAnsi="Times New Roman"/>
          <w:lang w:val="sq-AL" w:bidi="ar-SA"/>
        </w:rPr>
        <w:t xml:space="preserve">pasur </w:t>
      </w:r>
      <w:r w:rsidRPr="00283AAE">
        <w:rPr>
          <w:rFonts w:ascii="Times New Roman" w:hAnsi="Times New Roman"/>
          <w:lang w:val="sq-AL" w:bidi="ar-SA"/>
        </w:rPr>
        <w:t>të dhëna me vlerë për hetimin. Është kryer këqyrja e këtyre pamjeve filmike, e shoqëruar edhe me printime të pamjeve me vlerë për hetimin. Janë marrë deklarime nga shtetasit Ermir Bajrami dhe Kristo Subashi, të dy pasagjerë në autoveturën e drejtuar nga i pandehuri Bealdo Qosja</w:t>
      </w:r>
      <w:r w:rsidR="000C2C49" w:rsidRPr="00283AAE">
        <w:rPr>
          <w:rFonts w:ascii="Times New Roman" w:hAnsi="Times New Roman"/>
          <w:lang w:val="sq-AL" w:bidi="ar-SA"/>
        </w:rPr>
        <w:t xml:space="preserve">. </w:t>
      </w:r>
    </w:p>
    <w:p w14:paraId="5CA6672D" w14:textId="4DBF84C9" w:rsidR="00037812" w:rsidRPr="00283AAE" w:rsidRDefault="000C2C49"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Nga verifikimi i akteve dhe t</w:t>
      </w:r>
      <w:r w:rsidR="00C10A02" w:rsidRPr="00283AAE">
        <w:rPr>
          <w:rFonts w:ascii="Times New Roman" w:hAnsi="Times New Roman"/>
          <w:lang w:val="sq-AL" w:bidi="ar-SA"/>
        </w:rPr>
        <w:t>ë</w:t>
      </w:r>
      <w:r w:rsidRPr="00283AAE">
        <w:rPr>
          <w:rFonts w:ascii="Times New Roman" w:hAnsi="Times New Roman"/>
          <w:lang w:val="sq-AL" w:bidi="ar-SA"/>
        </w:rPr>
        <w:t xml:space="preserve"> dh</w:t>
      </w:r>
      <w:r w:rsidR="00C10A02" w:rsidRPr="00283AAE">
        <w:rPr>
          <w:rFonts w:ascii="Times New Roman" w:hAnsi="Times New Roman"/>
          <w:lang w:val="sq-AL" w:bidi="ar-SA"/>
        </w:rPr>
        <w:t>ë</w:t>
      </w:r>
      <w:r w:rsidRPr="00283AAE">
        <w:rPr>
          <w:rFonts w:ascii="Times New Roman" w:hAnsi="Times New Roman"/>
          <w:lang w:val="sq-AL" w:bidi="ar-SA"/>
        </w:rPr>
        <w:t xml:space="preserve">nave, </w:t>
      </w:r>
      <w:r w:rsidR="00531E56" w:rsidRPr="00283AAE">
        <w:rPr>
          <w:rFonts w:ascii="Times New Roman" w:hAnsi="Times New Roman"/>
          <w:lang w:val="sq-AL" w:bidi="ar-SA"/>
        </w:rPr>
        <w:t>organi procedues ka konkluduar se</w:t>
      </w:r>
      <w:r w:rsidR="00037812" w:rsidRPr="00283AAE">
        <w:rPr>
          <w:rFonts w:ascii="Times New Roman" w:hAnsi="Times New Roman"/>
          <w:lang w:val="sq-AL" w:bidi="ar-SA"/>
        </w:rPr>
        <w:t xml:space="preserve"> ngjarja ka ndodhur në këto rrethana si vijon: </w:t>
      </w:r>
      <w:r w:rsidR="00531E56" w:rsidRPr="00283AAE">
        <w:rPr>
          <w:rFonts w:ascii="Times New Roman" w:hAnsi="Times New Roman"/>
          <w:lang w:val="sq-AL" w:bidi="ar-SA"/>
        </w:rPr>
        <w:t>n</w:t>
      </w:r>
      <w:r w:rsidR="00037812" w:rsidRPr="00283AAE">
        <w:rPr>
          <w:rFonts w:ascii="Times New Roman" w:hAnsi="Times New Roman"/>
          <w:lang w:val="sq-AL" w:bidi="ar-SA"/>
        </w:rPr>
        <w:t xml:space="preserve">ë datë 18.12.2019, rreth orës 24:20, shtetasit Ermir Bajrami, Kristo Subashi dhe Bealdo Qosja kanë qenë </w:t>
      </w:r>
      <w:r w:rsidR="00531E56" w:rsidRPr="00283AAE">
        <w:rPr>
          <w:rFonts w:ascii="Times New Roman" w:hAnsi="Times New Roman"/>
          <w:lang w:val="sq-AL" w:bidi="ar-SA"/>
        </w:rPr>
        <w:t>se bashku</w:t>
      </w:r>
      <w:r w:rsidR="00037812" w:rsidRPr="00283AAE">
        <w:rPr>
          <w:rFonts w:ascii="Times New Roman" w:hAnsi="Times New Roman"/>
          <w:lang w:val="sq-AL" w:bidi="ar-SA"/>
        </w:rPr>
        <w:t xml:space="preserve"> duke udhëtuar me autoveturën tip</w:t>
      </w:r>
      <w:r w:rsidR="00531E56" w:rsidRPr="00283AAE">
        <w:rPr>
          <w:rFonts w:ascii="Times New Roman" w:hAnsi="Times New Roman"/>
          <w:lang w:val="sq-AL" w:bidi="ar-SA"/>
        </w:rPr>
        <w:t xml:space="preserve"> ‘</w:t>
      </w:r>
      <w:r w:rsidR="00037812" w:rsidRPr="00283AAE">
        <w:rPr>
          <w:rFonts w:ascii="Times New Roman" w:hAnsi="Times New Roman"/>
          <w:lang w:val="sq-AL" w:bidi="ar-SA"/>
        </w:rPr>
        <w:t>Benz</w:t>
      </w:r>
      <w:r w:rsidR="00531E56" w:rsidRPr="00283AAE">
        <w:rPr>
          <w:rFonts w:ascii="Times New Roman" w:hAnsi="Times New Roman"/>
          <w:lang w:val="sq-AL" w:bidi="ar-SA"/>
        </w:rPr>
        <w:t>”</w:t>
      </w:r>
      <w:r w:rsidR="00037812" w:rsidRPr="00283AAE">
        <w:rPr>
          <w:rFonts w:ascii="Times New Roman" w:hAnsi="Times New Roman"/>
          <w:lang w:val="sq-AL" w:bidi="ar-SA"/>
        </w:rPr>
        <w:t xml:space="preserve"> me targa AA 010 YU, e cila drejtohej nga Bealdo Qosja. Ata po shkonin nga Elbasani për në Llixhë. Kur kanë hyrë tek </w:t>
      </w:r>
      <w:r w:rsidR="00531E56" w:rsidRPr="00283AAE">
        <w:rPr>
          <w:rFonts w:ascii="Times New Roman" w:hAnsi="Times New Roman"/>
          <w:lang w:val="sq-AL" w:bidi="ar-SA"/>
        </w:rPr>
        <w:t>“</w:t>
      </w:r>
      <w:r w:rsidR="00037812" w:rsidRPr="00283AAE">
        <w:rPr>
          <w:rFonts w:ascii="Times New Roman" w:hAnsi="Times New Roman"/>
          <w:lang w:val="sq-AL" w:bidi="ar-SA"/>
        </w:rPr>
        <w:t>Ura e Shkumbinit</w:t>
      </w:r>
      <w:r w:rsidR="00531E56" w:rsidRPr="00283AAE">
        <w:rPr>
          <w:rFonts w:ascii="Times New Roman" w:hAnsi="Times New Roman"/>
          <w:lang w:val="sq-AL" w:bidi="ar-SA"/>
        </w:rPr>
        <w:t>”</w:t>
      </w:r>
      <w:r w:rsidR="00037812" w:rsidRPr="00283AAE">
        <w:rPr>
          <w:rFonts w:ascii="Times New Roman" w:hAnsi="Times New Roman"/>
          <w:lang w:val="sq-AL" w:bidi="ar-SA"/>
        </w:rPr>
        <w:t>, autovetura është përplasur me një kamionçinë, e cila ishte e ndaluar dhe pa asnjë lloj ndriçimi apo sinjalizimi. Shtetasit Ermir Bajrami, Kristo Subashi dhe Bealdo Qosja kanë dalë jashtë për të parë se çfarë ka ndodhur. Ata kanë parë një shtetas, i cili po e shtynte kamionçinën. Ai ka arritur ta ndezë, ka hipur në të dhe kamionçina është larguar. Në këtë kohë, ata kanë parë një person të shtrirë në anën e majtë të makinës. Aty ka kaluar një këmbësor i rastit, të cilit Ermir Bajrami i ka kërkuar të njoftojë policinë. Ata nuk kanë mundur të dallojnë targat e kamionçinës.</w:t>
      </w:r>
    </w:p>
    <w:p w14:paraId="76D0FE63" w14:textId="08F1ABB6"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Nga veprimet hetimore të policisë është bërë e mundur të identifikohet dhe të gjendet mjeti kamionçinë në ngjyrë të verdhë, me targa AA 146 KU, e cila është e dëmtuar. Në kohën kur ka ndodhur ngjarja, ky mjet drejtohej nga i pandehuri Albian Myrta, i cili në deklarimet e tij ka pranuar që ka qenë në vendin e ngjarjes, por nuk ka pranuar të ketë shkaktuar ai vdekjen e viktimës.</w:t>
      </w:r>
      <w:r w:rsidR="00571A66" w:rsidRPr="00283AAE">
        <w:rPr>
          <w:rFonts w:ascii="Times New Roman" w:hAnsi="Times New Roman"/>
          <w:lang w:val="sq-AL" w:bidi="ar-SA"/>
        </w:rPr>
        <w:t xml:space="preserve"> </w:t>
      </w:r>
      <w:r w:rsidRPr="00283AAE">
        <w:rPr>
          <w:rFonts w:ascii="Times New Roman" w:hAnsi="Times New Roman"/>
          <w:lang w:val="sq-AL" w:bidi="ar-SA"/>
        </w:rPr>
        <w:t xml:space="preserve">Nga akti ekspertimit mjeko-ligjor nr. 714, datë 19.12.2019, ndër të tjera ka rezultuar se shkaku vdekjes së Ferdinand Hasko ka qenë shoku traumatik </w:t>
      </w:r>
      <w:r w:rsidR="00571A66" w:rsidRPr="00283AAE">
        <w:rPr>
          <w:rFonts w:ascii="Times New Roman" w:hAnsi="Times New Roman"/>
          <w:lang w:val="sq-AL" w:bidi="ar-SA"/>
        </w:rPr>
        <w:t>hemorragjik</w:t>
      </w:r>
      <w:r w:rsidRPr="00283AAE">
        <w:rPr>
          <w:rFonts w:ascii="Times New Roman" w:hAnsi="Times New Roman"/>
          <w:lang w:val="sq-AL" w:bidi="ar-SA"/>
        </w:rPr>
        <w:t>.</w:t>
      </w:r>
    </w:p>
    <w:p w14:paraId="4ABC2263" w14:textId="623DD502"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Nga akti i ekspertimit autoteknik datë 25.01.2020, ndër të tjera ka rezultuar se</w:t>
      </w:r>
      <w:r w:rsidR="00A1107D" w:rsidRPr="00283AAE">
        <w:rPr>
          <w:rFonts w:ascii="Times New Roman" w:hAnsi="Times New Roman"/>
          <w:lang w:val="sq-AL" w:bidi="ar-SA"/>
        </w:rPr>
        <w:t>,</w:t>
      </w:r>
      <w:r w:rsidRPr="00283AAE">
        <w:rPr>
          <w:rFonts w:ascii="Times New Roman" w:hAnsi="Times New Roman"/>
          <w:lang w:val="sq-AL" w:bidi="ar-SA"/>
        </w:rPr>
        <w:t xml:space="preserve"> </w:t>
      </w:r>
      <w:r w:rsidR="00A1107D" w:rsidRPr="00283AAE">
        <w:rPr>
          <w:rFonts w:ascii="Times New Roman" w:hAnsi="Times New Roman"/>
          <w:lang w:val="sq-AL" w:bidi="ar-SA"/>
        </w:rPr>
        <w:t>s</w:t>
      </w:r>
      <w:r w:rsidRPr="00283AAE">
        <w:rPr>
          <w:rFonts w:ascii="Times New Roman" w:hAnsi="Times New Roman"/>
          <w:lang w:val="sq-AL" w:bidi="ar-SA"/>
        </w:rPr>
        <w:t xml:space="preserve">hkak për ndodhjen e aksidentit kanë </w:t>
      </w:r>
      <w:r w:rsidR="00A1107D" w:rsidRPr="00283AAE">
        <w:rPr>
          <w:rFonts w:ascii="Times New Roman" w:hAnsi="Times New Roman"/>
          <w:lang w:val="sq-AL" w:bidi="ar-SA"/>
        </w:rPr>
        <w:t>qenë</w:t>
      </w:r>
      <w:r w:rsidRPr="00283AAE">
        <w:rPr>
          <w:rFonts w:ascii="Times New Roman" w:hAnsi="Times New Roman"/>
          <w:lang w:val="sq-AL" w:bidi="ar-SA"/>
        </w:rPr>
        <w:t xml:space="preserve"> shkeljet e </w:t>
      </w:r>
      <w:r w:rsidR="00571A66" w:rsidRPr="00283AAE">
        <w:rPr>
          <w:rFonts w:ascii="Times New Roman" w:hAnsi="Times New Roman"/>
          <w:lang w:val="sq-AL" w:bidi="ar-SA"/>
        </w:rPr>
        <w:t>rregullave</w:t>
      </w:r>
      <w:r w:rsidRPr="00283AAE">
        <w:rPr>
          <w:rFonts w:ascii="Times New Roman" w:hAnsi="Times New Roman"/>
          <w:lang w:val="sq-AL" w:bidi="ar-SA"/>
        </w:rPr>
        <w:t xml:space="preserve"> të qarkullimit rrugor nga të dy drejtuesit e automjeteve, z. Bealdo Qosja dhe z. Albian Myrta</w:t>
      </w:r>
      <w:r w:rsidR="00884733" w:rsidRPr="00283AAE">
        <w:rPr>
          <w:rFonts w:ascii="Times New Roman" w:hAnsi="Times New Roman"/>
          <w:lang w:val="sq-AL" w:bidi="ar-SA"/>
        </w:rPr>
        <w:t>.</w:t>
      </w:r>
      <w:r w:rsidRPr="00283AAE">
        <w:rPr>
          <w:rFonts w:ascii="Times New Roman" w:hAnsi="Times New Roman"/>
          <w:lang w:val="sq-AL" w:bidi="ar-SA"/>
        </w:rPr>
        <w:t xml:space="preserve"> </w:t>
      </w:r>
      <w:r w:rsidR="00884733" w:rsidRPr="00283AAE">
        <w:rPr>
          <w:rFonts w:ascii="Times New Roman" w:hAnsi="Times New Roman"/>
          <w:lang w:val="sq-AL" w:bidi="ar-SA"/>
        </w:rPr>
        <w:t>K</w:t>
      </w:r>
      <w:r w:rsidRPr="00283AAE">
        <w:rPr>
          <w:rFonts w:ascii="Times New Roman" w:hAnsi="Times New Roman"/>
          <w:lang w:val="sq-AL" w:bidi="ar-SA"/>
        </w:rPr>
        <w:t>onkretisht</w:t>
      </w:r>
      <w:r w:rsidR="00884733" w:rsidRPr="00283AAE">
        <w:rPr>
          <w:rFonts w:ascii="Times New Roman" w:hAnsi="Times New Roman"/>
          <w:lang w:val="sq-AL" w:bidi="ar-SA"/>
        </w:rPr>
        <w:t xml:space="preserve">, </w:t>
      </w:r>
      <w:r w:rsidRPr="00283AAE">
        <w:rPr>
          <w:rFonts w:ascii="Times New Roman" w:hAnsi="Times New Roman"/>
          <w:lang w:val="sq-AL" w:bidi="ar-SA"/>
        </w:rPr>
        <w:t>i</w:t>
      </w:r>
      <w:r w:rsidR="00884733" w:rsidRPr="00283AAE">
        <w:rPr>
          <w:rFonts w:ascii="Times New Roman" w:hAnsi="Times New Roman"/>
          <w:lang w:val="sq-AL" w:bidi="ar-SA"/>
        </w:rPr>
        <w:t xml:space="preserve"> </w:t>
      </w:r>
      <w:r w:rsidRPr="00283AAE">
        <w:rPr>
          <w:rFonts w:ascii="Times New Roman" w:hAnsi="Times New Roman"/>
          <w:lang w:val="sq-AL" w:bidi="ar-SA"/>
        </w:rPr>
        <w:t>pandehuri z. Beal</w:t>
      </w:r>
      <w:r w:rsidR="004E05EE">
        <w:rPr>
          <w:rFonts w:ascii="Times New Roman" w:hAnsi="Times New Roman"/>
          <w:lang w:val="sq-AL" w:bidi="ar-SA"/>
        </w:rPr>
        <w:t>d</w:t>
      </w:r>
      <w:r w:rsidRPr="00283AAE">
        <w:rPr>
          <w:rFonts w:ascii="Times New Roman" w:hAnsi="Times New Roman"/>
          <w:lang w:val="sq-AL" w:bidi="ar-SA"/>
        </w:rPr>
        <w:t xml:space="preserve">o Qosja, drejtues i autoveturës me targë AA 010 YU, ka lëvizur me shpejtësi mbi normat lejuara për situatën konkrete rrugore </w:t>
      </w:r>
      <w:r w:rsidR="00884733" w:rsidRPr="00283AAE">
        <w:rPr>
          <w:rFonts w:ascii="Times New Roman" w:hAnsi="Times New Roman"/>
          <w:lang w:val="sq-AL" w:bidi="ar-SA"/>
        </w:rPr>
        <w:t>“</w:t>
      </w:r>
      <w:r w:rsidRPr="00283AAE">
        <w:rPr>
          <w:rFonts w:ascii="Times New Roman" w:hAnsi="Times New Roman"/>
          <w:lang w:val="sq-AL" w:bidi="ar-SA"/>
        </w:rPr>
        <w:t>Rrugë urbane</w:t>
      </w:r>
      <w:r w:rsidR="00884733" w:rsidRPr="00283AAE">
        <w:rPr>
          <w:rFonts w:ascii="Times New Roman" w:hAnsi="Times New Roman"/>
          <w:lang w:val="sq-AL" w:bidi="ar-SA"/>
        </w:rPr>
        <w:t>’</w:t>
      </w:r>
      <w:r w:rsidRPr="00283AAE">
        <w:rPr>
          <w:rFonts w:ascii="Times New Roman" w:hAnsi="Times New Roman"/>
          <w:lang w:val="sq-AL" w:bidi="ar-SA"/>
        </w:rPr>
        <w:t xml:space="preserve"> dhe nuk ka reaguar në mënyrë të menjëhershme me sistem frenimi në rastin e shfaqjes së një rreziku, pra nuk ka respektuar detyrimin nenit 139 të Kodit Rrugor</w:t>
      </w:r>
      <w:r w:rsidR="00884733" w:rsidRPr="00283AAE">
        <w:rPr>
          <w:rFonts w:ascii="Times New Roman" w:hAnsi="Times New Roman"/>
          <w:lang w:val="sq-AL" w:bidi="ar-SA"/>
        </w:rPr>
        <w:t>,</w:t>
      </w:r>
      <w:r w:rsidRPr="00283AAE">
        <w:rPr>
          <w:rFonts w:ascii="Times New Roman" w:hAnsi="Times New Roman"/>
          <w:lang w:val="sq-AL" w:bidi="ar-SA"/>
        </w:rPr>
        <w:t xml:space="preserve"> </w:t>
      </w:r>
      <w:r w:rsidR="00884733" w:rsidRPr="00283AAE">
        <w:rPr>
          <w:rFonts w:ascii="Times New Roman" w:hAnsi="Times New Roman"/>
          <w:lang w:val="sq-AL" w:bidi="ar-SA"/>
        </w:rPr>
        <w:t>“</w:t>
      </w:r>
      <w:r w:rsidRPr="00283AAE">
        <w:rPr>
          <w:rFonts w:ascii="Times New Roman" w:hAnsi="Times New Roman"/>
          <w:lang w:val="sq-AL" w:bidi="ar-SA"/>
        </w:rPr>
        <w:t>Shpejtësia</w:t>
      </w:r>
      <w:r w:rsidR="00884733" w:rsidRPr="00283AAE">
        <w:rPr>
          <w:rFonts w:ascii="Times New Roman" w:hAnsi="Times New Roman"/>
          <w:lang w:val="sq-AL" w:bidi="ar-SA"/>
        </w:rPr>
        <w:t>”</w:t>
      </w:r>
      <w:r w:rsidRPr="00283AAE">
        <w:rPr>
          <w:rFonts w:ascii="Times New Roman" w:hAnsi="Times New Roman"/>
          <w:lang w:val="sq-AL" w:bidi="ar-SA"/>
        </w:rPr>
        <w:t xml:space="preserve">. Eksperti nuk ka konkluduar konkretisht në identifikimin e masës së shpejtësisë së mjetit </w:t>
      </w:r>
      <w:r w:rsidR="00884733" w:rsidRPr="00283AAE">
        <w:rPr>
          <w:rFonts w:ascii="Times New Roman" w:hAnsi="Times New Roman"/>
          <w:lang w:val="sq-AL" w:bidi="ar-SA"/>
        </w:rPr>
        <w:t>“</w:t>
      </w:r>
      <w:r w:rsidRPr="00283AAE">
        <w:rPr>
          <w:rFonts w:ascii="Times New Roman" w:hAnsi="Times New Roman"/>
          <w:lang w:val="sq-AL" w:bidi="ar-SA"/>
        </w:rPr>
        <w:t>Benz-Mercedes</w:t>
      </w:r>
      <w:r w:rsidR="00884733" w:rsidRPr="00283AAE">
        <w:rPr>
          <w:rFonts w:ascii="Times New Roman" w:hAnsi="Times New Roman"/>
          <w:lang w:val="sq-AL" w:bidi="ar-SA"/>
        </w:rPr>
        <w:t xml:space="preserve">”, </w:t>
      </w:r>
      <w:r w:rsidRPr="00283AAE">
        <w:rPr>
          <w:rFonts w:ascii="Times New Roman" w:hAnsi="Times New Roman"/>
          <w:lang w:val="sq-AL" w:bidi="ar-SA"/>
        </w:rPr>
        <w:t xml:space="preserve">por ka </w:t>
      </w:r>
      <w:r w:rsidR="00884733" w:rsidRPr="00283AAE">
        <w:rPr>
          <w:rFonts w:ascii="Times New Roman" w:hAnsi="Times New Roman"/>
          <w:lang w:val="sq-AL" w:bidi="ar-SA"/>
        </w:rPr>
        <w:t>arsyetuar</w:t>
      </w:r>
      <w:r w:rsidRPr="00283AAE">
        <w:rPr>
          <w:rFonts w:ascii="Times New Roman" w:hAnsi="Times New Roman"/>
          <w:lang w:val="sq-AL" w:bidi="ar-SA"/>
        </w:rPr>
        <w:t xml:space="preserve"> se shpejtësia ka qenë jashtë normës së lejuar duke pasur parasysh dëmet që janë shkaktuar tek secila makinë dhe zhvendosja që ka shkaktuar aksidenti tek kamionçina. Eksperti autoteknik ka konkluduar se i pandehuri z. Bleabo Qosja ka drejtuar një mjet </w:t>
      </w:r>
      <w:r w:rsidR="00C73B92" w:rsidRPr="00283AAE">
        <w:rPr>
          <w:rFonts w:ascii="Times New Roman" w:hAnsi="Times New Roman"/>
          <w:lang w:val="sq-AL" w:bidi="ar-SA"/>
        </w:rPr>
        <w:t>motorik</w:t>
      </w:r>
      <w:r w:rsidRPr="00283AAE">
        <w:rPr>
          <w:rFonts w:ascii="Times New Roman" w:hAnsi="Times New Roman"/>
          <w:lang w:val="sq-AL" w:bidi="ar-SA"/>
        </w:rPr>
        <w:t xml:space="preserve"> në gjendje të dehur, pasi nga prova me tubet </w:t>
      </w:r>
      <w:r w:rsidR="00C73B92" w:rsidRPr="00283AAE">
        <w:rPr>
          <w:rFonts w:ascii="Times New Roman" w:hAnsi="Times New Roman"/>
          <w:lang w:val="sq-AL" w:bidi="ar-SA"/>
        </w:rPr>
        <w:t>alkoolmatës</w:t>
      </w:r>
      <w:r w:rsidRPr="00283AAE">
        <w:rPr>
          <w:rFonts w:ascii="Times New Roman" w:hAnsi="Times New Roman"/>
          <w:lang w:val="sq-AL" w:bidi="ar-SA"/>
        </w:rPr>
        <w:t xml:space="preserve"> ka rezultuar se drejtuesi mjetit ka përdorur </w:t>
      </w:r>
      <w:r w:rsidR="00C73B92" w:rsidRPr="00283AAE">
        <w:rPr>
          <w:rFonts w:ascii="Times New Roman" w:hAnsi="Times New Roman"/>
          <w:lang w:val="sq-AL" w:bidi="ar-SA"/>
        </w:rPr>
        <w:t>alkool</w:t>
      </w:r>
      <w:r w:rsidRPr="00283AAE">
        <w:rPr>
          <w:rFonts w:ascii="Times New Roman" w:hAnsi="Times New Roman"/>
          <w:lang w:val="sq-AL" w:bidi="ar-SA"/>
        </w:rPr>
        <w:t xml:space="preserve"> në masën mbi 0.5 mg/litër, konkretisht 1.03 dhe 0.92 mg/lit, pra ka shkelur edhe nenin 184 të Kodit Rrugor, “Drejtimi i mjetit nen ndikimin alkoolit</w:t>
      </w:r>
      <w:r w:rsidR="00C73B92" w:rsidRPr="00283AAE">
        <w:rPr>
          <w:rFonts w:ascii="Times New Roman" w:hAnsi="Times New Roman"/>
          <w:lang w:val="sq-AL" w:bidi="ar-SA"/>
        </w:rPr>
        <w:t>”</w:t>
      </w:r>
      <w:r w:rsidRPr="00283AAE">
        <w:rPr>
          <w:rFonts w:ascii="Times New Roman" w:hAnsi="Times New Roman"/>
          <w:lang w:val="sq-AL" w:bidi="ar-SA"/>
        </w:rPr>
        <w:t>. Eksperti ka</w:t>
      </w:r>
      <w:r w:rsidR="004E05EE">
        <w:rPr>
          <w:rFonts w:ascii="Times New Roman" w:hAnsi="Times New Roman"/>
          <w:lang w:val="sq-AL" w:bidi="ar-SA"/>
        </w:rPr>
        <w:t xml:space="preserve"> konkluduar se i pandehuri z. B</w:t>
      </w:r>
      <w:r w:rsidRPr="00283AAE">
        <w:rPr>
          <w:rFonts w:ascii="Times New Roman" w:hAnsi="Times New Roman"/>
          <w:lang w:val="sq-AL" w:bidi="ar-SA"/>
        </w:rPr>
        <w:t xml:space="preserve">ealbo Qosja ka goditur nga pas një automjet në lëvizje të ngadaltë përpara tij, pra nuk ka respektuar detyrimet e nenit 147 të Kodit Rrugor </w:t>
      </w:r>
      <w:r w:rsidR="00C73B92" w:rsidRPr="00283AAE">
        <w:rPr>
          <w:rFonts w:ascii="Times New Roman" w:hAnsi="Times New Roman"/>
          <w:lang w:val="sq-AL" w:bidi="ar-SA"/>
        </w:rPr>
        <w:t>“</w:t>
      </w:r>
      <w:r w:rsidRPr="00283AAE">
        <w:rPr>
          <w:rFonts w:ascii="Times New Roman" w:hAnsi="Times New Roman"/>
          <w:lang w:val="sq-AL" w:bidi="ar-SA"/>
        </w:rPr>
        <w:t>Largësia e sigurisë ndërmjet mjeteve</w:t>
      </w:r>
      <w:r w:rsidR="00C73B92" w:rsidRPr="00283AAE">
        <w:rPr>
          <w:rFonts w:ascii="Times New Roman" w:hAnsi="Times New Roman"/>
          <w:lang w:val="sq-AL" w:bidi="ar-SA"/>
        </w:rPr>
        <w:t>”</w:t>
      </w:r>
      <w:r w:rsidRPr="00283AAE">
        <w:rPr>
          <w:rFonts w:ascii="Times New Roman" w:hAnsi="Times New Roman"/>
          <w:lang w:val="sq-AL" w:bidi="ar-SA"/>
        </w:rPr>
        <w:t>. Eksperti ka</w:t>
      </w:r>
      <w:r w:rsidR="00321926">
        <w:rPr>
          <w:rFonts w:ascii="Times New Roman" w:hAnsi="Times New Roman"/>
          <w:lang w:val="sq-AL" w:bidi="ar-SA"/>
        </w:rPr>
        <w:t xml:space="preserve"> konkluduar se i pandehuri z. B</w:t>
      </w:r>
      <w:r w:rsidRPr="00283AAE">
        <w:rPr>
          <w:rFonts w:ascii="Times New Roman" w:hAnsi="Times New Roman"/>
          <w:lang w:val="sq-AL" w:bidi="ar-SA"/>
        </w:rPr>
        <w:t xml:space="preserve">ealbo Qosja ka drejtuar një mjet motorik i </w:t>
      </w:r>
      <w:r w:rsidR="00C73B92" w:rsidRPr="00283AAE">
        <w:rPr>
          <w:rFonts w:ascii="Times New Roman" w:hAnsi="Times New Roman"/>
          <w:lang w:val="sq-AL" w:bidi="ar-SA"/>
        </w:rPr>
        <w:t>papajisur</w:t>
      </w:r>
      <w:r w:rsidRPr="00283AAE">
        <w:rPr>
          <w:rFonts w:ascii="Times New Roman" w:hAnsi="Times New Roman"/>
          <w:lang w:val="sq-AL" w:bidi="ar-SA"/>
        </w:rPr>
        <w:t xml:space="preserve"> me leje drejtimi, pasi leja e </w:t>
      </w:r>
      <w:r w:rsidR="00C73B92" w:rsidRPr="00283AAE">
        <w:rPr>
          <w:rFonts w:ascii="Times New Roman" w:hAnsi="Times New Roman"/>
          <w:lang w:val="sq-AL" w:bidi="ar-SA"/>
        </w:rPr>
        <w:t>drejtimit</w:t>
      </w:r>
      <w:r w:rsidRPr="00283AAE">
        <w:rPr>
          <w:rFonts w:ascii="Times New Roman" w:hAnsi="Times New Roman"/>
          <w:lang w:val="sq-AL" w:bidi="ar-SA"/>
        </w:rPr>
        <w:t xml:space="preserve"> rezulton se ishte e pezulluar administrativisht nga organet </w:t>
      </w:r>
      <w:r w:rsidR="00C67CD9" w:rsidRPr="00283AAE">
        <w:rPr>
          <w:rFonts w:ascii="Times New Roman" w:hAnsi="Times New Roman"/>
          <w:lang w:val="sq-AL" w:bidi="ar-SA"/>
        </w:rPr>
        <w:t>p</w:t>
      </w:r>
      <w:r w:rsidRPr="00283AAE">
        <w:rPr>
          <w:rFonts w:ascii="Times New Roman" w:hAnsi="Times New Roman"/>
          <w:lang w:val="sq-AL" w:bidi="ar-SA"/>
        </w:rPr>
        <w:t xml:space="preserve">olicisë </w:t>
      </w:r>
      <w:r w:rsidR="00C67CD9" w:rsidRPr="00283AAE">
        <w:rPr>
          <w:rFonts w:ascii="Times New Roman" w:hAnsi="Times New Roman"/>
          <w:lang w:val="sq-AL" w:bidi="ar-SA"/>
        </w:rPr>
        <w:t>r</w:t>
      </w:r>
      <w:r w:rsidRPr="00283AAE">
        <w:rPr>
          <w:rFonts w:ascii="Times New Roman" w:hAnsi="Times New Roman"/>
          <w:lang w:val="sq-AL" w:bidi="ar-SA"/>
        </w:rPr>
        <w:t xml:space="preserve">rugore për një shkelje të rëndë të kryer prej tij pak kohë para ndodhjes së aksidentit, pra nuk ka respektuar detyrimin e neneve 127 të Kodit </w:t>
      </w:r>
      <w:r w:rsidRPr="00283AAE">
        <w:rPr>
          <w:rFonts w:ascii="Times New Roman" w:hAnsi="Times New Roman"/>
          <w:lang w:val="sq-AL" w:bidi="ar-SA"/>
        </w:rPr>
        <w:lastRenderedPageBreak/>
        <w:t xml:space="preserve">Rrugor, </w:t>
      </w:r>
      <w:r w:rsidR="00C67CD9" w:rsidRPr="00283AAE">
        <w:rPr>
          <w:rFonts w:ascii="Times New Roman" w:hAnsi="Times New Roman"/>
          <w:lang w:val="sq-AL" w:bidi="ar-SA"/>
        </w:rPr>
        <w:t>“</w:t>
      </w:r>
      <w:r w:rsidRPr="00283AAE">
        <w:rPr>
          <w:rFonts w:ascii="Times New Roman" w:hAnsi="Times New Roman"/>
          <w:lang w:val="sq-AL" w:bidi="ar-SA"/>
        </w:rPr>
        <w:t>Pezullimi leje drejtimit te mjetit</w:t>
      </w:r>
      <w:r w:rsidR="00C67CD9" w:rsidRPr="00283AAE">
        <w:rPr>
          <w:rFonts w:ascii="Times New Roman" w:hAnsi="Times New Roman"/>
          <w:lang w:val="sq-AL" w:bidi="ar-SA"/>
        </w:rPr>
        <w:t>”,</w:t>
      </w:r>
      <w:r w:rsidRPr="00283AAE">
        <w:rPr>
          <w:rFonts w:ascii="Times New Roman" w:hAnsi="Times New Roman"/>
          <w:lang w:val="sq-AL" w:bidi="ar-SA"/>
        </w:rPr>
        <w:t xml:space="preserve"> rregullimet e nenit 214 të Kodit Rrugor, </w:t>
      </w:r>
      <w:r w:rsidR="00C67CD9" w:rsidRPr="00283AAE">
        <w:rPr>
          <w:rFonts w:ascii="Times New Roman" w:hAnsi="Times New Roman"/>
          <w:lang w:val="sq-AL" w:bidi="ar-SA"/>
        </w:rPr>
        <w:t>“</w:t>
      </w:r>
      <w:r w:rsidRPr="00283AAE">
        <w:rPr>
          <w:rFonts w:ascii="Times New Roman" w:hAnsi="Times New Roman"/>
          <w:lang w:val="sq-AL" w:bidi="ar-SA"/>
        </w:rPr>
        <w:t xml:space="preserve">Masa </w:t>
      </w:r>
      <w:r w:rsidR="00C67CD9" w:rsidRPr="00283AAE">
        <w:rPr>
          <w:rFonts w:ascii="Times New Roman" w:hAnsi="Times New Roman"/>
          <w:lang w:val="sq-AL" w:bidi="ar-SA"/>
        </w:rPr>
        <w:t>plotësuese</w:t>
      </w:r>
      <w:r w:rsidRPr="00283AAE">
        <w:rPr>
          <w:rFonts w:ascii="Times New Roman" w:hAnsi="Times New Roman"/>
          <w:lang w:val="sq-AL" w:bidi="ar-SA"/>
        </w:rPr>
        <w:t xml:space="preserve"> e pezullimit te lejedrejtimit</w:t>
      </w:r>
      <w:r w:rsidR="00C67CD9" w:rsidRPr="00283AAE">
        <w:rPr>
          <w:rFonts w:ascii="Times New Roman" w:hAnsi="Times New Roman"/>
          <w:lang w:val="sq-AL" w:bidi="ar-SA"/>
        </w:rPr>
        <w:t>”</w:t>
      </w:r>
      <w:r w:rsidRPr="00283AAE">
        <w:rPr>
          <w:rFonts w:ascii="Times New Roman" w:hAnsi="Times New Roman"/>
          <w:lang w:val="sq-AL" w:bidi="ar-SA"/>
        </w:rPr>
        <w:t>.</w:t>
      </w:r>
    </w:p>
    <w:p w14:paraId="4589A5AE" w14:textId="1B64EAB2"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Lidhur me shkeljet e legjislacionit rrugor të evidentuara</w:t>
      </w:r>
      <w:r w:rsidR="00C67CD9" w:rsidRPr="00283AAE">
        <w:rPr>
          <w:rFonts w:ascii="Times New Roman" w:hAnsi="Times New Roman"/>
          <w:lang w:val="sq-AL" w:bidi="ar-SA"/>
        </w:rPr>
        <w:t xml:space="preserve"> </w:t>
      </w:r>
      <w:r w:rsidRPr="00283AAE">
        <w:rPr>
          <w:rFonts w:ascii="Times New Roman" w:hAnsi="Times New Roman"/>
          <w:lang w:val="sq-AL" w:bidi="ar-SA"/>
        </w:rPr>
        <w:t>nga eksperti autoteknik për të</w:t>
      </w:r>
      <w:r w:rsidR="00C67CD9" w:rsidRPr="00283AAE">
        <w:rPr>
          <w:rFonts w:ascii="Times New Roman" w:hAnsi="Times New Roman"/>
          <w:lang w:val="sq-AL" w:bidi="ar-SA"/>
        </w:rPr>
        <w:t xml:space="preserve"> </w:t>
      </w:r>
      <w:r w:rsidRPr="00283AAE">
        <w:rPr>
          <w:rFonts w:ascii="Times New Roman" w:hAnsi="Times New Roman"/>
          <w:lang w:val="sq-AL" w:bidi="ar-SA"/>
        </w:rPr>
        <w:t>pandehurin z. Albian Myrta</w:t>
      </w:r>
      <w:r w:rsidR="00C67CD9" w:rsidRPr="00283AAE">
        <w:rPr>
          <w:rFonts w:ascii="Times New Roman" w:hAnsi="Times New Roman"/>
          <w:lang w:val="sq-AL" w:bidi="ar-SA"/>
        </w:rPr>
        <w:t>,</w:t>
      </w:r>
      <w:r w:rsidRPr="00283AAE">
        <w:rPr>
          <w:rFonts w:ascii="Times New Roman" w:hAnsi="Times New Roman"/>
          <w:lang w:val="sq-AL" w:bidi="ar-SA"/>
        </w:rPr>
        <w:t xml:space="preserve"> është sjellë në vëmendje se drejtues i mjetit të llojit ATP (automjet për transport të përzier), me targë AA 146 KU, ka drejtuar një mjet motorik në gjendje jo mirë teknike dhe pa marrë masat nevojshme për sinjalizim të një mjeti të </w:t>
      </w:r>
      <w:r w:rsidR="00C67CD9" w:rsidRPr="00283AAE">
        <w:rPr>
          <w:rFonts w:ascii="Times New Roman" w:hAnsi="Times New Roman"/>
          <w:lang w:val="sq-AL" w:bidi="ar-SA"/>
        </w:rPr>
        <w:t>detektuar</w:t>
      </w:r>
      <w:r w:rsidRPr="00283AAE">
        <w:rPr>
          <w:rFonts w:ascii="Times New Roman" w:hAnsi="Times New Roman"/>
          <w:lang w:val="sq-AL" w:bidi="ar-SA"/>
        </w:rPr>
        <w:t xml:space="preserve"> në lëvizje, pra nuk ka respektuar detyrimin e nenit 78 dhe 79 të Kodit Rrugor, </w:t>
      </w:r>
      <w:r w:rsidR="006049B1" w:rsidRPr="00283AAE">
        <w:rPr>
          <w:rFonts w:ascii="Times New Roman" w:hAnsi="Times New Roman"/>
          <w:lang w:val="sq-AL" w:bidi="ar-SA"/>
        </w:rPr>
        <w:t>“</w:t>
      </w:r>
      <w:r w:rsidRPr="00283AAE">
        <w:rPr>
          <w:rFonts w:ascii="Times New Roman" w:hAnsi="Times New Roman"/>
          <w:lang w:val="sq-AL" w:bidi="ar-SA"/>
        </w:rPr>
        <w:t>Gjendja teknike mjeteve rrugore me motor</w:t>
      </w:r>
      <w:r w:rsidR="006049B1" w:rsidRPr="00283AAE">
        <w:rPr>
          <w:rFonts w:ascii="Times New Roman" w:hAnsi="Times New Roman"/>
          <w:lang w:val="sq-AL" w:bidi="ar-SA"/>
        </w:rPr>
        <w:t>”</w:t>
      </w:r>
      <w:r w:rsidRPr="00283AAE">
        <w:rPr>
          <w:rFonts w:ascii="Times New Roman" w:hAnsi="Times New Roman"/>
          <w:lang w:val="sq-AL" w:bidi="ar-SA"/>
        </w:rPr>
        <w:t xml:space="preserve"> dhe </w:t>
      </w:r>
      <w:r w:rsidR="006049B1" w:rsidRPr="00283AAE">
        <w:rPr>
          <w:rFonts w:ascii="Times New Roman" w:hAnsi="Times New Roman"/>
          <w:lang w:val="sq-AL" w:bidi="ar-SA"/>
        </w:rPr>
        <w:t>“</w:t>
      </w:r>
      <w:r w:rsidRPr="00283AAE">
        <w:rPr>
          <w:rFonts w:ascii="Times New Roman" w:hAnsi="Times New Roman"/>
          <w:lang w:val="sq-AL" w:bidi="ar-SA"/>
        </w:rPr>
        <w:t>Kontrolli teknik</w:t>
      </w:r>
      <w:r w:rsidR="006049B1" w:rsidRPr="00283AAE">
        <w:rPr>
          <w:rFonts w:ascii="Times New Roman" w:hAnsi="Times New Roman"/>
          <w:lang w:val="sq-AL" w:bidi="ar-SA"/>
        </w:rPr>
        <w:t>”</w:t>
      </w:r>
      <w:r w:rsidRPr="00283AAE">
        <w:rPr>
          <w:rFonts w:ascii="Times New Roman" w:hAnsi="Times New Roman"/>
          <w:lang w:val="sq-AL" w:bidi="ar-SA"/>
        </w:rPr>
        <w:t xml:space="preserve">. </w:t>
      </w:r>
      <w:r w:rsidR="006049B1" w:rsidRPr="00283AAE">
        <w:rPr>
          <w:rFonts w:ascii="Times New Roman" w:hAnsi="Times New Roman"/>
          <w:lang w:val="sq-AL" w:bidi="ar-SA"/>
        </w:rPr>
        <w:t>I pandehuri Myrta k</w:t>
      </w:r>
      <w:r w:rsidRPr="00283AAE">
        <w:rPr>
          <w:rFonts w:ascii="Times New Roman" w:hAnsi="Times New Roman"/>
          <w:lang w:val="sq-AL" w:bidi="ar-SA"/>
        </w:rPr>
        <w:t xml:space="preserve">a lëvizur pa përdorur sistemin ndriçimit dhe sinjalizimit, detyrim i neneve 150 dhe 151 të Kodit Rrugor, </w:t>
      </w:r>
      <w:r w:rsidR="006049B1" w:rsidRPr="00283AAE">
        <w:rPr>
          <w:rFonts w:ascii="Times New Roman" w:hAnsi="Times New Roman"/>
          <w:lang w:val="sq-AL" w:bidi="ar-SA"/>
        </w:rPr>
        <w:t>“</w:t>
      </w:r>
      <w:r w:rsidRPr="00283AAE">
        <w:rPr>
          <w:rFonts w:ascii="Times New Roman" w:hAnsi="Times New Roman"/>
          <w:lang w:val="sq-AL" w:bidi="ar-SA"/>
        </w:rPr>
        <w:t>Sinjalizimi pamor dhe ndriçimi mjeteve</w:t>
      </w:r>
      <w:r w:rsidR="006049B1" w:rsidRPr="00283AAE">
        <w:rPr>
          <w:rFonts w:ascii="Times New Roman" w:hAnsi="Times New Roman"/>
          <w:lang w:val="sq-AL" w:bidi="ar-SA"/>
        </w:rPr>
        <w:t>”</w:t>
      </w:r>
      <w:r w:rsidRPr="00283AAE">
        <w:rPr>
          <w:rFonts w:ascii="Times New Roman" w:hAnsi="Times New Roman"/>
          <w:lang w:val="sq-AL" w:bidi="ar-SA"/>
        </w:rPr>
        <w:t xml:space="preserve"> dhe </w:t>
      </w:r>
      <w:r w:rsidR="006049B1" w:rsidRPr="00283AAE">
        <w:rPr>
          <w:rFonts w:ascii="Times New Roman" w:hAnsi="Times New Roman"/>
          <w:lang w:val="sq-AL" w:bidi="ar-SA"/>
        </w:rPr>
        <w:t>“</w:t>
      </w:r>
      <w:r w:rsidRPr="00283AAE">
        <w:rPr>
          <w:rFonts w:ascii="Times New Roman" w:hAnsi="Times New Roman"/>
          <w:lang w:val="sq-AL" w:bidi="ar-SA"/>
        </w:rPr>
        <w:t>Përdorimi i sistemeve të sinjalizimit pamor dhe mjeteve me motor dhe rimorkiove</w:t>
      </w:r>
      <w:r w:rsidR="006049B1" w:rsidRPr="00283AAE">
        <w:rPr>
          <w:rFonts w:ascii="Times New Roman" w:hAnsi="Times New Roman"/>
          <w:lang w:val="sq-AL" w:bidi="ar-SA"/>
        </w:rPr>
        <w:t>”</w:t>
      </w:r>
      <w:r w:rsidRPr="00283AAE">
        <w:rPr>
          <w:rFonts w:ascii="Times New Roman" w:hAnsi="Times New Roman"/>
          <w:lang w:val="sq-AL" w:bidi="ar-SA"/>
        </w:rPr>
        <w:t>. Eksperti ka konkluduar se i pandehuri z. Albi</w:t>
      </w:r>
      <w:r w:rsidR="002C759B" w:rsidRPr="00283AAE">
        <w:rPr>
          <w:rFonts w:ascii="Times New Roman" w:hAnsi="Times New Roman"/>
          <w:lang w:val="sq-AL" w:bidi="ar-SA"/>
        </w:rPr>
        <w:t>a</w:t>
      </w:r>
      <w:r w:rsidRPr="00283AAE">
        <w:rPr>
          <w:rFonts w:ascii="Times New Roman" w:hAnsi="Times New Roman"/>
          <w:lang w:val="sq-AL" w:bidi="ar-SA"/>
        </w:rPr>
        <w:t xml:space="preserve">n Myrta ka drejtuar një mjet motorik të </w:t>
      </w:r>
      <w:r w:rsidR="00A1107D" w:rsidRPr="00283AAE">
        <w:rPr>
          <w:rFonts w:ascii="Times New Roman" w:hAnsi="Times New Roman"/>
          <w:lang w:val="sq-AL" w:bidi="ar-SA"/>
        </w:rPr>
        <w:t>detektuar</w:t>
      </w:r>
      <w:r w:rsidRPr="00283AAE">
        <w:rPr>
          <w:rFonts w:ascii="Times New Roman" w:hAnsi="Times New Roman"/>
          <w:lang w:val="sq-AL" w:bidi="ar-SA"/>
        </w:rPr>
        <w:t xml:space="preserve"> pa informuar mjetet motorike në lëvizje pas tij, pra pa përdorur pa</w:t>
      </w:r>
      <w:r w:rsidR="00A1107D" w:rsidRPr="00283AAE">
        <w:rPr>
          <w:rFonts w:ascii="Times New Roman" w:hAnsi="Times New Roman"/>
          <w:lang w:val="sq-AL" w:bidi="ar-SA"/>
        </w:rPr>
        <w:t>j</w:t>
      </w:r>
      <w:r w:rsidRPr="00283AAE">
        <w:rPr>
          <w:rFonts w:ascii="Times New Roman" w:hAnsi="Times New Roman"/>
          <w:lang w:val="sq-AL" w:bidi="ar-SA"/>
        </w:rPr>
        <w:t>isjet</w:t>
      </w:r>
      <w:r w:rsidR="00A1107D" w:rsidRPr="00283AAE">
        <w:rPr>
          <w:rFonts w:ascii="Times New Roman" w:hAnsi="Times New Roman"/>
          <w:lang w:val="sq-AL" w:bidi="ar-SA"/>
        </w:rPr>
        <w:t xml:space="preserve"> </w:t>
      </w:r>
      <w:r w:rsidRPr="00283AAE">
        <w:rPr>
          <w:rFonts w:ascii="Times New Roman" w:hAnsi="Times New Roman"/>
          <w:lang w:val="sq-AL" w:bidi="ar-SA"/>
        </w:rPr>
        <w:t xml:space="preserve">sinjalizuese të kërkuara nga neni 163 Kodit Rrugor, </w:t>
      </w:r>
      <w:r w:rsidR="006049B1" w:rsidRPr="00283AAE">
        <w:rPr>
          <w:rFonts w:ascii="Times New Roman" w:hAnsi="Times New Roman"/>
          <w:lang w:val="sq-AL" w:bidi="ar-SA"/>
        </w:rPr>
        <w:t>“</w:t>
      </w:r>
      <w:r w:rsidRPr="00283AAE">
        <w:rPr>
          <w:rFonts w:ascii="Times New Roman" w:hAnsi="Times New Roman"/>
          <w:lang w:val="sq-AL" w:bidi="ar-SA"/>
        </w:rPr>
        <w:t>Tërheqja e mjeteve në avari</w:t>
      </w:r>
      <w:r w:rsidR="006049B1" w:rsidRPr="00283AAE">
        <w:rPr>
          <w:rFonts w:ascii="Times New Roman" w:hAnsi="Times New Roman"/>
          <w:lang w:val="sq-AL" w:bidi="ar-SA"/>
        </w:rPr>
        <w:t>”</w:t>
      </w:r>
      <w:r w:rsidRPr="00283AAE">
        <w:rPr>
          <w:rFonts w:ascii="Times New Roman" w:hAnsi="Times New Roman"/>
          <w:lang w:val="sq-AL" w:bidi="ar-SA"/>
        </w:rPr>
        <w:t xml:space="preserve">. Eksperti autoteknik ka sjellë në vëmendje se pas ndodhjes së aksidentit është larguar pa pritur ardhjen e </w:t>
      </w:r>
      <w:r w:rsidR="004F6C66" w:rsidRPr="00283AAE">
        <w:rPr>
          <w:rFonts w:ascii="Times New Roman" w:hAnsi="Times New Roman"/>
          <w:lang w:val="sq-AL" w:bidi="ar-SA"/>
        </w:rPr>
        <w:t>p</w:t>
      </w:r>
      <w:r w:rsidRPr="00283AAE">
        <w:rPr>
          <w:rFonts w:ascii="Times New Roman" w:hAnsi="Times New Roman"/>
          <w:lang w:val="sq-AL" w:bidi="ar-SA"/>
        </w:rPr>
        <w:t xml:space="preserve">olicisë </w:t>
      </w:r>
      <w:r w:rsidR="004F6C66" w:rsidRPr="00283AAE">
        <w:rPr>
          <w:rFonts w:ascii="Times New Roman" w:hAnsi="Times New Roman"/>
          <w:lang w:val="sq-AL" w:bidi="ar-SA"/>
        </w:rPr>
        <w:t>r</w:t>
      </w:r>
      <w:r w:rsidRPr="00283AAE">
        <w:rPr>
          <w:rFonts w:ascii="Times New Roman" w:hAnsi="Times New Roman"/>
          <w:lang w:val="sq-AL" w:bidi="ar-SA"/>
        </w:rPr>
        <w:t xml:space="preserve">rugore dhe pa i dhënë ndihmën e parë të aksidentuarit, pra nuk ka respektuar detyrimet e nenit 187 të Kodit Rrugor, </w:t>
      </w:r>
      <w:r w:rsidR="004F6C66" w:rsidRPr="00283AAE">
        <w:rPr>
          <w:rFonts w:ascii="Times New Roman" w:hAnsi="Times New Roman"/>
          <w:lang w:val="sq-AL" w:bidi="ar-SA"/>
        </w:rPr>
        <w:t>“</w:t>
      </w:r>
      <w:r w:rsidRPr="00283AAE">
        <w:rPr>
          <w:rFonts w:ascii="Times New Roman" w:hAnsi="Times New Roman"/>
          <w:lang w:val="sq-AL" w:bidi="ar-SA"/>
        </w:rPr>
        <w:t>Mënyra veprimit në rast aksidenti</w:t>
      </w:r>
      <w:r w:rsidR="004F6C66" w:rsidRPr="00283AAE">
        <w:rPr>
          <w:rFonts w:ascii="Times New Roman" w:hAnsi="Times New Roman"/>
          <w:lang w:val="sq-AL" w:bidi="ar-SA"/>
        </w:rPr>
        <w:t>”</w:t>
      </w:r>
      <w:r w:rsidRPr="00283AAE">
        <w:rPr>
          <w:rFonts w:ascii="Times New Roman" w:hAnsi="Times New Roman"/>
          <w:lang w:val="sq-AL" w:bidi="ar-SA"/>
        </w:rPr>
        <w:t>. Eksperti autoteknik ka sjellë në vëmendje se i pandehuri z. Albi</w:t>
      </w:r>
      <w:r w:rsidR="002C759B" w:rsidRPr="00283AAE">
        <w:rPr>
          <w:rFonts w:ascii="Times New Roman" w:hAnsi="Times New Roman"/>
          <w:lang w:val="sq-AL" w:bidi="ar-SA"/>
        </w:rPr>
        <w:t>a</w:t>
      </w:r>
      <w:r w:rsidRPr="00283AAE">
        <w:rPr>
          <w:rFonts w:ascii="Times New Roman" w:hAnsi="Times New Roman"/>
          <w:lang w:val="sq-AL" w:bidi="ar-SA"/>
        </w:rPr>
        <w:t xml:space="preserve">n Myrta ka drejtuar një mjet motorik i papajisur me leje drejtimi, pasi leja drejtimit e tij i është pezulluar administrativisht nga organet e </w:t>
      </w:r>
      <w:r w:rsidR="004F6C66" w:rsidRPr="00283AAE">
        <w:rPr>
          <w:rFonts w:ascii="Times New Roman" w:hAnsi="Times New Roman"/>
          <w:lang w:val="sq-AL" w:bidi="ar-SA"/>
        </w:rPr>
        <w:t>p</w:t>
      </w:r>
      <w:r w:rsidRPr="00283AAE">
        <w:rPr>
          <w:rFonts w:ascii="Times New Roman" w:hAnsi="Times New Roman"/>
          <w:lang w:val="sq-AL" w:bidi="ar-SA"/>
        </w:rPr>
        <w:t xml:space="preserve">olicisë </w:t>
      </w:r>
      <w:r w:rsidR="004F6C66" w:rsidRPr="00283AAE">
        <w:rPr>
          <w:rFonts w:ascii="Times New Roman" w:hAnsi="Times New Roman"/>
          <w:lang w:val="sq-AL" w:bidi="ar-SA"/>
        </w:rPr>
        <w:t>r</w:t>
      </w:r>
      <w:r w:rsidRPr="00283AAE">
        <w:rPr>
          <w:rFonts w:ascii="Times New Roman" w:hAnsi="Times New Roman"/>
          <w:lang w:val="sq-AL" w:bidi="ar-SA"/>
        </w:rPr>
        <w:t xml:space="preserve">rugore për një shkelje të rëndë të kryer prej tij pak kohë para ndodhjes së aksidentit, pra nuk ka respektuar detyrimin neneve 127 dhe 214 të Kodit Rrugor, </w:t>
      </w:r>
      <w:r w:rsidR="004F6C66" w:rsidRPr="00283AAE">
        <w:rPr>
          <w:rFonts w:ascii="Times New Roman" w:hAnsi="Times New Roman"/>
          <w:lang w:val="sq-AL" w:bidi="ar-SA"/>
        </w:rPr>
        <w:t>“</w:t>
      </w:r>
      <w:r w:rsidRPr="00283AAE">
        <w:rPr>
          <w:rFonts w:ascii="Times New Roman" w:hAnsi="Times New Roman"/>
          <w:lang w:val="sq-AL" w:bidi="ar-SA"/>
        </w:rPr>
        <w:t>Pezullimi lejedrejtimit te mjetit</w:t>
      </w:r>
      <w:r w:rsidR="004F6C66" w:rsidRPr="00283AAE">
        <w:rPr>
          <w:rFonts w:ascii="Times New Roman" w:hAnsi="Times New Roman"/>
          <w:lang w:val="sq-AL" w:bidi="ar-SA"/>
        </w:rPr>
        <w:t>”</w:t>
      </w:r>
      <w:r w:rsidRPr="00283AAE">
        <w:rPr>
          <w:rFonts w:ascii="Times New Roman" w:hAnsi="Times New Roman"/>
          <w:lang w:val="sq-AL" w:bidi="ar-SA"/>
        </w:rPr>
        <w:t xml:space="preserve"> dhe </w:t>
      </w:r>
      <w:r w:rsidR="004F6C66" w:rsidRPr="00283AAE">
        <w:rPr>
          <w:rFonts w:ascii="Times New Roman" w:hAnsi="Times New Roman"/>
          <w:lang w:val="sq-AL" w:bidi="ar-SA"/>
        </w:rPr>
        <w:t>“</w:t>
      </w:r>
      <w:r w:rsidRPr="00283AAE">
        <w:rPr>
          <w:rFonts w:ascii="Times New Roman" w:hAnsi="Times New Roman"/>
          <w:lang w:val="sq-AL" w:bidi="ar-SA"/>
        </w:rPr>
        <w:t>Masa plotësuese pezullimit lejedrejtimit</w:t>
      </w:r>
      <w:r w:rsidR="004F6C66" w:rsidRPr="00283AAE">
        <w:rPr>
          <w:rFonts w:ascii="Times New Roman" w:hAnsi="Times New Roman"/>
          <w:lang w:val="sq-AL" w:bidi="ar-SA"/>
        </w:rPr>
        <w:t>”</w:t>
      </w:r>
      <w:r w:rsidRPr="00283AAE">
        <w:rPr>
          <w:rFonts w:ascii="Times New Roman" w:hAnsi="Times New Roman"/>
          <w:lang w:val="sq-AL" w:bidi="ar-SA"/>
        </w:rPr>
        <w:t>.</w:t>
      </w:r>
    </w:p>
    <w:p w14:paraId="00407435" w14:textId="6B7DDB26" w:rsidR="004F6C66" w:rsidRPr="00283AAE" w:rsidRDefault="004F6C66"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N</w:t>
      </w:r>
      <w:r w:rsidR="00C10A02" w:rsidRPr="00283AAE">
        <w:rPr>
          <w:rFonts w:ascii="Times New Roman" w:hAnsi="Times New Roman"/>
          <w:lang w:val="sq-AL" w:bidi="ar-SA"/>
        </w:rPr>
        <w:t>ë</w:t>
      </w:r>
      <w:r w:rsidRPr="00283AAE">
        <w:rPr>
          <w:rFonts w:ascii="Times New Roman" w:hAnsi="Times New Roman"/>
          <w:lang w:val="sq-AL" w:bidi="ar-SA"/>
        </w:rPr>
        <w:t xml:space="preserve"> p</w:t>
      </w:r>
      <w:r w:rsidR="00C10A02" w:rsidRPr="00283AAE">
        <w:rPr>
          <w:rFonts w:ascii="Times New Roman" w:hAnsi="Times New Roman"/>
          <w:lang w:val="sq-AL" w:bidi="ar-SA"/>
        </w:rPr>
        <w:t>ë</w:t>
      </w:r>
      <w:r w:rsidRPr="00283AAE">
        <w:rPr>
          <w:rFonts w:ascii="Times New Roman" w:hAnsi="Times New Roman"/>
          <w:lang w:val="sq-AL" w:bidi="ar-SA"/>
        </w:rPr>
        <w:t>rfundim t</w:t>
      </w:r>
      <w:r w:rsidR="00C10A02" w:rsidRPr="00283AAE">
        <w:rPr>
          <w:rFonts w:ascii="Times New Roman" w:hAnsi="Times New Roman"/>
          <w:lang w:val="sq-AL" w:bidi="ar-SA"/>
        </w:rPr>
        <w:t>ë</w:t>
      </w:r>
      <w:r w:rsidRPr="00283AAE">
        <w:rPr>
          <w:rFonts w:ascii="Times New Roman" w:hAnsi="Times New Roman"/>
          <w:lang w:val="sq-AL" w:bidi="ar-SA"/>
        </w:rPr>
        <w:t xml:space="preserve"> hetimeve paraprake, prokuroria ka</w:t>
      </w:r>
      <w:r w:rsidR="002C759B" w:rsidRPr="00283AAE">
        <w:rPr>
          <w:rFonts w:ascii="Times New Roman" w:hAnsi="Times New Roman"/>
          <w:lang w:val="sq-AL" w:bidi="ar-SA"/>
        </w:rPr>
        <w:t xml:space="preserve"> </w:t>
      </w:r>
      <w:r w:rsidRPr="00283AAE">
        <w:rPr>
          <w:rFonts w:ascii="Times New Roman" w:hAnsi="Times New Roman"/>
          <w:lang w:val="sq-AL" w:bidi="ar-SA"/>
        </w:rPr>
        <w:t>marr</w:t>
      </w:r>
      <w:r w:rsidR="00C10A02" w:rsidRPr="00283AAE">
        <w:rPr>
          <w:rFonts w:ascii="Times New Roman" w:hAnsi="Times New Roman"/>
          <w:lang w:val="sq-AL" w:bidi="ar-SA"/>
        </w:rPr>
        <w:t>ë</w:t>
      </w:r>
      <w:r w:rsidRPr="00283AAE">
        <w:rPr>
          <w:rFonts w:ascii="Times New Roman" w:hAnsi="Times New Roman"/>
          <w:lang w:val="sq-AL" w:bidi="ar-SA"/>
        </w:rPr>
        <w:t xml:space="preserve"> me cil</w:t>
      </w:r>
      <w:r w:rsidR="00C10A02" w:rsidRPr="00283AAE">
        <w:rPr>
          <w:rFonts w:ascii="Times New Roman" w:hAnsi="Times New Roman"/>
          <w:lang w:val="sq-AL" w:bidi="ar-SA"/>
        </w:rPr>
        <w:t>ë</w:t>
      </w:r>
      <w:r w:rsidRPr="00283AAE">
        <w:rPr>
          <w:rFonts w:ascii="Times New Roman" w:hAnsi="Times New Roman"/>
          <w:lang w:val="sq-AL" w:bidi="ar-SA"/>
        </w:rPr>
        <w:t>sin</w:t>
      </w:r>
      <w:r w:rsidR="00C10A02" w:rsidRPr="00283AAE">
        <w:rPr>
          <w:rFonts w:ascii="Times New Roman" w:hAnsi="Times New Roman"/>
          <w:lang w:val="sq-AL" w:bidi="ar-SA"/>
        </w:rPr>
        <w:t>ë</w:t>
      </w:r>
      <w:r w:rsidRPr="00283AAE">
        <w:rPr>
          <w:rFonts w:ascii="Times New Roman" w:hAnsi="Times New Roman"/>
          <w:lang w:val="sq-AL" w:bidi="ar-SA"/>
        </w:rPr>
        <w:t xml:space="preserve"> e t</w:t>
      </w:r>
      <w:r w:rsidR="00C10A02" w:rsidRPr="00283AAE">
        <w:rPr>
          <w:rFonts w:ascii="Times New Roman" w:hAnsi="Times New Roman"/>
          <w:lang w:val="sq-AL" w:bidi="ar-SA"/>
        </w:rPr>
        <w:t>ë</w:t>
      </w:r>
      <w:r w:rsidRPr="00283AAE">
        <w:rPr>
          <w:rFonts w:ascii="Times New Roman" w:hAnsi="Times New Roman"/>
          <w:lang w:val="sq-AL" w:bidi="ar-SA"/>
        </w:rPr>
        <w:t xml:space="preserve"> pandehurit </w:t>
      </w:r>
      <w:r w:rsidR="004B39D3" w:rsidRPr="00283AAE">
        <w:rPr>
          <w:rFonts w:ascii="Times New Roman" w:hAnsi="Times New Roman"/>
          <w:lang w:val="sq-AL" w:bidi="ar-SA"/>
        </w:rPr>
        <w:t>Blealbo Qosja dhe Albi</w:t>
      </w:r>
      <w:r w:rsidR="002C759B" w:rsidRPr="00283AAE">
        <w:rPr>
          <w:rFonts w:ascii="Times New Roman" w:hAnsi="Times New Roman"/>
          <w:lang w:val="sq-AL" w:bidi="ar-SA"/>
        </w:rPr>
        <w:t>a</w:t>
      </w:r>
      <w:r w:rsidR="004B39D3" w:rsidRPr="00283AAE">
        <w:rPr>
          <w:rFonts w:ascii="Times New Roman" w:hAnsi="Times New Roman"/>
          <w:lang w:val="sq-AL" w:bidi="ar-SA"/>
        </w:rPr>
        <w:t>n Myrta, duke ju atribuuar akuzat e cituara n</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w:t>
      </w:r>
      <w:r w:rsidR="002C759B" w:rsidRPr="00283AAE">
        <w:rPr>
          <w:rFonts w:ascii="Times New Roman" w:hAnsi="Times New Roman"/>
          <w:lang w:val="sq-AL" w:bidi="ar-SA"/>
        </w:rPr>
        <w:t>pjesën</w:t>
      </w:r>
      <w:r w:rsidR="004B39D3" w:rsidRPr="00283AAE">
        <w:rPr>
          <w:rFonts w:ascii="Times New Roman" w:hAnsi="Times New Roman"/>
          <w:lang w:val="sq-AL" w:bidi="ar-SA"/>
        </w:rPr>
        <w:t xml:space="preserve"> hyr</w:t>
      </w:r>
      <w:r w:rsidR="00C10A02" w:rsidRPr="00283AAE">
        <w:rPr>
          <w:rFonts w:ascii="Times New Roman" w:hAnsi="Times New Roman"/>
          <w:lang w:val="sq-AL" w:bidi="ar-SA"/>
        </w:rPr>
        <w:t>ë</w:t>
      </w:r>
      <w:r w:rsidR="004B39D3" w:rsidRPr="00283AAE">
        <w:rPr>
          <w:rFonts w:ascii="Times New Roman" w:hAnsi="Times New Roman"/>
          <w:lang w:val="sq-AL" w:bidi="ar-SA"/>
        </w:rPr>
        <w:t>se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k</w:t>
      </w:r>
      <w:r w:rsidR="00C10A02" w:rsidRPr="00283AAE">
        <w:rPr>
          <w:rFonts w:ascii="Times New Roman" w:hAnsi="Times New Roman"/>
          <w:lang w:val="sq-AL" w:bidi="ar-SA"/>
        </w:rPr>
        <w:t>ë</w:t>
      </w:r>
      <w:r w:rsidR="004B39D3" w:rsidRPr="00283AAE">
        <w:rPr>
          <w:rFonts w:ascii="Times New Roman" w:hAnsi="Times New Roman"/>
          <w:lang w:val="sq-AL" w:bidi="ar-SA"/>
        </w:rPr>
        <w:t>tij vendimit. Gjykimi i k</w:t>
      </w:r>
      <w:r w:rsidR="00C10A02" w:rsidRPr="00283AAE">
        <w:rPr>
          <w:rFonts w:ascii="Times New Roman" w:hAnsi="Times New Roman"/>
          <w:lang w:val="sq-AL" w:bidi="ar-SA"/>
        </w:rPr>
        <w:t>ë</w:t>
      </w:r>
      <w:r w:rsidR="004B39D3" w:rsidRPr="00283AAE">
        <w:rPr>
          <w:rFonts w:ascii="Times New Roman" w:hAnsi="Times New Roman"/>
          <w:lang w:val="sq-AL" w:bidi="ar-SA"/>
        </w:rPr>
        <w:t xml:space="preserve">saj </w:t>
      </w:r>
      <w:r w:rsidR="00C10A02" w:rsidRPr="00283AAE">
        <w:rPr>
          <w:rFonts w:ascii="Times New Roman" w:hAnsi="Times New Roman"/>
          <w:lang w:val="sq-AL" w:bidi="ar-SA"/>
        </w:rPr>
        <w:t>çë</w:t>
      </w:r>
      <w:r w:rsidR="004B39D3" w:rsidRPr="00283AAE">
        <w:rPr>
          <w:rFonts w:ascii="Times New Roman" w:hAnsi="Times New Roman"/>
          <w:lang w:val="sq-AL" w:bidi="ar-SA"/>
        </w:rPr>
        <w:t xml:space="preserve">shtje penale </w:t>
      </w:r>
      <w:r w:rsidR="00C10A02" w:rsidRPr="00283AAE">
        <w:rPr>
          <w:rFonts w:ascii="Times New Roman" w:hAnsi="Times New Roman"/>
          <w:lang w:val="sq-AL" w:bidi="ar-SA"/>
        </w:rPr>
        <w:t>ë</w:t>
      </w:r>
      <w:r w:rsidR="004B39D3" w:rsidRPr="00283AAE">
        <w:rPr>
          <w:rFonts w:ascii="Times New Roman" w:hAnsi="Times New Roman"/>
          <w:lang w:val="sq-AL" w:bidi="ar-SA"/>
        </w:rPr>
        <w:t>sht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zhvilluar </w:t>
      </w:r>
      <w:r w:rsidR="002C759B" w:rsidRPr="00283AAE">
        <w:rPr>
          <w:rFonts w:ascii="Times New Roman" w:hAnsi="Times New Roman"/>
          <w:lang w:val="sq-AL" w:bidi="ar-SA"/>
        </w:rPr>
        <w:t>sipas</w:t>
      </w:r>
      <w:r w:rsidR="004B39D3" w:rsidRPr="00283AAE">
        <w:rPr>
          <w:rFonts w:ascii="Times New Roman" w:hAnsi="Times New Roman"/>
          <w:lang w:val="sq-AL" w:bidi="ar-SA"/>
        </w:rPr>
        <w:t xml:space="preserve"> procedur</w:t>
      </w:r>
      <w:r w:rsidR="00C10A02" w:rsidRPr="00283AAE">
        <w:rPr>
          <w:rFonts w:ascii="Times New Roman" w:hAnsi="Times New Roman"/>
          <w:lang w:val="sq-AL" w:bidi="ar-SA"/>
        </w:rPr>
        <w:t>ë</w:t>
      </w:r>
      <w:r w:rsidR="004B39D3" w:rsidRPr="00283AAE">
        <w:rPr>
          <w:rFonts w:ascii="Times New Roman" w:hAnsi="Times New Roman"/>
          <w:lang w:val="sq-AL" w:bidi="ar-SA"/>
        </w:rPr>
        <w:t>s s</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gjykimit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shkurtuar, n</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gjendjen e akteve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fashikullit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hetimit, n</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zbatim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neneve 403 – 406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Kodit t</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Procedur</w:t>
      </w:r>
      <w:r w:rsidR="00C10A02" w:rsidRPr="00283AAE">
        <w:rPr>
          <w:rFonts w:ascii="Times New Roman" w:hAnsi="Times New Roman"/>
          <w:lang w:val="sq-AL" w:bidi="ar-SA"/>
        </w:rPr>
        <w:t>ë</w:t>
      </w:r>
      <w:r w:rsidR="004B39D3" w:rsidRPr="00283AAE">
        <w:rPr>
          <w:rFonts w:ascii="Times New Roman" w:hAnsi="Times New Roman"/>
          <w:lang w:val="sq-AL" w:bidi="ar-SA"/>
        </w:rPr>
        <w:t>s Penale (n</w:t>
      </w:r>
      <w:r w:rsidR="00C10A02" w:rsidRPr="00283AAE">
        <w:rPr>
          <w:rFonts w:ascii="Times New Roman" w:hAnsi="Times New Roman"/>
          <w:lang w:val="sq-AL" w:bidi="ar-SA"/>
        </w:rPr>
        <w:t>ë</w:t>
      </w:r>
      <w:r w:rsidR="004B39D3" w:rsidRPr="00283AAE">
        <w:rPr>
          <w:rFonts w:ascii="Times New Roman" w:hAnsi="Times New Roman"/>
          <w:lang w:val="sq-AL" w:bidi="ar-SA"/>
        </w:rPr>
        <w:t xml:space="preserve"> vijim KPP). </w:t>
      </w:r>
    </w:p>
    <w:p w14:paraId="48D50B2C" w14:textId="1227ABB1"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b/>
          <w:bCs/>
          <w:lang w:val="sq-AL" w:bidi="ar-SA"/>
        </w:rPr>
        <w:t xml:space="preserve">Gjykata e Rrethit Gjyqësor Elbasan </w:t>
      </w:r>
      <w:r w:rsidRPr="00283AAE">
        <w:rPr>
          <w:rFonts w:ascii="Times New Roman" w:hAnsi="Times New Roman"/>
          <w:lang w:val="sq-AL" w:bidi="ar-SA"/>
        </w:rPr>
        <w:t>me vendimin nr. 92 (13-2021-882), datë 05.02.2021, ka vendosur:</w:t>
      </w:r>
    </w:p>
    <w:p w14:paraId="301A7240" w14:textId="1DCAC93D" w:rsidR="00037812" w:rsidRPr="00283AAE" w:rsidRDefault="00037812" w:rsidP="000B6776">
      <w:pPr>
        <w:jc w:val="both"/>
        <w:rPr>
          <w:rFonts w:ascii="Times New Roman" w:hAnsi="Times New Roman"/>
          <w:lang w:bidi="ar-SA"/>
        </w:rPr>
      </w:pPr>
      <w:r w:rsidRPr="00283AAE">
        <w:rPr>
          <w:rFonts w:ascii="Times New Roman" w:hAnsi="Times New Roman"/>
          <w:lang w:bidi="ar-SA"/>
        </w:rPr>
        <w:t>“</w:t>
      </w:r>
      <w:r w:rsidR="00C10A02" w:rsidRPr="00283AAE">
        <w:rPr>
          <w:rFonts w:ascii="Times New Roman" w:hAnsi="Times New Roman"/>
          <w:lang w:bidi="ar-SA"/>
        </w:rPr>
        <w:t xml:space="preserve">1. </w:t>
      </w:r>
      <w:r w:rsidRPr="00283AAE">
        <w:rPr>
          <w:rFonts w:ascii="Times New Roman" w:hAnsi="Times New Roman"/>
          <w:lang w:bidi="ar-SA"/>
        </w:rPr>
        <w:t xml:space="preserve">Deklarimin fajtor të të pandehurit Blealbo Qosja për kryerjen e veprës penale të </w:t>
      </w:r>
      <w:r w:rsidR="00C10A02" w:rsidRPr="00283AAE">
        <w:rPr>
          <w:rFonts w:ascii="Times New Roman" w:hAnsi="Times New Roman"/>
          <w:lang w:bidi="ar-SA"/>
        </w:rPr>
        <w:t>“</w:t>
      </w:r>
      <w:r w:rsidRPr="00283AAE">
        <w:rPr>
          <w:rFonts w:ascii="Times New Roman" w:hAnsi="Times New Roman"/>
          <w:lang w:bidi="ar-SA"/>
        </w:rPr>
        <w:t>Shkelja e rregullave të qarkullimit rrugor</w:t>
      </w:r>
      <w:r w:rsidR="00C10A02" w:rsidRPr="00283AAE">
        <w:rPr>
          <w:rFonts w:ascii="Times New Roman" w:hAnsi="Times New Roman"/>
          <w:lang w:bidi="ar-SA"/>
        </w:rPr>
        <w:t>”,</w:t>
      </w:r>
      <w:r w:rsidRPr="00283AAE">
        <w:rPr>
          <w:rFonts w:ascii="Times New Roman" w:hAnsi="Times New Roman"/>
          <w:lang w:bidi="ar-SA"/>
        </w:rPr>
        <w:t xml:space="preserve"> të parashikuar nga neni 290/3 të Kodit Penal dhe në bazë të këtij neni dënimin e tij me 4 vjet burgim.</w:t>
      </w:r>
    </w:p>
    <w:p w14:paraId="019DBDDF" w14:textId="628537B7" w:rsidR="00037812" w:rsidRPr="00283AAE" w:rsidRDefault="00C10A02"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 xml:space="preserve">Deklarimin fajtor të të pandehurit Blealbo Qosja për kryerjen e veprës penale të </w:t>
      </w:r>
      <w:r w:rsidRPr="00283AAE">
        <w:rPr>
          <w:rFonts w:ascii="Times New Roman" w:hAnsi="Times New Roman"/>
          <w:lang w:bidi="ar-SA"/>
        </w:rPr>
        <w:t>“</w:t>
      </w:r>
      <w:r w:rsidR="00037812" w:rsidRPr="00283AAE">
        <w:rPr>
          <w:rFonts w:ascii="Times New Roman" w:hAnsi="Times New Roman"/>
          <w:lang w:bidi="ar-SA"/>
        </w:rPr>
        <w:t>Drejtimi i mjetit në mënyrë të parregullt</w:t>
      </w:r>
      <w:r w:rsidRPr="00283AAE">
        <w:rPr>
          <w:rFonts w:ascii="Times New Roman" w:hAnsi="Times New Roman"/>
          <w:lang w:bidi="ar-SA"/>
        </w:rPr>
        <w:t>”,</w:t>
      </w:r>
      <w:r w:rsidR="00037812" w:rsidRPr="00283AAE">
        <w:rPr>
          <w:rFonts w:ascii="Times New Roman" w:hAnsi="Times New Roman"/>
          <w:lang w:bidi="ar-SA"/>
        </w:rPr>
        <w:t xml:space="preserve"> të parashikuar nga neni 291 të Kodit Penal dhe në bazë të këtij neni dënimin e tij me 1 vit burgim.</w:t>
      </w:r>
    </w:p>
    <w:p w14:paraId="1B89C578" w14:textId="35C6B99C" w:rsidR="00037812" w:rsidRPr="00283AAE" w:rsidRDefault="00C10A02"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Në aplikim të nenit 55 të Kodit Penal, në bashkim të dënimeve dënimin e të pandehurit Blealbo Qosja me 4 vjet dhe 6 muaj burgim.</w:t>
      </w:r>
    </w:p>
    <w:p w14:paraId="0F693B94" w14:textId="4D3FD4BF" w:rsidR="00037812" w:rsidRPr="00283AAE" w:rsidRDefault="00C10A02"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Në aplikim të nenit 406/1 të Kodit të Procedurës Penale, dënimin e të pandehurit Blealbo Qosja përfundimisht me 3 vjet burgim.</w:t>
      </w:r>
    </w:p>
    <w:p w14:paraId="531F5779" w14:textId="13DAAA74" w:rsidR="00037812" w:rsidRPr="00283AAE" w:rsidRDefault="00C10A02"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Vuajtja e dënimit për të pandehurin Blealbo Qosja fillon nga dita e arrestimit në flagrancë, duke u llogaritur koha e qëndrimit me masë sigurimi ‘‘arrest në burg’’ dhe ajo ‘‘arrest në shtëpi’’ dhe të kryhet në një burg të sigurisë së zakonshme.</w:t>
      </w:r>
    </w:p>
    <w:p w14:paraId="746B8FB6" w14:textId="70A25083" w:rsidR="00037812" w:rsidRPr="00283AAE" w:rsidRDefault="00C10A02" w:rsidP="000B6776">
      <w:pPr>
        <w:jc w:val="both"/>
        <w:rPr>
          <w:rFonts w:ascii="Times New Roman" w:hAnsi="Times New Roman"/>
          <w:lang w:bidi="ar-SA"/>
        </w:rPr>
      </w:pPr>
      <w:r w:rsidRPr="00283AAE">
        <w:rPr>
          <w:rFonts w:ascii="Times New Roman" w:hAnsi="Times New Roman"/>
          <w:lang w:bidi="ar-SA"/>
        </w:rPr>
        <w:t xml:space="preserve">2. </w:t>
      </w:r>
      <w:r w:rsidR="00037812" w:rsidRPr="00283AAE">
        <w:rPr>
          <w:rFonts w:ascii="Times New Roman" w:hAnsi="Times New Roman"/>
          <w:lang w:bidi="ar-SA"/>
        </w:rPr>
        <w:t xml:space="preserve">Deklarimin fajtor të të pandehurit Albian Myrta për kryerjen e veprës penale </w:t>
      </w:r>
      <w:r w:rsidRPr="00283AAE">
        <w:rPr>
          <w:rFonts w:ascii="Times New Roman" w:hAnsi="Times New Roman"/>
          <w:lang w:bidi="ar-SA"/>
        </w:rPr>
        <w:t>“</w:t>
      </w:r>
      <w:r w:rsidR="00037812" w:rsidRPr="00283AAE">
        <w:rPr>
          <w:rFonts w:ascii="Times New Roman" w:hAnsi="Times New Roman"/>
          <w:lang w:bidi="ar-SA"/>
        </w:rPr>
        <w:t>Shkelja e rregullave të qarkullimit rrugor</w:t>
      </w:r>
      <w:r w:rsidRPr="00283AAE">
        <w:rPr>
          <w:rFonts w:ascii="Times New Roman" w:hAnsi="Times New Roman"/>
          <w:lang w:bidi="ar-SA"/>
        </w:rPr>
        <w:t>”,</w:t>
      </w:r>
      <w:r w:rsidR="00037812" w:rsidRPr="00283AAE">
        <w:rPr>
          <w:rFonts w:ascii="Times New Roman" w:hAnsi="Times New Roman"/>
          <w:lang w:bidi="ar-SA"/>
        </w:rPr>
        <w:t xml:space="preserve"> të parashikuar nga neni 290/3 i Kodit Penal dhe në bazë të këtij neni dënimin e tij me 3 vjet burgim.</w:t>
      </w:r>
    </w:p>
    <w:p w14:paraId="5D753E0A" w14:textId="6959EFDB" w:rsidR="00037812" w:rsidRPr="00283AAE" w:rsidRDefault="006D0D9A"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 xml:space="preserve">Deklarimin fajtor të të pandehurit Albian Myrta për kryerjen e veprës penale të </w:t>
      </w:r>
      <w:r w:rsidRPr="00283AAE">
        <w:rPr>
          <w:rFonts w:ascii="Times New Roman" w:hAnsi="Times New Roman"/>
          <w:lang w:bidi="ar-SA"/>
        </w:rPr>
        <w:t>“</w:t>
      </w:r>
      <w:r w:rsidR="00037812" w:rsidRPr="00283AAE">
        <w:rPr>
          <w:rFonts w:ascii="Times New Roman" w:hAnsi="Times New Roman"/>
          <w:lang w:bidi="ar-SA"/>
        </w:rPr>
        <w:t>Largimit nga vendi i aksidentit</w:t>
      </w:r>
      <w:r w:rsidRPr="00283AAE">
        <w:rPr>
          <w:rFonts w:ascii="Times New Roman" w:hAnsi="Times New Roman"/>
          <w:lang w:bidi="ar-SA"/>
        </w:rPr>
        <w:t>”,</w:t>
      </w:r>
      <w:r w:rsidR="00037812" w:rsidRPr="00283AAE">
        <w:rPr>
          <w:rFonts w:ascii="Times New Roman" w:hAnsi="Times New Roman"/>
          <w:lang w:bidi="ar-SA"/>
        </w:rPr>
        <w:t xml:space="preserve"> të parashikuar nga neni 273 i Kodit Penal dhe në bazë të këtij neni dënimin e tij me 6 muaj burgim.</w:t>
      </w:r>
    </w:p>
    <w:p w14:paraId="75D9E876" w14:textId="30F6B749" w:rsidR="00037812" w:rsidRPr="00283AAE" w:rsidRDefault="006D0D9A"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Në aplikimin e nenit 55 të Kodit Penal, në bashkim të dënimeve dënimin e të pandehurit Albian Myrta me 3 vjet burgim.</w:t>
      </w:r>
    </w:p>
    <w:p w14:paraId="43B7E71C" w14:textId="1B634266" w:rsidR="00037812" w:rsidRPr="00283AAE" w:rsidRDefault="006D0D9A" w:rsidP="000B6776">
      <w:pPr>
        <w:jc w:val="both"/>
        <w:rPr>
          <w:rFonts w:ascii="Times New Roman" w:hAnsi="Times New Roman"/>
          <w:lang w:bidi="ar-SA"/>
        </w:rPr>
      </w:pPr>
      <w:r w:rsidRPr="00283AAE">
        <w:rPr>
          <w:rFonts w:ascii="Times New Roman" w:hAnsi="Times New Roman"/>
          <w:lang w:bidi="ar-SA"/>
        </w:rPr>
        <w:t xml:space="preserve">- </w:t>
      </w:r>
      <w:r w:rsidR="00037812" w:rsidRPr="00283AAE">
        <w:rPr>
          <w:rFonts w:ascii="Times New Roman" w:hAnsi="Times New Roman"/>
          <w:lang w:bidi="ar-SA"/>
        </w:rPr>
        <w:t>Në aplikimin e nenit 406 të Kodit të Procedurës Penale dënimin e të pandehurit Albian Myrta përfundimisht me 2 vjet burgim.</w:t>
      </w:r>
    </w:p>
    <w:p w14:paraId="0129FAE9" w14:textId="57435529" w:rsidR="00037812" w:rsidRPr="00283AAE" w:rsidRDefault="006D0D9A" w:rsidP="000B6776">
      <w:pPr>
        <w:jc w:val="both"/>
        <w:rPr>
          <w:rFonts w:ascii="Times New Roman" w:hAnsi="Times New Roman"/>
          <w:lang w:bidi="ar-SA"/>
        </w:rPr>
      </w:pPr>
      <w:r w:rsidRPr="00283AAE">
        <w:rPr>
          <w:rFonts w:ascii="Times New Roman" w:hAnsi="Times New Roman"/>
          <w:lang w:bidi="ar-SA"/>
        </w:rPr>
        <w:lastRenderedPageBreak/>
        <w:t xml:space="preserve">- </w:t>
      </w:r>
      <w:r w:rsidR="00037812" w:rsidRPr="00283AAE">
        <w:rPr>
          <w:rFonts w:ascii="Times New Roman" w:hAnsi="Times New Roman"/>
          <w:lang w:bidi="ar-SA"/>
        </w:rPr>
        <w:t>Vuajtja e dënimit për të pandehurin Albian Myrta fillon nga dita e arrestimit në flagrancë, duke u llogaritur koha e qëndrimit me masë sigurimi ‘‘Arrest në burg’’ dhe të kryhet në një burg të sigurisë së zakonshme.</w:t>
      </w:r>
      <w:r w:rsidRPr="00283AAE">
        <w:rPr>
          <w:rFonts w:ascii="Times New Roman" w:hAnsi="Times New Roman"/>
          <w:lang w:bidi="ar-SA"/>
        </w:rPr>
        <w:t>..</w:t>
      </w:r>
      <w:r w:rsidR="00037812" w:rsidRPr="00283AAE">
        <w:rPr>
          <w:rFonts w:ascii="Times New Roman" w:hAnsi="Times New Roman"/>
          <w:lang w:bidi="ar-SA"/>
        </w:rPr>
        <w:t>”</w:t>
      </w:r>
    </w:p>
    <w:p w14:paraId="428B7909" w14:textId="4D26D9D0" w:rsidR="00037812" w:rsidRPr="00283AAE" w:rsidRDefault="009912F8"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Gjykata e Rrethit Gjyqësor Elbasan,</w:t>
      </w:r>
      <w:r w:rsidRPr="00283AAE">
        <w:rPr>
          <w:rFonts w:ascii="Times New Roman" w:hAnsi="Times New Roman"/>
          <w:b/>
          <w:bCs/>
          <w:lang w:val="sq-AL" w:bidi="ar-SA"/>
        </w:rPr>
        <w:t xml:space="preserve"> </w:t>
      </w:r>
      <w:r w:rsidR="00037812" w:rsidRPr="00283AAE">
        <w:rPr>
          <w:rFonts w:ascii="Times New Roman" w:hAnsi="Times New Roman"/>
          <w:lang w:val="sq-AL" w:bidi="ar-SA"/>
        </w:rPr>
        <w:t>ka arsyetuar se secili prej të pandehurve ka shkelur rregullat e qarkullimit rrugor, sipas konstatimeve të aktit të ekspertimit autoteknik, dhe se këto shkelje kanë bashkëkontribuar në ardhjen e pasojës së vdekjes së viktimës së ndjerë, duke konkluduar në deklarimin fajtor të secilit prej tyre. I pandehuri Blealbo Qosja është gjetur fajtor edhe për konsumimin e veprës penale të parashikuar nga neni 291 të Kodit Penal dhe i pandehuri Albian Myrta është gjetur fajtor edhe për veprën penale të parashikuar nga neni 273 i Kodit Penal. Gjykata më tej ka individualizuar masën dhe llojin e dënimit penal për secilin prej tyre.</w:t>
      </w:r>
    </w:p>
    <w:p w14:paraId="667EEB2F" w14:textId="77777777" w:rsidR="006D0D9A" w:rsidRPr="00283AAE" w:rsidRDefault="006D0D9A" w:rsidP="006D0D9A">
      <w:pPr>
        <w:pStyle w:val="ListParagraph"/>
        <w:ind w:left="360"/>
        <w:jc w:val="both"/>
        <w:rPr>
          <w:rFonts w:ascii="Times New Roman" w:hAnsi="Times New Roman"/>
          <w:lang w:val="sq-AL" w:bidi="ar-SA"/>
        </w:rPr>
      </w:pPr>
    </w:p>
    <w:p w14:paraId="7BAF378B" w14:textId="77777777"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Kundër këtij vendimi,</w:t>
      </w:r>
      <w:r w:rsidRPr="00283AAE">
        <w:rPr>
          <w:rFonts w:ascii="Times New Roman" w:hAnsi="Times New Roman"/>
          <w:b/>
          <w:bCs/>
          <w:lang w:val="sq-AL" w:bidi="ar-SA"/>
        </w:rPr>
        <w:t xml:space="preserve"> ka ushtruar apel i pandehuri Blealbo Qosja</w:t>
      </w:r>
      <w:r w:rsidRPr="00283AAE">
        <w:rPr>
          <w:rFonts w:ascii="Times New Roman" w:hAnsi="Times New Roman"/>
          <w:lang w:val="sq-AL" w:bidi="ar-SA"/>
        </w:rPr>
        <w:t>, lidhur me masën e dënimit.</w:t>
      </w:r>
    </w:p>
    <w:p w14:paraId="0BF2BCAC" w14:textId="77777777"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lang w:val="sq-AL" w:bidi="ar-SA"/>
        </w:rPr>
        <w:t>Kundër këtij vendimi</w:t>
      </w:r>
      <w:r w:rsidRPr="00283AAE">
        <w:rPr>
          <w:rFonts w:ascii="Times New Roman" w:hAnsi="Times New Roman"/>
          <w:b/>
          <w:bCs/>
          <w:lang w:val="sq-AL" w:bidi="ar-SA"/>
        </w:rPr>
        <w:t>, ka ushtruar apel i pandehuri Albian Myrta</w:t>
      </w:r>
      <w:r w:rsidRPr="00283AAE">
        <w:rPr>
          <w:rFonts w:ascii="Times New Roman" w:hAnsi="Times New Roman"/>
          <w:lang w:val="sq-AL" w:bidi="ar-SA"/>
        </w:rPr>
        <w:t>. Në apelin e ushtruar është parashtruar se:</w:t>
      </w:r>
    </w:p>
    <w:p w14:paraId="7A3CB89F" w14:textId="77777777" w:rsidR="00037812" w:rsidRPr="00283AAE" w:rsidRDefault="00037812" w:rsidP="000B6776">
      <w:pPr>
        <w:pStyle w:val="ListParagraph"/>
        <w:numPr>
          <w:ilvl w:val="0"/>
          <w:numId w:val="40"/>
        </w:numPr>
        <w:jc w:val="both"/>
        <w:rPr>
          <w:rFonts w:ascii="Times New Roman" w:hAnsi="Times New Roman"/>
          <w:i/>
          <w:iCs/>
          <w:lang w:val="sq-AL" w:bidi="ar-SA"/>
        </w:rPr>
      </w:pPr>
      <w:r w:rsidRPr="00283AAE">
        <w:rPr>
          <w:rFonts w:ascii="Times New Roman" w:hAnsi="Times New Roman"/>
          <w:i/>
          <w:iCs/>
          <w:lang w:val="sq-AL" w:bidi="ar-SA"/>
        </w:rPr>
        <w:t>Nuk po i ndizej automjeti dhe i ka kërkuar ndihmë viktimës për ta shtyrë, që ka rastisur aty;</w:t>
      </w:r>
    </w:p>
    <w:p w14:paraId="06839710" w14:textId="77777777" w:rsidR="00037812" w:rsidRPr="00283AAE" w:rsidRDefault="00037812" w:rsidP="000B6776">
      <w:pPr>
        <w:pStyle w:val="ListParagraph"/>
        <w:numPr>
          <w:ilvl w:val="0"/>
          <w:numId w:val="40"/>
        </w:numPr>
        <w:jc w:val="both"/>
        <w:rPr>
          <w:rFonts w:ascii="Times New Roman" w:hAnsi="Times New Roman"/>
          <w:i/>
          <w:iCs/>
          <w:lang w:val="sq-AL" w:bidi="ar-SA"/>
        </w:rPr>
      </w:pPr>
      <w:r w:rsidRPr="00283AAE">
        <w:rPr>
          <w:rFonts w:ascii="Times New Roman" w:hAnsi="Times New Roman"/>
          <w:i/>
          <w:iCs/>
          <w:lang w:val="sq-AL" w:bidi="ar-SA"/>
        </w:rPr>
        <w:t>Teksa po e shtynte automjetin, me shpejtësi ka ardhur dhe e ka goditur shoferi i mjetit tjetër dhe se pikërisht ky ka qenë shkaku determinant i vdekjes;</w:t>
      </w:r>
    </w:p>
    <w:p w14:paraId="0146F87D" w14:textId="77777777" w:rsidR="00037812" w:rsidRPr="00283AAE" w:rsidRDefault="00037812" w:rsidP="000B6776">
      <w:pPr>
        <w:pStyle w:val="ListParagraph"/>
        <w:numPr>
          <w:ilvl w:val="0"/>
          <w:numId w:val="40"/>
        </w:numPr>
        <w:jc w:val="both"/>
        <w:rPr>
          <w:rFonts w:ascii="Times New Roman" w:hAnsi="Times New Roman"/>
          <w:i/>
          <w:iCs/>
          <w:lang w:val="sq-AL" w:bidi="ar-SA"/>
        </w:rPr>
      </w:pPr>
      <w:r w:rsidRPr="00283AAE">
        <w:rPr>
          <w:rFonts w:ascii="Times New Roman" w:hAnsi="Times New Roman"/>
          <w:i/>
          <w:iCs/>
          <w:lang w:val="sq-AL" w:bidi="ar-SA"/>
        </w:rPr>
        <w:t>I ndjeri nuk është goditur nga kamionçina por nga automjeti tjetër dhe se shkaku determinant që ka shkaktuar vdekjen nuk mundet të jetë i pandehuri Albian Myrta por drejtuesi i mjetit tjetër;</w:t>
      </w:r>
    </w:p>
    <w:p w14:paraId="1AB78551" w14:textId="77777777" w:rsidR="00037812" w:rsidRPr="00283AAE" w:rsidRDefault="00037812" w:rsidP="000B6776">
      <w:pPr>
        <w:pStyle w:val="ListParagraph"/>
        <w:numPr>
          <w:ilvl w:val="0"/>
          <w:numId w:val="40"/>
        </w:numPr>
        <w:jc w:val="both"/>
        <w:rPr>
          <w:rFonts w:ascii="Times New Roman" w:hAnsi="Times New Roman"/>
          <w:i/>
          <w:iCs/>
          <w:lang w:val="sq-AL" w:bidi="ar-SA"/>
        </w:rPr>
      </w:pPr>
      <w:r w:rsidRPr="00283AAE">
        <w:rPr>
          <w:rFonts w:ascii="Times New Roman" w:hAnsi="Times New Roman"/>
          <w:i/>
          <w:iCs/>
          <w:lang w:val="sq-AL" w:bidi="ar-SA"/>
        </w:rPr>
        <w:t>I pandehuri duhet të shpallet fajtor vetëm për nenin 273 të Kodit Penal dhe se për veprën penale të parashikuar nga neni 290/3 të Kodit Penal duhet të deklarohet i pafajshëm.</w:t>
      </w:r>
    </w:p>
    <w:p w14:paraId="551967E7" w14:textId="43020199" w:rsidR="00037812" w:rsidRPr="00283AAE" w:rsidRDefault="00037812" w:rsidP="00642053">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b/>
          <w:bCs/>
          <w:lang w:val="sq-AL" w:bidi="ar-SA"/>
        </w:rPr>
        <w:t>Gjykata e Apelit Durrës</w:t>
      </w:r>
      <w:r w:rsidRPr="00283AAE">
        <w:rPr>
          <w:rFonts w:ascii="Times New Roman" w:hAnsi="Times New Roman"/>
          <w:lang w:val="sq-AL" w:bidi="ar-SA"/>
        </w:rPr>
        <w:t xml:space="preserve"> me vendimin nr. 10-2022-1131 (210), datë 07.07.2022, ka vendosur:</w:t>
      </w:r>
      <w:r w:rsidR="009F555A" w:rsidRPr="00283AAE">
        <w:rPr>
          <w:rFonts w:ascii="Times New Roman" w:hAnsi="Times New Roman"/>
          <w:lang w:val="sq-AL" w:bidi="ar-SA"/>
        </w:rPr>
        <w:t xml:space="preserve"> </w:t>
      </w:r>
      <w:r w:rsidRPr="00283AAE">
        <w:rPr>
          <w:rFonts w:ascii="Times New Roman" w:hAnsi="Times New Roman"/>
          <w:lang w:val="sq-AL" w:bidi="ar-SA"/>
        </w:rPr>
        <w:t>“</w:t>
      </w:r>
      <w:r w:rsidRPr="00283AAE">
        <w:rPr>
          <w:rFonts w:ascii="Times New Roman" w:hAnsi="Times New Roman"/>
          <w:i/>
          <w:iCs/>
          <w:lang w:val="sq-AL" w:bidi="ar-SA"/>
        </w:rPr>
        <w:t>Lënien në fuqi të vendimit</w:t>
      </w:r>
      <w:r w:rsidR="00A550DF" w:rsidRPr="00283AAE">
        <w:rPr>
          <w:rFonts w:ascii="Times New Roman" w:hAnsi="Times New Roman"/>
          <w:i/>
          <w:iCs/>
          <w:lang w:val="sq-AL" w:bidi="ar-SA"/>
        </w:rPr>
        <w:t xml:space="preserve"> </w:t>
      </w:r>
      <w:r w:rsidRPr="00283AAE">
        <w:rPr>
          <w:rFonts w:ascii="Times New Roman" w:hAnsi="Times New Roman"/>
          <w:i/>
          <w:iCs/>
          <w:lang w:val="sq-AL" w:bidi="ar-SA"/>
        </w:rPr>
        <w:t>nr. 92 (13-2021-882), datë 05.02.2021 të Gjykatës së Rrethit Gjyqësor Elbasan</w:t>
      </w:r>
      <w:r w:rsidRPr="00283AAE">
        <w:rPr>
          <w:rFonts w:ascii="Times New Roman" w:hAnsi="Times New Roman"/>
          <w:lang w:val="sq-AL" w:bidi="ar-SA"/>
        </w:rPr>
        <w:t>.”</w:t>
      </w:r>
    </w:p>
    <w:p w14:paraId="4AB3DDEC" w14:textId="7FEA8B72" w:rsidR="00037812" w:rsidRPr="00283AAE" w:rsidRDefault="009F555A" w:rsidP="009F555A">
      <w:pPr>
        <w:ind w:firstLine="360"/>
        <w:jc w:val="both"/>
        <w:rPr>
          <w:rFonts w:ascii="Times New Roman" w:hAnsi="Times New Roman"/>
          <w:lang w:bidi="ar-SA"/>
        </w:rPr>
      </w:pPr>
      <w:r w:rsidRPr="00283AAE">
        <w:rPr>
          <w:rFonts w:ascii="Times New Roman" w:hAnsi="Times New Roman"/>
          <w:lang w:bidi="ar-SA"/>
        </w:rPr>
        <w:t>1</w:t>
      </w:r>
      <w:r w:rsidR="00A550DF" w:rsidRPr="00283AAE">
        <w:rPr>
          <w:rFonts w:ascii="Times New Roman" w:hAnsi="Times New Roman"/>
          <w:lang w:bidi="ar-SA"/>
        </w:rPr>
        <w:t>2</w:t>
      </w:r>
      <w:r w:rsidRPr="00283AAE">
        <w:rPr>
          <w:rFonts w:ascii="Times New Roman" w:hAnsi="Times New Roman"/>
          <w:lang w:bidi="ar-SA"/>
        </w:rPr>
        <w:t xml:space="preserve">.1 </w:t>
      </w:r>
      <w:r w:rsidR="00037812" w:rsidRPr="00283AAE">
        <w:rPr>
          <w:rFonts w:ascii="Times New Roman" w:hAnsi="Times New Roman"/>
          <w:lang w:bidi="ar-SA"/>
        </w:rPr>
        <w:t>Gjykata e Apelit Durrës në</w:t>
      </w:r>
      <w:r w:rsidR="00A550DF" w:rsidRPr="00283AAE">
        <w:rPr>
          <w:rFonts w:ascii="Times New Roman" w:hAnsi="Times New Roman"/>
          <w:lang w:bidi="ar-SA"/>
        </w:rPr>
        <w:t xml:space="preserve"> marrjen e k</w:t>
      </w:r>
      <w:r w:rsidR="00660D8C" w:rsidRPr="00283AAE">
        <w:rPr>
          <w:rFonts w:ascii="Times New Roman" w:hAnsi="Times New Roman"/>
          <w:lang w:bidi="ar-SA"/>
        </w:rPr>
        <w:t>ë</w:t>
      </w:r>
      <w:r w:rsidR="00A550DF" w:rsidRPr="00283AAE">
        <w:rPr>
          <w:rFonts w:ascii="Times New Roman" w:hAnsi="Times New Roman"/>
          <w:lang w:bidi="ar-SA"/>
        </w:rPr>
        <w:t xml:space="preserve">tij vendimi </w:t>
      </w:r>
      <w:r w:rsidR="002C759B" w:rsidRPr="00283AAE">
        <w:rPr>
          <w:rFonts w:ascii="Times New Roman" w:hAnsi="Times New Roman"/>
          <w:lang w:bidi="ar-SA"/>
        </w:rPr>
        <w:t>(n</w:t>
      </w:r>
      <w:r w:rsidR="00660D8C" w:rsidRPr="00283AAE">
        <w:rPr>
          <w:rFonts w:ascii="Times New Roman" w:hAnsi="Times New Roman"/>
          <w:lang w:bidi="ar-SA"/>
        </w:rPr>
        <w:t>ë</w:t>
      </w:r>
      <w:r w:rsidR="002C759B" w:rsidRPr="00283AAE">
        <w:rPr>
          <w:rFonts w:ascii="Times New Roman" w:hAnsi="Times New Roman"/>
          <w:lang w:bidi="ar-SA"/>
        </w:rPr>
        <w:t xml:space="preserve"> raport me rekursuesin) </w:t>
      </w:r>
      <w:r w:rsidR="00037812" w:rsidRPr="00283AAE">
        <w:rPr>
          <w:rFonts w:ascii="Times New Roman" w:hAnsi="Times New Roman"/>
          <w:lang w:bidi="ar-SA"/>
        </w:rPr>
        <w:t xml:space="preserve">ka arsyetuar se, </w:t>
      </w:r>
      <w:r w:rsidR="00A550DF" w:rsidRPr="00283AAE">
        <w:rPr>
          <w:rFonts w:ascii="Times New Roman" w:hAnsi="Times New Roman"/>
          <w:lang w:bidi="ar-SA"/>
        </w:rPr>
        <w:t>... l</w:t>
      </w:r>
      <w:r w:rsidR="00037812" w:rsidRPr="00283AAE">
        <w:rPr>
          <w:rFonts w:ascii="Times New Roman" w:hAnsi="Times New Roman"/>
          <w:lang w:bidi="ar-SA"/>
        </w:rPr>
        <w:t xml:space="preserve">idhur me pretendimin për pafajësi të të pandehurit z. Albian Myrta për akuzën për kryerjen e veprës penale të parashikuar nga neni 290 i Kodit Penal, </w:t>
      </w:r>
      <w:r w:rsidR="00A550DF" w:rsidRPr="00283AAE">
        <w:rPr>
          <w:rFonts w:ascii="Times New Roman" w:hAnsi="Times New Roman"/>
          <w:lang w:bidi="ar-SA"/>
        </w:rPr>
        <w:t>g</w:t>
      </w:r>
      <w:r w:rsidR="00037812" w:rsidRPr="00283AAE">
        <w:rPr>
          <w:rFonts w:ascii="Times New Roman" w:hAnsi="Times New Roman"/>
          <w:lang w:bidi="ar-SA"/>
        </w:rPr>
        <w:t>jykata vlerëson se pretendimet dhe shkaqet e parashtruara në apel janë të pabazuara në ligj dhe se si të tilla duhet të rrëzohen. I pandehuri z. Albian Myrta ka vendosur në qarkullimin rrugor në mesnatë dhe në një rrugë pa ndriçim një mjet motorik kamionçinë jashtë çdo kushti teknik. Ky mjet nuk ka pasur asnjë sinjalistikë ndriçuese dhe asnjë sinjalistikë fosforeshente. Më tej</w:t>
      </w:r>
      <w:r w:rsidR="002B2A1E" w:rsidRPr="00283AAE">
        <w:rPr>
          <w:rFonts w:ascii="Times New Roman" w:hAnsi="Times New Roman"/>
          <w:lang w:bidi="ar-SA"/>
        </w:rPr>
        <w:t>,</w:t>
      </w:r>
      <w:r w:rsidR="00037812" w:rsidRPr="00283AAE">
        <w:rPr>
          <w:rFonts w:ascii="Times New Roman" w:hAnsi="Times New Roman"/>
          <w:lang w:bidi="ar-SA"/>
        </w:rPr>
        <w:t xml:space="preserve"> </w:t>
      </w:r>
      <w:r w:rsidR="002B2A1E" w:rsidRPr="00283AAE">
        <w:rPr>
          <w:rFonts w:ascii="Times New Roman" w:hAnsi="Times New Roman"/>
          <w:lang w:bidi="ar-SA"/>
        </w:rPr>
        <w:t>g</w:t>
      </w:r>
      <w:r w:rsidR="00037812" w:rsidRPr="00283AAE">
        <w:rPr>
          <w:rFonts w:ascii="Times New Roman" w:hAnsi="Times New Roman"/>
          <w:lang w:bidi="ar-SA"/>
        </w:rPr>
        <w:t xml:space="preserve">jykata sjell në vëmendje se kamionçina me drejtues të pandehurin ka ndaluar në mesin e rrugës mbi urë dhe nuk ka vendosur, sipas parashikimeve ligjore dhe nënligjore, tabelat dalluese të kufizimit të shpejtësisë dhe të shquarjes së automjetit të ndaluar në rrugë me qëllim që mjetet e tjera përdoruese të rrugës të dallonin problematikën dhe të devijonin këtë pengesë në qarkullimin rrugor. Në vlerësimin e </w:t>
      </w:r>
      <w:r w:rsidR="002B2A1E" w:rsidRPr="00283AAE">
        <w:rPr>
          <w:rFonts w:ascii="Times New Roman" w:hAnsi="Times New Roman"/>
          <w:lang w:bidi="ar-SA"/>
        </w:rPr>
        <w:t>g</w:t>
      </w:r>
      <w:r w:rsidR="00037812" w:rsidRPr="00283AAE">
        <w:rPr>
          <w:rFonts w:ascii="Times New Roman" w:hAnsi="Times New Roman"/>
          <w:lang w:bidi="ar-SA"/>
        </w:rPr>
        <w:t xml:space="preserve">jykatës janë këto shkeljet kryesore që kanë shkaktuar pasojën e pakthyeshme të vdekjes së viktimës së veprës penale dhe se veprimet dhe shkeljet e rregullave ligjore dhe nënligjore të qarkullimit rrugor nga ana e drejtuesit të mjetit Benz kanë kontribuar për ardhjen e pasojës së vdekjes së viktimës. Në këto kushte, </w:t>
      </w:r>
      <w:r w:rsidR="002B2A1E" w:rsidRPr="00283AAE">
        <w:rPr>
          <w:rFonts w:ascii="Times New Roman" w:hAnsi="Times New Roman"/>
          <w:lang w:bidi="ar-SA"/>
        </w:rPr>
        <w:t>g</w:t>
      </w:r>
      <w:r w:rsidR="00037812" w:rsidRPr="00283AAE">
        <w:rPr>
          <w:rFonts w:ascii="Times New Roman" w:hAnsi="Times New Roman"/>
          <w:lang w:bidi="ar-SA"/>
        </w:rPr>
        <w:t>jykata vlerëson se në këtë çështje provohet se të dy të pandehurit më vete dhe në mënyrë të pavarur kanë passjellë pasojë e pakthyeshme të vdekjes, si pasojë e shkeljes së rregullave të qarkullimit rrugor nga secili prej tyre dhe se secili kontribut i tyre ka passjellë pasojën kriminale. Për rrjedhojë</w:t>
      </w:r>
      <w:r w:rsidR="002B2A1E" w:rsidRPr="00283AAE">
        <w:rPr>
          <w:rFonts w:ascii="Times New Roman" w:hAnsi="Times New Roman"/>
          <w:lang w:bidi="ar-SA"/>
        </w:rPr>
        <w:t>,</w:t>
      </w:r>
      <w:r w:rsidR="00037812" w:rsidRPr="00283AAE">
        <w:rPr>
          <w:rFonts w:ascii="Times New Roman" w:hAnsi="Times New Roman"/>
          <w:lang w:bidi="ar-SA"/>
        </w:rPr>
        <w:t xml:space="preserve"> </w:t>
      </w:r>
      <w:r w:rsidR="002B2A1E" w:rsidRPr="00283AAE">
        <w:rPr>
          <w:rFonts w:ascii="Times New Roman" w:hAnsi="Times New Roman"/>
          <w:lang w:bidi="ar-SA"/>
        </w:rPr>
        <w:t>g</w:t>
      </w:r>
      <w:r w:rsidR="00037812" w:rsidRPr="00283AAE">
        <w:rPr>
          <w:rFonts w:ascii="Times New Roman" w:hAnsi="Times New Roman"/>
          <w:lang w:bidi="ar-SA"/>
        </w:rPr>
        <w:t>jykata vlerëson se konkluzioni i gjykatës së shkallës së parë është i drejtë dhe se vendimi objekt apeli për këtë pjesë duhet të lihet në fuqi.</w:t>
      </w:r>
    </w:p>
    <w:p w14:paraId="4D7BC192" w14:textId="77777777" w:rsidR="002B2A1E" w:rsidRPr="00283AAE" w:rsidRDefault="002B2A1E" w:rsidP="009F555A">
      <w:pPr>
        <w:ind w:firstLine="360"/>
        <w:jc w:val="both"/>
        <w:rPr>
          <w:rFonts w:ascii="Times New Roman" w:hAnsi="Times New Roman"/>
          <w:lang w:bidi="ar-SA"/>
        </w:rPr>
      </w:pPr>
    </w:p>
    <w:p w14:paraId="197A1EB9" w14:textId="3004C4E0" w:rsidR="00037812" w:rsidRPr="00283AAE" w:rsidRDefault="00037812" w:rsidP="000B6776">
      <w:pPr>
        <w:pStyle w:val="ListParagraph"/>
        <w:numPr>
          <w:ilvl w:val="0"/>
          <w:numId w:val="38"/>
        </w:numPr>
        <w:ind w:left="0" w:firstLine="360"/>
        <w:jc w:val="both"/>
        <w:rPr>
          <w:rFonts w:ascii="Times New Roman" w:hAnsi="Times New Roman"/>
          <w:lang w:val="sq-AL" w:bidi="ar-SA"/>
        </w:rPr>
      </w:pPr>
      <w:r w:rsidRPr="00283AAE">
        <w:rPr>
          <w:rFonts w:ascii="Times New Roman" w:hAnsi="Times New Roman"/>
          <w:spacing w:val="-1"/>
          <w:lang w:val="sq-AL" w:bidi="ar-SA"/>
        </w:rPr>
        <w:t xml:space="preserve">Kundër këtij vendimi, më datë 06.09.2022, </w:t>
      </w:r>
      <w:r w:rsidRPr="00283AAE">
        <w:rPr>
          <w:rFonts w:ascii="Times New Roman" w:hAnsi="Times New Roman"/>
          <w:b/>
          <w:bCs/>
          <w:spacing w:val="-1"/>
          <w:lang w:val="sq-AL" w:bidi="ar-SA"/>
        </w:rPr>
        <w:t xml:space="preserve">ka paraqitur rekurs i gjykuari </w:t>
      </w:r>
      <w:bookmarkStart w:id="1" w:name="_Hlk195272645"/>
      <w:r w:rsidRPr="00283AAE">
        <w:rPr>
          <w:rFonts w:ascii="Times New Roman" w:hAnsi="Times New Roman"/>
          <w:b/>
          <w:bCs/>
          <w:spacing w:val="-1"/>
          <w:lang w:val="sq-AL" w:bidi="ar-SA"/>
        </w:rPr>
        <w:t>Albian Myrta</w:t>
      </w:r>
      <w:bookmarkEnd w:id="1"/>
      <w:r w:rsidRPr="00283AAE">
        <w:rPr>
          <w:rFonts w:ascii="Times New Roman" w:hAnsi="Times New Roman"/>
          <w:b/>
          <w:bCs/>
          <w:spacing w:val="-1"/>
          <w:lang w:val="sq-AL" w:bidi="ar-SA"/>
        </w:rPr>
        <w:t>,</w:t>
      </w:r>
      <w:r w:rsidRPr="00283AAE">
        <w:rPr>
          <w:rFonts w:ascii="Times New Roman" w:hAnsi="Times New Roman"/>
          <w:spacing w:val="-1"/>
          <w:lang w:val="sq-AL" w:bidi="ar-SA"/>
        </w:rPr>
        <w:t xml:space="preserve"> me anë të të cilit ka kërkuar lënien në fuqi të vendimit përsa i përket fajësisë për veprën penale “Largimi nga vendi i aksidentit”, parashikuar nga neni 273 i Kodit Penal dhe ndryshimin e </w:t>
      </w:r>
      <w:r w:rsidRPr="00283AAE">
        <w:rPr>
          <w:rFonts w:ascii="Times New Roman" w:hAnsi="Times New Roman"/>
          <w:spacing w:val="-1"/>
          <w:lang w:val="sq-AL" w:bidi="ar-SA"/>
        </w:rPr>
        <w:lastRenderedPageBreak/>
        <w:t xml:space="preserve">vendimeve dhe deklarimin e pafajshëm për veprën penale “Shkelja e rregullave të qarkullimit rrugor”, parashikuar nga neni 290/3 i Kodit Penal. </w:t>
      </w:r>
      <w:r w:rsidRPr="00283AAE">
        <w:rPr>
          <w:rFonts w:ascii="Times New Roman" w:hAnsi="Times New Roman"/>
          <w:bCs/>
          <w:lang w:val="sq-AL"/>
        </w:rPr>
        <w:t>Në rekurs i gjykuari, ndër të tjera, ka parashtruar këto shkaqe:</w:t>
      </w:r>
    </w:p>
    <w:p w14:paraId="7CF96530"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Ka vlerësim të gabuar të provave, kryesisht të aktit të ekspertimit autoteknik;</w:t>
      </w:r>
    </w:p>
    <w:p w14:paraId="06ABD54E" w14:textId="5279D41D"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 xml:space="preserve">Viktima nuk është </w:t>
      </w:r>
      <w:r w:rsidR="002B2A1E" w:rsidRPr="00283AAE">
        <w:rPr>
          <w:rFonts w:ascii="Times New Roman" w:eastAsia="MS Mincho" w:hAnsi="Times New Roman"/>
          <w:bCs/>
          <w:lang w:val="sq-AL" w:bidi="ar-SA"/>
        </w:rPr>
        <w:t>goditur</w:t>
      </w:r>
      <w:r w:rsidRPr="00283AAE">
        <w:rPr>
          <w:rFonts w:ascii="Times New Roman" w:eastAsia="MS Mincho" w:hAnsi="Times New Roman"/>
          <w:bCs/>
          <w:lang w:val="sq-AL" w:bidi="ar-SA"/>
        </w:rPr>
        <w:t xml:space="preserve"> nga mjeti i të gjykuarit Albian Myrta;</w:t>
      </w:r>
    </w:p>
    <w:p w14:paraId="0922D659" w14:textId="5577A131"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Mjeti i të</w:t>
      </w:r>
      <w:r w:rsidR="002B2A1E" w:rsidRPr="00283AAE">
        <w:rPr>
          <w:rFonts w:ascii="Times New Roman" w:eastAsia="MS Mincho" w:hAnsi="Times New Roman"/>
          <w:bCs/>
          <w:lang w:val="sq-AL" w:bidi="ar-SA"/>
        </w:rPr>
        <w:t xml:space="preserve"> </w:t>
      </w:r>
      <w:r w:rsidRPr="00283AAE">
        <w:rPr>
          <w:rFonts w:ascii="Times New Roman" w:eastAsia="MS Mincho" w:hAnsi="Times New Roman"/>
          <w:bCs/>
          <w:lang w:val="sq-AL" w:bidi="ar-SA"/>
        </w:rPr>
        <w:t xml:space="preserve">gjykuarit nuk kishte mundësi të godiste të ndjerin pasi në momentin e aksidentit </w:t>
      </w:r>
      <w:r w:rsidR="0081146A" w:rsidRPr="00283AAE">
        <w:rPr>
          <w:rFonts w:ascii="Times New Roman" w:eastAsia="MS Mincho" w:hAnsi="Times New Roman"/>
          <w:bCs/>
          <w:lang w:val="sq-AL" w:bidi="ar-SA"/>
        </w:rPr>
        <w:t xml:space="preserve">makina </w:t>
      </w:r>
      <w:r w:rsidRPr="00283AAE">
        <w:rPr>
          <w:rFonts w:ascii="Times New Roman" w:eastAsia="MS Mincho" w:hAnsi="Times New Roman"/>
          <w:bCs/>
          <w:lang w:val="sq-AL" w:bidi="ar-SA"/>
        </w:rPr>
        <w:t>ka qenë e fikur;</w:t>
      </w:r>
    </w:p>
    <w:p w14:paraId="1885D2FA"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Shkaktar determinant në ardhjen e pasojës nuk ka qenë i gjykuari Albian Myrta;</w:t>
      </w:r>
    </w:p>
    <w:p w14:paraId="60FB6E9A" w14:textId="696FBB13"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Nga logjika dhe praktika gjyqësore nuk ka ndodhur që në një aksident të jenë dy fajtor për humbjen e jetës së një personi;</w:t>
      </w:r>
    </w:p>
    <w:p w14:paraId="28CEE31D"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Eksperti ka konkluduar se ka shkelje të rregullave të qarkullimit rrugor për të gjykuarin Albian Myrta por shkeljet e tij nuk kanë qenë determinante në ardhjen e pasojës, vdekjes së viktimës;</w:t>
      </w:r>
    </w:p>
    <w:p w14:paraId="23EB88DB"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Arsyetimi i gjykatës është i gabuar;</w:t>
      </w:r>
    </w:p>
    <w:p w14:paraId="1DEE11AD"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Ndonëse i gjykuari ka kërkuar që në hetime paraprake rikryerjen e një ekspertimi autoteknik për tu përcaktuar shkaku determinant që ka sjellë pasojën kjo kërkesë është rrëzuar pa asnjë arsyetim nga gjykatat;</w:t>
      </w:r>
    </w:p>
    <w:p w14:paraId="5128E4B3" w14:textId="77777777" w:rsidR="00037812" w:rsidRPr="00283AAE" w:rsidRDefault="00037812" w:rsidP="000B6776">
      <w:pPr>
        <w:pStyle w:val="ListParagraph"/>
        <w:numPr>
          <w:ilvl w:val="0"/>
          <w:numId w:val="39"/>
        </w:numPr>
        <w:tabs>
          <w:tab w:val="left" w:pos="360"/>
        </w:tabs>
        <w:jc w:val="both"/>
        <w:rPr>
          <w:rFonts w:ascii="Times New Roman" w:eastAsia="MS Mincho" w:hAnsi="Times New Roman"/>
          <w:bCs/>
          <w:lang w:val="sq-AL" w:bidi="ar-SA"/>
        </w:rPr>
      </w:pPr>
      <w:r w:rsidRPr="00283AAE">
        <w:rPr>
          <w:rFonts w:ascii="Times New Roman" w:eastAsia="MS Mincho" w:hAnsi="Times New Roman"/>
          <w:bCs/>
          <w:lang w:val="sq-AL" w:bidi="ar-SA"/>
        </w:rPr>
        <w:t>Ka zbatim të gabuar të ligjit material dhe procedural penal.</w:t>
      </w:r>
    </w:p>
    <w:p w14:paraId="3B82B124" w14:textId="77777777" w:rsidR="0056336B" w:rsidRPr="00283AAE" w:rsidRDefault="0056336B" w:rsidP="000B6776">
      <w:pPr>
        <w:jc w:val="both"/>
        <w:rPr>
          <w:rFonts w:ascii="Times New Roman" w:eastAsia="Calibri" w:hAnsi="Times New Roman"/>
          <w:b/>
          <w:lang w:bidi="ar-SA"/>
        </w:rPr>
      </w:pPr>
    </w:p>
    <w:p w14:paraId="503447D4" w14:textId="4BA0E294" w:rsidR="008457E2" w:rsidRPr="00283AAE" w:rsidRDefault="008457E2" w:rsidP="000B6776">
      <w:pPr>
        <w:pStyle w:val="ListParagraph"/>
        <w:numPr>
          <w:ilvl w:val="0"/>
          <w:numId w:val="36"/>
        </w:numPr>
        <w:rPr>
          <w:rFonts w:ascii="Times New Roman" w:eastAsia="Calibri" w:hAnsi="Times New Roman"/>
          <w:b/>
          <w:lang w:val="sq-AL" w:bidi="ar-SA"/>
        </w:rPr>
      </w:pPr>
      <w:r w:rsidRPr="00283AAE">
        <w:rPr>
          <w:rFonts w:ascii="Times New Roman" w:hAnsi="Times New Roman"/>
          <w:b/>
          <w:bCs/>
          <w:spacing w:val="1"/>
          <w:lang w:val="sq-AL" w:bidi="ar-SA"/>
        </w:rPr>
        <w:t>Vlerësimi i Kolegjit Penal të Gjykatës së Lartë</w:t>
      </w:r>
    </w:p>
    <w:p w14:paraId="00B470FA" w14:textId="77777777" w:rsidR="008457E2" w:rsidRPr="00283AAE" w:rsidRDefault="008457E2" w:rsidP="000B6776">
      <w:pPr>
        <w:jc w:val="both"/>
        <w:rPr>
          <w:rFonts w:ascii="Times New Roman" w:eastAsia="Calibri" w:hAnsi="Times New Roman"/>
          <w:b/>
          <w:lang w:bidi="ar-SA"/>
        </w:rPr>
      </w:pPr>
    </w:p>
    <w:p w14:paraId="0CF103CE" w14:textId="46546567" w:rsidR="008457E2" w:rsidRPr="00283AAE" w:rsidRDefault="008457E2" w:rsidP="000B6776">
      <w:pPr>
        <w:pStyle w:val="ListParagraph"/>
        <w:numPr>
          <w:ilvl w:val="0"/>
          <w:numId w:val="38"/>
        </w:numPr>
        <w:tabs>
          <w:tab w:val="left" w:pos="720"/>
        </w:tabs>
        <w:ind w:left="0" w:firstLine="360"/>
        <w:jc w:val="both"/>
        <w:rPr>
          <w:rFonts w:ascii="Times New Roman" w:hAnsi="Times New Roman"/>
          <w:i/>
          <w:lang w:val="sq-AL"/>
        </w:rPr>
      </w:pPr>
      <w:r w:rsidRPr="00283AAE">
        <w:rPr>
          <w:rFonts w:ascii="Times New Roman" w:eastAsia="MS Mincho" w:hAnsi="Times New Roman"/>
          <w:bCs/>
          <w:lang w:val="sq-AL" w:bidi="ar-SA"/>
        </w:rPr>
        <w:t>Kolegji Penal i Gjykatës së Lartë (në vijim Kolegji) vlerëson se rekursi i t</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 gjykuarit </w:t>
      </w:r>
      <w:r w:rsidRPr="00283AAE">
        <w:rPr>
          <w:rFonts w:ascii="Times New Roman" w:hAnsi="Times New Roman"/>
          <w:spacing w:val="-1"/>
          <w:lang w:val="sq-AL" w:bidi="ar-SA"/>
        </w:rPr>
        <w:t>Albian Myrta</w:t>
      </w:r>
      <w:r w:rsidRPr="00283AAE">
        <w:rPr>
          <w:rFonts w:ascii="Times New Roman" w:eastAsia="MS Mincho" w:hAnsi="Times New Roman"/>
          <w:bCs/>
          <w:lang w:val="sq-AL" w:bidi="ar-SA"/>
        </w:rPr>
        <w:t xml:space="preserve"> është paraqitur brenda afatit ligjor</w:t>
      </w:r>
      <w:r w:rsidRPr="00283AAE">
        <w:rPr>
          <w:rFonts w:ascii="Times New Roman" w:eastAsia="MS Mincho" w:hAnsi="Times New Roman"/>
          <w:lang w:val="sq-AL" w:bidi="ar-SA"/>
        </w:rPr>
        <w:t xml:space="preserve"> </w:t>
      </w:r>
      <w:r w:rsidRPr="00283AAE">
        <w:rPr>
          <w:rFonts w:ascii="Times New Roman" w:eastAsia="MS Mincho" w:hAnsi="Times New Roman"/>
          <w:bCs/>
          <w:lang w:val="sq-AL" w:bidi="ar-SA"/>
        </w:rPr>
        <w:t>dhe në formën</w:t>
      </w:r>
      <w:r w:rsidRPr="00283AAE">
        <w:rPr>
          <w:rFonts w:ascii="Times New Roman" w:eastAsia="MS Mincho" w:hAnsi="Times New Roman"/>
          <w:bCs/>
          <w:vertAlign w:val="superscript"/>
          <w:lang w:val="sq-AL" w:bidi="ar-SA"/>
        </w:rPr>
        <w:t xml:space="preserve"> </w:t>
      </w:r>
      <w:r w:rsidRPr="00283AAE">
        <w:rPr>
          <w:rFonts w:ascii="Times New Roman" w:eastAsia="MS Mincho" w:hAnsi="Times New Roman"/>
          <w:bCs/>
          <w:lang w:val="sq-AL" w:bidi="ar-SA"/>
        </w:rPr>
        <w:t>e parashikuar nga neni 435 i KPP. Organi i prokuroris</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 </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sht</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 njoftuar p</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r rekursin. Për sa më sipër, rekursi plotëson kriteret formale për t’u pranuar për shqyrtim. Shkaqet e rekursit në Gjykatën e Lartë parashikohen nga neni 432 i KPP. Kjo dispozitë, në pikën 1 të saj, parashikon se, </w:t>
      </w:r>
      <w:r w:rsidRPr="00283AAE">
        <w:rPr>
          <w:rFonts w:ascii="Times New Roman" w:eastAsia="MS Mincho" w:hAnsi="Times New Roman"/>
          <w:bCs/>
          <w:i/>
          <w:lang w:val="sq-AL" w:bidi="ar-SA"/>
        </w:rPr>
        <w:t xml:space="preserve"> </w:t>
      </w:r>
      <w:r w:rsidR="0081146A" w:rsidRPr="00283AAE">
        <w:rPr>
          <w:rFonts w:ascii="Times New Roman" w:eastAsia="MS Mincho" w:hAnsi="Times New Roman"/>
          <w:bCs/>
          <w:i/>
          <w:lang w:val="sq-AL" w:bidi="ar-SA"/>
        </w:rPr>
        <w:t>r</w:t>
      </w:r>
      <w:r w:rsidRPr="00283AAE">
        <w:rPr>
          <w:rFonts w:ascii="Times New Roman" w:eastAsia="MS Mincho" w:hAnsi="Times New Roman"/>
          <w:bCs/>
          <w:i/>
          <w:lang w:val="sq-AL" w:bidi="ar-SA"/>
        </w:rPr>
        <w:t xml:space="preserve">ekursi në Gjykatën e Lartë kundër vendimeve të Gjykatës së Apelit mund të bëhet për këto shkaqe: a) për mosrespektimin ose zbatimin e gabuar të ligjit </w:t>
      </w:r>
      <w:r w:rsidR="0081146A" w:rsidRPr="00283AAE">
        <w:rPr>
          <w:rFonts w:ascii="Times New Roman" w:eastAsia="MS Mincho" w:hAnsi="Times New Roman"/>
          <w:bCs/>
          <w:i/>
          <w:lang w:val="sq-AL" w:bidi="ar-SA"/>
        </w:rPr>
        <w:t>material</w:t>
      </w:r>
      <w:r w:rsidRPr="00283AAE">
        <w:rPr>
          <w:rFonts w:ascii="Times New Roman" w:eastAsia="MS Mincho" w:hAnsi="Times New Roman"/>
          <w:bCs/>
          <w:i/>
          <w:lang w:val="sq-AL" w:bidi="ar-SA"/>
        </w:rPr>
        <w:t xml:space="preserve"> ose procedural, me rëndësi për njësimin ose zhvillimin e praktikës gjyqësore; b) për mosrespektimin ose zbatimin e gabuar të ligjit procedural me pasojë pavlefshmërinë e vendimit, pavlefshmërinë absolut</w:t>
      </w:r>
      <w:r w:rsidR="0081146A" w:rsidRPr="00283AAE">
        <w:rPr>
          <w:rFonts w:ascii="Times New Roman" w:eastAsia="MS Mincho" w:hAnsi="Times New Roman"/>
          <w:bCs/>
          <w:i/>
          <w:lang w:val="sq-AL" w:bidi="ar-SA"/>
        </w:rPr>
        <w:t>e</w:t>
      </w:r>
      <w:r w:rsidRPr="00283AAE">
        <w:rPr>
          <w:rFonts w:ascii="Times New Roman" w:eastAsia="MS Mincho" w:hAnsi="Times New Roman"/>
          <w:bCs/>
          <w:i/>
          <w:lang w:val="sq-AL" w:bidi="ar-SA"/>
        </w:rPr>
        <w:t xml:space="preserve"> të </w:t>
      </w:r>
      <w:r w:rsidR="0081146A" w:rsidRPr="00283AAE">
        <w:rPr>
          <w:rFonts w:ascii="Times New Roman" w:eastAsia="MS Mincho" w:hAnsi="Times New Roman"/>
          <w:bCs/>
          <w:i/>
          <w:lang w:val="sq-AL" w:bidi="ar-SA"/>
        </w:rPr>
        <w:t>akteve</w:t>
      </w:r>
      <w:r w:rsidRPr="00283AAE">
        <w:rPr>
          <w:rFonts w:ascii="Times New Roman" w:eastAsia="MS Mincho" w:hAnsi="Times New Roman"/>
          <w:bCs/>
          <w:i/>
          <w:lang w:val="sq-AL" w:bidi="ar-SA"/>
        </w:rPr>
        <w:t xml:space="preserve"> ose papërdorshmërinë e provave; c) kur vendimi i ankimuar vjen në kundërshtim me praktikën e Kolegjit Penal ose të Kolegjeve të Bashkuara të Gjykatës së Lartë</w:t>
      </w:r>
      <w:r w:rsidRPr="00283AAE">
        <w:rPr>
          <w:rFonts w:ascii="Times New Roman" w:eastAsia="MS Mincho" w:hAnsi="Times New Roman"/>
          <w:bCs/>
          <w:lang w:val="sq-AL" w:bidi="ar-SA"/>
        </w:rPr>
        <w:t>. Kolegji çmon paraprakisht të theksojë se Gjykata e Lartë është një gjykatë ligji, të cilës palët mund t’i drejtohen vetëm për shkaqet e përcaktuara në nenin 432 të KPP. Pretendimet në lidhje me vlerësimin e gabuar të fakteve dhe provave, nuk merren në shqyrtim nga Gjykata e Lartë, pasi kjo është një çështje që del jashtë juridiksionit ekskluzivisht ligjor të saj. Pavarësisht se Gjykata e Lartë nuk i hyn vlerësimit të provave është në kompetencën e saj që të shqyrtojë nëse nga gjykatat më të ulëta është zbatuar drejt ligji dhe nëse vendimmarrja e tyre është në standardet e një vendimmarrje të arsyetuar, duke marrë për bazë edhe qëndrimin e mbajtur nga Gjykata e Lartë, Gjykata Kushtetuese dhe Gjykata Europiane e të Drejtave dhe Lirive të Njeriut.</w:t>
      </w:r>
    </w:p>
    <w:p w14:paraId="0E87E61F" w14:textId="69DDADB3" w:rsidR="00537C2B" w:rsidRPr="00283AAE" w:rsidRDefault="008457E2" w:rsidP="000B6776">
      <w:pPr>
        <w:pStyle w:val="ListParagraph"/>
        <w:numPr>
          <w:ilvl w:val="0"/>
          <w:numId w:val="38"/>
        </w:numPr>
        <w:tabs>
          <w:tab w:val="left" w:pos="720"/>
        </w:tabs>
        <w:ind w:left="0" w:firstLine="360"/>
        <w:jc w:val="both"/>
        <w:rPr>
          <w:rFonts w:ascii="Times New Roman" w:hAnsi="Times New Roman"/>
          <w:i/>
          <w:lang w:val="sq-AL"/>
        </w:rPr>
      </w:pPr>
      <w:r w:rsidRPr="00283AAE">
        <w:rPr>
          <w:rFonts w:ascii="Times New Roman" w:eastAsia="MS Mincho" w:hAnsi="Times New Roman"/>
          <w:bCs/>
          <w:lang w:val="sq-AL" w:bidi="ar-SA"/>
        </w:rPr>
        <w:t>Referuar shkaqeve të ngritura në rekurs nga i gjykuari Albian Myrta, Kolegji vler</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son se janë evidentuar shkaqe ligjore nga ato të parashikuara shprehimisht në nenin 432/1, shkronja “b” të KPP </w:t>
      </w:r>
      <w:r w:rsidRPr="00283AAE">
        <w:rPr>
          <w:rFonts w:ascii="Times New Roman" w:eastAsia="MS Mincho" w:hAnsi="Times New Roman"/>
          <w:bCs/>
          <w:i/>
          <w:iCs/>
          <w:lang w:val="sq-AL" w:bidi="ar-SA"/>
        </w:rPr>
        <w:t>(mosrespektimin ose zbatimin e gabuar të ligjit procedural me pasojë pavlefshmërinë e vendimit)</w:t>
      </w:r>
      <w:r w:rsidRPr="00283AAE">
        <w:rPr>
          <w:rFonts w:ascii="Times New Roman" w:eastAsia="MS Mincho" w:hAnsi="Times New Roman"/>
          <w:bCs/>
          <w:lang w:val="sq-AL" w:bidi="ar-SA"/>
        </w:rPr>
        <w:t>. Në rekurs, i gjykuari ka pretenduar se nuk mund të deklarohej fajtor për veprën penale “Shkelja e rregullave të qarkullimit rrugor”, me pasojë vdekjen, parashikuar nga neni 290/3 i Kodit Penal, pasi nuk mund të ketë dy fajtor për të njëjtën pasojë (humbjen e jetës së të ndjerit në rastin konkret si pasojë e aksidentit) dhe se nuk ka qenë veprimi i tij shkelja “determinante” në ardhjen e pasojës. Kolegji konstaton se</w:t>
      </w:r>
      <w:r w:rsidR="00892188" w:rsidRPr="00283AAE">
        <w:rPr>
          <w:rFonts w:ascii="Times New Roman" w:eastAsia="MS Mincho" w:hAnsi="Times New Roman"/>
          <w:bCs/>
          <w:lang w:val="sq-AL" w:bidi="ar-SA"/>
        </w:rPr>
        <w:t>,</w:t>
      </w:r>
      <w:r w:rsidRPr="00283AAE">
        <w:rPr>
          <w:rFonts w:ascii="Times New Roman" w:eastAsia="MS Mincho" w:hAnsi="Times New Roman"/>
          <w:bCs/>
          <w:lang w:val="sq-AL" w:bidi="ar-SA"/>
        </w:rPr>
        <w:t xml:space="preserve"> ky pretendim në thelb është ngritur edhe në apel dhe pavarësisht arsyetimit nuk ka marrë përgjigje shteruese. Mungesa e arsyetimit për rastin konkret, në vlerësimin e Kolegjit paraqet rëndësi pasi n</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 thelb lidhet me interpretimin dhe zbatimin e ligjit penal material (nenet 13 dhe 290/3 të Kodit Penal) mbi faktet e çështjes të provuara në gjykim. Në rastin konkret, </w:t>
      </w:r>
      <w:r w:rsidRPr="00283AAE">
        <w:rPr>
          <w:rFonts w:ascii="Times New Roman" w:eastAsia="MS Mincho" w:hAnsi="Times New Roman"/>
          <w:bCs/>
          <w:lang w:val="sq-AL" w:bidi="ar-SA"/>
        </w:rPr>
        <w:lastRenderedPageBreak/>
        <w:t>t</w:t>
      </w:r>
      <w:r w:rsidR="009912F8" w:rsidRPr="00283AAE">
        <w:rPr>
          <w:rFonts w:ascii="Times New Roman" w:eastAsia="MS Mincho" w:hAnsi="Times New Roman"/>
          <w:bCs/>
          <w:lang w:val="sq-AL" w:bidi="ar-SA"/>
        </w:rPr>
        <w:t>ë</w:t>
      </w:r>
      <w:r w:rsidRPr="00283AAE">
        <w:rPr>
          <w:rFonts w:ascii="Times New Roman" w:eastAsia="MS Mincho" w:hAnsi="Times New Roman"/>
          <w:bCs/>
          <w:lang w:val="sq-AL" w:bidi="ar-SA"/>
        </w:rPr>
        <w:t xml:space="preserve"> dyja gjykatat kanë konkluduar se nga shkeljet e rregullave të qarkullimit rrugor nga ana e të dy të gjykuarve (drejtues mjetesh motorike) ka ardhur pasoja</w:t>
      </w:r>
      <w:r w:rsidR="00892188" w:rsidRPr="00283AAE">
        <w:rPr>
          <w:rFonts w:ascii="Times New Roman" w:eastAsia="MS Mincho" w:hAnsi="Times New Roman"/>
          <w:bCs/>
          <w:lang w:val="sq-AL" w:bidi="ar-SA"/>
        </w:rPr>
        <w:t xml:space="preserve"> e aksidentit</w:t>
      </w:r>
      <w:r w:rsidRPr="00283AAE">
        <w:rPr>
          <w:rFonts w:ascii="Times New Roman" w:eastAsia="MS Mincho" w:hAnsi="Times New Roman"/>
          <w:bCs/>
          <w:lang w:val="sq-AL" w:bidi="ar-SA"/>
        </w:rPr>
        <w:t>, vdekja e viktimës.</w:t>
      </w:r>
    </w:p>
    <w:p w14:paraId="1370FD7E" w14:textId="556A674C" w:rsidR="00537C2B" w:rsidRPr="00283AAE" w:rsidRDefault="008457E2" w:rsidP="000B6776">
      <w:pPr>
        <w:pStyle w:val="ListParagraph"/>
        <w:numPr>
          <w:ilvl w:val="0"/>
          <w:numId w:val="38"/>
        </w:numPr>
        <w:tabs>
          <w:tab w:val="left" w:pos="720"/>
        </w:tabs>
        <w:ind w:left="0" w:firstLine="360"/>
        <w:jc w:val="both"/>
        <w:rPr>
          <w:rFonts w:ascii="Times New Roman" w:hAnsi="Times New Roman"/>
          <w:i/>
          <w:lang w:val="sq-AL"/>
        </w:rPr>
      </w:pPr>
      <w:r w:rsidRPr="00283AAE">
        <w:rPr>
          <w:rFonts w:ascii="Times New Roman" w:eastAsia="MS Mincho" w:hAnsi="Times New Roman"/>
          <w:bCs/>
          <w:lang w:val="sq-AL" w:bidi="ar-SA"/>
        </w:rPr>
        <w:t xml:space="preserve">Gjykata e shkallës së parë lidhur me përgjegjësinë penale për veprën “Shkelja e </w:t>
      </w:r>
      <w:r w:rsidR="00C56DC2" w:rsidRPr="00283AAE">
        <w:rPr>
          <w:rFonts w:ascii="Times New Roman" w:eastAsia="MS Mincho" w:hAnsi="Times New Roman"/>
          <w:bCs/>
          <w:lang w:val="sq-AL" w:bidi="ar-SA"/>
        </w:rPr>
        <w:t>rregullave</w:t>
      </w:r>
      <w:r w:rsidRPr="00283AAE">
        <w:rPr>
          <w:rFonts w:ascii="Times New Roman" w:eastAsia="MS Mincho" w:hAnsi="Times New Roman"/>
          <w:bCs/>
          <w:lang w:val="sq-AL" w:bidi="ar-SA"/>
        </w:rPr>
        <w:t xml:space="preserve"> të qarkullimit rrugor” ka arsyetuar për të gjykuarin Beal</w:t>
      </w:r>
      <w:r w:rsidR="004E05EE">
        <w:rPr>
          <w:rFonts w:ascii="Times New Roman" w:eastAsia="MS Mincho" w:hAnsi="Times New Roman"/>
          <w:bCs/>
          <w:lang w:val="sq-AL" w:bidi="ar-SA"/>
        </w:rPr>
        <w:t>d</w:t>
      </w:r>
      <w:r w:rsidRPr="00283AAE">
        <w:rPr>
          <w:rFonts w:ascii="Times New Roman" w:eastAsia="MS Mincho" w:hAnsi="Times New Roman"/>
          <w:bCs/>
          <w:lang w:val="sq-AL" w:bidi="ar-SA"/>
        </w:rPr>
        <w:t xml:space="preserve">o Qosja se, </w:t>
      </w:r>
      <w:r w:rsidRPr="00283AAE">
        <w:rPr>
          <w:rFonts w:ascii="Times New Roman" w:eastAsia="MS Mincho" w:hAnsi="Times New Roman"/>
          <w:bCs/>
          <w:i/>
          <w:iCs/>
          <w:lang w:val="sq-AL" w:bidi="ar-SA"/>
        </w:rPr>
        <w:t>“Pasoja ka ardhur në rrjedhim të shkeljes së rregullave të qarkullimit rrugor, si rrjedhojë direkte e veprimeve të kundërligjshme të të pandehurit Beal</w:t>
      </w:r>
      <w:r w:rsidR="004E05EE">
        <w:rPr>
          <w:rFonts w:ascii="Times New Roman" w:eastAsia="MS Mincho" w:hAnsi="Times New Roman"/>
          <w:bCs/>
          <w:i/>
          <w:iCs/>
          <w:lang w:val="sq-AL" w:bidi="ar-SA"/>
        </w:rPr>
        <w:t>d</w:t>
      </w:r>
      <w:r w:rsidRPr="00283AAE">
        <w:rPr>
          <w:rFonts w:ascii="Times New Roman" w:eastAsia="MS Mincho" w:hAnsi="Times New Roman"/>
          <w:bCs/>
          <w:i/>
          <w:iCs/>
          <w:lang w:val="sq-AL" w:bidi="ar-SA"/>
        </w:rPr>
        <w:t>o Qosja dhe kjo lidhje direkte mes pasojës e shkakut të saj konkret kristalizon ekzistencën e lidhjes shkak-pasojë si një element të qenësishëm të anës objektive të kësaj figure krimi</w:t>
      </w:r>
      <w:r w:rsidRPr="00283AAE">
        <w:rPr>
          <w:rFonts w:ascii="Times New Roman" w:eastAsia="MS Mincho" w:hAnsi="Times New Roman"/>
          <w:bCs/>
          <w:lang w:val="sq-AL" w:bidi="ar-SA"/>
        </w:rPr>
        <w:t>”</w:t>
      </w:r>
      <w:r w:rsidR="00C56DC2" w:rsidRPr="00283AAE">
        <w:rPr>
          <w:rFonts w:ascii="Times New Roman" w:eastAsia="MS Mincho" w:hAnsi="Times New Roman"/>
          <w:bCs/>
          <w:lang w:val="sq-AL" w:bidi="ar-SA"/>
        </w:rPr>
        <w:t>.</w:t>
      </w:r>
      <w:r w:rsidRPr="00283AAE">
        <w:rPr>
          <w:rFonts w:ascii="Times New Roman" w:eastAsia="MS Mincho" w:hAnsi="Times New Roman"/>
          <w:bCs/>
          <w:lang w:val="sq-AL" w:bidi="ar-SA"/>
        </w:rPr>
        <w:t xml:space="preserve"> </w:t>
      </w:r>
      <w:r w:rsidR="00C56DC2" w:rsidRPr="00283AAE">
        <w:rPr>
          <w:rFonts w:ascii="Times New Roman" w:eastAsia="MS Mincho" w:hAnsi="Times New Roman"/>
          <w:bCs/>
          <w:lang w:val="sq-AL" w:bidi="ar-SA"/>
        </w:rPr>
        <w:t>N</w:t>
      </w:r>
      <w:r w:rsidRPr="00283AAE">
        <w:rPr>
          <w:rFonts w:ascii="Times New Roman" w:eastAsia="MS Mincho" w:hAnsi="Times New Roman"/>
          <w:bCs/>
          <w:lang w:val="sq-AL" w:bidi="ar-SA"/>
        </w:rPr>
        <w:t>dërsa</w:t>
      </w:r>
      <w:r w:rsidR="00C56DC2" w:rsidRPr="00283AAE">
        <w:rPr>
          <w:rFonts w:ascii="Times New Roman" w:eastAsia="MS Mincho" w:hAnsi="Times New Roman"/>
          <w:bCs/>
          <w:lang w:val="sq-AL" w:bidi="ar-SA"/>
        </w:rPr>
        <w:t>,</w:t>
      </w:r>
      <w:r w:rsidRPr="00283AAE">
        <w:rPr>
          <w:rFonts w:ascii="Times New Roman" w:eastAsia="MS Mincho" w:hAnsi="Times New Roman"/>
          <w:bCs/>
          <w:lang w:val="sq-AL" w:bidi="ar-SA"/>
        </w:rPr>
        <w:t xml:space="preserve"> për të gjykuarin Albian Myrta ka arsyetuar se, </w:t>
      </w:r>
      <w:r w:rsidRPr="00283AAE">
        <w:rPr>
          <w:rFonts w:ascii="Times New Roman" w:eastAsia="MS Mincho" w:hAnsi="Times New Roman"/>
          <w:bCs/>
          <w:i/>
          <w:iCs/>
          <w:lang w:val="sq-AL" w:bidi="ar-SA"/>
        </w:rPr>
        <w:t>“Pasoja ka ardhur në rrjedhim të shkeljes së rregullave të qarkullimit rrugor, si rrjedhojë direkte e veprimeve të kundërligjshme të të pandehurit Albian Myrta dhe kjo lidhje direkte mes pasojës e shkakut të saj konkret kristalizon ekzistencën e lidhjes shkak-pasojë si një element të qenësishëm të anës objektive të kësaj figure krimi</w:t>
      </w:r>
      <w:r w:rsidRPr="00283AAE">
        <w:rPr>
          <w:rFonts w:ascii="Times New Roman" w:eastAsia="MS Mincho" w:hAnsi="Times New Roman"/>
          <w:bCs/>
          <w:lang w:val="sq-AL" w:bidi="ar-SA"/>
        </w:rPr>
        <w:t>”</w:t>
      </w:r>
      <w:r w:rsidR="00C56DC2" w:rsidRPr="00283AAE">
        <w:rPr>
          <w:rFonts w:ascii="Times New Roman" w:eastAsia="MS Mincho" w:hAnsi="Times New Roman"/>
          <w:bCs/>
          <w:lang w:val="sq-AL" w:bidi="ar-SA"/>
        </w:rPr>
        <w:t>.</w:t>
      </w:r>
      <w:r w:rsidRPr="00283AAE">
        <w:rPr>
          <w:rFonts w:ascii="Times New Roman" w:eastAsia="MS Mincho" w:hAnsi="Times New Roman"/>
          <w:bCs/>
          <w:lang w:val="sq-AL" w:bidi="ar-SA"/>
        </w:rPr>
        <w:t xml:space="preserve"> Në thelb, gjykata e apelit</w:t>
      </w:r>
      <w:r w:rsidR="00537C2B" w:rsidRPr="00283AAE">
        <w:rPr>
          <w:rFonts w:ascii="Times New Roman" w:eastAsia="MS Mincho" w:hAnsi="Times New Roman"/>
          <w:bCs/>
          <w:lang w:val="sq-AL" w:bidi="ar-SA"/>
        </w:rPr>
        <w:t xml:space="preserve"> n</w:t>
      </w:r>
      <w:r w:rsidR="009912F8" w:rsidRPr="00283AAE">
        <w:rPr>
          <w:rFonts w:ascii="Times New Roman" w:eastAsia="MS Mincho" w:hAnsi="Times New Roman"/>
          <w:bCs/>
          <w:lang w:val="sq-AL" w:bidi="ar-SA"/>
        </w:rPr>
        <w:t>ë</w:t>
      </w:r>
      <w:r w:rsidR="00537C2B" w:rsidRPr="00283AAE">
        <w:rPr>
          <w:rFonts w:ascii="Times New Roman" w:eastAsia="MS Mincho" w:hAnsi="Times New Roman"/>
          <w:bCs/>
          <w:lang w:val="sq-AL" w:bidi="ar-SA"/>
        </w:rPr>
        <w:t xml:space="preserve"> shqyrtim t</w:t>
      </w:r>
      <w:r w:rsidR="009912F8" w:rsidRPr="00283AAE">
        <w:rPr>
          <w:rFonts w:ascii="Times New Roman" w:eastAsia="MS Mincho" w:hAnsi="Times New Roman"/>
          <w:bCs/>
          <w:lang w:val="sq-AL" w:bidi="ar-SA"/>
        </w:rPr>
        <w:t>ë</w:t>
      </w:r>
      <w:r w:rsidR="00537C2B" w:rsidRPr="00283AAE">
        <w:rPr>
          <w:rFonts w:ascii="Times New Roman" w:eastAsia="MS Mincho" w:hAnsi="Times New Roman"/>
          <w:bCs/>
          <w:lang w:val="sq-AL" w:bidi="ar-SA"/>
        </w:rPr>
        <w:t xml:space="preserve"> ankimeve t</w:t>
      </w:r>
      <w:r w:rsidR="009912F8" w:rsidRPr="00283AAE">
        <w:rPr>
          <w:rFonts w:ascii="Times New Roman" w:eastAsia="MS Mincho" w:hAnsi="Times New Roman"/>
          <w:bCs/>
          <w:lang w:val="sq-AL" w:bidi="ar-SA"/>
        </w:rPr>
        <w:t>ë</w:t>
      </w:r>
      <w:r w:rsidR="00537C2B" w:rsidRPr="00283AAE">
        <w:rPr>
          <w:rFonts w:ascii="Times New Roman" w:eastAsia="MS Mincho" w:hAnsi="Times New Roman"/>
          <w:bCs/>
          <w:lang w:val="sq-AL" w:bidi="ar-SA"/>
        </w:rPr>
        <w:t xml:space="preserve"> t</w:t>
      </w:r>
      <w:r w:rsidR="009912F8" w:rsidRPr="00283AAE">
        <w:rPr>
          <w:rFonts w:ascii="Times New Roman" w:eastAsia="MS Mincho" w:hAnsi="Times New Roman"/>
          <w:bCs/>
          <w:lang w:val="sq-AL" w:bidi="ar-SA"/>
        </w:rPr>
        <w:t>ë</w:t>
      </w:r>
      <w:r w:rsidR="00537C2B" w:rsidRPr="00283AAE">
        <w:rPr>
          <w:rFonts w:ascii="Times New Roman" w:eastAsia="MS Mincho" w:hAnsi="Times New Roman"/>
          <w:bCs/>
          <w:lang w:val="sq-AL" w:bidi="ar-SA"/>
        </w:rPr>
        <w:t xml:space="preserve"> dy t</w:t>
      </w:r>
      <w:r w:rsidR="009912F8" w:rsidRPr="00283AAE">
        <w:rPr>
          <w:rFonts w:ascii="Times New Roman" w:eastAsia="MS Mincho" w:hAnsi="Times New Roman"/>
          <w:bCs/>
          <w:lang w:val="sq-AL" w:bidi="ar-SA"/>
        </w:rPr>
        <w:t>ë</w:t>
      </w:r>
      <w:r w:rsidR="00537C2B" w:rsidRPr="00283AAE">
        <w:rPr>
          <w:rFonts w:ascii="Times New Roman" w:eastAsia="MS Mincho" w:hAnsi="Times New Roman"/>
          <w:bCs/>
          <w:lang w:val="sq-AL" w:bidi="ar-SA"/>
        </w:rPr>
        <w:t xml:space="preserve"> gjykuarve,</w:t>
      </w:r>
      <w:r w:rsidRPr="00283AAE">
        <w:rPr>
          <w:rFonts w:ascii="Times New Roman" w:eastAsia="MS Mincho" w:hAnsi="Times New Roman"/>
          <w:bCs/>
          <w:lang w:val="sq-AL" w:bidi="ar-SA"/>
        </w:rPr>
        <w:t xml:space="preserve"> ka argumentuar se, “</w:t>
      </w:r>
      <w:r w:rsidRPr="00283AAE">
        <w:rPr>
          <w:rFonts w:ascii="Times New Roman" w:hAnsi="Times New Roman"/>
          <w:i/>
          <w:iCs/>
          <w:lang w:val="sq-AL" w:bidi="ar-SA"/>
        </w:rPr>
        <w:t>të dy të pandehurit më vete dhe në mënyrë të pavarur kanë passjellë pasojë</w:t>
      </w:r>
      <w:r w:rsidR="00537C2B" w:rsidRPr="00283AAE">
        <w:rPr>
          <w:rFonts w:ascii="Times New Roman" w:hAnsi="Times New Roman"/>
          <w:i/>
          <w:iCs/>
          <w:lang w:val="sq-AL" w:bidi="ar-SA"/>
        </w:rPr>
        <w:t>n</w:t>
      </w:r>
      <w:r w:rsidRPr="00283AAE">
        <w:rPr>
          <w:rFonts w:ascii="Times New Roman" w:hAnsi="Times New Roman"/>
          <w:i/>
          <w:iCs/>
          <w:lang w:val="sq-AL" w:bidi="ar-SA"/>
        </w:rPr>
        <w:t xml:space="preserve"> e pakthyeshme të vdekjes, si pasojë e shkeljes së rregullave të qarkullimit rrugor nga secili prej tyre dhe se secili kontribut i tyre ka passjellë pasojën kriminale</w:t>
      </w:r>
      <w:r w:rsidRPr="00283AAE">
        <w:rPr>
          <w:rFonts w:ascii="Times New Roman" w:hAnsi="Times New Roman"/>
          <w:lang w:val="sq-AL" w:bidi="ar-SA"/>
        </w:rPr>
        <w:t>”</w:t>
      </w:r>
      <w:r w:rsidR="00C56DC2" w:rsidRPr="00283AAE">
        <w:rPr>
          <w:rFonts w:ascii="Times New Roman" w:hAnsi="Times New Roman"/>
          <w:lang w:val="sq-AL" w:bidi="ar-SA"/>
        </w:rPr>
        <w:t>.</w:t>
      </w:r>
      <w:r w:rsidRPr="00283AAE">
        <w:rPr>
          <w:rFonts w:ascii="Times New Roman" w:hAnsi="Times New Roman"/>
          <w:lang w:val="sq-AL" w:bidi="ar-SA"/>
        </w:rPr>
        <w:t xml:space="preserve"> </w:t>
      </w:r>
    </w:p>
    <w:p w14:paraId="4C348345" w14:textId="64EF6F53" w:rsidR="008457E2" w:rsidRPr="00283AAE" w:rsidRDefault="008457E2" w:rsidP="000B6776">
      <w:pPr>
        <w:pStyle w:val="ListParagraph"/>
        <w:numPr>
          <w:ilvl w:val="0"/>
          <w:numId w:val="38"/>
        </w:numPr>
        <w:tabs>
          <w:tab w:val="left" w:pos="720"/>
        </w:tabs>
        <w:ind w:left="0" w:firstLine="360"/>
        <w:jc w:val="both"/>
        <w:rPr>
          <w:rFonts w:ascii="Times New Roman" w:hAnsi="Times New Roman"/>
          <w:i/>
          <w:lang w:val="sq-AL"/>
        </w:rPr>
      </w:pPr>
      <w:r w:rsidRPr="00283AAE">
        <w:rPr>
          <w:rFonts w:ascii="Times New Roman" w:hAnsi="Times New Roman"/>
          <w:lang w:val="sq-AL" w:bidi="ar-SA"/>
        </w:rPr>
        <w:t>D</w:t>
      </w:r>
      <w:r w:rsidRPr="00283AAE">
        <w:rPr>
          <w:rFonts w:ascii="Times New Roman" w:hAnsi="Times New Roman"/>
          <w:lang w:val="sq-AL"/>
        </w:rPr>
        <w:t xml:space="preserve">uke mbajtur në konsideratë që gjykatat në thelb kanë pranuar </w:t>
      </w:r>
      <w:r w:rsidR="00126924" w:rsidRPr="00283AAE">
        <w:rPr>
          <w:rFonts w:ascii="Times New Roman" w:hAnsi="Times New Roman"/>
          <w:lang w:val="sq-AL"/>
        </w:rPr>
        <w:t>bashkekzistencën</w:t>
      </w:r>
      <w:r w:rsidRPr="00283AAE">
        <w:rPr>
          <w:rFonts w:ascii="Times New Roman" w:hAnsi="Times New Roman"/>
          <w:lang w:val="sq-AL"/>
        </w:rPr>
        <w:t xml:space="preserve"> e një pluraliteti shkaqesh në ardhjen e të njëjtit rezultat (pasojë), pra duke mos bërë një dallim lidhur me shkakun kryesor/</w:t>
      </w:r>
      <w:r w:rsidR="00126924" w:rsidRPr="00283AAE">
        <w:rPr>
          <w:rFonts w:ascii="Times New Roman" w:hAnsi="Times New Roman"/>
          <w:lang w:val="sq-AL"/>
        </w:rPr>
        <w:t>determinant</w:t>
      </w:r>
      <w:r w:rsidRPr="00283AAE">
        <w:rPr>
          <w:rFonts w:ascii="Times New Roman" w:hAnsi="Times New Roman"/>
          <w:lang w:val="sq-AL"/>
        </w:rPr>
        <w:t xml:space="preserve">, </w:t>
      </w:r>
      <w:r w:rsidR="00537C2B" w:rsidRPr="00283AAE">
        <w:rPr>
          <w:rFonts w:ascii="Times New Roman" w:hAnsi="Times New Roman"/>
          <w:lang w:val="sq-AL"/>
        </w:rPr>
        <w:t>Kolegji vler</w:t>
      </w:r>
      <w:r w:rsidR="009912F8" w:rsidRPr="00283AAE">
        <w:rPr>
          <w:rFonts w:ascii="Times New Roman" w:hAnsi="Times New Roman"/>
          <w:lang w:val="sq-AL"/>
        </w:rPr>
        <w:t>ë</w:t>
      </w:r>
      <w:r w:rsidR="00537C2B" w:rsidRPr="00283AAE">
        <w:rPr>
          <w:rFonts w:ascii="Times New Roman" w:hAnsi="Times New Roman"/>
          <w:lang w:val="sq-AL"/>
        </w:rPr>
        <w:t>son</w:t>
      </w:r>
      <w:r w:rsidRPr="00283AAE">
        <w:rPr>
          <w:rFonts w:ascii="Times New Roman" w:hAnsi="Times New Roman"/>
          <w:lang w:val="sq-AL"/>
        </w:rPr>
        <w:t xml:space="preserve"> se çështja paraqet rëndësi edhe për zhvillimin e praktikës gjyqësore në drejtim të analizës së elementit objektiv të figurës së veprës penale </w:t>
      </w:r>
      <w:r w:rsidRPr="00283AAE">
        <w:rPr>
          <w:rFonts w:ascii="Times New Roman" w:hAnsi="Times New Roman"/>
          <w:i/>
          <w:iCs/>
          <w:lang w:val="sq-AL"/>
        </w:rPr>
        <w:t>“lidhja shkakësore”</w:t>
      </w:r>
      <w:r w:rsidRPr="00283AAE">
        <w:rPr>
          <w:rFonts w:ascii="Times New Roman" w:hAnsi="Times New Roman"/>
          <w:lang w:val="sq-AL"/>
        </w:rPr>
        <w:t>, veçanërisht në veprën penale të shkeljes së rregullave të qarkullimit rrugor ku në shumë raste konstatohet pluralitet shkeljesh të rregullave të qarkullimit rrugor</w:t>
      </w:r>
      <w:r w:rsidR="00537C2B" w:rsidRPr="00283AAE">
        <w:rPr>
          <w:rFonts w:ascii="Times New Roman" w:hAnsi="Times New Roman"/>
          <w:lang w:val="sq-AL"/>
        </w:rPr>
        <w:t xml:space="preserve"> n</w:t>
      </w:r>
      <w:r w:rsidR="009912F8" w:rsidRPr="00283AAE">
        <w:rPr>
          <w:rFonts w:ascii="Times New Roman" w:hAnsi="Times New Roman"/>
          <w:lang w:val="sq-AL"/>
        </w:rPr>
        <w:t>ë</w:t>
      </w:r>
      <w:r w:rsidR="00537C2B" w:rsidRPr="00283AAE">
        <w:rPr>
          <w:rFonts w:ascii="Times New Roman" w:hAnsi="Times New Roman"/>
          <w:lang w:val="sq-AL"/>
        </w:rPr>
        <w:t xml:space="preserve"> ardhjen e pasoj</w:t>
      </w:r>
      <w:r w:rsidR="009912F8" w:rsidRPr="00283AAE">
        <w:rPr>
          <w:rFonts w:ascii="Times New Roman" w:hAnsi="Times New Roman"/>
          <w:lang w:val="sq-AL"/>
        </w:rPr>
        <w:t>ë</w:t>
      </w:r>
      <w:r w:rsidR="00537C2B" w:rsidRPr="00283AAE">
        <w:rPr>
          <w:rFonts w:ascii="Times New Roman" w:hAnsi="Times New Roman"/>
          <w:lang w:val="sq-AL"/>
        </w:rPr>
        <w:t>s</w:t>
      </w:r>
      <w:r w:rsidRPr="00283AAE">
        <w:rPr>
          <w:rFonts w:ascii="Times New Roman" w:hAnsi="Times New Roman"/>
          <w:lang w:val="sq-AL"/>
        </w:rPr>
        <w:t xml:space="preserve">. Në të drejtën penale, ku vendoset për përgjegjësinë penale dhe ndëshkueshmërinë e personit të caktuar, paraqiten situata kur në shkaktimin e pasojës </w:t>
      </w:r>
      <w:r w:rsidR="00537C2B" w:rsidRPr="00283AAE">
        <w:rPr>
          <w:rFonts w:ascii="Times New Roman" w:hAnsi="Times New Roman"/>
          <w:lang w:val="sq-AL"/>
        </w:rPr>
        <w:t>mund t</w:t>
      </w:r>
      <w:r w:rsidR="009912F8" w:rsidRPr="00283AAE">
        <w:rPr>
          <w:rFonts w:ascii="Times New Roman" w:hAnsi="Times New Roman"/>
          <w:lang w:val="sq-AL"/>
        </w:rPr>
        <w:t>ë</w:t>
      </w:r>
      <w:r w:rsidR="00537C2B" w:rsidRPr="00283AAE">
        <w:rPr>
          <w:rFonts w:ascii="Times New Roman" w:hAnsi="Times New Roman"/>
          <w:lang w:val="sq-AL"/>
        </w:rPr>
        <w:t xml:space="preserve"> </w:t>
      </w:r>
      <w:r w:rsidRPr="00283AAE">
        <w:rPr>
          <w:rFonts w:ascii="Times New Roman" w:hAnsi="Times New Roman"/>
          <w:lang w:val="sq-AL"/>
        </w:rPr>
        <w:t xml:space="preserve">kontribuojnë veprimet e dy apo më shumë personave. Prandaj, në këto raste është e rëndësishme që </w:t>
      </w:r>
      <w:r w:rsidR="002D4897" w:rsidRPr="00283AAE">
        <w:rPr>
          <w:rFonts w:ascii="Times New Roman" w:hAnsi="Times New Roman"/>
          <w:lang w:val="sq-AL"/>
        </w:rPr>
        <w:t xml:space="preserve">jo vetëm </w:t>
      </w:r>
      <w:r w:rsidR="00537C2B" w:rsidRPr="00283AAE">
        <w:rPr>
          <w:rFonts w:ascii="Times New Roman" w:hAnsi="Times New Roman"/>
          <w:lang w:val="sq-AL"/>
        </w:rPr>
        <w:t>prokurori kur ngre akuz</w:t>
      </w:r>
      <w:r w:rsidR="009912F8" w:rsidRPr="00283AAE">
        <w:rPr>
          <w:rFonts w:ascii="Times New Roman" w:hAnsi="Times New Roman"/>
          <w:lang w:val="sq-AL"/>
        </w:rPr>
        <w:t>ë</w:t>
      </w:r>
      <w:r w:rsidR="00126924" w:rsidRPr="00283AAE">
        <w:rPr>
          <w:rFonts w:ascii="Times New Roman" w:hAnsi="Times New Roman"/>
          <w:lang w:val="sq-AL"/>
        </w:rPr>
        <w:t>,</w:t>
      </w:r>
      <w:r w:rsidR="00537C2B" w:rsidRPr="00283AAE">
        <w:rPr>
          <w:rFonts w:ascii="Times New Roman" w:hAnsi="Times New Roman"/>
          <w:lang w:val="sq-AL"/>
        </w:rPr>
        <w:t xml:space="preserve"> por</w:t>
      </w:r>
      <w:r w:rsidRPr="00283AAE">
        <w:rPr>
          <w:rFonts w:ascii="Times New Roman" w:hAnsi="Times New Roman"/>
          <w:lang w:val="sq-AL"/>
        </w:rPr>
        <w:t xml:space="preserve"> veçanërisht gjykata si organ drejtësidhënës t’i japë zgjidhje </w:t>
      </w:r>
      <w:r w:rsidR="009912F8" w:rsidRPr="00283AAE">
        <w:rPr>
          <w:rFonts w:ascii="Times New Roman" w:hAnsi="Times New Roman"/>
          <w:lang w:val="sq-AL"/>
        </w:rPr>
        <w:t>çë</w:t>
      </w:r>
      <w:r w:rsidR="00537C2B" w:rsidRPr="00283AAE">
        <w:rPr>
          <w:rFonts w:ascii="Times New Roman" w:hAnsi="Times New Roman"/>
          <w:lang w:val="sq-AL"/>
        </w:rPr>
        <w:t>shtjes</w:t>
      </w:r>
      <w:r w:rsidRPr="00283AAE">
        <w:rPr>
          <w:rFonts w:ascii="Times New Roman" w:hAnsi="Times New Roman"/>
          <w:lang w:val="sq-AL"/>
        </w:rPr>
        <w:t xml:space="preserve"> se</w:t>
      </w:r>
      <w:r w:rsidR="00537C2B" w:rsidRPr="00283AAE">
        <w:rPr>
          <w:rFonts w:ascii="Times New Roman" w:hAnsi="Times New Roman"/>
          <w:lang w:val="sq-AL"/>
        </w:rPr>
        <w:t>,</w:t>
      </w:r>
      <w:r w:rsidRPr="00283AAE">
        <w:rPr>
          <w:rFonts w:ascii="Times New Roman" w:hAnsi="Times New Roman"/>
          <w:lang w:val="sq-AL"/>
        </w:rPr>
        <w:t xml:space="preserve"> “</w:t>
      </w:r>
      <w:r w:rsidRPr="00283AAE">
        <w:rPr>
          <w:rFonts w:ascii="Times New Roman" w:hAnsi="Times New Roman"/>
          <w:i/>
          <w:iCs/>
          <w:lang w:val="sq-AL"/>
        </w:rPr>
        <w:t>A duhet konsideruar veprimi i secilit person shkak apo vetëm kusht ose rrethanë që ka kontribuar në shkaktimin e pasojës</w:t>
      </w:r>
      <w:r w:rsidRPr="00283AAE">
        <w:rPr>
          <w:rFonts w:ascii="Times New Roman" w:hAnsi="Times New Roman"/>
          <w:lang w:val="sq-AL"/>
        </w:rPr>
        <w:t>?”</w:t>
      </w:r>
      <w:r w:rsidRPr="00283AAE">
        <w:rPr>
          <w:rFonts w:ascii="Times New Roman" w:hAnsi="Times New Roman"/>
          <w:i/>
          <w:iCs/>
          <w:lang w:val="sq-AL"/>
        </w:rPr>
        <w:t xml:space="preserve"> </w:t>
      </w:r>
      <w:r w:rsidR="00537C2B" w:rsidRPr="00283AAE">
        <w:rPr>
          <w:rFonts w:ascii="Times New Roman" w:eastAsia="Calibri" w:hAnsi="Times New Roman"/>
          <w:lang w:val="sq-AL" w:bidi="ar-SA"/>
        </w:rPr>
        <w:t xml:space="preserve">Kjo </w:t>
      </w:r>
      <w:r w:rsidR="009912F8" w:rsidRPr="00283AAE">
        <w:rPr>
          <w:rFonts w:ascii="Times New Roman" w:eastAsia="Calibri" w:hAnsi="Times New Roman"/>
          <w:lang w:val="sq-AL" w:bidi="ar-SA"/>
        </w:rPr>
        <w:t>çë</w:t>
      </w:r>
      <w:r w:rsidR="00537C2B" w:rsidRPr="00283AAE">
        <w:rPr>
          <w:rFonts w:ascii="Times New Roman" w:eastAsia="Calibri" w:hAnsi="Times New Roman"/>
          <w:lang w:val="sq-AL" w:bidi="ar-SA"/>
        </w:rPr>
        <w:t>shtje</w:t>
      </w:r>
      <w:r w:rsidRPr="00283AAE">
        <w:rPr>
          <w:rFonts w:ascii="Times New Roman" w:eastAsia="Calibri" w:hAnsi="Times New Roman"/>
          <w:lang w:val="sq-AL" w:bidi="ar-SA"/>
        </w:rPr>
        <w:t>, lidhe</w:t>
      </w:r>
      <w:r w:rsidR="00537C2B" w:rsidRPr="00283AAE">
        <w:rPr>
          <w:rFonts w:ascii="Times New Roman" w:eastAsia="Calibri" w:hAnsi="Times New Roman"/>
          <w:lang w:val="sq-AL" w:bidi="ar-SA"/>
        </w:rPr>
        <w:t>t</w:t>
      </w:r>
      <w:r w:rsidRPr="00283AAE">
        <w:rPr>
          <w:rFonts w:ascii="Times New Roman" w:eastAsia="Calibri" w:hAnsi="Times New Roman"/>
          <w:lang w:val="sq-AL" w:bidi="ar-SA"/>
        </w:rPr>
        <w:t xml:space="preserve"> me analizën e njërit prej elementeve të anës objektive të figurës së veprës penale, e konkretisht “lidhjen shkakësore”, pa të cilën nuk mund të konfigurohet përgjegjësia penale. </w:t>
      </w:r>
    </w:p>
    <w:p w14:paraId="1ABF45C0" w14:textId="3A958B39" w:rsidR="00537C2B" w:rsidRPr="00283AAE" w:rsidRDefault="008457E2"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eastAsia="Calibri" w:hAnsi="Times New Roman"/>
          <w:lang w:val="sq-AL" w:bidi="ar-SA"/>
        </w:rPr>
        <w:t xml:space="preserve">Kodi Penal shqiptar ka një dispozitë që lidhet posaçërisht me këtë element të anës objektive të figurës së veprës penale dhe kjo linjë është ndjekur </w:t>
      </w:r>
      <w:r w:rsidRPr="00283AAE">
        <w:rPr>
          <w:rFonts w:ascii="Times New Roman" w:hAnsi="Times New Roman"/>
          <w:lang w:val="sq-AL"/>
        </w:rPr>
        <w:t>tradicionalisht nga ligjvënësi shqiptar, në të tre Kodet Penale që janë miratuar në Shqipëri, pas çlirimit. Kështu në Kodin Penal të vitit 1952, titulluar “Kauzaliteti”, parashikohej se, “</w:t>
      </w:r>
      <w:r w:rsidRPr="00283AAE">
        <w:rPr>
          <w:rFonts w:ascii="Times New Roman" w:hAnsi="Times New Roman"/>
          <w:i/>
          <w:iCs/>
          <w:lang w:val="sq-AL"/>
        </w:rPr>
        <w:t>Një person është përgjegjës penalisht vetëm kur ka lidhje kauzale ndërmjet veprimit ose mosveprimit të tij dhe pasojave shoqërisht të rrezikshme</w:t>
      </w:r>
      <w:r w:rsidRPr="00283AAE">
        <w:rPr>
          <w:rFonts w:ascii="Times New Roman" w:hAnsi="Times New Roman"/>
          <w:lang w:val="sq-AL"/>
        </w:rPr>
        <w:t>”. Edhe Kodi Penal i vitit 1977 ka patur një dispozitë të veçantë, e cila titullohej “Lidhja shkakësore”, në të cilën parashikohej se, “</w:t>
      </w:r>
      <w:r w:rsidRPr="00283AAE">
        <w:rPr>
          <w:rFonts w:ascii="Times New Roman" w:hAnsi="Times New Roman"/>
          <w:i/>
          <w:iCs/>
          <w:lang w:val="sq-AL"/>
        </w:rPr>
        <w:t>Personi ka përgjegjësi penale, kur midis veprimit ose mosveprimit të tij dhe pasojave shoqërisht të rrezikshme ka lidhje shkakësore</w:t>
      </w:r>
      <w:r w:rsidRPr="00283AAE">
        <w:rPr>
          <w:rFonts w:ascii="Times New Roman" w:hAnsi="Times New Roman"/>
          <w:lang w:val="sq-AL"/>
        </w:rPr>
        <w:t>”</w:t>
      </w:r>
      <w:r w:rsidR="00980D30" w:rsidRPr="00283AAE">
        <w:rPr>
          <w:rFonts w:ascii="Times New Roman" w:hAnsi="Times New Roman"/>
          <w:lang w:val="sq-AL"/>
        </w:rPr>
        <w:t>.</w:t>
      </w:r>
      <w:r w:rsidRPr="00283AAE">
        <w:rPr>
          <w:rFonts w:ascii="Times New Roman" w:hAnsi="Times New Roman"/>
          <w:lang w:val="sq-AL"/>
        </w:rPr>
        <w:t xml:space="preserve"> Për këtë element, edhe në Kodin Penal të vitit 1995 (aktualisht në fuqi), ka një dispozitë të posaçme (neni 13), e titulluar edhe kjo “Lidhja shkakësore”, në të cilën parashikohet se, “</w:t>
      </w:r>
      <w:r w:rsidRPr="00283AAE">
        <w:rPr>
          <w:rFonts w:ascii="Times New Roman" w:hAnsi="Times New Roman"/>
          <w:i/>
          <w:iCs/>
          <w:lang w:val="sq-AL"/>
        </w:rPr>
        <w:t>Askush nuk ka përgjegjësi penale kur midis veprimit ose mosveprimit të tij dhe pasojave apo mundësive së ardhjes së tyre, mungon lidhja shkakësore</w:t>
      </w:r>
      <w:r w:rsidRPr="00283AAE">
        <w:rPr>
          <w:rFonts w:ascii="Times New Roman" w:hAnsi="Times New Roman"/>
          <w:lang w:val="sq-AL"/>
        </w:rPr>
        <w:t xml:space="preserve">”. Doktrina </w:t>
      </w:r>
      <w:r w:rsidR="00537C2B" w:rsidRPr="00283AAE">
        <w:rPr>
          <w:rFonts w:ascii="Times New Roman" w:hAnsi="Times New Roman"/>
          <w:lang w:val="sq-AL"/>
        </w:rPr>
        <w:t>dhe praktika gjyq</w:t>
      </w:r>
      <w:r w:rsidR="009912F8" w:rsidRPr="00283AAE">
        <w:rPr>
          <w:rFonts w:ascii="Times New Roman" w:hAnsi="Times New Roman"/>
          <w:lang w:val="sq-AL"/>
        </w:rPr>
        <w:t>ë</w:t>
      </w:r>
      <w:r w:rsidR="00537C2B" w:rsidRPr="00283AAE">
        <w:rPr>
          <w:rFonts w:ascii="Times New Roman" w:hAnsi="Times New Roman"/>
          <w:lang w:val="sq-AL"/>
        </w:rPr>
        <w:t xml:space="preserve">sore </w:t>
      </w:r>
      <w:r w:rsidRPr="00283AAE">
        <w:rPr>
          <w:rFonts w:ascii="Times New Roman" w:hAnsi="Times New Roman"/>
          <w:lang w:val="sq-AL"/>
        </w:rPr>
        <w:t>shqiptare ka përqafuar pikëpamjen sipas së cilës, lidhja që ekziston midis veprimit dhe mosveprimit shoqërisht të rrezikshëm dhe pasojës që ka ardhur ose që, mund të vijë prej tij, quhet lidhje shkakësore, kauzale. E drejta penale shqiptare dhe praktika e saj gjyqësore, konsiderojnë shkak kryesor të veprës penale atë veprim ose mosveprim të drejtpërdrejtë</w:t>
      </w:r>
      <w:r w:rsidR="00537C2B" w:rsidRPr="00283AAE">
        <w:rPr>
          <w:rFonts w:ascii="Times New Roman" w:hAnsi="Times New Roman"/>
          <w:lang w:val="sq-AL"/>
        </w:rPr>
        <w:t>,</w:t>
      </w:r>
      <w:r w:rsidRPr="00283AAE">
        <w:rPr>
          <w:rFonts w:ascii="Times New Roman" w:hAnsi="Times New Roman"/>
          <w:lang w:val="sq-AL"/>
        </w:rPr>
        <w:t xml:space="preserve"> i cili sjell në mënyrë të domosdoshme ardhjen e pasojës, apo mundësinë e ardhjes së saj, të cilin e quan shkaku i domosdoshëm i drejtpërdrejtë, determinant. Duke përcaktuar atë që e quan shkaku kryesor, e drejta penale bën njëkohësisht edhe dallimin midis tij dhe shkaqeve të tjerë, të cilët edhe pse mund të kenë një farë lidhjeje me pasojën, nuk luajnë rol përsa i takon marrjes ose jo të disa personave, në përgjegjësi penale.</w:t>
      </w:r>
    </w:p>
    <w:p w14:paraId="65A322F7" w14:textId="14675D61" w:rsidR="008457E2" w:rsidRPr="00283AAE" w:rsidRDefault="00537C2B"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hAnsi="Times New Roman"/>
          <w:lang w:val="sq-AL"/>
        </w:rPr>
        <w:lastRenderedPageBreak/>
        <w:t>Kolegji vler</w:t>
      </w:r>
      <w:r w:rsidR="009912F8" w:rsidRPr="00283AAE">
        <w:rPr>
          <w:rFonts w:ascii="Times New Roman" w:hAnsi="Times New Roman"/>
          <w:lang w:val="sq-AL"/>
        </w:rPr>
        <w:t>ë</w:t>
      </w:r>
      <w:r w:rsidRPr="00283AAE">
        <w:rPr>
          <w:rFonts w:ascii="Times New Roman" w:hAnsi="Times New Roman"/>
          <w:lang w:val="sq-AL"/>
        </w:rPr>
        <w:t>son se</w:t>
      </w:r>
      <w:r w:rsidR="008457E2" w:rsidRPr="00283AAE">
        <w:rPr>
          <w:rFonts w:ascii="Times New Roman" w:hAnsi="Times New Roman"/>
          <w:lang w:val="sq-AL"/>
        </w:rPr>
        <w:t xml:space="preserve">, si shkak për një apo disa pasoja të dëmshme, nuk konsideron të gjitha ato veprime ose mosveprime që i paraprijnë kësaj pasoje, pavarësisht nga afërsia apo largësia që ato kanë në raport me këtë pasojë. </w:t>
      </w:r>
      <w:r w:rsidRPr="00283AAE">
        <w:rPr>
          <w:rFonts w:ascii="Times New Roman" w:hAnsi="Times New Roman"/>
          <w:lang w:val="sq-AL"/>
        </w:rPr>
        <w:t>P</w:t>
      </w:r>
      <w:r w:rsidR="008457E2" w:rsidRPr="00283AAE">
        <w:rPr>
          <w:rFonts w:ascii="Times New Roman" w:hAnsi="Times New Roman"/>
          <w:lang w:val="sq-AL"/>
        </w:rPr>
        <w:t>ër të arritur në përfundimin që është kryer një vepër penale, është e nevojshme të përcaktohet çfarë veprime</w:t>
      </w:r>
      <w:r w:rsidR="00AB4B95" w:rsidRPr="00283AAE">
        <w:rPr>
          <w:rFonts w:ascii="Times New Roman" w:hAnsi="Times New Roman"/>
          <w:lang w:val="sq-AL"/>
        </w:rPr>
        <w:t>sh</w:t>
      </w:r>
      <w:r w:rsidR="008457E2" w:rsidRPr="00283AAE">
        <w:rPr>
          <w:rFonts w:ascii="Times New Roman" w:hAnsi="Times New Roman"/>
          <w:lang w:val="sq-AL"/>
        </w:rPr>
        <w:t xml:space="preserve"> të ndryshme janë bërë, kronologjia e bërjes së tyre, sepse mënyra e kryerjes së veprës penale ka të bëjë me renditjen e veprave, mënyrën e përdorur si dhe karakteri kronologjik i veprimeve që ka bërë personi</w:t>
      </w:r>
      <w:r w:rsidR="00AB4B95" w:rsidRPr="00283AAE">
        <w:rPr>
          <w:rFonts w:ascii="Times New Roman" w:hAnsi="Times New Roman"/>
          <w:lang w:val="sq-AL"/>
        </w:rPr>
        <w:t>. V</w:t>
      </w:r>
      <w:r w:rsidR="008457E2" w:rsidRPr="00283AAE">
        <w:rPr>
          <w:rFonts w:ascii="Times New Roman" w:hAnsi="Times New Roman"/>
          <w:lang w:val="sq-AL"/>
        </w:rPr>
        <w:t>eprimet e të pandehurit mund të konsiderohen si shkak për ardhjen e pasojave të dëmshme vetëm nëse do të provohet se ato kanë qenë shkaku kryesor dhe jo ndër shkaqet pra, vetëm në se do të pranohej se veprimet e mosveprimet e tij në kushtet që u përshkuan do të sillnin patjetër pasojën.</w:t>
      </w:r>
      <w:r w:rsidR="008457E2" w:rsidRPr="00283AAE">
        <w:rPr>
          <w:rStyle w:val="FootnoteReference"/>
          <w:rFonts w:ascii="Times New Roman" w:hAnsi="Times New Roman"/>
          <w:lang w:val="sq-AL"/>
        </w:rPr>
        <w:footnoteReference w:id="1"/>
      </w:r>
      <w:r w:rsidR="008457E2" w:rsidRPr="00283AAE">
        <w:rPr>
          <w:rFonts w:ascii="Times New Roman" w:hAnsi="Times New Roman"/>
          <w:lang w:val="sq-AL"/>
        </w:rPr>
        <w:t xml:space="preserve"> Lidhja direkte, e drejtpërdrejtë, që duhet të ekzistojë midis veprimit ose mosveprimit dhe pasojës, bën që veprimi ose mosveprimi që e plotëson këtë kusht, të emërtohet shkaku kryesor ose shkaku determinant. Dhe është pikërisht lidhja midis veprimit dhe mosveprimit i cili përbën shkakun kryesor të pasojës,</w:t>
      </w:r>
      <w:r w:rsidR="00AB4B95" w:rsidRPr="00283AAE">
        <w:rPr>
          <w:rFonts w:ascii="Times New Roman" w:hAnsi="Times New Roman"/>
          <w:lang w:val="sq-AL"/>
        </w:rPr>
        <w:t xml:space="preserve"> </w:t>
      </w:r>
      <w:r w:rsidR="008457E2" w:rsidRPr="00283AAE">
        <w:rPr>
          <w:rFonts w:ascii="Times New Roman" w:hAnsi="Times New Roman"/>
          <w:lang w:val="sq-AL"/>
        </w:rPr>
        <w:t xml:space="preserve">të cilin e drejta penale e përkufizon lidhja shkakësore. </w:t>
      </w:r>
      <w:r w:rsidR="00AB4B95" w:rsidRPr="00283AAE">
        <w:rPr>
          <w:rFonts w:ascii="Times New Roman" w:hAnsi="Times New Roman"/>
          <w:lang w:val="sq-AL"/>
        </w:rPr>
        <w:t>N</w:t>
      </w:r>
      <w:r w:rsidR="009912F8" w:rsidRPr="00283AAE">
        <w:rPr>
          <w:rFonts w:ascii="Times New Roman" w:hAnsi="Times New Roman"/>
          <w:lang w:val="sq-AL"/>
        </w:rPr>
        <w:t>ë</w:t>
      </w:r>
      <w:r w:rsidR="00AB4B95" w:rsidRPr="00283AAE">
        <w:rPr>
          <w:rFonts w:ascii="Times New Roman" w:hAnsi="Times New Roman"/>
          <w:lang w:val="sq-AL"/>
        </w:rPr>
        <w:t xml:space="preserve"> k</w:t>
      </w:r>
      <w:r w:rsidR="009912F8" w:rsidRPr="00283AAE">
        <w:rPr>
          <w:rFonts w:ascii="Times New Roman" w:hAnsi="Times New Roman"/>
          <w:lang w:val="sq-AL"/>
        </w:rPr>
        <w:t>ë</w:t>
      </w:r>
      <w:r w:rsidR="00AB4B95" w:rsidRPr="00283AAE">
        <w:rPr>
          <w:rFonts w:ascii="Times New Roman" w:hAnsi="Times New Roman"/>
          <w:lang w:val="sq-AL"/>
        </w:rPr>
        <w:t>t</w:t>
      </w:r>
      <w:r w:rsidR="009912F8" w:rsidRPr="00283AAE">
        <w:rPr>
          <w:rFonts w:ascii="Times New Roman" w:hAnsi="Times New Roman"/>
          <w:lang w:val="sq-AL"/>
        </w:rPr>
        <w:t>ë</w:t>
      </w:r>
      <w:r w:rsidR="00AB4B95" w:rsidRPr="00283AAE">
        <w:rPr>
          <w:rFonts w:ascii="Times New Roman" w:hAnsi="Times New Roman"/>
          <w:lang w:val="sq-AL"/>
        </w:rPr>
        <w:t xml:space="preserve"> kontekst, d</w:t>
      </w:r>
      <w:r w:rsidR="008457E2" w:rsidRPr="00283AAE">
        <w:rPr>
          <w:rFonts w:ascii="Times New Roman" w:hAnsi="Times New Roman"/>
          <w:lang w:val="sq-AL"/>
        </w:rPr>
        <w:t xml:space="preserve">uke </w:t>
      </w:r>
      <w:r w:rsidR="00AB4B95" w:rsidRPr="00283AAE">
        <w:rPr>
          <w:rFonts w:ascii="Times New Roman" w:hAnsi="Times New Roman"/>
          <w:lang w:val="sq-AL"/>
        </w:rPr>
        <w:t>p</w:t>
      </w:r>
      <w:r w:rsidR="009912F8" w:rsidRPr="00283AAE">
        <w:rPr>
          <w:rFonts w:ascii="Times New Roman" w:hAnsi="Times New Roman"/>
          <w:lang w:val="sq-AL"/>
        </w:rPr>
        <w:t>ë</w:t>
      </w:r>
      <w:r w:rsidR="00AB4B95" w:rsidRPr="00283AAE">
        <w:rPr>
          <w:rFonts w:ascii="Times New Roman" w:hAnsi="Times New Roman"/>
          <w:lang w:val="sq-AL"/>
        </w:rPr>
        <w:t xml:space="preserve">rcaktuar </w:t>
      </w:r>
      <w:r w:rsidR="008457E2" w:rsidRPr="00283AAE">
        <w:rPr>
          <w:rFonts w:ascii="Times New Roman" w:hAnsi="Times New Roman"/>
          <w:lang w:val="sq-AL"/>
        </w:rPr>
        <w:t>shkaku</w:t>
      </w:r>
      <w:r w:rsidR="00AB4B95" w:rsidRPr="00283AAE">
        <w:rPr>
          <w:rFonts w:ascii="Times New Roman" w:hAnsi="Times New Roman"/>
          <w:lang w:val="sq-AL"/>
        </w:rPr>
        <w:t>n</w:t>
      </w:r>
      <w:r w:rsidR="008457E2" w:rsidRPr="00283AAE">
        <w:rPr>
          <w:rFonts w:ascii="Times New Roman" w:hAnsi="Times New Roman"/>
          <w:lang w:val="sq-AL"/>
        </w:rPr>
        <w:t xml:space="preserve"> kryesor, njëkohësisht </w:t>
      </w:r>
      <w:r w:rsidR="00AB4B95" w:rsidRPr="00283AAE">
        <w:rPr>
          <w:rFonts w:ascii="Times New Roman" w:hAnsi="Times New Roman"/>
          <w:lang w:val="sq-AL"/>
        </w:rPr>
        <w:t>b</w:t>
      </w:r>
      <w:r w:rsidR="009912F8" w:rsidRPr="00283AAE">
        <w:rPr>
          <w:rFonts w:ascii="Times New Roman" w:hAnsi="Times New Roman"/>
          <w:lang w:val="sq-AL"/>
        </w:rPr>
        <w:t>ë</w:t>
      </w:r>
      <w:r w:rsidR="00AB4B95" w:rsidRPr="00283AAE">
        <w:rPr>
          <w:rFonts w:ascii="Times New Roman" w:hAnsi="Times New Roman"/>
          <w:lang w:val="sq-AL"/>
        </w:rPr>
        <w:t>het dhe dallimi</w:t>
      </w:r>
      <w:r w:rsidR="008457E2" w:rsidRPr="00283AAE">
        <w:rPr>
          <w:rFonts w:ascii="Times New Roman" w:hAnsi="Times New Roman"/>
          <w:lang w:val="sq-AL"/>
        </w:rPr>
        <w:t xml:space="preserve"> midis tij dhe shkaqeve të tjerë, të cilët edhe pse mund të kenë një farë lidhjeje me pasojën, nuk luajnë rol, përsa i takon, marrjes ose jo të një apo disa personave, në përgjegjësi penale. </w:t>
      </w:r>
    </w:p>
    <w:p w14:paraId="3E81438F" w14:textId="6F657447" w:rsidR="008457E2" w:rsidRPr="00283AAE" w:rsidRDefault="008457E2"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hAnsi="Times New Roman"/>
          <w:lang w:val="sq-AL"/>
        </w:rPr>
        <w:t xml:space="preserve">Në </w:t>
      </w:r>
      <w:r w:rsidR="002F0A95" w:rsidRPr="00283AAE">
        <w:rPr>
          <w:rFonts w:ascii="Times New Roman" w:hAnsi="Times New Roman"/>
          <w:lang w:val="sq-AL"/>
        </w:rPr>
        <w:t xml:space="preserve">vijim, </w:t>
      </w:r>
      <w:r w:rsidRPr="00283AAE">
        <w:rPr>
          <w:rFonts w:ascii="Times New Roman" w:hAnsi="Times New Roman"/>
          <w:lang w:val="sq-AL"/>
        </w:rPr>
        <w:t>dhe në rrethanat e rastit konkret</w:t>
      </w:r>
      <w:r w:rsidR="002F0A95" w:rsidRPr="00283AAE">
        <w:rPr>
          <w:rFonts w:ascii="Times New Roman" w:hAnsi="Times New Roman"/>
          <w:lang w:val="sq-AL"/>
        </w:rPr>
        <w:t>,</w:t>
      </w:r>
      <w:r w:rsidRPr="00283AAE">
        <w:rPr>
          <w:rFonts w:ascii="Times New Roman" w:hAnsi="Times New Roman"/>
          <w:lang w:val="sq-AL"/>
        </w:rPr>
        <w:t xml:space="preserve"> </w:t>
      </w:r>
      <w:r w:rsidR="00AB4B95" w:rsidRPr="00283AAE">
        <w:rPr>
          <w:rFonts w:ascii="Times New Roman" w:hAnsi="Times New Roman"/>
          <w:lang w:val="sq-AL"/>
        </w:rPr>
        <w:t>Kolegji vler</w:t>
      </w:r>
      <w:r w:rsidR="009912F8" w:rsidRPr="00283AAE">
        <w:rPr>
          <w:rFonts w:ascii="Times New Roman" w:hAnsi="Times New Roman"/>
          <w:lang w:val="sq-AL"/>
        </w:rPr>
        <w:t>ë</w:t>
      </w:r>
      <w:r w:rsidR="00AB4B95" w:rsidRPr="00283AAE">
        <w:rPr>
          <w:rFonts w:ascii="Times New Roman" w:hAnsi="Times New Roman"/>
          <w:lang w:val="sq-AL"/>
        </w:rPr>
        <w:t>son</w:t>
      </w:r>
      <w:r w:rsidRPr="00283AAE">
        <w:rPr>
          <w:rFonts w:ascii="Times New Roman" w:hAnsi="Times New Roman"/>
          <w:lang w:val="sq-AL"/>
        </w:rPr>
        <w:t xml:space="preserve"> se gjykata</w:t>
      </w:r>
      <w:r w:rsidR="00AB4B95" w:rsidRPr="00283AAE">
        <w:rPr>
          <w:rFonts w:ascii="Times New Roman" w:hAnsi="Times New Roman"/>
          <w:lang w:val="sq-AL"/>
        </w:rPr>
        <w:t xml:space="preserve"> e apelit</w:t>
      </w:r>
      <w:r w:rsidRPr="00283AAE">
        <w:rPr>
          <w:rFonts w:ascii="Times New Roman" w:hAnsi="Times New Roman"/>
          <w:lang w:val="sq-AL"/>
        </w:rPr>
        <w:t xml:space="preserve"> </w:t>
      </w:r>
      <w:r w:rsidR="002F0A95" w:rsidRPr="00283AAE">
        <w:rPr>
          <w:rFonts w:ascii="Times New Roman" w:hAnsi="Times New Roman"/>
          <w:lang w:val="sq-AL"/>
        </w:rPr>
        <w:t xml:space="preserve">duhet </w:t>
      </w:r>
      <w:r w:rsidRPr="00283AAE">
        <w:rPr>
          <w:rFonts w:ascii="Times New Roman" w:hAnsi="Times New Roman"/>
          <w:lang w:val="sq-AL"/>
        </w:rPr>
        <w:t>të analizonte dhe të përcaktonte shkakun kryesor</w:t>
      </w:r>
      <w:r w:rsidR="00AB4B95" w:rsidRPr="00283AAE">
        <w:rPr>
          <w:rFonts w:ascii="Times New Roman" w:hAnsi="Times New Roman"/>
          <w:lang w:val="sq-AL"/>
        </w:rPr>
        <w:t xml:space="preserve"> </w:t>
      </w:r>
      <w:r w:rsidRPr="00283AAE">
        <w:rPr>
          <w:rFonts w:ascii="Times New Roman" w:hAnsi="Times New Roman"/>
          <w:lang w:val="sq-AL"/>
        </w:rPr>
        <w:t xml:space="preserve">që ka sjellë pasojën </w:t>
      </w:r>
      <w:r w:rsidRPr="00283AAE">
        <w:rPr>
          <w:rFonts w:ascii="Times New Roman" w:hAnsi="Times New Roman"/>
          <w:i/>
          <w:iCs/>
          <w:lang w:val="sq-AL"/>
        </w:rPr>
        <w:t>(duke qenë se ka rezultuar se të dy përdoruesit e rrugës/të gjykuarit kanë kryer shkelje të rregullave të qarkullimit rrugor)</w:t>
      </w:r>
      <w:r w:rsidRPr="00283AAE">
        <w:rPr>
          <w:rFonts w:ascii="Times New Roman" w:hAnsi="Times New Roman"/>
          <w:lang w:val="sq-AL"/>
        </w:rPr>
        <w:t xml:space="preserve">, pra shkakun e domosdoshëm të drejtpërdrejtë, sepse jo çfarëdolloj shkaku sado i afërt, mund të jetë ai që </w:t>
      </w:r>
      <w:r w:rsidR="00AB4B95" w:rsidRPr="00283AAE">
        <w:rPr>
          <w:rFonts w:ascii="Times New Roman" w:hAnsi="Times New Roman"/>
          <w:lang w:val="sq-AL"/>
        </w:rPr>
        <w:t xml:space="preserve">ka </w:t>
      </w:r>
      <w:r w:rsidRPr="00283AAE">
        <w:rPr>
          <w:rFonts w:ascii="Times New Roman" w:hAnsi="Times New Roman"/>
          <w:lang w:val="sq-AL"/>
        </w:rPr>
        <w:t xml:space="preserve">sjell pasojën. Kjo ka të bëjë me respektimin e parimit të ligjshmërisë në procesin penal. </w:t>
      </w:r>
      <w:r w:rsidR="00AB4B95" w:rsidRPr="00283AAE">
        <w:rPr>
          <w:rFonts w:ascii="Times New Roman" w:hAnsi="Times New Roman"/>
          <w:lang w:val="sq-AL"/>
        </w:rPr>
        <w:t>P</w:t>
      </w:r>
      <w:r w:rsidR="009912F8" w:rsidRPr="00283AAE">
        <w:rPr>
          <w:rFonts w:ascii="Times New Roman" w:hAnsi="Times New Roman"/>
          <w:lang w:val="sq-AL"/>
        </w:rPr>
        <w:t>ë</w:t>
      </w:r>
      <w:r w:rsidR="00AB4B95" w:rsidRPr="00283AAE">
        <w:rPr>
          <w:rFonts w:ascii="Times New Roman" w:hAnsi="Times New Roman"/>
          <w:lang w:val="sq-AL"/>
        </w:rPr>
        <w:t>r rrjedhoj</w:t>
      </w:r>
      <w:r w:rsidR="009912F8" w:rsidRPr="00283AAE">
        <w:rPr>
          <w:rFonts w:ascii="Times New Roman" w:hAnsi="Times New Roman"/>
          <w:lang w:val="sq-AL"/>
        </w:rPr>
        <w:t>ë</w:t>
      </w:r>
      <w:r w:rsidR="00AB4B95" w:rsidRPr="00283AAE">
        <w:rPr>
          <w:rFonts w:ascii="Times New Roman" w:hAnsi="Times New Roman"/>
          <w:lang w:val="sq-AL"/>
        </w:rPr>
        <w:t>, n</w:t>
      </w:r>
      <w:r w:rsidR="009912F8" w:rsidRPr="00283AAE">
        <w:rPr>
          <w:rFonts w:ascii="Times New Roman" w:hAnsi="Times New Roman"/>
          <w:lang w:val="sq-AL"/>
        </w:rPr>
        <w:t>ë</w:t>
      </w:r>
      <w:r w:rsidR="00AB4B95" w:rsidRPr="00283AAE">
        <w:rPr>
          <w:rFonts w:ascii="Times New Roman" w:hAnsi="Times New Roman"/>
          <w:lang w:val="sq-AL"/>
        </w:rPr>
        <w:t xml:space="preserve"> </w:t>
      </w:r>
      <w:r w:rsidR="009912F8" w:rsidRPr="00283AAE">
        <w:rPr>
          <w:rFonts w:ascii="Times New Roman" w:hAnsi="Times New Roman"/>
          <w:lang w:val="sq-AL"/>
        </w:rPr>
        <w:t>çë</w:t>
      </w:r>
      <w:r w:rsidR="00AB4B95" w:rsidRPr="00283AAE">
        <w:rPr>
          <w:rFonts w:ascii="Times New Roman" w:hAnsi="Times New Roman"/>
          <w:lang w:val="sq-AL"/>
        </w:rPr>
        <w:t>shtjen konkret</w:t>
      </w:r>
      <w:r w:rsidR="007D7119" w:rsidRPr="00283AAE">
        <w:rPr>
          <w:rFonts w:ascii="Times New Roman" w:hAnsi="Times New Roman"/>
          <w:lang w:val="sq-AL"/>
        </w:rPr>
        <w:t>e</w:t>
      </w:r>
      <w:r w:rsidRPr="00283AAE">
        <w:rPr>
          <w:rFonts w:ascii="Times New Roman" w:hAnsi="Times New Roman"/>
          <w:lang w:val="sq-AL"/>
        </w:rPr>
        <w:t xml:space="preserve"> duhet të ishte hetuar dhe provuar në këtë gjykim se</w:t>
      </w:r>
      <w:r w:rsidR="00AB4B95" w:rsidRPr="00283AAE">
        <w:rPr>
          <w:rFonts w:ascii="Times New Roman" w:hAnsi="Times New Roman"/>
          <w:lang w:val="sq-AL"/>
        </w:rPr>
        <w:t>,</w:t>
      </w:r>
      <w:r w:rsidRPr="00283AAE">
        <w:rPr>
          <w:rFonts w:ascii="Times New Roman" w:hAnsi="Times New Roman"/>
          <w:lang w:val="sq-AL"/>
        </w:rPr>
        <w:t xml:space="preserve"> cila shkelja e rregullave të qarkullimit rrugor e kryer prej secilit të gjykuarve në këtë proces, ka qenë ajo pa të cilën pasoja (vdekja e viktimës) nuk do të kishte ardhur. Në këtë këndvështrim, gjykata e apelit duhet të argumentonte dhe t’i jepte përgjigje pyetjeve</w:t>
      </w:r>
      <w:r w:rsidR="007D7119" w:rsidRPr="00283AAE">
        <w:rPr>
          <w:rFonts w:ascii="Times New Roman" w:hAnsi="Times New Roman"/>
          <w:lang w:val="sq-AL"/>
        </w:rPr>
        <w:t xml:space="preserve"> (jo shteruese)</w:t>
      </w:r>
      <w:r w:rsidRPr="00283AAE">
        <w:rPr>
          <w:rFonts w:ascii="Times New Roman" w:hAnsi="Times New Roman"/>
          <w:lang w:val="sq-AL"/>
        </w:rPr>
        <w:t xml:space="preserve">: </w:t>
      </w:r>
      <w:r w:rsidRPr="00283AAE">
        <w:rPr>
          <w:rFonts w:ascii="Times New Roman" w:hAnsi="Times New Roman"/>
          <w:i/>
          <w:iCs/>
          <w:lang w:val="sq-AL"/>
        </w:rPr>
        <w:t>A do të vinte pasoja në rast se i gjykuari Albian Myrta do të respektonte rregullat e qarkullimit rrugor (marrjen e masave për sinjalizim të mjetit të difektuar në lëvizje, përdorimin e sistemit të ndriçimit dhe sinjalizimit) në raport edhe me shkeljet e drejtuesit tjetër?</w:t>
      </w:r>
      <w:r w:rsidRPr="00283AAE">
        <w:rPr>
          <w:rFonts w:ascii="Times New Roman" w:hAnsi="Times New Roman"/>
          <w:lang w:val="sq-AL"/>
        </w:rPr>
        <w:t xml:space="preserve"> </w:t>
      </w:r>
      <w:r w:rsidRPr="00283AAE">
        <w:rPr>
          <w:rFonts w:ascii="Times New Roman" w:hAnsi="Times New Roman"/>
          <w:i/>
          <w:iCs/>
          <w:lang w:val="sq-AL"/>
        </w:rPr>
        <w:t xml:space="preserve">A do të vinte pasoja në rast se i gjykuari Bealdo Qosja do të respektonte rregullat e qarkullimit rrugor (të lëvizte brenda normave të lejuara të shpejtësisë; të mos drejtonte automjetin në gjendje të dehur; të respektonte largësinë e sigurisë)? </w:t>
      </w:r>
      <w:r w:rsidRPr="00283AAE">
        <w:rPr>
          <w:rFonts w:ascii="Times New Roman" w:hAnsi="Times New Roman"/>
          <w:lang w:val="sq-AL"/>
        </w:rPr>
        <w:t xml:space="preserve">Kësisoj gjykata e apelit mund të konkludonte nëse dhe cila shkelja ka qenë e domosdoshme dhe e </w:t>
      </w:r>
      <w:r w:rsidR="00C17707" w:rsidRPr="00283AAE">
        <w:rPr>
          <w:rFonts w:ascii="Times New Roman" w:hAnsi="Times New Roman"/>
          <w:lang w:val="sq-AL"/>
        </w:rPr>
        <w:t>drejtpërdrejtë</w:t>
      </w:r>
      <w:r w:rsidRPr="00283AAE">
        <w:rPr>
          <w:rFonts w:ascii="Times New Roman" w:hAnsi="Times New Roman"/>
          <w:lang w:val="sq-AL"/>
        </w:rPr>
        <w:t xml:space="preserve"> dhe pa të cilën pasoja nuk do të kishte ardhur. </w:t>
      </w:r>
    </w:p>
    <w:p w14:paraId="30F86EE0" w14:textId="428888A8" w:rsidR="007D7119" w:rsidRPr="00283AAE" w:rsidRDefault="00AB4B95"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hAnsi="Times New Roman"/>
          <w:lang w:val="sq-AL"/>
        </w:rPr>
        <w:t>N</w:t>
      </w:r>
      <w:r w:rsidR="009912F8" w:rsidRPr="00283AAE">
        <w:rPr>
          <w:rFonts w:ascii="Times New Roman" w:hAnsi="Times New Roman"/>
          <w:lang w:val="sq-AL"/>
        </w:rPr>
        <w:t>ë</w:t>
      </w:r>
      <w:r w:rsidRPr="00283AAE">
        <w:rPr>
          <w:rFonts w:ascii="Times New Roman" w:hAnsi="Times New Roman"/>
          <w:lang w:val="sq-AL"/>
        </w:rPr>
        <w:t xml:space="preserve"> nj</w:t>
      </w:r>
      <w:r w:rsidR="009912F8" w:rsidRPr="00283AAE">
        <w:rPr>
          <w:rFonts w:ascii="Times New Roman" w:hAnsi="Times New Roman"/>
          <w:lang w:val="sq-AL"/>
        </w:rPr>
        <w:t>ë</w:t>
      </w:r>
      <w:r w:rsidRPr="00283AAE">
        <w:rPr>
          <w:rFonts w:ascii="Times New Roman" w:hAnsi="Times New Roman"/>
          <w:lang w:val="sq-AL"/>
        </w:rPr>
        <w:t xml:space="preserve"> v</w:t>
      </w:r>
      <w:r w:rsidR="009912F8" w:rsidRPr="00283AAE">
        <w:rPr>
          <w:rFonts w:ascii="Times New Roman" w:hAnsi="Times New Roman"/>
          <w:lang w:val="sq-AL"/>
        </w:rPr>
        <w:t>ë</w:t>
      </w:r>
      <w:r w:rsidRPr="00283AAE">
        <w:rPr>
          <w:rFonts w:ascii="Times New Roman" w:hAnsi="Times New Roman"/>
          <w:lang w:val="sq-AL"/>
        </w:rPr>
        <w:t>shtrim krahasues me</w:t>
      </w:r>
      <w:r w:rsidR="008457E2" w:rsidRPr="00283AAE">
        <w:rPr>
          <w:rFonts w:ascii="Times New Roman" w:hAnsi="Times New Roman"/>
          <w:lang w:val="sq-AL"/>
        </w:rPr>
        <w:t xml:space="preserve"> jurisprudencën e huaj, në lidhje me vrasjen nga pakujdesia si pasojë e një aksidenti rrugor, Gjykata e Kasacionit </w:t>
      </w:r>
      <w:r w:rsidRPr="00283AAE">
        <w:rPr>
          <w:rFonts w:ascii="Times New Roman" w:hAnsi="Times New Roman"/>
          <w:lang w:val="sq-AL"/>
        </w:rPr>
        <w:t>e Republik</w:t>
      </w:r>
      <w:r w:rsidR="009912F8" w:rsidRPr="00283AAE">
        <w:rPr>
          <w:rFonts w:ascii="Times New Roman" w:hAnsi="Times New Roman"/>
          <w:lang w:val="sq-AL"/>
        </w:rPr>
        <w:t>ë</w:t>
      </w:r>
      <w:r w:rsidRPr="00283AAE">
        <w:rPr>
          <w:rFonts w:ascii="Times New Roman" w:hAnsi="Times New Roman"/>
          <w:lang w:val="sq-AL"/>
        </w:rPr>
        <w:t>s s</w:t>
      </w:r>
      <w:r w:rsidR="009912F8" w:rsidRPr="00283AAE">
        <w:rPr>
          <w:rFonts w:ascii="Times New Roman" w:hAnsi="Times New Roman"/>
          <w:lang w:val="sq-AL"/>
        </w:rPr>
        <w:t>ë</w:t>
      </w:r>
      <w:r w:rsidRPr="00283AAE">
        <w:rPr>
          <w:rFonts w:ascii="Times New Roman" w:hAnsi="Times New Roman"/>
          <w:lang w:val="sq-AL"/>
        </w:rPr>
        <w:t xml:space="preserve"> Italis</w:t>
      </w:r>
      <w:r w:rsidR="009912F8" w:rsidRPr="00283AAE">
        <w:rPr>
          <w:rFonts w:ascii="Times New Roman" w:hAnsi="Times New Roman"/>
          <w:lang w:val="sq-AL"/>
        </w:rPr>
        <w:t>ë</w:t>
      </w:r>
      <w:r w:rsidRPr="00283AAE">
        <w:rPr>
          <w:rFonts w:ascii="Times New Roman" w:hAnsi="Times New Roman"/>
          <w:lang w:val="sq-AL"/>
        </w:rPr>
        <w:t xml:space="preserve"> </w:t>
      </w:r>
      <w:r w:rsidR="008457E2" w:rsidRPr="00283AAE">
        <w:rPr>
          <w:rFonts w:ascii="Times New Roman" w:hAnsi="Times New Roman"/>
          <w:lang w:val="sq-AL"/>
        </w:rPr>
        <w:t>ka mbajtur qëndrimin se shkelja nga një prej drejtuesve të mjeteve të përfshira në aksident, të një ligji të caktuar për rregullimin e qarkullimit rrugor, nuk mund të çojë në vetvete në supozimin e ekzistencës së një lidhjeje shkakësore midis sjelljes së tij dhe ngjarjes së dëmshme, e cila duhet të provohet gjithmonë dhe që duhet të përjashtohet kur vërtetohet se aksidenti do të kishte ndodhur njëlloj edhe sikur të mos ishte kryer shkelja.</w:t>
      </w:r>
      <w:r w:rsidR="008457E2" w:rsidRPr="00283AAE">
        <w:rPr>
          <w:rStyle w:val="FootnoteReference"/>
          <w:rFonts w:ascii="Times New Roman" w:hAnsi="Times New Roman"/>
          <w:lang w:val="sq-AL"/>
        </w:rPr>
        <w:footnoteReference w:id="2"/>
      </w:r>
      <w:r w:rsidR="008457E2" w:rsidRPr="00283AAE">
        <w:rPr>
          <w:rFonts w:ascii="Times New Roman" w:hAnsi="Times New Roman"/>
          <w:lang w:val="sq-AL"/>
        </w:rPr>
        <w:t xml:space="preserve"> Ligji penal material </w:t>
      </w:r>
      <w:r w:rsidRPr="00283AAE">
        <w:rPr>
          <w:rFonts w:ascii="Times New Roman" w:hAnsi="Times New Roman"/>
          <w:lang w:val="sq-AL"/>
        </w:rPr>
        <w:t>italian</w:t>
      </w:r>
      <w:r w:rsidR="008457E2" w:rsidRPr="00283AAE">
        <w:rPr>
          <w:rFonts w:ascii="Times New Roman" w:hAnsi="Times New Roman"/>
          <w:lang w:val="sq-AL"/>
        </w:rPr>
        <w:t>, rrethanën kur aksidenti nuk është pasojë ekskluzive e veprimeve të fajtorit, e konsideron si rrethanë lehtësuese në uljen e dënimit deri në gjysmën e tij.</w:t>
      </w:r>
      <w:r w:rsidR="008457E2" w:rsidRPr="00283AAE">
        <w:rPr>
          <w:rStyle w:val="FootnoteReference"/>
          <w:rFonts w:ascii="Times New Roman" w:hAnsi="Times New Roman"/>
          <w:lang w:val="sq-AL"/>
        </w:rPr>
        <w:footnoteReference w:id="3"/>
      </w:r>
      <w:r w:rsidR="008457E2" w:rsidRPr="00283AAE">
        <w:rPr>
          <w:rFonts w:ascii="Times New Roman" w:hAnsi="Times New Roman"/>
          <w:lang w:val="sq-AL"/>
        </w:rPr>
        <w:t xml:space="preserve"> </w:t>
      </w:r>
    </w:p>
    <w:p w14:paraId="0B051EE9" w14:textId="21C3538C" w:rsidR="009912F8" w:rsidRPr="00283AAE" w:rsidRDefault="007D7119"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eastAsia="Calibri" w:hAnsi="Times New Roman"/>
          <w:lang w:val="sq-AL" w:bidi="ar-SA"/>
        </w:rPr>
        <w:t>Përsa më lart, Kolegji vler</w:t>
      </w:r>
      <w:r w:rsidR="009912F8" w:rsidRPr="00283AAE">
        <w:rPr>
          <w:rFonts w:ascii="Times New Roman" w:eastAsia="Calibri" w:hAnsi="Times New Roman"/>
          <w:lang w:val="sq-AL" w:bidi="ar-SA"/>
        </w:rPr>
        <w:t>ë</w:t>
      </w:r>
      <w:r w:rsidRPr="00283AAE">
        <w:rPr>
          <w:rFonts w:ascii="Times New Roman" w:eastAsia="Calibri" w:hAnsi="Times New Roman"/>
          <w:lang w:val="sq-AL" w:bidi="ar-SA"/>
        </w:rPr>
        <w:t xml:space="preserve">son se kjo çështje duhet kthyer për rishqyrtim në gjykatën </w:t>
      </w:r>
      <w:r w:rsidR="009912F8" w:rsidRPr="00283AAE">
        <w:rPr>
          <w:rFonts w:ascii="Times New Roman" w:eastAsia="Calibri" w:hAnsi="Times New Roman"/>
          <w:lang w:val="sq-AL" w:bidi="ar-SA"/>
        </w:rPr>
        <w:t>e apelit</w:t>
      </w:r>
      <w:r w:rsidRPr="00283AAE">
        <w:rPr>
          <w:rFonts w:ascii="Times New Roman" w:eastAsia="Calibri" w:hAnsi="Times New Roman"/>
          <w:lang w:val="sq-AL" w:bidi="ar-SA"/>
        </w:rPr>
        <w:t xml:space="preserve">, si gjykatë fakti dhe ligji. Ky kthim diktohet nga nevoja për rivlerësimin e fakteve dhe provave/akteve të marra në këtë proces penal dhe arsyetimit të vendimmarrjes, të cilat duhen verifikuar në raport me të drejtën/ligjin e zbatueshëm në rastin konkret. Gjykata e </w:t>
      </w:r>
      <w:r w:rsidR="009912F8" w:rsidRPr="00283AAE">
        <w:rPr>
          <w:rFonts w:ascii="Times New Roman" w:eastAsia="Calibri" w:hAnsi="Times New Roman"/>
          <w:lang w:val="sq-AL" w:bidi="ar-SA"/>
        </w:rPr>
        <w:t>a</w:t>
      </w:r>
      <w:r w:rsidRPr="00283AAE">
        <w:rPr>
          <w:rFonts w:ascii="Times New Roman" w:eastAsia="Calibri" w:hAnsi="Times New Roman"/>
          <w:lang w:val="sq-AL" w:bidi="ar-SA"/>
        </w:rPr>
        <w:t>pelit duhet të bëjë një vlerësim të të gjitha provave të administruara me qëllim në arritjen e konkluzionit të drejtë</w:t>
      </w:r>
      <w:r w:rsidR="009912F8" w:rsidRPr="00283AAE">
        <w:rPr>
          <w:rFonts w:ascii="Times New Roman" w:eastAsia="Calibri" w:hAnsi="Times New Roman"/>
          <w:lang w:val="sq-AL" w:bidi="ar-SA"/>
        </w:rPr>
        <w:t xml:space="preserve">, </w:t>
      </w:r>
      <w:r w:rsidRPr="00283AAE">
        <w:rPr>
          <w:rFonts w:ascii="Times New Roman" w:eastAsia="Calibri" w:hAnsi="Times New Roman"/>
          <w:lang w:val="sq-AL" w:bidi="ar-SA"/>
        </w:rPr>
        <w:lastRenderedPageBreak/>
        <w:t>në lidhje me përgjegjësinë penale të të gjykuarit Albian Myrta</w:t>
      </w:r>
      <w:r w:rsidR="009912F8" w:rsidRPr="00283AAE">
        <w:rPr>
          <w:rFonts w:ascii="Times New Roman" w:eastAsia="Calibri" w:hAnsi="Times New Roman"/>
          <w:lang w:val="sq-AL" w:bidi="ar-SA"/>
        </w:rPr>
        <w:t xml:space="preserve">, </w:t>
      </w:r>
      <w:r w:rsidRPr="00283AAE">
        <w:rPr>
          <w:rFonts w:ascii="Times New Roman" w:eastAsia="Calibri" w:hAnsi="Times New Roman"/>
          <w:lang w:val="sq-AL" w:bidi="ar-SA"/>
        </w:rPr>
        <w:t>për marrëdhënien juridike të cenuar.</w:t>
      </w:r>
      <w:r w:rsidR="009912F8" w:rsidRPr="00283AAE">
        <w:rPr>
          <w:rFonts w:ascii="Times New Roman" w:eastAsia="Calibri" w:hAnsi="Times New Roman"/>
          <w:lang w:val="sq-AL" w:bidi="ar-SA"/>
        </w:rPr>
        <w:t xml:space="preserve"> </w:t>
      </w:r>
      <w:r w:rsidRPr="00283AAE">
        <w:rPr>
          <w:rFonts w:ascii="Times New Roman" w:hAnsi="Times New Roman"/>
          <w:shd w:val="clear" w:color="auto" w:fill="FFFFFF"/>
          <w:lang w:val="sq-AL"/>
        </w:rPr>
        <w:t>Në kushtet kur ç</w:t>
      </w:r>
      <w:r w:rsidRPr="00283AAE">
        <w:rPr>
          <w:rFonts w:ascii="Times New Roman" w:hAnsi="Times New Roman"/>
          <w:lang w:val="sq-AL"/>
        </w:rPr>
        <w:t xml:space="preserve">ështja do të rigjykohet përsëri, </w:t>
      </w:r>
      <w:r w:rsidRPr="00283AAE">
        <w:rPr>
          <w:rFonts w:ascii="Times New Roman" w:hAnsi="Times New Roman"/>
          <w:bCs/>
          <w:lang w:val="sq-AL"/>
        </w:rPr>
        <w:t xml:space="preserve">Kolegji vlerëson se </w:t>
      </w:r>
      <w:r w:rsidR="009912F8" w:rsidRPr="00283AAE">
        <w:rPr>
          <w:rFonts w:ascii="Times New Roman" w:hAnsi="Times New Roman"/>
          <w:bCs/>
          <w:lang w:val="sq-AL"/>
        </w:rPr>
        <w:t>g</w:t>
      </w:r>
      <w:r w:rsidRPr="00283AAE">
        <w:rPr>
          <w:rFonts w:ascii="Times New Roman" w:hAnsi="Times New Roman"/>
          <w:bCs/>
          <w:lang w:val="sq-AL"/>
        </w:rPr>
        <w:t xml:space="preserve">jykata e </w:t>
      </w:r>
      <w:r w:rsidR="009912F8" w:rsidRPr="00283AAE">
        <w:rPr>
          <w:rFonts w:ascii="Times New Roman" w:hAnsi="Times New Roman"/>
          <w:bCs/>
          <w:lang w:val="sq-AL"/>
        </w:rPr>
        <w:t>a</w:t>
      </w:r>
      <w:r w:rsidRPr="00283AAE">
        <w:rPr>
          <w:rFonts w:ascii="Times New Roman" w:hAnsi="Times New Roman"/>
          <w:bCs/>
          <w:lang w:val="sq-AL"/>
        </w:rPr>
        <w:t>pelit duhet të</w:t>
      </w:r>
      <w:r w:rsidRPr="00283AAE">
        <w:rPr>
          <w:rFonts w:ascii="Times New Roman" w:hAnsi="Times New Roman"/>
          <w:lang w:val="sq-AL"/>
        </w:rPr>
        <w:t xml:space="preserve"> zbatojë në mënyrë korrekte parimet e vlerësimit e çmuarjes së provave në përputhje me nenet 8/a, 150, 151, 152, 383 të KPP, si dhe të arsyetojë vendimmarrjen e saj </w:t>
      </w:r>
      <w:r w:rsidRPr="00283AAE">
        <w:rPr>
          <w:rFonts w:ascii="Times New Roman" w:hAnsi="Times New Roman"/>
          <w:lang w:val="sq-AL" w:bidi="ar-SA"/>
        </w:rPr>
        <w:t xml:space="preserve">në mënyrë bindëse në lidhje me faktet penale objekt akuze që i janë atribuuar të </w:t>
      </w:r>
      <w:r w:rsidR="009912F8" w:rsidRPr="00283AAE">
        <w:rPr>
          <w:rFonts w:ascii="Times New Roman" w:hAnsi="Times New Roman"/>
          <w:lang w:val="sq-AL" w:bidi="ar-SA"/>
        </w:rPr>
        <w:t>gjykuarit Albian Myrta</w:t>
      </w:r>
      <w:r w:rsidRPr="00283AAE">
        <w:rPr>
          <w:rFonts w:ascii="Times New Roman" w:hAnsi="Times New Roman"/>
          <w:lang w:val="sq-AL" w:bidi="ar-SA"/>
        </w:rPr>
        <w:t xml:space="preserve">, duke i dhënë përgjigje shteruese argumenteve thelbësore të ngritura </w:t>
      </w:r>
      <w:r w:rsidR="009912F8" w:rsidRPr="00283AAE">
        <w:rPr>
          <w:rFonts w:ascii="Times New Roman" w:hAnsi="Times New Roman"/>
          <w:lang w:val="sq-AL" w:bidi="ar-SA"/>
        </w:rPr>
        <w:t>në ankim</w:t>
      </w:r>
      <w:r w:rsidRPr="00283AAE">
        <w:rPr>
          <w:rFonts w:ascii="Times New Roman" w:hAnsi="Times New Roman"/>
          <w:lang w:val="sq-AL" w:bidi="ar-SA"/>
        </w:rPr>
        <w:t xml:space="preserve">, në përputhje me nenin 383/1, shkronja “ç” të KPP (element ky i fundit që nuk është përmbushur nga </w:t>
      </w:r>
      <w:r w:rsidR="009912F8" w:rsidRPr="00283AAE">
        <w:rPr>
          <w:rFonts w:ascii="Times New Roman" w:hAnsi="Times New Roman"/>
          <w:lang w:val="sq-AL" w:bidi="ar-SA"/>
        </w:rPr>
        <w:t>g</w:t>
      </w:r>
      <w:r w:rsidRPr="00283AAE">
        <w:rPr>
          <w:rFonts w:ascii="Times New Roman" w:hAnsi="Times New Roman"/>
          <w:lang w:val="sq-AL" w:bidi="ar-SA"/>
        </w:rPr>
        <w:t xml:space="preserve">jykata e </w:t>
      </w:r>
      <w:r w:rsidR="009912F8" w:rsidRPr="00283AAE">
        <w:rPr>
          <w:rFonts w:ascii="Times New Roman" w:hAnsi="Times New Roman"/>
          <w:lang w:val="sq-AL" w:bidi="ar-SA"/>
        </w:rPr>
        <w:t>a</w:t>
      </w:r>
      <w:r w:rsidRPr="00283AAE">
        <w:rPr>
          <w:rFonts w:ascii="Times New Roman" w:hAnsi="Times New Roman"/>
          <w:lang w:val="sq-AL" w:bidi="ar-SA"/>
        </w:rPr>
        <w:t xml:space="preserve">pelit në vendimmarrjen objekt rekursi). </w:t>
      </w:r>
      <w:r w:rsidRPr="00283AAE">
        <w:rPr>
          <w:rFonts w:ascii="Times New Roman" w:hAnsi="Times New Roman"/>
          <w:bCs/>
          <w:lang w:val="sq-AL"/>
        </w:rPr>
        <w:t xml:space="preserve">Në rastin konkret, ky vlerësim duhet të realizohet nga gjykata e apelit, e cila duhet të ketë në konsideratë këtë vendim dhe orientimet e Kolegjit Penal, duke analizuar </w:t>
      </w:r>
      <w:r w:rsidRPr="00283AAE">
        <w:rPr>
          <w:rFonts w:ascii="Times New Roman" w:hAnsi="Times New Roman"/>
          <w:lang w:val="sq-AL" w:bidi="ar-SA"/>
        </w:rPr>
        <w:t>në harmoni të gjitha provat dhe indicjet mbi të cilat mbështetet akuza,</w:t>
      </w:r>
      <w:r w:rsidR="009912F8" w:rsidRPr="00283AAE">
        <w:rPr>
          <w:rFonts w:ascii="Times New Roman" w:hAnsi="Times New Roman"/>
          <w:lang w:val="sq-AL" w:bidi="ar-SA"/>
        </w:rPr>
        <w:t xml:space="preserve"> për të arritur në një përfundim të drejtë dhe të bazuar në ligj, se </w:t>
      </w:r>
      <w:r w:rsidR="002D4897" w:rsidRPr="00283AAE">
        <w:rPr>
          <w:rFonts w:ascii="Times New Roman" w:hAnsi="Times New Roman"/>
          <w:lang w:val="sq-AL"/>
        </w:rPr>
        <w:t>nëse</w:t>
      </w:r>
      <w:r w:rsidR="009912F8" w:rsidRPr="00283AAE">
        <w:rPr>
          <w:rFonts w:ascii="Times New Roman" w:hAnsi="Times New Roman"/>
          <w:lang w:val="sq-AL"/>
        </w:rPr>
        <w:t xml:space="preserve"> shkelja e rregullave të qarkullimit rrugor e kryer prej </w:t>
      </w:r>
      <w:r w:rsidR="002D4897" w:rsidRPr="00283AAE">
        <w:rPr>
          <w:rFonts w:ascii="Times New Roman" w:hAnsi="Times New Roman"/>
          <w:lang w:val="sq-AL"/>
        </w:rPr>
        <w:t>të gjykuarit Albian Myrta</w:t>
      </w:r>
      <w:r w:rsidR="009912F8" w:rsidRPr="00283AAE">
        <w:rPr>
          <w:rFonts w:ascii="Times New Roman" w:hAnsi="Times New Roman"/>
          <w:lang w:val="sq-AL"/>
        </w:rPr>
        <w:t xml:space="preserve"> në këtë proces, ka qenë ajo pa të cilën pasoja (vdekja e viktimës) nuk do të kishte ardhur. </w:t>
      </w:r>
      <w:r w:rsidRPr="00283AAE">
        <w:rPr>
          <w:rFonts w:ascii="Times New Roman" w:hAnsi="Times New Roman"/>
          <w:lang w:val="sq-AL" w:bidi="ar-SA"/>
        </w:rPr>
        <w:t xml:space="preserve"> </w:t>
      </w:r>
    </w:p>
    <w:p w14:paraId="0A7C572B" w14:textId="725A5B1E" w:rsidR="007D7119" w:rsidRPr="00283AAE" w:rsidRDefault="007D7119" w:rsidP="000B6776">
      <w:pPr>
        <w:pStyle w:val="ListParagraph"/>
        <w:numPr>
          <w:ilvl w:val="0"/>
          <w:numId w:val="38"/>
        </w:numPr>
        <w:tabs>
          <w:tab w:val="left" w:pos="360"/>
          <w:tab w:val="left" w:pos="720"/>
        </w:tabs>
        <w:ind w:left="0" w:firstLine="360"/>
        <w:jc w:val="both"/>
        <w:rPr>
          <w:rFonts w:ascii="Times New Roman" w:eastAsia="Calibri" w:hAnsi="Times New Roman"/>
          <w:lang w:val="sq-AL" w:bidi="ar-SA"/>
        </w:rPr>
      </w:pPr>
      <w:r w:rsidRPr="00283AAE">
        <w:rPr>
          <w:rFonts w:ascii="Times New Roman" w:eastAsia="Calibri" w:hAnsi="Times New Roman"/>
          <w:shd w:val="clear" w:color="auto" w:fill="FFFFFF"/>
          <w:lang w:val="sq-AL"/>
        </w:rPr>
        <w:t>Kolegji konstaton se, Këshilli i Ministrave me vendimin nr. 495, datë 21.07.2022 Këshilli i Ministrave “Për riorganizimin e rretheve gjyqësore dhe kompetencat tokësore të gjykatave”, ka vendosur që g</w:t>
      </w:r>
      <w:r w:rsidRPr="00283AAE">
        <w:rPr>
          <w:rFonts w:ascii="Times New Roman" w:hAnsi="Times New Roman"/>
          <w:lang w:val="sq-AL"/>
        </w:rPr>
        <w:t>jykatat e apelit të juridiksionit të përgjithshëm të riorganizohen në një Gjykatë Apeli të Juridiksionit të Përgjithshëm, që organizohet dhe funksionon në të gjithë territorin e Republikës së Shqipërisë, me seli në qytetin e Tiranës. Në vijim,</w:t>
      </w:r>
      <w:r w:rsidRPr="00283AAE">
        <w:rPr>
          <w:rFonts w:ascii="Times New Roman" w:eastAsia="Calibri" w:hAnsi="Times New Roman"/>
          <w:shd w:val="clear" w:color="auto" w:fill="FFFFFF"/>
          <w:lang w:val="sq-AL"/>
        </w:rPr>
        <w:t xml:space="preserve"> Këshilli i Lartë Gjyqësor me vendimin nr. 505, datë 21.11.2022 “Për fillimin e funksionimit të Gjykatës së Apelit të Juridiksionit të Përgjithshëm”, ka disponuar ndër të tjera që </w:t>
      </w:r>
      <w:r w:rsidRPr="00283AAE">
        <w:rPr>
          <w:rFonts w:ascii="Times New Roman" w:hAnsi="Times New Roman"/>
          <w:lang w:val="sq-AL"/>
        </w:rPr>
        <w:t xml:space="preserve">Gjykata e Apelit të Juridiksionit të Përgjithshëm fillon funksionimin më datë 01.02.2023, ndërsa </w:t>
      </w:r>
      <w:r w:rsidRPr="00283AAE">
        <w:rPr>
          <w:rFonts w:ascii="Times New Roman" w:eastAsia="Calibri" w:hAnsi="Times New Roman"/>
          <w:shd w:val="clear" w:color="auto" w:fill="FFFFFF"/>
          <w:lang w:val="sq-AL"/>
        </w:rPr>
        <w:t xml:space="preserve">Gjykatat e Apelit Durrës, Gjirokastër, Korçë, Shkodër dhe Vlorë, ndërpresin veprimtarinë më datë 31.01.2023. Në këto rrethana, kjo çështje penale lidhur me të </w:t>
      </w:r>
      <w:r w:rsidR="002D4897" w:rsidRPr="00283AAE">
        <w:rPr>
          <w:rFonts w:ascii="Times New Roman" w:eastAsia="Calibri" w:hAnsi="Times New Roman"/>
          <w:shd w:val="clear" w:color="auto" w:fill="FFFFFF"/>
          <w:lang w:val="sq-AL"/>
        </w:rPr>
        <w:t>gjykuarin</w:t>
      </w:r>
      <w:r w:rsidRPr="00283AAE">
        <w:rPr>
          <w:rFonts w:ascii="Times New Roman" w:eastAsia="Calibri" w:hAnsi="Times New Roman"/>
          <w:shd w:val="clear" w:color="auto" w:fill="FFFFFF"/>
          <w:lang w:val="sq-AL"/>
        </w:rPr>
        <w:t xml:space="preserve"> </w:t>
      </w:r>
      <w:r w:rsidR="009912F8" w:rsidRPr="00283AAE">
        <w:rPr>
          <w:rFonts w:ascii="Times New Roman" w:eastAsia="Calibri" w:hAnsi="Times New Roman"/>
          <w:shd w:val="clear" w:color="auto" w:fill="FFFFFF"/>
          <w:lang w:val="sq-AL"/>
        </w:rPr>
        <w:t>Albian Myrta</w:t>
      </w:r>
      <w:r w:rsidRPr="00283AAE">
        <w:rPr>
          <w:rFonts w:ascii="Times New Roman" w:eastAsia="Calibri" w:hAnsi="Times New Roman"/>
          <w:shd w:val="clear" w:color="auto" w:fill="FFFFFF"/>
          <w:lang w:val="sq-AL"/>
        </w:rPr>
        <w:t xml:space="preserve"> do të dërgohet për rishqyrtim në Gjykatën e Apelit të Juridiksionit të Përgjithshëm, me tjetër trup gjykues</w:t>
      </w:r>
      <w:r w:rsidRPr="00283AAE">
        <w:rPr>
          <w:rFonts w:ascii="Times New Roman" w:hAnsi="Times New Roman"/>
          <w:lang w:val="sq-AL"/>
        </w:rPr>
        <w:t>.</w:t>
      </w:r>
    </w:p>
    <w:p w14:paraId="34E3EDE6" w14:textId="77777777" w:rsidR="0056336B" w:rsidRPr="00283AAE" w:rsidRDefault="0056336B" w:rsidP="000B6776">
      <w:pPr>
        <w:rPr>
          <w:rFonts w:ascii="Times New Roman" w:eastAsia="Calibri" w:hAnsi="Times New Roman"/>
          <w:b/>
          <w:lang w:bidi="ar-SA"/>
        </w:rPr>
      </w:pPr>
    </w:p>
    <w:p w14:paraId="74D6148A" w14:textId="1C2555F0" w:rsidR="00CB189E" w:rsidRPr="00283AAE" w:rsidRDefault="00CB189E" w:rsidP="000B6776">
      <w:pPr>
        <w:jc w:val="center"/>
        <w:rPr>
          <w:rFonts w:ascii="Times New Roman" w:eastAsia="Calibri" w:hAnsi="Times New Roman"/>
          <w:b/>
          <w:lang w:bidi="ar-SA"/>
        </w:rPr>
      </w:pPr>
      <w:r w:rsidRPr="00283AAE">
        <w:rPr>
          <w:rFonts w:ascii="Times New Roman" w:eastAsia="Calibri" w:hAnsi="Times New Roman"/>
          <w:b/>
          <w:lang w:bidi="ar-SA"/>
        </w:rPr>
        <w:t>PËR KËTO ARSYE</w:t>
      </w:r>
    </w:p>
    <w:p w14:paraId="0F478D14" w14:textId="77777777" w:rsidR="0056336B" w:rsidRPr="00283AAE" w:rsidRDefault="0056336B" w:rsidP="000B6776">
      <w:pPr>
        <w:jc w:val="center"/>
        <w:rPr>
          <w:rFonts w:ascii="Times New Roman" w:eastAsia="Calibri" w:hAnsi="Times New Roman"/>
          <w:b/>
          <w:lang w:bidi="ar-SA"/>
        </w:rPr>
      </w:pPr>
    </w:p>
    <w:p w14:paraId="53DEE320" w14:textId="5F5E87FD" w:rsidR="00CB189E" w:rsidRPr="00283AAE" w:rsidRDefault="00CB189E" w:rsidP="000B6776">
      <w:pPr>
        <w:ind w:firstLine="360"/>
        <w:jc w:val="both"/>
        <w:rPr>
          <w:rFonts w:ascii="Times New Roman" w:hAnsi="Times New Roman"/>
        </w:rPr>
      </w:pPr>
      <w:r w:rsidRPr="00283AAE">
        <w:rPr>
          <w:rFonts w:ascii="Times New Roman" w:hAnsi="Times New Roman"/>
        </w:rPr>
        <w:t xml:space="preserve">Kolegji Penal i Gjykatës së Lartë, bazuar në nenet </w:t>
      </w:r>
      <w:r w:rsidRPr="00283AAE">
        <w:rPr>
          <w:rFonts w:ascii="Times New Roman" w:hAnsi="Times New Roman"/>
          <w:bCs/>
          <w:lang w:bidi="ar-SA"/>
        </w:rPr>
        <w:t>432 dhe 441, pika 1, shkronja “c” të Kodit të Procedurës Penale</w:t>
      </w:r>
      <w:r w:rsidRPr="00283AAE">
        <w:rPr>
          <w:rFonts w:ascii="Times New Roman" w:hAnsi="Times New Roman"/>
        </w:rPr>
        <w:t>,</w:t>
      </w:r>
    </w:p>
    <w:p w14:paraId="4893F0C4" w14:textId="77777777" w:rsidR="0046467B" w:rsidRPr="00283AAE" w:rsidRDefault="0046467B" w:rsidP="000B6776">
      <w:pPr>
        <w:ind w:firstLine="360"/>
        <w:jc w:val="both"/>
        <w:rPr>
          <w:rFonts w:ascii="Times New Roman" w:hAnsi="Times New Roman"/>
        </w:rPr>
      </w:pPr>
    </w:p>
    <w:p w14:paraId="28BC192B" w14:textId="77777777" w:rsidR="00CB189E" w:rsidRPr="00283AAE" w:rsidRDefault="00CB189E" w:rsidP="000B6776">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283AAE">
        <w:rPr>
          <w:rFonts w:ascii="Times New Roman" w:hAnsi="Times New Roman"/>
          <w:b/>
          <w:bCs/>
          <w:lang w:bidi="ar-SA"/>
        </w:rPr>
        <w:t>V E N D O S I</w:t>
      </w:r>
    </w:p>
    <w:p w14:paraId="531E5898" w14:textId="77777777" w:rsidR="00CB189E" w:rsidRPr="00283AAE" w:rsidRDefault="00CB189E" w:rsidP="000B6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4E398E1E" w14:textId="414864B3" w:rsidR="00CB189E" w:rsidRPr="00283AAE" w:rsidRDefault="00CB189E" w:rsidP="000B677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bidi="ar-SA"/>
        </w:rPr>
      </w:pPr>
      <w:r w:rsidRPr="00283AAE">
        <w:rPr>
          <w:rFonts w:ascii="Times New Roman" w:hAnsi="Times New Roman"/>
        </w:rPr>
        <w:t xml:space="preserve">Prishjen e vendimit nr. </w:t>
      </w:r>
      <w:r w:rsidRPr="00283AAE">
        <w:rPr>
          <w:rFonts w:ascii="Times New Roman" w:hAnsi="Times New Roman"/>
          <w:lang w:bidi="ar-SA"/>
        </w:rPr>
        <w:t>10-2022-1131 (210), datë 07.07.2022 të G</w:t>
      </w:r>
      <w:r w:rsidRPr="00283AAE">
        <w:rPr>
          <w:rFonts w:ascii="Times New Roman" w:hAnsi="Times New Roman"/>
        </w:rPr>
        <w:t>jykatës së Apelit Durrës dhe dërgimin e çështjes për rishqyrtim në Gjykatën e Apelit të Juridiksionit të Përgjithshëm, me tjetër trup gjykues</w:t>
      </w:r>
      <w:r w:rsidR="0056336B" w:rsidRPr="00283AAE">
        <w:rPr>
          <w:rFonts w:ascii="Times New Roman" w:hAnsi="Times New Roman"/>
        </w:rPr>
        <w:t>, p</w:t>
      </w:r>
      <w:r w:rsidR="009912F8" w:rsidRPr="00283AAE">
        <w:rPr>
          <w:rFonts w:ascii="Times New Roman" w:hAnsi="Times New Roman"/>
        </w:rPr>
        <w:t>ë</w:t>
      </w:r>
      <w:r w:rsidR="0056336B" w:rsidRPr="00283AAE">
        <w:rPr>
          <w:rFonts w:ascii="Times New Roman" w:hAnsi="Times New Roman"/>
        </w:rPr>
        <w:t>r t</w:t>
      </w:r>
      <w:r w:rsidR="009912F8" w:rsidRPr="00283AAE">
        <w:rPr>
          <w:rFonts w:ascii="Times New Roman" w:hAnsi="Times New Roman"/>
        </w:rPr>
        <w:t>ë</w:t>
      </w:r>
      <w:r w:rsidR="0056336B" w:rsidRPr="00283AAE">
        <w:rPr>
          <w:rFonts w:ascii="Times New Roman" w:hAnsi="Times New Roman"/>
        </w:rPr>
        <w:t xml:space="preserve"> gjykuarin </w:t>
      </w:r>
      <w:r w:rsidR="0056336B" w:rsidRPr="00283AAE">
        <w:rPr>
          <w:rFonts w:ascii="Times New Roman" w:hAnsi="Times New Roman"/>
          <w:lang w:eastAsia="sq-AL" w:bidi="ar-SA"/>
        </w:rPr>
        <w:t>Albian Myrta</w:t>
      </w:r>
      <w:r w:rsidRPr="00283AAE">
        <w:rPr>
          <w:rFonts w:ascii="Times New Roman" w:hAnsi="Times New Roman"/>
          <w:bCs/>
          <w:lang w:bidi="ar-SA"/>
        </w:rPr>
        <w:t>.</w:t>
      </w:r>
    </w:p>
    <w:p w14:paraId="6016689D" w14:textId="0A11A8D1" w:rsidR="00CB189E" w:rsidRPr="00283AAE" w:rsidRDefault="00CB189E" w:rsidP="000B6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rPr>
        <w:tab/>
      </w:r>
      <w:r w:rsidRPr="00283AAE">
        <w:rPr>
          <w:rFonts w:ascii="Times New Roman" w:hAnsi="Times New Roman"/>
          <w:b/>
        </w:rPr>
        <w:t>Tiranë, më 27.02.2025</w:t>
      </w:r>
    </w:p>
    <w:p w14:paraId="62861A83" w14:textId="6E8872B5" w:rsidR="009912F8" w:rsidRPr="00283AAE" w:rsidRDefault="009912F8" w:rsidP="000B6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p>
    <w:p w14:paraId="03A56BFD" w14:textId="7C2C817A" w:rsidR="0046467B" w:rsidRPr="00283AAE" w:rsidRDefault="0046467B" w:rsidP="000B6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lang w:bidi="ar-SA"/>
        </w:rPr>
      </w:pPr>
    </w:p>
    <w:p w14:paraId="7FEE2E5D" w14:textId="4BFD2331" w:rsidR="00E94F89" w:rsidRPr="00283AAE" w:rsidRDefault="00E251A7" w:rsidP="0046467B">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MS Mincho" w:hAnsi="Times New Roman"/>
          <w:b/>
          <w:lang w:bidi="ar-SA"/>
        </w:rPr>
      </w:pPr>
      <w:r w:rsidRPr="00E251A7">
        <w:rPr>
          <w:rFonts w:ascii="Times New Roman" w:eastAsia="MS Mincho" w:hAnsi="Times New Roman"/>
          <w:b/>
          <w:lang w:bidi="ar-SA"/>
        </w:rPr>
        <w:t>Vërtetohet njësia me origjinalin. Adm.Gjyq.VD</w:t>
      </w:r>
    </w:p>
    <w:sectPr w:rsidR="00E94F89" w:rsidRPr="00283AAE" w:rsidSect="00CB189E">
      <w:footerReference w:type="default" r:id="rId10"/>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87E3" w14:textId="77777777" w:rsidR="00B87682" w:rsidRDefault="00B87682" w:rsidP="005C5C65">
      <w:r>
        <w:separator/>
      </w:r>
    </w:p>
  </w:endnote>
  <w:endnote w:type="continuationSeparator" w:id="0">
    <w:p w14:paraId="48127D0D" w14:textId="77777777" w:rsidR="00B87682" w:rsidRDefault="00B87682" w:rsidP="005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05456"/>
      <w:docPartObj>
        <w:docPartGallery w:val="Page Numbers (Bottom of Page)"/>
        <w:docPartUnique/>
      </w:docPartObj>
    </w:sdtPr>
    <w:sdtEndPr>
      <w:rPr>
        <w:noProof/>
      </w:rPr>
    </w:sdtEndPr>
    <w:sdtContent>
      <w:p w14:paraId="3EB5327A" w14:textId="5A9B11BA" w:rsidR="009912F8" w:rsidRDefault="009912F8">
        <w:pPr>
          <w:pStyle w:val="Footer"/>
          <w:jc w:val="right"/>
        </w:pPr>
        <w:r>
          <w:fldChar w:fldCharType="begin"/>
        </w:r>
        <w:r>
          <w:instrText xml:space="preserve"> PAGE   \* MERGEFORMAT </w:instrText>
        </w:r>
        <w:r>
          <w:fldChar w:fldCharType="separate"/>
        </w:r>
        <w:r w:rsidR="00323321">
          <w:rPr>
            <w:noProof/>
          </w:rPr>
          <w:t>7</w:t>
        </w:r>
        <w:r>
          <w:rPr>
            <w:noProof/>
          </w:rPr>
          <w:fldChar w:fldCharType="end"/>
        </w:r>
      </w:p>
    </w:sdtContent>
  </w:sdt>
  <w:p w14:paraId="6CE2122C" w14:textId="77777777" w:rsidR="0007414D" w:rsidRDefault="0007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B3DA" w14:textId="77777777" w:rsidR="00B87682" w:rsidRDefault="00B87682" w:rsidP="005C5C65">
      <w:r>
        <w:separator/>
      </w:r>
    </w:p>
  </w:footnote>
  <w:footnote w:type="continuationSeparator" w:id="0">
    <w:p w14:paraId="7E09AAA2" w14:textId="77777777" w:rsidR="00B87682" w:rsidRDefault="00B87682" w:rsidP="005C5C65">
      <w:r>
        <w:continuationSeparator/>
      </w:r>
    </w:p>
  </w:footnote>
  <w:footnote w:id="1">
    <w:p w14:paraId="24D53C9B" w14:textId="642B4B6C" w:rsidR="008457E2" w:rsidRPr="0085622F" w:rsidRDefault="008457E2" w:rsidP="008457E2">
      <w:pPr>
        <w:pStyle w:val="FootnoteText"/>
        <w:jc w:val="both"/>
        <w:rPr>
          <w:lang w:val="sq-AL"/>
        </w:rPr>
      </w:pPr>
      <w:r w:rsidRPr="0085622F">
        <w:rPr>
          <w:rStyle w:val="FootnoteReference"/>
          <w:lang w:val="sq-AL"/>
        </w:rPr>
        <w:footnoteRef/>
      </w:r>
      <w:r w:rsidRPr="0085622F">
        <w:rPr>
          <w:lang w:val="sq-AL"/>
        </w:rPr>
        <w:t xml:space="preserve"> Shih vendimin nr. 778</w:t>
      </w:r>
      <w:r w:rsidR="00AB4B95">
        <w:rPr>
          <w:lang w:val="sq-AL"/>
        </w:rPr>
        <w:t>,</w:t>
      </w:r>
      <w:r w:rsidRPr="0085622F">
        <w:rPr>
          <w:lang w:val="sq-AL"/>
        </w:rPr>
        <w:t xml:space="preserve"> datë 20.12.2006 t</w:t>
      </w:r>
      <w:r>
        <w:rPr>
          <w:lang w:val="sq-AL"/>
        </w:rPr>
        <w:t>ë</w:t>
      </w:r>
      <w:r w:rsidRPr="0085622F">
        <w:rPr>
          <w:lang w:val="sq-AL"/>
        </w:rPr>
        <w:t xml:space="preserve"> Kolegjit Penal të Gjykatës së Lartë.</w:t>
      </w:r>
    </w:p>
  </w:footnote>
  <w:footnote w:id="2">
    <w:p w14:paraId="2382BC2F" w14:textId="2AE6B5A4" w:rsidR="008457E2" w:rsidRPr="007C0E53" w:rsidRDefault="008457E2" w:rsidP="008457E2">
      <w:pPr>
        <w:pStyle w:val="FootnoteText"/>
        <w:jc w:val="both"/>
        <w:rPr>
          <w:noProof/>
          <w:lang w:val="sq-AL"/>
        </w:rPr>
      </w:pPr>
      <w:r w:rsidRPr="0085622F">
        <w:rPr>
          <w:rStyle w:val="FootnoteReference"/>
          <w:lang w:val="sq-AL"/>
        </w:rPr>
        <w:footnoteRef/>
      </w:r>
      <w:r w:rsidRPr="0085622F">
        <w:rPr>
          <w:lang w:val="sq-AL"/>
        </w:rPr>
        <w:t xml:space="preserve"> </w:t>
      </w:r>
      <w:r w:rsidRPr="007C0E53">
        <w:rPr>
          <w:noProof/>
          <w:lang w:val="sq-AL"/>
        </w:rPr>
        <w:t>Gjykata e Kasacionit e Italis</w:t>
      </w:r>
      <w:r>
        <w:rPr>
          <w:noProof/>
          <w:lang w:val="sq-AL"/>
        </w:rPr>
        <w:t>ë</w:t>
      </w:r>
      <w:r w:rsidRPr="007C0E53">
        <w:rPr>
          <w:noProof/>
          <w:lang w:val="sq-AL"/>
        </w:rPr>
        <w:t>, Seksioni IV, vendimi nr. 45589, dat</w:t>
      </w:r>
      <w:r>
        <w:rPr>
          <w:noProof/>
          <w:lang w:val="sq-AL"/>
        </w:rPr>
        <w:t>ë</w:t>
      </w:r>
      <w:r w:rsidRPr="007C0E53">
        <w:rPr>
          <w:noProof/>
          <w:lang w:val="sq-AL"/>
        </w:rPr>
        <w:t xml:space="preserve"> 10.11.2021.</w:t>
      </w:r>
    </w:p>
  </w:footnote>
  <w:footnote w:id="3">
    <w:p w14:paraId="697A218D" w14:textId="7C6C2276" w:rsidR="008457E2" w:rsidRPr="007C0E53" w:rsidRDefault="008457E2" w:rsidP="008457E2">
      <w:pPr>
        <w:pStyle w:val="FootnoteText"/>
        <w:jc w:val="both"/>
        <w:rPr>
          <w:noProof/>
          <w:lang w:val="sq-AL"/>
        </w:rPr>
      </w:pPr>
      <w:r w:rsidRPr="007C0E53">
        <w:rPr>
          <w:rStyle w:val="FootnoteReference"/>
          <w:noProof/>
          <w:lang w:val="sq-AL"/>
        </w:rPr>
        <w:footnoteRef/>
      </w:r>
      <w:r w:rsidRPr="007C0E53">
        <w:rPr>
          <w:noProof/>
          <w:lang w:val="sq-AL"/>
        </w:rPr>
        <w:t xml:space="preserve"> Neni 589 bis </w:t>
      </w:r>
      <w:r w:rsidR="007D7119">
        <w:rPr>
          <w:noProof/>
          <w:lang w:val="sq-AL"/>
        </w:rPr>
        <w:t xml:space="preserve">i </w:t>
      </w:r>
      <w:r w:rsidRPr="007C0E53">
        <w:rPr>
          <w:noProof/>
          <w:lang w:val="sq-AL"/>
        </w:rPr>
        <w:t>Kodi</w:t>
      </w:r>
      <w:r w:rsidR="007D7119">
        <w:rPr>
          <w:noProof/>
          <w:lang w:val="sq-AL"/>
        </w:rPr>
        <w:t>t</w:t>
      </w:r>
      <w:r w:rsidRPr="007C0E53">
        <w:rPr>
          <w:noProof/>
          <w:lang w:val="sq-AL"/>
        </w:rPr>
        <w:t xml:space="preserve"> Penal </w:t>
      </w:r>
      <w:r w:rsidR="007D7119">
        <w:rPr>
          <w:noProof/>
          <w:lang w:val="sq-AL"/>
        </w:rPr>
        <w:t>t</w:t>
      </w:r>
      <w:r w:rsidR="009912F8">
        <w:rPr>
          <w:noProof/>
          <w:lang w:val="sq-AL"/>
        </w:rPr>
        <w:t>ë</w:t>
      </w:r>
      <w:r w:rsidR="007D7119">
        <w:rPr>
          <w:noProof/>
          <w:lang w:val="sq-AL"/>
        </w:rPr>
        <w:t xml:space="preserve"> Republik</w:t>
      </w:r>
      <w:r w:rsidR="009912F8">
        <w:rPr>
          <w:noProof/>
          <w:lang w:val="sq-AL"/>
        </w:rPr>
        <w:t>ë</w:t>
      </w:r>
      <w:r w:rsidR="007D7119">
        <w:rPr>
          <w:noProof/>
          <w:lang w:val="sq-AL"/>
        </w:rPr>
        <w:t>s s</w:t>
      </w:r>
      <w:r w:rsidR="009912F8">
        <w:rPr>
          <w:noProof/>
          <w:lang w:val="sq-AL"/>
        </w:rPr>
        <w:t>ë</w:t>
      </w:r>
      <w:r w:rsidRPr="007C0E53">
        <w:rPr>
          <w:noProof/>
          <w:lang w:val="sq-AL"/>
        </w:rPr>
        <w:t xml:space="preserve"> Italis</w:t>
      </w:r>
      <w:r>
        <w:rPr>
          <w:noProof/>
          <w:lang w:val="sq-AL"/>
        </w:rPr>
        <w:t>ë</w:t>
      </w:r>
      <w:r w:rsidR="007D7119">
        <w:rPr>
          <w:noProof/>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B28"/>
    <w:multiLevelType w:val="hybridMultilevel"/>
    <w:tmpl w:val="3D289768"/>
    <w:lvl w:ilvl="0" w:tplc="EFCAD3C2">
      <w:start w:val="1"/>
      <w:numFmt w:val="decimal"/>
      <w:lvlText w:val="%1."/>
      <w:lvlJc w:val="left"/>
      <w:pPr>
        <w:ind w:left="720" w:hanging="360"/>
      </w:pPr>
      <w:rPr>
        <w:rFonts w:ascii="Times New Roman" w:hAnsi="Times New Roman" w:hint="default"/>
        <w:i w:val="0"/>
        <w:iCs/>
        <w:sz w:val="24"/>
      </w:rPr>
    </w:lvl>
    <w:lvl w:ilvl="1" w:tplc="5F2A2A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A76"/>
    <w:multiLevelType w:val="hybridMultilevel"/>
    <w:tmpl w:val="147C4DA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38B1620"/>
    <w:multiLevelType w:val="hybridMultilevel"/>
    <w:tmpl w:val="9288FF6E"/>
    <w:lvl w:ilvl="0" w:tplc="EA1E0CE2">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41338"/>
    <w:multiLevelType w:val="hybridMultilevel"/>
    <w:tmpl w:val="CCDA682E"/>
    <w:lvl w:ilvl="0" w:tplc="6FEE8DDC">
      <w:start w:val="4"/>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6BF6CFB"/>
    <w:multiLevelType w:val="hybridMultilevel"/>
    <w:tmpl w:val="613E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66229"/>
    <w:multiLevelType w:val="hybridMultilevel"/>
    <w:tmpl w:val="0234E238"/>
    <w:lvl w:ilvl="0" w:tplc="F43C3288">
      <w:start w:val="15"/>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513A"/>
    <w:multiLevelType w:val="hybridMultilevel"/>
    <w:tmpl w:val="DB8E899A"/>
    <w:lvl w:ilvl="0" w:tplc="8A8EDD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3E7D"/>
    <w:multiLevelType w:val="hybridMultilevel"/>
    <w:tmpl w:val="97D0972E"/>
    <w:lvl w:ilvl="0" w:tplc="5E986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6B27"/>
    <w:multiLevelType w:val="hybridMultilevel"/>
    <w:tmpl w:val="2E724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D10F1"/>
    <w:multiLevelType w:val="hybridMultilevel"/>
    <w:tmpl w:val="1CF8C54A"/>
    <w:lvl w:ilvl="0" w:tplc="5380E3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852F6"/>
    <w:multiLevelType w:val="hybridMultilevel"/>
    <w:tmpl w:val="F73442C8"/>
    <w:lvl w:ilvl="0" w:tplc="88C0B8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A3F32"/>
    <w:multiLevelType w:val="hybridMultilevel"/>
    <w:tmpl w:val="53241C56"/>
    <w:lvl w:ilvl="0" w:tplc="9216DAC2">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402AD"/>
    <w:multiLevelType w:val="hybridMultilevel"/>
    <w:tmpl w:val="42ECC0B6"/>
    <w:lvl w:ilvl="0" w:tplc="243C923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C6AA9"/>
    <w:multiLevelType w:val="hybridMultilevel"/>
    <w:tmpl w:val="27B23B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1813D2"/>
    <w:multiLevelType w:val="hybridMultilevel"/>
    <w:tmpl w:val="B6E04164"/>
    <w:lvl w:ilvl="0" w:tplc="6C36AEFE">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E4480"/>
    <w:multiLevelType w:val="hybridMultilevel"/>
    <w:tmpl w:val="5E847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62863"/>
    <w:multiLevelType w:val="multilevel"/>
    <w:tmpl w:val="F650112E"/>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86" w:hanging="360"/>
      </w:pPr>
      <w:rPr>
        <w:rFonts w:hint="default"/>
        <w:b w:val="0"/>
        <w:bCs/>
        <w:color w:val="000000" w:themeColor="text1"/>
      </w:rPr>
    </w:lvl>
    <w:lvl w:ilvl="2">
      <w:start w:val="1"/>
      <w:numFmt w:val="decimal"/>
      <w:isLgl/>
      <w:lvlText w:val="%1.%2.%3"/>
      <w:lvlJc w:val="left"/>
      <w:pPr>
        <w:ind w:left="1212" w:hanging="720"/>
      </w:pPr>
      <w:rPr>
        <w:rFonts w:hint="default"/>
        <w:b/>
        <w:color w:val="000000" w:themeColor="text1"/>
      </w:rPr>
    </w:lvl>
    <w:lvl w:ilvl="3">
      <w:start w:val="1"/>
      <w:numFmt w:val="decimal"/>
      <w:isLgl/>
      <w:lvlText w:val="%1.%2.%3.%4"/>
      <w:lvlJc w:val="left"/>
      <w:pPr>
        <w:ind w:left="1278" w:hanging="720"/>
      </w:pPr>
      <w:rPr>
        <w:rFonts w:hint="default"/>
        <w:b/>
        <w:color w:val="000000" w:themeColor="text1"/>
      </w:rPr>
    </w:lvl>
    <w:lvl w:ilvl="4">
      <w:start w:val="1"/>
      <w:numFmt w:val="decimal"/>
      <w:isLgl/>
      <w:lvlText w:val="%1.%2.%3.%4.%5"/>
      <w:lvlJc w:val="left"/>
      <w:pPr>
        <w:ind w:left="1704" w:hanging="1080"/>
      </w:pPr>
      <w:rPr>
        <w:rFonts w:hint="default"/>
        <w:b/>
        <w:color w:val="000000" w:themeColor="text1"/>
      </w:rPr>
    </w:lvl>
    <w:lvl w:ilvl="5">
      <w:start w:val="1"/>
      <w:numFmt w:val="decimal"/>
      <w:isLgl/>
      <w:lvlText w:val="%1.%2.%3.%4.%5.%6"/>
      <w:lvlJc w:val="left"/>
      <w:pPr>
        <w:ind w:left="1770" w:hanging="1080"/>
      </w:pPr>
      <w:rPr>
        <w:rFonts w:hint="default"/>
        <w:b/>
        <w:color w:val="000000" w:themeColor="text1"/>
      </w:rPr>
    </w:lvl>
    <w:lvl w:ilvl="6">
      <w:start w:val="1"/>
      <w:numFmt w:val="decimal"/>
      <w:isLgl/>
      <w:lvlText w:val="%1.%2.%3.%4.%5.%6.%7"/>
      <w:lvlJc w:val="left"/>
      <w:pPr>
        <w:ind w:left="2196" w:hanging="1440"/>
      </w:pPr>
      <w:rPr>
        <w:rFonts w:hint="default"/>
        <w:b/>
        <w:color w:val="000000" w:themeColor="text1"/>
      </w:rPr>
    </w:lvl>
    <w:lvl w:ilvl="7">
      <w:start w:val="1"/>
      <w:numFmt w:val="decimal"/>
      <w:isLgl/>
      <w:lvlText w:val="%1.%2.%3.%4.%5.%6.%7.%8"/>
      <w:lvlJc w:val="left"/>
      <w:pPr>
        <w:ind w:left="2262" w:hanging="1440"/>
      </w:pPr>
      <w:rPr>
        <w:rFonts w:hint="default"/>
        <w:b/>
        <w:color w:val="000000" w:themeColor="text1"/>
      </w:rPr>
    </w:lvl>
    <w:lvl w:ilvl="8">
      <w:start w:val="1"/>
      <w:numFmt w:val="decimal"/>
      <w:isLgl/>
      <w:lvlText w:val="%1.%2.%3.%4.%5.%6.%7.%8.%9"/>
      <w:lvlJc w:val="left"/>
      <w:pPr>
        <w:ind w:left="2688" w:hanging="1800"/>
      </w:pPr>
      <w:rPr>
        <w:rFonts w:hint="default"/>
        <w:b/>
        <w:color w:val="000000" w:themeColor="text1"/>
      </w:rPr>
    </w:lvl>
  </w:abstractNum>
  <w:abstractNum w:abstractNumId="17" w15:restartNumberingAfterBreak="0">
    <w:nsid w:val="2E301533"/>
    <w:multiLevelType w:val="hybridMultilevel"/>
    <w:tmpl w:val="CB7C0228"/>
    <w:lvl w:ilvl="0" w:tplc="7AC8EDF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E7817"/>
    <w:multiLevelType w:val="hybridMultilevel"/>
    <w:tmpl w:val="AB24281C"/>
    <w:lvl w:ilvl="0" w:tplc="167E6650">
      <w:start w:val="9"/>
      <w:numFmt w:val="bullet"/>
      <w:lvlText w:val="-"/>
      <w:lvlJc w:val="left"/>
      <w:pPr>
        <w:ind w:left="720" w:hanging="360"/>
      </w:pPr>
      <w:rPr>
        <w:rFonts w:ascii="Times New Roman" w:eastAsia="MS Mincho"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F2FAE"/>
    <w:multiLevelType w:val="hybridMultilevel"/>
    <w:tmpl w:val="E8186C98"/>
    <w:lvl w:ilvl="0" w:tplc="A3E87B5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D002D"/>
    <w:multiLevelType w:val="hybridMultilevel"/>
    <w:tmpl w:val="75F0DDEA"/>
    <w:lvl w:ilvl="0" w:tplc="3E629BD2">
      <w:start w:val="11"/>
      <w:numFmt w:val="bullet"/>
      <w:lvlText w:val="-"/>
      <w:lvlJc w:val="left"/>
      <w:pPr>
        <w:ind w:left="720" w:hanging="360"/>
      </w:pPr>
      <w:rPr>
        <w:rFonts w:ascii="Times New Roman" w:eastAsia="Times New Roman" w:hAnsi="Times New Roman" w:cs="Times New Roman" w:hint="default"/>
        <w:color w:val="1A1A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E1D71"/>
    <w:multiLevelType w:val="multilevel"/>
    <w:tmpl w:val="7BC6F916"/>
    <w:lvl w:ilvl="0">
      <w:start w:val="1"/>
      <w:numFmt w:val="decimal"/>
      <w:lvlText w:val="%1."/>
      <w:lvlJc w:val="left"/>
      <w:pPr>
        <w:ind w:left="720" w:hanging="360"/>
      </w:pPr>
      <w:rPr>
        <w:rFonts w:hint="default"/>
        <w:i w:val="0"/>
        <w:iCs w:val="0"/>
      </w:rPr>
    </w:lvl>
    <w:lvl w:ilvl="1">
      <w:start w:val="1"/>
      <w:numFmt w:val="decimal"/>
      <w:isLgl/>
      <w:lvlText w:val="%1.%2"/>
      <w:lvlJc w:val="left"/>
      <w:pPr>
        <w:ind w:left="786" w:hanging="360"/>
      </w:pPr>
      <w:rPr>
        <w:rFonts w:hint="default"/>
        <w:b w:val="0"/>
        <w:bCs/>
        <w:color w:val="000000" w:themeColor="text1"/>
      </w:rPr>
    </w:lvl>
    <w:lvl w:ilvl="2">
      <w:start w:val="1"/>
      <w:numFmt w:val="decimal"/>
      <w:isLgl/>
      <w:lvlText w:val="%1.%2.%3"/>
      <w:lvlJc w:val="left"/>
      <w:pPr>
        <w:ind w:left="1212" w:hanging="720"/>
      </w:pPr>
      <w:rPr>
        <w:rFonts w:hint="default"/>
        <w:b/>
        <w:color w:val="000000" w:themeColor="text1"/>
      </w:rPr>
    </w:lvl>
    <w:lvl w:ilvl="3">
      <w:start w:val="1"/>
      <w:numFmt w:val="decimal"/>
      <w:isLgl/>
      <w:lvlText w:val="%1.%2.%3.%4"/>
      <w:lvlJc w:val="left"/>
      <w:pPr>
        <w:ind w:left="1278" w:hanging="720"/>
      </w:pPr>
      <w:rPr>
        <w:rFonts w:hint="default"/>
        <w:b/>
        <w:color w:val="000000" w:themeColor="text1"/>
      </w:rPr>
    </w:lvl>
    <w:lvl w:ilvl="4">
      <w:start w:val="1"/>
      <w:numFmt w:val="decimal"/>
      <w:isLgl/>
      <w:lvlText w:val="%1.%2.%3.%4.%5"/>
      <w:lvlJc w:val="left"/>
      <w:pPr>
        <w:ind w:left="1704" w:hanging="1080"/>
      </w:pPr>
      <w:rPr>
        <w:rFonts w:hint="default"/>
        <w:b/>
        <w:color w:val="000000" w:themeColor="text1"/>
      </w:rPr>
    </w:lvl>
    <w:lvl w:ilvl="5">
      <w:start w:val="1"/>
      <w:numFmt w:val="decimal"/>
      <w:isLgl/>
      <w:lvlText w:val="%1.%2.%3.%4.%5.%6"/>
      <w:lvlJc w:val="left"/>
      <w:pPr>
        <w:ind w:left="1770" w:hanging="1080"/>
      </w:pPr>
      <w:rPr>
        <w:rFonts w:hint="default"/>
        <w:b/>
        <w:color w:val="000000" w:themeColor="text1"/>
      </w:rPr>
    </w:lvl>
    <w:lvl w:ilvl="6">
      <w:start w:val="1"/>
      <w:numFmt w:val="decimal"/>
      <w:isLgl/>
      <w:lvlText w:val="%1.%2.%3.%4.%5.%6.%7"/>
      <w:lvlJc w:val="left"/>
      <w:pPr>
        <w:ind w:left="2196" w:hanging="1440"/>
      </w:pPr>
      <w:rPr>
        <w:rFonts w:hint="default"/>
        <w:b/>
        <w:color w:val="000000" w:themeColor="text1"/>
      </w:rPr>
    </w:lvl>
    <w:lvl w:ilvl="7">
      <w:start w:val="1"/>
      <w:numFmt w:val="decimal"/>
      <w:isLgl/>
      <w:lvlText w:val="%1.%2.%3.%4.%5.%6.%7.%8"/>
      <w:lvlJc w:val="left"/>
      <w:pPr>
        <w:ind w:left="2262" w:hanging="1440"/>
      </w:pPr>
      <w:rPr>
        <w:rFonts w:hint="default"/>
        <w:b/>
        <w:color w:val="000000" w:themeColor="text1"/>
      </w:rPr>
    </w:lvl>
    <w:lvl w:ilvl="8">
      <w:start w:val="1"/>
      <w:numFmt w:val="decimal"/>
      <w:isLgl/>
      <w:lvlText w:val="%1.%2.%3.%4.%5.%6.%7.%8.%9"/>
      <w:lvlJc w:val="left"/>
      <w:pPr>
        <w:ind w:left="2688" w:hanging="1800"/>
      </w:pPr>
      <w:rPr>
        <w:rFonts w:hint="default"/>
        <w:b/>
        <w:color w:val="000000" w:themeColor="text1"/>
      </w:rPr>
    </w:lvl>
  </w:abstractNum>
  <w:abstractNum w:abstractNumId="22" w15:restartNumberingAfterBreak="0">
    <w:nsid w:val="3F00281A"/>
    <w:multiLevelType w:val="hybridMultilevel"/>
    <w:tmpl w:val="31CCB4AE"/>
    <w:lvl w:ilvl="0" w:tplc="6CC65B9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25111"/>
    <w:multiLevelType w:val="hybridMultilevel"/>
    <w:tmpl w:val="BDC00F50"/>
    <w:lvl w:ilvl="0" w:tplc="7CB80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97234"/>
    <w:multiLevelType w:val="hybridMultilevel"/>
    <w:tmpl w:val="6EDC4700"/>
    <w:lvl w:ilvl="0" w:tplc="0E08C1E2">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44E23"/>
    <w:multiLevelType w:val="hybridMultilevel"/>
    <w:tmpl w:val="A992FB88"/>
    <w:lvl w:ilvl="0" w:tplc="1C8A4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B6F0F"/>
    <w:multiLevelType w:val="hybridMultilevel"/>
    <w:tmpl w:val="FAC4EC2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510CC"/>
    <w:multiLevelType w:val="hybridMultilevel"/>
    <w:tmpl w:val="2966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168A8"/>
    <w:multiLevelType w:val="hybridMultilevel"/>
    <w:tmpl w:val="FA009680"/>
    <w:lvl w:ilvl="0" w:tplc="1CA0AFF0">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47815"/>
    <w:multiLevelType w:val="hybridMultilevel"/>
    <w:tmpl w:val="69C0535A"/>
    <w:lvl w:ilvl="0" w:tplc="167E6650">
      <w:start w:val="9"/>
      <w:numFmt w:val="bullet"/>
      <w:lvlText w:val="-"/>
      <w:lvlJc w:val="left"/>
      <w:pPr>
        <w:ind w:left="1080" w:hanging="360"/>
      </w:pPr>
      <w:rPr>
        <w:rFonts w:ascii="Times New Roman" w:eastAsia="MS Mincho" w:hAnsi="Times New Roman" w:cs="Times New Roman" w:hint="default"/>
        <w:b w:val="0"/>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3D0855"/>
    <w:multiLevelType w:val="hybridMultilevel"/>
    <w:tmpl w:val="96105596"/>
    <w:lvl w:ilvl="0" w:tplc="3488C96A">
      <w:start w:val="2"/>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A80CB9"/>
    <w:multiLevelType w:val="hybridMultilevel"/>
    <w:tmpl w:val="90CE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354C"/>
    <w:multiLevelType w:val="hybridMultilevel"/>
    <w:tmpl w:val="8BA6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D138B"/>
    <w:multiLevelType w:val="hybridMultilevel"/>
    <w:tmpl w:val="BC48B2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53B39"/>
    <w:multiLevelType w:val="hybridMultilevel"/>
    <w:tmpl w:val="BE30DE70"/>
    <w:lvl w:ilvl="0" w:tplc="D5AE2F9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A0C94"/>
    <w:multiLevelType w:val="multilevel"/>
    <w:tmpl w:val="6754579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B03134"/>
    <w:multiLevelType w:val="hybridMultilevel"/>
    <w:tmpl w:val="82B84F3E"/>
    <w:lvl w:ilvl="0" w:tplc="B24461E2">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26486"/>
    <w:multiLevelType w:val="hybridMultilevel"/>
    <w:tmpl w:val="9050E9B4"/>
    <w:lvl w:ilvl="0" w:tplc="DC7ADBA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317C3"/>
    <w:multiLevelType w:val="hybridMultilevel"/>
    <w:tmpl w:val="55C4D488"/>
    <w:lvl w:ilvl="0" w:tplc="E0D846E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B6568"/>
    <w:multiLevelType w:val="hybridMultilevel"/>
    <w:tmpl w:val="23E4612A"/>
    <w:lvl w:ilvl="0" w:tplc="7F26563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722BB"/>
    <w:multiLevelType w:val="hybridMultilevel"/>
    <w:tmpl w:val="5D944A96"/>
    <w:lvl w:ilvl="0" w:tplc="9E022A90">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24D70"/>
    <w:multiLevelType w:val="hybridMultilevel"/>
    <w:tmpl w:val="E916A28E"/>
    <w:lvl w:ilvl="0" w:tplc="6D5E4F2C">
      <w:start w:val="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A777FF4"/>
    <w:multiLevelType w:val="hybridMultilevel"/>
    <w:tmpl w:val="34087012"/>
    <w:lvl w:ilvl="0" w:tplc="FEBABF5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832897">
    <w:abstractNumId w:val="31"/>
  </w:num>
  <w:num w:numId="2" w16cid:durableId="286086918">
    <w:abstractNumId w:val="5"/>
  </w:num>
  <w:num w:numId="3" w16cid:durableId="798036935">
    <w:abstractNumId w:val="9"/>
  </w:num>
  <w:num w:numId="4" w16cid:durableId="1047685179">
    <w:abstractNumId w:val="1"/>
  </w:num>
  <w:num w:numId="5" w16cid:durableId="1163279133">
    <w:abstractNumId w:val="26"/>
  </w:num>
  <w:num w:numId="6" w16cid:durableId="367532341">
    <w:abstractNumId w:val="4"/>
  </w:num>
  <w:num w:numId="7" w16cid:durableId="1789860320">
    <w:abstractNumId w:val="12"/>
  </w:num>
  <w:num w:numId="8" w16cid:durableId="3439020">
    <w:abstractNumId w:val="3"/>
  </w:num>
  <w:num w:numId="9" w16cid:durableId="1367295505">
    <w:abstractNumId w:val="39"/>
  </w:num>
  <w:num w:numId="10" w16cid:durableId="2145075789">
    <w:abstractNumId w:val="13"/>
  </w:num>
  <w:num w:numId="11" w16cid:durableId="1095859745">
    <w:abstractNumId w:val="10"/>
  </w:num>
  <w:num w:numId="12" w16cid:durableId="693194683">
    <w:abstractNumId w:val="18"/>
  </w:num>
  <w:num w:numId="13" w16cid:durableId="1061172663">
    <w:abstractNumId w:val="29"/>
  </w:num>
  <w:num w:numId="14" w16cid:durableId="824470121">
    <w:abstractNumId w:val="14"/>
  </w:num>
  <w:num w:numId="15" w16cid:durableId="996344051">
    <w:abstractNumId w:val="11"/>
  </w:num>
  <w:num w:numId="16" w16cid:durableId="1407603850">
    <w:abstractNumId w:val="15"/>
  </w:num>
  <w:num w:numId="17" w16cid:durableId="1790271165">
    <w:abstractNumId w:val="32"/>
  </w:num>
  <w:num w:numId="18" w16cid:durableId="1662583824">
    <w:abstractNumId w:val="33"/>
  </w:num>
  <w:num w:numId="19" w16cid:durableId="1210872887">
    <w:abstractNumId w:val="23"/>
  </w:num>
  <w:num w:numId="20" w16cid:durableId="845704678">
    <w:abstractNumId w:val="25"/>
  </w:num>
  <w:num w:numId="21" w16cid:durableId="745538836">
    <w:abstractNumId w:val="7"/>
  </w:num>
  <w:num w:numId="22" w16cid:durableId="427308715">
    <w:abstractNumId w:val="27"/>
  </w:num>
  <w:num w:numId="23" w16cid:durableId="873427324">
    <w:abstractNumId w:val="41"/>
  </w:num>
  <w:num w:numId="24" w16cid:durableId="1765567310">
    <w:abstractNumId w:val="42"/>
  </w:num>
  <w:num w:numId="25" w16cid:durableId="1292325751">
    <w:abstractNumId w:val="40"/>
  </w:num>
  <w:num w:numId="26" w16cid:durableId="1963615425">
    <w:abstractNumId w:val="37"/>
  </w:num>
  <w:num w:numId="27" w16cid:durableId="873352322">
    <w:abstractNumId w:val="16"/>
  </w:num>
  <w:num w:numId="28" w16cid:durableId="1742829995">
    <w:abstractNumId w:val="21"/>
  </w:num>
  <w:num w:numId="29" w16cid:durableId="1014914503">
    <w:abstractNumId w:val="36"/>
  </w:num>
  <w:num w:numId="30" w16cid:durableId="1475559803">
    <w:abstractNumId w:val="17"/>
  </w:num>
  <w:num w:numId="31" w16cid:durableId="597106990">
    <w:abstractNumId w:val="19"/>
  </w:num>
  <w:num w:numId="32" w16cid:durableId="902718980">
    <w:abstractNumId w:val="38"/>
  </w:num>
  <w:num w:numId="33" w16cid:durableId="569849909">
    <w:abstractNumId w:val="35"/>
  </w:num>
  <w:num w:numId="34" w16cid:durableId="278799854">
    <w:abstractNumId w:val="34"/>
  </w:num>
  <w:num w:numId="35" w16cid:durableId="8881526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825274">
    <w:abstractNumId w:val="2"/>
  </w:num>
  <w:num w:numId="37" w16cid:durableId="763304814">
    <w:abstractNumId w:val="22"/>
  </w:num>
  <w:num w:numId="38" w16cid:durableId="523176406">
    <w:abstractNumId w:val="0"/>
  </w:num>
  <w:num w:numId="39" w16cid:durableId="1167282235">
    <w:abstractNumId w:val="6"/>
  </w:num>
  <w:num w:numId="40" w16cid:durableId="1996643105">
    <w:abstractNumId w:val="20"/>
  </w:num>
  <w:num w:numId="41" w16cid:durableId="1698196751">
    <w:abstractNumId w:val="24"/>
  </w:num>
  <w:num w:numId="42" w16cid:durableId="478110670">
    <w:abstractNumId w:val="28"/>
  </w:num>
  <w:num w:numId="43" w16cid:durableId="198076468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E4"/>
    <w:rsid w:val="00001ABF"/>
    <w:rsid w:val="000036C0"/>
    <w:rsid w:val="00007795"/>
    <w:rsid w:val="00007E8F"/>
    <w:rsid w:val="00021DFF"/>
    <w:rsid w:val="00025180"/>
    <w:rsid w:val="00026D99"/>
    <w:rsid w:val="000272F2"/>
    <w:rsid w:val="00032BF5"/>
    <w:rsid w:val="0003358F"/>
    <w:rsid w:val="00035817"/>
    <w:rsid w:val="00037812"/>
    <w:rsid w:val="000423EC"/>
    <w:rsid w:val="0005385F"/>
    <w:rsid w:val="00061222"/>
    <w:rsid w:val="000619FD"/>
    <w:rsid w:val="00061E38"/>
    <w:rsid w:val="00063C60"/>
    <w:rsid w:val="00065BB1"/>
    <w:rsid w:val="0007414D"/>
    <w:rsid w:val="00074C10"/>
    <w:rsid w:val="00080D4C"/>
    <w:rsid w:val="00082148"/>
    <w:rsid w:val="00087512"/>
    <w:rsid w:val="00091290"/>
    <w:rsid w:val="00095892"/>
    <w:rsid w:val="0009661B"/>
    <w:rsid w:val="000A580B"/>
    <w:rsid w:val="000A6AAA"/>
    <w:rsid w:val="000B2F89"/>
    <w:rsid w:val="000B6776"/>
    <w:rsid w:val="000B790C"/>
    <w:rsid w:val="000B7D1F"/>
    <w:rsid w:val="000C2C49"/>
    <w:rsid w:val="000C57F5"/>
    <w:rsid w:val="000D430F"/>
    <w:rsid w:val="000D4B6B"/>
    <w:rsid w:val="000D5DCF"/>
    <w:rsid w:val="000D7631"/>
    <w:rsid w:val="000D7B3A"/>
    <w:rsid w:val="000E1DA2"/>
    <w:rsid w:val="000E2AC1"/>
    <w:rsid w:val="000E5279"/>
    <w:rsid w:val="000F2DE1"/>
    <w:rsid w:val="000F35FF"/>
    <w:rsid w:val="000F6A72"/>
    <w:rsid w:val="00100AB7"/>
    <w:rsid w:val="00100BA0"/>
    <w:rsid w:val="00103268"/>
    <w:rsid w:val="00103F36"/>
    <w:rsid w:val="00112CB4"/>
    <w:rsid w:val="00126431"/>
    <w:rsid w:val="00126924"/>
    <w:rsid w:val="001279D9"/>
    <w:rsid w:val="00131399"/>
    <w:rsid w:val="0013343F"/>
    <w:rsid w:val="00134FF2"/>
    <w:rsid w:val="00135DBB"/>
    <w:rsid w:val="00136910"/>
    <w:rsid w:val="00140967"/>
    <w:rsid w:val="00142C89"/>
    <w:rsid w:val="00143EC2"/>
    <w:rsid w:val="001456E8"/>
    <w:rsid w:val="00154B85"/>
    <w:rsid w:val="00154D03"/>
    <w:rsid w:val="00163784"/>
    <w:rsid w:val="001644B0"/>
    <w:rsid w:val="00166468"/>
    <w:rsid w:val="00167682"/>
    <w:rsid w:val="00170800"/>
    <w:rsid w:val="00171BD5"/>
    <w:rsid w:val="001741A9"/>
    <w:rsid w:val="0017566C"/>
    <w:rsid w:val="0018469C"/>
    <w:rsid w:val="001851D7"/>
    <w:rsid w:val="0019113C"/>
    <w:rsid w:val="00192C1F"/>
    <w:rsid w:val="00196F39"/>
    <w:rsid w:val="001B56C2"/>
    <w:rsid w:val="001C28D4"/>
    <w:rsid w:val="001C497F"/>
    <w:rsid w:val="001C53A7"/>
    <w:rsid w:val="001C53DB"/>
    <w:rsid w:val="001D0E51"/>
    <w:rsid w:val="001D35D0"/>
    <w:rsid w:val="001D4EAA"/>
    <w:rsid w:val="001D54FD"/>
    <w:rsid w:val="001E013E"/>
    <w:rsid w:val="001E5102"/>
    <w:rsid w:val="001E793E"/>
    <w:rsid w:val="00200D0B"/>
    <w:rsid w:val="002026B0"/>
    <w:rsid w:val="002048C5"/>
    <w:rsid w:val="0020776F"/>
    <w:rsid w:val="002113BF"/>
    <w:rsid w:val="00215ECD"/>
    <w:rsid w:val="00220DE0"/>
    <w:rsid w:val="002214C2"/>
    <w:rsid w:val="0022333A"/>
    <w:rsid w:val="00224450"/>
    <w:rsid w:val="00225A94"/>
    <w:rsid w:val="00247B1F"/>
    <w:rsid w:val="0025265A"/>
    <w:rsid w:val="00253702"/>
    <w:rsid w:val="00262EAE"/>
    <w:rsid w:val="0026320B"/>
    <w:rsid w:val="0026788D"/>
    <w:rsid w:val="00272BEA"/>
    <w:rsid w:val="00272CF1"/>
    <w:rsid w:val="00274450"/>
    <w:rsid w:val="00283AAE"/>
    <w:rsid w:val="00285F88"/>
    <w:rsid w:val="002918A7"/>
    <w:rsid w:val="00293744"/>
    <w:rsid w:val="00297ABF"/>
    <w:rsid w:val="002A029B"/>
    <w:rsid w:val="002A2560"/>
    <w:rsid w:val="002A2742"/>
    <w:rsid w:val="002A43EF"/>
    <w:rsid w:val="002B02B4"/>
    <w:rsid w:val="002B2A1E"/>
    <w:rsid w:val="002B33C4"/>
    <w:rsid w:val="002B42CC"/>
    <w:rsid w:val="002B5F76"/>
    <w:rsid w:val="002C759B"/>
    <w:rsid w:val="002C7893"/>
    <w:rsid w:val="002D2863"/>
    <w:rsid w:val="002D4666"/>
    <w:rsid w:val="002D4897"/>
    <w:rsid w:val="002E3D0A"/>
    <w:rsid w:val="002F0A95"/>
    <w:rsid w:val="002F1398"/>
    <w:rsid w:val="002F3CB7"/>
    <w:rsid w:val="002F75E6"/>
    <w:rsid w:val="003028B6"/>
    <w:rsid w:val="00303E2E"/>
    <w:rsid w:val="00321926"/>
    <w:rsid w:val="00323321"/>
    <w:rsid w:val="00327E1B"/>
    <w:rsid w:val="00337136"/>
    <w:rsid w:val="003416A5"/>
    <w:rsid w:val="003430F4"/>
    <w:rsid w:val="00345E46"/>
    <w:rsid w:val="00347AEC"/>
    <w:rsid w:val="00352553"/>
    <w:rsid w:val="0035283A"/>
    <w:rsid w:val="0035386A"/>
    <w:rsid w:val="00353CCB"/>
    <w:rsid w:val="00353F24"/>
    <w:rsid w:val="00365D18"/>
    <w:rsid w:val="003678CF"/>
    <w:rsid w:val="00370195"/>
    <w:rsid w:val="0037286A"/>
    <w:rsid w:val="00380948"/>
    <w:rsid w:val="00387B63"/>
    <w:rsid w:val="00387C2B"/>
    <w:rsid w:val="003930C1"/>
    <w:rsid w:val="00394C6F"/>
    <w:rsid w:val="003A448F"/>
    <w:rsid w:val="003A46CE"/>
    <w:rsid w:val="003C2323"/>
    <w:rsid w:val="003D2E2C"/>
    <w:rsid w:val="003F123B"/>
    <w:rsid w:val="003F36BB"/>
    <w:rsid w:val="003F38AA"/>
    <w:rsid w:val="003F5DE6"/>
    <w:rsid w:val="003F5F70"/>
    <w:rsid w:val="00404274"/>
    <w:rsid w:val="00404ADF"/>
    <w:rsid w:val="004109E1"/>
    <w:rsid w:val="004171D0"/>
    <w:rsid w:val="004204E1"/>
    <w:rsid w:val="004208E3"/>
    <w:rsid w:val="00424149"/>
    <w:rsid w:val="00424A4B"/>
    <w:rsid w:val="0042696D"/>
    <w:rsid w:val="00430AB9"/>
    <w:rsid w:val="004320B2"/>
    <w:rsid w:val="00436143"/>
    <w:rsid w:val="00436573"/>
    <w:rsid w:val="0044414B"/>
    <w:rsid w:val="0044534C"/>
    <w:rsid w:val="00447475"/>
    <w:rsid w:val="0045283C"/>
    <w:rsid w:val="0046467B"/>
    <w:rsid w:val="004714C1"/>
    <w:rsid w:val="00484ABD"/>
    <w:rsid w:val="00484D13"/>
    <w:rsid w:val="00490A20"/>
    <w:rsid w:val="004910C5"/>
    <w:rsid w:val="00496FDC"/>
    <w:rsid w:val="004A029E"/>
    <w:rsid w:val="004A4408"/>
    <w:rsid w:val="004B0424"/>
    <w:rsid w:val="004B0FEC"/>
    <w:rsid w:val="004B1922"/>
    <w:rsid w:val="004B39D3"/>
    <w:rsid w:val="004B7080"/>
    <w:rsid w:val="004B7F88"/>
    <w:rsid w:val="004C2971"/>
    <w:rsid w:val="004D29D2"/>
    <w:rsid w:val="004D40B6"/>
    <w:rsid w:val="004D64BC"/>
    <w:rsid w:val="004E05EE"/>
    <w:rsid w:val="004F0BDE"/>
    <w:rsid w:val="004F382A"/>
    <w:rsid w:val="004F6C66"/>
    <w:rsid w:val="0050265F"/>
    <w:rsid w:val="00504896"/>
    <w:rsid w:val="00505A88"/>
    <w:rsid w:val="00506713"/>
    <w:rsid w:val="0051024C"/>
    <w:rsid w:val="005126EB"/>
    <w:rsid w:val="005132A6"/>
    <w:rsid w:val="00517529"/>
    <w:rsid w:val="005208A5"/>
    <w:rsid w:val="00521B98"/>
    <w:rsid w:val="005253FA"/>
    <w:rsid w:val="005263E0"/>
    <w:rsid w:val="00530C24"/>
    <w:rsid w:val="00531E56"/>
    <w:rsid w:val="00532316"/>
    <w:rsid w:val="005334BA"/>
    <w:rsid w:val="00537B58"/>
    <w:rsid w:val="00537C2B"/>
    <w:rsid w:val="00543748"/>
    <w:rsid w:val="00544916"/>
    <w:rsid w:val="00544AE5"/>
    <w:rsid w:val="005469C9"/>
    <w:rsid w:val="00547E0F"/>
    <w:rsid w:val="00547F00"/>
    <w:rsid w:val="00550C51"/>
    <w:rsid w:val="005531DD"/>
    <w:rsid w:val="00560AC8"/>
    <w:rsid w:val="00561B8F"/>
    <w:rsid w:val="0056336B"/>
    <w:rsid w:val="00571A66"/>
    <w:rsid w:val="005759E3"/>
    <w:rsid w:val="00582D60"/>
    <w:rsid w:val="00585915"/>
    <w:rsid w:val="00595744"/>
    <w:rsid w:val="005A1D5E"/>
    <w:rsid w:val="005A2CD7"/>
    <w:rsid w:val="005A6334"/>
    <w:rsid w:val="005A6900"/>
    <w:rsid w:val="005B02CC"/>
    <w:rsid w:val="005C17D9"/>
    <w:rsid w:val="005C5C65"/>
    <w:rsid w:val="005C635B"/>
    <w:rsid w:val="005D5FD1"/>
    <w:rsid w:val="005E019F"/>
    <w:rsid w:val="005E196E"/>
    <w:rsid w:val="005F014B"/>
    <w:rsid w:val="005F0960"/>
    <w:rsid w:val="005F18A1"/>
    <w:rsid w:val="005F2573"/>
    <w:rsid w:val="005F28A5"/>
    <w:rsid w:val="00600159"/>
    <w:rsid w:val="006007AC"/>
    <w:rsid w:val="00602E25"/>
    <w:rsid w:val="006049B1"/>
    <w:rsid w:val="00604F9D"/>
    <w:rsid w:val="00605542"/>
    <w:rsid w:val="00605B83"/>
    <w:rsid w:val="006157DB"/>
    <w:rsid w:val="00616256"/>
    <w:rsid w:val="0062401F"/>
    <w:rsid w:val="0063078C"/>
    <w:rsid w:val="00630DCE"/>
    <w:rsid w:val="00633371"/>
    <w:rsid w:val="006468E1"/>
    <w:rsid w:val="006524AD"/>
    <w:rsid w:val="00656EBE"/>
    <w:rsid w:val="00660D8C"/>
    <w:rsid w:val="00666612"/>
    <w:rsid w:val="00682AD6"/>
    <w:rsid w:val="0069489A"/>
    <w:rsid w:val="006A254C"/>
    <w:rsid w:val="006A5451"/>
    <w:rsid w:val="006A54F1"/>
    <w:rsid w:val="006A6E1A"/>
    <w:rsid w:val="006A757A"/>
    <w:rsid w:val="006B1945"/>
    <w:rsid w:val="006B2AB8"/>
    <w:rsid w:val="006B4416"/>
    <w:rsid w:val="006B4A59"/>
    <w:rsid w:val="006B6E59"/>
    <w:rsid w:val="006B7C4E"/>
    <w:rsid w:val="006C07EB"/>
    <w:rsid w:val="006C57C7"/>
    <w:rsid w:val="006D0D9A"/>
    <w:rsid w:val="006D340A"/>
    <w:rsid w:val="006D57A3"/>
    <w:rsid w:val="006E2372"/>
    <w:rsid w:val="006F6201"/>
    <w:rsid w:val="006F7B46"/>
    <w:rsid w:val="0070270A"/>
    <w:rsid w:val="0070764E"/>
    <w:rsid w:val="007172E5"/>
    <w:rsid w:val="00722318"/>
    <w:rsid w:val="007254BB"/>
    <w:rsid w:val="007317FA"/>
    <w:rsid w:val="007345A8"/>
    <w:rsid w:val="00735E72"/>
    <w:rsid w:val="00736C54"/>
    <w:rsid w:val="00740937"/>
    <w:rsid w:val="00746365"/>
    <w:rsid w:val="00747361"/>
    <w:rsid w:val="00750787"/>
    <w:rsid w:val="007510BA"/>
    <w:rsid w:val="00760E6C"/>
    <w:rsid w:val="00763049"/>
    <w:rsid w:val="00767630"/>
    <w:rsid w:val="00770FD6"/>
    <w:rsid w:val="007778D0"/>
    <w:rsid w:val="00780197"/>
    <w:rsid w:val="00791E1D"/>
    <w:rsid w:val="00794FCD"/>
    <w:rsid w:val="007973EF"/>
    <w:rsid w:val="007A4BAA"/>
    <w:rsid w:val="007B4BA1"/>
    <w:rsid w:val="007C0207"/>
    <w:rsid w:val="007C3E58"/>
    <w:rsid w:val="007C5F95"/>
    <w:rsid w:val="007D4D18"/>
    <w:rsid w:val="007D7119"/>
    <w:rsid w:val="007D714E"/>
    <w:rsid w:val="007E3411"/>
    <w:rsid w:val="007E3EF5"/>
    <w:rsid w:val="007E4BB7"/>
    <w:rsid w:val="007E5472"/>
    <w:rsid w:val="007F194E"/>
    <w:rsid w:val="007F4294"/>
    <w:rsid w:val="007F4FC3"/>
    <w:rsid w:val="007F7598"/>
    <w:rsid w:val="0080287B"/>
    <w:rsid w:val="00806CA6"/>
    <w:rsid w:val="0081146A"/>
    <w:rsid w:val="008115C7"/>
    <w:rsid w:val="008140DB"/>
    <w:rsid w:val="00815E7C"/>
    <w:rsid w:val="00817BE0"/>
    <w:rsid w:val="00821E34"/>
    <w:rsid w:val="0082658E"/>
    <w:rsid w:val="00830181"/>
    <w:rsid w:val="008310AF"/>
    <w:rsid w:val="0084054F"/>
    <w:rsid w:val="008439AD"/>
    <w:rsid w:val="00845317"/>
    <w:rsid w:val="008457E2"/>
    <w:rsid w:val="0084583C"/>
    <w:rsid w:val="00847BED"/>
    <w:rsid w:val="00850C89"/>
    <w:rsid w:val="008535C9"/>
    <w:rsid w:val="00855CC2"/>
    <w:rsid w:val="008600F7"/>
    <w:rsid w:val="008666BF"/>
    <w:rsid w:val="00871FAB"/>
    <w:rsid w:val="00874B46"/>
    <w:rsid w:val="0088152A"/>
    <w:rsid w:val="00884733"/>
    <w:rsid w:val="00885E9F"/>
    <w:rsid w:val="00890D17"/>
    <w:rsid w:val="00892188"/>
    <w:rsid w:val="00895DFE"/>
    <w:rsid w:val="008A0295"/>
    <w:rsid w:val="008A1FF8"/>
    <w:rsid w:val="008A2A65"/>
    <w:rsid w:val="008B04D0"/>
    <w:rsid w:val="008B6223"/>
    <w:rsid w:val="008B6281"/>
    <w:rsid w:val="008B699C"/>
    <w:rsid w:val="008B7ED3"/>
    <w:rsid w:val="008C0EDF"/>
    <w:rsid w:val="008C1FBA"/>
    <w:rsid w:val="008C3CCD"/>
    <w:rsid w:val="008D08FB"/>
    <w:rsid w:val="008D40B3"/>
    <w:rsid w:val="008D5EBC"/>
    <w:rsid w:val="008E3C8A"/>
    <w:rsid w:val="008E4F28"/>
    <w:rsid w:val="008F0EA3"/>
    <w:rsid w:val="008F13F0"/>
    <w:rsid w:val="009039AA"/>
    <w:rsid w:val="00905E43"/>
    <w:rsid w:val="00906B00"/>
    <w:rsid w:val="00911331"/>
    <w:rsid w:val="00911702"/>
    <w:rsid w:val="00913C98"/>
    <w:rsid w:val="00915486"/>
    <w:rsid w:val="00922437"/>
    <w:rsid w:val="00922937"/>
    <w:rsid w:val="00922AFA"/>
    <w:rsid w:val="0092607D"/>
    <w:rsid w:val="009339A7"/>
    <w:rsid w:val="00940B47"/>
    <w:rsid w:val="00942FA0"/>
    <w:rsid w:val="009533C3"/>
    <w:rsid w:val="009535EB"/>
    <w:rsid w:val="0096185E"/>
    <w:rsid w:val="009646C3"/>
    <w:rsid w:val="00967978"/>
    <w:rsid w:val="009707BB"/>
    <w:rsid w:val="00975968"/>
    <w:rsid w:val="00977970"/>
    <w:rsid w:val="00980D30"/>
    <w:rsid w:val="009860FF"/>
    <w:rsid w:val="009912F8"/>
    <w:rsid w:val="00992437"/>
    <w:rsid w:val="00992C10"/>
    <w:rsid w:val="009A3856"/>
    <w:rsid w:val="009A54F1"/>
    <w:rsid w:val="009B6198"/>
    <w:rsid w:val="009B6A55"/>
    <w:rsid w:val="009B7DD1"/>
    <w:rsid w:val="009C1231"/>
    <w:rsid w:val="009C1240"/>
    <w:rsid w:val="009C1C94"/>
    <w:rsid w:val="009C5C90"/>
    <w:rsid w:val="009C725F"/>
    <w:rsid w:val="009D2AF4"/>
    <w:rsid w:val="009D44A7"/>
    <w:rsid w:val="009F555A"/>
    <w:rsid w:val="009F5BAD"/>
    <w:rsid w:val="00A06AF5"/>
    <w:rsid w:val="00A07046"/>
    <w:rsid w:val="00A1107D"/>
    <w:rsid w:val="00A17DE0"/>
    <w:rsid w:val="00A2052E"/>
    <w:rsid w:val="00A206F5"/>
    <w:rsid w:val="00A22745"/>
    <w:rsid w:val="00A22B3B"/>
    <w:rsid w:val="00A2479A"/>
    <w:rsid w:val="00A306EB"/>
    <w:rsid w:val="00A35DB5"/>
    <w:rsid w:val="00A37C66"/>
    <w:rsid w:val="00A4051E"/>
    <w:rsid w:val="00A419A8"/>
    <w:rsid w:val="00A50CDB"/>
    <w:rsid w:val="00A51E78"/>
    <w:rsid w:val="00A550DF"/>
    <w:rsid w:val="00A55426"/>
    <w:rsid w:val="00A76AF5"/>
    <w:rsid w:val="00A83E17"/>
    <w:rsid w:val="00AA3260"/>
    <w:rsid w:val="00AA591C"/>
    <w:rsid w:val="00AA6F34"/>
    <w:rsid w:val="00AB0F39"/>
    <w:rsid w:val="00AB4B95"/>
    <w:rsid w:val="00AC11CA"/>
    <w:rsid w:val="00AC3FC1"/>
    <w:rsid w:val="00AC4083"/>
    <w:rsid w:val="00AD0694"/>
    <w:rsid w:val="00AD11D7"/>
    <w:rsid w:val="00AD18FE"/>
    <w:rsid w:val="00AD1D3E"/>
    <w:rsid w:val="00AD734D"/>
    <w:rsid w:val="00AF4F1C"/>
    <w:rsid w:val="00AF6DAE"/>
    <w:rsid w:val="00B01361"/>
    <w:rsid w:val="00B021F5"/>
    <w:rsid w:val="00B048DA"/>
    <w:rsid w:val="00B117A8"/>
    <w:rsid w:val="00B12191"/>
    <w:rsid w:val="00B13713"/>
    <w:rsid w:val="00B16403"/>
    <w:rsid w:val="00B175E8"/>
    <w:rsid w:val="00B24990"/>
    <w:rsid w:val="00B252F6"/>
    <w:rsid w:val="00B26184"/>
    <w:rsid w:val="00B26769"/>
    <w:rsid w:val="00B316F0"/>
    <w:rsid w:val="00B34929"/>
    <w:rsid w:val="00B478E8"/>
    <w:rsid w:val="00B51A3C"/>
    <w:rsid w:val="00B738CF"/>
    <w:rsid w:val="00B77B81"/>
    <w:rsid w:val="00B85B4F"/>
    <w:rsid w:val="00B87682"/>
    <w:rsid w:val="00B90F3B"/>
    <w:rsid w:val="00B91725"/>
    <w:rsid w:val="00BA0D35"/>
    <w:rsid w:val="00BA27A2"/>
    <w:rsid w:val="00BB59EB"/>
    <w:rsid w:val="00BB7136"/>
    <w:rsid w:val="00BC034B"/>
    <w:rsid w:val="00BC0968"/>
    <w:rsid w:val="00BC342E"/>
    <w:rsid w:val="00BC4DE0"/>
    <w:rsid w:val="00BC574C"/>
    <w:rsid w:val="00BD6D45"/>
    <w:rsid w:val="00BD7D10"/>
    <w:rsid w:val="00BE14FD"/>
    <w:rsid w:val="00BF3777"/>
    <w:rsid w:val="00BF4284"/>
    <w:rsid w:val="00BF5117"/>
    <w:rsid w:val="00BF5E7E"/>
    <w:rsid w:val="00C01644"/>
    <w:rsid w:val="00C01F47"/>
    <w:rsid w:val="00C03140"/>
    <w:rsid w:val="00C070B1"/>
    <w:rsid w:val="00C10A02"/>
    <w:rsid w:val="00C110C6"/>
    <w:rsid w:val="00C11572"/>
    <w:rsid w:val="00C14FA3"/>
    <w:rsid w:val="00C17707"/>
    <w:rsid w:val="00C17C10"/>
    <w:rsid w:val="00C312E0"/>
    <w:rsid w:val="00C336BC"/>
    <w:rsid w:val="00C45D26"/>
    <w:rsid w:val="00C46859"/>
    <w:rsid w:val="00C50591"/>
    <w:rsid w:val="00C5404E"/>
    <w:rsid w:val="00C56DC2"/>
    <w:rsid w:val="00C57645"/>
    <w:rsid w:val="00C66B97"/>
    <w:rsid w:val="00C67CD9"/>
    <w:rsid w:val="00C71B1C"/>
    <w:rsid w:val="00C72236"/>
    <w:rsid w:val="00C73B92"/>
    <w:rsid w:val="00C7426F"/>
    <w:rsid w:val="00C74596"/>
    <w:rsid w:val="00C81CCD"/>
    <w:rsid w:val="00C82D99"/>
    <w:rsid w:val="00C84B89"/>
    <w:rsid w:val="00C90D73"/>
    <w:rsid w:val="00C9444D"/>
    <w:rsid w:val="00C96BC7"/>
    <w:rsid w:val="00CA33DE"/>
    <w:rsid w:val="00CA62CA"/>
    <w:rsid w:val="00CA656E"/>
    <w:rsid w:val="00CB189E"/>
    <w:rsid w:val="00CB6572"/>
    <w:rsid w:val="00CB75EC"/>
    <w:rsid w:val="00CB7DC3"/>
    <w:rsid w:val="00CB7F4B"/>
    <w:rsid w:val="00CC00B2"/>
    <w:rsid w:val="00CC15E2"/>
    <w:rsid w:val="00CC1AD3"/>
    <w:rsid w:val="00CC5685"/>
    <w:rsid w:val="00CC5693"/>
    <w:rsid w:val="00CD2155"/>
    <w:rsid w:val="00CD2A5D"/>
    <w:rsid w:val="00CE2374"/>
    <w:rsid w:val="00CE30C5"/>
    <w:rsid w:val="00CF3EC3"/>
    <w:rsid w:val="00CF69AE"/>
    <w:rsid w:val="00CF72B3"/>
    <w:rsid w:val="00D03537"/>
    <w:rsid w:val="00D05802"/>
    <w:rsid w:val="00D30D45"/>
    <w:rsid w:val="00D32926"/>
    <w:rsid w:val="00D426CA"/>
    <w:rsid w:val="00D463C7"/>
    <w:rsid w:val="00D46C61"/>
    <w:rsid w:val="00D4751C"/>
    <w:rsid w:val="00D531FA"/>
    <w:rsid w:val="00D55D72"/>
    <w:rsid w:val="00D5697C"/>
    <w:rsid w:val="00D56EE2"/>
    <w:rsid w:val="00D61884"/>
    <w:rsid w:val="00D6218C"/>
    <w:rsid w:val="00D64569"/>
    <w:rsid w:val="00D66A21"/>
    <w:rsid w:val="00D67EB4"/>
    <w:rsid w:val="00D71B27"/>
    <w:rsid w:val="00D73B67"/>
    <w:rsid w:val="00D762A6"/>
    <w:rsid w:val="00D76825"/>
    <w:rsid w:val="00D77E4D"/>
    <w:rsid w:val="00D82939"/>
    <w:rsid w:val="00D83D1A"/>
    <w:rsid w:val="00D843E9"/>
    <w:rsid w:val="00D8453B"/>
    <w:rsid w:val="00D84BBE"/>
    <w:rsid w:val="00D84E44"/>
    <w:rsid w:val="00D909BC"/>
    <w:rsid w:val="00D90F56"/>
    <w:rsid w:val="00D91CCE"/>
    <w:rsid w:val="00D9635B"/>
    <w:rsid w:val="00DA2D2B"/>
    <w:rsid w:val="00DB2C4D"/>
    <w:rsid w:val="00DB5E00"/>
    <w:rsid w:val="00DC282E"/>
    <w:rsid w:val="00DC6DC9"/>
    <w:rsid w:val="00DD70DA"/>
    <w:rsid w:val="00DE1A7D"/>
    <w:rsid w:val="00DE7022"/>
    <w:rsid w:val="00DE7245"/>
    <w:rsid w:val="00DE757D"/>
    <w:rsid w:val="00DF0E32"/>
    <w:rsid w:val="00E01B48"/>
    <w:rsid w:val="00E11A1B"/>
    <w:rsid w:val="00E20F78"/>
    <w:rsid w:val="00E2513C"/>
    <w:rsid w:val="00E251A7"/>
    <w:rsid w:val="00E27BA6"/>
    <w:rsid w:val="00E30DA2"/>
    <w:rsid w:val="00E332FF"/>
    <w:rsid w:val="00E35455"/>
    <w:rsid w:val="00E42899"/>
    <w:rsid w:val="00E442E4"/>
    <w:rsid w:val="00E4533C"/>
    <w:rsid w:val="00E56074"/>
    <w:rsid w:val="00E5646D"/>
    <w:rsid w:val="00E621AF"/>
    <w:rsid w:val="00E637AC"/>
    <w:rsid w:val="00E7288B"/>
    <w:rsid w:val="00E74A2B"/>
    <w:rsid w:val="00E76448"/>
    <w:rsid w:val="00E91456"/>
    <w:rsid w:val="00E93287"/>
    <w:rsid w:val="00E94F89"/>
    <w:rsid w:val="00EA0131"/>
    <w:rsid w:val="00EA583E"/>
    <w:rsid w:val="00EB15D1"/>
    <w:rsid w:val="00EB214F"/>
    <w:rsid w:val="00EB256E"/>
    <w:rsid w:val="00EB584E"/>
    <w:rsid w:val="00EB6240"/>
    <w:rsid w:val="00EC3DAB"/>
    <w:rsid w:val="00EC4CBD"/>
    <w:rsid w:val="00ED4245"/>
    <w:rsid w:val="00EE1C2C"/>
    <w:rsid w:val="00EE387A"/>
    <w:rsid w:val="00EF1A0F"/>
    <w:rsid w:val="00F03901"/>
    <w:rsid w:val="00F10357"/>
    <w:rsid w:val="00F11077"/>
    <w:rsid w:val="00F13E53"/>
    <w:rsid w:val="00F20328"/>
    <w:rsid w:val="00F25F95"/>
    <w:rsid w:val="00F329E9"/>
    <w:rsid w:val="00F35B04"/>
    <w:rsid w:val="00F405B2"/>
    <w:rsid w:val="00F411F3"/>
    <w:rsid w:val="00F41A82"/>
    <w:rsid w:val="00F4705E"/>
    <w:rsid w:val="00F47B01"/>
    <w:rsid w:val="00F50DAF"/>
    <w:rsid w:val="00F54528"/>
    <w:rsid w:val="00F63E7B"/>
    <w:rsid w:val="00F64DFC"/>
    <w:rsid w:val="00F7133D"/>
    <w:rsid w:val="00F7673A"/>
    <w:rsid w:val="00F87E1F"/>
    <w:rsid w:val="00F90636"/>
    <w:rsid w:val="00F90C1D"/>
    <w:rsid w:val="00F92946"/>
    <w:rsid w:val="00F961E4"/>
    <w:rsid w:val="00F96EF7"/>
    <w:rsid w:val="00F97078"/>
    <w:rsid w:val="00F97A68"/>
    <w:rsid w:val="00FA0BFF"/>
    <w:rsid w:val="00FA1A5A"/>
    <w:rsid w:val="00FA48C9"/>
    <w:rsid w:val="00FA78D2"/>
    <w:rsid w:val="00FA7AB4"/>
    <w:rsid w:val="00FB5F6E"/>
    <w:rsid w:val="00FC1A36"/>
    <w:rsid w:val="00FC30AB"/>
    <w:rsid w:val="00FC35CA"/>
    <w:rsid w:val="00FC3EF8"/>
    <w:rsid w:val="00FC42A3"/>
    <w:rsid w:val="00FC4DA2"/>
    <w:rsid w:val="00FC692A"/>
    <w:rsid w:val="00FD2525"/>
    <w:rsid w:val="00FD70AE"/>
    <w:rsid w:val="00FE51FF"/>
    <w:rsid w:val="00FE75FF"/>
    <w:rsid w:val="00FE77FC"/>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6EFC"/>
  <w15:chartTrackingRefBased/>
  <w15:docId w15:val="{9548921C-DD23-4DD5-89CE-C183B04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25"/>
    <w:pPr>
      <w:spacing w:after="0" w:line="240" w:lineRule="auto"/>
    </w:pPr>
    <w:rPr>
      <w:rFonts w:ascii="Calibri" w:eastAsia="Times New Roman" w:hAnsi="Calibri" w:cs="Times New Roman"/>
      <w:sz w:val="24"/>
      <w:szCs w:val="24"/>
      <w:lang w:val="sq-AL" w:bidi="en-US"/>
    </w:rPr>
  </w:style>
  <w:style w:type="paragraph" w:styleId="Heading2">
    <w:name w:val="heading 2"/>
    <w:basedOn w:val="Normal"/>
    <w:next w:val="Normal"/>
    <w:link w:val="Heading2Char"/>
    <w:uiPriority w:val="9"/>
    <w:unhideWhenUsed/>
    <w:qFormat/>
    <w:rsid w:val="00602E2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E25"/>
    <w:rPr>
      <w:rFonts w:ascii="Cambria" w:eastAsia="Times New Roman" w:hAnsi="Cambria" w:cs="Times New Roman"/>
      <w:b/>
      <w:bCs/>
      <w:i/>
      <w:iCs/>
      <w:sz w:val="28"/>
      <w:szCs w:val="28"/>
      <w:lang w:val="sq-AL" w:bidi="en-US"/>
    </w:rPr>
  </w:style>
  <w:style w:type="paragraph" w:styleId="Title">
    <w:name w:val="Title"/>
    <w:basedOn w:val="Normal"/>
    <w:link w:val="TitleChar"/>
    <w:qFormat/>
    <w:rsid w:val="00602E25"/>
    <w:pPr>
      <w:jc w:val="center"/>
    </w:pPr>
    <w:rPr>
      <w:rFonts w:ascii="Times New Roman" w:hAnsi="Times New Roman"/>
      <w:sz w:val="28"/>
      <w:szCs w:val="28"/>
      <w:lang w:val="en-US" w:eastAsia="x-none" w:bidi="ar-SA"/>
    </w:rPr>
  </w:style>
  <w:style w:type="character" w:customStyle="1" w:styleId="TitleChar">
    <w:name w:val="Title Char"/>
    <w:basedOn w:val="DefaultParagraphFont"/>
    <w:link w:val="Title"/>
    <w:rsid w:val="00602E25"/>
    <w:rPr>
      <w:rFonts w:ascii="Times New Roman" w:eastAsia="Times New Roman" w:hAnsi="Times New Roman" w:cs="Times New Roman"/>
      <w:sz w:val="28"/>
      <w:szCs w:val="28"/>
      <w:lang w:eastAsia="x-none"/>
    </w:rPr>
  </w:style>
  <w:style w:type="character" w:customStyle="1" w:styleId="NoSpacingChar">
    <w:name w:val="No Spacing Char"/>
    <w:link w:val="NoSpacing"/>
    <w:uiPriority w:val="99"/>
    <w:locked/>
    <w:rsid w:val="00602E25"/>
    <w:rPr>
      <w:rFonts w:ascii="Calibri" w:eastAsia="Times New Roman" w:hAnsi="Calibri" w:cs="Times New Roman"/>
      <w:sz w:val="24"/>
      <w:szCs w:val="24"/>
      <w:lang w:bidi="en-US"/>
    </w:rPr>
  </w:style>
  <w:style w:type="paragraph" w:styleId="NoSpacing">
    <w:name w:val="No Spacing"/>
    <w:link w:val="NoSpacingChar"/>
    <w:uiPriority w:val="99"/>
    <w:qFormat/>
    <w:rsid w:val="00602E25"/>
    <w:pPr>
      <w:spacing w:after="0" w:line="240" w:lineRule="auto"/>
    </w:pPr>
    <w:rPr>
      <w:rFonts w:ascii="Calibri" w:eastAsia="Times New Roman" w:hAnsi="Calibri" w:cs="Times New Roman"/>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02E25"/>
    <w:rPr>
      <w:rFonts w:ascii="Calibri" w:eastAsia="Times New Roman" w:hAnsi="Calibri" w:cs="Times New Roman"/>
      <w:sz w:val="24"/>
      <w:szCs w:val="24"/>
      <w:lang w:bidi="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602E25"/>
    <w:pPr>
      <w:ind w:left="720"/>
      <w:contextualSpacing/>
    </w:pPr>
    <w:rPr>
      <w:lang w:val="en-US"/>
    </w:rPr>
  </w:style>
  <w:style w:type="paragraph" w:styleId="BodyText">
    <w:name w:val="Body Text"/>
    <w:basedOn w:val="Normal"/>
    <w:link w:val="BodyTextChar"/>
    <w:uiPriority w:val="99"/>
    <w:unhideWhenUsed/>
    <w:rsid w:val="00DF0E32"/>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DF0E32"/>
    <w:rPr>
      <w:rFonts w:ascii="Times New Roman" w:eastAsia="Times New Roman" w:hAnsi="Times New Roman" w:cs="Times New Roman"/>
      <w:sz w:val="20"/>
      <w:szCs w:val="20"/>
      <w:lang w:val="x-none" w:eastAsia="x-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
    <w:basedOn w:val="Normal"/>
    <w:link w:val="FootnoteTextChar"/>
    <w:uiPriority w:val="99"/>
    <w:unhideWhenUsed/>
    <w:qFormat/>
    <w:rsid w:val="005C5C6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5C5C65"/>
    <w:rPr>
      <w:rFonts w:ascii="Times New Roman" w:eastAsia="Times New Roman" w:hAnsi="Times New Roman" w:cs="Times New Roman"/>
      <w:sz w:val="20"/>
      <w:szCs w:val="20"/>
      <w:lang w:eastAsia="x-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5C5C65"/>
    <w:rPr>
      <w:vertAlign w:val="superscript"/>
    </w:rPr>
  </w:style>
  <w:style w:type="paragraph" w:styleId="BalloonText">
    <w:name w:val="Balloon Text"/>
    <w:basedOn w:val="Normal"/>
    <w:link w:val="BalloonTextChar"/>
    <w:uiPriority w:val="99"/>
    <w:semiHidden/>
    <w:unhideWhenUsed/>
    <w:rsid w:val="002A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42"/>
    <w:rPr>
      <w:rFonts w:ascii="Segoe UI" w:eastAsia="Times New Roman" w:hAnsi="Segoe UI" w:cs="Segoe UI"/>
      <w:sz w:val="18"/>
      <w:szCs w:val="18"/>
      <w:lang w:val="sq-AL" w:bidi="en-US"/>
    </w:rPr>
  </w:style>
  <w:style w:type="paragraph" w:styleId="Header">
    <w:name w:val="header"/>
    <w:basedOn w:val="Normal"/>
    <w:link w:val="HeaderChar"/>
    <w:uiPriority w:val="99"/>
    <w:unhideWhenUsed/>
    <w:rsid w:val="007510BA"/>
    <w:pPr>
      <w:tabs>
        <w:tab w:val="center" w:pos="4680"/>
        <w:tab w:val="right" w:pos="9360"/>
      </w:tabs>
    </w:pPr>
  </w:style>
  <w:style w:type="character" w:customStyle="1" w:styleId="HeaderChar">
    <w:name w:val="Header Char"/>
    <w:basedOn w:val="DefaultParagraphFont"/>
    <w:link w:val="Header"/>
    <w:uiPriority w:val="99"/>
    <w:rsid w:val="007510BA"/>
    <w:rPr>
      <w:rFonts w:ascii="Calibri" w:eastAsia="Times New Roman" w:hAnsi="Calibri" w:cs="Times New Roman"/>
      <w:sz w:val="24"/>
      <w:szCs w:val="24"/>
      <w:lang w:val="sq-AL" w:bidi="en-US"/>
    </w:rPr>
  </w:style>
  <w:style w:type="paragraph" w:styleId="Footer">
    <w:name w:val="footer"/>
    <w:basedOn w:val="Normal"/>
    <w:link w:val="FooterChar"/>
    <w:uiPriority w:val="99"/>
    <w:unhideWhenUsed/>
    <w:rsid w:val="007510BA"/>
    <w:pPr>
      <w:tabs>
        <w:tab w:val="center" w:pos="4680"/>
        <w:tab w:val="right" w:pos="9360"/>
      </w:tabs>
    </w:pPr>
  </w:style>
  <w:style w:type="character" w:customStyle="1" w:styleId="FooterChar">
    <w:name w:val="Footer Char"/>
    <w:basedOn w:val="DefaultParagraphFont"/>
    <w:link w:val="Footer"/>
    <w:uiPriority w:val="99"/>
    <w:rsid w:val="007510BA"/>
    <w:rPr>
      <w:rFonts w:ascii="Calibri" w:eastAsia="Times New Roman" w:hAnsi="Calibri" w:cs="Times New Roman"/>
      <w:sz w:val="24"/>
      <w:szCs w:val="24"/>
      <w:lang w:val="sq-AL" w:bidi="en-US"/>
    </w:rPr>
  </w:style>
  <w:style w:type="paragraph" w:styleId="NormalWeb">
    <w:name w:val="Normal (Web)"/>
    <w:basedOn w:val="Normal"/>
    <w:uiPriority w:val="99"/>
    <w:unhideWhenUsed/>
    <w:rsid w:val="008D5EBC"/>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447475"/>
    <w:rPr>
      <w:rFonts w:ascii="Garamond" w:hAnsi="Garamond" w:hint="default"/>
      <w:b w:val="0"/>
      <w:bCs w:val="0"/>
      <w:i w:val="0"/>
      <w:iCs w:val="0"/>
      <w:color w:val="000000"/>
      <w:sz w:val="24"/>
      <w:szCs w:val="24"/>
    </w:rPr>
  </w:style>
  <w:style w:type="character" w:customStyle="1" w:styleId="fontstyle21">
    <w:name w:val="fontstyle21"/>
    <w:basedOn w:val="DefaultParagraphFont"/>
    <w:rsid w:val="002C7893"/>
    <w:rPr>
      <w:rFonts w:ascii="Carlito" w:hAnsi="Carlito" w:hint="default"/>
      <w:b w:val="0"/>
      <w:bCs w:val="0"/>
      <w:i w:val="0"/>
      <w:iCs w:val="0"/>
      <w:color w:val="000000"/>
      <w:sz w:val="22"/>
      <w:szCs w:val="22"/>
    </w:rPr>
  </w:style>
  <w:style w:type="character" w:customStyle="1" w:styleId="fontstyle31">
    <w:name w:val="fontstyle31"/>
    <w:basedOn w:val="DefaultParagraphFont"/>
    <w:rsid w:val="002C7893"/>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26788D"/>
    <w:pPr>
      <w:spacing w:after="160" w:line="240" w:lineRule="exact"/>
    </w:pPr>
    <w:rPr>
      <w:rFonts w:asciiTheme="minorHAnsi" w:eastAsiaTheme="minorHAnsi" w:hAnsiTheme="minorHAnsi" w:cstheme="minorBidi"/>
      <w:sz w:val="22"/>
      <w:szCs w:val="22"/>
      <w:vertAlign w:val="superscript"/>
      <w:lang w:val="en-US" w:bidi="ar-SA"/>
    </w:rPr>
  </w:style>
  <w:style w:type="character" w:styleId="Hyperlink">
    <w:name w:val="Hyperlink"/>
    <w:basedOn w:val="DefaultParagraphFont"/>
    <w:uiPriority w:val="99"/>
    <w:unhideWhenUsed/>
    <w:rsid w:val="003028B6"/>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AB0F39"/>
    <w:pPr>
      <w:spacing w:after="160" w:line="240" w:lineRule="exact"/>
    </w:pPr>
    <w:rPr>
      <w:rFonts w:ascii="Times New Roman" w:eastAsia="Calibri" w:hAnsi="Times New Roman"/>
      <w:sz w:val="20"/>
      <w:szCs w:val="20"/>
      <w:vertAlign w:val="superscript"/>
      <w:lang w:val="x-none" w:eastAsia="x-none" w:bidi="ar-SA"/>
    </w:rPr>
  </w:style>
  <w:style w:type="character" w:customStyle="1" w:styleId="fontstyle41">
    <w:name w:val="fontstyle41"/>
    <w:basedOn w:val="DefaultParagraphFont"/>
    <w:rsid w:val="000C57F5"/>
    <w:rPr>
      <w:rFonts w:ascii="Garamond" w:hAnsi="Garamond" w:hint="default"/>
      <w:b w:val="0"/>
      <w:bCs w:val="0"/>
      <w:i w:val="0"/>
      <w:iCs w:val="0"/>
      <w:color w:val="000000"/>
      <w:sz w:val="22"/>
      <w:szCs w:val="22"/>
    </w:rPr>
  </w:style>
  <w:style w:type="character" w:styleId="CommentReference">
    <w:name w:val="annotation reference"/>
    <w:basedOn w:val="DefaultParagraphFont"/>
    <w:uiPriority w:val="99"/>
    <w:semiHidden/>
    <w:unhideWhenUsed/>
    <w:rsid w:val="003D2E2C"/>
    <w:rPr>
      <w:sz w:val="16"/>
      <w:szCs w:val="16"/>
    </w:rPr>
  </w:style>
  <w:style w:type="paragraph" w:styleId="CommentText">
    <w:name w:val="annotation text"/>
    <w:basedOn w:val="Normal"/>
    <w:link w:val="CommentTextChar"/>
    <w:uiPriority w:val="99"/>
    <w:semiHidden/>
    <w:unhideWhenUsed/>
    <w:rsid w:val="003D2E2C"/>
    <w:rPr>
      <w:sz w:val="20"/>
      <w:szCs w:val="20"/>
    </w:rPr>
  </w:style>
  <w:style w:type="character" w:customStyle="1" w:styleId="CommentTextChar">
    <w:name w:val="Comment Text Char"/>
    <w:basedOn w:val="DefaultParagraphFont"/>
    <w:link w:val="CommentText"/>
    <w:uiPriority w:val="99"/>
    <w:semiHidden/>
    <w:rsid w:val="003D2E2C"/>
    <w:rPr>
      <w:rFonts w:ascii="Calibri" w:eastAsia="Times New Roman" w:hAnsi="Calibri" w:cs="Times New Roman"/>
      <w:sz w:val="20"/>
      <w:szCs w:val="20"/>
      <w:lang w:val="sq-AL" w:bidi="en-US"/>
    </w:rPr>
  </w:style>
  <w:style w:type="paragraph" w:styleId="CommentSubject">
    <w:name w:val="annotation subject"/>
    <w:basedOn w:val="CommentText"/>
    <w:next w:val="CommentText"/>
    <w:link w:val="CommentSubjectChar"/>
    <w:uiPriority w:val="99"/>
    <w:semiHidden/>
    <w:unhideWhenUsed/>
    <w:rsid w:val="003D2E2C"/>
    <w:rPr>
      <w:b/>
      <w:bCs/>
    </w:rPr>
  </w:style>
  <w:style w:type="character" w:customStyle="1" w:styleId="CommentSubjectChar">
    <w:name w:val="Comment Subject Char"/>
    <w:basedOn w:val="CommentTextChar"/>
    <w:link w:val="CommentSubject"/>
    <w:uiPriority w:val="99"/>
    <w:semiHidden/>
    <w:rsid w:val="003D2E2C"/>
    <w:rPr>
      <w:rFonts w:ascii="Calibri" w:eastAsia="Times New Roman" w:hAnsi="Calibri" w:cs="Times New Roman"/>
      <w:b/>
      <w:bCs/>
      <w:sz w:val="20"/>
      <w:szCs w:val="20"/>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0987">
      <w:bodyDiv w:val="1"/>
      <w:marLeft w:val="0"/>
      <w:marRight w:val="0"/>
      <w:marTop w:val="0"/>
      <w:marBottom w:val="0"/>
      <w:divBdr>
        <w:top w:val="none" w:sz="0" w:space="0" w:color="auto"/>
        <w:left w:val="none" w:sz="0" w:space="0" w:color="auto"/>
        <w:bottom w:val="none" w:sz="0" w:space="0" w:color="auto"/>
        <w:right w:val="none" w:sz="0" w:space="0" w:color="auto"/>
      </w:divBdr>
    </w:div>
    <w:div w:id="384647418">
      <w:bodyDiv w:val="1"/>
      <w:marLeft w:val="0"/>
      <w:marRight w:val="0"/>
      <w:marTop w:val="0"/>
      <w:marBottom w:val="0"/>
      <w:divBdr>
        <w:top w:val="none" w:sz="0" w:space="0" w:color="auto"/>
        <w:left w:val="none" w:sz="0" w:space="0" w:color="auto"/>
        <w:bottom w:val="none" w:sz="0" w:space="0" w:color="auto"/>
        <w:right w:val="none" w:sz="0" w:space="0" w:color="auto"/>
      </w:divBdr>
    </w:div>
    <w:div w:id="476185967">
      <w:bodyDiv w:val="1"/>
      <w:marLeft w:val="0"/>
      <w:marRight w:val="0"/>
      <w:marTop w:val="0"/>
      <w:marBottom w:val="0"/>
      <w:divBdr>
        <w:top w:val="none" w:sz="0" w:space="0" w:color="auto"/>
        <w:left w:val="none" w:sz="0" w:space="0" w:color="auto"/>
        <w:bottom w:val="none" w:sz="0" w:space="0" w:color="auto"/>
        <w:right w:val="none" w:sz="0" w:space="0" w:color="auto"/>
      </w:divBdr>
    </w:div>
    <w:div w:id="831067518">
      <w:bodyDiv w:val="1"/>
      <w:marLeft w:val="0"/>
      <w:marRight w:val="0"/>
      <w:marTop w:val="0"/>
      <w:marBottom w:val="0"/>
      <w:divBdr>
        <w:top w:val="none" w:sz="0" w:space="0" w:color="auto"/>
        <w:left w:val="none" w:sz="0" w:space="0" w:color="auto"/>
        <w:bottom w:val="none" w:sz="0" w:space="0" w:color="auto"/>
        <w:right w:val="none" w:sz="0" w:space="0" w:color="auto"/>
      </w:divBdr>
    </w:div>
    <w:div w:id="854420646">
      <w:bodyDiv w:val="1"/>
      <w:marLeft w:val="0"/>
      <w:marRight w:val="0"/>
      <w:marTop w:val="0"/>
      <w:marBottom w:val="0"/>
      <w:divBdr>
        <w:top w:val="none" w:sz="0" w:space="0" w:color="auto"/>
        <w:left w:val="none" w:sz="0" w:space="0" w:color="auto"/>
        <w:bottom w:val="none" w:sz="0" w:space="0" w:color="auto"/>
        <w:right w:val="none" w:sz="0" w:space="0" w:color="auto"/>
      </w:divBdr>
    </w:div>
    <w:div w:id="1028218611">
      <w:bodyDiv w:val="1"/>
      <w:marLeft w:val="0"/>
      <w:marRight w:val="0"/>
      <w:marTop w:val="0"/>
      <w:marBottom w:val="0"/>
      <w:divBdr>
        <w:top w:val="none" w:sz="0" w:space="0" w:color="auto"/>
        <w:left w:val="none" w:sz="0" w:space="0" w:color="auto"/>
        <w:bottom w:val="none" w:sz="0" w:space="0" w:color="auto"/>
        <w:right w:val="none" w:sz="0" w:space="0" w:color="auto"/>
      </w:divBdr>
    </w:div>
    <w:div w:id="1108311188">
      <w:bodyDiv w:val="1"/>
      <w:marLeft w:val="0"/>
      <w:marRight w:val="0"/>
      <w:marTop w:val="0"/>
      <w:marBottom w:val="0"/>
      <w:divBdr>
        <w:top w:val="none" w:sz="0" w:space="0" w:color="auto"/>
        <w:left w:val="none" w:sz="0" w:space="0" w:color="auto"/>
        <w:bottom w:val="none" w:sz="0" w:space="0" w:color="auto"/>
        <w:right w:val="none" w:sz="0" w:space="0" w:color="auto"/>
      </w:divBdr>
    </w:div>
    <w:div w:id="1508473502">
      <w:bodyDiv w:val="1"/>
      <w:marLeft w:val="0"/>
      <w:marRight w:val="0"/>
      <w:marTop w:val="0"/>
      <w:marBottom w:val="0"/>
      <w:divBdr>
        <w:top w:val="none" w:sz="0" w:space="0" w:color="auto"/>
        <w:left w:val="none" w:sz="0" w:space="0" w:color="auto"/>
        <w:bottom w:val="none" w:sz="0" w:space="0" w:color="auto"/>
        <w:right w:val="none" w:sz="0" w:space="0" w:color="auto"/>
      </w:divBdr>
    </w:div>
    <w:div w:id="1573587384">
      <w:bodyDiv w:val="1"/>
      <w:marLeft w:val="0"/>
      <w:marRight w:val="0"/>
      <w:marTop w:val="0"/>
      <w:marBottom w:val="0"/>
      <w:divBdr>
        <w:top w:val="none" w:sz="0" w:space="0" w:color="auto"/>
        <w:left w:val="none" w:sz="0" w:space="0" w:color="auto"/>
        <w:bottom w:val="none" w:sz="0" w:space="0" w:color="auto"/>
        <w:right w:val="none" w:sz="0" w:space="0" w:color="auto"/>
      </w:divBdr>
    </w:div>
    <w:div w:id="1719621089">
      <w:bodyDiv w:val="1"/>
      <w:marLeft w:val="0"/>
      <w:marRight w:val="0"/>
      <w:marTop w:val="0"/>
      <w:marBottom w:val="0"/>
      <w:divBdr>
        <w:top w:val="none" w:sz="0" w:space="0" w:color="auto"/>
        <w:left w:val="none" w:sz="0" w:space="0" w:color="auto"/>
        <w:bottom w:val="none" w:sz="0" w:space="0" w:color="auto"/>
        <w:right w:val="none" w:sz="0" w:space="0" w:color="auto"/>
      </w:divBdr>
    </w:div>
    <w:div w:id="1914856370">
      <w:bodyDiv w:val="1"/>
      <w:marLeft w:val="0"/>
      <w:marRight w:val="0"/>
      <w:marTop w:val="0"/>
      <w:marBottom w:val="0"/>
      <w:divBdr>
        <w:top w:val="none" w:sz="0" w:space="0" w:color="auto"/>
        <w:left w:val="none" w:sz="0" w:space="0" w:color="auto"/>
        <w:bottom w:val="none" w:sz="0" w:space="0" w:color="auto"/>
        <w:right w:val="none" w:sz="0" w:space="0" w:color="auto"/>
      </w:divBdr>
    </w:div>
    <w:div w:id="1916282524">
      <w:bodyDiv w:val="1"/>
      <w:marLeft w:val="0"/>
      <w:marRight w:val="0"/>
      <w:marTop w:val="0"/>
      <w:marBottom w:val="0"/>
      <w:divBdr>
        <w:top w:val="none" w:sz="0" w:space="0" w:color="auto"/>
        <w:left w:val="none" w:sz="0" w:space="0" w:color="auto"/>
        <w:bottom w:val="none" w:sz="0" w:space="0" w:color="auto"/>
        <w:right w:val="none" w:sz="0" w:space="0" w:color="auto"/>
      </w:divBdr>
    </w:div>
    <w:div w:id="1928272253">
      <w:bodyDiv w:val="1"/>
      <w:marLeft w:val="0"/>
      <w:marRight w:val="0"/>
      <w:marTop w:val="0"/>
      <w:marBottom w:val="0"/>
      <w:divBdr>
        <w:top w:val="none" w:sz="0" w:space="0" w:color="auto"/>
        <w:left w:val="none" w:sz="0" w:space="0" w:color="auto"/>
        <w:bottom w:val="none" w:sz="0" w:space="0" w:color="auto"/>
        <w:right w:val="none" w:sz="0" w:space="0" w:color="auto"/>
      </w:divBdr>
    </w:div>
    <w:div w:id="1967661200">
      <w:bodyDiv w:val="1"/>
      <w:marLeft w:val="0"/>
      <w:marRight w:val="0"/>
      <w:marTop w:val="0"/>
      <w:marBottom w:val="0"/>
      <w:divBdr>
        <w:top w:val="none" w:sz="0" w:space="0" w:color="auto"/>
        <w:left w:val="none" w:sz="0" w:space="0" w:color="auto"/>
        <w:bottom w:val="none" w:sz="0" w:space="0" w:color="auto"/>
        <w:right w:val="none" w:sz="0" w:space="0" w:color="auto"/>
      </w:divBdr>
      <w:divsChild>
        <w:div w:id="1150755097">
          <w:marLeft w:val="0"/>
          <w:marRight w:val="0"/>
          <w:marTop w:val="15"/>
          <w:marBottom w:val="0"/>
          <w:divBdr>
            <w:top w:val="none" w:sz="0" w:space="0" w:color="auto"/>
            <w:left w:val="none" w:sz="0" w:space="0" w:color="auto"/>
            <w:bottom w:val="none" w:sz="0" w:space="0" w:color="auto"/>
            <w:right w:val="none" w:sz="0" w:space="0" w:color="auto"/>
          </w:divBdr>
          <w:divsChild>
            <w:div w:id="8063535">
              <w:marLeft w:val="0"/>
              <w:marRight w:val="0"/>
              <w:marTop w:val="0"/>
              <w:marBottom w:val="0"/>
              <w:divBdr>
                <w:top w:val="single" w:sz="6" w:space="0" w:color="808080"/>
                <w:left w:val="single" w:sz="6" w:space="0" w:color="808080"/>
                <w:bottom w:val="single" w:sz="6" w:space="0" w:color="808080"/>
                <w:right w:val="single" w:sz="6" w:space="0" w:color="808080"/>
              </w:divBdr>
              <w:divsChild>
                <w:div w:id="835921796">
                  <w:marLeft w:val="0"/>
                  <w:marRight w:val="0"/>
                  <w:marTop w:val="0"/>
                  <w:marBottom w:val="0"/>
                  <w:divBdr>
                    <w:top w:val="none" w:sz="0" w:space="0" w:color="auto"/>
                    <w:left w:val="none" w:sz="0" w:space="0" w:color="auto"/>
                    <w:bottom w:val="none" w:sz="0" w:space="0" w:color="auto"/>
                    <w:right w:val="none" w:sz="0" w:space="0" w:color="auto"/>
                  </w:divBdr>
                </w:div>
                <w:div w:id="90780241">
                  <w:marLeft w:val="0"/>
                  <w:marRight w:val="0"/>
                  <w:marTop w:val="0"/>
                  <w:marBottom w:val="0"/>
                  <w:divBdr>
                    <w:top w:val="none" w:sz="0" w:space="0" w:color="auto"/>
                    <w:left w:val="none" w:sz="0" w:space="0" w:color="auto"/>
                    <w:bottom w:val="none" w:sz="0" w:space="0" w:color="auto"/>
                    <w:right w:val="none" w:sz="0" w:space="0" w:color="auto"/>
                  </w:divBdr>
                </w:div>
                <w:div w:id="1815297878">
                  <w:marLeft w:val="0"/>
                  <w:marRight w:val="0"/>
                  <w:marTop w:val="0"/>
                  <w:marBottom w:val="0"/>
                  <w:divBdr>
                    <w:top w:val="none" w:sz="0" w:space="0" w:color="auto"/>
                    <w:left w:val="none" w:sz="0" w:space="0" w:color="auto"/>
                    <w:bottom w:val="none" w:sz="0" w:space="0" w:color="auto"/>
                    <w:right w:val="none" w:sz="0" w:space="0" w:color="auto"/>
                  </w:divBdr>
                </w:div>
                <w:div w:id="1755084128">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88">
          <w:marLeft w:val="0"/>
          <w:marRight w:val="0"/>
          <w:marTop w:val="15"/>
          <w:marBottom w:val="0"/>
          <w:divBdr>
            <w:top w:val="none" w:sz="0" w:space="0" w:color="auto"/>
            <w:left w:val="none" w:sz="0" w:space="0" w:color="auto"/>
            <w:bottom w:val="none" w:sz="0" w:space="0" w:color="auto"/>
            <w:right w:val="none" w:sz="0" w:space="0" w:color="auto"/>
          </w:divBdr>
          <w:divsChild>
            <w:div w:id="1798987465">
              <w:marLeft w:val="0"/>
              <w:marRight w:val="0"/>
              <w:marTop w:val="0"/>
              <w:marBottom w:val="0"/>
              <w:divBdr>
                <w:top w:val="single" w:sz="6" w:space="0" w:color="808080"/>
                <w:left w:val="single" w:sz="6" w:space="0" w:color="808080"/>
                <w:bottom w:val="single" w:sz="6" w:space="0" w:color="808080"/>
                <w:right w:val="single" w:sz="6" w:space="0" w:color="808080"/>
              </w:divBdr>
              <w:divsChild>
                <w:div w:id="1523202761">
                  <w:marLeft w:val="0"/>
                  <w:marRight w:val="0"/>
                  <w:marTop w:val="0"/>
                  <w:marBottom w:val="0"/>
                  <w:divBdr>
                    <w:top w:val="none" w:sz="0" w:space="0" w:color="auto"/>
                    <w:left w:val="none" w:sz="0" w:space="0" w:color="auto"/>
                    <w:bottom w:val="none" w:sz="0" w:space="0" w:color="auto"/>
                    <w:right w:val="none" w:sz="0" w:space="0" w:color="auto"/>
                  </w:divBdr>
                </w:div>
                <w:div w:id="1366827982">
                  <w:marLeft w:val="0"/>
                  <w:marRight w:val="0"/>
                  <w:marTop w:val="0"/>
                  <w:marBottom w:val="0"/>
                  <w:divBdr>
                    <w:top w:val="none" w:sz="0" w:space="0" w:color="auto"/>
                    <w:left w:val="none" w:sz="0" w:space="0" w:color="auto"/>
                    <w:bottom w:val="none" w:sz="0" w:space="0" w:color="auto"/>
                    <w:right w:val="none" w:sz="0" w:space="0" w:color="auto"/>
                  </w:divBdr>
                </w:div>
                <w:div w:id="476151044">
                  <w:marLeft w:val="0"/>
                  <w:marRight w:val="0"/>
                  <w:marTop w:val="0"/>
                  <w:marBottom w:val="0"/>
                  <w:divBdr>
                    <w:top w:val="none" w:sz="0" w:space="0" w:color="auto"/>
                    <w:left w:val="none" w:sz="0" w:space="0" w:color="auto"/>
                    <w:bottom w:val="none" w:sz="0" w:space="0" w:color="auto"/>
                    <w:right w:val="none" w:sz="0" w:space="0" w:color="auto"/>
                  </w:divBdr>
                </w:div>
                <w:div w:id="785196013">
                  <w:marLeft w:val="0"/>
                  <w:marRight w:val="0"/>
                  <w:marTop w:val="0"/>
                  <w:marBottom w:val="0"/>
                  <w:divBdr>
                    <w:top w:val="none" w:sz="0" w:space="0" w:color="auto"/>
                    <w:left w:val="none" w:sz="0" w:space="0" w:color="auto"/>
                    <w:bottom w:val="none" w:sz="0" w:space="0" w:color="auto"/>
                    <w:right w:val="none" w:sz="0" w:space="0" w:color="auto"/>
                  </w:divBdr>
                </w:div>
                <w:div w:id="1344473999">
                  <w:marLeft w:val="0"/>
                  <w:marRight w:val="0"/>
                  <w:marTop w:val="0"/>
                  <w:marBottom w:val="0"/>
                  <w:divBdr>
                    <w:top w:val="none" w:sz="0" w:space="0" w:color="auto"/>
                    <w:left w:val="none" w:sz="0" w:space="0" w:color="auto"/>
                    <w:bottom w:val="none" w:sz="0" w:space="0" w:color="auto"/>
                    <w:right w:val="none" w:sz="0" w:space="0" w:color="auto"/>
                  </w:divBdr>
                </w:div>
                <w:div w:id="149834170">
                  <w:marLeft w:val="0"/>
                  <w:marRight w:val="0"/>
                  <w:marTop w:val="0"/>
                  <w:marBottom w:val="0"/>
                  <w:divBdr>
                    <w:top w:val="none" w:sz="0" w:space="0" w:color="auto"/>
                    <w:left w:val="none" w:sz="0" w:space="0" w:color="auto"/>
                    <w:bottom w:val="none" w:sz="0" w:space="0" w:color="auto"/>
                    <w:right w:val="none" w:sz="0" w:space="0" w:color="auto"/>
                  </w:divBdr>
                </w:div>
                <w:div w:id="2097048514">
                  <w:marLeft w:val="0"/>
                  <w:marRight w:val="0"/>
                  <w:marTop w:val="0"/>
                  <w:marBottom w:val="0"/>
                  <w:divBdr>
                    <w:top w:val="none" w:sz="0" w:space="0" w:color="auto"/>
                    <w:left w:val="none" w:sz="0" w:space="0" w:color="auto"/>
                    <w:bottom w:val="none" w:sz="0" w:space="0" w:color="auto"/>
                    <w:right w:val="none" w:sz="0" w:space="0" w:color="auto"/>
                  </w:divBdr>
                </w:div>
                <w:div w:id="193201027">
                  <w:marLeft w:val="0"/>
                  <w:marRight w:val="0"/>
                  <w:marTop w:val="0"/>
                  <w:marBottom w:val="0"/>
                  <w:divBdr>
                    <w:top w:val="none" w:sz="0" w:space="0" w:color="auto"/>
                    <w:left w:val="none" w:sz="0" w:space="0" w:color="auto"/>
                    <w:bottom w:val="none" w:sz="0" w:space="0" w:color="auto"/>
                    <w:right w:val="none" w:sz="0" w:space="0" w:color="auto"/>
                  </w:divBdr>
                </w:div>
                <w:div w:id="1331374442">
                  <w:marLeft w:val="0"/>
                  <w:marRight w:val="0"/>
                  <w:marTop w:val="0"/>
                  <w:marBottom w:val="0"/>
                  <w:divBdr>
                    <w:top w:val="none" w:sz="0" w:space="0" w:color="auto"/>
                    <w:left w:val="none" w:sz="0" w:space="0" w:color="auto"/>
                    <w:bottom w:val="none" w:sz="0" w:space="0" w:color="auto"/>
                    <w:right w:val="none" w:sz="0" w:space="0" w:color="auto"/>
                  </w:divBdr>
                </w:div>
                <w:div w:id="1249076966">
                  <w:marLeft w:val="0"/>
                  <w:marRight w:val="0"/>
                  <w:marTop w:val="0"/>
                  <w:marBottom w:val="0"/>
                  <w:divBdr>
                    <w:top w:val="none" w:sz="0" w:space="0" w:color="auto"/>
                    <w:left w:val="none" w:sz="0" w:space="0" w:color="auto"/>
                    <w:bottom w:val="none" w:sz="0" w:space="0" w:color="auto"/>
                    <w:right w:val="none" w:sz="0" w:space="0" w:color="auto"/>
                  </w:divBdr>
                </w:div>
                <w:div w:id="552277824">
                  <w:marLeft w:val="0"/>
                  <w:marRight w:val="0"/>
                  <w:marTop w:val="0"/>
                  <w:marBottom w:val="0"/>
                  <w:divBdr>
                    <w:top w:val="none" w:sz="0" w:space="0" w:color="auto"/>
                    <w:left w:val="none" w:sz="0" w:space="0" w:color="auto"/>
                    <w:bottom w:val="none" w:sz="0" w:space="0" w:color="auto"/>
                    <w:right w:val="none" w:sz="0" w:space="0" w:color="auto"/>
                  </w:divBdr>
                </w:div>
                <w:div w:id="1888762583">
                  <w:marLeft w:val="0"/>
                  <w:marRight w:val="0"/>
                  <w:marTop w:val="0"/>
                  <w:marBottom w:val="0"/>
                  <w:divBdr>
                    <w:top w:val="none" w:sz="0" w:space="0" w:color="auto"/>
                    <w:left w:val="none" w:sz="0" w:space="0" w:color="auto"/>
                    <w:bottom w:val="none" w:sz="0" w:space="0" w:color="auto"/>
                    <w:right w:val="none" w:sz="0" w:space="0" w:color="auto"/>
                  </w:divBdr>
                </w:div>
                <w:div w:id="1704164493">
                  <w:marLeft w:val="0"/>
                  <w:marRight w:val="0"/>
                  <w:marTop w:val="0"/>
                  <w:marBottom w:val="0"/>
                  <w:divBdr>
                    <w:top w:val="none" w:sz="0" w:space="0" w:color="auto"/>
                    <w:left w:val="none" w:sz="0" w:space="0" w:color="auto"/>
                    <w:bottom w:val="none" w:sz="0" w:space="0" w:color="auto"/>
                    <w:right w:val="none" w:sz="0" w:space="0" w:color="auto"/>
                  </w:divBdr>
                </w:div>
                <w:div w:id="17481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28426-927E-4409-997E-62568666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Tao Mima</cp:lastModifiedBy>
  <cp:revision>2</cp:revision>
  <cp:lastPrinted>2025-07-01T07:15:00Z</cp:lastPrinted>
  <dcterms:created xsi:type="dcterms:W3CDTF">2025-10-03T08:59:00Z</dcterms:created>
  <dcterms:modified xsi:type="dcterms:W3CDTF">2025-10-03T08:59:00Z</dcterms:modified>
</cp:coreProperties>
</file>