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11C5" w14:textId="77777777" w:rsidR="00FF3755" w:rsidRPr="00230895" w:rsidRDefault="00FF3755" w:rsidP="00897AB0">
      <w:pPr>
        <w:pStyle w:val="Heading1"/>
        <w:tabs>
          <w:tab w:val="left" w:pos="2070"/>
        </w:tabs>
        <w:jc w:val="center"/>
        <w:rPr>
          <w:b/>
          <w:sz w:val="24"/>
          <w:szCs w:val="24"/>
        </w:rPr>
      </w:pPr>
      <w:r w:rsidRPr="00230895">
        <w:rPr>
          <w:b/>
          <w:sz w:val="24"/>
          <w:szCs w:val="24"/>
        </w:rPr>
        <w:object w:dxaOrig="6674" w:dyaOrig="10036" w14:anchorId="79BA0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6pt" o:ole="">
            <v:imagedata r:id="rId8" o:title=""/>
          </v:shape>
          <o:OLEObject Type="Embed" ProgID="MSPhotoEd.3" ShapeID="_x0000_i1025" DrawAspect="Content" ObjectID="_1830412849" r:id="rId9"/>
        </w:object>
      </w:r>
    </w:p>
    <w:p w14:paraId="6D168C97" w14:textId="77777777" w:rsidR="00FF3755" w:rsidRPr="00230895" w:rsidRDefault="00FF3755" w:rsidP="00897AB0">
      <w:pPr>
        <w:pStyle w:val="NoSpacing"/>
        <w:jc w:val="center"/>
        <w:rPr>
          <w:rFonts w:ascii="Times New Roman" w:hAnsi="Times New Roman"/>
          <w:b/>
          <w:sz w:val="24"/>
          <w:szCs w:val="24"/>
          <w:lang w:val="sq-AL"/>
        </w:rPr>
      </w:pPr>
      <w:r w:rsidRPr="00230895">
        <w:rPr>
          <w:rFonts w:ascii="Times New Roman" w:hAnsi="Times New Roman"/>
          <w:b/>
          <w:sz w:val="24"/>
          <w:szCs w:val="24"/>
          <w:lang w:val="sq-AL"/>
        </w:rPr>
        <w:t>REPUBLIKA E SHQIPËRISË</w:t>
      </w:r>
    </w:p>
    <w:p w14:paraId="151C7318" w14:textId="77777777" w:rsidR="00FF3755" w:rsidRPr="00230895" w:rsidRDefault="00FF3755" w:rsidP="00897AB0">
      <w:pPr>
        <w:pStyle w:val="NoSpacing"/>
        <w:jc w:val="center"/>
        <w:rPr>
          <w:rFonts w:ascii="Times New Roman" w:hAnsi="Times New Roman"/>
          <w:b/>
          <w:sz w:val="24"/>
          <w:szCs w:val="24"/>
          <w:lang w:val="sq-AL"/>
        </w:rPr>
      </w:pPr>
      <w:r w:rsidRPr="00230895">
        <w:rPr>
          <w:rFonts w:ascii="Times New Roman" w:hAnsi="Times New Roman"/>
          <w:b/>
          <w:sz w:val="24"/>
          <w:szCs w:val="24"/>
          <w:lang w:val="sq-AL"/>
        </w:rPr>
        <w:t>GJYKATA E LARTË</w:t>
      </w:r>
    </w:p>
    <w:p w14:paraId="7F782B78" w14:textId="77777777" w:rsidR="00FF3755" w:rsidRPr="00230895" w:rsidRDefault="00FF3755" w:rsidP="00897AB0">
      <w:pPr>
        <w:pStyle w:val="NoSpacing"/>
        <w:jc w:val="center"/>
        <w:rPr>
          <w:rFonts w:ascii="Times New Roman" w:hAnsi="Times New Roman"/>
          <w:b/>
          <w:sz w:val="24"/>
          <w:szCs w:val="24"/>
          <w:lang w:val="sq-AL"/>
        </w:rPr>
      </w:pPr>
      <w:r w:rsidRPr="00230895">
        <w:rPr>
          <w:rFonts w:ascii="Times New Roman" w:hAnsi="Times New Roman"/>
          <w:b/>
          <w:sz w:val="24"/>
          <w:szCs w:val="24"/>
          <w:lang w:val="sq-AL"/>
        </w:rPr>
        <w:t>KOLEGJI CIVIL</w:t>
      </w:r>
    </w:p>
    <w:p w14:paraId="40288CEF" w14:textId="77777777" w:rsidR="00FF3755" w:rsidRPr="00230895" w:rsidRDefault="00FF3755" w:rsidP="00897AB0">
      <w:pPr>
        <w:jc w:val="both"/>
        <w:rPr>
          <w:b/>
          <w:bCs/>
        </w:rPr>
      </w:pPr>
    </w:p>
    <w:p w14:paraId="6EB38DDB" w14:textId="3E7CD97B" w:rsidR="00FF3755" w:rsidRPr="00230895" w:rsidRDefault="00FF3755" w:rsidP="00897AB0">
      <w:pPr>
        <w:jc w:val="both"/>
        <w:rPr>
          <w:b/>
        </w:rPr>
      </w:pPr>
      <w:r w:rsidRPr="00230895">
        <w:rPr>
          <w:b/>
          <w:bCs/>
        </w:rPr>
        <w:t>Nr.</w:t>
      </w:r>
      <w:r w:rsidR="00E5180B" w:rsidRPr="00230895">
        <w:rPr>
          <w:b/>
          <w:bCs/>
        </w:rPr>
        <w:t xml:space="preserve"> </w:t>
      </w:r>
      <w:r w:rsidRPr="00230895">
        <w:rPr>
          <w:b/>
          <w:bCs/>
          <w:iCs/>
        </w:rPr>
        <w:t xml:space="preserve">11118-00653-00-2017 </w:t>
      </w:r>
      <w:r w:rsidRPr="00230895">
        <w:rPr>
          <w:b/>
        </w:rPr>
        <w:t>i</w:t>
      </w:r>
      <w:r w:rsidRPr="00230895">
        <w:t xml:space="preserve"> </w:t>
      </w:r>
      <w:r w:rsidRPr="00230895">
        <w:rPr>
          <w:b/>
        </w:rPr>
        <w:t>Regjistrit</w:t>
      </w:r>
      <w:r w:rsidR="00752EB9" w:rsidRPr="00230895">
        <w:rPr>
          <w:b/>
        </w:rPr>
        <w:t xml:space="preserve"> </w:t>
      </w:r>
      <w:r w:rsidRPr="00230895">
        <w:rPr>
          <w:b/>
        </w:rPr>
        <w:t>Themeltar</w:t>
      </w:r>
      <w:r w:rsidR="004F76EA">
        <w:rPr>
          <w:b/>
        </w:rPr>
        <w:t>.</w:t>
      </w:r>
    </w:p>
    <w:p w14:paraId="7955ED03" w14:textId="7A70D762" w:rsidR="00FF3755" w:rsidRPr="00230895" w:rsidRDefault="00FF3755" w:rsidP="00897AB0">
      <w:pPr>
        <w:jc w:val="both"/>
        <w:rPr>
          <w:b/>
        </w:rPr>
      </w:pPr>
      <w:r w:rsidRPr="00230895">
        <w:rPr>
          <w:b/>
        </w:rPr>
        <w:t>Nr.</w:t>
      </w:r>
      <w:r w:rsidRPr="00230895">
        <w:t xml:space="preserve"> </w:t>
      </w:r>
      <w:r w:rsidR="008C1DF6" w:rsidRPr="00230895">
        <w:rPr>
          <w:b/>
        </w:rPr>
        <w:t xml:space="preserve">00-2025-3222 </w:t>
      </w:r>
      <w:r w:rsidRPr="00230895">
        <w:rPr>
          <w:b/>
        </w:rPr>
        <w:t>i Vendimit</w:t>
      </w:r>
      <w:r w:rsidR="008C1DF6" w:rsidRPr="00230895">
        <w:rPr>
          <w:b/>
        </w:rPr>
        <w:t xml:space="preserve"> (407)</w:t>
      </w:r>
      <w:r w:rsidR="00E45F0D" w:rsidRPr="00230895">
        <w:rPr>
          <w:b/>
        </w:rPr>
        <w:t>.</w:t>
      </w:r>
    </w:p>
    <w:p w14:paraId="70728000" w14:textId="77777777" w:rsidR="00FF3755" w:rsidRPr="00230895" w:rsidRDefault="00FF3755" w:rsidP="00897AB0">
      <w:pPr>
        <w:jc w:val="both"/>
        <w:rPr>
          <w:b/>
          <w:bCs/>
        </w:rPr>
      </w:pPr>
    </w:p>
    <w:p w14:paraId="73A58033" w14:textId="77777777" w:rsidR="00FF3755" w:rsidRPr="00230895" w:rsidRDefault="00FF3755" w:rsidP="00897AB0">
      <w:pPr>
        <w:pStyle w:val="NoSpacing"/>
        <w:jc w:val="center"/>
        <w:rPr>
          <w:rFonts w:ascii="Times New Roman" w:hAnsi="Times New Roman"/>
          <w:b/>
          <w:sz w:val="24"/>
          <w:szCs w:val="24"/>
          <w:lang w:val="sq-AL"/>
        </w:rPr>
      </w:pPr>
      <w:r w:rsidRPr="00230895">
        <w:rPr>
          <w:rFonts w:ascii="Times New Roman" w:hAnsi="Times New Roman"/>
          <w:b/>
          <w:sz w:val="24"/>
          <w:szCs w:val="24"/>
          <w:lang w:val="sq-AL"/>
        </w:rPr>
        <w:t>VENDIM</w:t>
      </w:r>
    </w:p>
    <w:p w14:paraId="2F341CA4" w14:textId="77777777" w:rsidR="00FF3755" w:rsidRPr="00230895" w:rsidRDefault="00FF3755" w:rsidP="00897AB0">
      <w:pPr>
        <w:pStyle w:val="NoSpacing"/>
        <w:jc w:val="center"/>
        <w:rPr>
          <w:rFonts w:ascii="Times New Roman" w:hAnsi="Times New Roman"/>
          <w:b/>
          <w:i/>
          <w:iCs/>
          <w:sz w:val="24"/>
          <w:szCs w:val="24"/>
          <w:lang w:val="sq-AL"/>
        </w:rPr>
      </w:pPr>
      <w:r w:rsidRPr="00230895">
        <w:rPr>
          <w:rFonts w:ascii="Times New Roman" w:hAnsi="Times New Roman"/>
          <w:b/>
          <w:sz w:val="24"/>
          <w:szCs w:val="24"/>
          <w:lang w:val="sq-AL"/>
        </w:rPr>
        <w:t>NË EMËR TË REPUBLIKËS</w:t>
      </w:r>
    </w:p>
    <w:p w14:paraId="7D3B79A5" w14:textId="77777777" w:rsidR="00FF3755" w:rsidRPr="00230895" w:rsidRDefault="00FF3755" w:rsidP="00897AB0">
      <w:pPr>
        <w:pStyle w:val="NoSpacing"/>
        <w:jc w:val="both"/>
        <w:rPr>
          <w:rFonts w:ascii="Times New Roman" w:hAnsi="Times New Roman"/>
          <w:bCs/>
          <w:sz w:val="24"/>
          <w:szCs w:val="24"/>
          <w:lang w:val="sq-AL"/>
        </w:rPr>
      </w:pPr>
    </w:p>
    <w:p w14:paraId="6DB6A660" w14:textId="0C4569DB" w:rsidR="00FF3755" w:rsidRPr="00230895" w:rsidRDefault="00FF3755" w:rsidP="00897AB0">
      <w:pPr>
        <w:jc w:val="center"/>
        <w:rPr>
          <w:b/>
        </w:rPr>
      </w:pPr>
      <w:r w:rsidRPr="00230895">
        <w:rPr>
          <w:b/>
        </w:rPr>
        <w:t>Kolegji Civil i Gjykatës së Lartë</w:t>
      </w:r>
      <w:r w:rsidR="00137324" w:rsidRPr="00230895">
        <w:rPr>
          <w:b/>
        </w:rPr>
        <w:t xml:space="preserve"> </w:t>
      </w:r>
      <w:r w:rsidRPr="00230895">
        <w:rPr>
          <w:b/>
        </w:rPr>
        <w:t>i përbërë nga gjyqtarët:</w:t>
      </w:r>
    </w:p>
    <w:p w14:paraId="13199F66" w14:textId="77777777" w:rsidR="00FF3755" w:rsidRPr="00230895" w:rsidRDefault="00FF3755" w:rsidP="00897AB0">
      <w:pPr>
        <w:rPr>
          <w:b/>
        </w:rPr>
      </w:pPr>
    </w:p>
    <w:p w14:paraId="5904BC88" w14:textId="77777777" w:rsidR="00FF3755" w:rsidRPr="00230895" w:rsidRDefault="00FF3755" w:rsidP="00897AB0">
      <w:pPr>
        <w:ind w:left="1440" w:firstLine="1440"/>
        <w:jc w:val="both"/>
        <w:rPr>
          <w:b/>
        </w:rPr>
      </w:pPr>
      <w:r w:rsidRPr="00230895">
        <w:rPr>
          <w:b/>
        </w:rPr>
        <w:t>Artur KALAJA</w:t>
      </w:r>
      <w:r w:rsidRPr="00230895">
        <w:rPr>
          <w:b/>
        </w:rPr>
        <w:tab/>
        <w:t>- Kryesues</w:t>
      </w:r>
    </w:p>
    <w:p w14:paraId="25C19B41" w14:textId="77777777" w:rsidR="00FF3755" w:rsidRPr="00230895" w:rsidRDefault="00FF3755" w:rsidP="00897AB0">
      <w:pPr>
        <w:ind w:left="1440" w:firstLine="1440"/>
        <w:jc w:val="both"/>
        <w:rPr>
          <w:b/>
        </w:rPr>
      </w:pPr>
      <w:r w:rsidRPr="00230895">
        <w:rPr>
          <w:b/>
        </w:rPr>
        <w:t>Ervin PUPE</w:t>
      </w:r>
      <w:r w:rsidRPr="00230895">
        <w:rPr>
          <w:b/>
        </w:rPr>
        <w:tab/>
      </w:r>
      <w:r w:rsidRPr="00230895">
        <w:rPr>
          <w:b/>
        </w:rPr>
        <w:tab/>
        <w:t>- Anëtar</w:t>
      </w:r>
    </w:p>
    <w:p w14:paraId="0F6DCB08" w14:textId="77777777" w:rsidR="00FF3755" w:rsidRPr="00230895" w:rsidRDefault="00FF3755" w:rsidP="00897AB0">
      <w:pPr>
        <w:ind w:left="1440" w:firstLine="1440"/>
        <w:jc w:val="both"/>
        <w:rPr>
          <w:b/>
        </w:rPr>
      </w:pPr>
      <w:r w:rsidRPr="00230895">
        <w:rPr>
          <w:b/>
        </w:rPr>
        <w:t>Enton DHIMITRI</w:t>
      </w:r>
      <w:r w:rsidRPr="00230895">
        <w:rPr>
          <w:b/>
        </w:rPr>
        <w:tab/>
        <w:t>- Anëtar</w:t>
      </w:r>
    </w:p>
    <w:p w14:paraId="0212B126" w14:textId="77777777" w:rsidR="00FF3755" w:rsidRPr="00230895" w:rsidRDefault="00FF3755" w:rsidP="00897AB0">
      <w:pPr>
        <w:tabs>
          <w:tab w:val="center" w:pos="0"/>
        </w:tabs>
        <w:suppressAutoHyphens/>
        <w:jc w:val="both"/>
        <w:rPr>
          <w:b/>
        </w:rPr>
      </w:pPr>
    </w:p>
    <w:p w14:paraId="2222BDF9" w14:textId="7F4F7456" w:rsidR="00FF3755" w:rsidRPr="00230895" w:rsidRDefault="00FF3755" w:rsidP="00732ED8">
      <w:pPr>
        <w:ind w:firstLine="180"/>
        <w:jc w:val="both"/>
      </w:pPr>
      <w:r w:rsidRPr="00230895">
        <w:t>sot, në datën 17.9.2025, mori në shqyrtim në dhomën e këshillimit çështjen gjyqësore civile me nr. 11118-00653-00-2017 akti, datë regjistrimi 23.2.2017</w:t>
      </w:r>
      <w:r w:rsidR="00335DE5" w:rsidRPr="00230895">
        <w:rPr>
          <w:rStyle w:val="FootnoteReference"/>
        </w:rPr>
        <w:footnoteReference w:id="1"/>
      </w:r>
      <w:r w:rsidRPr="00230895">
        <w:t>, që i përket:</w:t>
      </w:r>
      <w:r w:rsidRPr="00230895">
        <w:rPr>
          <w:b/>
        </w:rPr>
        <w:t xml:space="preserve">                                                </w:t>
      </w:r>
    </w:p>
    <w:p w14:paraId="29DEB1A8" w14:textId="77777777" w:rsidR="00FF3755" w:rsidRPr="00230895" w:rsidRDefault="00FF3755" w:rsidP="00897AB0">
      <w:pPr>
        <w:rPr>
          <w:b/>
          <w:u w:val="single"/>
        </w:rPr>
      </w:pPr>
      <w:r w:rsidRPr="00230895">
        <w:tab/>
        <w:t xml:space="preserve">         </w:t>
      </w:r>
    </w:p>
    <w:p w14:paraId="5F524D5A" w14:textId="32F8C665" w:rsidR="00FF3755" w:rsidRPr="00230895" w:rsidRDefault="00FF3755" w:rsidP="00B22CDC">
      <w:pPr>
        <w:ind w:firstLine="180"/>
        <w:jc w:val="both"/>
      </w:pPr>
      <w:r w:rsidRPr="00230895">
        <w:rPr>
          <w:b/>
        </w:rPr>
        <w:t>PADITËS</w:t>
      </w:r>
      <w:r w:rsidRPr="00230895">
        <w:t>:</w:t>
      </w:r>
      <w:r w:rsidRPr="00230895">
        <w:tab/>
      </w:r>
      <w:r w:rsidRPr="00230895">
        <w:tab/>
      </w:r>
      <w:r w:rsidR="00B22CDC" w:rsidRPr="00230895">
        <w:t xml:space="preserve">         </w:t>
      </w:r>
      <w:r w:rsidRPr="00230895">
        <w:t>Haredin Alushaj</w:t>
      </w:r>
      <w:r w:rsidR="00FF12B4" w:rsidRPr="00230895">
        <w:t>.</w:t>
      </w:r>
    </w:p>
    <w:p w14:paraId="736E4EEF" w14:textId="0CDFE118" w:rsidR="00FF3755" w:rsidRPr="00230895" w:rsidRDefault="00FF3755" w:rsidP="00FF12B4">
      <w:pPr>
        <w:tabs>
          <w:tab w:val="left" w:pos="2700"/>
        </w:tabs>
        <w:jc w:val="both"/>
      </w:pPr>
      <w:r w:rsidRPr="00230895">
        <w:tab/>
        <w:t>Qerim Alushaj</w:t>
      </w:r>
      <w:r w:rsidR="00FF12B4" w:rsidRPr="00230895">
        <w:t>.</w:t>
      </w:r>
    </w:p>
    <w:p w14:paraId="69D70D79" w14:textId="03CB0561" w:rsidR="00FF3755" w:rsidRPr="00230895" w:rsidRDefault="00FF3755" w:rsidP="00FF12B4">
      <w:pPr>
        <w:tabs>
          <w:tab w:val="left" w:pos="2700"/>
        </w:tabs>
        <w:jc w:val="both"/>
      </w:pPr>
      <w:r w:rsidRPr="00230895">
        <w:tab/>
        <w:t>Xhevat Alushaj</w:t>
      </w:r>
      <w:r w:rsidR="00FF12B4" w:rsidRPr="00230895">
        <w:t>.</w:t>
      </w:r>
    </w:p>
    <w:p w14:paraId="7A2CD576" w14:textId="755E5FEA" w:rsidR="00FF3755" w:rsidRPr="00230895" w:rsidRDefault="00FF3755" w:rsidP="00FF12B4">
      <w:pPr>
        <w:tabs>
          <w:tab w:val="left" w:pos="2700"/>
        </w:tabs>
        <w:jc w:val="both"/>
      </w:pPr>
      <w:r w:rsidRPr="00230895">
        <w:tab/>
        <w:t xml:space="preserve">Hajri </w:t>
      </w:r>
      <w:r w:rsidR="001F33F8">
        <w:t>A</w:t>
      </w:r>
      <w:r w:rsidRPr="00230895">
        <w:t>lushaj</w:t>
      </w:r>
      <w:r w:rsidR="00FF12B4" w:rsidRPr="00230895">
        <w:t>.</w:t>
      </w:r>
    </w:p>
    <w:p w14:paraId="25060F66" w14:textId="77777777" w:rsidR="00FF3755" w:rsidRPr="00230895" w:rsidRDefault="00FF3755" w:rsidP="00897AB0">
      <w:pPr>
        <w:ind w:left="2820" w:hanging="2820"/>
        <w:jc w:val="both"/>
      </w:pPr>
    </w:p>
    <w:p w14:paraId="6C6C7F68" w14:textId="492F19FA" w:rsidR="00D666B5" w:rsidRPr="00230895" w:rsidRDefault="00FF3755" w:rsidP="00FF12B4">
      <w:pPr>
        <w:ind w:left="2700" w:hanging="2520"/>
        <w:jc w:val="both"/>
      </w:pPr>
      <w:r w:rsidRPr="00230895">
        <w:rPr>
          <w:b/>
        </w:rPr>
        <w:t>I PADITUR</w:t>
      </w:r>
      <w:r w:rsidRPr="00230895">
        <w:t xml:space="preserve">: </w:t>
      </w:r>
      <w:r w:rsidRPr="00230895">
        <w:tab/>
      </w:r>
      <w:r w:rsidR="007E3CEB" w:rsidRPr="00230895">
        <w:t>Shoqëria</w:t>
      </w:r>
      <w:r w:rsidR="009C0499" w:rsidRPr="00230895">
        <w:t xml:space="preserve"> </w:t>
      </w:r>
      <w:r w:rsidR="005D28F1" w:rsidRPr="00230895">
        <w:t>“</w:t>
      </w:r>
      <w:r w:rsidR="007E3CEB" w:rsidRPr="00230895">
        <w:t>AMERICAN HOSPITAL</w:t>
      </w:r>
      <w:r w:rsidR="005D28F1" w:rsidRPr="00230895">
        <w:t>”</w:t>
      </w:r>
      <w:r w:rsidR="007E3CEB" w:rsidRPr="00230895">
        <w:t xml:space="preserve"> </w:t>
      </w:r>
      <w:r w:rsidR="00A114EB" w:rsidRPr="00230895">
        <w:t>SHA</w:t>
      </w:r>
      <w:r w:rsidR="00D666B5" w:rsidRPr="00230895">
        <w:t>.</w:t>
      </w:r>
      <w:r w:rsidR="00FF12B4" w:rsidRPr="00230895">
        <w:t xml:space="preserve"> </w:t>
      </w:r>
    </w:p>
    <w:p w14:paraId="74897586" w14:textId="14562DFE" w:rsidR="00FF3755" w:rsidRPr="00230895" w:rsidRDefault="00D666B5" w:rsidP="00FF12B4">
      <w:pPr>
        <w:ind w:left="2700" w:hanging="2520"/>
        <w:jc w:val="both"/>
        <w:rPr>
          <w:b/>
          <w:bCs/>
        </w:rPr>
      </w:pPr>
      <w:r w:rsidRPr="00230895">
        <w:t xml:space="preserve">                                          </w:t>
      </w:r>
      <w:r w:rsidR="00FF3755" w:rsidRPr="00230895">
        <w:t xml:space="preserve">(ish-International Hospital </w:t>
      </w:r>
      <w:r w:rsidR="00A114EB" w:rsidRPr="00230895">
        <w:t>SHA</w:t>
      </w:r>
      <w:r w:rsidR="00FF3755" w:rsidRPr="00230895">
        <w:t>, ish-Hygeia Hospital).</w:t>
      </w:r>
    </w:p>
    <w:p w14:paraId="586E7BBB" w14:textId="77777777" w:rsidR="00FF3755" w:rsidRPr="00230895" w:rsidRDefault="00FF3755" w:rsidP="00897AB0">
      <w:pPr>
        <w:ind w:left="2160" w:hanging="1440"/>
        <w:jc w:val="both"/>
        <w:rPr>
          <w:b/>
        </w:rPr>
      </w:pPr>
    </w:p>
    <w:p w14:paraId="218D9E0F" w14:textId="77777777" w:rsidR="00FF3755" w:rsidRPr="00230895" w:rsidRDefault="00FF3755" w:rsidP="00FF12B4">
      <w:pPr>
        <w:ind w:left="2700" w:hanging="2520"/>
        <w:jc w:val="both"/>
        <w:rPr>
          <w:b/>
          <w:bCs/>
        </w:rPr>
      </w:pPr>
      <w:r w:rsidRPr="00230895">
        <w:rPr>
          <w:b/>
        </w:rPr>
        <w:t>OBJEKTI:</w:t>
      </w:r>
      <w:r w:rsidRPr="00230895">
        <w:rPr>
          <w:b/>
        </w:rPr>
        <w:tab/>
      </w:r>
      <w:r w:rsidRPr="00230895">
        <w:t xml:space="preserve">Shpërblim dëmi jopasuror </w:t>
      </w:r>
      <w:r w:rsidRPr="00230895">
        <w:rPr>
          <w:i/>
          <w:iCs/>
        </w:rPr>
        <w:t>(biologjik, moral dhe ekzistencial)</w:t>
      </w:r>
      <w:r w:rsidRPr="00230895">
        <w:t>, në lidhje me humbjen e jetës të të ndjerës Shqiponja Troka, si pasojë e mjekimit të pakujdesshëm në datë 7.4.2014, në vlerën 27.985.232 lekë, kamatat ligjore të shumës së dëmshpërblimit, pagesën e taksave dhe shpenzimeve gjyqësore.</w:t>
      </w:r>
    </w:p>
    <w:p w14:paraId="50F57938" w14:textId="77777777" w:rsidR="00FF3755" w:rsidRPr="00230895" w:rsidRDefault="00FF3755" w:rsidP="00897AB0">
      <w:pPr>
        <w:ind w:left="2880" w:hanging="2160"/>
        <w:jc w:val="both"/>
        <w:rPr>
          <w:b/>
        </w:rPr>
      </w:pPr>
    </w:p>
    <w:p w14:paraId="74383607" w14:textId="77777777" w:rsidR="00FF3755" w:rsidRPr="00230895" w:rsidRDefault="00FF3755" w:rsidP="00FF12B4">
      <w:pPr>
        <w:ind w:left="2700" w:hanging="2520"/>
        <w:jc w:val="both"/>
      </w:pPr>
      <w:r w:rsidRPr="00230895">
        <w:rPr>
          <w:b/>
        </w:rPr>
        <w:t xml:space="preserve">BAZA LIGJORE: </w:t>
      </w:r>
      <w:r w:rsidRPr="00230895">
        <w:rPr>
          <w:b/>
        </w:rPr>
        <w:tab/>
      </w:r>
      <w:r w:rsidRPr="00230895">
        <w:t>Neni 31, 32/a, 154 të Kodit të Procedurës Civile.</w:t>
      </w:r>
    </w:p>
    <w:p w14:paraId="2B7D9ED5" w14:textId="77777777" w:rsidR="00FF3755" w:rsidRPr="00230895" w:rsidRDefault="00FF3755" w:rsidP="00FF12B4">
      <w:pPr>
        <w:ind w:left="2700"/>
        <w:jc w:val="both"/>
      </w:pPr>
      <w:r w:rsidRPr="00230895">
        <w:t xml:space="preserve">Neni 608 e vijues i Kodit Civil. </w:t>
      </w:r>
    </w:p>
    <w:p w14:paraId="4998C804" w14:textId="1A23CFB2" w:rsidR="00732ED8" w:rsidRPr="00230895" w:rsidRDefault="00FF3755" w:rsidP="009C0499">
      <w:pPr>
        <w:ind w:left="2700"/>
        <w:jc w:val="both"/>
      </w:pPr>
      <w:r w:rsidRPr="00230895">
        <w:t xml:space="preserve">Vendimi </w:t>
      </w:r>
      <w:r w:rsidR="005263FC" w:rsidRPr="00230895">
        <w:t>U</w:t>
      </w:r>
      <w:r w:rsidRPr="00230895">
        <w:t>nifikues i Gjykatës së Lartë me nr.</w:t>
      </w:r>
      <w:r w:rsidR="005263FC" w:rsidRPr="00230895">
        <w:t xml:space="preserve"> </w:t>
      </w:r>
      <w:r w:rsidRPr="00230895">
        <w:t>12</w:t>
      </w:r>
      <w:r w:rsidR="005263FC" w:rsidRPr="00230895">
        <w:t>,</w:t>
      </w:r>
      <w:r w:rsidRPr="00230895">
        <w:t xml:space="preserve"> datë 14.09.2007. Ligji nr. 49/2012 </w:t>
      </w:r>
      <w:r w:rsidR="005D28F1" w:rsidRPr="00230895">
        <w:t>“</w:t>
      </w:r>
      <w:r w:rsidRPr="00230895">
        <w:t>Për organizimin dhe funksionimin e gjykatave administrative dhe gjykimin e mosmarrëveshjeve</w:t>
      </w:r>
      <w:r w:rsidR="00FF12B4" w:rsidRPr="00230895">
        <w:t xml:space="preserve"> </w:t>
      </w:r>
      <w:r w:rsidRPr="00230895">
        <w:t>administrative</w:t>
      </w:r>
      <w:r w:rsidR="005D28F1" w:rsidRPr="00230895">
        <w:t>”</w:t>
      </w:r>
      <w:r w:rsidRPr="00230895">
        <w:t>.</w:t>
      </w:r>
    </w:p>
    <w:p w14:paraId="04123AFE" w14:textId="77777777" w:rsidR="009C0499" w:rsidRPr="00230895" w:rsidRDefault="009C0499" w:rsidP="009C0499">
      <w:pPr>
        <w:ind w:left="2700"/>
        <w:jc w:val="both"/>
      </w:pPr>
    </w:p>
    <w:p w14:paraId="3319C9F6" w14:textId="47D91FC4" w:rsidR="00FF3755" w:rsidRPr="00230895" w:rsidRDefault="00FF3755" w:rsidP="00897AB0">
      <w:pPr>
        <w:jc w:val="center"/>
        <w:rPr>
          <w:b/>
        </w:rPr>
      </w:pPr>
      <w:r w:rsidRPr="00230895">
        <w:rPr>
          <w:b/>
        </w:rPr>
        <w:t>KOLEGJI CIVIL I GJYKATËS SË LARTË</w:t>
      </w:r>
    </w:p>
    <w:p w14:paraId="6FA47E70" w14:textId="77777777" w:rsidR="00736242" w:rsidRPr="00230895" w:rsidRDefault="00736242" w:rsidP="00897AB0">
      <w:pPr>
        <w:jc w:val="center"/>
        <w:rPr>
          <w:b/>
        </w:rPr>
      </w:pPr>
    </w:p>
    <w:p w14:paraId="74EC43F5" w14:textId="383A361F" w:rsidR="00732ED8" w:rsidRPr="00230895" w:rsidRDefault="005263FC" w:rsidP="009C0499">
      <w:pPr>
        <w:ind w:firstLine="180"/>
        <w:jc w:val="both"/>
      </w:pPr>
      <w:r w:rsidRPr="00230895">
        <w:t>p</w:t>
      </w:r>
      <w:r w:rsidR="00FF3755" w:rsidRPr="00230895">
        <w:t>asi dëgjoi relatimin e gjyqtarit Artur Kalaja dhe si shqyrtoi çështjen në tërësi në dhomë këshillimi,</w:t>
      </w:r>
    </w:p>
    <w:p w14:paraId="11E7DCDF" w14:textId="015F29B0" w:rsidR="00FF3755" w:rsidRPr="00230895" w:rsidRDefault="00FF3755" w:rsidP="00E45F0D">
      <w:pPr>
        <w:jc w:val="center"/>
        <w:rPr>
          <w:b/>
        </w:rPr>
      </w:pPr>
      <w:r w:rsidRPr="00230895">
        <w:rPr>
          <w:b/>
        </w:rPr>
        <w:t>VËREN</w:t>
      </w:r>
    </w:p>
    <w:p w14:paraId="07110120" w14:textId="2FED060C" w:rsidR="00FF3755" w:rsidRPr="00230895" w:rsidRDefault="00FF3755" w:rsidP="00736242">
      <w:pPr>
        <w:tabs>
          <w:tab w:val="left" w:pos="360"/>
        </w:tabs>
        <w:jc w:val="both"/>
        <w:rPr>
          <w:b/>
        </w:rPr>
      </w:pPr>
      <w:r w:rsidRPr="00230895">
        <w:rPr>
          <w:b/>
        </w:rPr>
        <w:t>I.  Rrethanat e çështjes.</w:t>
      </w:r>
    </w:p>
    <w:p w14:paraId="3264DF40" w14:textId="77777777" w:rsidR="00FF3755" w:rsidRPr="00230895" w:rsidRDefault="00FF3755" w:rsidP="00897AB0">
      <w:pPr>
        <w:tabs>
          <w:tab w:val="left" w:pos="360"/>
        </w:tabs>
        <w:ind w:firstLine="270"/>
        <w:jc w:val="both"/>
        <w:rPr>
          <w:b/>
        </w:rPr>
      </w:pPr>
    </w:p>
    <w:p w14:paraId="62D55DAF" w14:textId="7FD7426C" w:rsidR="00FF3755" w:rsidRPr="00230895" w:rsidRDefault="00736242" w:rsidP="00736242">
      <w:pPr>
        <w:pStyle w:val="ListParagraph"/>
        <w:numPr>
          <w:ilvl w:val="1"/>
          <w:numId w:val="8"/>
        </w:numPr>
        <w:tabs>
          <w:tab w:val="clear" w:pos="810"/>
          <w:tab w:val="num" w:pos="360"/>
          <w:tab w:val="num" w:pos="2160"/>
          <w:tab w:val="left" w:pos="10800"/>
          <w:tab w:val="left" w:pos="11520"/>
          <w:tab w:val="left" w:pos="12240"/>
          <w:tab w:val="left" w:pos="12960"/>
        </w:tabs>
        <w:ind w:left="0" w:firstLine="180"/>
        <w:jc w:val="both"/>
        <w:rPr>
          <w:bCs/>
          <w:szCs w:val="24"/>
          <w:lang w:val="sq-AL"/>
        </w:rPr>
      </w:pPr>
      <w:r w:rsidRPr="00230895">
        <w:rPr>
          <w:szCs w:val="24"/>
          <w:lang w:val="sq-AL"/>
        </w:rPr>
        <w:t xml:space="preserve"> </w:t>
      </w:r>
      <w:r w:rsidR="00FF3755" w:rsidRPr="00230895">
        <w:rPr>
          <w:szCs w:val="24"/>
          <w:lang w:val="sq-AL"/>
        </w:rPr>
        <w:t xml:space="preserve">Referuar rrethanave të faktit të pranuara nga gjykatat ka rezultuar se, </w:t>
      </w:r>
      <w:r w:rsidR="00FF3755" w:rsidRPr="00230895">
        <w:rPr>
          <w:bCs/>
          <w:szCs w:val="24"/>
          <w:lang w:val="sq-AL"/>
        </w:rPr>
        <w:t xml:space="preserve">paditësit janë të afërmit e shtetases së ndjerë Shqiponje Troka, përkatësisht vëllezërit e të ndjerës, bazuar në </w:t>
      </w:r>
      <w:r w:rsidR="00FF3755" w:rsidRPr="00230895">
        <w:rPr>
          <w:bCs/>
          <w:szCs w:val="24"/>
          <w:lang w:val="sq-AL"/>
        </w:rPr>
        <w:lastRenderedPageBreak/>
        <w:t>certifikatat e trungut familjare të Zyrës së Gjendjes Civile Cakran Fier (</w:t>
      </w:r>
      <w:r w:rsidR="00FF3755" w:rsidRPr="00230895">
        <w:rPr>
          <w:bCs/>
          <w:i/>
          <w:szCs w:val="24"/>
          <w:lang w:val="sq-AL"/>
        </w:rPr>
        <w:t>r</w:t>
      </w:r>
      <w:r w:rsidR="00FF3755" w:rsidRPr="00230895">
        <w:rPr>
          <w:bCs/>
          <w:i/>
          <w:iCs/>
          <w:szCs w:val="24"/>
          <w:lang w:val="sq-AL"/>
        </w:rPr>
        <w:t>eferuar certifikatës familjare me nr.</w:t>
      </w:r>
      <w:r w:rsidR="00A114EB" w:rsidRPr="00230895">
        <w:rPr>
          <w:bCs/>
          <w:i/>
          <w:iCs/>
          <w:szCs w:val="24"/>
          <w:lang w:val="sq-AL"/>
        </w:rPr>
        <w:t xml:space="preserve"> </w:t>
      </w:r>
      <w:r w:rsidR="00FF3755" w:rsidRPr="00230895">
        <w:rPr>
          <w:bCs/>
          <w:i/>
          <w:iCs/>
          <w:szCs w:val="24"/>
          <w:lang w:val="sq-AL"/>
        </w:rPr>
        <w:t>005391254 serie, datë 17.4.2014)</w:t>
      </w:r>
      <w:r w:rsidR="00FF3755" w:rsidRPr="00230895">
        <w:rPr>
          <w:bCs/>
          <w:szCs w:val="24"/>
          <w:lang w:val="sq-AL"/>
        </w:rPr>
        <w:t xml:space="preserve">. </w:t>
      </w:r>
    </w:p>
    <w:p w14:paraId="329DFADA" w14:textId="4EF955EF" w:rsidR="00E45F0D" w:rsidRPr="00230895" w:rsidRDefault="00736242" w:rsidP="00736242">
      <w:pPr>
        <w:pStyle w:val="ListParagraph"/>
        <w:numPr>
          <w:ilvl w:val="1"/>
          <w:numId w:val="8"/>
        </w:numPr>
        <w:tabs>
          <w:tab w:val="clear" w:pos="810"/>
          <w:tab w:val="num" w:pos="360"/>
          <w:tab w:val="num" w:pos="2160"/>
          <w:tab w:val="left" w:pos="10800"/>
          <w:tab w:val="left" w:pos="11520"/>
          <w:tab w:val="left" w:pos="12240"/>
          <w:tab w:val="left" w:pos="12960"/>
        </w:tabs>
        <w:ind w:left="0" w:firstLine="180"/>
        <w:jc w:val="both"/>
        <w:rPr>
          <w:bCs/>
          <w:szCs w:val="24"/>
          <w:lang w:val="sq-AL"/>
        </w:rPr>
      </w:pPr>
      <w:r w:rsidRPr="00230895">
        <w:rPr>
          <w:bCs/>
          <w:szCs w:val="24"/>
          <w:lang w:val="sq-AL"/>
        </w:rPr>
        <w:t xml:space="preserve"> </w:t>
      </w:r>
      <w:r w:rsidR="00FF3755" w:rsidRPr="00230895">
        <w:rPr>
          <w:bCs/>
          <w:szCs w:val="24"/>
          <w:lang w:val="sq-AL"/>
        </w:rPr>
        <w:t xml:space="preserve">Më 7.4.2014 në Qendrën Spitalore Universitare </w:t>
      </w:r>
      <w:r w:rsidR="005D28F1" w:rsidRPr="00230895">
        <w:rPr>
          <w:bCs/>
          <w:szCs w:val="24"/>
          <w:lang w:val="sq-AL"/>
        </w:rPr>
        <w:t>“</w:t>
      </w:r>
      <w:r w:rsidR="00FF3755" w:rsidRPr="00230895">
        <w:rPr>
          <w:bCs/>
          <w:szCs w:val="24"/>
          <w:lang w:val="sq-AL"/>
        </w:rPr>
        <w:t>Nënë Tereza</w:t>
      </w:r>
      <w:r w:rsidR="005D28F1" w:rsidRPr="00230895">
        <w:rPr>
          <w:bCs/>
          <w:szCs w:val="24"/>
          <w:lang w:val="sq-AL"/>
        </w:rPr>
        <w:t>”</w:t>
      </w:r>
      <w:r w:rsidR="00FF3755" w:rsidRPr="00230895">
        <w:rPr>
          <w:bCs/>
          <w:szCs w:val="24"/>
          <w:lang w:val="sq-AL"/>
        </w:rPr>
        <w:t xml:space="preserve">, në sallën e reanimacionit, ka vdekur shtetasja Shqiponja Troka. Fillimisht, shtetasja Shqiponja Troka ka qenë e shtruar në </w:t>
      </w:r>
      <w:r w:rsidR="008A6E7C" w:rsidRPr="00230895">
        <w:rPr>
          <w:bCs/>
          <w:szCs w:val="24"/>
          <w:lang w:val="sq-AL"/>
        </w:rPr>
        <w:t>S</w:t>
      </w:r>
      <w:r w:rsidR="00FF3755" w:rsidRPr="00230895">
        <w:rPr>
          <w:bCs/>
          <w:szCs w:val="24"/>
          <w:lang w:val="sq-AL"/>
        </w:rPr>
        <w:t xml:space="preserve">pitalin Hygeia Tiranë dhe më pas është dërguar në Qendrën Spitalore Universitare </w:t>
      </w:r>
      <w:r w:rsidR="005D28F1" w:rsidRPr="00230895">
        <w:rPr>
          <w:bCs/>
          <w:szCs w:val="24"/>
          <w:lang w:val="sq-AL"/>
        </w:rPr>
        <w:t>“</w:t>
      </w:r>
      <w:r w:rsidR="00FF3755" w:rsidRPr="00230895">
        <w:rPr>
          <w:bCs/>
          <w:szCs w:val="24"/>
          <w:lang w:val="sq-AL"/>
        </w:rPr>
        <w:t>Nënë Tereza</w:t>
      </w:r>
      <w:r w:rsidR="005D28F1" w:rsidRPr="00230895">
        <w:rPr>
          <w:bCs/>
          <w:szCs w:val="24"/>
          <w:lang w:val="sq-AL"/>
        </w:rPr>
        <w:t>”</w:t>
      </w:r>
      <w:r w:rsidR="00FF3755" w:rsidRPr="00230895">
        <w:rPr>
          <w:bCs/>
          <w:szCs w:val="24"/>
          <w:lang w:val="sq-AL"/>
        </w:rPr>
        <w:t xml:space="preserve">. Nga kartela klinike e shtetases Shqiponja Troka rezulton se data e shtrimit është 1.4.2014 dhe se është transferuar nga Spitali Hygeia me diagnozën e shtrimit </w:t>
      </w:r>
      <w:r w:rsidR="005D28F1" w:rsidRPr="00230895">
        <w:rPr>
          <w:bCs/>
          <w:szCs w:val="24"/>
          <w:lang w:val="sq-AL"/>
        </w:rPr>
        <w:t>“</w:t>
      </w:r>
      <w:r w:rsidR="00FF3755" w:rsidRPr="00230895">
        <w:rPr>
          <w:bCs/>
          <w:i/>
          <w:szCs w:val="24"/>
          <w:lang w:val="sq-AL"/>
        </w:rPr>
        <w:t>Status post-arresti kardiak respirator</w:t>
      </w:r>
      <w:r w:rsidR="005D28F1" w:rsidRPr="00230895">
        <w:rPr>
          <w:bCs/>
          <w:szCs w:val="24"/>
          <w:lang w:val="sq-AL"/>
        </w:rPr>
        <w:t>”</w:t>
      </w:r>
      <w:r w:rsidR="00FF3755" w:rsidRPr="00230895">
        <w:rPr>
          <w:bCs/>
          <w:szCs w:val="24"/>
          <w:lang w:val="sq-AL"/>
        </w:rPr>
        <w:t xml:space="preserve">, pas nënshtrimit të ndërhyrjes kirurgjikale </w:t>
      </w:r>
      <w:r w:rsidR="005D28F1" w:rsidRPr="00230895">
        <w:rPr>
          <w:bCs/>
          <w:szCs w:val="24"/>
          <w:lang w:val="sq-AL"/>
        </w:rPr>
        <w:t>“</w:t>
      </w:r>
      <w:r w:rsidR="00FF3755" w:rsidRPr="00230895">
        <w:rPr>
          <w:bCs/>
          <w:szCs w:val="24"/>
          <w:lang w:val="sq-AL"/>
        </w:rPr>
        <w:t>thyroidectomisy</w:t>
      </w:r>
      <w:r w:rsidR="005D28F1" w:rsidRPr="00230895">
        <w:rPr>
          <w:bCs/>
          <w:szCs w:val="24"/>
          <w:lang w:val="sq-AL"/>
        </w:rPr>
        <w:t>”</w:t>
      </w:r>
      <w:r w:rsidR="00FF3755" w:rsidRPr="00230895">
        <w:rPr>
          <w:bCs/>
          <w:szCs w:val="24"/>
          <w:lang w:val="sq-AL"/>
        </w:rPr>
        <w:t xml:space="preserve"> si pasojë e diagnozës </w:t>
      </w:r>
      <w:r w:rsidR="005D28F1" w:rsidRPr="00230895">
        <w:rPr>
          <w:bCs/>
          <w:szCs w:val="24"/>
          <w:lang w:val="sq-AL"/>
        </w:rPr>
        <w:t>“</w:t>
      </w:r>
      <w:r w:rsidR="00FF3755" w:rsidRPr="00230895">
        <w:rPr>
          <w:bCs/>
          <w:szCs w:val="24"/>
          <w:lang w:val="sq-AL"/>
        </w:rPr>
        <w:t>Strumë multinodulare</w:t>
      </w:r>
      <w:r w:rsidR="005D28F1" w:rsidRPr="00230895">
        <w:rPr>
          <w:bCs/>
          <w:szCs w:val="24"/>
          <w:lang w:val="sq-AL"/>
        </w:rPr>
        <w:t>”</w:t>
      </w:r>
      <w:r w:rsidR="00FF3755" w:rsidRPr="00230895">
        <w:rPr>
          <w:bCs/>
          <w:szCs w:val="24"/>
          <w:lang w:val="sq-AL"/>
        </w:rPr>
        <w:t xml:space="preserve">. </w:t>
      </w:r>
    </w:p>
    <w:p w14:paraId="2E77EEB2" w14:textId="65E6252F" w:rsidR="00FF3755" w:rsidRPr="00230895" w:rsidRDefault="00FF3755" w:rsidP="00E45F0D">
      <w:pPr>
        <w:tabs>
          <w:tab w:val="left" w:pos="10800"/>
          <w:tab w:val="left" w:pos="11520"/>
          <w:tab w:val="left" w:pos="12240"/>
          <w:tab w:val="left" w:pos="12960"/>
        </w:tabs>
        <w:jc w:val="both"/>
        <w:rPr>
          <w:bCs/>
        </w:rPr>
      </w:pPr>
      <w:r w:rsidRPr="00230895">
        <w:rPr>
          <w:bCs/>
        </w:rPr>
        <w:t xml:space="preserve">Referuar </w:t>
      </w:r>
      <w:r w:rsidR="005D28F1" w:rsidRPr="00230895">
        <w:rPr>
          <w:bCs/>
        </w:rPr>
        <w:t>“</w:t>
      </w:r>
      <w:r w:rsidRPr="00230895">
        <w:rPr>
          <w:bCs/>
        </w:rPr>
        <w:t xml:space="preserve">Vërtetimit </w:t>
      </w:r>
      <w:r w:rsidR="00D730CE" w:rsidRPr="00230895">
        <w:rPr>
          <w:bCs/>
        </w:rPr>
        <w:t>m</w:t>
      </w:r>
      <w:r w:rsidRPr="00230895">
        <w:rPr>
          <w:bCs/>
        </w:rPr>
        <w:t xml:space="preserve">jekësor të </w:t>
      </w:r>
      <w:r w:rsidR="00D730CE" w:rsidRPr="00230895">
        <w:rPr>
          <w:bCs/>
        </w:rPr>
        <w:t>s</w:t>
      </w:r>
      <w:r w:rsidRPr="00230895">
        <w:rPr>
          <w:bCs/>
        </w:rPr>
        <w:t xml:space="preserve">hkakut të </w:t>
      </w:r>
      <w:r w:rsidR="00D730CE" w:rsidRPr="00230895">
        <w:rPr>
          <w:bCs/>
        </w:rPr>
        <w:t>v</w:t>
      </w:r>
      <w:r w:rsidRPr="00230895">
        <w:rPr>
          <w:bCs/>
        </w:rPr>
        <w:t>dekjes</w:t>
      </w:r>
      <w:r w:rsidR="005D28F1" w:rsidRPr="00230895">
        <w:rPr>
          <w:bCs/>
        </w:rPr>
        <w:t>”</w:t>
      </w:r>
      <w:r w:rsidRPr="00230895">
        <w:rPr>
          <w:bCs/>
        </w:rPr>
        <w:t>, rezulton se shkaku fillestar-</w:t>
      </w:r>
      <w:r w:rsidR="00D730CE" w:rsidRPr="00230895">
        <w:rPr>
          <w:bCs/>
        </w:rPr>
        <w:t xml:space="preserve"> </w:t>
      </w:r>
      <w:r w:rsidRPr="00230895">
        <w:rPr>
          <w:bCs/>
        </w:rPr>
        <w:t>ndërmjetëm-përfundimtar është </w:t>
      </w:r>
      <w:r w:rsidR="005D28F1" w:rsidRPr="00230895">
        <w:rPr>
          <w:bCs/>
          <w:i/>
          <w:iCs/>
        </w:rPr>
        <w:t>”</w:t>
      </w:r>
      <w:r w:rsidRPr="00230895">
        <w:rPr>
          <w:bCs/>
          <w:i/>
          <w:iCs/>
        </w:rPr>
        <w:t>vdekje e papritur</w:t>
      </w:r>
      <w:r w:rsidR="005D28F1" w:rsidRPr="00230895">
        <w:rPr>
          <w:bCs/>
          <w:i/>
          <w:iCs/>
        </w:rPr>
        <w:t>”</w:t>
      </w:r>
      <w:r w:rsidRPr="00230895">
        <w:rPr>
          <w:bCs/>
        </w:rPr>
        <w:t> dhe </w:t>
      </w:r>
      <w:r w:rsidR="005D28F1" w:rsidRPr="00230895">
        <w:rPr>
          <w:bCs/>
          <w:i/>
          <w:iCs/>
        </w:rPr>
        <w:t>”</w:t>
      </w:r>
      <w:r w:rsidRPr="00230895">
        <w:rPr>
          <w:bCs/>
          <w:i/>
          <w:iCs/>
        </w:rPr>
        <w:t>arrest kardiak</w:t>
      </w:r>
      <w:r w:rsidR="005D28F1" w:rsidRPr="00230895">
        <w:rPr>
          <w:bCs/>
          <w:i/>
          <w:iCs/>
        </w:rPr>
        <w:t>”</w:t>
      </w:r>
      <w:r w:rsidRPr="00230895">
        <w:rPr>
          <w:bCs/>
          <w:i/>
          <w:iCs/>
        </w:rPr>
        <w:t>.</w:t>
      </w:r>
    </w:p>
    <w:p w14:paraId="4A0D00A0" w14:textId="2CA83C8E" w:rsidR="00FF3755" w:rsidRPr="00230895" w:rsidRDefault="00736242" w:rsidP="00736242">
      <w:pPr>
        <w:pStyle w:val="ListParagraph"/>
        <w:numPr>
          <w:ilvl w:val="1"/>
          <w:numId w:val="8"/>
        </w:numPr>
        <w:tabs>
          <w:tab w:val="clear" w:pos="810"/>
          <w:tab w:val="num" w:pos="360"/>
          <w:tab w:val="num" w:pos="2160"/>
          <w:tab w:val="left" w:pos="10800"/>
          <w:tab w:val="left" w:pos="11520"/>
          <w:tab w:val="left" w:pos="12240"/>
          <w:tab w:val="left" w:pos="12960"/>
        </w:tabs>
        <w:ind w:left="0" w:firstLine="180"/>
        <w:jc w:val="both"/>
        <w:rPr>
          <w:bCs/>
          <w:szCs w:val="24"/>
          <w:lang w:val="sq-AL"/>
        </w:rPr>
      </w:pPr>
      <w:r w:rsidRPr="00230895">
        <w:rPr>
          <w:bCs/>
          <w:szCs w:val="24"/>
          <w:lang w:val="sq-AL"/>
        </w:rPr>
        <w:t xml:space="preserve"> </w:t>
      </w:r>
      <w:r w:rsidR="00FF3755" w:rsidRPr="00230895">
        <w:rPr>
          <w:bCs/>
          <w:szCs w:val="24"/>
          <w:lang w:val="sq-AL"/>
        </w:rPr>
        <w:t>Si pasojë e kësaj ngjarje, është nisur procedimi penal për kallëzimin nr.</w:t>
      </w:r>
      <w:r w:rsidR="00FB6F80" w:rsidRPr="00230895">
        <w:rPr>
          <w:bCs/>
          <w:szCs w:val="24"/>
          <w:lang w:val="sq-AL"/>
        </w:rPr>
        <w:t xml:space="preserve"> </w:t>
      </w:r>
      <w:r w:rsidR="00FF3755" w:rsidRPr="00230895">
        <w:rPr>
          <w:bCs/>
          <w:szCs w:val="24"/>
          <w:lang w:val="sq-AL"/>
        </w:rPr>
        <w:t xml:space="preserve">4451/2014 të Prokurorisë Tiranë, duke u kryer veprimet përkatëse hetimore nga ana e organit të akuzës. Nga aktet procedurale të këtij procedimi faktohet i gjithë mekanizmi dhe dinamika e ngjarjes dhe është arritur në konkluzionin se prej subjektit aktiv Spitali Hygeia nuk ka pasur konsumim të elementëve të veprës penale të </w:t>
      </w:r>
      <w:r w:rsidR="005D28F1" w:rsidRPr="00230895">
        <w:rPr>
          <w:bCs/>
          <w:szCs w:val="24"/>
          <w:lang w:val="sq-AL"/>
        </w:rPr>
        <w:t>“</w:t>
      </w:r>
      <w:r w:rsidR="00FF3755" w:rsidRPr="00230895">
        <w:rPr>
          <w:bCs/>
          <w:szCs w:val="24"/>
          <w:lang w:val="sq-AL"/>
        </w:rPr>
        <w:t xml:space="preserve">Mjekimit të </w:t>
      </w:r>
      <w:r w:rsidR="00FB6F80" w:rsidRPr="00230895">
        <w:rPr>
          <w:bCs/>
          <w:szCs w:val="24"/>
          <w:lang w:val="sq-AL"/>
        </w:rPr>
        <w:t>p</w:t>
      </w:r>
      <w:r w:rsidR="00FF3755" w:rsidRPr="00230895">
        <w:rPr>
          <w:bCs/>
          <w:szCs w:val="24"/>
          <w:lang w:val="sq-AL"/>
        </w:rPr>
        <w:t>akujdesshëm</w:t>
      </w:r>
      <w:r w:rsidR="005D28F1" w:rsidRPr="00230895">
        <w:rPr>
          <w:bCs/>
          <w:szCs w:val="24"/>
          <w:lang w:val="sq-AL"/>
        </w:rPr>
        <w:t>”</w:t>
      </w:r>
      <w:r w:rsidR="00FF3755" w:rsidRPr="00230895">
        <w:rPr>
          <w:bCs/>
          <w:szCs w:val="24"/>
          <w:lang w:val="sq-AL"/>
        </w:rPr>
        <w:t>.</w:t>
      </w:r>
    </w:p>
    <w:p w14:paraId="6FDDCB6B" w14:textId="12A53653" w:rsidR="00FF3755" w:rsidRPr="00230895" w:rsidRDefault="00736242" w:rsidP="00736242">
      <w:pPr>
        <w:pStyle w:val="ListParagraph"/>
        <w:numPr>
          <w:ilvl w:val="1"/>
          <w:numId w:val="8"/>
        </w:numPr>
        <w:tabs>
          <w:tab w:val="clear" w:pos="810"/>
          <w:tab w:val="num" w:pos="360"/>
          <w:tab w:val="num" w:pos="2160"/>
          <w:tab w:val="left" w:pos="10800"/>
          <w:tab w:val="left" w:pos="11520"/>
          <w:tab w:val="left" w:pos="12240"/>
          <w:tab w:val="left" w:pos="12960"/>
        </w:tabs>
        <w:ind w:left="0" w:firstLine="180"/>
        <w:jc w:val="both"/>
        <w:rPr>
          <w:bCs/>
          <w:szCs w:val="24"/>
          <w:lang w:val="sq-AL"/>
        </w:rPr>
      </w:pPr>
      <w:r w:rsidRPr="00230895">
        <w:rPr>
          <w:bCs/>
          <w:szCs w:val="24"/>
          <w:lang w:val="sq-AL"/>
        </w:rPr>
        <w:t xml:space="preserve"> </w:t>
      </w:r>
      <w:r w:rsidR="00FF3755" w:rsidRPr="00230895">
        <w:rPr>
          <w:bCs/>
          <w:szCs w:val="24"/>
          <w:lang w:val="sq-AL"/>
        </w:rPr>
        <w:t>Në përfundim sa u parashtrua më sipër, pala paditëse Haredin Allushaj, Qerim Alushaj, Xhevat Alushaj, Hajri Alushaj, me padi të shkaktimit të dëmit jashtëkontraktor ka kërkuar nga pala e paditur Spitali Hygeia Tiranë shpërblim për dëmin e shkaktuar, si pasojë e humbjes së jetës së shtetases Shqiponja Troka nga mjekimi i pakujdesshëm.</w:t>
      </w:r>
    </w:p>
    <w:p w14:paraId="2AD1CB26" w14:textId="3160AB66" w:rsidR="00FF3755" w:rsidRPr="00230895" w:rsidRDefault="00736242" w:rsidP="00736242">
      <w:pPr>
        <w:pStyle w:val="ListParagraph"/>
        <w:numPr>
          <w:ilvl w:val="1"/>
          <w:numId w:val="8"/>
        </w:numPr>
        <w:tabs>
          <w:tab w:val="clear" w:pos="810"/>
          <w:tab w:val="num" w:pos="360"/>
          <w:tab w:val="num" w:pos="2160"/>
          <w:tab w:val="left" w:pos="10800"/>
          <w:tab w:val="left" w:pos="11520"/>
          <w:tab w:val="left" w:pos="12240"/>
          <w:tab w:val="left" w:pos="12960"/>
        </w:tabs>
        <w:ind w:left="0" w:firstLine="180"/>
        <w:jc w:val="both"/>
        <w:rPr>
          <w:bCs/>
          <w:szCs w:val="24"/>
          <w:lang w:val="sq-AL"/>
        </w:rPr>
      </w:pPr>
      <w:r w:rsidRPr="00230895">
        <w:rPr>
          <w:bCs/>
          <w:szCs w:val="24"/>
          <w:lang w:val="sq-AL"/>
        </w:rPr>
        <w:t xml:space="preserve"> </w:t>
      </w:r>
      <w:r w:rsidR="00FF3755" w:rsidRPr="00230895">
        <w:rPr>
          <w:bCs/>
          <w:szCs w:val="24"/>
          <w:lang w:val="sq-AL"/>
        </w:rPr>
        <w:t xml:space="preserve">Në kushtet kur për konstatimin ose sqarimin e fakteve, që kanë lidhje me mosmarrëveshjen  në gjykim kërkoheshin njohuri të posaçme në fushat e shkencës, teknikës ose të artit, gjykata e shkallës së parë me vendim të ndërmjetëm ka vendosur të thërrasë ekspert të llojit: </w:t>
      </w:r>
      <w:r w:rsidR="00FF3755" w:rsidRPr="00230895">
        <w:rPr>
          <w:bCs/>
          <w:i/>
          <w:iCs/>
          <w:szCs w:val="24"/>
          <w:lang w:val="sq-AL"/>
        </w:rPr>
        <w:t>a-ekspert mjeko ligjor; b-ekspert vlerësues dëmesh; c-ekspert kontabël; ç-ekspert psikolog.</w:t>
      </w:r>
    </w:p>
    <w:p w14:paraId="4D6B2D45" w14:textId="2AC51B85" w:rsidR="00FF3755" w:rsidRPr="00230895" w:rsidRDefault="00736242" w:rsidP="00736242">
      <w:pPr>
        <w:pStyle w:val="ListParagraph"/>
        <w:numPr>
          <w:ilvl w:val="1"/>
          <w:numId w:val="8"/>
        </w:numPr>
        <w:tabs>
          <w:tab w:val="clear" w:pos="810"/>
          <w:tab w:val="num" w:pos="360"/>
          <w:tab w:val="num" w:pos="2160"/>
          <w:tab w:val="left" w:pos="10800"/>
          <w:tab w:val="left" w:pos="11520"/>
          <w:tab w:val="left" w:pos="12240"/>
          <w:tab w:val="left" w:pos="12960"/>
        </w:tabs>
        <w:ind w:left="0" w:firstLine="180"/>
        <w:jc w:val="both"/>
        <w:rPr>
          <w:bCs/>
          <w:i/>
          <w:szCs w:val="24"/>
          <w:lang w:val="sq-AL"/>
        </w:rPr>
      </w:pPr>
      <w:r w:rsidRPr="00230895">
        <w:rPr>
          <w:szCs w:val="24"/>
          <w:lang w:val="sq-AL"/>
        </w:rPr>
        <w:t xml:space="preserve"> </w:t>
      </w:r>
      <w:r w:rsidR="006E0A16" w:rsidRPr="00230895">
        <w:rPr>
          <w:szCs w:val="24"/>
          <w:lang w:val="sq-AL"/>
        </w:rPr>
        <w:t>N</w:t>
      </w:r>
      <w:r w:rsidR="007035D7" w:rsidRPr="00230895">
        <w:rPr>
          <w:szCs w:val="24"/>
          <w:lang w:val="sq-AL"/>
        </w:rPr>
        <w:t>ë</w:t>
      </w:r>
      <w:r w:rsidR="006E0A16" w:rsidRPr="00230895">
        <w:rPr>
          <w:szCs w:val="24"/>
          <w:lang w:val="sq-AL"/>
        </w:rPr>
        <w:t xml:space="preserve"> p</w:t>
      </w:r>
      <w:r w:rsidR="007035D7" w:rsidRPr="00230895">
        <w:rPr>
          <w:szCs w:val="24"/>
          <w:lang w:val="sq-AL"/>
        </w:rPr>
        <w:t>ë</w:t>
      </w:r>
      <w:r w:rsidR="006E0A16" w:rsidRPr="00230895">
        <w:rPr>
          <w:szCs w:val="24"/>
          <w:lang w:val="sq-AL"/>
        </w:rPr>
        <w:t>rfundim t</w:t>
      </w:r>
      <w:r w:rsidR="007035D7" w:rsidRPr="00230895">
        <w:rPr>
          <w:szCs w:val="24"/>
          <w:lang w:val="sq-AL"/>
        </w:rPr>
        <w:t>ë</w:t>
      </w:r>
      <w:r w:rsidR="006E0A16" w:rsidRPr="00230895">
        <w:rPr>
          <w:szCs w:val="24"/>
          <w:lang w:val="sq-AL"/>
        </w:rPr>
        <w:t xml:space="preserve"> gjykimit, </w:t>
      </w:r>
      <w:r w:rsidR="00FF3755" w:rsidRPr="00230895">
        <w:rPr>
          <w:b/>
          <w:bCs/>
          <w:szCs w:val="24"/>
          <w:lang w:val="sq-AL"/>
        </w:rPr>
        <w:t>Gjykata  e Rrethit Gjyqësor Fier me vendimin nr.</w:t>
      </w:r>
      <w:r w:rsidR="008C002B" w:rsidRPr="00230895">
        <w:rPr>
          <w:b/>
          <w:bCs/>
          <w:szCs w:val="24"/>
          <w:lang w:val="sq-AL"/>
        </w:rPr>
        <w:t xml:space="preserve"> 62-2016-3455 (</w:t>
      </w:r>
      <w:r w:rsidR="00FF3755" w:rsidRPr="00230895">
        <w:rPr>
          <w:b/>
          <w:bCs/>
          <w:szCs w:val="24"/>
          <w:lang w:val="sq-AL"/>
        </w:rPr>
        <w:t>884</w:t>
      </w:r>
      <w:r w:rsidR="008C002B" w:rsidRPr="00230895">
        <w:rPr>
          <w:b/>
          <w:bCs/>
          <w:szCs w:val="24"/>
          <w:lang w:val="sq-AL"/>
        </w:rPr>
        <w:t>)</w:t>
      </w:r>
      <w:r w:rsidR="00FF3755" w:rsidRPr="00230895">
        <w:rPr>
          <w:b/>
          <w:bCs/>
          <w:szCs w:val="24"/>
          <w:lang w:val="sq-AL"/>
        </w:rPr>
        <w:t>, datë 18.7.2016</w:t>
      </w:r>
      <w:r w:rsidR="00D922AE" w:rsidRPr="00230895">
        <w:rPr>
          <w:b/>
          <w:bCs/>
          <w:szCs w:val="24"/>
          <w:lang w:val="sq-AL"/>
        </w:rPr>
        <w:t>,</w:t>
      </w:r>
      <w:r w:rsidR="00FF3755" w:rsidRPr="00230895">
        <w:rPr>
          <w:bCs/>
          <w:szCs w:val="24"/>
          <w:lang w:val="sq-AL"/>
        </w:rPr>
        <w:t xml:space="preserve"> ka vendosur: </w:t>
      </w:r>
    </w:p>
    <w:p w14:paraId="23B4A050" w14:textId="0D1A5F50" w:rsidR="00FF3755" w:rsidRPr="00230895" w:rsidRDefault="005D28F1" w:rsidP="00621E44">
      <w:pPr>
        <w:tabs>
          <w:tab w:val="left" w:pos="10800"/>
          <w:tab w:val="left" w:pos="11520"/>
          <w:tab w:val="left" w:pos="12240"/>
          <w:tab w:val="left" w:pos="12960"/>
        </w:tabs>
        <w:jc w:val="both"/>
        <w:rPr>
          <w:bCs/>
          <w:i/>
        </w:rPr>
      </w:pPr>
      <w:r w:rsidRPr="00230895">
        <w:rPr>
          <w:bCs/>
          <w:i/>
        </w:rPr>
        <w:t>“</w:t>
      </w:r>
      <w:r w:rsidR="00FF3755" w:rsidRPr="00230895">
        <w:rPr>
          <w:bCs/>
          <w:i/>
        </w:rPr>
        <w:t>Pranimin e kërkesëpadisë.</w:t>
      </w:r>
    </w:p>
    <w:p w14:paraId="6376D448" w14:textId="06D570C1" w:rsidR="00FF3755" w:rsidRPr="00230895" w:rsidRDefault="00FF3755" w:rsidP="00621E44">
      <w:pPr>
        <w:tabs>
          <w:tab w:val="left" w:pos="10800"/>
          <w:tab w:val="left" w:pos="11520"/>
          <w:tab w:val="left" w:pos="12240"/>
          <w:tab w:val="left" w:pos="12960"/>
        </w:tabs>
        <w:jc w:val="both"/>
        <w:rPr>
          <w:bCs/>
          <w:i/>
        </w:rPr>
      </w:pPr>
      <w:r w:rsidRPr="00230895">
        <w:rPr>
          <w:bCs/>
          <w:i/>
        </w:rPr>
        <w:t>Detyrimin e palës së paditur Spitalit Hygeia Tiranë S</w:t>
      </w:r>
      <w:r w:rsidR="00D922AE" w:rsidRPr="00230895">
        <w:rPr>
          <w:bCs/>
          <w:i/>
        </w:rPr>
        <w:t>HA</w:t>
      </w:r>
      <w:r w:rsidRPr="00230895">
        <w:rPr>
          <w:bCs/>
          <w:i/>
        </w:rPr>
        <w:t> të dëmshpërblejë palën paditëse në dëmin jopasuror </w:t>
      </w:r>
      <w:r w:rsidRPr="00230895">
        <w:rPr>
          <w:bCs/>
          <w:i/>
          <w:iCs/>
        </w:rPr>
        <w:t>(biologjik, moral ekzistencial)</w:t>
      </w:r>
      <w:r w:rsidRPr="00230895">
        <w:rPr>
          <w:bCs/>
          <w:i/>
        </w:rPr>
        <w:t> në masën 27.985.232</w:t>
      </w:r>
      <w:r w:rsidRPr="00230895">
        <w:rPr>
          <w:bCs/>
          <w:i/>
          <w:iCs/>
        </w:rPr>
        <w:t> (njëzetë e shtatë milion e nëntëqind e tetëdhjetë e pesë mijë e dyqind e tridhjetë e dy) </w:t>
      </w:r>
      <w:r w:rsidRPr="00230895">
        <w:rPr>
          <w:bCs/>
          <w:i/>
        </w:rPr>
        <w:t>lekë në lidhje me humbjen e jetës të të ndjerës Shqiponja Troka, dhe përkatësisht:</w:t>
      </w:r>
    </w:p>
    <w:p w14:paraId="60BAC956" w14:textId="77777777" w:rsidR="00FF3755" w:rsidRPr="00230895" w:rsidRDefault="00FF3755" w:rsidP="00621E44">
      <w:pPr>
        <w:tabs>
          <w:tab w:val="left" w:pos="10800"/>
          <w:tab w:val="left" w:pos="11520"/>
          <w:tab w:val="left" w:pos="12240"/>
          <w:tab w:val="left" w:pos="12960"/>
        </w:tabs>
        <w:jc w:val="both"/>
        <w:rPr>
          <w:bCs/>
          <w:i/>
        </w:rPr>
      </w:pPr>
      <w:r w:rsidRPr="00230895">
        <w:rPr>
          <w:bCs/>
          <w:i/>
        </w:rPr>
        <w:t>-për palën paditëse Haredin Alushaj 6.996.308 </w:t>
      </w:r>
      <w:r w:rsidRPr="00230895">
        <w:rPr>
          <w:bCs/>
          <w:i/>
          <w:iCs/>
        </w:rPr>
        <w:t>(gjashtë milion e nëntëqind e nëntë dhjetë e gjashtë mijë e treqind e tetë) </w:t>
      </w:r>
      <w:r w:rsidRPr="00230895">
        <w:rPr>
          <w:bCs/>
          <w:i/>
        </w:rPr>
        <w:t>lekë</w:t>
      </w:r>
    </w:p>
    <w:p w14:paraId="78CAD9C1" w14:textId="5EB0A1E4" w:rsidR="00FF3755" w:rsidRPr="00230895" w:rsidRDefault="00FF3755" w:rsidP="00621E44">
      <w:pPr>
        <w:tabs>
          <w:tab w:val="left" w:pos="10800"/>
          <w:tab w:val="left" w:pos="11520"/>
          <w:tab w:val="left" w:pos="12240"/>
          <w:tab w:val="left" w:pos="12960"/>
        </w:tabs>
        <w:jc w:val="both"/>
        <w:rPr>
          <w:bCs/>
          <w:i/>
        </w:rPr>
      </w:pPr>
      <w:r w:rsidRPr="00230895">
        <w:rPr>
          <w:bCs/>
          <w:i/>
        </w:rPr>
        <w:t>-për palën paditëse Qerim Alushaj 6.996.308 </w:t>
      </w:r>
      <w:r w:rsidRPr="00230895">
        <w:rPr>
          <w:bCs/>
          <w:i/>
          <w:iCs/>
        </w:rPr>
        <w:t>(gjashtë milion e nënt</w:t>
      </w:r>
      <w:r w:rsidR="00391913" w:rsidRPr="00230895">
        <w:rPr>
          <w:bCs/>
          <w:i/>
          <w:iCs/>
        </w:rPr>
        <w:t>ë</w:t>
      </w:r>
      <w:r w:rsidRPr="00230895">
        <w:rPr>
          <w:bCs/>
          <w:i/>
          <w:iCs/>
        </w:rPr>
        <w:t>qind e nëntë dhjetë e gjashtë mijë e treqind e tetë)</w:t>
      </w:r>
      <w:r w:rsidRPr="00230895">
        <w:rPr>
          <w:bCs/>
          <w:i/>
        </w:rPr>
        <w:t> lekë</w:t>
      </w:r>
    </w:p>
    <w:p w14:paraId="1910C870" w14:textId="77777777" w:rsidR="00FF3755" w:rsidRPr="00230895" w:rsidRDefault="00FF3755" w:rsidP="00621E44">
      <w:pPr>
        <w:tabs>
          <w:tab w:val="left" w:pos="10800"/>
          <w:tab w:val="left" w:pos="11520"/>
          <w:tab w:val="left" w:pos="12240"/>
          <w:tab w:val="left" w:pos="12960"/>
        </w:tabs>
        <w:jc w:val="both"/>
        <w:rPr>
          <w:bCs/>
          <w:i/>
        </w:rPr>
      </w:pPr>
      <w:r w:rsidRPr="00230895">
        <w:rPr>
          <w:bCs/>
          <w:i/>
        </w:rPr>
        <w:t>-për palën paditëse Xhevat Alushaj 6.996.308 </w:t>
      </w:r>
      <w:r w:rsidRPr="00230895">
        <w:rPr>
          <w:bCs/>
          <w:i/>
          <w:iCs/>
        </w:rPr>
        <w:t>(gjashtë milion e nëntëqind e nëntë dhjetë e gjashtë mijë e treqind e tetë)</w:t>
      </w:r>
      <w:r w:rsidRPr="00230895">
        <w:rPr>
          <w:bCs/>
          <w:i/>
        </w:rPr>
        <w:t> lekë</w:t>
      </w:r>
    </w:p>
    <w:p w14:paraId="33E625F6" w14:textId="77777777" w:rsidR="00FF3755" w:rsidRPr="00230895" w:rsidRDefault="00FF3755" w:rsidP="00621E44">
      <w:pPr>
        <w:tabs>
          <w:tab w:val="left" w:pos="10800"/>
          <w:tab w:val="left" w:pos="11520"/>
          <w:tab w:val="left" w:pos="12240"/>
          <w:tab w:val="left" w:pos="12960"/>
        </w:tabs>
        <w:jc w:val="both"/>
        <w:rPr>
          <w:bCs/>
          <w:i/>
        </w:rPr>
      </w:pPr>
      <w:r w:rsidRPr="00230895">
        <w:rPr>
          <w:bCs/>
          <w:i/>
        </w:rPr>
        <w:t>-për palën paditëse Hajri Alushaj 6.996.308 </w:t>
      </w:r>
      <w:r w:rsidRPr="00230895">
        <w:rPr>
          <w:bCs/>
          <w:i/>
          <w:iCs/>
        </w:rPr>
        <w:t>(gjashtë milion e nëntëqind e nëntë dhjetë e gjashtë mijë e treqind e tetë)</w:t>
      </w:r>
      <w:r w:rsidRPr="00230895">
        <w:rPr>
          <w:bCs/>
          <w:i/>
        </w:rPr>
        <w:t> lekë</w:t>
      </w:r>
    </w:p>
    <w:p w14:paraId="1F4B2DD4" w14:textId="51D1551D" w:rsidR="00FF3755" w:rsidRPr="00230895" w:rsidRDefault="00FF3755" w:rsidP="00621E44">
      <w:pPr>
        <w:tabs>
          <w:tab w:val="left" w:pos="10800"/>
          <w:tab w:val="left" w:pos="11520"/>
          <w:tab w:val="left" w:pos="12240"/>
          <w:tab w:val="left" w:pos="12960"/>
        </w:tabs>
        <w:jc w:val="both"/>
        <w:rPr>
          <w:bCs/>
          <w:i/>
        </w:rPr>
      </w:pPr>
      <w:r w:rsidRPr="00230895">
        <w:rPr>
          <w:bCs/>
          <w:i/>
        </w:rPr>
        <w:t xml:space="preserve">Detyrimin e palës së paditur Spitalit Hygeia Tiranë </w:t>
      </w:r>
      <w:r w:rsidR="00AB0ABC" w:rsidRPr="00230895">
        <w:rPr>
          <w:bCs/>
          <w:i/>
        </w:rPr>
        <w:t>SHA</w:t>
      </w:r>
      <w:r w:rsidRPr="00230895">
        <w:rPr>
          <w:bCs/>
          <w:i/>
        </w:rPr>
        <w:t> që mbi shumën totale të mësipërme prej 27.985.232 lekë të paguajë kamatat ligjore </w:t>
      </w:r>
      <w:r w:rsidRPr="00230895">
        <w:rPr>
          <w:bCs/>
          <w:i/>
          <w:iCs/>
        </w:rPr>
        <w:t>(a. kamatat ligjore nga data e depozitimit të padisë 20.10.2015 dhe deri ditën e dorëzimit të aktit të ekspertimit b. kamatat ligjore ditore nga data e dorëzimit të aktit të ekspertimit deri në ditën e ekzekutimit të këtij vendimi) </w:t>
      </w:r>
      <w:r w:rsidRPr="00230895">
        <w:rPr>
          <w:bCs/>
          <w:i/>
        </w:rPr>
        <w:t>sipas normës bazë të interesit të shpallur nga Banka e Shqipërisë, referuar aktit të ekspertimit kontabël të administruar në gjykim.</w:t>
      </w:r>
    </w:p>
    <w:p w14:paraId="2229E13A" w14:textId="77777777" w:rsidR="00FF3755" w:rsidRPr="00230895" w:rsidRDefault="00FF3755" w:rsidP="00621E44">
      <w:pPr>
        <w:tabs>
          <w:tab w:val="left" w:pos="10800"/>
          <w:tab w:val="left" w:pos="11520"/>
          <w:tab w:val="left" w:pos="12240"/>
          <w:tab w:val="left" w:pos="12960"/>
        </w:tabs>
        <w:jc w:val="both"/>
        <w:rPr>
          <w:bCs/>
          <w:i/>
        </w:rPr>
      </w:pPr>
      <w:r w:rsidRPr="00230895">
        <w:rPr>
          <w:bCs/>
          <w:i/>
        </w:rPr>
        <w:t>Shpenzimet gjyqësore në ngarkim të palës së paditur.</w:t>
      </w:r>
    </w:p>
    <w:p w14:paraId="3BB2454A" w14:textId="77777777" w:rsidR="00FF3755" w:rsidRPr="00230895" w:rsidRDefault="00FF3755" w:rsidP="00621E44">
      <w:pPr>
        <w:tabs>
          <w:tab w:val="left" w:pos="10800"/>
          <w:tab w:val="left" w:pos="11520"/>
          <w:tab w:val="left" w:pos="12240"/>
          <w:tab w:val="left" w:pos="12960"/>
        </w:tabs>
        <w:jc w:val="both"/>
        <w:rPr>
          <w:bCs/>
          <w:i/>
        </w:rPr>
      </w:pPr>
      <w:r w:rsidRPr="00230895">
        <w:rPr>
          <w:bCs/>
          <w:i/>
        </w:rPr>
        <w:t>Për këtë vendim lëshohet urdhër ekzekutimi.</w:t>
      </w:r>
    </w:p>
    <w:p w14:paraId="4118EBD8" w14:textId="77777777" w:rsidR="00FF3755" w:rsidRPr="00230895" w:rsidRDefault="00FF3755" w:rsidP="00621E44">
      <w:pPr>
        <w:tabs>
          <w:tab w:val="left" w:pos="10800"/>
          <w:tab w:val="left" w:pos="11520"/>
          <w:tab w:val="left" w:pos="12240"/>
          <w:tab w:val="left" w:pos="12960"/>
        </w:tabs>
        <w:jc w:val="both"/>
        <w:rPr>
          <w:bCs/>
          <w:i/>
        </w:rPr>
      </w:pPr>
      <w:r w:rsidRPr="00230895">
        <w:rPr>
          <w:bCs/>
          <w:i/>
        </w:rPr>
        <w:t>Bashkëlidhur me këtë vendim urdhri i ekzekutimit.</w:t>
      </w:r>
    </w:p>
    <w:p w14:paraId="0672B40F" w14:textId="3EBDD611" w:rsidR="00FF3755" w:rsidRPr="00230895" w:rsidRDefault="00FF3755" w:rsidP="00621E44">
      <w:pPr>
        <w:tabs>
          <w:tab w:val="left" w:pos="10800"/>
          <w:tab w:val="left" w:pos="11520"/>
          <w:tab w:val="left" w:pos="12240"/>
          <w:tab w:val="left" w:pos="12960"/>
        </w:tabs>
        <w:jc w:val="both"/>
        <w:rPr>
          <w:bCs/>
          <w:i/>
        </w:rPr>
      </w:pPr>
      <w:r w:rsidRPr="00230895">
        <w:rPr>
          <w:bCs/>
          <w:i/>
        </w:rPr>
        <w:t>Kundër këtij vendimi lejohet të bëhet ankim në Gjykatën e Apelit Vlorë, brenda 15 ditëve, duke filluar ky afat nga e nesërmja e shpalljes së vendimit. Për palën në mungesë ky afat fillon nga e nesërmja e komunikimit të këtij vendimi</w:t>
      </w:r>
      <w:r w:rsidR="005D28F1" w:rsidRPr="00230895">
        <w:rPr>
          <w:bCs/>
          <w:i/>
        </w:rPr>
        <w:t>”</w:t>
      </w:r>
      <w:r w:rsidRPr="00230895">
        <w:rPr>
          <w:bCs/>
          <w:i/>
        </w:rPr>
        <w:t>.</w:t>
      </w:r>
    </w:p>
    <w:p w14:paraId="79725114" w14:textId="4AE6155E" w:rsidR="00FF3755" w:rsidRPr="00230895" w:rsidRDefault="00FF3755" w:rsidP="00897AB0">
      <w:pPr>
        <w:tabs>
          <w:tab w:val="left" w:pos="10800"/>
          <w:tab w:val="left" w:pos="11520"/>
          <w:tab w:val="left" w:pos="12240"/>
          <w:tab w:val="left" w:pos="12960"/>
        </w:tabs>
        <w:jc w:val="both"/>
        <w:rPr>
          <w:b/>
          <w:i/>
          <w:iCs/>
        </w:rPr>
      </w:pPr>
      <w:r w:rsidRPr="00230895">
        <w:rPr>
          <w:b/>
          <w:iCs/>
        </w:rPr>
        <w:lastRenderedPageBreak/>
        <w:t>Gjykata e Rrethit Gjyqësor Fier ka arsyetuar</w:t>
      </w:r>
      <w:r w:rsidRPr="00230895">
        <w:rPr>
          <w:b/>
        </w:rPr>
        <w:t xml:space="preserve">: </w:t>
      </w:r>
      <w:bookmarkStart w:id="0" w:name="_Hlk120872777"/>
      <w:r w:rsidR="005D28F1" w:rsidRPr="00230895">
        <w:rPr>
          <w:iCs/>
        </w:rPr>
        <w:t>“</w:t>
      </w:r>
      <w:r w:rsidRPr="00230895">
        <w:rPr>
          <w:iCs/>
        </w:rPr>
        <w:t>[...]</w:t>
      </w:r>
      <w:r w:rsidRPr="00230895">
        <w:rPr>
          <w:b/>
          <w:iCs/>
        </w:rPr>
        <w:t xml:space="preserve"> </w:t>
      </w:r>
      <w:r w:rsidRPr="00230895">
        <w:rPr>
          <w:bCs/>
          <w:iCs/>
        </w:rPr>
        <w:t>Gjatë gjykimit, kërkimi i palës paditëse për caktimin e ekspertëve mjeko</w:t>
      </w:r>
      <w:r w:rsidR="00250886" w:rsidRPr="00230895">
        <w:rPr>
          <w:bCs/>
          <w:iCs/>
        </w:rPr>
        <w:t>-</w:t>
      </w:r>
      <w:r w:rsidRPr="00230895">
        <w:rPr>
          <w:bCs/>
          <w:iCs/>
        </w:rPr>
        <w:t>ligjor është kundërshtuar nga pala e paditur, duke iu referuar ekzistencës së ekspertimit mjeko-ligjor të Institutit të Mjekësisë Ligjore për sa i përket dosjes penale të vendimit për mosfillimin e procedimit penal datë 2.10.2014.</w:t>
      </w:r>
      <w:r w:rsidRPr="00230895">
        <w:rPr>
          <w:b/>
          <w:bCs/>
          <w:iCs/>
        </w:rPr>
        <w:t> </w:t>
      </w:r>
      <w:r w:rsidRPr="00230895">
        <w:rPr>
          <w:bCs/>
          <w:iCs/>
        </w:rPr>
        <w:t>Gjykata vlerëson se, një kërkesë e tillë është e pabazuar në ligj, pasi të dhënat e grumbulluara nga organi i hetimit paraprak formohen si prova vetëm kur administrohen në debatin gjyqësor. Gjithashtu, gjykata thekson se caktimi i eksperteve të ndryshëm nga ata të caktuar në Institutin e Mjekësisë Ligjore, ka pasur si qëllim shmangien e paragjykimit të çështjes, duke qenë se ekspertët e Institutit të Mjekësisë Ligjore kanë shfaqur mendim në dosjen penale.</w:t>
      </w:r>
    </w:p>
    <w:p w14:paraId="319D5DDC" w14:textId="6E34EA16" w:rsidR="00FF3755" w:rsidRPr="00230895" w:rsidRDefault="00FF3755" w:rsidP="00897AB0">
      <w:pPr>
        <w:tabs>
          <w:tab w:val="left" w:pos="10800"/>
          <w:tab w:val="left" w:pos="11520"/>
          <w:tab w:val="left" w:pos="12240"/>
          <w:tab w:val="left" w:pos="12960"/>
        </w:tabs>
        <w:jc w:val="both"/>
        <w:rPr>
          <w:bCs/>
          <w:iCs/>
        </w:rPr>
      </w:pPr>
      <w:r w:rsidRPr="00230895">
        <w:rPr>
          <w:bCs/>
          <w:i/>
          <w:iCs/>
        </w:rPr>
        <w:t xml:space="preserve">Në lidhje me pretendimet mbi përjashtimin e ekspertëve: </w:t>
      </w:r>
      <w:r w:rsidRPr="00230895">
        <w:rPr>
          <w:bCs/>
          <w:iCs/>
        </w:rPr>
        <w:t>Në seancën e datës 17.3.2016, nga pala e paditur u kërkua përjashtimi i ekspertëve, duke pretenduar se nuk janë pjesë e Institutit të Mjekësisë Ligjore. Në gjykim nga pala e paditur nuk janë paraqitur prova në lidhje me heqjen e licencës së ushtrimit individual të profesionit, apo qenien ose jo anëtar i Urdhrit të Mjekut. Gjithashtu, pala paditëse pretendoi në gjykim përjashtimin e ekspertëve Gjergji Syko dhe Ajet Bakiu për shkak të një procesi tjetër paralel në Gjykatën e Rrethit Gjyqësor Gjirokastër me po të njëjtët ekspert mjeko</w:t>
      </w:r>
      <w:r w:rsidR="00D5258A" w:rsidRPr="00230895">
        <w:rPr>
          <w:bCs/>
          <w:iCs/>
        </w:rPr>
        <w:t>-</w:t>
      </w:r>
      <w:r w:rsidRPr="00230895">
        <w:rPr>
          <w:bCs/>
          <w:iCs/>
        </w:rPr>
        <w:t>ligjor, e cila ka disponuar në disfavor të palës së paditur. Në mbështetje të këtij kërkimi, pala e paditur pretendoi shprehje të papërshtatshme dhe të njëanshme të ekspertëve në seancën e datës 4.2.2016 në Gjykatën e Rrethit Gjyqësor Gjirokastër dhe në seancën e datës 10.2.2016</w:t>
      </w:r>
      <w:r w:rsidRPr="00230895">
        <w:rPr>
          <w:b/>
          <w:bCs/>
          <w:iCs/>
        </w:rPr>
        <w:t> </w:t>
      </w:r>
      <w:r w:rsidRPr="00230895">
        <w:rPr>
          <w:bCs/>
          <w:iCs/>
        </w:rPr>
        <w:t xml:space="preserve">në Gjykatën e Rrethit Gjyqësor Tiranë. Referuar nenit 224/c të KPC, përjashtimi i ekspertit nga pjesëmarrja e tij në gjykim bëhet kur përmbushen kushtet e nenit 72 të Kodit të Procedurës Civile, pra referon në dispozitat e përjashtimit të gjyqtarit. Gjykata vlerëson se, në lidhje me kërkesën e palës së paditur për përjashtimin e ekspertit nuk plotësohet kushti formal, pasi kërkesa për përjashtimin e ekspertit është paraqitur tej këtij afati (neni 74), pasi rezulton se kundërshtohet qëndrimi i ekspertëve në seancat e datave 4.2.2016 dhe 10.2.2016 dhe nga marrja dijeni deri në paraqitjen e kërkesës datë 17.3.2016, kanë kaluar 3 ditë. Kërkesa nuk është bërë në afatet e përcaktuara në nenin 74 të KPC dhe është e papranueshme (papranueshmëria nënkupton mosshqyrtim të kërkesës për përjashtim në kuptimin substancial, për shkak të pengesës formale) dhe për pasojë duhet të rrëzohet. </w:t>
      </w:r>
    </w:p>
    <w:p w14:paraId="7D26827B" w14:textId="0A3C5E6A" w:rsidR="00FF3755" w:rsidRPr="00230895" w:rsidRDefault="00FF3755" w:rsidP="00897AB0">
      <w:pPr>
        <w:tabs>
          <w:tab w:val="left" w:pos="10800"/>
          <w:tab w:val="left" w:pos="11520"/>
          <w:tab w:val="left" w:pos="12240"/>
          <w:tab w:val="left" w:pos="12960"/>
        </w:tabs>
        <w:jc w:val="both"/>
        <w:rPr>
          <w:bCs/>
          <w:iCs/>
        </w:rPr>
      </w:pPr>
      <w:r w:rsidRPr="00230895">
        <w:rPr>
          <w:bCs/>
          <w:iCs/>
        </w:rPr>
        <w:t>Në vijim, nga pala e paditur është paraqitur përsëri kërkesë për përjashtim eksperti, por këtë herë në lidhje me ekspertin Besim Ymaj, me arsyetimin se punon në të njëjtën studio mjeko-ligjore (Studio Mjeko</w:t>
      </w:r>
      <w:r w:rsidR="00E423FA" w:rsidRPr="00230895">
        <w:rPr>
          <w:bCs/>
          <w:iCs/>
        </w:rPr>
        <w:t>-</w:t>
      </w:r>
      <w:r w:rsidRPr="00230895">
        <w:rPr>
          <w:bCs/>
          <w:iCs/>
        </w:rPr>
        <w:t>Ligjore Hipokrati), kërkesë e cila është rrëzuar nga gjykata, pasi caktimi i një grup ekspertësh mjeko-ligjor lidhet me kompleksitetin e çështjes dhe faktit që ekspertimi i Instituti të Mjekësisë Ligjore është realizuar nga një grup prej tre ekspertësh, dhe jo me pavarësinë apo paanshmërinë, pasi ekspertët prezumohen të pavarur dhe të paanshëm deri në provimin e të kundërtës nga palët ndërgjyqës.</w:t>
      </w:r>
    </w:p>
    <w:p w14:paraId="4968A66A" w14:textId="7BF548CC" w:rsidR="00FF3755" w:rsidRPr="00230895" w:rsidRDefault="00FF3755" w:rsidP="00897AB0">
      <w:pPr>
        <w:tabs>
          <w:tab w:val="left" w:pos="10800"/>
          <w:tab w:val="left" w:pos="11520"/>
          <w:tab w:val="left" w:pos="12240"/>
          <w:tab w:val="left" w:pos="12960"/>
        </w:tabs>
        <w:jc w:val="both"/>
        <w:rPr>
          <w:b/>
          <w:bCs/>
          <w:iCs/>
        </w:rPr>
      </w:pPr>
      <w:r w:rsidRPr="00230895">
        <w:rPr>
          <w:bCs/>
          <w:i/>
          <w:iCs/>
        </w:rPr>
        <w:t>Në lidhje me vendimin e mosfillimit:</w:t>
      </w:r>
      <w:r w:rsidRPr="00230895">
        <w:rPr>
          <w:b/>
          <w:bCs/>
          <w:iCs/>
        </w:rPr>
        <w:t xml:space="preserve"> </w:t>
      </w:r>
      <w:r w:rsidRPr="00230895">
        <w:rPr>
          <w:bCs/>
          <w:iCs/>
        </w:rPr>
        <w:t>Në çështjen objekt gjykimi, nga ana e palës paditëse u paraqit në cilësinë e provës dosja penale në lidhje me kallëzimin me nr.</w:t>
      </w:r>
      <w:r w:rsidR="00CF15C7" w:rsidRPr="00230895">
        <w:rPr>
          <w:bCs/>
          <w:iCs/>
        </w:rPr>
        <w:t xml:space="preserve"> </w:t>
      </w:r>
      <w:r w:rsidRPr="00230895">
        <w:rPr>
          <w:bCs/>
          <w:iCs/>
        </w:rPr>
        <w:t>4451 të datës 11.10.2014, e cila është konkluduar me vendim</w:t>
      </w:r>
      <w:r w:rsidRPr="00230895">
        <w:rPr>
          <w:b/>
          <w:bCs/>
          <w:iCs/>
        </w:rPr>
        <w:t xml:space="preserve"> </w:t>
      </w:r>
      <w:r w:rsidR="005D28F1" w:rsidRPr="00230895">
        <w:rPr>
          <w:bCs/>
          <w:iCs/>
        </w:rPr>
        <w:t>“</w:t>
      </w:r>
      <w:r w:rsidRPr="00230895">
        <w:rPr>
          <w:bCs/>
          <w:iCs/>
        </w:rPr>
        <w:t>Për mosfillimin e procedimit penal</w:t>
      </w:r>
      <w:r w:rsidR="005D28F1" w:rsidRPr="00230895">
        <w:rPr>
          <w:bCs/>
          <w:iCs/>
        </w:rPr>
        <w:t>”</w:t>
      </w:r>
      <w:r w:rsidRPr="00230895">
        <w:rPr>
          <w:bCs/>
          <w:iCs/>
        </w:rPr>
        <w:t>, datë 2.10.2014. Në referim të jurisprudencës së Gjykatës së Lartë (</w:t>
      </w:r>
      <w:r w:rsidRPr="00230895">
        <w:rPr>
          <w:bCs/>
          <w:i/>
          <w:iCs/>
        </w:rPr>
        <w:t>vendimi nr. 11118-01991-00-2012 Regj. Themeltar dhe nr. 00-2015-2055 i Vendimit (300), datë 11.6.2015</w:t>
      </w:r>
      <w:r w:rsidRPr="00230895">
        <w:rPr>
          <w:bCs/>
          <w:iCs/>
        </w:rPr>
        <w:t>)</w:t>
      </w:r>
      <w:r w:rsidRPr="00230895">
        <w:rPr>
          <w:b/>
          <w:bCs/>
          <w:iCs/>
        </w:rPr>
        <w:t> </w:t>
      </w:r>
      <w:r w:rsidRPr="00230895">
        <w:rPr>
          <w:bCs/>
          <w:iCs/>
        </w:rPr>
        <w:t xml:space="preserve">gjykata vlerëson të theksoj faktin se, vendimi i datës 2.10.2014 i Prokurorisë së Rrethit Gjyqësor Tiranë për mosfillimin e procedimit penal, ndonëse është një akt shkresor zyrtar në përmbajtje të tij, veç faktit për mosfillimin e procedimit penal, mbart të dhëna apo dyshime të pavërtetuara për shkak se në kuptim të dispozitave të Kodit të Procedurës Penale nuk është formuar ende si provë. Të dhënat që ai përmban nuk i janë nënshtruar debatit gjyqësor dhe çmuarjes së tyre nga gjykata, gjë që realizohet vetëm gjatë procesit gjyqësor penal apo civil. Në mungesë të shqyrtimit gjyqësor dhe çmuarjes së tyre nga gjykata këto të dhëna nuk mbartin vërtetësi dhe fuqi provuese, pasi sipas nenit 152/1 të Kodit të Procedurës Penale edhe në konsideratën e qenies provë ky akt i nxjerrë për shkak të pushimit të procedimit penal nuk ka vlerë të paracaktuar lidhur me të dhënat që përmban. Pra, të dhënat e grumbulluara nga organi i hetimit paraprak formohen si prova vetëm kur administrohen në debatin gjyqësor. </w:t>
      </w:r>
    </w:p>
    <w:p w14:paraId="4EC5028E" w14:textId="77777777" w:rsidR="00FF3755" w:rsidRPr="00230895" w:rsidRDefault="00FF3755" w:rsidP="00897AB0">
      <w:pPr>
        <w:tabs>
          <w:tab w:val="left" w:pos="10800"/>
          <w:tab w:val="left" w:pos="11520"/>
          <w:tab w:val="left" w:pos="12240"/>
          <w:tab w:val="left" w:pos="12960"/>
        </w:tabs>
        <w:jc w:val="both"/>
        <w:rPr>
          <w:b/>
          <w:bCs/>
          <w:iCs/>
        </w:rPr>
      </w:pPr>
      <w:r w:rsidRPr="00230895">
        <w:rPr>
          <w:bCs/>
          <w:iCs/>
        </w:rPr>
        <w:t xml:space="preserve">Mbi këtë argument ligjor, përmbajtja e këtij vendim nuk është provë e tillë që të shërbejë për vërtetimin se fakti i paligjshëm, nëse vdekja e shtetases Shqiponja Troka është rrjedhojë e </w:t>
      </w:r>
      <w:r w:rsidRPr="00230895">
        <w:rPr>
          <w:bCs/>
          <w:iCs/>
        </w:rPr>
        <w:lastRenderedPageBreak/>
        <w:t xml:space="preserve">mjekimit të pakujdesshëm ose jo dhe se kujt veprimi konkret duhet t’i ngarkohet, pasi më parë përmbajtja e saj duhet vërtetuar gjyqësish, në këtë proces gjyqësor. Gjithashtu nga ana e gjykatave të faktit duhet mbajtur parasysh përmbajtja e nenit 70 të Kodit të Procedurës Penale, sipas të cilit ka efekte juridike në gjykimin civil apo administrativ vendimi penal (gjyqësor) i formës së prerë dhe është i detyrueshëm për gjykatën që shqyrton pasojat civile të veprës vetëm për sa i përket faktit nëse vepra penale është kryer dhe nëse është kryer nga i gjykuari, ndërsa kur një vendim i tillë, që zgjidh rastësisht një fakt që lidhet me një çështje tjetër civile, administrative ose penale, nuk ka efekt detyrues në asnjë proces tjetër. </w:t>
      </w:r>
    </w:p>
    <w:p w14:paraId="76FFD773" w14:textId="26F952C0" w:rsidR="00FF3755" w:rsidRPr="00230895" w:rsidRDefault="00FF3755" w:rsidP="00897AB0">
      <w:pPr>
        <w:tabs>
          <w:tab w:val="left" w:pos="10800"/>
          <w:tab w:val="left" w:pos="11520"/>
          <w:tab w:val="left" w:pos="12240"/>
          <w:tab w:val="left" w:pos="12960"/>
        </w:tabs>
        <w:jc w:val="both"/>
        <w:rPr>
          <w:bCs/>
          <w:iCs/>
        </w:rPr>
      </w:pPr>
      <w:r w:rsidRPr="00230895">
        <w:rPr>
          <w:bCs/>
          <w:i/>
          <w:iCs/>
        </w:rPr>
        <w:t>Në lidhje me llojin e përgjegjësisë (kontraktore apo jashtëkontraktore):</w:t>
      </w:r>
      <w:r w:rsidRPr="00230895">
        <w:rPr>
          <w:bCs/>
          <w:iCs/>
        </w:rPr>
        <w:t xml:space="preserve"> Pala e paditur është një subjekt tregtar që operon në treg jo vetëm për qëllimin e posaçëm që ai është krijuar (ofrimin e shërbimit shëndetësor)</w:t>
      </w:r>
      <w:r w:rsidR="00A665B4" w:rsidRPr="00230895">
        <w:rPr>
          <w:bCs/>
          <w:iCs/>
        </w:rPr>
        <w:t>,</w:t>
      </w:r>
      <w:r w:rsidRPr="00230895">
        <w:rPr>
          <w:bCs/>
          <w:iCs/>
        </w:rPr>
        <w:t> por edhe për qëllime tregtare, realizimin e fitimeve ng</w:t>
      </w:r>
      <w:r w:rsidR="008E3BE9" w:rsidRPr="00230895">
        <w:rPr>
          <w:bCs/>
          <w:iCs/>
        </w:rPr>
        <w:t>a ky shërbim. Shërbimi i ofruar</w:t>
      </w:r>
      <w:r w:rsidRPr="00230895">
        <w:rPr>
          <w:bCs/>
          <w:iCs/>
        </w:rPr>
        <w:t xml:space="preserve"> dhe për të cilin është licencuar, lidhet me një fushë specifike të shkencës, atë të mjekësisë. Nuk mund të ekzistojë kurrsesi një marrëveshje kontraktore qoftë formale, qoftë me veprime konkludente midis mjekut dhe pacientit për sa kohë që vet</w:t>
      </w:r>
      <w:r w:rsidR="008E3BE9" w:rsidRPr="00230895">
        <w:rPr>
          <w:bCs/>
          <w:iCs/>
        </w:rPr>
        <w:t>ë</w:t>
      </w:r>
      <w:r w:rsidRPr="00230895">
        <w:rPr>
          <w:bCs/>
          <w:iCs/>
        </w:rPr>
        <w:t xml:space="preserve"> natyra e kësaj shkence në evoluim nuk njeh dhe pranon një marrëveshje të tillë. Nisur nga ky qëndrim, midis palëve nuk ka pasur dhe nuk mund të kishte asnjë marrëdhënie kontraktore të formalizuar dhe të paraqitur si provë në gjykim për të konstatuar me tej gjykata mënyrën e përmbushjes së të drejtave dhe detyrimeve reciproke midis tyre. Gjykata vlerëson se, </w:t>
      </w:r>
      <w:r w:rsidR="005D28F1" w:rsidRPr="00230895">
        <w:rPr>
          <w:bCs/>
          <w:iCs/>
        </w:rPr>
        <w:t>”</w:t>
      </w:r>
      <w:r w:rsidRPr="00230895">
        <w:rPr>
          <w:bCs/>
          <w:iCs/>
        </w:rPr>
        <w:t>marrëveshja financiare e pacientit</w:t>
      </w:r>
      <w:r w:rsidR="005D28F1" w:rsidRPr="00230895">
        <w:rPr>
          <w:bCs/>
          <w:iCs/>
        </w:rPr>
        <w:t>”</w:t>
      </w:r>
      <w:r w:rsidRPr="00230895">
        <w:rPr>
          <w:bCs/>
          <w:iCs/>
        </w:rPr>
        <w:t xml:space="preserve"> që lidhet me koston e shërbimit mjekësor dhe ndërhyrjes kirurgjikale, nuk mund t’i japë marrëdhënies juridike pacient-spital karakterin e një marrëdhënie juridike kontraktore. </w:t>
      </w:r>
    </w:p>
    <w:p w14:paraId="4FF95D20" w14:textId="37CEF5FD" w:rsidR="00FF3755" w:rsidRPr="00230895" w:rsidRDefault="00FF3755" w:rsidP="00897AB0">
      <w:pPr>
        <w:tabs>
          <w:tab w:val="left" w:pos="10800"/>
          <w:tab w:val="left" w:pos="11520"/>
          <w:tab w:val="left" w:pos="12240"/>
          <w:tab w:val="left" w:pos="12960"/>
        </w:tabs>
        <w:jc w:val="both"/>
        <w:rPr>
          <w:bCs/>
          <w:iCs/>
        </w:rPr>
      </w:pPr>
      <w:r w:rsidRPr="00230895">
        <w:rPr>
          <w:bCs/>
          <w:iCs/>
        </w:rPr>
        <w:t xml:space="preserve">E drejta jonë civile nuk e parashikon kontratën e kujdesit shëndetësor. Përgjegjësia për dëmet e shkaktuara pacientit në shëndet nga faktet e paligjshme të mjekut, njihet si përgjegjësi jashtëkontraktore, e cila rregullohet dhe nga Kodi ynë Civil. Është e vështirë të përcaktosh si kontraktore marrëdhënien pacient-mjek, kur mjeku nuk është i zgjedhur posaçërisht dhe shprehimisht nga pacienti, duke rezultuar kështu më e qartë përgjegjësia jashtëkontraktore. </w:t>
      </w:r>
    </w:p>
    <w:p w14:paraId="2C766254" w14:textId="1BF10AE2" w:rsidR="00FF3755" w:rsidRPr="00230895" w:rsidRDefault="00FF3755" w:rsidP="00897AB0">
      <w:pPr>
        <w:tabs>
          <w:tab w:val="left" w:pos="10800"/>
          <w:tab w:val="left" w:pos="11520"/>
          <w:tab w:val="left" w:pos="12240"/>
          <w:tab w:val="left" w:pos="12960"/>
        </w:tabs>
        <w:jc w:val="both"/>
        <w:rPr>
          <w:bCs/>
          <w:iCs/>
        </w:rPr>
      </w:pPr>
      <w:r w:rsidRPr="00230895">
        <w:rPr>
          <w:bCs/>
          <w:iCs/>
        </w:rPr>
        <w:t>Në përgjegjësinë jashtëkontraktore para shkaktimit të dëmit nuk ka ekzistuar kurrfarë lidhjeje midis kreditorit dhe debitorit të tanishëm, ndryshe nga përgjegjësia kontraktore në të cilën palët kreditor dhe debitor e kanë marrë cilësinë që më parë nëpërmjet kontratës. Në përgjegjësinë jashtëkontraktore detyrimet që lidhin subjektet kreditor dhe debitor kanë si qëllim mënjanimin e pasojave të paligjshme të shkaktuara. Marrëdhënia juridike jashtëkontraktore e ka bazën tek fakti i paligjshëm dhe konsiston në cenimin e sferës juridike të mbrojtur posaçërisht nga legjislacioni të pasurisë së personave fizik apo juridik, duke zvogëluar masën e saj, duke hequr mundësinë e gëzimit të saj apo të shtimit të saj, duke hequr mundësinë e përfitimit të vlerave pasurore që do të përfitoheshin prej saj në bazë të pritshmërive të ligjshme, të identifikuara në mënyrë ligjore dhe të arsyeshme, po të mos kishte ndodhur fakti i paligjshëm, duke prekur edhe të mirat juridike të mbrojtura nga rendi juridik të personit si nderi, dinjiteti, personaliteti, psikikën, sferën afektive, paraqitja estetike, jetën seksuale, kënaqësitë e jetës etj. Konflikti gjyqësor buron nga marrëdhënia juridike e shpërblimit të dëmit jashtëkontraktor, e cila gjen rregullim në nenet 608, 625/a e vijues të KC.</w:t>
      </w:r>
    </w:p>
    <w:p w14:paraId="54A6F1DA" w14:textId="320B0E42" w:rsidR="00FF3755" w:rsidRPr="00230895" w:rsidRDefault="00FF3755" w:rsidP="00897AB0">
      <w:pPr>
        <w:tabs>
          <w:tab w:val="left" w:pos="10800"/>
          <w:tab w:val="left" w:pos="11520"/>
          <w:tab w:val="left" w:pos="12240"/>
          <w:tab w:val="left" w:pos="12960"/>
        </w:tabs>
        <w:jc w:val="both"/>
        <w:rPr>
          <w:bCs/>
          <w:iCs/>
        </w:rPr>
      </w:pPr>
      <w:r w:rsidRPr="00230895">
        <w:rPr>
          <w:bCs/>
          <w:i/>
          <w:iCs/>
        </w:rPr>
        <w:t>Në lidhje me përgjegjësinë jashtëkontraktore</w:t>
      </w:r>
      <w:r w:rsidRPr="00230895">
        <w:rPr>
          <w:bCs/>
          <w:iCs/>
        </w:rPr>
        <w:t> dhe kushtet kumulative për ekzistencën e dëmit.  Nga interpretimi i nenit 609 të KPC rezulton se katër janë kushtet që të lindi detyrimi nga shkaktimi i dëmit jashtëkontraktor</w:t>
      </w:r>
      <w:r w:rsidR="00BC68B9" w:rsidRPr="00230895">
        <w:rPr>
          <w:bCs/>
          <w:iCs/>
        </w:rPr>
        <w:t>,</w:t>
      </w:r>
      <w:r w:rsidRPr="00230895">
        <w:rPr>
          <w:bCs/>
          <w:iCs/>
        </w:rPr>
        <w:t xml:space="preserve"> konkretisht:</w:t>
      </w:r>
      <w:r w:rsidR="00BC68B9" w:rsidRPr="00230895">
        <w:rPr>
          <w:bCs/>
          <w:iCs/>
        </w:rPr>
        <w:t xml:space="preserve"> </w:t>
      </w:r>
      <w:r w:rsidRPr="00230895">
        <w:rPr>
          <w:bCs/>
          <w:i/>
          <w:iCs/>
        </w:rPr>
        <w:t>Të ekzistojë dëmi; Ekzistenca e paligjshmërisë së veprimit ose mosveprimit; Ekzistenca e fajit; Lidhja shkakësore midis veprimit ose mosveprimit dhe pasojës (dëmit) të ardhur.</w:t>
      </w:r>
      <w:r w:rsidR="00706265" w:rsidRPr="00230895">
        <w:rPr>
          <w:bCs/>
          <w:i/>
          <w:iCs/>
        </w:rPr>
        <w:t xml:space="preserve"> </w:t>
      </w:r>
      <w:r w:rsidRPr="00230895">
        <w:rPr>
          <w:bCs/>
          <w:iCs/>
        </w:rPr>
        <w:t>Të katër këto kushte duhet të qëndrojnë bashkërisht (në mënyrë kumulative) që të ekzistojë detyrimi. Në zbatim të nenit 609 të KC për pranimin e përgjegjësisë civile jashtëkontraktore, duhet të vërtetohet lidhja shkakësore materiale ndërmjet sjelljes (veprimit a mosveprimit) së paligjshme e me faj dhe dëmit të shkaktuar. Nga gjykata u caktuan ekspert</w:t>
      </w:r>
      <w:r w:rsidR="00BC68B9" w:rsidRPr="00230895">
        <w:rPr>
          <w:bCs/>
          <w:iCs/>
        </w:rPr>
        <w:t>ë</w:t>
      </w:r>
      <w:r w:rsidRPr="00230895">
        <w:rPr>
          <w:bCs/>
          <w:iCs/>
        </w:rPr>
        <w:t xml:space="preserve"> mjeko-ligjor për t’i dhënë përgjigje pyetjeve në lidhje me ekzistencën ose jo të kushteve të një mjekimi të pakujdesshëm nga pala e paditur.</w:t>
      </w:r>
    </w:p>
    <w:p w14:paraId="23992106" w14:textId="1904CBBC" w:rsidR="00FF3755" w:rsidRPr="00230895" w:rsidRDefault="00FF3755" w:rsidP="00897AB0">
      <w:pPr>
        <w:tabs>
          <w:tab w:val="left" w:pos="10800"/>
          <w:tab w:val="left" w:pos="11520"/>
          <w:tab w:val="left" w:pos="12240"/>
          <w:tab w:val="left" w:pos="12960"/>
        </w:tabs>
        <w:jc w:val="both"/>
        <w:rPr>
          <w:bCs/>
          <w:i/>
        </w:rPr>
      </w:pPr>
      <w:r w:rsidRPr="00230895">
        <w:rPr>
          <w:bCs/>
          <w:iCs/>
        </w:rPr>
        <w:t xml:space="preserve">Sipas përshkrimit të </w:t>
      </w:r>
      <w:r w:rsidR="00AB3906" w:rsidRPr="00230895">
        <w:rPr>
          <w:bCs/>
          <w:iCs/>
        </w:rPr>
        <w:t>a</w:t>
      </w:r>
      <w:r w:rsidRPr="00230895">
        <w:rPr>
          <w:bCs/>
          <w:iCs/>
        </w:rPr>
        <w:t xml:space="preserve">ktit të </w:t>
      </w:r>
      <w:r w:rsidR="00AB3906" w:rsidRPr="00230895">
        <w:rPr>
          <w:bCs/>
          <w:iCs/>
        </w:rPr>
        <w:t>e</w:t>
      </w:r>
      <w:r w:rsidRPr="00230895">
        <w:rPr>
          <w:bCs/>
          <w:iCs/>
        </w:rPr>
        <w:t>kspertimit datë 25.4.2016 dhe shpjegimeve shtesë të tij në seancë gjyqësore, referuar dhe provave shkresore</w:t>
      </w:r>
      <w:r w:rsidR="00AB3906" w:rsidRPr="00230895">
        <w:rPr>
          <w:bCs/>
          <w:iCs/>
        </w:rPr>
        <w:t xml:space="preserve"> </w:t>
      </w:r>
      <w:r w:rsidRPr="00230895">
        <w:rPr>
          <w:bCs/>
          <w:iCs/>
        </w:rPr>
        <w:t xml:space="preserve">mjekësore, konkludohet nga ekspertët se, </w:t>
      </w:r>
      <w:r w:rsidR="005D28F1" w:rsidRPr="00230895">
        <w:rPr>
          <w:bCs/>
          <w:i/>
        </w:rPr>
        <w:t>“</w:t>
      </w:r>
      <w:r w:rsidRPr="00230895">
        <w:rPr>
          <w:bCs/>
          <w:i/>
        </w:rPr>
        <w:t xml:space="preserve">Mënyrat e trajtimit të tumorit të gjëndrës tiroide janë a. mënyra terapeutike (e bombardimit me rreze </w:t>
      </w:r>
      <w:r w:rsidRPr="00230895">
        <w:rPr>
          <w:bCs/>
          <w:i/>
        </w:rPr>
        <w:lastRenderedPageBreak/>
        <w:t>Jodi) dhe b. mënyra kirurgjikale. Sipas dokumentacionit të ndodhur në dosje, pacientja ka dhënë miratimin e saj për kryerjen e operacionit, si për mjekun kirurg dhe atë anestezist. Pacientët nuk i përgjigjen njësoj një operacioni apo trajtimi mjekësor. Në qoftë se trajtimi mjekësor si përpara, gjatë dhe pas operacionit është korrekt, nuk ka arsye pse të ndodhë edemapneumonare, apo arresti kardiak. Procedura për kryerjen e intervenimit nuk ka qenë korrekte. Pacientja nuk ka patur nevojë për ndërhyrje urgjente kirurgjikale, duke patur parasysh që vuante nga insufi</w:t>
      </w:r>
      <w:r w:rsidR="003D2627" w:rsidRPr="00230895">
        <w:rPr>
          <w:bCs/>
          <w:i/>
        </w:rPr>
        <w:t>c</w:t>
      </w:r>
      <w:r w:rsidRPr="00230895">
        <w:rPr>
          <w:bCs/>
          <w:i/>
        </w:rPr>
        <w:t>enca</w:t>
      </w:r>
      <w:r w:rsidR="00CE4A85" w:rsidRPr="00230895">
        <w:rPr>
          <w:bCs/>
          <w:i/>
        </w:rPr>
        <w:t xml:space="preserve"> </w:t>
      </w:r>
      <w:r w:rsidRPr="00230895">
        <w:rPr>
          <w:bCs/>
          <w:i/>
        </w:rPr>
        <w:t>respiratore dhe hipertensioni arterial, kjo e vërtetuar nga konsultat specialistët pneumolog dhe kardiolog. Interventi kirurgjikal që i është nënshtruar kjo shtetase nuk ka qenë emergjencë kirurgjikale. Trajtimi kirurgjikal i shtetases Shqiponja Troka është korrekt. Shkelja në trajtimin mjekësor qëndron në faktin e kryerjes së ndërhyrjes kirurgjikale kur gjendja e të sëmurës nuk e suportonte këtë intervent, me pasojë vdekjen e saj. Mosvlerësimi i gjendjes të të sëmurës në mënyrë korrekte ka shkaktuar vdekjen e saj</w:t>
      </w:r>
      <w:r w:rsidR="005D28F1" w:rsidRPr="00230895">
        <w:rPr>
          <w:bCs/>
          <w:i/>
        </w:rPr>
        <w:t>”</w:t>
      </w:r>
      <w:r w:rsidR="00AB3906" w:rsidRPr="00230895">
        <w:rPr>
          <w:bCs/>
          <w:i/>
        </w:rPr>
        <w:t>.</w:t>
      </w:r>
    </w:p>
    <w:p w14:paraId="2AAD9520" w14:textId="5228B28B" w:rsidR="003A0D5A" w:rsidRPr="00230895" w:rsidRDefault="00FF3755" w:rsidP="00897AB0">
      <w:pPr>
        <w:tabs>
          <w:tab w:val="left" w:pos="10800"/>
          <w:tab w:val="left" w:pos="11520"/>
          <w:tab w:val="left" w:pos="12240"/>
          <w:tab w:val="left" w:pos="12960"/>
        </w:tabs>
        <w:jc w:val="both"/>
        <w:rPr>
          <w:bCs/>
          <w:iCs/>
        </w:rPr>
      </w:pPr>
      <w:r w:rsidRPr="00230895">
        <w:rPr>
          <w:bCs/>
          <w:iCs/>
        </w:rPr>
        <w:t>Në aktin e ekspertimit</w:t>
      </w:r>
      <w:r w:rsidR="00CE4A85" w:rsidRPr="00230895">
        <w:rPr>
          <w:bCs/>
          <w:iCs/>
        </w:rPr>
        <w:t>,</w:t>
      </w:r>
      <w:r w:rsidRPr="00230895">
        <w:rPr>
          <w:bCs/>
          <w:iCs/>
        </w:rPr>
        <w:t xml:space="preserve"> ekspertët i referohen edhe rekomandimeve të pneumologut</w:t>
      </w:r>
      <w:r w:rsidR="00781AE5" w:rsidRPr="00230895">
        <w:rPr>
          <w:bCs/>
          <w:iCs/>
        </w:rPr>
        <w:t>,</w:t>
      </w:r>
      <w:r w:rsidRPr="00230895">
        <w:rPr>
          <w:bCs/>
          <w:iCs/>
        </w:rPr>
        <w:t xml:space="preserve"> i cili deklaron se, nëse ndërhyrja për të sëmurën nuk përbën urgjencë, atëherë të përmirësohet gjendja e saj respiratore, me qëllim që e sëmura të futet në intervent në kushte sa më të mira. Gjykata nga analiza e këtij akti dhe përgjigjeve shtesë të tij</w:t>
      </w:r>
      <w:r w:rsidR="00781AE5" w:rsidRPr="00230895">
        <w:rPr>
          <w:bCs/>
          <w:iCs/>
        </w:rPr>
        <w:t>,</w:t>
      </w:r>
      <w:r w:rsidRPr="00230895">
        <w:rPr>
          <w:bCs/>
          <w:iCs/>
        </w:rPr>
        <w:t xml:space="preserve"> vlerëson se në tërësi ai është i plotë, i qartë me konkluzione shkencore të arritura pas këqyrjes së provave shkresore</w:t>
      </w:r>
      <w:r w:rsidR="00781AE5" w:rsidRPr="00230895">
        <w:rPr>
          <w:bCs/>
          <w:iCs/>
        </w:rPr>
        <w:t xml:space="preserve"> </w:t>
      </w:r>
      <w:r w:rsidRPr="00230895">
        <w:rPr>
          <w:bCs/>
          <w:iCs/>
        </w:rPr>
        <w:t>dhe si i tillë duhet pranuar si provë e plotë shkencore. Gjykata nuk mund të arrijë në konkluzione të tjera të ndryshme nga sa kanë arritur ekspertët mjeko-ligjor.</w:t>
      </w:r>
      <w:r w:rsidR="00706265" w:rsidRPr="00230895">
        <w:rPr>
          <w:bCs/>
          <w:iCs/>
        </w:rPr>
        <w:t xml:space="preserve"> </w:t>
      </w:r>
      <w:r w:rsidRPr="00230895">
        <w:rPr>
          <w:bCs/>
          <w:iCs/>
        </w:rPr>
        <w:t xml:space="preserve">Referuar </w:t>
      </w:r>
      <w:r w:rsidR="001B35DE" w:rsidRPr="00230895">
        <w:rPr>
          <w:bCs/>
          <w:iCs/>
        </w:rPr>
        <w:t>a</w:t>
      </w:r>
      <w:r w:rsidRPr="00230895">
        <w:rPr>
          <w:bCs/>
          <w:iCs/>
        </w:rPr>
        <w:t xml:space="preserve">ktit të </w:t>
      </w:r>
      <w:r w:rsidR="001B35DE" w:rsidRPr="00230895">
        <w:rPr>
          <w:bCs/>
          <w:iCs/>
        </w:rPr>
        <w:t>e</w:t>
      </w:r>
      <w:r w:rsidRPr="00230895">
        <w:rPr>
          <w:bCs/>
          <w:iCs/>
        </w:rPr>
        <w:t xml:space="preserve">kspertimit </w:t>
      </w:r>
      <w:r w:rsidR="001B35DE" w:rsidRPr="00230895">
        <w:rPr>
          <w:bCs/>
          <w:iCs/>
        </w:rPr>
        <w:t>m</w:t>
      </w:r>
      <w:r w:rsidRPr="00230895">
        <w:rPr>
          <w:bCs/>
          <w:iCs/>
        </w:rPr>
        <w:t>jeko-</w:t>
      </w:r>
      <w:r w:rsidR="001B35DE" w:rsidRPr="00230895">
        <w:rPr>
          <w:bCs/>
          <w:iCs/>
        </w:rPr>
        <w:t>l</w:t>
      </w:r>
      <w:r w:rsidRPr="00230895">
        <w:rPr>
          <w:bCs/>
          <w:iCs/>
        </w:rPr>
        <w:t>igjor objekt gjykimi, gjykata konstaton se jemi përpara një gabimi mjekësor, nocion i njohur në doktrinën</w:t>
      </w:r>
      <w:r w:rsidR="00706265" w:rsidRPr="00230895">
        <w:rPr>
          <w:bCs/>
          <w:iCs/>
        </w:rPr>
        <w:t xml:space="preserve"> juridike. Gjykata vlerëson se, </w:t>
      </w:r>
      <w:r w:rsidRPr="00230895">
        <w:rPr>
          <w:bCs/>
          <w:iCs/>
        </w:rPr>
        <w:t>nocioni </w:t>
      </w:r>
      <w:r w:rsidR="005D28F1" w:rsidRPr="00230895">
        <w:rPr>
          <w:bCs/>
          <w:iCs/>
        </w:rPr>
        <w:t>”</w:t>
      </w:r>
      <w:r w:rsidRPr="00230895">
        <w:rPr>
          <w:bCs/>
          <w:iCs/>
        </w:rPr>
        <w:t>pakujdesi</w:t>
      </w:r>
      <w:r w:rsidR="005D28F1" w:rsidRPr="00230895">
        <w:rPr>
          <w:bCs/>
          <w:iCs/>
        </w:rPr>
        <w:t>”</w:t>
      </w:r>
      <w:r w:rsidRPr="00230895">
        <w:rPr>
          <w:bCs/>
          <w:iCs/>
        </w:rPr>
        <w:t> apo </w:t>
      </w:r>
      <w:r w:rsidR="005D28F1" w:rsidRPr="00230895">
        <w:rPr>
          <w:bCs/>
          <w:iCs/>
        </w:rPr>
        <w:t>”</w:t>
      </w:r>
      <w:r w:rsidRPr="00230895">
        <w:rPr>
          <w:bCs/>
          <w:iCs/>
        </w:rPr>
        <w:t>gabim mjekësor</w:t>
      </w:r>
      <w:r w:rsidR="005D28F1" w:rsidRPr="00230895">
        <w:rPr>
          <w:bCs/>
          <w:iCs/>
        </w:rPr>
        <w:t>”</w:t>
      </w:r>
      <w:r w:rsidRPr="00230895">
        <w:rPr>
          <w:bCs/>
          <w:iCs/>
        </w:rPr>
        <w:t> janë nocione juridike, të cilat duhet të kualifikohen nga gjykata në varësi të mendimit të ekspertimit mjeko-ligjor (mendimit të specializuar të fushës së mjekësisë). </w:t>
      </w:r>
    </w:p>
    <w:p w14:paraId="44949B14" w14:textId="2702D080" w:rsidR="00FF3755" w:rsidRPr="00230895" w:rsidRDefault="00FF3755" w:rsidP="00897AB0">
      <w:pPr>
        <w:tabs>
          <w:tab w:val="left" w:pos="10800"/>
          <w:tab w:val="left" w:pos="11520"/>
          <w:tab w:val="left" w:pos="12240"/>
          <w:tab w:val="left" w:pos="12960"/>
        </w:tabs>
        <w:jc w:val="both"/>
        <w:rPr>
          <w:bCs/>
          <w:iCs/>
        </w:rPr>
      </w:pPr>
      <w:r w:rsidRPr="00230895">
        <w:rPr>
          <w:bCs/>
          <w:iCs/>
        </w:rPr>
        <w:t>Gabime mjekësore konsiderohen të gjitha veprimet ose mosveprimet e gabuara të mjekut ose të personelit mjekësor, të cilat janë kryer në mirëbesim dhe që nuk përmbajnë elementë pakujdesie. Mjeku nuk përgjigjet për gabimin shkencor</w:t>
      </w:r>
      <w:r w:rsidR="003A0D5A" w:rsidRPr="00230895">
        <w:rPr>
          <w:bCs/>
          <w:iCs/>
        </w:rPr>
        <w:t xml:space="preserve"> </w:t>
      </w:r>
      <w:r w:rsidRPr="00230895">
        <w:rPr>
          <w:bCs/>
          <w:iCs/>
        </w:rPr>
        <w:t>që rrjedh si pasojë e pasigurive në shkencën e mjekësisë, pasi disa nocione të cilat mund të konsiderohen të drejta dhe të përshtatshme sot, nuk mund të konsiderohen kështu në të ardhmen. Ajo që ka rëndësi për përgjegjësinë penale është gabimi profesional. Kriteret në të cilat referohet jurisprudenca</w:t>
      </w:r>
      <w:r w:rsidR="00C1593D" w:rsidRPr="00230895">
        <w:rPr>
          <w:bCs/>
          <w:iCs/>
        </w:rPr>
        <w:t xml:space="preserve"> </w:t>
      </w:r>
      <w:r w:rsidRPr="00230895">
        <w:rPr>
          <w:bCs/>
          <w:iCs/>
        </w:rPr>
        <w:t>për vlerësimin e ekzistencës së fajit në sjelljen e mjekut, janë kriteri i parashikimit dhe shmangies, si në fazën e diagnostikimit</w:t>
      </w:r>
      <w:r w:rsidR="00C1593D" w:rsidRPr="00230895">
        <w:rPr>
          <w:bCs/>
          <w:iCs/>
        </w:rPr>
        <w:t xml:space="preserve">, </w:t>
      </w:r>
      <w:r w:rsidRPr="00230895">
        <w:rPr>
          <w:bCs/>
          <w:iCs/>
        </w:rPr>
        <w:t xml:space="preserve">ashtu edhe në atë të trajtimit. Në rast se ka qenë objektivisht e pamundur të parashikohet rreziku dhe shmangia e tij, përgjegjësia e mjekut përjashtohet. Për efekt dhe të përgjegjësisë penale apo administrative të mjekut, i rëndësishëm është dallimi ndërmjet gabimit dhe pakujdesisë, pasi mjeku nuk përgjigjet penalisht për gabimin mjekësor, por mund të përgjigjet vetëm administrativisht. Gabimet nuk janë të paramenduara, të pritshme ose të dëshiruara. Nuk ekziston elementi i fajit në kuptimin penal të gabimi, në ndryshim nga pakujdesia. Shkaqet kryesore të gabimeve mjekësore, të cilat nuk e ngarkojnë me faj mjekun në kuptimin penal, janë: </w:t>
      </w:r>
      <w:r w:rsidRPr="00230895">
        <w:rPr>
          <w:bCs/>
          <w:i/>
          <w:iCs/>
        </w:rPr>
        <w:t>Niveli i shkencës së mjekësisë të sotme dhe i metodave të ekzaminimit e të mjekimit, të cilat mund të çojnë në rrugë të gabuar dhe mjekë me përvojë; Pamjaftueshmëria e dijeve dhe e përvojës; Mungesa e barnave, aparaturave, instrumenteve të ndryshme të nevojshme.</w:t>
      </w:r>
    </w:p>
    <w:p w14:paraId="140E1513" w14:textId="10908504" w:rsidR="00FF3755" w:rsidRPr="00230895" w:rsidRDefault="00FF3755" w:rsidP="00897AB0">
      <w:pPr>
        <w:tabs>
          <w:tab w:val="left" w:pos="10800"/>
          <w:tab w:val="left" w:pos="11520"/>
          <w:tab w:val="left" w:pos="12240"/>
          <w:tab w:val="left" w:pos="12960"/>
        </w:tabs>
        <w:jc w:val="both"/>
        <w:rPr>
          <w:bCs/>
          <w:iCs/>
        </w:rPr>
      </w:pPr>
      <w:r w:rsidRPr="00230895">
        <w:rPr>
          <w:bCs/>
          <w:iCs/>
        </w:rPr>
        <w:t>Ndërsa</w:t>
      </w:r>
      <w:r w:rsidR="005966D7" w:rsidRPr="00230895">
        <w:rPr>
          <w:bCs/>
          <w:iCs/>
        </w:rPr>
        <w:t xml:space="preserve"> </w:t>
      </w:r>
      <w:r w:rsidRPr="00230895">
        <w:rPr>
          <w:bCs/>
          <w:iCs/>
        </w:rPr>
        <w:t>për të pasur përgjegjësi për pakujdesi në kuptimin penal, mjeku duhet të dështojë në arritjen e standardeve të zakonshme për mjekimin e duhur. Gjykata vlerëson se</w:t>
      </w:r>
      <w:r w:rsidR="005966D7" w:rsidRPr="00230895">
        <w:rPr>
          <w:bCs/>
          <w:iCs/>
        </w:rPr>
        <w:t xml:space="preserve"> </w:t>
      </w:r>
      <w:r w:rsidRPr="00230895">
        <w:rPr>
          <w:bCs/>
          <w:iCs/>
        </w:rPr>
        <w:t>nocioni i fajit në të drejtën civile</w:t>
      </w:r>
      <w:r w:rsidR="005966D7" w:rsidRPr="00230895">
        <w:rPr>
          <w:bCs/>
          <w:iCs/>
        </w:rPr>
        <w:t xml:space="preserve"> </w:t>
      </w:r>
      <w:r w:rsidRPr="00230895">
        <w:rPr>
          <w:bCs/>
          <w:iCs/>
        </w:rPr>
        <w:t>ndryshon nga ai në të drejtën penale. Ndërsa gabimi mjekësor nuk sjell përgjegjësi penale (në ndryshim nga gabimi profesional dhe pakujdesia), nuk mund të përjashtohet mundësia që të passjell përgjegjësi civile, rast pas rasti</w:t>
      </w:r>
      <w:r w:rsidR="00B15C31" w:rsidRPr="00230895">
        <w:rPr>
          <w:bCs/>
          <w:iCs/>
        </w:rPr>
        <w:t>,</w:t>
      </w:r>
      <w:r w:rsidRPr="00230895">
        <w:rPr>
          <w:bCs/>
          <w:iCs/>
        </w:rPr>
        <w:t xml:space="preserve"> në varësi të shkakut të gabimit</w:t>
      </w:r>
      <w:r w:rsidR="00B15C31" w:rsidRPr="00230895">
        <w:rPr>
          <w:bCs/>
          <w:iCs/>
        </w:rPr>
        <w:t xml:space="preserve"> </w:t>
      </w:r>
      <w:r w:rsidRPr="00230895">
        <w:rPr>
          <w:bCs/>
          <w:iCs/>
        </w:rPr>
        <w:t>dhe faktit nëse ky gabim është shoqëruar me veprime të tjera në kundërshtim me raportin mjek-pacient.</w:t>
      </w:r>
    </w:p>
    <w:p w14:paraId="7B4B4653" w14:textId="4EA67D7F" w:rsidR="00FF3755" w:rsidRPr="00230895" w:rsidRDefault="00FF3755" w:rsidP="00897AB0">
      <w:pPr>
        <w:tabs>
          <w:tab w:val="left" w:pos="10800"/>
          <w:tab w:val="left" w:pos="11520"/>
          <w:tab w:val="left" w:pos="12240"/>
          <w:tab w:val="left" w:pos="12960"/>
        </w:tabs>
        <w:jc w:val="both"/>
        <w:rPr>
          <w:bCs/>
          <w:iCs/>
        </w:rPr>
      </w:pPr>
      <w:r w:rsidRPr="00230895">
        <w:rPr>
          <w:bCs/>
          <w:iCs/>
        </w:rPr>
        <w:t>Marrëdhënia mjek-pacient ka ndryshuar, në kuptimin që pushteti i vendimmarrjes ka kaluar nga mjeku tek pacienti. Rëndësi në këtë aspekt merr e drejta e informimit dhe e pëlqimit, duke pasur parasysh që çdo individ ka të drejtë për akses në të gjitha</w:t>
      </w:r>
      <w:r w:rsidR="00F96FBC" w:rsidRPr="00230895">
        <w:rPr>
          <w:bCs/>
          <w:iCs/>
        </w:rPr>
        <w:t xml:space="preserve"> </w:t>
      </w:r>
      <w:r w:rsidRPr="00230895">
        <w:rPr>
          <w:bCs/>
          <w:iCs/>
        </w:rPr>
        <w:t>informacionet</w:t>
      </w:r>
      <w:r w:rsidR="00F96FBC" w:rsidRPr="00230895">
        <w:rPr>
          <w:bCs/>
          <w:iCs/>
        </w:rPr>
        <w:t xml:space="preserve"> </w:t>
      </w:r>
      <w:r w:rsidRPr="00230895">
        <w:rPr>
          <w:bCs/>
          <w:iCs/>
        </w:rPr>
        <w:t>që</w:t>
      </w:r>
      <w:r w:rsidR="00F96FBC" w:rsidRPr="00230895">
        <w:rPr>
          <w:bCs/>
          <w:iCs/>
        </w:rPr>
        <w:t xml:space="preserve"> </w:t>
      </w:r>
      <w:r w:rsidRPr="00230895">
        <w:rPr>
          <w:bCs/>
          <w:iCs/>
        </w:rPr>
        <w:t>b</w:t>
      </w:r>
      <w:r w:rsidR="00F96FBC" w:rsidRPr="00230895">
        <w:rPr>
          <w:bCs/>
          <w:iCs/>
        </w:rPr>
        <w:t xml:space="preserve">ëjnë </w:t>
      </w:r>
      <w:r w:rsidRPr="00230895">
        <w:rPr>
          <w:bCs/>
          <w:iCs/>
        </w:rPr>
        <w:t>të</w:t>
      </w:r>
      <w:r w:rsidR="00F96FBC" w:rsidRPr="00230895">
        <w:rPr>
          <w:bCs/>
          <w:iCs/>
        </w:rPr>
        <w:t xml:space="preserve"> </w:t>
      </w:r>
      <w:r w:rsidRPr="00230895">
        <w:rPr>
          <w:bCs/>
          <w:iCs/>
        </w:rPr>
        <w:t>mundur</w:t>
      </w:r>
      <w:r w:rsidR="00F96FBC" w:rsidRPr="00230895">
        <w:rPr>
          <w:bCs/>
          <w:iCs/>
        </w:rPr>
        <w:t xml:space="preserve"> </w:t>
      </w:r>
      <w:r w:rsidRPr="00230895">
        <w:rPr>
          <w:bCs/>
          <w:iCs/>
        </w:rPr>
        <w:t>marrjen e vendimeve në lidhje me shëndetin e tij. Këto</w:t>
      </w:r>
      <w:r w:rsidR="00F96FBC" w:rsidRPr="00230895">
        <w:rPr>
          <w:bCs/>
          <w:iCs/>
        </w:rPr>
        <w:t xml:space="preserve"> </w:t>
      </w:r>
      <w:r w:rsidRPr="00230895">
        <w:rPr>
          <w:bCs/>
          <w:iCs/>
        </w:rPr>
        <w:t>informacione janë</w:t>
      </w:r>
      <w:r w:rsidR="00F96FBC" w:rsidRPr="00230895">
        <w:rPr>
          <w:bCs/>
          <w:iCs/>
        </w:rPr>
        <w:t xml:space="preserve"> </w:t>
      </w:r>
      <w:r w:rsidRPr="00230895">
        <w:rPr>
          <w:bCs/>
          <w:iCs/>
        </w:rPr>
        <w:t>të</w:t>
      </w:r>
      <w:r w:rsidR="00F96FBC" w:rsidRPr="00230895">
        <w:rPr>
          <w:bCs/>
          <w:iCs/>
        </w:rPr>
        <w:t xml:space="preserve"> </w:t>
      </w:r>
      <w:r w:rsidRPr="00230895">
        <w:rPr>
          <w:bCs/>
          <w:iCs/>
        </w:rPr>
        <w:t xml:space="preserve">domosdoshme për çdo procedurë dhe trajtim. Çdo individ ka të drejtë për akses të drejtpërdrejtë </w:t>
      </w:r>
      <w:r w:rsidRPr="00230895">
        <w:rPr>
          <w:bCs/>
          <w:iCs/>
        </w:rPr>
        <w:lastRenderedPageBreak/>
        <w:t>në informacionet mbi kërkimet shkencore, mbi asistencën farmaceutike dhe risitë e teknologjisë. Ky informacion mund të vijë nga burime publike ose private, me garancinë që ai i përgjigjet kritereve të kujdesit, pritshmërisë dhe transparencës. Mjekët duhet t’i japin pacientit të gjitha informacionet që kanë lidhje me një trajtim apo operacion të cilit duhet t</w:t>
      </w:r>
      <w:r w:rsidR="00A70C10" w:rsidRPr="00230895">
        <w:rPr>
          <w:bCs/>
          <w:iCs/>
        </w:rPr>
        <w:t>’</w:t>
      </w:r>
      <w:r w:rsidRPr="00230895">
        <w:rPr>
          <w:bCs/>
          <w:iCs/>
        </w:rPr>
        <w:t>i nënshtrohet. Ky lloj informacioni duhet të përmbajë: rreziqet dhe shqetësimet e lidhura, efektet anësore dhe alternativat e trajtimit mjekësor. Mjeku duhet të informojë edhe për alternativa</w:t>
      </w:r>
      <w:r w:rsidR="00A70C10" w:rsidRPr="00230895">
        <w:rPr>
          <w:bCs/>
          <w:iCs/>
        </w:rPr>
        <w:t xml:space="preserve"> </w:t>
      </w:r>
      <w:r w:rsidRPr="00230895">
        <w:rPr>
          <w:bCs/>
          <w:iCs/>
        </w:rPr>
        <w:t>të trajtimit mjekësor, pavarësisht se nuk i përkrah ato, sepse në të kundërt vullneti i pacientit, duke qenë i painformuar mirë, do të ishte i vesuar. Trajtimi mjekësor pa pëlqimin e pacientit për shkak të vullnetit të vesuar të tij, do t</w:t>
      </w:r>
      <w:r w:rsidR="00D96ADB" w:rsidRPr="00230895">
        <w:rPr>
          <w:bCs/>
          <w:iCs/>
        </w:rPr>
        <w:t>’</w:t>
      </w:r>
      <w:r w:rsidRPr="00230895">
        <w:rPr>
          <w:bCs/>
          <w:iCs/>
        </w:rPr>
        <w:t>i jepte pacientit të drejtën për të kërkuar dëmshpërblim. Ky informacion duhet të jepet paraprakisht për ta vënë pacientin në kushtet për të marrë pjesë aktive</w:t>
      </w:r>
      <w:r w:rsidR="002B6875" w:rsidRPr="00230895">
        <w:rPr>
          <w:bCs/>
          <w:iCs/>
        </w:rPr>
        <w:t xml:space="preserve"> </w:t>
      </w:r>
      <w:r w:rsidRPr="00230895">
        <w:rPr>
          <w:bCs/>
          <w:iCs/>
        </w:rPr>
        <w:t>në zgjedhjet terapeutike që i përkasin gjendjes së tij shëndetësore. Informacioni duhet të jetë në përputhje me standardin mjekësor të kohës dhe për</w:t>
      </w:r>
      <w:r w:rsidR="002B6875" w:rsidRPr="00230895">
        <w:rPr>
          <w:bCs/>
          <w:iCs/>
        </w:rPr>
        <w:t xml:space="preserve"> </w:t>
      </w:r>
      <w:r w:rsidRPr="00230895">
        <w:rPr>
          <w:bCs/>
          <w:iCs/>
        </w:rPr>
        <w:t>sa i përket kuptimit dhe marrjes së informacionit nga pacienti, ai duhet t’i përgjigjet standardit</w:t>
      </w:r>
      <w:r w:rsidR="002B6875" w:rsidRPr="00230895">
        <w:rPr>
          <w:bCs/>
          <w:iCs/>
        </w:rPr>
        <w:t xml:space="preserve"> </w:t>
      </w:r>
      <w:r w:rsidRPr="00230895">
        <w:rPr>
          <w:bCs/>
          <w:iCs/>
        </w:rPr>
        <w:t>të</w:t>
      </w:r>
      <w:r w:rsidR="002B6875" w:rsidRPr="00230895">
        <w:rPr>
          <w:bCs/>
          <w:iCs/>
        </w:rPr>
        <w:t xml:space="preserve"> </w:t>
      </w:r>
      <w:r w:rsidR="005D28F1" w:rsidRPr="00230895">
        <w:rPr>
          <w:bCs/>
          <w:iCs/>
        </w:rPr>
        <w:t>“</w:t>
      </w:r>
      <w:r w:rsidRPr="00230895">
        <w:rPr>
          <w:bCs/>
          <w:iCs/>
        </w:rPr>
        <w:t>pacientit të arsyeshëm</w:t>
      </w:r>
      <w:r w:rsidR="005D28F1" w:rsidRPr="00230895">
        <w:rPr>
          <w:bCs/>
          <w:iCs/>
        </w:rPr>
        <w:t>”</w:t>
      </w:r>
      <w:r w:rsidRPr="00230895">
        <w:rPr>
          <w:bCs/>
          <w:iCs/>
        </w:rPr>
        <w:t xml:space="preserve">. </w:t>
      </w:r>
    </w:p>
    <w:p w14:paraId="11D5E8D9" w14:textId="62A9C868" w:rsidR="00FF3755" w:rsidRPr="00230895" w:rsidRDefault="00FF3755" w:rsidP="00897AB0">
      <w:pPr>
        <w:tabs>
          <w:tab w:val="left" w:pos="10800"/>
          <w:tab w:val="left" w:pos="11520"/>
          <w:tab w:val="left" w:pos="12240"/>
          <w:tab w:val="left" w:pos="12960"/>
        </w:tabs>
        <w:jc w:val="both"/>
        <w:rPr>
          <w:bCs/>
          <w:iCs/>
        </w:rPr>
      </w:pPr>
      <w:r w:rsidRPr="00230895">
        <w:rPr>
          <w:bCs/>
          <w:i/>
          <w:iCs/>
        </w:rPr>
        <w:t>Përmbajtja e pëlqimit:</w:t>
      </w:r>
      <w:r w:rsidRPr="00230895">
        <w:rPr>
          <w:b/>
          <w:bCs/>
          <w:iCs/>
        </w:rPr>
        <w:t xml:space="preserve"> </w:t>
      </w:r>
      <w:r w:rsidRPr="00230895">
        <w:rPr>
          <w:bCs/>
          <w:iCs/>
        </w:rPr>
        <w:t>Pëlqimi i pacientit konsiderohet se është i lirë dhe i informuar</w:t>
      </w:r>
      <w:r w:rsidR="00AD6ECA" w:rsidRPr="00230895">
        <w:rPr>
          <w:bCs/>
          <w:iCs/>
        </w:rPr>
        <w:t xml:space="preserve"> </w:t>
      </w:r>
      <w:r w:rsidRPr="00230895">
        <w:rPr>
          <w:bCs/>
          <w:iCs/>
        </w:rPr>
        <w:t>nëse është dhënë bazuar në informacionin objektiv të mjekëve përgjegjës</w:t>
      </w:r>
      <w:r w:rsidR="00AD6ECA" w:rsidRPr="00230895">
        <w:rPr>
          <w:bCs/>
          <w:iCs/>
        </w:rPr>
        <w:t xml:space="preserve"> </w:t>
      </w:r>
      <w:r w:rsidRPr="00230895">
        <w:rPr>
          <w:bCs/>
          <w:iCs/>
        </w:rPr>
        <w:t>për natyrën dhe pasojat e mundshme të ndërhyrjes dhe alternativave, duke mos qenë nën asnjë lloj formë presioni. Informacioni i dhënë duhet të jetë i mjaftueshëm, i qartë dhe i kuptueshëm nga ana e pacientit. Pacienti duhet të vendoset në kushtet që të kuptojë, me qëllim që të vlerësojë nevojën dhe rëndësinë e synimit të metodave të ndërhyrjes, rreziqet, dhimbjen dhe gjendjen që do të shkaktojë ajo. </w:t>
      </w:r>
    </w:p>
    <w:p w14:paraId="565288B3" w14:textId="4EE46E43" w:rsidR="00FF3755" w:rsidRPr="00230895" w:rsidRDefault="00FF3755" w:rsidP="00897AB0">
      <w:pPr>
        <w:tabs>
          <w:tab w:val="left" w:pos="10800"/>
          <w:tab w:val="left" w:pos="11520"/>
          <w:tab w:val="left" w:pos="12240"/>
          <w:tab w:val="left" w:pos="12960"/>
        </w:tabs>
        <w:jc w:val="both"/>
        <w:rPr>
          <w:bCs/>
          <w:iCs/>
        </w:rPr>
      </w:pPr>
      <w:r w:rsidRPr="00230895">
        <w:rPr>
          <w:bCs/>
          <w:i/>
          <w:iCs/>
        </w:rPr>
        <w:t>Format e pëlqimit:</w:t>
      </w:r>
      <w:r w:rsidRPr="00230895">
        <w:rPr>
          <w:bCs/>
          <w:iCs/>
        </w:rPr>
        <w:t xml:space="preserve"> Pëlqimi mund të jetë i shprehur ose i nënkuptuar. Pëlqimi i shprehur mund të jetë me gojë ose me shkrim. Neni 5 i Konventës së Oviedos</w:t>
      </w:r>
      <w:r w:rsidR="0088180F" w:rsidRPr="00230895">
        <w:rPr>
          <w:bCs/>
          <w:iCs/>
        </w:rPr>
        <w:t xml:space="preserve"> </w:t>
      </w:r>
      <w:r w:rsidRPr="00230895">
        <w:rPr>
          <w:bCs/>
          <w:iCs/>
        </w:rPr>
        <w:t>nuk kërkon një formë të veçantë të shprehjes së pëlqimit. Kjo varet edhe nga natyra e ndërhyrjes mjekësore. Në rast të një trajtimi mjekësor rutinë, nuk do të ishte i përshtatshëm pëlqimi i shprehur. Pëlqimi mund të jetë i nënkuptuar në sajë të sjelljes dhe veprimeve të pacientit. Megjithatë</w:t>
      </w:r>
      <w:r w:rsidR="0017033D" w:rsidRPr="00230895">
        <w:rPr>
          <w:bCs/>
          <w:iCs/>
        </w:rPr>
        <w:t>,</w:t>
      </w:r>
      <w:r w:rsidRPr="00230895">
        <w:rPr>
          <w:bCs/>
          <w:iCs/>
        </w:rPr>
        <w:t xml:space="preserve"> në disa raste kërkohet pëlqimi i shprehur</w:t>
      </w:r>
      <w:r w:rsidR="009C4B7A" w:rsidRPr="00230895">
        <w:rPr>
          <w:bCs/>
          <w:iCs/>
        </w:rPr>
        <w:t>,</w:t>
      </w:r>
      <w:r w:rsidRPr="00230895">
        <w:rPr>
          <w:bCs/>
          <w:iCs/>
        </w:rPr>
        <w:t xml:space="preserve"> sidomos në trajtime të tilla si: transplantimi i organeve apo kërkimet mjekësore. </w:t>
      </w:r>
    </w:p>
    <w:p w14:paraId="375319E3" w14:textId="77777777" w:rsidR="00FF3755" w:rsidRPr="00230895" w:rsidRDefault="00FF3755" w:rsidP="00897AB0">
      <w:pPr>
        <w:tabs>
          <w:tab w:val="left" w:pos="10800"/>
          <w:tab w:val="left" w:pos="11520"/>
          <w:tab w:val="left" w:pos="12240"/>
          <w:tab w:val="left" w:pos="12960"/>
        </w:tabs>
        <w:jc w:val="both"/>
        <w:rPr>
          <w:bCs/>
          <w:iCs/>
        </w:rPr>
      </w:pPr>
      <w:r w:rsidRPr="00230895">
        <w:rPr>
          <w:bCs/>
          <w:i/>
          <w:iCs/>
        </w:rPr>
        <w:t>Vullneti i lirë</w:t>
      </w:r>
      <w:r w:rsidRPr="00230895">
        <w:rPr>
          <w:bCs/>
          <w:iCs/>
        </w:rPr>
        <w:t xml:space="preserve"> i pacientit duhet të ekzistojë në çdo rast, në mënyrë që pëlqimi i dhënë të jetë i vlefshëm. Pacienti mund të ndikohet nga një sërë rrethanash, përfshirë natyrën e sëmundjes, besimin fetar, llojin e trajtimit të ofruar, dinamikën e krijuar me mjekun, etj. </w:t>
      </w:r>
    </w:p>
    <w:p w14:paraId="0A14F1A9" w14:textId="3FB170D9" w:rsidR="00FF3755" w:rsidRPr="00230895" w:rsidRDefault="00FF3755" w:rsidP="00897AB0">
      <w:pPr>
        <w:tabs>
          <w:tab w:val="left" w:pos="10800"/>
          <w:tab w:val="left" w:pos="11520"/>
          <w:tab w:val="left" w:pos="12240"/>
          <w:tab w:val="left" w:pos="12960"/>
        </w:tabs>
        <w:jc w:val="both"/>
        <w:rPr>
          <w:bCs/>
          <w:iCs/>
        </w:rPr>
      </w:pPr>
      <w:r w:rsidRPr="00230895">
        <w:rPr>
          <w:bCs/>
          <w:i/>
          <w:iCs/>
        </w:rPr>
        <w:t>Zotësia për të shprehur pëlqimin</w:t>
      </w:r>
      <w:r w:rsidRPr="00230895">
        <w:rPr>
          <w:bCs/>
          <w:iCs/>
        </w:rPr>
        <w:t>: Çdo person madhor që ka zotësi të plotë për të vepruar dhe është i ndërgjegjshëm në momentin e ndërhyrjes mjekësore në një rast urgjent, ka të drejtën të shprehë pëlqimin për trajtimin të cilit do t’i nënshtrohet. Kjo e drejtë mund të kufizohet në rastet e personave të paaftë për të dhënë pëlqim, të personave me çrregullime mendore dhe në rastet e urgjencës. Në të gjitha rrethanat në të cilat parashikohet se është përfaqësuesi ligjor ai që duhet të japë pëlqimin e shprehur, pacienti, qoftë një minoren apo një i rritur me pazotësi për të vepruar, duhet të jetë i përfshirë sa më shumë të jetë e mundur në vendimet që i përkasin. </w:t>
      </w:r>
    </w:p>
    <w:p w14:paraId="60878BDA" w14:textId="77777777" w:rsidR="00FF3755" w:rsidRPr="00230895" w:rsidRDefault="00FF3755" w:rsidP="00897AB0">
      <w:pPr>
        <w:tabs>
          <w:tab w:val="left" w:pos="10800"/>
          <w:tab w:val="left" w:pos="11520"/>
          <w:tab w:val="left" w:pos="12240"/>
          <w:tab w:val="left" w:pos="12960"/>
        </w:tabs>
        <w:jc w:val="both"/>
        <w:rPr>
          <w:bCs/>
          <w:iCs/>
        </w:rPr>
      </w:pPr>
      <w:r w:rsidRPr="00230895">
        <w:rPr>
          <w:bCs/>
          <w:i/>
          <w:iCs/>
        </w:rPr>
        <w:t>E drejta për tërheqjen e pëlqimit:</w:t>
      </w:r>
      <w:r w:rsidRPr="00230895">
        <w:rPr>
          <w:b/>
          <w:bCs/>
          <w:iCs/>
        </w:rPr>
        <w:t xml:space="preserve"> </w:t>
      </w:r>
      <w:r w:rsidRPr="00230895">
        <w:rPr>
          <w:bCs/>
          <w:iCs/>
        </w:rPr>
        <w:t>Një pacient ka të drejtën të refuzojë një trajtim mjekësor apo të ndryshojë mendje gjatë trajtimit, duke refuzuar vazhdimin e tij. Pëlqimi i lirë nënkupton të drejtën për ta tërhequr atë në çdo kohë, por gjithmonë në kohë të përshtatshme. Në rast se trajtimi ndërmerret pas tërheqjes së pëlqimit atëherë ai do të jetë i paligjshëm.</w:t>
      </w:r>
    </w:p>
    <w:p w14:paraId="4B0D1185" w14:textId="62D067BC" w:rsidR="00FF3755" w:rsidRPr="00230895" w:rsidRDefault="00FF3755" w:rsidP="00897AB0">
      <w:pPr>
        <w:tabs>
          <w:tab w:val="left" w:pos="10800"/>
          <w:tab w:val="left" w:pos="11520"/>
          <w:tab w:val="left" w:pos="12240"/>
          <w:tab w:val="left" w:pos="12960"/>
        </w:tabs>
        <w:jc w:val="both"/>
        <w:rPr>
          <w:bCs/>
          <w:iCs/>
        </w:rPr>
      </w:pPr>
      <w:r w:rsidRPr="00230895">
        <w:rPr>
          <w:bCs/>
          <w:i/>
          <w:iCs/>
          <w:u w:val="single"/>
        </w:rPr>
        <w:t>Konsenti i informuar</w:t>
      </w:r>
      <w:r w:rsidRPr="00230895">
        <w:rPr>
          <w:bCs/>
          <w:iCs/>
        </w:rPr>
        <w:t>, konsiderohet atëherë kur pacienti e ka dhënë konsentin, pasi e ka kuptuar plotësisht informacionin që i ka dhënë mjeku. Dhimbja, vuajtjet dhe sëmundja, nuk e bëjnë pacientin të paaftë për të shprehur vullnetin. Një pacient madhor, me zotësi të</w:t>
      </w:r>
      <w:r w:rsidR="00D4589B" w:rsidRPr="00230895">
        <w:rPr>
          <w:bCs/>
          <w:iCs/>
        </w:rPr>
        <w:t xml:space="preserve"> </w:t>
      </w:r>
      <w:r w:rsidRPr="00230895">
        <w:rPr>
          <w:bCs/>
          <w:iCs/>
        </w:rPr>
        <w:t>plotë</w:t>
      </w:r>
      <w:r w:rsidR="00D4589B" w:rsidRPr="00230895">
        <w:rPr>
          <w:bCs/>
          <w:iCs/>
        </w:rPr>
        <w:t xml:space="preserve"> </w:t>
      </w:r>
      <w:r w:rsidRPr="00230895">
        <w:rPr>
          <w:bCs/>
          <w:iCs/>
        </w:rPr>
        <w:t>juridike, ka gjithashtu të drejtën e refuzimit të trajtimit mjekësor, edhe nëse ky konsiderohet i domosdoshëm për shpëtimin e jetës. Nga pikëpamja juridike, këtij termi i korrespondon koncepti juridik </w:t>
      </w:r>
      <w:r w:rsidR="005D28F1" w:rsidRPr="00230895">
        <w:rPr>
          <w:bCs/>
          <w:iCs/>
        </w:rPr>
        <w:t>”</w:t>
      </w:r>
      <w:r w:rsidRPr="00230895">
        <w:rPr>
          <w:bCs/>
          <w:iCs/>
        </w:rPr>
        <w:t>assumption</w:t>
      </w:r>
      <w:r w:rsidR="00133B28" w:rsidRPr="00230895">
        <w:rPr>
          <w:bCs/>
          <w:iCs/>
        </w:rPr>
        <w:t xml:space="preserve"> </w:t>
      </w:r>
      <w:r w:rsidRPr="00230895">
        <w:rPr>
          <w:bCs/>
          <w:iCs/>
        </w:rPr>
        <w:t>of risk</w:t>
      </w:r>
      <w:r w:rsidR="005D28F1" w:rsidRPr="00230895">
        <w:rPr>
          <w:bCs/>
          <w:iCs/>
        </w:rPr>
        <w:t>”</w:t>
      </w:r>
      <w:r w:rsidR="00D4589B" w:rsidRPr="00230895">
        <w:rPr>
          <w:bCs/>
          <w:iCs/>
        </w:rPr>
        <w:t xml:space="preserve"> </w:t>
      </w:r>
      <w:r w:rsidRPr="00230895">
        <w:rPr>
          <w:bCs/>
          <w:iCs/>
        </w:rPr>
        <w:t>(marrja përsipër e rrezikut) që përdoret zakonisht në proceset gjyqësore të shkeljeve mjekësore. Sipas këtij koncepti, mjeku i paditur, në rast se e ka zbatuar konsentin e informuar, nuk do të mbajë përgjegjësi për dëmtimin e parashikuar të pacientit.</w:t>
      </w:r>
    </w:p>
    <w:p w14:paraId="4F6607A9" w14:textId="1B489288" w:rsidR="00FF3755" w:rsidRPr="00230895" w:rsidRDefault="00FF3755" w:rsidP="00897AB0">
      <w:pPr>
        <w:tabs>
          <w:tab w:val="left" w:pos="10800"/>
          <w:tab w:val="left" w:pos="11520"/>
          <w:tab w:val="left" w:pos="12240"/>
          <w:tab w:val="left" w:pos="12960"/>
        </w:tabs>
        <w:jc w:val="both"/>
        <w:rPr>
          <w:bCs/>
          <w:iCs/>
        </w:rPr>
      </w:pPr>
      <w:r w:rsidRPr="00230895">
        <w:rPr>
          <w:bCs/>
          <w:iCs/>
        </w:rPr>
        <w:lastRenderedPageBreak/>
        <w:t>Do të kemi trajtim mjekësor pa pëlqimin e pacientit kur informimi i pacientit nuk është i plotë dhe i saktë</w:t>
      </w:r>
      <w:r w:rsidR="008F5153" w:rsidRPr="00230895">
        <w:rPr>
          <w:bCs/>
          <w:iCs/>
        </w:rPr>
        <w:t>,</w:t>
      </w:r>
      <w:r w:rsidRPr="00230895">
        <w:rPr>
          <w:bCs/>
          <w:iCs/>
        </w:rPr>
        <w:t xml:space="preserve"> apo pëlqimi i dhënë nuk është i vlefshëm. Do të kemi trajtim mjekësor të detyrueshëm kur trajtimi mjekësor është bërë në kundërshtim me vullnetin e pacientit.</w:t>
      </w:r>
    </w:p>
    <w:p w14:paraId="1840D143" w14:textId="09E8E635" w:rsidR="00FF3755" w:rsidRPr="00230895" w:rsidRDefault="00FF3755" w:rsidP="00897AB0">
      <w:pPr>
        <w:tabs>
          <w:tab w:val="left" w:pos="10800"/>
          <w:tab w:val="left" w:pos="11520"/>
          <w:tab w:val="left" w:pos="12240"/>
          <w:tab w:val="left" w:pos="12960"/>
        </w:tabs>
        <w:jc w:val="both"/>
        <w:rPr>
          <w:bCs/>
          <w:iCs/>
        </w:rPr>
      </w:pPr>
      <w:r w:rsidRPr="00230895">
        <w:rPr>
          <w:bCs/>
          <w:iCs/>
        </w:rPr>
        <w:t>Në gjykim</w:t>
      </w:r>
      <w:r w:rsidR="008F5153" w:rsidRPr="00230895">
        <w:rPr>
          <w:bCs/>
          <w:iCs/>
        </w:rPr>
        <w:t>,</w:t>
      </w:r>
      <w:r w:rsidRPr="00230895">
        <w:rPr>
          <w:bCs/>
          <w:iCs/>
        </w:rPr>
        <w:t xml:space="preserve"> nga pala e paditur Spitali Hygeia Tiranë, janë paraqitur në cilësinë e provës </w:t>
      </w:r>
      <w:r w:rsidR="005D28F1" w:rsidRPr="00230895">
        <w:rPr>
          <w:bCs/>
          <w:iCs/>
        </w:rPr>
        <w:t>”</w:t>
      </w:r>
      <w:r w:rsidRPr="00230895">
        <w:rPr>
          <w:bCs/>
          <w:iCs/>
        </w:rPr>
        <w:t>Fletë informimi dhe miratimi i pacientit</w:t>
      </w:r>
      <w:r w:rsidR="005D28F1" w:rsidRPr="00230895">
        <w:rPr>
          <w:bCs/>
          <w:iCs/>
        </w:rPr>
        <w:t>”</w:t>
      </w:r>
      <w:r w:rsidRPr="00230895">
        <w:rPr>
          <w:bCs/>
          <w:iCs/>
        </w:rPr>
        <w:t> datë 20.3.2013 dhe </w:t>
      </w:r>
      <w:r w:rsidR="005D28F1" w:rsidRPr="00230895">
        <w:rPr>
          <w:bCs/>
          <w:iCs/>
        </w:rPr>
        <w:t>”</w:t>
      </w:r>
      <w:r w:rsidRPr="00230895">
        <w:rPr>
          <w:bCs/>
          <w:iCs/>
        </w:rPr>
        <w:t xml:space="preserve">Deklaratë </w:t>
      </w:r>
      <w:r w:rsidR="003A77D5" w:rsidRPr="00230895">
        <w:rPr>
          <w:bCs/>
          <w:iCs/>
        </w:rPr>
        <w:t>m</w:t>
      </w:r>
      <w:r w:rsidRPr="00230895">
        <w:rPr>
          <w:bCs/>
          <w:iCs/>
        </w:rPr>
        <w:t xml:space="preserve">iratimi e </w:t>
      </w:r>
      <w:r w:rsidR="003A77D5" w:rsidRPr="00230895">
        <w:rPr>
          <w:bCs/>
          <w:iCs/>
        </w:rPr>
        <w:t>p</w:t>
      </w:r>
      <w:r w:rsidRPr="00230895">
        <w:rPr>
          <w:bCs/>
          <w:iCs/>
        </w:rPr>
        <w:t xml:space="preserve">acientit për </w:t>
      </w:r>
      <w:r w:rsidR="003A77D5" w:rsidRPr="00230895">
        <w:rPr>
          <w:bCs/>
          <w:iCs/>
        </w:rPr>
        <w:t>n</w:t>
      </w:r>
      <w:r w:rsidRPr="00230895">
        <w:rPr>
          <w:bCs/>
          <w:iCs/>
        </w:rPr>
        <w:t xml:space="preserve">dërhyrje </w:t>
      </w:r>
      <w:r w:rsidR="003A77D5" w:rsidRPr="00230895">
        <w:rPr>
          <w:bCs/>
          <w:iCs/>
        </w:rPr>
        <w:t>k</w:t>
      </w:r>
      <w:r w:rsidRPr="00230895">
        <w:rPr>
          <w:bCs/>
          <w:iCs/>
        </w:rPr>
        <w:t>irurgjikale</w:t>
      </w:r>
      <w:r w:rsidR="005D28F1" w:rsidRPr="00230895">
        <w:rPr>
          <w:bCs/>
          <w:iCs/>
        </w:rPr>
        <w:t>”</w:t>
      </w:r>
      <w:r w:rsidRPr="00230895">
        <w:rPr>
          <w:bCs/>
          <w:iCs/>
        </w:rPr>
        <w:t> datë 20.3.2013, ku rezulton se pacientja Shqiponja Troka është informuar mbi komplikacionet e mundshme që mund të ndodhin konkretisht: </w:t>
      </w:r>
      <w:r w:rsidR="005D28F1" w:rsidRPr="00230895">
        <w:rPr>
          <w:bCs/>
          <w:iCs/>
        </w:rPr>
        <w:t>”</w:t>
      </w:r>
      <w:r w:rsidRPr="00230895">
        <w:rPr>
          <w:bCs/>
          <w:iCs/>
        </w:rPr>
        <w:t>hemorragji, infeksion, reaksione medikamentoze, komplikacione respiratore ose kardiovask</w:t>
      </w:r>
      <w:r w:rsidR="00133B28" w:rsidRPr="00230895">
        <w:rPr>
          <w:bCs/>
          <w:iCs/>
        </w:rPr>
        <w:t>ulare, të hershme ose të vona..</w:t>
      </w:r>
      <w:r w:rsidRPr="00230895">
        <w:rPr>
          <w:bCs/>
          <w:iCs/>
        </w:rPr>
        <w:t>.</w:t>
      </w:r>
      <w:r w:rsidR="005D28F1" w:rsidRPr="00230895">
        <w:rPr>
          <w:bCs/>
          <w:iCs/>
        </w:rPr>
        <w:t>”</w:t>
      </w:r>
      <w:r w:rsidRPr="00230895">
        <w:rPr>
          <w:bCs/>
          <w:iCs/>
        </w:rPr>
        <w:t>.</w:t>
      </w:r>
    </w:p>
    <w:p w14:paraId="09A8BC47" w14:textId="7D0FE6B9" w:rsidR="00FF3755" w:rsidRPr="00230895" w:rsidRDefault="00FF3755" w:rsidP="00897AB0">
      <w:pPr>
        <w:tabs>
          <w:tab w:val="left" w:pos="10800"/>
          <w:tab w:val="left" w:pos="11520"/>
          <w:tab w:val="left" w:pos="12240"/>
          <w:tab w:val="left" w:pos="12960"/>
        </w:tabs>
        <w:jc w:val="both"/>
        <w:rPr>
          <w:bCs/>
          <w:iCs/>
        </w:rPr>
      </w:pPr>
      <w:r w:rsidRPr="00230895">
        <w:rPr>
          <w:bCs/>
          <w:iCs/>
        </w:rPr>
        <w:t>Gjykata vlerëson se, pala e paditur nuk e ka përmbushur detyrimin në lidhje me informimin e pacientit në lidhje me gjendjen shëndetësore të pacientit para ndërhyrjes kirurgjikale, urgjencës ose jo të ndërhyrjes kirurgjikale, llojeve të trajtimeve të ndryshme në lidhje me sëmundjen e pacientes (kirurgjia, terapia me rrezatim, terapia me hormone, kimioterapia), shkakun e përzgjedhjes së trajtimit konkret, trajtimin konkret, suksesi i përgjithshëm në ndërhyrje të tilla (kryesisht të dhëna statistikore dhe shkencore nga burime zyrtare të institucioneve shëndetësore, apo organizatave ndërkombëtare), rrjedhimisht konsiderohet shkelje e detyrimit për informim si pasojë e mohimit të së drejtës së pacientit për të zgjedhur momentin në të cilin do t’i nënshtrohet operacionit dhe llojin e trajtimit. Gjithashtu, gjykata thekson se parashtrimi i komplikacioneve në mënyrë të listuar në aktet shkresore të sipërpërmendura, nuk përjashton në çdo rast përgjegjësinë civile të palës së paditur në mënyrë automatike, pasi në të kundërt do të mjaftonte një listë me komplikacione e miratuar nga pacienti në mirëbesim, që spitali publik/</w:t>
      </w:r>
      <w:r w:rsidR="00FD7F5C" w:rsidRPr="00230895">
        <w:rPr>
          <w:bCs/>
          <w:iCs/>
        </w:rPr>
        <w:t xml:space="preserve"> </w:t>
      </w:r>
      <w:r w:rsidRPr="00230895">
        <w:rPr>
          <w:bCs/>
          <w:iCs/>
        </w:rPr>
        <w:t>privat apo mjeku të mos mbanin përgjegjësi</w:t>
      </w:r>
      <w:r w:rsidR="00FD7F5C" w:rsidRPr="00230895">
        <w:rPr>
          <w:bCs/>
          <w:iCs/>
        </w:rPr>
        <w:t xml:space="preserve"> </w:t>
      </w:r>
      <w:r w:rsidRPr="00230895">
        <w:rPr>
          <w:bCs/>
          <w:iCs/>
        </w:rPr>
        <w:t>(civile, penale, administrative). </w:t>
      </w:r>
    </w:p>
    <w:p w14:paraId="294BA777" w14:textId="38B94283" w:rsidR="00FF3755" w:rsidRPr="00230895" w:rsidRDefault="00FF3755" w:rsidP="00897AB0">
      <w:pPr>
        <w:tabs>
          <w:tab w:val="left" w:pos="10800"/>
          <w:tab w:val="left" w:pos="11520"/>
          <w:tab w:val="left" w:pos="12240"/>
          <w:tab w:val="left" w:pos="12960"/>
        </w:tabs>
        <w:jc w:val="both"/>
        <w:rPr>
          <w:bCs/>
          <w:iCs/>
        </w:rPr>
      </w:pPr>
      <w:r w:rsidRPr="00230895">
        <w:rPr>
          <w:bCs/>
          <w:iCs/>
        </w:rPr>
        <w:t xml:space="preserve">Gjithashtu, gjykata konstaton faktin se në dy shkresat e palës së paditur </w:t>
      </w:r>
      <w:r w:rsidR="005D28F1" w:rsidRPr="00230895">
        <w:rPr>
          <w:bCs/>
          <w:iCs/>
        </w:rPr>
        <w:t>“</w:t>
      </w:r>
      <w:r w:rsidRPr="00230895">
        <w:rPr>
          <w:bCs/>
          <w:iCs/>
        </w:rPr>
        <w:t>Fletë informimi dhe miratimi i pacientit</w:t>
      </w:r>
      <w:r w:rsidR="005D28F1" w:rsidRPr="00230895">
        <w:rPr>
          <w:bCs/>
          <w:iCs/>
        </w:rPr>
        <w:t>”</w:t>
      </w:r>
      <w:r w:rsidRPr="00230895">
        <w:rPr>
          <w:bCs/>
          <w:iCs/>
        </w:rPr>
        <w:t> datë 20.03.2013 dhe </w:t>
      </w:r>
      <w:r w:rsidR="005D28F1" w:rsidRPr="00230895">
        <w:rPr>
          <w:bCs/>
          <w:iCs/>
        </w:rPr>
        <w:t>”</w:t>
      </w:r>
      <w:r w:rsidRPr="00230895">
        <w:rPr>
          <w:bCs/>
          <w:iCs/>
        </w:rPr>
        <w:t xml:space="preserve">Deklaratë </w:t>
      </w:r>
      <w:r w:rsidR="003A77D5" w:rsidRPr="00230895">
        <w:rPr>
          <w:bCs/>
          <w:iCs/>
        </w:rPr>
        <w:t>m</w:t>
      </w:r>
      <w:r w:rsidRPr="00230895">
        <w:rPr>
          <w:bCs/>
          <w:iCs/>
        </w:rPr>
        <w:t xml:space="preserve">iratimi e </w:t>
      </w:r>
      <w:r w:rsidR="003A77D5" w:rsidRPr="00230895">
        <w:rPr>
          <w:bCs/>
          <w:iCs/>
        </w:rPr>
        <w:t>p</w:t>
      </w:r>
      <w:r w:rsidRPr="00230895">
        <w:rPr>
          <w:bCs/>
          <w:iCs/>
        </w:rPr>
        <w:t xml:space="preserve">acientit për </w:t>
      </w:r>
      <w:r w:rsidR="003A77D5" w:rsidRPr="00230895">
        <w:rPr>
          <w:bCs/>
          <w:iCs/>
        </w:rPr>
        <w:t>n</w:t>
      </w:r>
      <w:r w:rsidRPr="00230895">
        <w:rPr>
          <w:bCs/>
          <w:iCs/>
        </w:rPr>
        <w:t xml:space="preserve">dërhyrje </w:t>
      </w:r>
      <w:r w:rsidR="003A77D5" w:rsidRPr="00230895">
        <w:rPr>
          <w:bCs/>
          <w:iCs/>
        </w:rPr>
        <w:t>k</w:t>
      </w:r>
      <w:r w:rsidRPr="00230895">
        <w:rPr>
          <w:bCs/>
          <w:iCs/>
        </w:rPr>
        <w:t>irurgjikale</w:t>
      </w:r>
      <w:r w:rsidR="005D28F1" w:rsidRPr="00230895">
        <w:rPr>
          <w:bCs/>
          <w:iCs/>
        </w:rPr>
        <w:t>”</w:t>
      </w:r>
      <w:r w:rsidRPr="00230895">
        <w:rPr>
          <w:bCs/>
          <w:iCs/>
        </w:rPr>
        <w:t> datë 20.03.2013, ka nënshkrime të njëjta </w:t>
      </w:r>
      <w:r w:rsidR="005D28F1" w:rsidRPr="00230895">
        <w:rPr>
          <w:bCs/>
          <w:iCs/>
        </w:rPr>
        <w:t>”</w:t>
      </w:r>
      <w:r w:rsidRPr="00230895">
        <w:rPr>
          <w:bCs/>
          <w:iCs/>
        </w:rPr>
        <w:t>prima facie</w:t>
      </w:r>
      <w:r w:rsidR="005D28F1" w:rsidRPr="00230895">
        <w:rPr>
          <w:bCs/>
          <w:iCs/>
        </w:rPr>
        <w:t>”</w:t>
      </w:r>
      <w:r w:rsidRPr="00230895">
        <w:rPr>
          <w:bCs/>
          <w:iCs/>
        </w:rPr>
        <w:t xml:space="preserve"> (firmë e njëjtë, pa u identifikuar emër mbiemër i nënshkruesit)</w:t>
      </w:r>
      <w:r w:rsidR="00FD7F5C" w:rsidRPr="00230895">
        <w:rPr>
          <w:bCs/>
          <w:iCs/>
        </w:rPr>
        <w:t>,</w:t>
      </w:r>
      <w:r w:rsidRPr="00230895">
        <w:rPr>
          <w:bCs/>
          <w:iCs/>
        </w:rPr>
        <w:t> si në rubrikën e pacientit</w:t>
      </w:r>
      <w:r w:rsidR="00FD7F5C" w:rsidRPr="00230895">
        <w:rPr>
          <w:bCs/>
          <w:iCs/>
        </w:rPr>
        <w:t>,</w:t>
      </w:r>
      <w:r w:rsidRPr="00230895">
        <w:rPr>
          <w:bCs/>
          <w:iCs/>
        </w:rPr>
        <w:t xml:space="preserve"> ashtu edhe në atë të dëshmitarit, apo familjarit, veprim i cili përshkruan karakterin formal të krijuar në</w:t>
      </w:r>
      <w:r w:rsidR="00C474C1" w:rsidRPr="00230895">
        <w:rPr>
          <w:bCs/>
          <w:iCs/>
        </w:rPr>
        <w:t xml:space="preserve"> </w:t>
      </w:r>
      <w:r w:rsidRPr="00230895">
        <w:rPr>
          <w:bCs/>
          <w:iCs/>
        </w:rPr>
        <w:t>marrëdhënien</w:t>
      </w:r>
      <w:r w:rsidR="00C474C1" w:rsidRPr="00230895">
        <w:rPr>
          <w:bCs/>
          <w:iCs/>
        </w:rPr>
        <w:t xml:space="preserve"> </w:t>
      </w:r>
      <w:r w:rsidRPr="00230895">
        <w:rPr>
          <w:bCs/>
          <w:iCs/>
        </w:rPr>
        <w:t>pacient-mjek. Referuar parimit të rëndësishëm të të drejtës civile, prezumimit të fajësisë së dëmtuesit në detyrimet nga shkaktimi i dëmit gjykata vlerëson se pala e paditur Spitali Hygeia Tiranë</w:t>
      </w:r>
      <w:r w:rsidR="00C474C1" w:rsidRPr="00230895">
        <w:rPr>
          <w:bCs/>
          <w:iCs/>
        </w:rPr>
        <w:t>,</w:t>
      </w:r>
      <w:r w:rsidRPr="00230895">
        <w:rPr>
          <w:bCs/>
          <w:iCs/>
        </w:rPr>
        <w:t xml:space="preserve"> ka dështuar të provojë se nuk ka faj, apo se dëmi është shkaktuar nga rrethana që nuk mund t'i mënjanonte.</w:t>
      </w:r>
    </w:p>
    <w:p w14:paraId="5664587F" w14:textId="096459BF" w:rsidR="00FF3755" w:rsidRPr="00230895" w:rsidRDefault="00FF3755" w:rsidP="00897AB0">
      <w:pPr>
        <w:tabs>
          <w:tab w:val="left" w:pos="10800"/>
          <w:tab w:val="left" w:pos="11520"/>
          <w:tab w:val="left" w:pos="12240"/>
          <w:tab w:val="left" w:pos="12960"/>
        </w:tabs>
        <w:jc w:val="both"/>
        <w:rPr>
          <w:bCs/>
          <w:iCs/>
        </w:rPr>
      </w:pPr>
      <w:r w:rsidRPr="00230895">
        <w:rPr>
          <w:bCs/>
          <w:iCs/>
        </w:rPr>
        <w:t>Në gjykim</w:t>
      </w:r>
      <w:r w:rsidR="00C474C1" w:rsidRPr="00230895">
        <w:rPr>
          <w:bCs/>
          <w:iCs/>
        </w:rPr>
        <w:t>,</w:t>
      </w:r>
      <w:r w:rsidRPr="00230895">
        <w:rPr>
          <w:bCs/>
          <w:iCs/>
        </w:rPr>
        <w:t xml:space="preserve"> nga pala e paditur, është paraqitur  </w:t>
      </w:r>
      <w:r w:rsidR="00C474C1" w:rsidRPr="00230895">
        <w:rPr>
          <w:bCs/>
          <w:iCs/>
        </w:rPr>
        <w:t>d</w:t>
      </w:r>
      <w:r w:rsidRPr="00230895">
        <w:rPr>
          <w:bCs/>
          <w:iCs/>
        </w:rPr>
        <w:t>eklarata për mospranimin e hospitalizimit datë 1.4.2016</w:t>
      </w:r>
      <w:r w:rsidR="00FB4532" w:rsidRPr="00230895">
        <w:rPr>
          <w:bCs/>
          <w:iCs/>
        </w:rPr>
        <w:t>,</w:t>
      </w:r>
      <w:r w:rsidRPr="00230895">
        <w:rPr>
          <w:bCs/>
          <w:iCs/>
        </w:rPr>
        <w:t xml:space="preserve"> e nënshkruar nga shtetasi Mirel Troka. Gjykata vlerëson se</w:t>
      </w:r>
      <w:r w:rsidR="00FB4532" w:rsidRPr="00230895">
        <w:rPr>
          <w:bCs/>
          <w:iCs/>
        </w:rPr>
        <w:t xml:space="preserve"> </w:t>
      </w:r>
      <w:r w:rsidRPr="00230895">
        <w:rPr>
          <w:bCs/>
          <w:iCs/>
        </w:rPr>
        <w:t>deklarata e mospranimit të hospitalizimit</w:t>
      </w:r>
      <w:r w:rsidR="00FB4532" w:rsidRPr="00230895">
        <w:rPr>
          <w:bCs/>
          <w:iCs/>
        </w:rPr>
        <w:t>,</w:t>
      </w:r>
      <w:r w:rsidRPr="00230895">
        <w:rPr>
          <w:bCs/>
          <w:iCs/>
        </w:rPr>
        <w:t xml:space="preserve"> pavarësisht rekomandimit të mjekëve, nuk përbën shkak për përjashtimin nga përgjegjësia e institucionit shëndetësor, pasi në zbatim të ligjit nr.10107 datë 30.3.2009 </w:t>
      </w:r>
      <w:r w:rsidR="005D28F1" w:rsidRPr="00230895">
        <w:rPr>
          <w:bCs/>
          <w:iCs/>
        </w:rPr>
        <w:t>”</w:t>
      </w:r>
      <w:r w:rsidRPr="00230895">
        <w:rPr>
          <w:bCs/>
          <w:iCs/>
        </w:rPr>
        <w:t xml:space="preserve">Për </w:t>
      </w:r>
      <w:r w:rsidR="003D2627" w:rsidRPr="00230895">
        <w:rPr>
          <w:bCs/>
          <w:iCs/>
        </w:rPr>
        <w:t>k</w:t>
      </w:r>
      <w:r w:rsidRPr="00230895">
        <w:rPr>
          <w:bCs/>
          <w:iCs/>
        </w:rPr>
        <w:t xml:space="preserve">ujdesin </w:t>
      </w:r>
      <w:r w:rsidR="003D2627" w:rsidRPr="00230895">
        <w:rPr>
          <w:bCs/>
          <w:iCs/>
        </w:rPr>
        <w:t>s</w:t>
      </w:r>
      <w:r w:rsidRPr="00230895">
        <w:rPr>
          <w:bCs/>
          <w:iCs/>
        </w:rPr>
        <w:t>hëndetësor në Republikën e Shqipërisë</w:t>
      </w:r>
      <w:r w:rsidR="005D28F1" w:rsidRPr="00230895">
        <w:rPr>
          <w:bCs/>
          <w:iCs/>
        </w:rPr>
        <w:t>”</w:t>
      </w:r>
      <w:r w:rsidRPr="00230895">
        <w:rPr>
          <w:bCs/>
          <w:iCs/>
        </w:rPr>
        <w:t xml:space="preserve"> përkatësisht neni 22, pika 1: </w:t>
      </w:r>
      <w:r w:rsidR="005D28F1" w:rsidRPr="00230895">
        <w:rPr>
          <w:bCs/>
          <w:i/>
        </w:rPr>
        <w:t>“</w:t>
      </w:r>
      <w:r w:rsidRPr="00230895">
        <w:rPr>
          <w:bCs/>
          <w:i/>
        </w:rPr>
        <w:t>Cilësia dhe siguria e kujdesit shëndetësor në përputhje me standardet është detyrim profesional dhe etik i kujdesit shëndetësor</w:t>
      </w:r>
      <w:r w:rsidR="005D28F1" w:rsidRPr="00230895">
        <w:rPr>
          <w:bCs/>
          <w:i/>
        </w:rPr>
        <w:t>”</w:t>
      </w:r>
      <w:r w:rsidRPr="00230895">
        <w:rPr>
          <w:bCs/>
          <w:i/>
        </w:rPr>
        <w:t>.</w:t>
      </w:r>
      <w:r w:rsidRPr="00230895">
        <w:rPr>
          <w:bCs/>
          <w:iCs/>
        </w:rPr>
        <w:t> Nuk është zbatuar ligji nr. 8615, datë 1.6.2000</w:t>
      </w:r>
      <w:r w:rsidR="00EE3A93" w:rsidRPr="00230895">
        <w:rPr>
          <w:bCs/>
          <w:iCs/>
        </w:rPr>
        <w:t>,</w:t>
      </w:r>
      <w:r w:rsidRPr="00230895">
        <w:rPr>
          <w:bCs/>
          <w:iCs/>
        </w:rPr>
        <w:t xml:space="preserve"> konkretisht neni 4</w:t>
      </w:r>
      <w:r w:rsidR="00EE3A93" w:rsidRPr="00230895">
        <w:rPr>
          <w:bCs/>
          <w:iCs/>
        </w:rPr>
        <w:t>,</w:t>
      </w:r>
      <w:r w:rsidRPr="00230895">
        <w:rPr>
          <w:bCs/>
          <w:iCs/>
        </w:rPr>
        <w:t xml:space="preserve"> ku thuhet se: </w:t>
      </w:r>
      <w:r w:rsidR="005D28F1" w:rsidRPr="00230895">
        <w:rPr>
          <w:bCs/>
          <w:i/>
          <w:iCs/>
        </w:rPr>
        <w:t>“</w:t>
      </w:r>
      <w:r w:rsidRPr="00230895">
        <w:rPr>
          <w:bCs/>
          <w:i/>
          <w:iCs/>
        </w:rPr>
        <w:t>Misioni i Urdhrit të Mjekëve është ruajtja e standardeve të larta në formimin dhe ushtrimin e profesioneve mjekësore dhe mbrojtja e pacientëve dhe publikut nga kequshtrimi i mjekësisë</w:t>
      </w:r>
      <w:r w:rsidR="005D28F1" w:rsidRPr="00230895">
        <w:rPr>
          <w:bCs/>
          <w:i/>
          <w:iCs/>
        </w:rPr>
        <w:t>”</w:t>
      </w:r>
      <w:r w:rsidRPr="00230895">
        <w:rPr>
          <w:bCs/>
          <w:i/>
          <w:iCs/>
        </w:rPr>
        <w:t>.</w:t>
      </w:r>
    </w:p>
    <w:p w14:paraId="62A3D8ED" w14:textId="5D0DBAD1" w:rsidR="00FF3755" w:rsidRPr="00230895" w:rsidRDefault="00FF3755" w:rsidP="00897AB0">
      <w:pPr>
        <w:tabs>
          <w:tab w:val="left" w:pos="10800"/>
          <w:tab w:val="left" w:pos="11520"/>
          <w:tab w:val="left" w:pos="12240"/>
          <w:tab w:val="left" w:pos="12960"/>
        </w:tabs>
        <w:jc w:val="both"/>
        <w:rPr>
          <w:bCs/>
          <w:iCs/>
        </w:rPr>
      </w:pPr>
      <w:r w:rsidRPr="00230895">
        <w:rPr>
          <w:bCs/>
          <w:iCs/>
        </w:rPr>
        <w:t>Nuk qëndron për gjykatën edhe pretendimi i palës se paditur se për sa kohë që nuk ka një çështje penale</w:t>
      </w:r>
      <w:r w:rsidR="006C385E" w:rsidRPr="00230895">
        <w:rPr>
          <w:bCs/>
          <w:iCs/>
        </w:rPr>
        <w:t>-</w:t>
      </w:r>
      <w:r w:rsidRPr="00230895">
        <w:rPr>
          <w:bCs/>
          <w:iCs/>
        </w:rPr>
        <w:t>dënim penal për mjekim të pakujdesshëm, nuk mund të ngarkohet me përgjegjësi civile për një faj të paprovuar. Referuar vetë konceptimit të nenit 608 të KC, faji në marrëdhëniet jashtëkontraktore si dhe ato kontraktore në të drejtën civile prezumohet si i tillë. Në rastin e çështjes objekt gjykimi, rezulton se vërtetohet lidhja shkakësore materiale ndërmjet sjelljes së paligjshme e me faj të palës së paditur dhe pasojës së kësaj ngjarjeje dëmi.</w:t>
      </w:r>
    </w:p>
    <w:p w14:paraId="42C5DF4E" w14:textId="77777777" w:rsidR="00FF3755" w:rsidRPr="00230895" w:rsidRDefault="00FF3755" w:rsidP="00897AB0">
      <w:pPr>
        <w:tabs>
          <w:tab w:val="left" w:pos="10800"/>
          <w:tab w:val="left" w:pos="11520"/>
          <w:tab w:val="left" w:pos="12240"/>
          <w:tab w:val="left" w:pos="12960"/>
        </w:tabs>
        <w:jc w:val="both"/>
        <w:rPr>
          <w:bCs/>
          <w:iCs/>
        </w:rPr>
      </w:pPr>
      <w:r w:rsidRPr="00230895">
        <w:rPr>
          <w:bCs/>
          <w:i/>
          <w:iCs/>
        </w:rPr>
        <w:t>Në lidhje me llojet e dëmeve:</w:t>
      </w:r>
      <w:r w:rsidRPr="00230895">
        <w:rPr>
          <w:b/>
          <w:bCs/>
          <w:iCs/>
        </w:rPr>
        <w:t> </w:t>
      </w:r>
      <w:r w:rsidRPr="00230895">
        <w:rPr>
          <w:bCs/>
          <w:iCs/>
        </w:rPr>
        <w:t xml:space="preserve">Gjykata fillimisht referon në nenet 625, 641, 608 të KC. </w:t>
      </w:r>
    </w:p>
    <w:p w14:paraId="3C1479B2" w14:textId="77777777" w:rsidR="00FF3755" w:rsidRPr="00230895" w:rsidRDefault="00FF3755" w:rsidP="00897AB0">
      <w:pPr>
        <w:tabs>
          <w:tab w:val="left" w:pos="10800"/>
          <w:tab w:val="left" w:pos="11520"/>
          <w:tab w:val="left" w:pos="12240"/>
          <w:tab w:val="left" w:pos="12960"/>
        </w:tabs>
        <w:jc w:val="both"/>
        <w:rPr>
          <w:bCs/>
          <w:iCs/>
        </w:rPr>
      </w:pPr>
      <w:r w:rsidRPr="00230895">
        <w:rPr>
          <w:bCs/>
          <w:i/>
          <w:iCs/>
        </w:rPr>
        <w:t>Lidhur me dëmin pasuror,</w:t>
      </w:r>
      <w:r w:rsidRPr="00230895">
        <w:rPr>
          <w:bCs/>
          <w:iCs/>
        </w:rPr>
        <w:t xml:space="preserve"> nenet 486 dhe 640 të KC dallojnë humbjen e pësuar nga pakësimi i pasurisë, që njihet si dëmi aktual apo dëmi emergjent (damnumemergens) dhe fitimin e munguar (lucrumcessans). Në parim, dallimi ndërmjet dëmit emergjent (quantum mihi abest) dhe fitimit të munguar (quantumlucraripotui), qëndron në aktualitetin ose jo të interesit pasuror të cenuar. </w:t>
      </w:r>
    </w:p>
    <w:p w14:paraId="788D6AA4" w14:textId="43AE2139" w:rsidR="00FF3755" w:rsidRPr="00230895" w:rsidRDefault="00FF3755" w:rsidP="00897AB0">
      <w:pPr>
        <w:tabs>
          <w:tab w:val="left" w:pos="10800"/>
          <w:tab w:val="left" w:pos="11520"/>
          <w:tab w:val="left" w:pos="12240"/>
          <w:tab w:val="left" w:pos="12960"/>
        </w:tabs>
        <w:jc w:val="both"/>
        <w:rPr>
          <w:bCs/>
          <w:iCs/>
        </w:rPr>
      </w:pPr>
      <w:r w:rsidRPr="00230895">
        <w:rPr>
          <w:bCs/>
          <w:i/>
          <w:iCs/>
        </w:rPr>
        <w:lastRenderedPageBreak/>
        <w:t>Në lidhje me dëmin jopasuror.</w:t>
      </w:r>
      <w:r w:rsidRPr="00230895">
        <w:rPr>
          <w:bCs/>
          <w:iCs/>
        </w:rPr>
        <w:t xml:space="preserve"> Kolegjet e Bashkuara të Gjykatës së Lartë kanë sqaruar dhe konkluduar duke njëjtësuar praktikën gjyqësore se </w:t>
      </w:r>
      <w:r w:rsidR="005D28F1" w:rsidRPr="00230895">
        <w:rPr>
          <w:bCs/>
          <w:iCs/>
        </w:rPr>
        <w:t>“</w:t>
      </w:r>
      <w:r w:rsidRPr="00230895">
        <w:rPr>
          <w:bCs/>
          <w:iCs/>
        </w:rPr>
        <w:t xml:space="preserve">Dëmi jopasuror, i parashikuar në nenin 625 të Kodit Civil, si një kategori e gjerë dhe gjithëpërfshirëse e dëmeve jashtëkontraktore, përfshin çdo lloj dëmi të pësuar nga cenimi i të drejtave dhe interesave jopasuror që bëjnë pjesë në vlerat e njeriut dhe që nuk janë subjekt vlerësimi të drejtpërdrejtë ekonomik në treg. Në thelbin e saj, kjo dispozitë njeh të drejtën e dëmshpërblimit për çdo lloj dëmi jopasuror jashtëkontraktor, i cili është </w:t>
      </w:r>
      <w:r w:rsidR="005D28F1" w:rsidRPr="00230895">
        <w:rPr>
          <w:bCs/>
          <w:iCs/>
        </w:rPr>
        <w:t>“</w:t>
      </w:r>
      <w:r w:rsidRPr="00230895">
        <w:rPr>
          <w:bCs/>
          <w:iCs/>
        </w:rPr>
        <w:t>i ndryshëm nga ai pasuror</w:t>
      </w:r>
      <w:r w:rsidR="005D28F1" w:rsidRPr="00230895">
        <w:rPr>
          <w:bCs/>
          <w:iCs/>
        </w:rPr>
        <w:t>”</w:t>
      </w:r>
      <w:r w:rsidRPr="00230895">
        <w:rPr>
          <w:bCs/>
          <w:iCs/>
        </w:rPr>
        <w:t xml:space="preserve">. Renditja e </w:t>
      </w:r>
      <w:r w:rsidR="005D28F1" w:rsidRPr="00230895">
        <w:rPr>
          <w:bCs/>
          <w:iCs/>
        </w:rPr>
        <w:t>“</w:t>
      </w:r>
      <w:r w:rsidRPr="00230895">
        <w:rPr>
          <w:bCs/>
          <w:iCs/>
        </w:rPr>
        <w:t>rasteve</w:t>
      </w:r>
      <w:r w:rsidR="005D28F1" w:rsidRPr="00230895">
        <w:rPr>
          <w:bCs/>
          <w:iCs/>
        </w:rPr>
        <w:t>”</w:t>
      </w:r>
      <w:r w:rsidRPr="00230895">
        <w:rPr>
          <w:bCs/>
          <w:iCs/>
        </w:rPr>
        <w:t xml:space="preserve"> të dëmit jopasuror në paragrafët </w:t>
      </w:r>
      <w:r w:rsidR="005D28F1" w:rsidRPr="00230895">
        <w:rPr>
          <w:bCs/>
          <w:iCs/>
        </w:rPr>
        <w:t>“</w:t>
      </w:r>
      <w:r w:rsidRPr="00230895">
        <w:rPr>
          <w:bCs/>
          <w:iCs/>
        </w:rPr>
        <w:t>a</w:t>
      </w:r>
      <w:r w:rsidR="005D28F1" w:rsidRPr="00230895">
        <w:rPr>
          <w:bCs/>
          <w:iCs/>
        </w:rPr>
        <w:t>”</w:t>
      </w:r>
      <w:r w:rsidRPr="00230895">
        <w:rPr>
          <w:bCs/>
          <w:iCs/>
        </w:rPr>
        <w:t xml:space="preserve"> dhe </w:t>
      </w:r>
      <w:r w:rsidR="005D28F1" w:rsidRPr="00230895">
        <w:rPr>
          <w:bCs/>
          <w:iCs/>
        </w:rPr>
        <w:t>“</w:t>
      </w:r>
      <w:r w:rsidRPr="00230895">
        <w:rPr>
          <w:bCs/>
          <w:iCs/>
        </w:rPr>
        <w:t>b’ të saj, nuk ka për qëllim të kufizojë, por të rregullojë në mënyrë të shprehur, për efekte të dallueshmërisë së cenimeve, të drejtën e dëmshpërblimit përkatës dhe rrethin e subjekteve që gëzojnë legjitimim aktiv</w:t>
      </w:r>
      <w:r w:rsidR="005D28F1" w:rsidRPr="00230895">
        <w:rPr>
          <w:bCs/>
          <w:iCs/>
        </w:rPr>
        <w:t>”</w:t>
      </w:r>
      <w:r w:rsidRPr="00230895">
        <w:rPr>
          <w:bCs/>
          <w:iCs/>
        </w:rPr>
        <w:t xml:space="preserve">. Kështu, neni 625 i Kodit Civil dallon dy grupe të të drejtave dhe lirive themelore të njeriut, që nuk kanë natyrë pasurore. Së pari, </w:t>
      </w:r>
      <w:r w:rsidR="005D28F1" w:rsidRPr="00230895">
        <w:rPr>
          <w:bCs/>
          <w:iCs/>
        </w:rPr>
        <w:t>“</w:t>
      </w:r>
      <w:r w:rsidRPr="00230895">
        <w:rPr>
          <w:bCs/>
          <w:iCs/>
        </w:rPr>
        <w:t>dëmtimi i shëndetit</w:t>
      </w:r>
      <w:r w:rsidR="005D28F1" w:rsidRPr="00230895">
        <w:rPr>
          <w:bCs/>
          <w:iCs/>
        </w:rPr>
        <w:t>”</w:t>
      </w:r>
      <w:r w:rsidRPr="00230895">
        <w:rPr>
          <w:bCs/>
          <w:iCs/>
        </w:rPr>
        <w:t xml:space="preserve"> e drejta për paprekshmëri dhe ruajtje të integritetit fizik të cilës i kanoset dëmi biologjik dhe, së dyti, cenimi i </w:t>
      </w:r>
      <w:r w:rsidR="005D28F1" w:rsidRPr="00230895">
        <w:rPr>
          <w:bCs/>
          <w:iCs/>
        </w:rPr>
        <w:t>“</w:t>
      </w:r>
      <w:r w:rsidRPr="00230895">
        <w:rPr>
          <w:bCs/>
          <w:iCs/>
        </w:rPr>
        <w:t>personalitetit</w:t>
      </w:r>
      <w:r w:rsidR="005D28F1" w:rsidRPr="00230895">
        <w:rPr>
          <w:bCs/>
          <w:iCs/>
        </w:rPr>
        <w:t>”</w:t>
      </w:r>
      <w:r w:rsidRPr="00230895">
        <w:rPr>
          <w:bCs/>
          <w:iCs/>
        </w:rPr>
        <w:t> apo e drejta për liri dhe paprekshmëri të personalitetit dhe dinjitetit njerëzor që i kanosen sipas rasteve dëmi moral dhe dëmi ekzistencial. Në sferën e dëmeve jopasurore bëjnë pjesë:</w:t>
      </w:r>
    </w:p>
    <w:p w14:paraId="644112A2" w14:textId="7B949218" w:rsidR="00FF3755" w:rsidRPr="00230895" w:rsidRDefault="00FF3755" w:rsidP="00897AB0">
      <w:pPr>
        <w:tabs>
          <w:tab w:val="left" w:pos="10800"/>
          <w:tab w:val="left" w:pos="11520"/>
          <w:tab w:val="left" w:pos="12240"/>
          <w:tab w:val="left" w:pos="12960"/>
        </w:tabs>
        <w:jc w:val="both"/>
        <w:rPr>
          <w:bCs/>
          <w:iCs/>
        </w:rPr>
      </w:pPr>
      <w:r w:rsidRPr="00230895">
        <w:rPr>
          <w:bCs/>
          <w:i/>
          <w:iCs/>
        </w:rPr>
        <w:t xml:space="preserve">Dëmi biologjik, </w:t>
      </w:r>
      <w:r w:rsidRPr="00230895">
        <w:rPr>
          <w:bCs/>
        </w:rPr>
        <w:t>n</w:t>
      </w:r>
      <w:r w:rsidRPr="00230895">
        <w:rPr>
          <w:bCs/>
          <w:iCs/>
        </w:rPr>
        <w:t>ë çështjen objekt gjykimi edhe pse nuk ekziston figura e dëmit biologjik pasi i ndjeri ka vdekur, fillimisht duhet të llogaritet, në mënyrë që më pas të kryhen operacionet e përllogaritjes së dëmit moral dhe ekzistencial mbi atë shumë, duke njohur kështu vlerën e të panjohurës në këtë ekuacion matematikor ligjor. Referuar </w:t>
      </w:r>
      <w:r w:rsidR="004633C5" w:rsidRPr="00230895">
        <w:rPr>
          <w:bCs/>
          <w:iCs/>
        </w:rPr>
        <w:t>a</w:t>
      </w:r>
      <w:r w:rsidRPr="00230895">
        <w:rPr>
          <w:bCs/>
          <w:iCs/>
        </w:rPr>
        <w:t xml:space="preserve">ktit të </w:t>
      </w:r>
      <w:r w:rsidR="004633C5" w:rsidRPr="00230895">
        <w:rPr>
          <w:bCs/>
          <w:iCs/>
        </w:rPr>
        <w:t>v</w:t>
      </w:r>
      <w:r w:rsidRPr="00230895">
        <w:rPr>
          <w:bCs/>
          <w:iCs/>
        </w:rPr>
        <w:t xml:space="preserve">lerësimit të </w:t>
      </w:r>
      <w:r w:rsidR="004633C5" w:rsidRPr="00230895">
        <w:rPr>
          <w:bCs/>
          <w:iCs/>
        </w:rPr>
        <w:t>d</w:t>
      </w:r>
      <w:r w:rsidRPr="00230895">
        <w:rPr>
          <w:bCs/>
          <w:iCs/>
        </w:rPr>
        <w:t>ëmit</w:t>
      </w:r>
      <w:r w:rsidR="00000F04" w:rsidRPr="00230895">
        <w:rPr>
          <w:bCs/>
          <w:iCs/>
        </w:rPr>
        <w:t>,</w:t>
      </w:r>
      <w:r w:rsidRPr="00230895">
        <w:rPr>
          <w:bCs/>
          <w:iCs/>
        </w:rPr>
        <w:t xml:space="preserve"> datë 30.06.2016</w:t>
      </w:r>
      <w:r w:rsidR="00000F04" w:rsidRPr="00230895">
        <w:rPr>
          <w:bCs/>
          <w:iCs/>
        </w:rPr>
        <w:t>,</w:t>
      </w:r>
      <w:r w:rsidRPr="00230895">
        <w:rPr>
          <w:bCs/>
          <w:iCs/>
        </w:rPr>
        <w:t> rezulton se: </w:t>
      </w:r>
      <w:r w:rsidR="005D28F1" w:rsidRPr="00230895">
        <w:rPr>
          <w:bCs/>
          <w:iCs/>
        </w:rPr>
        <w:t>”</w:t>
      </w:r>
      <w:r w:rsidRPr="00230895">
        <w:rPr>
          <w:bCs/>
          <w:iCs/>
        </w:rPr>
        <w:t>Dbio=</w:t>
      </w:r>
      <w:r w:rsidR="005C5DF1" w:rsidRPr="00230895">
        <w:rPr>
          <w:bCs/>
          <w:iCs/>
        </w:rPr>
        <w:t xml:space="preserve"> </w:t>
      </w:r>
      <w:r w:rsidRPr="00230895">
        <w:rPr>
          <w:bCs/>
          <w:iCs/>
        </w:rPr>
        <w:t>Tap x Kshk x KmdpKhap [...] në total Dbio=</w:t>
      </w:r>
      <w:r w:rsidR="005C5DF1" w:rsidRPr="00230895">
        <w:rPr>
          <w:bCs/>
          <w:iCs/>
        </w:rPr>
        <w:t xml:space="preserve"> </w:t>
      </w:r>
      <w:r w:rsidRPr="00230895">
        <w:rPr>
          <w:bCs/>
          <w:iCs/>
        </w:rPr>
        <w:t>6.996.308 lekë</w:t>
      </w:r>
      <w:r w:rsidR="005D28F1" w:rsidRPr="00230895">
        <w:rPr>
          <w:bCs/>
          <w:iCs/>
        </w:rPr>
        <w:t>”</w:t>
      </w:r>
    </w:p>
    <w:p w14:paraId="2F74B0D6" w14:textId="2CD191D0" w:rsidR="00FF3755" w:rsidRPr="00230895" w:rsidRDefault="00FF3755" w:rsidP="00897AB0">
      <w:pPr>
        <w:tabs>
          <w:tab w:val="left" w:pos="10800"/>
          <w:tab w:val="left" w:pos="11520"/>
          <w:tab w:val="left" w:pos="12240"/>
          <w:tab w:val="left" w:pos="12960"/>
        </w:tabs>
        <w:jc w:val="both"/>
        <w:rPr>
          <w:bCs/>
          <w:iCs/>
        </w:rPr>
      </w:pPr>
      <w:r w:rsidRPr="00230895">
        <w:rPr>
          <w:bCs/>
          <w:i/>
          <w:iCs/>
        </w:rPr>
        <w:t>b) Dëmi moral</w:t>
      </w:r>
      <w:r w:rsidRPr="00230895">
        <w:rPr>
          <w:bCs/>
          <w:iCs/>
        </w:rPr>
        <w:t xml:space="preserve">, në rastin konkret, duke qenë se vlera e dëmit biologjik sipas llogaritjeve të aktit të ekspertimit është në masën 6.996.308 lekë (sipas </w:t>
      </w:r>
      <w:r w:rsidR="005C5DF1" w:rsidRPr="00230895">
        <w:rPr>
          <w:bCs/>
          <w:iCs/>
        </w:rPr>
        <w:t>a</w:t>
      </w:r>
      <w:r w:rsidRPr="00230895">
        <w:rPr>
          <w:bCs/>
          <w:iCs/>
        </w:rPr>
        <w:t>ktit të ekspertimit datë 30.06.2016), Dmmin=</w:t>
      </w:r>
      <w:r w:rsidR="005C5DF1" w:rsidRPr="00230895">
        <w:rPr>
          <w:bCs/>
          <w:iCs/>
        </w:rPr>
        <w:t xml:space="preserve"> </w:t>
      </w:r>
      <w:r w:rsidRPr="00230895">
        <w:rPr>
          <w:bCs/>
          <w:iCs/>
        </w:rPr>
        <w:t>1.749.077 lekë dhe Dmmax=</w:t>
      </w:r>
      <w:r w:rsidR="005C5DF1" w:rsidRPr="00230895">
        <w:rPr>
          <w:bCs/>
          <w:iCs/>
        </w:rPr>
        <w:t xml:space="preserve"> </w:t>
      </w:r>
      <w:r w:rsidRPr="00230895">
        <w:rPr>
          <w:bCs/>
          <w:iCs/>
        </w:rPr>
        <w:t>3.498.154 lekë, rrjedhimisht dëmi moral do të jetë në masën 1/2 e dëmit biologjik (vlera maksimale) konkretisht në vlerën 3.498.154 lekë për secilin.</w:t>
      </w:r>
    </w:p>
    <w:p w14:paraId="2AB0CF5F" w14:textId="7CE5C45C" w:rsidR="00FF3755" w:rsidRPr="00230895" w:rsidRDefault="00FF3755" w:rsidP="00897AB0">
      <w:pPr>
        <w:tabs>
          <w:tab w:val="left" w:pos="10800"/>
          <w:tab w:val="left" w:pos="11520"/>
          <w:tab w:val="left" w:pos="12240"/>
          <w:tab w:val="left" w:pos="12960"/>
        </w:tabs>
        <w:jc w:val="both"/>
        <w:rPr>
          <w:bCs/>
          <w:iCs/>
        </w:rPr>
      </w:pPr>
      <w:r w:rsidRPr="00230895">
        <w:rPr>
          <w:bCs/>
          <w:i/>
          <w:iCs/>
        </w:rPr>
        <w:t>Dëm ekzistencial:</w:t>
      </w:r>
      <w:r w:rsidRPr="00230895">
        <w:rPr>
          <w:b/>
          <w:bCs/>
          <w:iCs/>
        </w:rPr>
        <w:t xml:space="preserve"> </w:t>
      </w:r>
      <w:r w:rsidRPr="00230895">
        <w:rPr>
          <w:bCs/>
          <w:iCs/>
        </w:rPr>
        <w:t xml:space="preserve">Nisur nga sipër u arsyetua, </w:t>
      </w:r>
      <w:r w:rsidR="005C5DF1" w:rsidRPr="00230895">
        <w:rPr>
          <w:bCs/>
          <w:iCs/>
        </w:rPr>
        <w:t>g</w:t>
      </w:r>
      <w:r w:rsidRPr="00230895">
        <w:rPr>
          <w:bCs/>
          <w:iCs/>
        </w:rPr>
        <w:t>jykata me kërkesë të palëve paditëse i caktoi detyra ekspertit psikolog lidhur me kryerjen e një analize psikologjike të të dëmtuarve</w:t>
      </w:r>
      <w:r w:rsidR="005C5DF1" w:rsidRPr="00230895">
        <w:rPr>
          <w:bCs/>
          <w:iCs/>
        </w:rPr>
        <w:t>,</w:t>
      </w:r>
      <w:r w:rsidRPr="00230895">
        <w:rPr>
          <w:bCs/>
          <w:iCs/>
        </w:rPr>
        <w:t xml:space="preserve"> i cili në këto pjesë të shkëputura nga </w:t>
      </w:r>
      <w:r w:rsidR="000D0076" w:rsidRPr="00230895">
        <w:rPr>
          <w:bCs/>
          <w:iCs/>
        </w:rPr>
        <w:t>a</w:t>
      </w:r>
      <w:r w:rsidRPr="00230895">
        <w:rPr>
          <w:bCs/>
          <w:iCs/>
        </w:rPr>
        <w:t xml:space="preserve">kti i </w:t>
      </w:r>
      <w:r w:rsidR="000D0076" w:rsidRPr="00230895">
        <w:rPr>
          <w:bCs/>
          <w:iCs/>
        </w:rPr>
        <w:t>e</w:t>
      </w:r>
      <w:r w:rsidRPr="00230895">
        <w:rPr>
          <w:bCs/>
          <w:iCs/>
        </w:rPr>
        <w:t xml:space="preserve">kspertimit </w:t>
      </w:r>
      <w:r w:rsidR="000D0076" w:rsidRPr="00230895">
        <w:rPr>
          <w:bCs/>
          <w:iCs/>
        </w:rPr>
        <w:t>p</w:t>
      </w:r>
      <w:r w:rsidRPr="00230895">
        <w:rPr>
          <w:bCs/>
          <w:iCs/>
        </w:rPr>
        <w:t>sikologjik datë 19.5.2016</w:t>
      </w:r>
      <w:r w:rsidR="001E0168" w:rsidRPr="00230895">
        <w:rPr>
          <w:bCs/>
          <w:iCs/>
        </w:rPr>
        <w:t>,</w:t>
      </w:r>
      <w:r w:rsidRPr="00230895">
        <w:rPr>
          <w:b/>
          <w:bCs/>
          <w:iCs/>
        </w:rPr>
        <w:t xml:space="preserve"> </w:t>
      </w:r>
      <w:r w:rsidRPr="00230895">
        <w:rPr>
          <w:bCs/>
          <w:iCs/>
        </w:rPr>
        <w:t xml:space="preserve">ka konkluduar se: </w:t>
      </w:r>
      <w:r w:rsidR="005D28F1" w:rsidRPr="00230895">
        <w:rPr>
          <w:bCs/>
          <w:iCs/>
        </w:rPr>
        <w:t>“</w:t>
      </w:r>
      <w:r w:rsidRPr="00230895">
        <w:rPr>
          <w:bCs/>
          <w:iCs/>
        </w:rPr>
        <w:t>...</w:t>
      </w:r>
      <w:r w:rsidRPr="00230895">
        <w:rPr>
          <w:bCs/>
          <w:i/>
          <w:iCs/>
        </w:rPr>
        <w:t>paditësit Hajredin, Qemal, Xhevat dhe Hajri Alushaj për shkak të ngjarjes së ndodhur në datë 7.4.2014 ku humbi jetën motra e tyre, kanë kaluar një situatë të rënduar psikologjike, të shoqëruar me shenja të çrregullimeve të ankthit dhe humorit. Pamundësia për të funksionuar si më parë, si dhe shenjat e pasojat e këtyre përjetimeve, duket se kanë ndikuar në jetën e tyre të mëvonshme, duke zhvilluar brenda tyre, një ndjenjë mirëqenie të munguar e diskomforti të vazhdueshme, mungesë optimizmi e dëshire për përfshirje e angazhim në aktivitete të cilat kanë qenë shumë të rëndësishme për ta. Implikimet e këtyre përjetimeve, kanë ndikuar negativisht në sjelljet e tyre sociale dhe personale, duke përkeqësuar performancën në angazhimet familjare, shoqërore që ata kanë</w:t>
      </w:r>
      <w:r w:rsidR="005D28F1" w:rsidRPr="00230895">
        <w:rPr>
          <w:bCs/>
          <w:i/>
          <w:iCs/>
        </w:rPr>
        <w:t>”</w:t>
      </w:r>
      <w:r w:rsidRPr="00230895">
        <w:rPr>
          <w:bCs/>
          <w:i/>
          <w:iCs/>
        </w:rPr>
        <w:t>.</w:t>
      </w:r>
    </w:p>
    <w:p w14:paraId="5C1029E1" w14:textId="3896EBB4" w:rsidR="00FF3755" w:rsidRPr="00230895" w:rsidRDefault="00FF3755" w:rsidP="00897AB0">
      <w:pPr>
        <w:tabs>
          <w:tab w:val="left" w:pos="10800"/>
          <w:tab w:val="left" w:pos="11520"/>
          <w:tab w:val="left" w:pos="12240"/>
          <w:tab w:val="left" w:pos="12960"/>
        </w:tabs>
        <w:jc w:val="both"/>
        <w:rPr>
          <w:bCs/>
          <w:iCs/>
        </w:rPr>
      </w:pPr>
      <w:r w:rsidRPr="00230895">
        <w:rPr>
          <w:bCs/>
          <w:iCs/>
        </w:rPr>
        <w:t>Mbi bazën e kritereve të mësipërme</w:t>
      </w:r>
      <w:r w:rsidR="001E0168" w:rsidRPr="00230895">
        <w:rPr>
          <w:bCs/>
          <w:iCs/>
        </w:rPr>
        <w:t>,</w:t>
      </w:r>
      <w:r w:rsidRPr="00230895">
        <w:rPr>
          <w:bCs/>
          <w:iCs/>
        </w:rPr>
        <w:t xml:space="preserve"> akti i ekspertimit përcaktoi vlerën e dëmit ekzistencial në masën 50% dhe 25 % të vlerës së dëmit biologjik, konkretisht vlera maksimale lekë dhe vlera minimale lekë (sipas </w:t>
      </w:r>
      <w:r w:rsidR="001E0168" w:rsidRPr="00230895">
        <w:rPr>
          <w:bCs/>
          <w:iCs/>
        </w:rPr>
        <w:t>a</w:t>
      </w:r>
      <w:r w:rsidRPr="00230895">
        <w:rPr>
          <w:bCs/>
          <w:iCs/>
        </w:rPr>
        <w:t xml:space="preserve">ktit të </w:t>
      </w:r>
      <w:r w:rsidR="001E0168" w:rsidRPr="00230895">
        <w:rPr>
          <w:bCs/>
          <w:iCs/>
        </w:rPr>
        <w:t>e</w:t>
      </w:r>
      <w:r w:rsidRPr="00230895">
        <w:rPr>
          <w:bCs/>
          <w:iCs/>
        </w:rPr>
        <w:t>kspertimit datë 30.06.2016). Në rastin konkret, duke qenë se vlera e dëmit biologjik sipas llogaritjeve të aktit të ekspertimit është në masën 6.996.308 lekë, dëmi ekzistencial do të jetë në masën 1/2 e dëmit biologjik (vlera maksimale) konkretisht në vlerën 3.498.154 lekë për secilin prej paditësve.</w:t>
      </w:r>
    </w:p>
    <w:p w14:paraId="732389AE" w14:textId="763FC7AA" w:rsidR="00FF3755" w:rsidRPr="00230895" w:rsidRDefault="00FF3755" w:rsidP="00897AB0">
      <w:pPr>
        <w:tabs>
          <w:tab w:val="left" w:pos="10800"/>
          <w:tab w:val="left" w:pos="11520"/>
          <w:tab w:val="left" w:pos="12240"/>
          <w:tab w:val="left" w:pos="12960"/>
        </w:tabs>
        <w:jc w:val="both"/>
        <w:rPr>
          <w:bCs/>
          <w:iCs/>
        </w:rPr>
      </w:pPr>
      <w:r w:rsidRPr="00230895">
        <w:rPr>
          <w:bCs/>
          <w:i/>
          <w:iCs/>
        </w:rPr>
        <w:t>Lidhur me kamatëvonesat nga mosekzekutimi në kohë i detyrimit:</w:t>
      </w:r>
      <w:r w:rsidRPr="00230895">
        <w:rPr>
          <w:b/>
          <w:bCs/>
          <w:iCs/>
        </w:rPr>
        <w:t> </w:t>
      </w:r>
      <w:r w:rsidRPr="00230895">
        <w:rPr>
          <w:bCs/>
          <w:iCs/>
        </w:rPr>
        <w:t xml:space="preserve">Gjykata referon fillimisht në nenin 450 të KC. Për të identifikuar momentin faktik dhe juridik se kur debitori i paditur në këtë proces është vënë në vonesë apo në morë duhet t’i referohemi nenit 481 të Kodit Civil. Në çështjen objekt gjykimi, </w:t>
      </w:r>
      <w:r w:rsidR="00747A66" w:rsidRPr="00230895">
        <w:rPr>
          <w:bCs/>
          <w:iCs/>
        </w:rPr>
        <w:t>g</w:t>
      </w:r>
      <w:r w:rsidRPr="00230895">
        <w:rPr>
          <w:bCs/>
          <w:iCs/>
        </w:rPr>
        <w:t xml:space="preserve">jykata konstaton se jemi para një marrëdhënie juridike detyrimi jashtëkontraktore që rrjedh nga një akt i paligjshëm, që për efekt të zgjidhjes së çështjes së ngritur arrihet në konkluzionin se, debitori nuk është në vonesë apo në morë sipas modaliteteve të parashikuara nga neni 481 i Kodit Civil, por për efekt ligji (ipso legge) rrjedhimisht e drejta e kredisë ka qenë menjëherë e kërkueshme. Megjithatë, </w:t>
      </w:r>
      <w:r w:rsidR="00747A66" w:rsidRPr="00230895">
        <w:rPr>
          <w:bCs/>
          <w:iCs/>
        </w:rPr>
        <w:t>g</w:t>
      </w:r>
      <w:r w:rsidRPr="00230895">
        <w:rPr>
          <w:bCs/>
          <w:iCs/>
        </w:rPr>
        <w:t>jykata ka një kërkim gjyqësor</w:t>
      </w:r>
      <w:r w:rsidR="0075647B" w:rsidRPr="00230895">
        <w:rPr>
          <w:bCs/>
          <w:iCs/>
        </w:rPr>
        <w:t>,</w:t>
      </w:r>
      <w:r w:rsidRPr="00230895">
        <w:rPr>
          <w:bCs/>
          <w:iCs/>
        </w:rPr>
        <w:t xml:space="preserve"> të cilit duhet t’i përmbahet domosdo, sipas parimit të disponibilitetit maksimal të padisë, thënë ndryshe, jo tej kufijve të padisë (non ultra petita), në bazë të nenit 6 dhe 28 të Kodit të Procedurës Civile. Në këtë mënyrë, gjykata vlerëson se kamatat ligjore do të bazohen mbi </w:t>
      </w:r>
      <w:r w:rsidRPr="00230895">
        <w:rPr>
          <w:bCs/>
          <w:iCs/>
        </w:rPr>
        <w:lastRenderedPageBreak/>
        <w:t>shumën totale të dëmit</w:t>
      </w:r>
      <w:r w:rsidR="0075647B" w:rsidRPr="00230895">
        <w:rPr>
          <w:bCs/>
          <w:iCs/>
        </w:rPr>
        <w:t>,</w:t>
      </w:r>
      <w:r w:rsidRPr="00230895">
        <w:rPr>
          <w:bCs/>
          <w:iCs/>
        </w:rPr>
        <w:t xml:space="preserve"> konkretisht 27.985.232 lekë. Në lidhje me momentin kohor të llogaritjes së tyre</w:t>
      </w:r>
      <w:r w:rsidR="0075647B" w:rsidRPr="00230895">
        <w:rPr>
          <w:bCs/>
          <w:iCs/>
        </w:rPr>
        <w:t>,</w:t>
      </w:r>
      <w:r w:rsidRPr="00230895">
        <w:rPr>
          <w:bCs/>
          <w:iCs/>
        </w:rPr>
        <w:t xml:space="preserve"> gjykata vlerëson se</w:t>
      </w:r>
      <w:r w:rsidR="0075647B" w:rsidRPr="00230895">
        <w:rPr>
          <w:bCs/>
          <w:iCs/>
        </w:rPr>
        <w:t xml:space="preserve"> </w:t>
      </w:r>
      <w:r w:rsidRPr="00230895">
        <w:rPr>
          <w:bCs/>
          <w:iCs/>
        </w:rPr>
        <w:t>pala e paditur detyrohet të paguajë:</w:t>
      </w:r>
    </w:p>
    <w:p w14:paraId="3565DC76" w14:textId="0119F2D6" w:rsidR="00FF3755" w:rsidRPr="00230895" w:rsidRDefault="00FF3755" w:rsidP="007C2E67">
      <w:pPr>
        <w:pStyle w:val="ListParagraph"/>
        <w:tabs>
          <w:tab w:val="num" w:pos="2160"/>
          <w:tab w:val="left" w:pos="10800"/>
          <w:tab w:val="left" w:pos="11520"/>
          <w:tab w:val="left" w:pos="12240"/>
          <w:tab w:val="left" w:pos="12960"/>
        </w:tabs>
        <w:ind w:left="180"/>
        <w:jc w:val="both"/>
        <w:rPr>
          <w:bCs/>
          <w:iCs/>
          <w:szCs w:val="24"/>
          <w:lang w:val="sq-AL"/>
        </w:rPr>
      </w:pPr>
      <w:r w:rsidRPr="00230895">
        <w:rPr>
          <w:bCs/>
          <w:iCs/>
          <w:szCs w:val="24"/>
          <w:lang w:val="sq-AL"/>
        </w:rPr>
        <w:t>(i) kamatat ligjore nga data e depozitimit të padisë 20.10.2015 dhe deri ditën e dorëzimit të aktit të ekspertimit</w:t>
      </w:r>
      <w:r w:rsidR="00C3563F" w:rsidRPr="00230895">
        <w:rPr>
          <w:bCs/>
          <w:iCs/>
          <w:szCs w:val="24"/>
          <w:lang w:val="sq-AL"/>
        </w:rPr>
        <w:t>;</w:t>
      </w:r>
    </w:p>
    <w:p w14:paraId="1FC76546" w14:textId="5B85B848" w:rsidR="00FF3755" w:rsidRPr="00230895" w:rsidRDefault="00FF3755" w:rsidP="007C2E67">
      <w:pPr>
        <w:pStyle w:val="ListParagraph"/>
        <w:tabs>
          <w:tab w:val="num" w:pos="2160"/>
          <w:tab w:val="left" w:pos="10800"/>
          <w:tab w:val="left" w:pos="11520"/>
          <w:tab w:val="left" w:pos="12240"/>
          <w:tab w:val="left" w:pos="12960"/>
        </w:tabs>
        <w:ind w:left="180"/>
        <w:jc w:val="both"/>
        <w:rPr>
          <w:bCs/>
          <w:iCs/>
          <w:szCs w:val="24"/>
          <w:lang w:val="sq-AL"/>
        </w:rPr>
      </w:pPr>
      <w:r w:rsidRPr="00230895">
        <w:rPr>
          <w:bCs/>
          <w:iCs/>
          <w:szCs w:val="24"/>
          <w:lang w:val="sq-AL"/>
        </w:rPr>
        <w:t>(ii) kamatat ligjore ditore nga data e dorëzimit të aktit të ekspertimit deri në ditën e ekzekutimit të këtij vendimi</w:t>
      </w:r>
      <w:r w:rsidR="00C3563F" w:rsidRPr="00230895">
        <w:rPr>
          <w:bCs/>
          <w:iCs/>
          <w:szCs w:val="24"/>
          <w:lang w:val="sq-AL"/>
        </w:rPr>
        <w:t>;</w:t>
      </w:r>
    </w:p>
    <w:p w14:paraId="3F84F011" w14:textId="6749602D" w:rsidR="00FF3755" w:rsidRPr="00230895" w:rsidRDefault="00FF3755" w:rsidP="007C2E67">
      <w:pPr>
        <w:pStyle w:val="ListParagraph"/>
        <w:tabs>
          <w:tab w:val="left" w:pos="10800"/>
          <w:tab w:val="left" w:pos="11520"/>
          <w:tab w:val="left" w:pos="12240"/>
          <w:tab w:val="left" w:pos="12960"/>
        </w:tabs>
        <w:ind w:left="180"/>
        <w:jc w:val="both"/>
        <w:rPr>
          <w:bCs/>
          <w:iCs/>
          <w:szCs w:val="24"/>
          <w:lang w:val="sq-AL"/>
        </w:rPr>
      </w:pPr>
      <w:r w:rsidRPr="00230895">
        <w:rPr>
          <w:bCs/>
          <w:iCs/>
          <w:szCs w:val="24"/>
          <w:lang w:val="sq-AL"/>
        </w:rPr>
        <w:t xml:space="preserve">sipas normës bazë të interesit të shpallur nga Banka e Shqipërisë, referuar </w:t>
      </w:r>
      <w:r w:rsidR="000D0076" w:rsidRPr="00230895">
        <w:rPr>
          <w:bCs/>
          <w:iCs/>
          <w:szCs w:val="24"/>
          <w:lang w:val="sq-AL"/>
        </w:rPr>
        <w:t>a</w:t>
      </w:r>
      <w:r w:rsidRPr="00230895">
        <w:rPr>
          <w:bCs/>
          <w:iCs/>
          <w:szCs w:val="24"/>
          <w:lang w:val="sq-AL"/>
        </w:rPr>
        <w:t xml:space="preserve">ktit të </w:t>
      </w:r>
      <w:r w:rsidR="000D0076" w:rsidRPr="00230895">
        <w:rPr>
          <w:bCs/>
          <w:iCs/>
          <w:szCs w:val="24"/>
          <w:lang w:val="sq-AL"/>
        </w:rPr>
        <w:t>e</w:t>
      </w:r>
      <w:r w:rsidRPr="00230895">
        <w:rPr>
          <w:bCs/>
          <w:iCs/>
          <w:szCs w:val="24"/>
          <w:lang w:val="sq-AL"/>
        </w:rPr>
        <w:t xml:space="preserve">kspertimit </w:t>
      </w:r>
      <w:r w:rsidR="000D0076" w:rsidRPr="00230895">
        <w:rPr>
          <w:bCs/>
          <w:iCs/>
          <w:szCs w:val="24"/>
          <w:lang w:val="sq-AL"/>
        </w:rPr>
        <w:t>k</w:t>
      </w:r>
      <w:r w:rsidRPr="00230895">
        <w:rPr>
          <w:bCs/>
          <w:iCs/>
          <w:szCs w:val="24"/>
          <w:lang w:val="sq-AL"/>
        </w:rPr>
        <w:t xml:space="preserve">ontabël të administruar në gjykim (për më tepër shih </w:t>
      </w:r>
      <w:r w:rsidR="000D0076" w:rsidRPr="00230895">
        <w:rPr>
          <w:bCs/>
          <w:iCs/>
          <w:szCs w:val="24"/>
          <w:lang w:val="sq-AL"/>
        </w:rPr>
        <w:t>a</w:t>
      </w:r>
      <w:r w:rsidRPr="00230895">
        <w:rPr>
          <w:bCs/>
          <w:iCs/>
          <w:szCs w:val="24"/>
          <w:lang w:val="sq-AL"/>
        </w:rPr>
        <w:t>kt</w:t>
      </w:r>
      <w:r w:rsidR="000D0076" w:rsidRPr="00230895">
        <w:rPr>
          <w:bCs/>
          <w:iCs/>
          <w:szCs w:val="24"/>
          <w:lang w:val="sq-AL"/>
        </w:rPr>
        <w:t>-e</w:t>
      </w:r>
      <w:r w:rsidRPr="00230895">
        <w:rPr>
          <w:bCs/>
          <w:iCs/>
          <w:szCs w:val="24"/>
          <w:lang w:val="sq-AL"/>
        </w:rPr>
        <w:t xml:space="preserve">kspertimin </w:t>
      </w:r>
      <w:r w:rsidR="000D0076" w:rsidRPr="00230895">
        <w:rPr>
          <w:bCs/>
          <w:iCs/>
          <w:szCs w:val="24"/>
          <w:lang w:val="sq-AL"/>
        </w:rPr>
        <w:t>k</w:t>
      </w:r>
      <w:r w:rsidRPr="00230895">
        <w:rPr>
          <w:bCs/>
          <w:iCs/>
          <w:szCs w:val="24"/>
          <w:lang w:val="sq-AL"/>
        </w:rPr>
        <w:t>ontabël</w:t>
      </w:r>
      <w:r w:rsidR="00C3563F" w:rsidRPr="00230895">
        <w:rPr>
          <w:bCs/>
          <w:iCs/>
          <w:szCs w:val="24"/>
          <w:lang w:val="sq-AL"/>
        </w:rPr>
        <w:t xml:space="preserve">, </w:t>
      </w:r>
      <w:r w:rsidRPr="00230895">
        <w:rPr>
          <w:bCs/>
          <w:iCs/>
          <w:szCs w:val="24"/>
          <w:lang w:val="sq-AL"/>
        </w:rPr>
        <w:t>datë 30.06.2016).</w:t>
      </w:r>
    </w:p>
    <w:p w14:paraId="69FA9A82" w14:textId="77777777" w:rsidR="00706265" w:rsidRPr="00230895" w:rsidRDefault="00706265" w:rsidP="00897AB0">
      <w:pPr>
        <w:pStyle w:val="ListParagraph"/>
        <w:tabs>
          <w:tab w:val="left" w:pos="10800"/>
          <w:tab w:val="left" w:pos="11520"/>
          <w:tab w:val="left" w:pos="12240"/>
          <w:tab w:val="left" w:pos="12960"/>
        </w:tabs>
        <w:ind w:left="540"/>
        <w:jc w:val="both"/>
        <w:rPr>
          <w:bCs/>
          <w:iCs/>
          <w:szCs w:val="24"/>
          <w:lang w:val="sq-AL"/>
        </w:rPr>
      </w:pPr>
    </w:p>
    <w:bookmarkEnd w:id="0"/>
    <w:p w14:paraId="4E06615D" w14:textId="2C9D61CE" w:rsidR="00FF3755" w:rsidRPr="00230895" w:rsidRDefault="007C2E67" w:rsidP="007C2E67">
      <w:pPr>
        <w:pStyle w:val="ListParagraph"/>
        <w:numPr>
          <w:ilvl w:val="1"/>
          <w:numId w:val="8"/>
        </w:numPr>
        <w:tabs>
          <w:tab w:val="left" w:pos="360"/>
          <w:tab w:val="num" w:pos="2160"/>
        </w:tabs>
        <w:ind w:left="0" w:firstLine="180"/>
        <w:jc w:val="both"/>
        <w:rPr>
          <w:i/>
          <w:color w:val="000000"/>
          <w:szCs w:val="24"/>
          <w:shd w:val="clear" w:color="auto" w:fill="FFFFFF"/>
          <w:lang w:val="sq-AL"/>
        </w:rPr>
      </w:pPr>
      <w:r w:rsidRPr="00230895">
        <w:rPr>
          <w:b/>
          <w:bCs/>
          <w:color w:val="000000"/>
          <w:szCs w:val="24"/>
          <w:shd w:val="clear" w:color="auto" w:fill="FFFFFF"/>
          <w:lang w:val="sq-AL"/>
        </w:rPr>
        <w:t xml:space="preserve"> </w:t>
      </w:r>
      <w:r w:rsidR="00FF3755" w:rsidRPr="00230895">
        <w:rPr>
          <w:b/>
          <w:bCs/>
          <w:color w:val="000000"/>
          <w:szCs w:val="24"/>
          <w:shd w:val="clear" w:color="auto" w:fill="FFFFFF"/>
          <w:lang w:val="sq-AL"/>
        </w:rPr>
        <w:t xml:space="preserve">Kundër vendimit të gjykatës së shkallës së parë ka ushtruar ankim pala e paditur, </w:t>
      </w:r>
      <w:r w:rsidR="00FF3755" w:rsidRPr="00230895">
        <w:rPr>
          <w:color w:val="000000"/>
          <w:szCs w:val="24"/>
          <w:shd w:val="clear" w:color="auto" w:fill="FFFFFF"/>
          <w:lang w:val="sq-AL"/>
        </w:rPr>
        <w:t xml:space="preserve">e cila ka kërkuar </w:t>
      </w:r>
      <w:r w:rsidR="00FF3755" w:rsidRPr="00230895">
        <w:rPr>
          <w:i/>
          <w:iCs/>
          <w:color w:val="000000"/>
          <w:szCs w:val="24"/>
          <w:shd w:val="clear" w:color="auto" w:fill="FFFFFF"/>
          <w:lang w:val="sq-AL"/>
        </w:rPr>
        <w:t>ndryshimin e vendimit dhe rrëzimin e padisë,</w:t>
      </w:r>
      <w:r w:rsidR="00FF3755" w:rsidRPr="00230895">
        <w:rPr>
          <w:color w:val="000000"/>
          <w:szCs w:val="24"/>
          <w:shd w:val="clear" w:color="auto" w:fill="FFFFFF"/>
          <w:lang w:val="sq-AL"/>
        </w:rPr>
        <w:t xml:space="preserve"> duke parashtruar këto shkaqe:</w:t>
      </w:r>
    </w:p>
    <w:p w14:paraId="65D21B74" w14:textId="77777777" w:rsidR="00FF3755" w:rsidRPr="00230895" w:rsidRDefault="00FF3755" w:rsidP="007C2E67">
      <w:pPr>
        <w:pStyle w:val="ListParagraph"/>
        <w:numPr>
          <w:ilvl w:val="0"/>
          <w:numId w:val="9"/>
        </w:numPr>
        <w:ind w:left="360" w:hanging="180"/>
        <w:jc w:val="both"/>
        <w:rPr>
          <w:bCs/>
          <w:iCs/>
          <w:szCs w:val="24"/>
          <w:lang w:val="sq-AL"/>
        </w:rPr>
      </w:pPr>
      <w:r w:rsidRPr="00230895">
        <w:rPr>
          <w:bCs/>
          <w:iCs/>
          <w:szCs w:val="24"/>
          <w:lang w:val="sq-AL"/>
        </w:rPr>
        <w:t>Gjykata e Rrethit</w:t>
      </w:r>
      <w:r w:rsidR="00706265" w:rsidRPr="00230895">
        <w:rPr>
          <w:bCs/>
          <w:iCs/>
          <w:szCs w:val="24"/>
          <w:lang w:val="sq-AL"/>
        </w:rPr>
        <w:t xml:space="preserve"> Gjyqësor</w:t>
      </w:r>
      <w:r w:rsidRPr="00230895">
        <w:rPr>
          <w:bCs/>
          <w:iCs/>
          <w:szCs w:val="24"/>
          <w:lang w:val="sq-AL"/>
        </w:rPr>
        <w:t xml:space="preserve"> Fier nuk ka qenë gjykatë kompetente për gjykimin e kësaj çështjeje dhe kompetente ka qenë Gjykata e Rrethit Tiranë.</w:t>
      </w:r>
    </w:p>
    <w:p w14:paraId="487415D8" w14:textId="7B683D87" w:rsidR="00FF3755" w:rsidRPr="00230895" w:rsidRDefault="00FF3755" w:rsidP="007C2E67">
      <w:pPr>
        <w:pStyle w:val="ListParagraph"/>
        <w:numPr>
          <w:ilvl w:val="0"/>
          <w:numId w:val="9"/>
        </w:numPr>
        <w:ind w:left="360" w:hanging="180"/>
        <w:jc w:val="both"/>
        <w:rPr>
          <w:bCs/>
          <w:iCs/>
          <w:szCs w:val="24"/>
          <w:lang w:val="sq-AL"/>
        </w:rPr>
      </w:pPr>
      <w:r w:rsidRPr="00230895">
        <w:rPr>
          <w:bCs/>
          <w:iCs/>
          <w:szCs w:val="24"/>
          <w:lang w:val="sq-AL"/>
        </w:rPr>
        <w:t>Palës paditëse i mungon legjitimiteti aktiv në padi</w:t>
      </w:r>
      <w:r w:rsidR="00C3563F" w:rsidRPr="00230895">
        <w:rPr>
          <w:bCs/>
          <w:iCs/>
          <w:szCs w:val="24"/>
          <w:lang w:val="sq-AL"/>
        </w:rPr>
        <w:t>,</w:t>
      </w:r>
      <w:r w:rsidRPr="00230895">
        <w:rPr>
          <w:bCs/>
          <w:iCs/>
          <w:szCs w:val="24"/>
          <w:lang w:val="sq-AL"/>
        </w:rPr>
        <w:t xml:space="preserve"> pasi sipas ligjit nr. 9106, datë 17.7.2003 </w:t>
      </w:r>
      <w:r w:rsidR="005D28F1" w:rsidRPr="00230895">
        <w:rPr>
          <w:bCs/>
          <w:iCs/>
          <w:szCs w:val="24"/>
          <w:lang w:val="sq-AL"/>
        </w:rPr>
        <w:t>“</w:t>
      </w:r>
      <w:r w:rsidRPr="00230895">
        <w:rPr>
          <w:bCs/>
          <w:iCs/>
          <w:szCs w:val="24"/>
          <w:lang w:val="sq-AL"/>
        </w:rPr>
        <w:t>Për shërbimin spitalor në RSH</w:t>
      </w:r>
      <w:r w:rsidR="005D28F1" w:rsidRPr="00230895">
        <w:rPr>
          <w:bCs/>
          <w:iCs/>
          <w:szCs w:val="24"/>
          <w:lang w:val="sq-AL"/>
        </w:rPr>
        <w:t>”</w:t>
      </w:r>
      <w:r w:rsidRPr="00230895">
        <w:rPr>
          <w:bCs/>
          <w:iCs/>
          <w:szCs w:val="24"/>
          <w:lang w:val="sq-AL"/>
        </w:rPr>
        <w:t>, neni 50 i tij, të drejtën e shpërblimit të dëmit ia njeh vetëm të dëmtuarit.</w:t>
      </w:r>
    </w:p>
    <w:p w14:paraId="2876DE1B" w14:textId="7F0A8C88" w:rsidR="00FF3755" w:rsidRPr="00230895" w:rsidRDefault="00FF3755" w:rsidP="007C2E67">
      <w:pPr>
        <w:pStyle w:val="ListParagraph"/>
        <w:numPr>
          <w:ilvl w:val="0"/>
          <w:numId w:val="9"/>
        </w:numPr>
        <w:ind w:left="360" w:hanging="180"/>
        <w:jc w:val="both"/>
        <w:rPr>
          <w:bCs/>
          <w:iCs/>
          <w:szCs w:val="24"/>
          <w:lang w:val="sq-AL"/>
        </w:rPr>
      </w:pPr>
      <w:r w:rsidRPr="00230895">
        <w:rPr>
          <w:bCs/>
          <w:iCs/>
          <w:szCs w:val="24"/>
          <w:lang w:val="sq-AL"/>
        </w:rPr>
        <w:t>Nuk jemi para dëmit jashtëkontraktor</w:t>
      </w:r>
      <w:r w:rsidR="00D17D81" w:rsidRPr="00230895">
        <w:rPr>
          <w:bCs/>
          <w:iCs/>
          <w:szCs w:val="24"/>
          <w:lang w:val="sq-AL"/>
        </w:rPr>
        <w:t xml:space="preserve">, </w:t>
      </w:r>
      <w:r w:rsidRPr="00230895">
        <w:rPr>
          <w:bCs/>
          <w:iCs/>
          <w:szCs w:val="24"/>
          <w:lang w:val="sq-AL"/>
        </w:rPr>
        <w:t>sepse jemi para një marrëdhënie juridike kontraktuale.</w:t>
      </w:r>
    </w:p>
    <w:p w14:paraId="5B8BD80C" w14:textId="02FD9684" w:rsidR="00F4706C" w:rsidRPr="00230895" w:rsidRDefault="00F4706C" w:rsidP="007C2E67">
      <w:pPr>
        <w:pStyle w:val="ListParagraph"/>
        <w:numPr>
          <w:ilvl w:val="0"/>
          <w:numId w:val="9"/>
        </w:numPr>
        <w:ind w:left="360" w:hanging="180"/>
        <w:jc w:val="both"/>
        <w:rPr>
          <w:bCs/>
          <w:iCs/>
          <w:szCs w:val="24"/>
          <w:lang w:val="sq-AL"/>
        </w:rPr>
      </w:pPr>
      <w:r w:rsidRPr="00230895">
        <w:rPr>
          <w:bCs/>
          <w:iCs/>
          <w:szCs w:val="24"/>
          <w:lang w:val="sq-AL"/>
        </w:rPr>
        <w:t>Ë</w:t>
      </w:r>
      <w:r w:rsidR="00FF3755" w:rsidRPr="00230895">
        <w:rPr>
          <w:bCs/>
          <w:iCs/>
          <w:szCs w:val="24"/>
          <w:lang w:val="sq-AL"/>
        </w:rPr>
        <w:t>shtë cenuar procesi i rregullt ligjor parashikuar nga neni 6 i KEDNJ, nen</w:t>
      </w:r>
      <w:r w:rsidR="00D17D81" w:rsidRPr="00230895">
        <w:rPr>
          <w:bCs/>
          <w:iCs/>
          <w:szCs w:val="24"/>
          <w:lang w:val="sq-AL"/>
        </w:rPr>
        <w:t>et</w:t>
      </w:r>
      <w:r w:rsidR="00FF3755" w:rsidRPr="00230895">
        <w:rPr>
          <w:bCs/>
          <w:iCs/>
          <w:szCs w:val="24"/>
          <w:lang w:val="sq-AL"/>
        </w:rPr>
        <w:t xml:space="preserve"> 4, 11, 14, 20, 29, 126, 224/a, 227, 228, 229, 231, 310 të KPC.</w:t>
      </w:r>
      <w:r w:rsidR="00D17D81" w:rsidRPr="00230895">
        <w:rPr>
          <w:bCs/>
          <w:iCs/>
          <w:szCs w:val="24"/>
          <w:lang w:val="sq-AL"/>
        </w:rPr>
        <w:t xml:space="preserve"> </w:t>
      </w:r>
      <w:r w:rsidRPr="00230895">
        <w:rPr>
          <w:bCs/>
          <w:iCs/>
          <w:szCs w:val="24"/>
        </w:rPr>
        <w:t>Ë</w:t>
      </w:r>
      <w:r w:rsidR="00FF3755" w:rsidRPr="00230895">
        <w:rPr>
          <w:bCs/>
          <w:iCs/>
          <w:szCs w:val="24"/>
        </w:rPr>
        <w:t>shtë cenuar e drejta për një vendim të arsyetuar dhe prova të besueshme.</w:t>
      </w:r>
    </w:p>
    <w:p w14:paraId="1D763F33" w14:textId="45C05387" w:rsidR="00FF3755" w:rsidRPr="00230895" w:rsidRDefault="00FF3755" w:rsidP="007C2E67">
      <w:pPr>
        <w:pStyle w:val="ListParagraph"/>
        <w:numPr>
          <w:ilvl w:val="0"/>
          <w:numId w:val="9"/>
        </w:numPr>
        <w:ind w:left="360" w:hanging="180"/>
        <w:jc w:val="both"/>
        <w:rPr>
          <w:bCs/>
          <w:iCs/>
          <w:szCs w:val="24"/>
          <w:lang w:val="sq-AL"/>
        </w:rPr>
      </w:pPr>
      <w:r w:rsidRPr="00230895">
        <w:rPr>
          <w:bCs/>
          <w:iCs/>
          <w:szCs w:val="24"/>
        </w:rPr>
        <w:t>Ekspertët e emëruar nga gjykata nuk janë pjesë përbërëse e IML.</w:t>
      </w:r>
      <w:r w:rsidR="00F350EB" w:rsidRPr="00230895">
        <w:rPr>
          <w:bCs/>
          <w:iCs/>
          <w:szCs w:val="24"/>
        </w:rPr>
        <w:t xml:space="preserve"> </w:t>
      </w:r>
      <w:r w:rsidR="00F4706C" w:rsidRPr="00230895">
        <w:rPr>
          <w:bCs/>
          <w:iCs/>
          <w:szCs w:val="24"/>
        </w:rPr>
        <w:t>S</w:t>
      </w:r>
      <w:r w:rsidRPr="00230895">
        <w:rPr>
          <w:bCs/>
          <w:iCs/>
          <w:szCs w:val="24"/>
        </w:rPr>
        <w:t xml:space="preserve">hkak-pasoja e vërtetuar me anë të </w:t>
      </w:r>
      <w:r w:rsidR="00F350EB" w:rsidRPr="00230895">
        <w:rPr>
          <w:bCs/>
          <w:iCs/>
          <w:szCs w:val="24"/>
        </w:rPr>
        <w:t>a</w:t>
      </w:r>
      <w:r w:rsidRPr="00230895">
        <w:rPr>
          <w:bCs/>
          <w:iCs/>
          <w:szCs w:val="24"/>
        </w:rPr>
        <w:t xml:space="preserve">ktit të </w:t>
      </w:r>
      <w:r w:rsidR="00F350EB" w:rsidRPr="00230895">
        <w:rPr>
          <w:bCs/>
          <w:iCs/>
          <w:szCs w:val="24"/>
        </w:rPr>
        <w:t>e</w:t>
      </w:r>
      <w:r w:rsidRPr="00230895">
        <w:rPr>
          <w:bCs/>
          <w:iCs/>
          <w:szCs w:val="24"/>
        </w:rPr>
        <w:t>kspertimit të marrë në gjykim është hipotetike, jo</w:t>
      </w:r>
      <w:r w:rsidR="00F350EB" w:rsidRPr="00230895">
        <w:rPr>
          <w:bCs/>
          <w:iCs/>
          <w:szCs w:val="24"/>
        </w:rPr>
        <w:t xml:space="preserve"> </w:t>
      </w:r>
      <w:r w:rsidRPr="00230895">
        <w:rPr>
          <w:bCs/>
          <w:iCs/>
          <w:szCs w:val="24"/>
        </w:rPr>
        <w:t>shkencore etj.</w:t>
      </w:r>
    </w:p>
    <w:p w14:paraId="5C6338AE" w14:textId="0FCE0078" w:rsidR="00FF3755" w:rsidRPr="00230895" w:rsidRDefault="00F628C2" w:rsidP="007C2E67">
      <w:pPr>
        <w:pStyle w:val="ListParagraph"/>
        <w:numPr>
          <w:ilvl w:val="0"/>
          <w:numId w:val="9"/>
        </w:numPr>
        <w:ind w:left="360" w:hanging="180"/>
        <w:jc w:val="both"/>
        <w:rPr>
          <w:bCs/>
          <w:iCs/>
          <w:szCs w:val="24"/>
          <w:lang w:val="sq-AL"/>
        </w:rPr>
      </w:pPr>
      <w:r w:rsidRPr="00230895">
        <w:rPr>
          <w:bCs/>
          <w:iCs/>
          <w:szCs w:val="24"/>
          <w:lang w:val="sq-AL"/>
        </w:rPr>
        <w:t>G</w:t>
      </w:r>
      <w:r w:rsidR="00FF3755" w:rsidRPr="00230895">
        <w:rPr>
          <w:bCs/>
          <w:iCs/>
          <w:szCs w:val="24"/>
          <w:lang w:val="sq-AL"/>
        </w:rPr>
        <w:t>jykata nuk arsyetoi se pse nuk mori parasysh aktet e IML dhe nuk i analizoi ato.</w:t>
      </w:r>
    </w:p>
    <w:p w14:paraId="65824B0B" w14:textId="642A5997" w:rsidR="00FF3755" w:rsidRPr="00230895" w:rsidRDefault="00F628C2" w:rsidP="007C2E67">
      <w:pPr>
        <w:pStyle w:val="ListParagraph"/>
        <w:numPr>
          <w:ilvl w:val="0"/>
          <w:numId w:val="9"/>
        </w:numPr>
        <w:ind w:left="360" w:hanging="180"/>
        <w:jc w:val="both"/>
        <w:rPr>
          <w:bCs/>
          <w:iCs/>
          <w:szCs w:val="24"/>
          <w:lang w:val="sq-AL"/>
        </w:rPr>
      </w:pPr>
      <w:r w:rsidRPr="00230895">
        <w:rPr>
          <w:bCs/>
          <w:iCs/>
          <w:szCs w:val="24"/>
          <w:lang w:val="sq-AL"/>
        </w:rPr>
        <w:t>G</w:t>
      </w:r>
      <w:r w:rsidR="00FF3755" w:rsidRPr="00230895">
        <w:rPr>
          <w:bCs/>
          <w:iCs/>
          <w:szCs w:val="24"/>
          <w:lang w:val="sq-AL"/>
        </w:rPr>
        <w:t>jatë procesit në gjykim, nuk u provuan të katërt elementët e përgjegjësisë civile jashtëkontraktore.</w:t>
      </w:r>
    </w:p>
    <w:p w14:paraId="5285CB0C" w14:textId="51F982EE" w:rsidR="00FF3755" w:rsidRPr="00230895" w:rsidRDefault="00FF3755" w:rsidP="007C2E67">
      <w:pPr>
        <w:pStyle w:val="ListParagraph"/>
        <w:numPr>
          <w:ilvl w:val="0"/>
          <w:numId w:val="9"/>
        </w:numPr>
        <w:ind w:left="360" w:hanging="180"/>
        <w:jc w:val="both"/>
        <w:rPr>
          <w:bCs/>
          <w:iCs/>
          <w:szCs w:val="24"/>
          <w:lang w:val="sq-AL"/>
        </w:rPr>
      </w:pPr>
      <w:r w:rsidRPr="00230895">
        <w:rPr>
          <w:bCs/>
          <w:iCs/>
          <w:szCs w:val="24"/>
          <w:lang w:val="sq-AL"/>
        </w:rPr>
        <w:t>Procedura mjekësore e ndjekur prej sa nuk përmban element të mjekimit të gabuar ose mjekimit të pakujdesshëm.</w:t>
      </w:r>
    </w:p>
    <w:p w14:paraId="71CB7455" w14:textId="239D4147" w:rsidR="00FF3755" w:rsidRPr="00230895" w:rsidRDefault="00F628C2" w:rsidP="007C2E67">
      <w:pPr>
        <w:pStyle w:val="ListParagraph"/>
        <w:numPr>
          <w:ilvl w:val="0"/>
          <w:numId w:val="9"/>
        </w:numPr>
        <w:ind w:left="360" w:hanging="180"/>
        <w:jc w:val="both"/>
        <w:rPr>
          <w:bCs/>
          <w:iCs/>
          <w:szCs w:val="24"/>
          <w:lang w:val="sq-AL"/>
        </w:rPr>
      </w:pPr>
      <w:r w:rsidRPr="00230895">
        <w:rPr>
          <w:bCs/>
          <w:iCs/>
          <w:szCs w:val="24"/>
          <w:lang w:val="sq-AL"/>
        </w:rPr>
        <w:t>A</w:t>
      </w:r>
      <w:r w:rsidR="00FF3755" w:rsidRPr="00230895">
        <w:rPr>
          <w:bCs/>
          <w:iCs/>
          <w:szCs w:val="24"/>
          <w:lang w:val="sq-AL"/>
        </w:rPr>
        <w:t>kti i ekspertimit vlerësues është i metë dhe i pasaktë duke favorizuar palën paditëse, nuk ka aplikuar koeficientin 0.8 dhe nuk ka marrë pagën minimale dhe nuk ka kryer zbritjet.</w:t>
      </w:r>
    </w:p>
    <w:p w14:paraId="253ACD14" w14:textId="5100813D" w:rsidR="00FF3755" w:rsidRPr="00230895" w:rsidRDefault="00F628C2" w:rsidP="007C2E67">
      <w:pPr>
        <w:pStyle w:val="ListParagraph"/>
        <w:numPr>
          <w:ilvl w:val="0"/>
          <w:numId w:val="9"/>
        </w:numPr>
        <w:ind w:left="360" w:hanging="180"/>
        <w:jc w:val="both"/>
        <w:rPr>
          <w:bCs/>
          <w:iCs/>
          <w:szCs w:val="24"/>
          <w:lang w:val="sq-AL"/>
        </w:rPr>
      </w:pPr>
      <w:r w:rsidRPr="00230895">
        <w:rPr>
          <w:bCs/>
          <w:iCs/>
          <w:szCs w:val="24"/>
          <w:lang w:val="sq-AL"/>
        </w:rPr>
        <w:t>D</w:t>
      </w:r>
      <w:r w:rsidR="00FF3755" w:rsidRPr="00230895">
        <w:rPr>
          <w:bCs/>
          <w:iCs/>
          <w:szCs w:val="24"/>
          <w:lang w:val="sq-AL"/>
        </w:rPr>
        <w:t>uhet rrëzuar kërkimi për kamat</w:t>
      </w:r>
      <w:r w:rsidR="00C33BD1" w:rsidRPr="00230895">
        <w:rPr>
          <w:bCs/>
          <w:iCs/>
          <w:szCs w:val="24"/>
          <w:lang w:val="sq-AL"/>
        </w:rPr>
        <w:t>ë</w:t>
      </w:r>
      <w:r w:rsidR="00FF3755" w:rsidRPr="00230895">
        <w:rPr>
          <w:bCs/>
          <w:iCs/>
          <w:szCs w:val="24"/>
          <w:lang w:val="sq-AL"/>
        </w:rPr>
        <w:t>vonesa</w:t>
      </w:r>
      <w:r w:rsidR="00C33BD1" w:rsidRPr="00230895">
        <w:rPr>
          <w:bCs/>
          <w:iCs/>
          <w:szCs w:val="24"/>
          <w:lang w:val="sq-AL"/>
        </w:rPr>
        <w:t>,</w:t>
      </w:r>
      <w:r w:rsidR="00FF3755" w:rsidRPr="00230895">
        <w:rPr>
          <w:bCs/>
          <w:iCs/>
          <w:szCs w:val="24"/>
          <w:lang w:val="sq-AL"/>
        </w:rPr>
        <w:t xml:space="preserve"> pasi nuk kemi kamata mbi dëmshpërblimin dhe nuk ka bazë ligjore ky disponim i gjykatës.</w:t>
      </w:r>
    </w:p>
    <w:p w14:paraId="5BDA36D4" w14:textId="6C049051" w:rsidR="00FF3755" w:rsidRPr="00230895" w:rsidRDefault="00F628C2" w:rsidP="007C2E67">
      <w:pPr>
        <w:pStyle w:val="ListParagraph"/>
        <w:numPr>
          <w:ilvl w:val="0"/>
          <w:numId w:val="9"/>
        </w:numPr>
        <w:ind w:left="360" w:hanging="180"/>
        <w:jc w:val="both"/>
        <w:rPr>
          <w:bCs/>
          <w:iCs/>
          <w:szCs w:val="24"/>
          <w:lang w:val="sq-AL"/>
        </w:rPr>
      </w:pPr>
      <w:r w:rsidRPr="00230895">
        <w:rPr>
          <w:bCs/>
          <w:iCs/>
          <w:szCs w:val="24"/>
          <w:lang w:val="sq-AL"/>
        </w:rPr>
        <w:t>N</w:t>
      </w:r>
      <w:r w:rsidR="00FF3755" w:rsidRPr="00230895">
        <w:rPr>
          <w:bCs/>
          <w:iCs/>
          <w:szCs w:val="24"/>
          <w:lang w:val="sq-AL"/>
        </w:rPr>
        <w:t>ë llogaritjen e dëmit biologjik</w:t>
      </w:r>
      <w:r w:rsidR="00C33BD1" w:rsidRPr="00230895">
        <w:rPr>
          <w:bCs/>
          <w:iCs/>
          <w:szCs w:val="24"/>
          <w:lang w:val="sq-AL"/>
        </w:rPr>
        <w:t>,</w:t>
      </w:r>
      <w:r w:rsidR="00FF3755" w:rsidRPr="00230895">
        <w:rPr>
          <w:bCs/>
          <w:iCs/>
          <w:szCs w:val="24"/>
          <w:lang w:val="sq-AL"/>
        </w:rPr>
        <w:t xml:space="preserve"> eksperti nuk është mbështetur në asnjë metodologji shkencore.</w:t>
      </w:r>
    </w:p>
    <w:p w14:paraId="7154E451" w14:textId="0621731C" w:rsidR="00706265" w:rsidRPr="00230895" w:rsidRDefault="00F628C2" w:rsidP="007C2E67">
      <w:pPr>
        <w:pStyle w:val="ListParagraph"/>
        <w:numPr>
          <w:ilvl w:val="0"/>
          <w:numId w:val="9"/>
        </w:numPr>
        <w:ind w:left="360" w:hanging="180"/>
        <w:jc w:val="both"/>
        <w:rPr>
          <w:bCs/>
          <w:iCs/>
          <w:szCs w:val="24"/>
          <w:lang w:val="sq-AL"/>
        </w:rPr>
      </w:pPr>
      <w:r w:rsidRPr="00230895">
        <w:rPr>
          <w:bCs/>
          <w:iCs/>
          <w:szCs w:val="24"/>
          <w:lang w:val="sq-AL"/>
        </w:rPr>
        <w:t>E</w:t>
      </w:r>
      <w:r w:rsidR="00FF3755" w:rsidRPr="00230895">
        <w:rPr>
          <w:bCs/>
          <w:iCs/>
          <w:szCs w:val="24"/>
          <w:lang w:val="sq-AL"/>
        </w:rPr>
        <w:t>ksperti nuk ka marrë pagën minimale</w:t>
      </w:r>
      <w:r w:rsidR="00C33BD1" w:rsidRPr="00230895">
        <w:rPr>
          <w:bCs/>
          <w:iCs/>
          <w:szCs w:val="24"/>
          <w:lang w:val="sq-AL"/>
        </w:rPr>
        <w:t>,</w:t>
      </w:r>
      <w:r w:rsidR="00FF3755" w:rsidRPr="00230895">
        <w:rPr>
          <w:bCs/>
          <w:iCs/>
          <w:szCs w:val="24"/>
          <w:lang w:val="sq-AL"/>
        </w:rPr>
        <w:t xml:space="preserve"> por ka mbajtur parasysh faktorë të ndryshëm në përllogaritjen e dëmit pasuror dhe atij jopasurore.</w:t>
      </w:r>
      <w:r w:rsidRPr="00230895">
        <w:rPr>
          <w:bCs/>
          <w:iCs/>
          <w:szCs w:val="24"/>
          <w:lang w:val="sq-AL"/>
        </w:rPr>
        <w:t xml:space="preserve"> </w:t>
      </w:r>
      <w:r w:rsidRPr="00230895">
        <w:rPr>
          <w:bCs/>
          <w:iCs/>
          <w:szCs w:val="24"/>
        </w:rPr>
        <w:t>A</w:t>
      </w:r>
      <w:r w:rsidR="00FF3755" w:rsidRPr="00230895">
        <w:rPr>
          <w:bCs/>
          <w:iCs/>
          <w:szCs w:val="24"/>
        </w:rPr>
        <w:t>kordimi i vlerës maksimale prej gjykatës nuk është në përputhje me rrethanat e faktit dhe në kundërshtim me vendimin unifikues.</w:t>
      </w:r>
    </w:p>
    <w:p w14:paraId="60C7F96D" w14:textId="4C499A11" w:rsidR="00FF3755" w:rsidRPr="00230895" w:rsidRDefault="007C2E67" w:rsidP="007C2E67">
      <w:pPr>
        <w:pStyle w:val="ListParagraph"/>
        <w:numPr>
          <w:ilvl w:val="1"/>
          <w:numId w:val="8"/>
        </w:numPr>
        <w:tabs>
          <w:tab w:val="left" w:pos="360"/>
          <w:tab w:val="num" w:pos="2160"/>
        </w:tabs>
        <w:ind w:left="0" w:firstLine="180"/>
        <w:jc w:val="both"/>
        <w:rPr>
          <w:bCs/>
          <w:i/>
          <w:szCs w:val="24"/>
          <w:lang w:val="sq-AL"/>
        </w:rPr>
      </w:pPr>
      <w:r w:rsidRPr="00230895">
        <w:rPr>
          <w:szCs w:val="24"/>
          <w:lang w:val="sq-AL"/>
        </w:rPr>
        <w:t xml:space="preserve"> </w:t>
      </w:r>
      <w:r w:rsidR="00F628C2" w:rsidRPr="00230895">
        <w:rPr>
          <w:szCs w:val="24"/>
          <w:lang w:val="sq-AL"/>
        </w:rPr>
        <w:t>Mbi ankimin e t</w:t>
      </w:r>
      <w:r w:rsidR="007035D7" w:rsidRPr="00230895">
        <w:rPr>
          <w:szCs w:val="24"/>
          <w:lang w:val="sq-AL"/>
        </w:rPr>
        <w:t>ë</w:t>
      </w:r>
      <w:r w:rsidR="00F628C2" w:rsidRPr="00230895">
        <w:rPr>
          <w:szCs w:val="24"/>
          <w:lang w:val="sq-AL"/>
        </w:rPr>
        <w:t xml:space="preserve"> paditurit, </w:t>
      </w:r>
      <w:r w:rsidR="00FF3755" w:rsidRPr="00230895">
        <w:rPr>
          <w:b/>
          <w:bCs/>
          <w:szCs w:val="24"/>
          <w:lang w:val="sq-AL"/>
        </w:rPr>
        <w:t>Gjykata e Apelit Vlorë me vendimin nr.</w:t>
      </w:r>
      <w:bookmarkStart w:id="1" w:name="_Hlk119316230"/>
      <w:bookmarkStart w:id="2" w:name="_Hlk119326049"/>
      <w:r w:rsidR="00FF3755" w:rsidRPr="00230895">
        <w:rPr>
          <w:b/>
          <w:bCs/>
          <w:szCs w:val="24"/>
          <w:lang w:val="sq-AL"/>
        </w:rPr>
        <w:t xml:space="preserve"> 1380</w:t>
      </w:r>
      <w:r w:rsidR="00706265" w:rsidRPr="00230895">
        <w:rPr>
          <w:b/>
          <w:bCs/>
          <w:szCs w:val="24"/>
          <w:lang w:val="sq-AL"/>
        </w:rPr>
        <w:t>,</w:t>
      </w:r>
      <w:r w:rsidR="00FF3755" w:rsidRPr="00230895">
        <w:rPr>
          <w:b/>
          <w:bCs/>
          <w:szCs w:val="24"/>
          <w:lang w:val="sq-AL"/>
        </w:rPr>
        <w:t xml:space="preserve"> datë </w:t>
      </w:r>
      <w:bookmarkEnd w:id="1"/>
      <w:bookmarkEnd w:id="2"/>
      <w:r w:rsidR="00FF3755" w:rsidRPr="00230895">
        <w:rPr>
          <w:b/>
          <w:bCs/>
          <w:szCs w:val="24"/>
          <w:lang w:val="sq-AL"/>
        </w:rPr>
        <w:t>21.12.2016</w:t>
      </w:r>
      <w:r w:rsidR="00C33BD1" w:rsidRPr="00230895">
        <w:rPr>
          <w:b/>
          <w:bCs/>
          <w:szCs w:val="24"/>
          <w:lang w:val="sq-AL"/>
        </w:rPr>
        <w:t>,</w:t>
      </w:r>
      <w:r w:rsidR="00FF3755" w:rsidRPr="00230895">
        <w:rPr>
          <w:b/>
          <w:bCs/>
          <w:szCs w:val="24"/>
          <w:vertAlign w:val="superscript"/>
          <w:lang w:val="sq-AL"/>
        </w:rPr>
        <w:t xml:space="preserve"> </w:t>
      </w:r>
      <w:r w:rsidR="00FF3755" w:rsidRPr="00230895">
        <w:rPr>
          <w:szCs w:val="24"/>
          <w:lang w:val="sq-AL"/>
        </w:rPr>
        <w:t>ka vendosur:</w:t>
      </w:r>
      <w:r w:rsidR="00FF3755" w:rsidRPr="00230895">
        <w:rPr>
          <w:bCs/>
          <w:szCs w:val="24"/>
          <w:lang w:val="sq-AL"/>
        </w:rPr>
        <w:t xml:space="preserve"> </w:t>
      </w:r>
    </w:p>
    <w:p w14:paraId="3163A488" w14:textId="61E2B501" w:rsidR="00FF3755" w:rsidRPr="00230895" w:rsidRDefault="005D28F1" w:rsidP="00897AB0">
      <w:pPr>
        <w:tabs>
          <w:tab w:val="left" w:pos="630"/>
        </w:tabs>
        <w:jc w:val="both"/>
        <w:rPr>
          <w:bCs/>
          <w:i/>
        </w:rPr>
      </w:pPr>
      <w:r w:rsidRPr="00230895">
        <w:rPr>
          <w:bCs/>
          <w:i/>
        </w:rPr>
        <w:t>“</w:t>
      </w:r>
      <w:r w:rsidR="00FF3755" w:rsidRPr="00230895">
        <w:rPr>
          <w:bCs/>
          <w:i/>
        </w:rPr>
        <w:t>Lënien në fuqi të vendimit civil nr. 62-2016-3455</w:t>
      </w:r>
      <w:r w:rsidR="00A44850" w:rsidRPr="00230895">
        <w:rPr>
          <w:bCs/>
          <w:i/>
        </w:rPr>
        <w:t xml:space="preserve"> </w:t>
      </w:r>
      <w:r w:rsidR="00FF3755" w:rsidRPr="00230895">
        <w:rPr>
          <w:bCs/>
          <w:i/>
        </w:rPr>
        <w:t>(884), datë 18.7.2016 të Gjykatës së Rrethit Gjyqësor Fier</w:t>
      </w:r>
      <w:r w:rsidRPr="00230895">
        <w:rPr>
          <w:bCs/>
          <w:i/>
        </w:rPr>
        <w:t>”</w:t>
      </w:r>
      <w:r w:rsidR="00FF3755" w:rsidRPr="00230895">
        <w:rPr>
          <w:bCs/>
          <w:i/>
        </w:rPr>
        <w:t>.</w:t>
      </w:r>
    </w:p>
    <w:p w14:paraId="56ABC8A7" w14:textId="3805138F" w:rsidR="00FF3755" w:rsidRPr="00230895" w:rsidRDefault="00FF3755" w:rsidP="00897AB0">
      <w:pPr>
        <w:tabs>
          <w:tab w:val="left" w:pos="630"/>
        </w:tabs>
        <w:jc w:val="both"/>
        <w:rPr>
          <w:b/>
          <w:i/>
          <w:color w:val="000000"/>
        </w:rPr>
      </w:pPr>
      <w:r w:rsidRPr="00230895">
        <w:rPr>
          <w:b/>
        </w:rPr>
        <w:t>Gjykata e Apelit Vlorë ka arsyetuar</w:t>
      </w:r>
      <w:r w:rsidRPr="00230895">
        <w:rPr>
          <w:b/>
          <w:color w:val="000000"/>
        </w:rPr>
        <w:t xml:space="preserve">: </w:t>
      </w:r>
      <w:r w:rsidR="00706265" w:rsidRPr="00230895">
        <w:rPr>
          <w:color w:val="000000"/>
        </w:rPr>
        <w:t>[...]</w:t>
      </w:r>
      <w:r w:rsidR="00706265" w:rsidRPr="00230895">
        <w:rPr>
          <w:b/>
          <w:color w:val="000000"/>
        </w:rPr>
        <w:t xml:space="preserve"> </w:t>
      </w:r>
      <w:r w:rsidRPr="00230895">
        <w:rPr>
          <w:bCs/>
          <w:i/>
          <w:color w:val="000000"/>
        </w:rPr>
        <w:t xml:space="preserve">Në lidhje me pretendimin se </w:t>
      </w:r>
      <w:r w:rsidRPr="00230895">
        <w:rPr>
          <w:bCs/>
          <w:i/>
          <w:iCs/>
          <w:color w:val="000000"/>
        </w:rPr>
        <w:t>Gjykata e Rrethit Fier nuk ka qenë gjykatë kompetente për gjykimin e kësaj çështjeje dhe kompetente ka qenë Gjykata e Rrethit Tiranë:</w:t>
      </w:r>
      <w:r w:rsidRPr="00230895">
        <w:rPr>
          <w:i/>
          <w:color w:val="000000"/>
        </w:rPr>
        <w:t> </w:t>
      </w:r>
      <w:r w:rsidRPr="00230895">
        <w:rPr>
          <w:color w:val="000000"/>
        </w:rPr>
        <w:t>Nisur nga natyra e mosmarrëveshjes (shpërblim dëmi jopasuror, gjykata e apelit sjell në vëmendje të palës së paditur nenin 48 të KPC, i cili i njeh të drejtën e zgjedhjes midis disa (3 më saktësisht) gjykatave palës paditëse, fakt i ushtruar nga paditësit me zgjedhjen e Gjykatës së Fierit</w:t>
      </w:r>
      <w:r w:rsidR="00A9499F" w:rsidRPr="00230895">
        <w:rPr>
          <w:color w:val="000000"/>
        </w:rPr>
        <w:t>,</w:t>
      </w:r>
      <w:r w:rsidRPr="00230895">
        <w:rPr>
          <w:color w:val="000000"/>
        </w:rPr>
        <w:t xml:space="preserve"> pasi ata janë me banim pranë Bashkisë Fier. Prej palës paditëse u soll në gjykim në cilësinë e provës shkresore, aktet zyrtare, certifikata të gjendjes civile të qytetit Fier. Këto prova shkresore</w:t>
      </w:r>
      <w:r w:rsidR="00A9499F" w:rsidRPr="00230895">
        <w:rPr>
          <w:color w:val="000000"/>
        </w:rPr>
        <w:t xml:space="preserve"> </w:t>
      </w:r>
      <w:r w:rsidRPr="00230895">
        <w:rPr>
          <w:color w:val="000000"/>
        </w:rPr>
        <w:t>përbëjnë provë të plotë</w:t>
      </w:r>
      <w:r w:rsidR="00A9499F" w:rsidRPr="00230895">
        <w:rPr>
          <w:color w:val="000000"/>
        </w:rPr>
        <w:t>,</w:t>
      </w:r>
      <w:r w:rsidRPr="00230895">
        <w:rPr>
          <w:color w:val="000000"/>
        </w:rPr>
        <w:t xml:space="preserve"> bazuar në nenin 253 e vijues të KPC</w:t>
      </w:r>
      <w:r w:rsidR="00A9499F" w:rsidRPr="00230895">
        <w:rPr>
          <w:color w:val="000000"/>
        </w:rPr>
        <w:t>,</w:t>
      </w:r>
      <w:r w:rsidRPr="00230895">
        <w:rPr>
          <w:color w:val="000000"/>
        </w:rPr>
        <w:t xml:space="preserve"> se të gjithë paditësit janë banorë të qytetit të Fierit dhe ky moment u jep atyre të drejtën për të hapur padi pranë Gjykatës së Rrethit Fier për të kërkuar shpërblimin e dëmit jopasuror.</w:t>
      </w:r>
    </w:p>
    <w:p w14:paraId="173D80F1" w14:textId="2F27D523" w:rsidR="00FF3755" w:rsidRPr="00230895" w:rsidRDefault="00FF3755" w:rsidP="00897AB0">
      <w:pPr>
        <w:tabs>
          <w:tab w:val="left" w:pos="630"/>
          <w:tab w:val="left" w:pos="810"/>
        </w:tabs>
        <w:jc w:val="both"/>
        <w:rPr>
          <w:color w:val="000000"/>
        </w:rPr>
      </w:pPr>
      <w:r w:rsidRPr="00230895">
        <w:rPr>
          <w:bCs/>
          <w:i/>
          <w:iCs/>
          <w:color w:val="000000"/>
        </w:rPr>
        <w:lastRenderedPageBreak/>
        <w:t>Në lidhje me pretendimin se palës paditëse i mungon legjitimiteti aktiv në padi</w:t>
      </w:r>
      <w:r w:rsidR="007E3825" w:rsidRPr="00230895">
        <w:rPr>
          <w:bCs/>
          <w:i/>
          <w:iCs/>
          <w:color w:val="000000"/>
        </w:rPr>
        <w:t>,</w:t>
      </w:r>
      <w:r w:rsidRPr="00230895">
        <w:rPr>
          <w:bCs/>
          <w:i/>
          <w:iCs/>
          <w:color w:val="000000"/>
        </w:rPr>
        <w:t xml:space="preserve"> pasi sipas ligjit nr. 9106, datë 17.7.2003 </w:t>
      </w:r>
      <w:r w:rsidR="005D28F1" w:rsidRPr="00230895">
        <w:rPr>
          <w:bCs/>
          <w:i/>
          <w:iCs/>
          <w:color w:val="000000"/>
        </w:rPr>
        <w:t>“</w:t>
      </w:r>
      <w:r w:rsidRPr="00230895">
        <w:rPr>
          <w:bCs/>
          <w:i/>
          <w:iCs/>
          <w:color w:val="000000"/>
        </w:rPr>
        <w:t>Për shërbimin spitalor në RSH</w:t>
      </w:r>
      <w:r w:rsidR="005D28F1" w:rsidRPr="00230895">
        <w:rPr>
          <w:bCs/>
          <w:i/>
          <w:iCs/>
          <w:color w:val="000000"/>
        </w:rPr>
        <w:t>”</w:t>
      </w:r>
      <w:r w:rsidRPr="00230895">
        <w:rPr>
          <w:bCs/>
          <w:i/>
          <w:iCs/>
          <w:color w:val="000000"/>
        </w:rPr>
        <w:t xml:space="preserve">, neni 50 i tij të drejtën e shpërblimit të dëmit ia njeh vetëm të dëmtuarit: </w:t>
      </w:r>
      <w:r w:rsidRPr="00230895">
        <w:rPr>
          <w:color w:val="000000"/>
        </w:rPr>
        <w:t>Pala paditëse legjitimohet plotësisht në kërkimet për shpërblimin dëmit jopasuror (moral dhe ekzistencial), në kondicionin juridik kur paditësit janë rreth i afërt i të ndjerës, vëllezërit, bazuar në certifikatat e gjendjes familjare. Sipas orientimeve të vendimit unifikues nr.12, datë 14.9.2007 të Kolegjeve të Bashkuara të Gjykatës së Lartë, e drejta për të kërkuar shpërblimin e dëmit pasuror dhe/ose jopasuror nuk janë të lidhur nga fakti i gëzimit të cilësisë së trashëgimtarit</w:t>
      </w:r>
      <w:r w:rsidR="00680316" w:rsidRPr="00230895">
        <w:rPr>
          <w:color w:val="000000"/>
        </w:rPr>
        <w:t>,</w:t>
      </w:r>
      <w:r w:rsidRPr="00230895">
        <w:rPr>
          <w:color w:val="000000"/>
        </w:rPr>
        <w:t xml:space="preserve"> por thjeshtë nga fakti se paditësi është person i cenuar nga fakti i paligjshëm. Dhe besojmë se familjarët e afërt vuajnë shpirtërisht, kanë pësuar turbullime të natyrës afektive dhe cenim të jetës normale familjare si pasojë e humbjes së jetës së  të afërmit të tyre. Pikërisht, duke qenë se janë familjarë të afërt të një personi që ka humbur jetën si pasojë e veprimeve/mosveprimeve të palës së paditur, at</w:t>
      </w:r>
      <w:r w:rsidR="00F42CF6" w:rsidRPr="00230895">
        <w:rPr>
          <w:color w:val="000000"/>
        </w:rPr>
        <w:t>a</w:t>
      </w:r>
      <w:r w:rsidRPr="00230895">
        <w:rPr>
          <w:color w:val="000000"/>
        </w:rPr>
        <w:t xml:space="preserve"> paditës zotërojnë kapacitetin juridik (legjitimitet) për t’iu drejtuar gjykatës dhe për të kërkuar prej saj shpërblimin e dëmit jopasuror.</w:t>
      </w:r>
    </w:p>
    <w:p w14:paraId="2D8861F6" w14:textId="610735A9" w:rsidR="00FF3755" w:rsidRPr="00230895" w:rsidRDefault="00FF3755" w:rsidP="00897AB0">
      <w:pPr>
        <w:tabs>
          <w:tab w:val="left" w:pos="630"/>
          <w:tab w:val="left" w:pos="810"/>
        </w:tabs>
        <w:jc w:val="both"/>
        <w:rPr>
          <w:i/>
          <w:color w:val="000000"/>
        </w:rPr>
      </w:pPr>
      <w:r w:rsidRPr="00230895">
        <w:rPr>
          <w:bCs/>
          <w:i/>
          <w:iCs/>
          <w:color w:val="000000"/>
        </w:rPr>
        <w:t xml:space="preserve">Në lidhje me pretendimin se nuk jemi para dëmit jashtëkontraktor sepse jemi para një marrëdhënie juridike kontraktuale: </w:t>
      </w:r>
      <w:r w:rsidRPr="00230895">
        <w:rPr>
          <w:color w:val="000000"/>
        </w:rPr>
        <w:t>Në gjykim rezultoi e provuar se midis paditësve dhe palës së paditur nuk është nënshkruar asnjë kontratë dhe/ose akt tjetër noterial</w:t>
      </w:r>
      <w:r w:rsidR="00F42CF6" w:rsidRPr="00230895">
        <w:rPr>
          <w:color w:val="000000"/>
        </w:rPr>
        <w:t>,</w:t>
      </w:r>
      <w:r w:rsidRPr="00230895">
        <w:rPr>
          <w:color w:val="000000"/>
        </w:rPr>
        <w:t xml:space="preserve"> që palët të jenë në një marrëdhënie kontraktore me njëra-tjetrën</w:t>
      </w:r>
      <w:r w:rsidR="00F42CF6" w:rsidRPr="00230895">
        <w:rPr>
          <w:color w:val="000000"/>
        </w:rPr>
        <w:t>,</w:t>
      </w:r>
      <w:r w:rsidRPr="00230895">
        <w:rPr>
          <w:color w:val="000000"/>
        </w:rPr>
        <w:t xml:space="preserve"> siç pretendon pale e paditur. Pala e paditur pretendon se midis të ndjerës dhe palës së paditur është nënshkruar një dokument </w:t>
      </w:r>
      <w:r w:rsidR="005D28F1" w:rsidRPr="00230895">
        <w:rPr>
          <w:color w:val="000000"/>
        </w:rPr>
        <w:t>“</w:t>
      </w:r>
      <w:r w:rsidRPr="00230895">
        <w:rPr>
          <w:color w:val="000000"/>
        </w:rPr>
        <w:t xml:space="preserve">Fletë </w:t>
      </w:r>
      <w:r w:rsidR="00F42CF6" w:rsidRPr="00230895">
        <w:rPr>
          <w:color w:val="000000"/>
        </w:rPr>
        <w:t>i</w:t>
      </w:r>
      <w:r w:rsidRPr="00230895">
        <w:rPr>
          <w:color w:val="000000"/>
        </w:rPr>
        <w:t>nformimi dhe miratimi pacienti</w:t>
      </w:r>
      <w:r w:rsidR="005D28F1" w:rsidRPr="00230895">
        <w:rPr>
          <w:color w:val="000000"/>
        </w:rPr>
        <w:t>”</w:t>
      </w:r>
      <w:r w:rsidRPr="00230895">
        <w:rPr>
          <w:color w:val="000000"/>
        </w:rPr>
        <w:t xml:space="preserve"> datë 20.3.2014</w:t>
      </w:r>
      <w:r w:rsidR="00F42CF6" w:rsidRPr="00230895">
        <w:rPr>
          <w:color w:val="000000"/>
        </w:rPr>
        <w:t>,</w:t>
      </w:r>
      <w:r w:rsidRPr="00230895">
        <w:rPr>
          <w:color w:val="000000"/>
        </w:rPr>
        <w:t xml:space="preserve"> si dhe </w:t>
      </w:r>
      <w:r w:rsidR="005D28F1" w:rsidRPr="00230895">
        <w:rPr>
          <w:color w:val="000000"/>
        </w:rPr>
        <w:t>“</w:t>
      </w:r>
      <w:r w:rsidRPr="00230895">
        <w:rPr>
          <w:color w:val="000000"/>
        </w:rPr>
        <w:t>Deklarata e miratimit të pacientit për ndërhyrje kirurgjikale ose veprim intervenues dhe anestezi</w:t>
      </w:r>
      <w:r w:rsidR="005D28F1" w:rsidRPr="00230895">
        <w:rPr>
          <w:color w:val="000000"/>
        </w:rPr>
        <w:t>”</w:t>
      </w:r>
      <w:r w:rsidRPr="00230895">
        <w:rPr>
          <w:color w:val="000000"/>
        </w:rPr>
        <w:t xml:space="preserve"> dhe përpiqet që këtë dokument ta marrë si kontratë shërbimi. Por këto dokumente kurrsesi nuk mund të barazohen me kontratë noteriale ose jo klient</w:t>
      </w:r>
      <w:r w:rsidRPr="00230895">
        <w:rPr>
          <w:b/>
          <w:color w:val="000000"/>
        </w:rPr>
        <w:t>-</w:t>
      </w:r>
      <w:r w:rsidRPr="00230895">
        <w:rPr>
          <w:color w:val="000000"/>
        </w:rPr>
        <w:t>mjek. E drejta jonë civile nuk e parashikon kontratën e kujdesit shëndetësor. Paditësit janë vëllezërit e të ndjerës dhe ata dhe pala e paditur janë tërësisht të huaj juridikisht midis tyre. Ata pretendojnë cenim të sferës afektive dhe cenim të lidhjeve normale familjare</w:t>
      </w:r>
      <w:r w:rsidR="002F708C" w:rsidRPr="00230895">
        <w:rPr>
          <w:color w:val="000000"/>
        </w:rPr>
        <w:t>,</w:t>
      </w:r>
      <w:r w:rsidRPr="00230895">
        <w:rPr>
          <w:color w:val="000000"/>
        </w:rPr>
        <w:t xml:space="preserve"> pasi si pasojë e veprimeve/mosveprimeve të palës së paditur gjatë ofrimit të kujdesit shëndetësor një familjari të tyre</w:t>
      </w:r>
      <w:r w:rsidR="002F708C" w:rsidRPr="00230895">
        <w:rPr>
          <w:color w:val="000000"/>
        </w:rPr>
        <w:t>,</w:t>
      </w:r>
      <w:r w:rsidRPr="00230895">
        <w:rPr>
          <w:color w:val="000000"/>
        </w:rPr>
        <w:t xml:space="preserve"> kjo e fundit ka humbur jetën. </w:t>
      </w:r>
    </w:p>
    <w:p w14:paraId="6422EDFC" w14:textId="3C8A0CF5" w:rsidR="00FF3755" w:rsidRPr="00230895" w:rsidRDefault="00FF3755" w:rsidP="00897AB0">
      <w:pPr>
        <w:tabs>
          <w:tab w:val="left" w:pos="630"/>
          <w:tab w:val="left" w:pos="810"/>
        </w:tabs>
        <w:jc w:val="both"/>
        <w:rPr>
          <w:i/>
          <w:color w:val="000000"/>
        </w:rPr>
      </w:pPr>
      <w:r w:rsidRPr="00230895">
        <w:rPr>
          <w:color w:val="000000"/>
        </w:rPr>
        <w:t>Asnjë nga elementët e cituar më sipër nuk ekziston në dokumentin e sjellë nga pala e paditur. Por edhe nga pikëpamja substanciale</w:t>
      </w:r>
      <w:r w:rsidR="002F708C" w:rsidRPr="00230895">
        <w:rPr>
          <w:color w:val="000000"/>
        </w:rPr>
        <w:t>,</w:t>
      </w:r>
      <w:r w:rsidRPr="00230895">
        <w:rPr>
          <w:color w:val="000000"/>
        </w:rPr>
        <w:t xml:space="preserve"> ky dokument nuk përbën kontratë</w:t>
      </w:r>
      <w:r w:rsidR="002F708C" w:rsidRPr="00230895">
        <w:rPr>
          <w:color w:val="000000"/>
        </w:rPr>
        <w:t>,</w:t>
      </w:r>
      <w:r w:rsidRPr="00230895">
        <w:rPr>
          <w:color w:val="000000"/>
        </w:rPr>
        <w:t xml:space="preserve"> por thjesht përjashtim të përgjegjësisë së mjekut për pasojat. Edhe në vetvete</w:t>
      </w:r>
      <w:r w:rsidR="00420E16" w:rsidRPr="00230895">
        <w:rPr>
          <w:color w:val="000000"/>
        </w:rPr>
        <w:t>,</w:t>
      </w:r>
      <w:r w:rsidRPr="00230895">
        <w:rPr>
          <w:color w:val="000000"/>
        </w:rPr>
        <w:t xml:space="preserve"> ky dokument, siç kanë pranuar tashmë jurisprudenca e Kolegjeve Civile</w:t>
      </w:r>
      <w:r w:rsidR="00420E16" w:rsidRPr="00230895">
        <w:rPr>
          <w:color w:val="000000"/>
        </w:rPr>
        <w:t>,</w:t>
      </w:r>
      <w:r w:rsidRPr="00230895">
        <w:rPr>
          <w:color w:val="000000"/>
        </w:rPr>
        <w:t xml:space="preserve"> përbën përjashtim të detyrimit të debitorit dhe eventualisht konsiderohet i pavlefshëm. Duke qenë një detyrim i caktuar me ligj, përgjegjësia e palës së paditur për të shpërblyer dëmin në mënyrë të plotë nuk mund të bëhet objekt i marrëveshjeve paraprake për kufizimin apo përjashtimin e kësaj përgjegjësie. Siç edhe ka cilësuar drejt Gjykata e Rrethit Fier, palët ndërmjet tyre në këtë proces, paditësi dhe pala e paditur</w:t>
      </w:r>
      <w:r w:rsidR="00EF6F2F" w:rsidRPr="00230895">
        <w:rPr>
          <w:color w:val="000000"/>
        </w:rPr>
        <w:t>,</w:t>
      </w:r>
      <w:r w:rsidRPr="00230895">
        <w:rPr>
          <w:color w:val="000000"/>
        </w:rPr>
        <w:t xml:space="preserve"> janë juridikisht të huaja me njëra</w:t>
      </w:r>
      <w:r w:rsidR="00420E16" w:rsidRPr="00230895">
        <w:rPr>
          <w:color w:val="000000"/>
        </w:rPr>
        <w:t>-</w:t>
      </w:r>
      <w:r w:rsidRPr="00230895">
        <w:rPr>
          <w:color w:val="000000"/>
        </w:rPr>
        <w:t>tjetrën dhe ky fakt mjafton që mosmarrëveshja objekt gjykimi të jetë e kategorisë së dëmeve jashtëkontraktore dhe baza ligjore e vendosur nga paditësi të jetë e drejtë dhe e bazuar.</w:t>
      </w:r>
    </w:p>
    <w:p w14:paraId="2B10D1A9" w14:textId="43CF52E8" w:rsidR="00FF3755" w:rsidRPr="00230895" w:rsidRDefault="00FF3755" w:rsidP="00897AB0">
      <w:pPr>
        <w:tabs>
          <w:tab w:val="left" w:pos="630"/>
          <w:tab w:val="left" w:pos="810"/>
        </w:tabs>
        <w:jc w:val="both"/>
        <w:rPr>
          <w:i/>
          <w:color w:val="000000"/>
        </w:rPr>
      </w:pPr>
      <w:r w:rsidRPr="00230895">
        <w:rPr>
          <w:i/>
          <w:color w:val="000000"/>
        </w:rPr>
        <w:t xml:space="preserve">Në lidhje me pretendimin se </w:t>
      </w:r>
      <w:r w:rsidRPr="00230895">
        <w:rPr>
          <w:bCs/>
          <w:i/>
          <w:iCs/>
          <w:color w:val="000000"/>
        </w:rPr>
        <w:t>është cenuar procesi i rregullt ligjor parashikuar nga neni 6 i KEDNJ, nen</w:t>
      </w:r>
      <w:r w:rsidR="00EF6F2F" w:rsidRPr="00230895">
        <w:rPr>
          <w:bCs/>
          <w:i/>
          <w:iCs/>
          <w:color w:val="000000"/>
        </w:rPr>
        <w:t>et</w:t>
      </w:r>
      <w:r w:rsidRPr="00230895">
        <w:rPr>
          <w:bCs/>
          <w:i/>
          <w:iCs/>
          <w:color w:val="000000"/>
        </w:rPr>
        <w:t xml:space="preserve"> 4, 11, 14, 20, 29, 126, 224/a, 227, 228, 229, 231, 310 të KPC. </w:t>
      </w:r>
      <w:r w:rsidRPr="00230895">
        <w:rPr>
          <w:color w:val="000000"/>
        </w:rPr>
        <w:t xml:space="preserve">A) Për cenim të parimit të kontradiktorialitetit dhe barazisë së armëve: Sipas palës së paditur, kjo e fundit nuk është lejuar prej </w:t>
      </w:r>
      <w:r w:rsidR="007E3CEB" w:rsidRPr="00230895">
        <w:rPr>
          <w:color w:val="000000"/>
        </w:rPr>
        <w:t>g</w:t>
      </w:r>
      <w:r w:rsidRPr="00230895">
        <w:rPr>
          <w:color w:val="000000"/>
        </w:rPr>
        <w:t>jykatës që të kryejë pyetje të natyrës teknike për ekspertët dhe se prej gjykatës janë urdhëruar ekspertët që mos të përgjigjen një seri pyetjesh si: A ka përdorur pala e paditur medikamentin atropinë, etj. Ky fakt provon se kësaj pale i është cenuar barazia e armëve dhe i është mohuar kësaj pale e drejta e mbrojtjes.</w:t>
      </w:r>
    </w:p>
    <w:p w14:paraId="3F481690" w14:textId="1480F82D" w:rsidR="00FF3755" w:rsidRPr="00230895" w:rsidRDefault="00FF3755" w:rsidP="00897AB0">
      <w:pPr>
        <w:tabs>
          <w:tab w:val="left" w:pos="630"/>
          <w:tab w:val="left" w:pos="810"/>
        </w:tabs>
        <w:jc w:val="both"/>
        <w:rPr>
          <w:i/>
          <w:color w:val="000000"/>
        </w:rPr>
      </w:pPr>
      <w:r w:rsidRPr="00230895">
        <w:rPr>
          <w:color w:val="000000"/>
        </w:rPr>
        <w:t>Në lidhje me këtë pretendim, sqarojmë se pyetjet që palët kanë për ekspertët i drejtohet gjykatës dhe më pas kjo e fundit i drejtohet ekspertit. Por gjykata me të drejtë nuk i pranon ato pyetje të cilat shpien në përsëritje dhe për të cilat ekspertët ka dhënë përgjigje në akt. Po të vërejmë pyetjet që gjykata ka vendosur mospranim</w:t>
      </w:r>
      <w:r w:rsidR="004A172D" w:rsidRPr="00230895">
        <w:rPr>
          <w:color w:val="000000"/>
        </w:rPr>
        <w:t>,</w:t>
      </w:r>
      <w:r w:rsidRPr="00230895">
        <w:rPr>
          <w:color w:val="000000"/>
        </w:rPr>
        <w:t xml:space="preserve"> janë të tilla që i është dhënë përgjigje në akt dhe</w:t>
      </w:r>
      <w:r w:rsidR="004A172D" w:rsidRPr="00230895">
        <w:rPr>
          <w:color w:val="000000"/>
        </w:rPr>
        <w:t>/</w:t>
      </w:r>
      <w:r w:rsidRPr="00230895">
        <w:rPr>
          <w:color w:val="000000"/>
        </w:rPr>
        <w:t xml:space="preserve"> ose pyetje të cilat nuk kanë lidhje me të provuarin në gjykim. Palës së paditur dhe palës paditëse u është dhënë koha e nevojshme dhe e mjaftueshme për t</w:t>
      </w:r>
      <w:r w:rsidR="004A172D" w:rsidRPr="00230895">
        <w:rPr>
          <w:color w:val="000000"/>
        </w:rPr>
        <w:t>’</w:t>
      </w:r>
      <w:r w:rsidRPr="00230895">
        <w:rPr>
          <w:color w:val="000000"/>
        </w:rPr>
        <w:t>u njohur me aktet dhe për të bërë pyetjet dhe sqarimet përkatëse. Se akti i ekspertimit nuk i pëlqen njërës prej palëve ndërgjyqëse</w:t>
      </w:r>
      <w:r w:rsidR="002C7248" w:rsidRPr="00230895">
        <w:rPr>
          <w:color w:val="000000"/>
        </w:rPr>
        <w:t>,</w:t>
      </w:r>
      <w:r w:rsidRPr="00230895">
        <w:rPr>
          <w:color w:val="000000"/>
        </w:rPr>
        <w:t xml:space="preserve"> kjo nuk shpie detyrimisht se ai akt ekspertimi është i njëanshëm. Arsyetimi i palës </w:t>
      </w:r>
      <w:r w:rsidRPr="00230895">
        <w:rPr>
          <w:color w:val="000000"/>
        </w:rPr>
        <w:lastRenderedPageBreak/>
        <w:t>së paditur se gjykata ka për detyrë të lejojë palët që të bëjnë çdo pyetje është tërësisht i padrejtë. Arsyetimi i palës së paditur se duhet të gjendet fajtori nuk ka qenë objekt prove dhe nuk lidhet me faktin e përgjegjësisë civile të palës së paditur apo jo.</w:t>
      </w:r>
    </w:p>
    <w:p w14:paraId="4B9667CE" w14:textId="77777777" w:rsidR="00FF3755" w:rsidRPr="00230895" w:rsidRDefault="00FF3755" w:rsidP="00897AB0">
      <w:pPr>
        <w:tabs>
          <w:tab w:val="left" w:pos="630"/>
          <w:tab w:val="left" w:pos="810"/>
        </w:tabs>
        <w:jc w:val="both"/>
        <w:rPr>
          <w:i/>
          <w:color w:val="000000"/>
          <w:u w:val="single"/>
        </w:rPr>
      </w:pPr>
      <w:r w:rsidRPr="00230895">
        <w:rPr>
          <w:color w:val="000000"/>
        </w:rPr>
        <w:t>B)   Sipas palës së paditur, ekspertët kanë mbajtur qëndrime të njëanshëm dhe paragjykuese: Edhe ky pretendim i ngritur në ankim prej palës së paditur, nuk gjen bazë ligjore dhe faktike. Ekspertët e kanë dhënë mendimin e tyre në aktin e ekspertimit dhe çdo mendim i tyre është dokumentuar në akt. Ata nuk kanë dhënë mendim ose të jenë shprehur në lidhje me ndonjë prej palëve ndërgjyqëse për të sjellë paragjykim.</w:t>
      </w:r>
    </w:p>
    <w:p w14:paraId="64192D57" w14:textId="09BEBB2D" w:rsidR="00FF3755" w:rsidRPr="00230895" w:rsidRDefault="00FF3755" w:rsidP="00897AB0">
      <w:pPr>
        <w:tabs>
          <w:tab w:val="left" w:pos="630"/>
          <w:tab w:val="left" w:pos="810"/>
        </w:tabs>
        <w:jc w:val="both"/>
        <w:rPr>
          <w:color w:val="000000"/>
        </w:rPr>
      </w:pPr>
      <w:r w:rsidRPr="00230895">
        <w:rPr>
          <w:color w:val="000000"/>
        </w:rPr>
        <w:t>C)   Pala e paditur pretendon se ajo ka kryer kërkesë për përjashtim eksperti dhe se prej Gjykatës së Rrethit Fier me pa të drejtë nuk është pranuar kjo kërkesë: Fillimisht me kërkesë të palës paditëse caktohet ekspert Gjergji Syko, seanca datë 10.12.2015. Me një vendim të mëpasshëm për shkak edhe të kompleksitetit të çështjes, caktohet grup ekspertësh, Dr. Gjergji Syko, Dr. Besim Ymaj dhe Dr. Ajet Bakiu, seanca e datës 11.1.2016. Ekspertët betohen në seancën e datës 27.1.2016 në prani të palëve dhe marrin detyrat. Seancën e datës 15.2.2016 pala e paditur nuk paraqitet dhe duke pasur dijeni vazhdon gjykimi në mungesë. Në seancën e datës 24.2.2016 vazhdon gjykimi në mungesë pasi ishte shpallur mungesa e palës së paditur. Gjithsesi nuk zhvillohet debati i aktit të ekspertimi dhe nuk kryhen veprime procedurale. Në seancën vijuese datë 17.3.2016</w:t>
      </w:r>
      <w:r w:rsidR="00141CC1" w:rsidRPr="00230895">
        <w:rPr>
          <w:color w:val="000000"/>
        </w:rPr>
        <w:t>,</w:t>
      </w:r>
      <w:r w:rsidRPr="00230895">
        <w:rPr>
          <w:color w:val="000000"/>
        </w:rPr>
        <w:t xml:space="preserve"> prej palës së paditur kërkohet përjashtimi i ekspertëve</w:t>
      </w:r>
      <w:r w:rsidR="00141CC1" w:rsidRPr="00230895">
        <w:rPr>
          <w:color w:val="000000"/>
        </w:rPr>
        <w:t>,</w:t>
      </w:r>
      <w:r w:rsidRPr="00230895">
        <w:rPr>
          <w:color w:val="000000"/>
        </w:rPr>
        <w:t xml:space="preserve"> pasi sipas kësaj palë ata kanë shfaqur njëanshmëri në disa gjykime të tjera. Me të drejtë prej gjykatës kjo kërkesë u rrëzua</w:t>
      </w:r>
      <w:r w:rsidR="00141CC1" w:rsidRPr="00230895">
        <w:rPr>
          <w:color w:val="000000"/>
        </w:rPr>
        <w:t>,</w:t>
      </w:r>
      <w:r w:rsidRPr="00230895">
        <w:rPr>
          <w:color w:val="000000"/>
        </w:rPr>
        <w:t xml:space="preserve"> pasi ishte paraqitur tej afatit 72 orë që parashikon neni 72 i KPC në lidhje me nenin 224/c të KPC. Pikërisht nga data e caktimit të ekspertëve datë 4.2.2016, deri në datën e paraqitjes së kërkesës 17.3.2016</w:t>
      </w:r>
      <w:r w:rsidR="00141CC1" w:rsidRPr="00230895">
        <w:rPr>
          <w:color w:val="000000"/>
        </w:rPr>
        <w:t>,</w:t>
      </w:r>
      <w:r w:rsidRPr="00230895">
        <w:rPr>
          <w:color w:val="000000"/>
        </w:rPr>
        <w:t xml:space="preserve"> kanë kaluar gjithë afatet e përcaktuara në ligj për përjashtim eksperti.</w:t>
      </w:r>
    </w:p>
    <w:p w14:paraId="34ED44D6" w14:textId="455999B3" w:rsidR="00FF3755" w:rsidRPr="00230895" w:rsidRDefault="00FF3755" w:rsidP="00897AB0">
      <w:pPr>
        <w:tabs>
          <w:tab w:val="left" w:pos="630"/>
          <w:tab w:val="left" w:pos="810"/>
        </w:tabs>
        <w:jc w:val="both"/>
        <w:rPr>
          <w:color w:val="000000"/>
          <w:u w:val="single"/>
        </w:rPr>
      </w:pPr>
      <w:r w:rsidRPr="00230895">
        <w:rPr>
          <w:color w:val="000000"/>
        </w:rPr>
        <w:t>D) Është mohuar e drejta e palës së paditur për të vendosur për riekspertim dhe se midis akteve të prokurorisë dhe atyre gjyqësore kishte kundërthënie: Siç edhe u disponua prej Gjykatës së Rrethit Fier, nuk u pranua riekspertimi</w:t>
      </w:r>
      <w:r w:rsidR="00DB3817" w:rsidRPr="00230895">
        <w:rPr>
          <w:color w:val="000000"/>
        </w:rPr>
        <w:t>,</w:t>
      </w:r>
      <w:r w:rsidRPr="00230895">
        <w:rPr>
          <w:color w:val="000000"/>
        </w:rPr>
        <w:t xml:space="preserve"> pasi akti i ekspertimit mjekësor i dosjes gjyqësore nuk kishte kundërthënie ose mendime të ndryshme midis ekspertëve të marrë në bazë dhe zbatim të normave procedurale civile. Aktet e ekspertimit të mbajtura në hetim</w:t>
      </w:r>
      <w:r w:rsidR="00DB3817" w:rsidRPr="00230895">
        <w:rPr>
          <w:color w:val="000000"/>
        </w:rPr>
        <w:t xml:space="preserve"> </w:t>
      </w:r>
      <w:r w:rsidRPr="00230895">
        <w:rPr>
          <w:color w:val="000000"/>
        </w:rPr>
        <w:t>kanë hetuar në lidhje me elementët e përgjegjësisë penale dhe nisur nga parimi i çmuarjes në tërësi të provave</w:t>
      </w:r>
      <w:r w:rsidR="00DB3817" w:rsidRPr="00230895">
        <w:rPr>
          <w:color w:val="000000"/>
        </w:rPr>
        <w:t>,</w:t>
      </w:r>
      <w:r w:rsidRPr="00230895">
        <w:rPr>
          <w:color w:val="000000"/>
        </w:rPr>
        <w:t xml:space="preserve"> të gjitha provat u çmuan në tërësi dhe një nga këto prova ishte edhe akti i ekspertimit mjekësor. Këto akte hetimi nuk përbëjnë kurrsesi provë</w:t>
      </w:r>
      <w:r w:rsidR="00170E4D" w:rsidRPr="00230895">
        <w:rPr>
          <w:color w:val="000000"/>
        </w:rPr>
        <w:t>,</w:t>
      </w:r>
      <w:r w:rsidRPr="00230895">
        <w:rPr>
          <w:color w:val="000000"/>
        </w:rPr>
        <w:t xml:space="preserve"> pasi siç edhe kanë mbajtur qëndrim Kolegji Civil në vendimin 11118-01991-00-2012 dhe nr. 00-2015-2055</w:t>
      </w:r>
      <w:r w:rsidR="00706265" w:rsidRPr="00230895">
        <w:rPr>
          <w:color w:val="000000"/>
        </w:rPr>
        <w:t>,</w:t>
      </w:r>
      <w:r w:rsidRPr="00230895">
        <w:rPr>
          <w:color w:val="000000"/>
        </w:rPr>
        <w:t xml:space="preserve"> datë 11.6.2015</w:t>
      </w:r>
      <w:r w:rsidR="00170E4D" w:rsidRPr="00230895">
        <w:rPr>
          <w:color w:val="000000"/>
        </w:rPr>
        <w:t>,</w:t>
      </w:r>
      <w:r w:rsidRPr="00230895">
        <w:rPr>
          <w:color w:val="000000"/>
        </w:rPr>
        <w:t xml:space="preserve"> aktet e hetimi paraprak nuk janë provë, por mjete të kërkimit të provës. Prova formohet në debatin gjyqësor</w:t>
      </w:r>
      <w:r w:rsidR="00BF4A6E" w:rsidRPr="00230895">
        <w:rPr>
          <w:color w:val="000000"/>
        </w:rPr>
        <w:t>,</w:t>
      </w:r>
      <w:r w:rsidRPr="00230895">
        <w:rPr>
          <w:color w:val="000000"/>
        </w:rPr>
        <w:t xml:space="preserve"> pasi çmohet nga gjykata.</w:t>
      </w:r>
    </w:p>
    <w:p w14:paraId="0D76A49B" w14:textId="1F1F9449" w:rsidR="00FF3755" w:rsidRPr="00230895" w:rsidRDefault="00FF3755" w:rsidP="00897AB0">
      <w:pPr>
        <w:tabs>
          <w:tab w:val="left" w:pos="630"/>
          <w:tab w:val="left" w:pos="810"/>
        </w:tabs>
        <w:jc w:val="both"/>
        <w:rPr>
          <w:color w:val="000000"/>
          <w:u w:val="single"/>
        </w:rPr>
      </w:pPr>
      <w:r w:rsidRPr="00230895">
        <w:rPr>
          <w:color w:val="000000"/>
        </w:rPr>
        <w:t>Për sa kohë që aktet e ekspertimi të procedimit penal janë në dosjen gjyqësore ato u vlerësuan në kompleksitet nga gjykata pa ju dhënë fuqi njëra-mbi tjetrës. Mendimi i ekspertit është marrë në përputhje me ligjin procedural dhe rrjedhimisht aktet e prokurorisë nuk kanë dhe nuk mund të kenë të njëjtën vlerë ligjore si akti i ekspertimit i marrë në procesin civil. Pranimi i riekspertimit nuk bazon faktin se duke u vendosur riekspertimi do të hetohej çështja në mënyrë të plotë dhe të gjithanshme.</w:t>
      </w:r>
    </w:p>
    <w:p w14:paraId="1B958023" w14:textId="3071233A" w:rsidR="00FF3755" w:rsidRPr="00230895" w:rsidRDefault="00706265" w:rsidP="00897AB0">
      <w:pPr>
        <w:tabs>
          <w:tab w:val="left" w:pos="630"/>
          <w:tab w:val="left" w:pos="810"/>
        </w:tabs>
        <w:jc w:val="both"/>
        <w:rPr>
          <w:b/>
          <w:i/>
          <w:color w:val="000000"/>
          <w:u w:val="single"/>
        </w:rPr>
      </w:pPr>
      <w:r w:rsidRPr="00230895">
        <w:rPr>
          <w:i/>
          <w:color w:val="000000"/>
        </w:rPr>
        <w:t>Lidhur me p</w:t>
      </w:r>
      <w:r w:rsidR="00FF3755" w:rsidRPr="00230895">
        <w:rPr>
          <w:i/>
          <w:color w:val="000000"/>
        </w:rPr>
        <w:t>retendime se e</w:t>
      </w:r>
      <w:r w:rsidR="00FF3755" w:rsidRPr="00230895">
        <w:rPr>
          <w:bCs/>
          <w:i/>
          <w:iCs/>
          <w:color w:val="000000"/>
        </w:rPr>
        <w:t xml:space="preserve">kspertët e emëruar nga gjykata nuk janë pjesë përbërës të IML: </w:t>
      </w:r>
      <w:r w:rsidR="00FF3755" w:rsidRPr="00230895">
        <w:rPr>
          <w:color w:val="000000"/>
        </w:rPr>
        <w:t>Është i vërtetë fakti se ekspertët e caktuar nga gjykata nuk janë më pjesë përbërëse e IML. Por</w:t>
      </w:r>
      <w:r w:rsidR="00935E17" w:rsidRPr="00230895">
        <w:rPr>
          <w:color w:val="000000"/>
        </w:rPr>
        <w:t>,</w:t>
      </w:r>
      <w:r w:rsidR="00FF3755" w:rsidRPr="00230895">
        <w:rPr>
          <w:color w:val="000000"/>
        </w:rPr>
        <w:t xml:space="preserve"> mjekët Gjergji Syko dhe Besim Ymaj janë të pajisur me licencën përkatëse dhe kanë specializim për ekspertime mjeko-ligjore. Por, nuk është i vërtetë pretendimi i palës së paditur se vetëm IML është institucioni i njohur nga ligji për të kryer ekspertime mjeko-ligjore në procesin penal dhe atë civil. Po të vërejmë aktin VKM nr. 120, datë 27.2.2003</w:t>
      </w:r>
      <w:r w:rsidR="002552A1" w:rsidRPr="00230895">
        <w:rPr>
          <w:color w:val="000000"/>
        </w:rPr>
        <w:t>,</w:t>
      </w:r>
      <w:r w:rsidR="00FF3755" w:rsidRPr="00230895">
        <w:rPr>
          <w:color w:val="000000"/>
        </w:rPr>
        <w:t xml:space="preserve"> shikojmë se në asnjë nen të këtij akti nuk specifikohet se i vetmi institucion për të cilin ligji njeh kryerjen e ekspertimeve mjeko-ligjore është Instituti i Mjekësisë Ligjore.</w:t>
      </w:r>
    </w:p>
    <w:p w14:paraId="51619089" w14:textId="762AAD74" w:rsidR="00FF3755" w:rsidRPr="00230895" w:rsidRDefault="00FF3755" w:rsidP="00897AB0">
      <w:pPr>
        <w:tabs>
          <w:tab w:val="left" w:pos="630"/>
          <w:tab w:val="left" w:pos="810"/>
        </w:tabs>
        <w:jc w:val="both"/>
        <w:rPr>
          <w:b/>
          <w:i/>
          <w:color w:val="000000"/>
          <w:u w:val="single"/>
        </w:rPr>
      </w:pPr>
      <w:r w:rsidRPr="00230895">
        <w:rPr>
          <w:color w:val="000000"/>
        </w:rPr>
        <w:t>Me të drejtë prej gjykatës së rrethit nuk u disponua me thirrjen e ekspertëve nga IML</w:t>
      </w:r>
      <w:r w:rsidR="00210EEE" w:rsidRPr="00230895">
        <w:rPr>
          <w:color w:val="000000"/>
        </w:rPr>
        <w:t>,</w:t>
      </w:r>
      <w:r w:rsidRPr="00230895">
        <w:rPr>
          <w:color w:val="000000"/>
        </w:rPr>
        <w:t xml:space="preserve"> pasi ky institucion e kishte shprehur mendimin e tij, pra ekspertët kishin papajtueshmëri </w:t>
      </w:r>
      <w:r w:rsidR="00210EEE" w:rsidRPr="00230895">
        <w:rPr>
          <w:color w:val="000000"/>
        </w:rPr>
        <w:t>(</w:t>
      </w:r>
      <w:r w:rsidRPr="00230895">
        <w:rPr>
          <w:color w:val="000000"/>
        </w:rPr>
        <w:t>neni 72/4 i KPC</w:t>
      </w:r>
      <w:r w:rsidR="00210EEE" w:rsidRPr="00230895">
        <w:rPr>
          <w:color w:val="000000"/>
        </w:rPr>
        <w:t xml:space="preserve">, </w:t>
      </w:r>
      <w:r w:rsidRPr="00230895">
        <w:rPr>
          <w:color w:val="000000"/>
        </w:rPr>
        <w:t xml:space="preserve">gjatë hetimit të Prokurorisë) për rastin e të ndjerës Shqiponja Troka dhe u procedua me thirrjen e ekspertëve mjek të pavarur. Mjekët e thirrur nga gjykata janë të licencuar nga Urdhri i Mjekëve dhe si të tillë ata zotërojnë të gjitha njohuritë e nevojshme dhe të mjaftueshme për </w:t>
      </w:r>
      <w:r w:rsidRPr="00230895">
        <w:rPr>
          <w:color w:val="000000"/>
        </w:rPr>
        <w:lastRenderedPageBreak/>
        <w:t>të dhënë mendim teknik në lidhje me procedurën e operacionit të të ndjerës Shqiponja Troka nëse kjo procedurë ka qenë apo jo në përputhje me shkencën e mjekësisë dhe normat ligjore. Kodi ynë i procedurës civile bazohet mbi parimin se të gjitha provat nuk kanë fuqi të paracaktuar dhe lejohet lirshmëria e provave. Kjo do të thotë se ekspertimi është një nga provat e njohura nga ligji dhe se fuqia e tij provuese çmohet në tërësi me të gjitha provat e tjera. </w:t>
      </w:r>
    </w:p>
    <w:p w14:paraId="26F2BF19" w14:textId="3833604C" w:rsidR="00FF3755" w:rsidRPr="00230895" w:rsidRDefault="00FF3755" w:rsidP="00897AB0">
      <w:pPr>
        <w:tabs>
          <w:tab w:val="left" w:pos="630"/>
          <w:tab w:val="left" w:pos="810"/>
        </w:tabs>
        <w:jc w:val="both"/>
        <w:rPr>
          <w:color w:val="000000"/>
        </w:rPr>
      </w:pPr>
      <w:r w:rsidRPr="00230895">
        <w:rPr>
          <w:i/>
          <w:color w:val="000000"/>
        </w:rPr>
        <w:t xml:space="preserve">Lidhur me pretendimet se </w:t>
      </w:r>
      <w:r w:rsidRPr="00230895">
        <w:rPr>
          <w:bCs/>
          <w:i/>
          <w:iCs/>
          <w:color w:val="000000"/>
        </w:rPr>
        <w:t>nuk u provuan të katërt elementët e përgjegjësisë civile jashtëkontraktore:</w:t>
      </w:r>
      <w:r w:rsidRPr="00230895">
        <w:rPr>
          <w:color w:val="000000"/>
        </w:rPr>
        <w:t>Nga të katërt elementët e lindjes së përgjegjësisë jashtëkontraktore, elementi i shkak-pasojës u vërtetua në gjykim me anë të aktit të ekspertimit mjeko-ligjor të marrë në gjykim. Edhe pse rezultoi në gjykim se veprimet/mosveprimet e palës së paditur nuk përmbajnë elementë të përgjegjësisë penale, koncepti i përgjegjësisë civile është shumë herë më i gjerë. Kemi përgjegjësi civile edhe pa faj të të paditurit, ose edhe si pasojë e shkeljeve të natyrës administrative etj.</w:t>
      </w:r>
    </w:p>
    <w:p w14:paraId="4999E811" w14:textId="6E04577B" w:rsidR="00FF3755" w:rsidRPr="00230895" w:rsidRDefault="00FF3755" w:rsidP="00897AB0">
      <w:pPr>
        <w:tabs>
          <w:tab w:val="left" w:pos="630"/>
          <w:tab w:val="left" w:pos="810"/>
        </w:tabs>
        <w:jc w:val="both"/>
        <w:rPr>
          <w:color w:val="000000"/>
        </w:rPr>
      </w:pPr>
      <w:r w:rsidRPr="00230895">
        <w:rPr>
          <w:color w:val="000000"/>
        </w:rPr>
        <w:t>Rezultuan të provuara në gjykim: a-</w:t>
      </w:r>
      <w:r w:rsidR="008D7BB6" w:rsidRPr="00230895">
        <w:rPr>
          <w:color w:val="000000"/>
        </w:rPr>
        <w:t xml:space="preserve"> </w:t>
      </w:r>
      <w:r w:rsidRPr="00230895">
        <w:rPr>
          <w:iCs/>
          <w:color w:val="000000"/>
        </w:rPr>
        <w:t>Dëmi i shkaktuar paditësve</w:t>
      </w:r>
      <w:r w:rsidRPr="00230895">
        <w:rPr>
          <w:color w:val="000000"/>
        </w:rPr>
        <w:t>. Rezultoi e provuar se Shqiponja Troka si pasojë e procedurës mjekësore (futja në operacion jashtë kushteve mjekësore) ka humbur jetën. Paditësit, si pasojë e humbjes së jetës së të ndjerës, kanë pësuar dëm, i cili është i natyrës jopasurore, dëm në lidhje me cilësinë e jetës së familjare etj.</w:t>
      </w:r>
      <w:r w:rsidR="00706265" w:rsidRPr="00230895">
        <w:rPr>
          <w:color w:val="000000"/>
        </w:rPr>
        <w:t xml:space="preserve"> b- </w:t>
      </w:r>
      <w:r w:rsidRPr="00230895">
        <w:rPr>
          <w:iCs/>
          <w:color w:val="000000"/>
        </w:rPr>
        <w:t>Paligjshmëria e veprimeve</w:t>
      </w:r>
      <w:r w:rsidRPr="00230895">
        <w:rPr>
          <w:color w:val="000000"/>
        </w:rPr>
        <w:t>. Rezultoi e provuar në gjykim se si pasojë e veprimeve/mosveprimeve</w:t>
      </w:r>
      <w:r w:rsidR="00F01AE5" w:rsidRPr="00230895">
        <w:rPr>
          <w:color w:val="000000"/>
        </w:rPr>
        <w:t xml:space="preserve"> </w:t>
      </w:r>
      <w:r w:rsidRPr="00230895">
        <w:rPr>
          <w:color w:val="000000"/>
        </w:rPr>
        <w:t>teknike prej palës së paditur Spitali Hyge</w:t>
      </w:r>
      <w:r w:rsidR="00281208" w:rsidRPr="00230895">
        <w:rPr>
          <w:color w:val="000000"/>
        </w:rPr>
        <w:t>i</w:t>
      </w:r>
      <w:r w:rsidRPr="00230895">
        <w:rPr>
          <w:color w:val="000000"/>
        </w:rPr>
        <w:t>a Tiranë ka ardhur pasoja. Edhe pse veprimet/mosveprimet e të paditurit nuk janë të kategorisë penale, ato janë të një natyrë civile</w:t>
      </w:r>
      <w:r w:rsidR="0013309C" w:rsidRPr="00230895">
        <w:rPr>
          <w:color w:val="000000"/>
        </w:rPr>
        <w:t>,</w:t>
      </w:r>
      <w:r w:rsidRPr="00230895">
        <w:rPr>
          <w:color w:val="000000"/>
        </w:rPr>
        <w:t xml:space="preserve"> të cilat sjellin përgjegjësi civile. Siç edhe ka përcaktuar doktrina dhe jurisprudenca civile e kategorisë së dëmit jashtëkontraktor, shkeljet teknike-organizative sjellin përgjegjësi civile. Sipas aktit të ekspertimit mjek-ligjor të administruar në gjykim, fq. 23 e aktit, </w:t>
      </w:r>
      <w:r w:rsidR="005D28F1" w:rsidRPr="00230895">
        <w:rPr>
          <w:i/>
          <w:iCs/>
          <w:color w:val="000000"/>
        </w:rPr>
        <w:t>“</w:t>
      </w:r>
      <w:r w:rsidRPr="00230895">
        <w:rPr>
          <w:i/>
          <w:iCs/>
          <w:color w:val="000000"/>
        </w:rPr>
        <w:t>Në rast se trajtimi mjekësor do të ishte korrekt vdekja e kësaj shtetase nuk do të kishte ndodhur</w:t>
      </w:r>
      <w:r w:rsidR="005D28F1" w:rsidRPr="00230895">
        <w:rPr>
          <w:i/>
          <w:iCs/>
          <w:color w:val="000000"/>
        </w:rPr>
        <w:t>”</w:t>
      </w:r>
      <w:r w:rsidRPr="00230895">
        <w:rPr>
          <w:i/>
          <w:iCs/>
          <w:color w:val="000000"/>
        </w:rPr>
        <w:t>,</w:t>
      </w:r>
      <w:r w:rsidRPr="00230895">
        <w:rPr>
          <w:color w:val="000000"/>
        </w:rPr>
        <w:t xml:space="preserve"> vdekja e të ndjerës ka ardhur si pasojë e gabimit mjekësor, nocion i njohur në doktrinën juridike.</w:t>
      </w:r>
      <w:r w:rsidR="00706265" w:rsidRPr="00230895">
        <w:rPr>
          <w:color w:val="000000"/>
        </w:rPr>
        <w:t xml:space="preserve"> </w:t>
      </w:r>
      <w:r w:rsidRPr="00230895">
        <w:rPr>
          <w:color w:val="000000"/>
        </w:rPr>
        <w:t>c- </w:t>
      </w:r>
      <w:r w:rsidRPr="00230895">
        <w:rPr>
          <w:iCs/>
          <w:color w:val="000000"/>
        </w:rPr>
        <w:t>Lidhja shkakësore</w:t>
      </w:r>
      <w:r w:rsidRPr="00230895">
        <w:rPr>
          <w:color w:val="000000"/>
        </w:rPr>
        <w:t>. Rezultoi e provuar në gjykim se si pasojë e veprimeve</w:t>
      </w:r>
      <w:r w:rsidR="00AC2619" w:rsidRPr="00230895">
        <w:rPr>
          <w:color w:val="000000"/>
        </w:rPr>
        <w:t xml:space="preserve"> </w:t>
      </w:r>
      <w:r w:rsidRPr="00230895">
        <w:rPr>
          <w:color w:val="000000"/>
        </w:rPr>
        <w:t>/mosveprimeve dhe pasojës, humbjes së jetës së të ndjerës Shqiponja Troka ekziston lidhja direkte dhe e pakushtëzuar nga asnjë veprim tjetër. Pra, elementi i lidhjes shkakësore është i vërtetuar plotësisht. d-</w:t>
      </w:r>
      <w:r w:rsidR="0087013B" w:rsidRPr="00230895">
        <w:rPr>
          <w:color w:val="000000"/>
        </w:rPr>
        <w:t xml:space="preserve"> </w:t>
      </w:r>
      <w:r w:rsidRPr="00230895">
        <w:rPr>
          <w:iCs/>
          <w:color w:val="000000"/>
        </w:rPr>
        <w:t>Faji.</w:t>
      </w:r>
      <w:r w:rsidRPr="00230895">
        <w:rPr>
          <w:color w:val="000000"/>
        </w:rPr>
        <w:t> Faji konsiston në qëndrim psikik të subjektit aktiv të veprës dhe pasojave të ardhurave. Në rastet e përgjegjësisë civile, faji prezumohet dhe i bie palës së paditur barra e provës të vërtetojë të kundërtën, fakt të cilin nuk e kreu. </w:t>
      </w:r>
    </w:p>
    <w:p w14:paraId="3068A0AE" w14:textId="7D06117A" w:rsidR="00FF3755" w:rsidRPr="00230895" w:rsidRDefault="00FF3755" w:rsidP="00897AB0">
      <w:pPr>
        <w:tabs>
          <w:tab w:val="left" w:pos="630"/>
          <w:tab w:val="left" w:pos="810"/>
        </w:tabs>
        <w:jc w:val="both"/>
        <w:rPr>
          <w:b/>
          <w:i/>
          <w:color w:val="000000"/>
        </w:rPr>
      </w:pPr>
      <w:r w:rsidRPr="00230895">
        <w:rPr>
          <w:i/>
          <w:color w:val="000000"/>
        </w:rPr>
        <w:t xml:space="preserve">Lidhur me pretendimet se </w:t>
      </w:r>
      <w:r w:rsidRPr="00230895">
        <w:rPr>
          <w:bCs/>
          <w:i/>
          <w:iCs/>
          <w:color w:val="000000"/>
        </w:rPr>
        <w:t xml:space="preserve">procedura mjekësore e ndjekur prej saj nuk përmban elemente të mjekimit të gabuar ose mjekimit të pakujdesshëm: </w:t>
      </w:r>
      <w:r w:rsidRPr="00230895">
        <w:rPr>
          <w:color w:val="000000"/>
        </w:rPr>
        <w:t>1. Procedura për kryerjen e këtij interventi nuk ka qenë korrekte. Pacientja nuk ka patur nevojë për ndërhyrje urgjente kirurgjikale</w:t>
      </w:r>
      <w:r w:rsidR="0087013B" w:rsidRPr="00230895">
        <w:rPr>
          <w:color w:val="000000"/>
        </w:rPr>
        <w:t>,</w:t>
      </w:r>
      <w:r w:rsidRPr="00230895">
        <w:rPr>
          <w:color w:val="000000"/>
        </w:rPr>
        <w:t xml:space="preserve"> duke patur parasysh që vuante nga insuficenca respiratore dhe hipertensioni arterial (st II-III), kjo e vërtetuar nga konsultat me specialistët pneumolog dhe kardiolog. Interventi kirurgjikal që i është nënshtruar kjo shtetase nuk ka qenë emergjencë kirurgjikale. Trajtimi kirurgjikal i shtetases Shqiponja Troka është korrekt. Shkelja në trajtimin mjekësor të personit konsiston në kryerjen e interventit kirugjikal kur gjendja e të sëmurës nuk e suportonte këtë intervent, me pasojë vdekjen e saj. Mosvlerësimi i gjendjes së të sëmurës në mënyrë korrekte ka shkaktuar vdekjen e saj. Në rast se trajtimi mjekësor do të ishte korrekt</w:t>
      </w:r>
      <w:r w:rsidR="00E47BC5" w:rsidRPr="00230895">
        <w:rPr>
          <w:color w:val="000000"/>
        </w:rPr>
        <w:t>,</w:t>
      </w:r>
      <w:r w:rsidRPr="00230895">
        <w:rPr>
          <w:color w:val="000000"/>
        </w:rPr>
        <w:t xml:space="preserve"> vdekja e kësaj shtetase nuk do të kishte ndodhur.</w:t>
      </w:r>
    </w:p>
    <w:p w14:paraId="38E8F825" w14:textId="4A39C258" w:rsidR="00FF3755" w:rsidRPr="00230895" w:rsidRDefault="00FF3755" w:rsidP="00897AB0">
      <w:pPr>
        <w:tabs>
          <w:tab w:val="left" w:pos="630"/>
          <w:tab w:val="left" w:pos="810"/>
        </w:tabs>
        <w:jc w:val="both"/>
        <w:rPr>
          <w:b/>
          <w:i/>
          <w:color w:val="000000"/>
        </w:rPr>
      </w:pPr>
      <w:r w:rsidRPr="00230895">
        <w:rPr>
          <w:color w:val="000000"/>
        </w:rPr>
        <w:t>Sipas nenit 608, 609, 622, 625 të KC përcaktohet se:  </w:t>
      </w:r>
      <w:r w:rsidR="005D28F1" w:rsidRPr="00230895">
        <w:rPr>
          <w:color w:val="000000"/>
        </w:rPr>
        <w:t>”</w:t>
      </w:r>
      <w:r w:rsidRPr="00230895">
        <w:rPr>
          <w:color w:val="000000"/>
        </w:rPr>
        <w:t>Në aktivitetet me burim rreziku të shtuar siç është sektori i shërbimit shëndetësor, duhet që pala e paditur të vërtetonte se ka marrë të gjitha masat për shmangien e një fakti të tillë. Ai prezumohet për shkak të ligjit përgjegjës në këtë aktivitet burim rreziku të shtuar, pa kushtin e parë</w:t>
      </w:r>
      <w:r w:rsidR="005D28F1" w:rsidRPr="00230895">
        <w:rPr>
          <w:color w:val="000000"/>
        </w:rPr>
        <w:t>”</w:t>
      </w:r>
      <w:r w:rsidRPr="00230895">
        <w:rPr>
          <w:color w:val="000000"/>
        </w:rPr>
        <w:t xml:space="preserve"> . Në këtë proces gjyqësor, pala e paditur nuk solli asnjë provë që të provonte marrjen e masave të tilla teknike spitalore që mund të evitonin një ngjarje të tillë. Gjykata e </w:t>
      </w:r>
      <w:r w:rsidR="00E47BC5" w:rsidRPr="00230895">
        <w:rPr>
          <w:color w:val="000000"/>
        </w:rPr>
        <w:t>a</w:t>
      </w:r>
      <w:r w:rsidRPr="00230895">
        <w:rPr>
          <w:color w:val="000000"/>
        </w:rPr>
        <w:t>pelit referon në nenin 22 të ligjit nr. 10 107, datë 30.3.2009</w:t>
      </w:r>
      <w:r w:rsidR="00E47BC5" w:rsidRPr="00230895">
        <w:rPr>
          <w:color w:val="000000"/>
        </w:rPr>
        <w:t xml:space="preserve"> </w:t>
      </w:r>
      <w:r w:rsidR="005D28F1" w:rsidRPr="00230895">
        <w:rPr>
          <w:color w:val="000000"/>
        </w:rPr>
        <w:t>“</w:t>
      </w:r>
      <w:r w:rsidRPr="00230895">
        <w:rPr>
          <w:color w:val="000000"/>
        </w:rPr>
        <w:t>Për kujdesin shëndetësor në Republikën e Shqipërisë</w:t>
      </w:r>
      <w:r w:rsidR="005D28F1" w:rsidRPr="00230895">
        <w:rPr>
          <w:color w:val="000000"/>
        </w:rPr>
        <w:t>”</w:t>
      </w:r>
      <w:r w:rsidRPr="00230895">
        <w:rPr>
          <w:color w:val="000000"/>
        </w:rPr>
        <w:t xml:space="preserve">. Akti i grupit të ekspertëve </w:t>
      </w:r>
      <w:r w:rsidR="0075432E" w:rsidRPr="00230895">
        <w:rPr>
          <w:color w:val="000000"/>
        </w:rPr>
        <w:t>m</w:t>
      </w:r>
      <w:r w:rsidRPr="00230895">
        <w:rPr>
          <w:color w:val="000000"/>
        </w:rPr>
        <w:t>jeko-</w:t>
      </w:r>
      <w:r w:rsidR="0075432E" w:rsidRPr="00230895">
        <w:rPr>
          <w:color w:val="000000"/>
        </w:rPr>
        <w:t>l</w:t>
      </w:r>
      <w:r w:rsidRPr="00230895">
        <w:rPr>
          <w:color w:val="000000"/>
        </w:rPr>
        <w:t>igjor thirrur në gjykim</w:t>
      </w:r>
      <w:r w:rsidR="0075432E" w:rsidRPr="00230895">
        <w:rPr>
          <w:color w:val="000000"/>
        </w:rPr>
        <w:t>,</w:t>
      </w:r>
      <w:r w:rsidRPr="00230895">
        <w:rPr>
          <w:color w:val="000000"/>
        </w:rPr>
        <w:t xml:space="preserve"> provoi se:</w:t>
      </w:r>
      <w:r w:rsidRPr="00230895">
        <w:rPr>
          <w:i/>
          <w:color w:val="000000"/>
        </w:rPr>
        <w:t xml:space="preserve"> </w:t>
      </w:r>
      <w:r w:rsidR="005D28F1" w:rsidRPr="00230895">
        <w:rPr>
          <w:i/>
          <w:color w:val="000000"/>
        </w:rPr>
        <w:t>“</w:t>
      </w:r>
      <w:r w:rsidRPr="00230895">
        <w:rPr>
          <w:i/>
          <w:color w:val="000000"/>
        </w:rPr>
        <w:t>Shkaku determinant në ardhjen e pasojës është mostrajtimi spitalor dhe mostrajtimi i duhur nga ana e Spitalit Hyge</w:t>
      </w:r>
      <w:r w:rsidR="0039330A" w:rsidRPr="00230895">
        <w:rPr>
          <w:i/>
          <w:color w:val="000000"/>
        </w:rPr>
        <w:t>i</w:t>
      </w:r>
      <w:r w:rsidRPr="00230895">
        <w:rPr>
          <w:i/>
          <w:color w:val="000000"/>
        </w:rPr>
        <w:t xml:space="preserve">a Hospital </w:t>
      </w:r>
      <w:r w:rsidR="00BE1D08" w:rsidRPr="00230895">
        <w:rPr>
          <w:i/>
          <w:color w:val="000000"/>
        </w:rPr>
        <w:t>SHA</w:t>
      </w:r>
      <w:r w:rsidR="005D28F1" w:rsidRPr="00230895">
        <w:rPr>
          <w:i/>
          <w:color w:val="000000"/>
        </w:rPr>
        <w:t>”</w:t>
      </w:r>
      <w:r w:rsidRPr="00230895">
        <w:rPr>
          <w:i/>
          <w:color w:val="000000"/>
        </w:rPr>
        <w:t>.</w:t>
      </w:r>
    </w:p>
    <w:p w14:paraId="5C84817A" w14:textId="01F7B0AA" w:rsidR="00FF3755" w:rsidRPr="00230895" w:rsidRDefault="00FF3755" w:rsidP="00897AB0">
      <w:pPr>
        <w:tabs>
          <w:tab w:val="left" w:pos="630"/>
          <w:tab w:val="left" w:pos="810"/>
        </w:tabs>
        <w:jc w:val="both"/>
        <w:rPr>
          <w:color w:val="000000"/>
        </w:rPr>
      </w:pPr>
      <w:r w:rsidRPr="00230895">
        <w:rPr>
          <w:color w:val="000000"/>
        </w:rPr>
        <w:t>Aktet penale të procedimit, viti 2014 të Prokurorisë Tiranë, në aspektin civil provuan mosmarrjen e trajtimit spitalor nga ana e të paditurit dhe rrjedhimisht pasoja ka ardhur për këtë shkak spitalor teknik. Në ligjin 9106</w:t>
      </w:r>
      <w:r w:rsidR="00AA536F" w:rsidRPr="00230895">
        <w:rPr>
          <w:color w:val="000000"/>
        </w:rPr>
        <w:t>,</w:t>
      </w:r>
      <w:r w:rsidRPr="00230895">
        <w:rPr>
          <w:color w:val="000000"/>
        </w:rPr>
        <w:t xml:space="preserve"> datë 17.07.2003 </w:t>
      </w:r>
      <w:r w:rsidR="005D28F1" w:rsidRPr="00230895">
        <w:rPr>
          <w:color w:val="000000"/>
        </w:rPr>
        <w:t>“</w:t>
      </w:r>
      <w:r w:rsidRPr="00230895">
        <w:rPr>
          <w:color w:val="000000"/>
        </w:rPr>
        <w:t xml:space="preserve">Për </w:t>
      </w:r>
      <w:r w:rsidR="00AA536F" w:rsidRPr="00230895">
        <w:rPr>
          <w:color w:val="000000"/>
        </w:rPr>
        <w:t>s</w:t>
      </w:r>
      <w:r w:rsidRPr="00230895">
        <w:rPr>
          <w:color w:val="000000"/>
        </w:rPr>
        <w:t xml:space="preserve">hërbimin </w:t>
      </w:r>
      <w:r w:rsidR="00AA536F" w:rsidRPr="00230895">
        <w:rPr>
          <w:color w:val="000000"/>
        </w:rPr>
        <w:t>s</w:t>
      </w:r>
      <w:r w:rsidRPr="00230895">
        <w:rPr>
          <w:color w:val="000000"/>
        </w:rPr>
        <w:t xml:space="preserve">pitalor në Republikën e </w:t>
      </w:r>
      <w:r w:rsidRPr="00230895">
        <w:rPr>
          <w:color w:val="000000"/>
        </w:rPr>
        <w:lastRenderedPageBreak/>
        <w:t>Shqipërisë</w:t>
      </w:r>
      <w:r w:rsidR="005D28F1" w:rsidRPr="00230895">
        <w:rPr>
          <w:color w:val="000000"/>
        </w:rPr>
        <w:t>”</w:t>
      </w:r>
      <w:r w:rsidRPr="00230895">
        <w:rPr>
          <w:color w:val="000000"/>
        </w:rPr>
        <w:t xml:space="preserve">, neni 6 thuhet se: </w:t>
      </w:r>
      <w:r w:rsidR="005D28F1" w:rsidRPr="00230895">
        <w:rPr>
          <w:color w:val="000000"/>
        </w:rPr>
        <w:t>“</w:t>
      </w:r>
      <w:r w:rsidRPr="00230895">
        <w:rPr>
          <w:color w:val="000000"/>
        </w:rPr>
        <w:t>Spitalet publike dhe jopublike janë të detyruara të shtrojnë e t’i japin ndihmë mjekësore shtetasve shqiptare dhe të huaj, të siguruar ose jo, që kanë nevojë për shërbim spitalor urgjent për çfarëdo sëmundje ose aksident</w:t>
      </w:r>
      <w:r w:rsidR="005D28F1" w:rsidRPr="00230895">
        <w:rPr>
          <w:color w:val="000000"/>
        </w:rPr>
        <w:t>”</w:t>
      </w:r>
      <w:r w:rsidRPr="00230895">
        <w:rPr>
          <w:color w:val="000000"/>
        </w:rPr>
        <w:t xml:space="preserve">. Neni 50 i ligjit përcakton se: </w:t>
      </w:r>
      <w:r w:rsidR="005D28F1" w:rsidRPr="00230895">
        <w:rPr>
          <w:color w:val="000000"/>
        </w:rPr>
        <w:t>“</w:t>
      </w:r>
      <w:r w:rsidRPr="00230895">
        <w:rPr>
          <w:color w:val="000000"/>
        </w:rPr>
        <w:t>Spitalet publike dhe jopublike dëmshpërblejnë të sëmurin e dëmtuar, sipas Kodit Civil, kur dëmtimi ka ardhur nga mosrespektimi i rregullave gjatë ushtrimit të detyrës nga personeli mjekësor ose mosdhënia në kohë e ndihmës urgjente mjekësore, sipas nenit 6 të këtij ligji</w:t>
      </w:r>
      <w:r w:rsidR="005D28F1" w:rsidRPr="00230895">
        <w:rPr>
          <w:color w:val="000000"/>
        </w:rPr>
        <w:t>”</w:t>
      </w:r>
      <w:r w:rsidRPr="00230895">
        <w:rPr>
          <w:color w:val="000000"/>
        </w:rPr>
        <w:t>.</w:t>
      </w:r>
    </w:p>
    <w:p w14:paraId="6267FD96" w14:textId="77777777" w:rsidR="00FF3755" w:rsidRPr="00230895" w:rsidRDefault="00FF3755" w:rsidP="00897AB0">
      <w:pPr>
        <w:tabs>
          <w:tab w:val="left" w:pos="630"/>
          <w:tab w:val="left" w:pos="810"/>
        </w:tabs>
        <w:jc w:val="both"/>
        <w:rPr>
          <w:b/>
          <w:i/>
          <w:color w:val="000000"/>
        </w:rPr>
      </w:pPr>
      <w:r w:rsidRPr="00230895">
        <w:rPr>
          <w:i/>
          <w:color w:val="000000"/>
        </w:rPr>
        <w:t>Në lidhje me pretendimet se p</w:t>
      </w:r>
      <w:r w:rsidRPr="00230895">
        <w:rPr>
          <w:bCs/>
          <w:i/>
          <w:iCs/>
          <w:color w:val="000000"/>
        </w:rPr>
        <w:t>ala e paditur pretendon se akti i ekspertimit vlerësues është i metë dhe i pasaktë duke favorizuar palën paditëse, nuk ka aplikuar koeficientin 0.8 dhe nuk ka marrë pagën minimale dhe nuk ka kryer zbritjet:</w:t>
      </w:r>
      <w:r w:rsidRPr="00230895">
        <w:rPr>
          <w:b/>
          <w:bCs/>
          <w:i/>
          <w:iCs/>
          <w:color w:val="000000"/>
        </w:rPr>
        <w:t xml:space="preserve"> </w:t>
      </w:r>
      <w:r w:rsidRPr="00230895">
        <w:rPr>
          <w:color w:val="000000"/>
        </w:rPr>
        <w:t>Akti i vlerësimit është bazuar në kriteret e vendosura nga ana e vendimit unifikues 12/2007 të Kolegjeve të Bashkuara. Pala e paditur pretendon në ankim se në përllogaritjen e dëmit pasuror është marrë paga mesatare në shkallë vendi dhe jo paga minimale.</w:t>
      </w:r>
    </w:p>
    <w:p w14:paraId="4A783C48" w14:textId="6EF472E6" w:rsidR="00FF3755" w:rsidRPr="00230895" w:rsidRDefault="00FF3755" w:rsidP="00897AB0">
      <w:pPr>
        <w:tabs>
          <w:tab w:val="left" w:pos="630"/>
          <w:tab w:val="left" w:pos="810"/>
        </w:tabs>
        <w:jc w:val="both"/>
        <w:rPr>
          <w:b/>
          <w:i/>
          <w:color w:val="000000"/>
        </w:rPr>
      </w:pPr>
      <w:r w:rsidRPr="00230895">
        <w:rPr>
          <w:color w:val="000000"/>
        </w:rPr>
        <w:t xml:space="preserve">Në lidhje me këtë pretendim, prej ekspertit janë aplikuar të gjitha orientimet e vendosura nga </w:t>
      </w:r>
      <w:r w:rsidR="00211B69" w:rsidRPr="00230895">
        <w:rPr>
          <w:color w:val="000000"/>
        </w:rPr>
        <w:t>v</w:t>
      </w:r>
      <w:r w:rsidRPr="00230895">
        <w:rPr>
          <w:color w:val="000000"/>
        </w:rPr>
        <w:t xml:space="preserve">endimi </w:t>
      </w:r>
      <w:r w:rsidR="00211B69" w:rsidRPr="00230895">
        <w:rPr>
          <w:color w:val="000000"/>
        </w:rPr>
        <w:t>u</w:t>
      </w:r>
      <w:r w:rsidRPr="00230895">
        <w:rPr>
          <w:color w:val="000000"/>
        </w:rPr>
        <w:t>nifikues për trajtimin e vlerës së dëmit. Prej ekspertit është marrë paga mesatare në shkallë vendi</w:t>
      </w:r>
      <w:r w:rsidR="00211B69" w:rsidRPr="00230895">
        <w:rPr>
          <w:color w:val="000000"/>
        </w:rPr>
        <w:t>,</w:t>
      </w:r>
      <w:r w:rsidRPr="00230895">
        <w:rPr>
          <w:color w:val="000000"/>
        </w:rPr>
        <w:t xml:space="preserve"> pasi kërkimi i paditësve është i llojit jopasuror (moral dhe ekzistencial). Vendimi unifikues</w:t>
      </w:r>
      <w:r w:rsidR="00211B69" w:rsidRPr="00230895">
        <w:rPr>
          <w:color w:val="000000"/>
        </w:rPr>
        <w:t>,</w:t>
      </w:r>
      <w:r w:rsidRPr="00230895">
        <w:rPr>
          <w:color w:val="000000"/>
        </w:rPr>
        <w:t xml:space="preserve"> nisur nga parimi i barazisë së shtetasve për vuajtjet shpirtërore për humbjen e jetës së të afërmit</w:t>
      </w:r>
      <w:r w:rsidR="009E0721" w:rsidRPr="00230895">
        <w:rPr>
          <w:color w:val="000000"/>
        </w:rPr>
        <w:t>,</w:t>
      </w:r>
      <w:r w:rsidRPr="00230895">
        <w:rPr>
          <w:color w:val="000000"/>
        </w:rPr>
        <w:t xml:space="preserve"> në përllogaritjen e dëmit jopasuror të të ndjerës</w:t>
      </w:r>
      <w:r w:rsidR="009E0721" w:rsidRPr="00230895">
        <w:rPr>
          <w:color w:val="000000"/>
        </w:rPr>
        <w:t>,</w:t>
      </w:r>
      <w:r w:rsidRPr="00230895">
        <w:rPr>
          <w:color w:val="000000"/>
        </w:rPr>
        <w:t xml:space="preserve"> me të drejtë është marrë paga mesatare në rang vendi</w:t>
      </w:r>
      <w:r w:rsidR="009E0721" w:rsidRPr="00230895">
        <w:rPr>
          <w:color w:val="000000"/>
        </w:rPr>
        <w:t>,</w:t>
      </w:r>
      <w:r w:rsidRPr="00230895">
        <w:rPr>
          <w:color w:val="000000"/>
        </w:rPr>
        <w:t xml:space="preserve"> pasi në bazë të parimit të mosdiskriminimit</w:t>
      </w:r>
      <w:r w:rsidR="003B67B9" w:rsidRPr="00230895">
        <w:rPr>
          <w:color w:val="000000"/>
        </w:rPr>
        <w:t>,</w:t>
      </w:r>
      <w:r w:rsidRPr="00230895">
        <w:rPr>
          <w:color w:val="000000"/>
        </w:rPr>
        <w:t xml:space="preserve"> të gjithë shtetasit konsiderohen të barabartë dhe vuajnë njësoj për humbjen e jetës së familjarit.</w:t>
      </w:r>
    </w:p>
    <w:p w14:paraId="01AD795E" w14:textId="646D84AF" w:rsidR="00FF3755" w:rsidRPr="00230895" w:rsidRDefault="00FF3755" w:rsidP="00897AB0">
      <w:pPr>
        <w:tabs>
          <w:tab w:val="left" w:pos="630"/>
          <w:tab w:val="left" w:pos="810"/>
        </w:tabs>
        <w:jc w:val="both"/>
        <w:rPr>
          <w:b/>
          <w:i/>
          <w:color w:val="000000"/>
        </w:rPr>
      </w:pPr>
      <w:r w:rsidRPr="00230895">
        <w:rPr>
          <w:color w:val="000000"/>
        </w:rPr>
        <w:t>Me të drejtë prej gjykatës vlera e dëmit nuk duhej t’i përmbahej Rregullores nr. 53 të AMF</w:t>
      </w:r>
      <w:r w:rsidR="003B67B9" w:rsidRPr="00230895">
        <w:rPr>
          <w:color w:val="000000"/>
        </w:rPr>
        <w:t>,</w:t>
      </w:r>
      <w:r w:rsidRPr="00230895">
        <w:rPr>
          <w:color w:val="000000"/>
        </w:rPr>
        <w:t xml:space="preserve"> e cila normon fushën e aksidenteve rrugore. Ky pretendim i palës së paditur është tërësisht i pabazuar. Rregullorja nr. 53 e AMF normon sektorin e transportit dhe aksidenteve rrugore e dalë në bazë dhe për zbatim të ligjit 10076 </w:t>
      </w:r>
      <w:r w:rsidR="005D28F1" w:rsidRPr="00230895">
        <w:rPr>
          <w:color w:val="000000"/>
        </w:rPr>
        <w:t>“</w:t>
      </w:r>
      <w:r w:rsidRPr="00230895">
        <w:rPr>
          <w:color w:val="000000"/>
        </w:rPr>
        <w:t>Për sigurimin e detyrueshëm në sektorin e transportit</w:t>
      </w:r>
      <w:r w:rsidR="005D28F1" w:rsidRPr="00230895">
        <w:rPr>
          <w:color w:val="000000"/>
        </w:rPr>
        <w:t>”</w:t>
      </w:r>
      <w:r w:rsidRPr="00230895">
        <w:rPr>
          <w:color w:val="000000"/>
        </w:rPr>
        <w:t xml:space="preserve"> . Nuk mund të normojë të gjithë fushën e dëmeve jashtëkontraktore. Me të drejtë prej ekspertit është përdorur vetëm formula e përllogaritjes së dëmit, e cila është një formulë standarde e përdorur që prej vitit 1992. Gjithsesi, me kërkesë të palës së paditur dhe e caktuar prej gjykatës, është nxjerrë edhe një variant vlere dëmi me Rregulloren nr. 53. Por</w:t>
      </w:r>
      <w:r w:rsidR="003B67B9" w:rsidRPr="00230895">
        <w:rPr>
          <w:color w:val="000000"/>
        </w:rPr>
        <w:t>,</w:t>
      </w:r>
      <w:r w:rsidRPr="00230895">
        <w:rPr>
          <w:color w:val="000000"/>
        </w:rPr>
        <w:t xml:space="preserve"> prej gjykatës është çmuar më e drejtë të aplikohej vlerësimi i vlerës me variantin e vendimit unifikues. Ky vendim i </w:t>
      </w:r>
      <w:r w:rsidR="003B67B9" w:rsidRPr="00230895">
        <w:rPr>
          <w:color w:val="000000"/>
        </w:rPr>
        <w:t>g</w:t>
      </w:r>
      <w:r w:rsidRPr="00230895">
        <w:rPr>
          <w:color w:val="000000"/>
        </w:rPr>
        <w:t>jykatës gjen mbështetje në vendimin unifikues</w:t>
      </w:r>
      <w:r w:rsidR="008D7EB3" w:rsidRPr="00230895">
        <w:rPr>
          <w:color w:val="000000"/>
        </w:rPr>
        <w:t>,</w:t>
      </w:r>
      <w:r w:rsidRPr="00230895">
        <w:rPr>
          <w:color w:val="000000"/>
        </w:rPr>
        <w:t xml:space="preserve"> i cili është detyrues në rastin konkret.</w:t>
      </w:r>
    </w:p>
    <w:p w14:paraId="7715AB24" w14:textId="331956EF" w:rsidR="00FF3755" w:rsidRPr="00230895" w:rsidRDefault="00FF3755" w:rsidP="00897AB0">
      <w:pPr>
        <w:tabs>
          <w:tab w:val="left" w:pos="630"/>
          <w:tab w:val="left" w:pos="810"/>
        </w:tabs>
        <w:jc w:val="both"/>
        <w:rPr>
          <w:b/>
          <w:i/>
          <w:color w:val="000000"/>
        </w:rPr>
      </w:pPr>
      <w:r w:rsidRPr="00230895">
        <w:rPr>
          <w:color w:val="000000"/>
        </w:rPr>
        <w:t xml:space="preserve">Me të drejtë prej </w:t>
      </w:r>
      <w:r w:rsidR="008D7EB3" w:rsidRPr="00230895">
        <w:rPr>
          <w:color w:val="000000"/>
        </w:rPr>
        <w:t>g</w:t>
      </w:r>
      <w:r w:rsidRPr="00230895">
        <w:rPr>
          <w:color w:val="000000"/>
        </w:rPr>
        <w:t>jykatës u aplikua variant i vlerës së dëmit në bazë të koeficientit 0.9</w:t>
      </w:r>
      <w:r w:rsidR="008D7EB3" w:rsidRPr="00230895">
        <w:rPr>
          <w:color w:val="000000"/>
        </w:rPr>
        <w:t>,</w:t>
      </w:r>
      <w:r w:rsidRPr="00230895">
        <w:rPr>
          <w:color w:val="000000"/>
        </w:rPr>
        <w:t xml:space="preserve"> pasi në përllogaritjen e dëmit jopasuror (moral dhe ekzistencial) pavarësisht nëse e ndjera ka qenë ose jo në marrëdhënie pune nisur nga parimi i barazisë së shtetasve dhe mosdiskriminimit</w:t>
      </w:r>
      <w:r w:rsidR="008D7EB3" w:rsidRPr="00230895">
        <w:rPr>
          <w:color w:val="000000"/>
        </w:rPr>
        <w:t>,</w:t>
      </w:r>
      <w:r w:rsidRPr="00230895">
        <w:rPr>
          <w:color w:val="000000"/>
        </w:rPr>
        <w:t xml:space="preserve"> do të aplikohet koeficienti 0.9.</w:t>
      </w:r>
    </w:p>
    <w:p w14:paraId="1553736D" w14:textId="7CA9F313" w:rsidR="00FF3755" w:rsidRPr="00230895" w:rsidRDefault="00FF3755" w:rsidP="00897AB0">
      <w:pPr>
        <w:tabs>
          <w:tab w:val="left" w:pos="630"/>
          <w:tab w:val="left" w:pos="810"/>
        </w:tabs>
        <w:jc w:val="both"/>
        <w:rPr>
          <w:b/>
          <w:i/>
          <w:color w:val="000000"/>
        </w:rPr>
      </w:pPr>
      <w:r w:rsidRPr="00230895">
        <w:rPr>
          <w:color w:val="000000"/>
        </w:rPr>
        <w:t>Gjithashtu, nuk u aplikuan zbritjet nga paga mesatare</w:t>
      </w:r>
      <w:r w:rsidR="00F8298F" w:rsidRPr="00230895">
        <w:rPr>
          <w:color w:val="000000"/>
        </w:rPr>
        <w:t>,</w:t>
      </w:r>
      <w:r w:rsidRPr="00230895">
        <w:rPr>
          <w:color w:val="000000"/>
        </w:rPr>
        <w:t xml:space="preserve"> pasi dëmi jopasuror duke pasur një natyrë subjektive dhe duke mos u konsideruar si cenim efektiv i pasurisë (pra që t’i nënshtrohet tatimeve dhe zbritjeve përkatëse)</w:t>
      </w:r>
      <w:r w:rsidR="00F8298F" w:rsidRPr="00230895">
        <w:rPr>
          <w:color w:val="000000"/>
        </w:rPr>
        <w:t>,</w:t>
      </w:r>
      <w:r w:rsidRPr="00230895">
        <w:rPr>
          <w:color w:val="000000"/>
        </w:rPr>
        <w:t xml:space="preserve"> përllogaritet me pagë mesatare në shkallë vendi në bazë të vitit të ngjarjes. Ky fakt është pranuar tashmë edhe nga praktika gjyqësore e rasteve analoge.</w:t>
      </w:r>
    </w:p>
    <w:p w14:paraId="3D7FE401" w14:textId="3F35370D" w:rsidR="00FF3755" w:rsidRPr="00230895" w:rsidRDefault="00FF3755" w:rsidP="00897AB0">
      <w:pPr>
        <w:tabs>
          <w:tab w:val="left" w:pos="630"/>
          <w:tab w:val="left" w:pos="810"/>
        </w:tabs>
        <w:jc w:val="both"/>
        <w:rPr>
          <w:b/>
          <w:i/>
          <w:color w:val="000000"/>
        </w:rPr>
      </w:pPr>
      <w:r w:rsidRPr="00230895">
        <w:rPr>
          <w:i/>
          <w:color w:val="000000"/>
        </w:rPr>
        <w:t>Në lidhje me pretendimin e palës së paditur se du</w:t>
      </w:r>
      <w:r w:rsidRPr="00230895">
        <w:rPr>
          <w:bCs/>
          <w:i/>
          <w:iCs/>
          <w:color w:val="000000"/>
        </w:rPr>
        <w:t>het rrëzuar kërkimi për kamat</w:t>
      </w:r>
      <w:r w:rsidR="00F8298F" w:rsidRPr="00230895">
        <w:rPr>
          <w:bCs/>
          <w:i/>
          <w:iCs/>
          <w:color w:val="000000"/>
        </w:rPr>
        <w:t>ë</w:t>
      </w:r>
      <w:r w:rsidRPr="00230895">
        <w:rPr>
          <w:bCs/>
          <w:i/>
          <w:iCs/>
          <w:color w:val="000000"/>
        </w:rPr>
        <w:t>vonesa</w:t>
      </w:r>
      <w:r w:rsidR="00F8298F" w:rsidRPr="00230895">
        <w:rPr>
          <w:bCs/>
          <w:i/>
          <w:iCs/>
          <w:color w:val="000000"/>
        </w:rPr>
        <w:t>,</w:t>
      </w:r>
      <w:r w:rsidRPr="00230895">
        <w:rPr>
          <w:bCs/>
          <w:i/>
          <w:iCs/>
          <w:color w:val="000000"/>
        </w:rPr>
        <w:t xml:space="preserve"> pasi nuk kemi kamata mbi dëmshpërblimin dhe nuk ka bazë ligjore ky disponim i gjykatës:</w:t>
      </w:r>
      <w:r w:rsidRPr="00230895">
        <w:rPr>
          <w:b/>
          <w:i/>
          <w:color w:val="000000"/>
        </w:rPr>
        <w:t> </w:t>
      </w:r>
      <w:r w:rsidRPr="00230895">
        <w:rPr>
          <w:color w:val="000000"/>
        </w:rPr>
        <w:t xml:space="preserve">Kamatëvonesat nuk janë detyrim i cili qëndron më vete prej detyrimit kryesor. Në gjykim, ne kemi kërkuar që të llogaritet dëmi (detyrimi kryesor), fakt i cili është vendosur në dispozitiv prej </w:t>
      </w:r>
      <w:r w:rsidR="00F8298F" w:rsidRPr="00230895">
        <w:rPr>
          <w:color w:val="000000"/>
        </w:rPr>
        <w:t>g</w:t>
      </w:r>
      <w:r w:rsidRPr="00230895">
        <w:rPr>
          <w:color w:val="000000"/>
        </w:rPr>
        <w:t>jykatës. Gjithashtu, duke pranuar padinë, pala e paditur është vendosur në gjendjen juridike të debitorit dhe paditësi në gjendjen juridike të kreditorit. Ky transformim ndodh kur vendimi merr formë të prerë. Debitori (në rastin konkret pala e paditur) vendoset në vonesë (morë) me faktin e paraqitjes së padisë, në eventualitet të pranimit apo jo të padisë. Pra, vetë fakti i paraqitjes së padisë në organin kompetent (gjykata në rastin tonë), sjell vonesën (morë) të debitorit. Duke qenë se detyrimi principal nuk ekzekutohet vullnetarisht prej palës së paditur, detyrimi kryer gjeneron interesa (kamata) për shkak të kohës që kalon.</w:t>
      </w:r>
    </w:p>
    <w:p w14:paraId="6E5AD82C" w14:textId="1A1CA4C2" w:rsidR="00FF3755" w:rsidRPr="00230895" w:rsidRDefault="00FF3755" w:rsidP="00897AB0">
      <w:pPr>
        <w:tabs>
          <w:tab w:val="left" w:pos="630"/>
          <w:tab w:val="left" w:pos="810"/>
        </w:tabs>
        <w:jc w:val="both"/>
        <w:rPr>
          <w:b/>
          <w:i/>
          <w:color w:val="000000"/>
        </w:rPr>
      </w:pPr>
      <w:r w:rsidRPr="00230895">
        <w:rPr>
          <w:i/>
          <w:color w:val="000000"/>
        </w:rPr>
        <w:t xml:space="preserve">Në lidhje me pretendimet se </w:t>
      </w:r>
      <w:r w:rsidRPr="00230895">
        <w:rPr>
          <w:bCs/>
          <w:i/>
          <w:iCs/>
          <w:color w:val="000000"/>
        </w:rPr>
        <w:t>në llogaritjen e dëmit biologjik eksperti nuk është mbështetur në asnjë metodologji shkencore:</w:t>
      </w:r>
      <w:r w:rsidRPr="00230895">
        <w:rPr>
          <w:b/>
          <w:bCs/>
          <w:i/>
          <w:iCs/>
          <w:color w:val="000000"/>
        </w:rPr>
        <w:t> </w:t>
      </w:r>
      <w:r w:rsidRPr="00230895">
        <w:rPr>
          <w:color w:val="000000"/>
        </w:rPr>
        <w:t>Ky pretendim i palës së paditur nuk qëndron</w:t>
      </w:r>
      <w:r w:rsidR="00E30ECC" w:rsidRPr="00230895">
        <w:rPr>
          <w:color w:val="000000"/>
        </w:rPr>
        <w:t>,</w:t>
      </w:r>
      <w:r w:rsidRPr="00230895">
        <w:rPr>
          <w:color w:val="000000"/>
        </w:rPr>
        <w:t xml:space="preserve"> pasi praktika gjyqësore në kësi rastesh aksidentesh, ka përcaktuar se formula për përllogaritjen e dëmit biologjik do të jetë ajo e njohur që me Udhëzimin e vitit 1992. Pra, edhe pse vendimi unifikues nuk e ka përcaktuar formulën (metodologjinë) për përllogaritjen e dëmit biologjik, ky fakt është </w:t>
      </w:r>
      <w:r w:rsidRPr="00230895">
        <w:rPr>
          <w:color w:val="000000"/>
        </w:rPr>
        <w:lastRenderedPageBreak/>
        <w:t>pranuar tashmë nga praktika gjyqësore. Pra, nuk mund të pretendohet se përderisa vendimi unifikues nuk ka përcaktuar formulë (metodologji) për përllogaritjen e dëmit biologjik</w:t>
      </w:r>
      <w:r w:rsidR="00E30ECC" w:rsidRPr="00230895">
        <w:rPr>
          <w:color w:val="000000"/>
        </w:rPr>
        <w:t>,</w:t>
      </w:r>
      <w:r w:rsidRPr="00230895">
        <w:rPr>
          <w:color w:val="000000"/>
        </w:rPr>
        <w:t xml:space="preserve"> formula e aplikuar nga ana e ekspertit është jo</w:t>
      </w:r>
      <w:r w:rsidR="00E30ECC" w:rsidRPr="00230895">
        <w:rPr>
          <w:color w:val="000000"/>
        </w:rPr>
        <w:t xml:space="preserve"> </w:t>
      </w:r>
      <w:r w:rsidRPr="00230895">
        <w:rPr>
          <w:color w:val="000000"/>
        </w:rPr>
        <w:t>shkencore.</w:t>
      </w:r>
    </w:p>
    <w:p w14:paraId="2E23F9B6" w14:textId="6A3109B5" w:rsidR="00FF3755" w:rsidRPr="00230895" w:rsidRDefault="00FF3755" w:rsidP="00897AB0">
      <w:pPr>
        <w:tabs>
          <w:tab w:val="left" w:pos="630"/>
          <w:tab w:val="left" w:pos="810"/>
        </w:tabs>
        <w:jc w:val="both"/>
        <w:rPr>
          <w:b/>
          <w:i/>
          <w:color w:val="000000"/>
        </w:rPr>
      </w:pPr>
      <w:r w:rsidRPr="00230895">
        <w:rPr>
          <w:i/>
          <w:color w:val="000000"/>
        </w:rPr>
        <w:t xml:space="preserve">Në lidhje me pretendimin se </w:t>
      </w:r>
      <w:r w:rsidRPr="00230895">
        <w:rPr>
          <w:bCs/>
          <w:i/>
          <w:iCs/>
          <w:color w:val="000000"/>
        </w:rPr>
        <w:t>eksperti nuk ka marrë pagën minimale</w:t>
      </w:r>
      <w:r w:rsidR="00AD2F72" w:rsidRPr="00230895">
        <w:rPr>
          <w:bCs/>
          <w:i/>
          <w:iCs/>
          <w:color w:val="000000"/>
        </w:rPr>
        <w:t>,</w:t>
      </w:r>
      <w:r w:rsidRPr="00230895">
        <w:rPr>
          <w:bCs/>
          <w:i/>
          <w:iCs/>
          <w:color w:val="000000"/>
        </w:rPr>
        <w:t xml:space="preserve"> por ka mbajtur parasysh faktorë të ndryshëm në përllogaritjen e dëmit pasuror dhe atij jo</w:t>
      </w:r>
      <w:r w:rsidR="00706265" w:rsidRPr="00230895">
        <w:rPr>
          <w:bCs/>
          <w:i/>
          <w:iCs/>
          <w:color w:val="000000"/>
        </w:rPr>
        <w:t>pasuror</w:t>
      </w:r>
      <w:r w:rsidRPr="00230895">
        <w:rPr>
          <w:bCs/>
          <w:i/>
          <w:iCs/>
          <w:color w:val="000000"/>
        </w:rPr>
        <w:t>:</w:t>
      </w:r>
      <w:r w:rsidRPr="00230895">
        <w:rPr>
          <w:i/>
          <w:color w:val="000000"/>
        </w:rPr>
        <w:t> </w:t>
      </w:r>
      <w:r w:rsidRPr="00230895">
        <w:rPr>
          <w:color w:val="000000"/>
        </w:rPr>
        <w:t>Konceptet e dëmit pasuror dhe atij jopasuror janë të ndryshme dhe rrjedhimisht edhe metodologjia e llogaritjes së tyre do të jetë e ndryshme. Dëmi pasuror është cenimi i pasurisë për shkak të vdekjes së një personi dhe në përllogaritjen e tij do të aplikohen faktorë që lidhen më natyrën e personit që ka humbur jetën. Ndërkohë që e ndryshme paraqitet situata në përllogaritjen e dëmit jopasuror. Duke qenë objektivisht i vështirë për t</w:t>
      </w:r>
      <w:r w:rsidR="00AD2F72" w:rsidRPr="00230895">
        <w:rPr>
          <w:color w:val="000000"/>
        </w:rPr>
        <w:t>’</w:t>
      </w:r>
      <w:r w:rsidRPr="00230895">
        <w:rPr>
          <w:color w:val="000000"/>
        </w:rPr>
        <w:t>u konceptuar dhe llogaritur</w:t>
      </w:r>
      <w:r w:rsidR="00AD2F72" w:rsidRPr="00230895">
        <w:rPr>
          <w:color w:val="000000"/>
        </w:rPr>
        <w:t>,</w:t>
      </w:r>
      <w:r w:rsidRPr="00230895">
        <w:rPr>
          <w:color w:val="000000"/>
        </w:rPr>
        <w:t xml:space="preserve"> merret për bazë koncepti i barazisë së shtetasve dhe trajtimit të njëjtë të rasteve të njëjtë. Pra, kjo do të thotë se për përllogaritjen e dëmit jopasuror do të merret koeficienti 0.9, jo 0.8 si për të papunët</w:t>
      </w:r>
      <w:r w:rsidR="00183FF7" w:rsidRPr="00230895">
        <w:rPr>
          <w:color w:val="000000"/>
        </w:rPr>
        <w:t>,</w:t>
      </w:r>
      <w:r w:rsidRPr="00230895">
        <w:rPr>
          <w:color w:val="000000"/>
        </w:rPr>
        <w:t xml:space="preserve"> pasi nisur nga parimi i barazisë së shtetasve vuajtja shpirtërore prezumohet e njëjtë si për personat e punësuar ashtu edhe për të papunët. </w:t>
      </w:r>
    </w:p>
    <w:p w14:paraId="352F79FC" w14:textId="7E5F692F" w:rsidR="00FF3755" w:rsidRPr="00230895" w:rsidRDefault="00FF3755" w:rsidP="00897AB0">
      <w:pPr>
        <w:tabs>
          <w:tab w:val="left" w:pos="630"/>
          <w:tab w:val="left" w:pos="810"/>
        </w:tabs>
        <w:jc w:val="both"/>
        <w:rPr>
          <w:color w:val="000000"/>
        </w:rPr>
      </w:pPr>
      <w:r w:rsidRPr="00230895">
        <w:rPr>
          <w:bCs/>
          <w:i/>
          <w:iCs/>
          <w:color w:val="000000"/>
        </w:rPr>
        <w:t>Pala e paditur pretendon se akordimi i vlerës maksimale prej gjykatës nuk është në përputhje me rrethanat e faktit dhe në kundërshtim me vendimin unifikues:</w:t>
      </w:r>
      <w:r w:rsidRPr="00230895">
        <w:rPr>
          <w:b/>
          <w:bCs/>
          <w:i/>
          <w:iCs/>
          <w:color w:val="000000"/>
        </w:rPr>
        <w:t xml:space="preserve"> </w:t>
      </w:r>
      <w:r w:rsidRPr="00230895">
        <w:rPr>
          <w:color w:val="000000"/>
        </w:rPr>
        <w:t>Akordimi i vlerës maksimale të dëmshpërblimit për palën paditëse është i bazuar në faktet dhe rrethanat e dala në gjykim. Paraprakisht, paditësit janë vëllezërit e të ndjerës. Duke qenë se janë në lidhje gjinore dhe afektive maksimale</w:t>
      </w:r>
      <w:r w:rsidR="00183FF7" w:rsidRPr="00230895">
        <w:rPr>
          <w:color w:val="000000"/>
        </w:rPr>
        <w:t>,</w:t>
      </w:r>
      <w:r w:rsidRPr="00230895">
        <w:rPr>
          <w:color w:val="000000"/>
        </w:rPr>
        <w:t xml:space="preserve"> rrjedhimisht duhet të jenë përfitues të vlerës maksimale të dëmit të dalë në gjykim. Prej gjykatës është zbatuar edhe parimi i barazisë së shkallës dhe afërsisë gjinore pa kryer diferencime në vlerë dëmi të akorduar. Kjo vlerë dëmi është në proporcion të plotë me rrethanat e faktit, lidhjet afektive gjinore dhe pasojat post-traumatike që ka lënë humbja e jetës së familjarit si pasojë e veprimeve/mosveprimeve prej palës së paditur.</w:t>
      </w:r>
    </w:p>
    <w:p w14:paraId="79677B3B" w14:textId="77777777" w:rsidR="00706265" w:rsidRPr="00230895" w:rsidRDefault="00706265" w:rsidP="00897AB0">
      <w:pPr>
        <w:tabs>
          <w:tab w:val="left" w:pos="630"/>
          <w:tab w:val="left" w:pos="810"/>
        </w:tabs>
        <w:jc w:val="both"/>
        <w:rPr>
          <w:b/>
          <w:i/>
          <w:color w:val="000000"/>
        </w:rPr>
      </w:pPr>
    </w:p>
    <w:p w14:paraId="11EF799A" w14:textId="77777777" w:rsidR="00FF3755" w:rsidRPr="00230895" w:rsidRDefault="00FF3755" w:rsidP="001B009D">
      <w:pPr>
        <w:tabs>
          <w:tab w:val="left" w:pos="180"/>
          <w:tab w:val="num" w:pos="2160"/>
        </w:tabs>
        <w:jc w:val="both"/>
        <w:rPr>
          <w:bCs/>
          <w:i/>
          <w:color w:val="000000"/>
        </w:rPr>
      </w:pPr>
      <w:r w:rsidRPr="00230895">
        <w:tab/>
      </w:r>
      <w:r w:rsidR="00706265" w:rsidRPr="00230895">
        <w:t>9</w:t>
      </w:r>
      <w:r w:rsidRPr="00230895">
        <w:t xml:space="preserve">. </w:t>
      </w:r>
      <w:r w:rsidRPr="00230895">
        <w:rPr>
          <w:b/>
        </w:rPr>
        <w:t>Kundër vendimit nr. 1380,</w:t>
      </w:r>
      <w:r w:rsidRPr="00230895">
        <w:rPr>
          <w:b/>
          <w:bCs/>
        </w:rPr>
        <w:t xml:space="preserve"> datë 21.12.2016 </w:t>
      </w:r>
      <w:r w:rsidRPr="00230895">
        <w:rPr>
          <w:b/>
        </w:rPr>
        <w:t xml:space="preserve">të Gjykatës së Apelit Vlorë ka ushtruar </w:t>
      </w:r>
      <w:r w:rsidR="00706265" w:rsidRPr="00230895">
        <w:rPr>
          <w:b/>
        </w:rPr>
        <w:t>rekurs</w:t>
      </w:r>
      <w:r w:rsidRPr="00230895">
        <w:rPr>
          <w:b/>
        </w:rPr>
        <w:t xml:space="preserve"> pala e paditur</w:t>
      </w:r>
      <w:r w:rsidR="00706265" w:rsidRPr="00230895">
        <w:rPr>
          <w:b/>
        </w:rPr>
        <w:t xml:space="preserve">, </w:t>
      </w:r>
      <w:r w:rsidR="00706265" w:rsidRPr="00230895">
        <w:rPr>
          <w:bCs/>
        </w:rPr>
        <w:t xml:space="preserve">duke </w:t>
      </w:r>
      <w:r w:rsidRPr="00230895">
        <w:rPr>
          <w:bCs/>
        </w:rPr>
        <w:t>pretenduar ndër të tjera se</w:t>
      </w:r>
      <w:r w:rsidR="007E3CEB" w:rsidRPr="00230895">
        <w:rPr>
          <w:rStyle w:val="FootnoteReference"/>
          <w:bCs/>
        </w:rPr>
        <w:footnoteReference w:id="2"/>
      </w:r>
      <w:r w:rsidRPr="00230895">
        <w:rPr>
          <w:bCs/>
        </w:rPr>
        <w:t xml:space="preserve">: </w:t>
      </w:r>
    </w:p>
    <w:p w14:paraId="2B18C377" w14:textId="77777777"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 xml:space="preserve">Gjykata e Rrethit Fier nuk ka qenë gjykatë kompetente për gjykimin e kësaj çështjeje dhe kompetente ka qenë Gjykata e Rrethit Tiranë. Gjykata e Apelit nga ana tjetër nuk i ka zbatuar në mënyrë korrekte normat në lidhje me kompetencën. </w:t>
      </w:r>
    </w:p>
    <w:p w14:paraId="700F80BF" w14:textId="5F13F6F3"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Palës paditëse i mungon legjitimiteti aktiv në padi</w:t>
      </w:r>
      <w:r w:rsidR="00650A1D" w:rsidRPr="00230895">
        <w:rPr>
          <w:bCs/>
          <w:iCs/>
          <w:szCs w:val="24"/>
          <w:lang w:val="sq-AL"/>
        </w:rPr>
        <w:t xml:space="preserve">, </w:t>
      </w:r>
      <w:r w:rsidRPr="00230895">
        <w:rPr>
          <w:bCs/>
          <w:iCs/>
          <w:szCs w:val="24"/>
          <w:lang w:val="sq-AL"/>
        </w:rPr>
        <w:t xml:space="preserve">pasi sipas ligjit nr. 9106, datë 17.07.2003 </w:t>
      </w:r>
      <w:r w:rsidR="005D28F1" w:rsidRPr="00230895">
        <w:rPr>
          <w:bCs/>
          <w:iCs/>
          <w:szCs w:val="24"/>
          <w:lang w:val="sq-AL"/>
        </w:rPr>
        <w:t>“</w:t>
      </w:r>
      <w:r w:rsidRPr="00230895">
        <w:rPr>
          <w:bCs/>
          <w:iCs/>
          <w:szCs w:val="24"/>
          <w:lang w:val="sq-AL"/>
        </w:rPr>
        <w:t>Për shërbimin spitalor në RSH</w:t>
      </w:r>
      <w:r w:rsidR="005D28F1" w:rsidRPr="00230895">
        <w:rPr>
          <w:bCs/>
          <w:iCs/>
          <w:szCs w:val="24"/>
          <w:lang w:val="sq-AL"/>
        </w:rPr>
        <w:t>”</w:t>
      </w:r>
      <w:r w:rsidRPr="00230895">
        <w:rPr>
          <w:bCs/>
          <w:iCs/>
          <w:szCs w:val="24"/>
          <w:lang w:val="sq-AL"/>
        </w:rPr>
        <w:t>, neni 50 i tij të drejtën e shpërblimit të dëmit ia njeh vetëm të dëmtuarit. E drejta e pacientit për t</w:t>
      </w:r>
      <w:r w:rsidR="005D28F1" w:rsidRPr="00230895">
        <w:rPr>
          <w:bCs/>
          <w:iCs/>
          <w:szCs w:val="24"/>
          <w:lang w:val="sq-AL"/>
        </w:rPr>
        <w:t>’</w:t>
      </w:r>
      <w:r w:rsidRPr="00230895">
        <w:rPr>
          <w:bCs/>
          <w:iCs/>
          <w:szCs w:val="24"/>
          <w:lang w:val="sq-AL"/>
        </w:rPr>
        <w:t>u informuar për sëmundjen, për të zgjedhur trajtimin mjekësor dhe për të dhënë pëlqim është e parashikuar respektivisht nga pika 3 e 4 e Kartës së të Drejtave të Pacientit, si dhe nga neni 25 e 28 i Kodit të Etikës dhe Deontologjisë Mjekësore. Këto të drejta janë absolute personale</w:t>
      </w:r>
      <w:r w:rsidR="005D28F1" w:rsidRPr="00230895">
        <w:rPr>
          <w:bCs/>
          <w:iCs/>
          <w:szCs w:val="24"/>
          <w:lang w:val="sq-AL"/>
        </w:rPr>
        <w:t>,</w:t>
      </w:r>
      <w:r w:rsidRPr="00230895">
        <w:rPr>
          <w:bCs/>
          <w:iCs/>
          <w:szCs w:val="24"/>
          <w:lang w:val="sq-AL"/>
        </w:rPr>
        <w:t xml:space="preserve"> që do të thotë se ato nuk mund të ushtrohen nga askush tjetër përveçse mbajtësit të tyre, që është pacienti. Pra</w:t>
      </w:r>
      <w:r w:rsidR="005D28F1" w:rsidRPr="00230895">
        <w:rPr>
          <w:bCs/>
          <w:iCs/>
          <w:szCs w:val="24"/>
          <w:lang w:val="sq-AL"/>
        </w:rPr>
        <w:t>,</w:t>
      </w:r>
      <w:r w:rsidRPr="00230895">
        <w:rPr>
          <w:bCs/>
          <w:iCs/>
          <w:szCs w:val="24"/>
          <w:lang w:val="sq-AL"/>
        </w:rPr>
        <w:t xml:space="preserve"> këto të drejta janë të transferueshme. Në rastin në fjalë paditësit nuk janë pacientë</w:t>
      </w:r>
      <w:r w:rsidR="005D28F1" w:rsidRPr="00230895">
        <w:rPr>
          <w:bCs/>
          <w:iCs/>
          <w:szCs w:val="24"/>
          <w:lang w:val="sq-AL"/>
        </w:rPr>
        <w:t>,</w:t>
      </w:r>
      <w:r w:rsidRPr="00230895">
        <w:rPr>
          <w:bCs/>
          <w:iCs/>
          <w:szCs w:val="24"/>
          <w:lang w:val="sq-AL"/>
        </w:rPr>
        <w:t xml:space="preserve"> por janë vëllezër të pacientes, që nuk janë paraqitur ndonjëherë në spital dhe as nuk kanë diskutuar me ndonjë prej mjekëve që ka ndjekur pacienten. Për rrjedhojë</w:t>
      </w:r>
      <w:r w:rsidR="00715D4F" w:rsidRPr="00230895">
        <w:rPr>
          <w:bCs/>
          <w:iCs/>
          <w:szCs w:val="24"/>
          <w:lang w:val="sq-AL"/>
        </w:rPr>
        <w:t>,</w:t>
      </w:r>
      <w:r w:rsidRPr="00230895">
        <w:rPr>
          <w:bCs/>
          <w:iCs/>
          <w:szCs w:val="24"/>
          <w:lang w:val="sq-AL"/>
        </w:rPr>
        <w:t xml:space="preserve"> paditësit, vëllezër të pacientes, nuk mund të pretendojnë mohimin e të drejtës për informim, zgjedhje të kurimit dhe pëlqim të pacientes</w:t>
      </w:r>
      <w:r w:rsidR="00715D4F" w:rsidRPr="00230895">
        <w:rPr>
          <w:bCs/>
          <w:iCs/>
          <w:szCs w:val="24"/>
          <w:lang w:val="sq-AL"/>
        </w:rPr>
        <w:t>,</w:t>
      </w:r>
      <w:r w:rsidRPr="00230895">
        <w:rPr>
          <w:bCs/>
          <w:iCs/>
          <w:szCs w:val="24"/>
          <w:lang w:val="sq-AL"/>
        </w:rPr>
        <w:t xml:space="preserve"> kur ata vet nuk janë mbajtës së kësaj të drejte dhe as nuk janë interesuar ndonjëherë si familjar të saj tek mjekët për t</w:t>
      </w:r>
      <w:r w:rsidR="00715D4F" w:rsidRPr="00230895">
        <w:rPr>
          <w:bCs/>
          <w:iCs/>
          <w:szCs w:val="24"/>
          <w:lang w:val="sq-AL"/>
        </w:rPr>
        <w:t>’</w:t>
      </w:r>
      <w:r w:rsidRPr="00230895">
        <w:rPr>
          <w:bCs/>
          <w:iCs/>
          <w:szCs w:val="24"/>
          <w:lang w:val="sq-AL"/>
        </w:rPr>
        <w:t>u informuar, as nuk mund të zgjidhin në vend të saj llojin e trajtimit mjekësor dhe as nuk mund të jepnin të drejtën e pëlqimit</w:t>
      </w:r>
      <w:r w:rsidR="00715D4F" w:rsidRPr="00230895">
        <w:rPr>
          <w:bCs/>
          <w:iCs/>
          <w:szCs w:val="24"/>
          <w:lang w:val="sq-AL"/>
        </w:rPr>
        <w:t>,</w:t>
      </w:r>
      <w:r w:rsidRPr="00230895">
        <w:rPr>
          <w:bCs/>
          <w:iCs/>
          <w:szCs w:val="24"/>
          <w:lang w:val="sq-AL"/>
        </w:rPr>
        <w:t xml:space="preserve"> pasi të drejta të tilla janë të transferueshme. Në bazë të nenit 90/2 të KPC, edhe sikur një pretendim i tillë të ngrihej nga paditësit, këta të fundit nuk legjitimohen për të kërkuar shpërblim dëmi me shkakun që motrës së tyre i është mohuar e drejta e informimit nga spitali, sepse këtë të drejtë e gëzon vetëm pacientja dhe, paditësit, vëllezër të pacientes, nuk mund të përfaqësojnë në gjykatë të drejta që i përkasin personalisht vetëm pacientes. Aq më e paligjshme bëhet situata kur, në rastin konkret, një pretendim të tillë nuk e kanë ngritur dhe synuar as vet paditësit</w:t>
      </w:r>
      <w:r w:rsidR="00925479" w:rsidRPr="00230895">
        <w:rPr>
          <w:bCs/>
          <w:iCs/>
          <w:szCs w:val="24"/>
          <w:lang w:val="sq-AL"/>
        </w:rPr>
        <w:t>,</w:t>
      </w:r>
      <w:r w:rsidRPr="00230895">
        <w:rPr>
          <w:bCs/>
          <w:iCs/>
          <w:szCs w:val="24"/>
          <w:lang w:val="sq-AL"/>
        </w:rPr>
        <w:t xml:space="preserve"> por i është atashuar atyre si e drejtë nga vet gjykata.</w:t>
      </w:r>
    </w:p>
    <w:p w14:paraId="1DCB1B65" w14:textId="495E2486"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lastRenderedPageBreak/>
        <w:t>Nuk jemi para dëmit jashtëkontraktor</w:t>
      </w:r>
      <w:r w:rsidR="00925479" w:rsidRPr="00230895">
        <w:rPr>
          <w:bCs/>
          <w:iCs/>
          <w:szCs w:val="24"/>
          <w:lang w:val="sq-AL"/>
        </w:rPr>
        <w:t>,</w:t>
      </w:r>
      <w:r w:rsidRPr="00230895">
        <w:rPr>
          <w:bCs/>
          <w:iCs/>
          <w:szCs w:val="24"/>
          <w:lang w:val="sq-AL"/>
        </w:rPr>
        <w:t xml:space="preserve"> sepse jemi para një marrëdhënie juridike kontraktuale dhe gjykata ka bërë cilësim të gabuar juridik. Pala e paditur pretendon se është cenuar procesi i rregullt ligjor parashikuar nga neni 6 i KEDNJ, nen</w:t>
      </w:r>
      <w:r w:rsidR="00EB2E96" w:rsidRPr="00230895">
        <w:rPr>
          <w:bCs/>
          <w:iCs/>
          <w:szCs w:val="24"/>
          <w:lang w:val="sq-AL"/>
        </w:rPr>
        <w:t>et</w:t>
      </w:r>
      <w:r w:rsidRPr="00230895">
        <w:rPr>
          <w:bCs/>
          <w:iCs/>
          <w:szCs w:val="24"/>
          <w:lang w:val="sq-AL"/>
        </w:rPr>
        <w:t xml:space="preserve"> 4, 11, 14, 20, 29, 126, 224/a, 227, 228, 229, 231, 310 të KPC. Në rastin objekt gjykimi është cenuar procesi i rregullt ligjor për një gjykim më të drejtë në dy drejtime: kontradiktoriteti dhe barazia e armëve</w:t>
      </w:r>
      <w:r w:rsidR="00EB2E96" w:rsidRPr="00230895">
        <w:rPr>
          <w:bCs/>
          <w:iCs/>
          <w:szCs w:val="24"/>
          <w:lang w:val="sq-AL"/>
        </w:rPr>
        <w:t xml:space="preserve"> </w:t>
      </w:r>
      <w:r w:rsidRPr="00230895">
        <w:rPr>
          <w:bCs/>
          <w:iCs/>
          <w:szCs w:val="24"/>
          <w:lang w:val="sq-AL"/>
        </w:rPr>
        <w:t xml:space="preserve">dhe e drejta për një vendim të arsyetuar dhe provave të besueshme. </w:t>
      </w:r>
    </w:p>
    <w:p w14:paraId="13E6BCD9" w14:textId="3BAC0A03"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 xml:space="preserve">Gjykata e Apelit nga ana tjetër nuk rregulloi asnjë nga shkeljet procedurale të sipërpërmendura të Gjykatës së Fierit, duke bërë që shkelja për një gjykim të drejtë të vazhdojë të persistojë. </w:t>
      </w:r>
    </w:p>
    <w:p w14:paraId="15E78B6E" w14:textId="77777777"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 xml:space="preserve">I padituri ka përmbushur në mënyrën e duhur të gjitha detyrimet kontraktuale. Është treguar kujdesi i standardit të duhur për ta ruajtur dhe përmirësuar shëndetin e pacientëve dhe se nga ana e stafit mjekësor janë marrë të gjitha masat e nevojshme para dhe post operative. </w:t>
      </w:r>
    </w:p>
    <w:p w14:paraId="6EDCB015" w14:textId="237A4375"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 xml:space="preserve">Edhe </w:t>
      </w:r>
      <w:r w:rsidR="00EB2E96" w:rsidRPr="00230895">
        <w:rPr>
          <w:bCs/>
          <w:iCs/>
          <w:szCs w:val="24"/>
          <w:lang w:val="sq-AL"/>
        </w:rPr>
        <w:t>a</w:t>
      </w:r>
      <w:r w:rsidRPr="00230895">
        <w:rPr>
          <w:bCs/>
          <w:iCs/>
          <w:szCs w:val="24"/>
          <w:lang w:val="sq-AL"/>
        </w:rPr>
        <w:t xml:space="preserve">kti i </w:t>
      </w:r>
      <w:r w:rsidR="00EB2E96" w:rsidRPr="00230895">
        <w:rPr>
          <w:bCs/>
          <w:iCs/>
          <w:szCs w:val="24"/>
          <w:lang w:val="sq-AL"/>
        </w:rPr>
        <w:t>e</w:t>
      </w:r>
      <w:r w:rsidRPr="00230895">
        <w:rPr>
          <w:bCs/>
          <w:iCs/>
          <w:szCs w:val="24"/>
          <w:lang w:val="sq-AL"/>
        </w:rPr>
        <w:t>kspertimit i IML nr. 1643, datë 18.09.2014</w:t>
      </w:r>
      <w:r w:rsidR="008E4701" w:rsidRPr="00230895">
        <w:rPr>
          <w:bCs/>
          <w:iCs/>
          <w:szCs w:val="24"/>
          <w:lang w:val="sq-AL"/>
        </w:rPr>
        <w:t>,</w:t>
      </w:r>
      <w:r w:rsidRPr="00230895">
        <w:rPr>
          <w:bCs/>
          <w:iCs/>
          <w:szCs w:val="24"/>
          <w:lang w:val="sq-AL"/>
        </w:rPr>
        <w:t xml:space="preserve"> gjithashtu konkludon për mungesën e elementëve të mjekimit të pakujdesshëm për këtë rast.</w:t>
      </w:r>
    </w:p>
    <w:p w14:paraId="235C0D84" w14:textId="1EE9C300"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Gabimi dhe keqzbatimi i ligjit nga dy gjykatat në këtë rast ka qenë pikërisht fakti se gjykatat nuk qenë në gjendje të vlerësojnë dhe të kuptojnë drejt se çfarë quhet gabim mjekësor dhe se në këtë rast se marrëdhënia është kontraktore e detyrimeve të mjetit. Ky moskuptim i drejtë i situatës ka ndikuar në dhënien e një vendimi të pabazuar e të gabuar nga ana e gjykatave.</w:t>
      </w:r>
    </w:p>
    <w:p w14:paraId="1D7F4C69" w14:textId="15967D59"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Në përfundim</w:t>
      </w:r>
      <w:r w:rsidR="008E4701" w:rsidRPr="00230895">
        <w:rPr>
          <w:bCs/>
          <w:iCs/>
          <w:szCs w:val="24"/>
          <w:lang w:val="sq-AL"/>
        </w:rPr>
        <w:t>,</w:t>
      </w:r>
      <w:r w:rsidRPr="00230895">
        <w:rPr>
          <w:bCs/>
          <w:iCs/>
          <w:szCs w:val="24"/>
          <w:lang w:val="sq-AL"/>
        </w:rPr>
        <w:t xml:space="preserve"> duke qenë se përmirësimi dhe shpëtimi i jetës së pacientes nuk ishte rezultat që duhej arritur në vetvete por një detyrim që të bëhej çmos që një rezultat i tillë të arrihej, vërtetohet në rastin konkret se i padituri ka përmbushur në mënyrën e duhur detyrimet e veta kontraktuale prandaj përjashtohet çfarëdo lloj përgjegjësie për të paditurin</w:t>
      </w:r>
      <w:r w:rsidR="004049FE" w:rsidRPr="00230895">
        <w:rPr>
          <w:bCs/>
          <w:iCs/>
          <w:szCs w:val="24"/>
          <w:lang w:val="sq-AL"/>
        </w:rPr>
        <w:t>,</w:t>
      </w:r>
      <w:r w:rsidRPr="00230895">
        <w:rPr>
          <w:bCs/>
          <w:iCs/>
          <w:szCs w:val="24"/>
          <w:lang w:val="sq-AL"/>
        </w:rPr>
        <w:t xml:space="preserve"> sepse</w:t>
      </w:r>
      <w:r w:rsidR="004049FE" w:rsidRPr="00230895">
        <w:rPr>
          <w:bCs/>
          <w:iCs/>
          <w:szCs w:val="24"/>
          <w:lang w:val="sq-AL"/>
        </w:rPr>
        <w:t xml:space="preserve"> </w:t>
      </w:r>
      <w:r w:rsidRPr="00230895">
        <w:rPr>
          <w:bCs/>
          <w:iCs/>
          <w:szCs w:val="24"/>
          <w:lang w:val="sq-AL"/>
        </w:rPr>
        <w:t>në bazë të nenit 476/1 i KC ofruesi i shërbimit mban përgjegjësi vetëm në rast të mangësive në ekzekutimin e detyrimeve të tij</w:t>
      </w:r>
      <w:r w:rsidR="004049FE" w:rsidRPr="00230895">
        <w:rPr>
          <w:bCs/>
          <w:iCs/>
          <w:szCs w:val="24"/>
          <w:lang w:val="sq-AL"/>
        </w:rPr>
        <w:t>,</w:t>
      </w:r>
      <w:r w:rsidRPr="00230895">
        <w:rPr>
          <w:bCs/>
          <w:iCs/>
          <w:szCs w:val="24"/>
          <w:lang w:val="sq-AL"/>
        </w:rPr>
        <w:t xml:space="preserve"> duke u shmangur nga standardi i duhur i kujdesit.</w:t>
      </w:r>
    </w:p>
    <w:p w14:paraId="37A30840" w14:textId="41FAAA01"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Mungojnë elementët e dëmit: konkretisht paligjshmëria e sjellës së të paditurit, elementi i fajit; mungon dhe nuk vërtetohet edhe ardhja e ndonjë dëmi jopasuror; mungon lidhja shkak</w:t>
      </w:r>
      <w:r w:rsidR="00D74D8B" w:rsidRPr="00230895">
        <w:rPr>
          <w:bCs/>
          <w:iCs/>
          <w:szCs w:val="24"/>
          <w:lang w:val="sq-AL"/>
        </w:rPr>
        <w:t>-</w:t>
      </w:r>
      <w:r w:rsidRPr="00230895">
        <w:rPr>
          <w:bCs/>
          <w:iCs/>
          <w:szCs w:val="24"/>
          <w:lang w:val="sq-AL"/>
        </w:rPr>
        <w:t>pasojë.</w:t>
      </w:r>
    </w:p>
    <w:p w14:paraId="04804A42" w14:textId="2F6100CD"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Për sa i përket vlerësimit monetar të dëmit jopasuror</w:t>
      </w:r>
      <w:r w:rsidR="00D74D8B" w:rsidRPr="00230895">
        <w:rPr>
          <w:bCs/>
          <w:iCs/>
          <w:szCs w:val="24"/>
          <w:lang w:val="sq-AL"/>
        </w:rPr>
        <w:t>,</w:t>
      </w:r>
      <w:r w:rsidRPr="00230895">
        <w:rPr>
          <w:bCs/>
          <w:iCs/>
          <w:szCs w:val="24"/>
          <w:lang w:val="sq-AL"/>
        </w:rPr>
        <w:t xml:space="preserve"> Gjykata Fier dhe ajo e Apelit kanë bërë interpretime dhe zbatime të gabuara të ligjit material</w:t>
      </w:r>
      <w:r w:rsidR="00D74D8B" w:rsidRPr="00230895">
        <w:rPr>
          <w:bCs/>
          <w:iCs/>
          <w:szCs w:val="24"/>
          <w:lang w:val="sq-AL"/>
        </w:rPr>
        <w:t>,</w:t>
      </w:r>
      <w:r w:rsidRPr="00230895">
        <w:rPr>
          <w:bCs/>
          <w:iCs/>
          <w:szCs w:val="24"/>
          <w:lang w:val="sq-AL"/>
        </w:rPr>
        <w:t xml:space="preserve"> për këto arsye:</w:t>
      </w:r>
    </w:p>
    <w:p w14:paraId="48AD72A2" w14:textId="77777777"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 xml:space="preserve">Në llogaritjen e dëmit biologjik eksperti nuk është mbështetur në ndonjë metodologji shkencore dhe të pranuar me ndonjë normë rregullatore. Ai ka përdorur një formulë që nuk parashikohet në asnjë udhëzues metodologjik përkatës. </w:t>
      </w:r>
    </w:p>
    <w:p w14:paraId="41139495" w14:textId="0B9DD5AF"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Është zbatuar keq neni 646 i KC. Në llogaritjen e dëmit jopasuror</w:t>
      </w:r>
      <w:r w:rsidR="00103F6C" w:rsidRPr="00230895">
        <w:rPr>
          <w:bCs/>
          <w:iCs/>
          <w:szCs w:val="24"/>
          <w:lang w:val="sq-AL"/>
        </w:rPr>
        <w:t>,</w:t>
      </w:r>
      <w:r w:rsidRPr="00230895">
        <w:rPr>
          <w:bCs/>
          <w:iCs/>
          <w:szCs w:val="24"/>
          <w:lang w:val="sq-AL"/>
        </w:rPr>
        <w:t xml:space="preserve"> eksperti ka mbajtur parasysh pagën mesatare në shkallë vendi dhe jo atë të kategorisë së punës që kryente e ndjera</w:t>
      </w:r>
      <w:r w:rsidR="00103F6C" w:rsidRPr="00230895">
        <w:rPr>
          <w:bCs/>
          <w:iCs/>
          <w:szCs w:val="24"/>
          <w:lang w:val="sq-AL"/>
        </w:rPr>
        <w:t>,</w:t>
      </w:r>
      <w:r w:rsidRPr="00230895">
        <w:rPr>
          <w:bCs/>
          <w:iCs/>
          <w:szCs w:val="24"/>
          <w:lang w:val="sq-AL"/>
        </w:rPr>
        <w:t xml:space="preserve"> sipas parashikimeve të nenit 646 të KC</w:t>
      </w:r>
      <w:r w:rsidR="00103F6C" w:rsidRPr="00230895">
        <w:rPr>
          <w:bCs/>
          <w:iCs/>
          <w:szCs w:val="24"/>
          <w:lang w:val="sq-AL"/>
        </w:rPr>
        <w:t>,</w:t>
      </w:r>
      <w:r w:rsidRPr="00230895">
        <w:rPr>
          <w:bCs/>
          <w:iCs/>
          <w:szCs w:val="24"/>
          <w:lang w:val="sq-AL"/>
        </w:rPr>
        <w:t xml:space="preserve"> apo pagës minimale që përcakton neni 13 i Rregullores nr. 53/2009 e AMF. </w:t>
      </w:r>
    </w:p>
    <w:p w14:paraId="2737E8E7" w14:textId="77777777"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Eksperti nuk ka zbritur nga paga bruto kontributet e sigurimeve shoqërore/shëndetësore dhe tatimit në burim që i derdhen shtetit dhe nuk i shkojnë si e ardhur të dëmtuarit.</w:t>
      </w:r>
    </w:p>
    <w:p w14:paraId="26EEB86A" w14:textId="77777777"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Është zbatuar keq neni 14/4 i Rregullores nr. 53/2009 të AMF. Eksperti ka kryer përllogaritjen e dëmit me koeficient të moshës së daljes në pension në masën 0.9, pra sikur e ndjera të ishte në punë. Ndërkohë e ndjera nuk ka qenë në punë dhe në këto raste sipas parashikimeve të nenit 14/4 të Rregullores nr. 53/2009 të AMF koeficienti i moshës së daljes në pension merret 0.8 dhe jo 0.9.</w:t>
      </w:r>
    </w:p>
    <w:p w14:paraId="2F2593D3" w14:textId="40C0B3B0"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Gjithashtu</w:t>
      </w:r>
      <w:r w:rsidR="00192B27" w:rsidRPr="00230895">
        <w:rPr>
          <w:bCs/>
          <w:iCs/>
          <w:szCs w:val="24"/>
          <w:lang w:val="sq-AL"/>
        </w:rPr>
        <w:t>,</w:t>
      </w:r>
      <w:r w:rsidRPr="00230895">
        <w:rPr>
          <w:bCs/>
          <w:iCs/>
          <w:szCs w:val="24"/>
          <w:lang w:val="sq-AL"/>
        </w:rPr>
        <w:t xml:space="preserve"> dy gjykatat kanë pasur një kuptim të gabuar në lidhje me kamatat në një kohë që në konceptin ekonomik dhe juridik nuk mund të kërkohen kamata mbi dëmshpërblimin. Vendimi i dy gjykatave për t</w:t>
      </w:r>
      <w:r w:rsidR="00192B27" w:rsidRPr="00230895">
        <w:rPr>
          <w:bCs/>
          <w:iCs/>
          <w:szCs w:val="24"/>
          <w:lang w:val="sq-AL"/>
        </w:rPr>
        <w:t>’</w:t>
      </w:r>
      <w:r w:rsidRPr="00230895">
        <w:rPr>
          <w:bCs/>
          <w:iCs/>
          <w:szCs w:val="24"/>
          <w:lang w:val="sq-AL"/>
        </w:rPr>
        <w:t>i dhënë paditësve kamata të ardhura nga dëmshpërblimi është tërësisht pa një shkak ligjor. Për këtë lloj kërkimit të paditësve ju mungon interesi i ligjshëm për të kërkuar kamata mbi dëmshpërblimin</w:t>
      </w:r>
      <w:r w:rsidR="00192B27" w:rsidRPr="00230895">
        <w:rPr>
          <w:bCs/>
          <w:iCs/>
          <w:szCs w:val="24"/>
          <w:lang w:val="sq-AL"/>
        </w:rPr>
        <w:t>,</w:t>
      </w:r>
      <w:r w:rsidRPr="00230895">
        <w:rPr>
          <w:bCs/>
          <w:iCs/>
          <w:szCs w:val="24"/>
          <w:lang w:val="sq-AL"/>
        </w:rPr>
        <w:t xml:space="preserve"> sepse KC i njeh të dëmtuarit vetëm të drejtën e dëmshpërblimit dhe jo të kamatave mbi to, e drejtë e cila i njihet vetëm kreditorit për detyrimet monetare në vonesë. </w:t>
      </w:r>
    </w:p>
    <w:p w14:paraId="4FA4CCE9" w14:textId="28241F75"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 xml:space="preserve">Gjykatat kanë ngatërruar situatën konkrete të marrëdhënies të dëmit që kërkojnë me atë të shoqërive të sigurimit, ku detyrimi i këtyre të fundit për t'i paguar kamata kërkuesit </w:t>
      </w:r>
      <w:r w:rsidRPr="00230895">
        <w:rPr>
          <w:bCs/>
          <w:iCs/>
          <w:szCs w:val="24"/>
          <w:lang w:val="sq-AL"/>
        </w:rPr>
        <w:lastRenderedPageBreak/>
        <w:t>parashikohet në mënyrë eksplicite në ligjin organik për shkak se, miratimi ose jo dhënies së dëmshpërblimit dhe masës së saj vendoset nga vet shoqëria e sigurimit sipas një procedure të parashikuar në mënyrë analitike nga ligji, prandaj edhe kamatat fillojnë të llogariten nga momenti i dhënies së këtij vendimi nga organi sigurues dhe gjithmonë duke mos</w:t>
      </w:r>
      <w:r w:rsidR="00F95297" w:rsidRPr="00230895">
        <w:rPr>
          <w:bCs/>
          <w:iCs/>
          <w:szCs w:val="24"/>
          <w:lang w:val="sq-AL"/>
        </w:rPr>
        <w:t xml:space="preserve"> </w:t>
      </w:r>
      <w:r w:rsidRPr="00230895">
        <w:rPr>
          <w:bCs/>
          <w:iCs/>
          <w:szCs w:val="24"/>
          <w:lang w:val="sq-AL"/>
        </w:rPr>
        <w:t>tejkaluar kufijtë tavan të parashikuara nga ligji. Ndërkohë</w:t>
      </w:r>
      <w:r w:rsidR="00F95297" w:rsidRPr="00230895">
        <w:rPr>
          <w:bCs/>
          <w:iCs/>
          <w:szCs w:val="24"/>
          <w:lang w:val="sq-AL"/>
        </w:rPr>
        <w:t>,</w:t>
      </w:r>
      <w:r w:rsidRPr="00230895">
        <w:rPr>
          <w:bCs/>
          <w:iCs/>
          <w:szCs w:val="24"/>
          <w:lang w:val="sq-AL"/>
        </w:rPr>
        <w:t xml:space="preserve"> në rastet e tjera të dëmshpërblimit, nuk mund t'i kërkohet personit që ka shkaktuar dëmin pagimi i kamatave mbi dëmshpërblimin pa një vendim gjyqësor të formës së prerë që përcakton se personi në fjalë ka qenë fajtori që ka vepruar në mënyrë të paligjshme dhe se për rrjedhojë ka përgjegjësi civile për të paguar dëmin. Kjo sepse pa një vendim gjyqësor të formës së prerë</w:t>
      </w:r>
      <w:r w:rsidR="00CC23D0" w:rsidRPr="00230895">
        <w:rPr>
          <w:bCs/>
          <w:iCs/>
          <w:szCs w:val="24"/>
          <w:lang w:val="sq-AL"/>
        </w:rPr>
        <w:t>,</w:t>
      </w:r>
      <w:r w:rsidRPr="00230895">
        <w:rPr>
          <w:bCs/>
          <w:iCs/>
          <w:szCs w:val="24"/>
          <w:lang w:val="sq-AL"/>
        </w:rPr>
        <w:t xml:space="preserve"> personi nuk ka asnjë detyrim për përgjegjësi civile dhe kërkuesit nuk i lind asnjë e drejtë e mbrojtur nga ligji për një kërkim të tillë. Nga ana tjetër, kamata në vetvete është dëm i prezumuar, prandaj nuk mund të llogariten kamata, që është në vetvete vlerë dëmi, mbi vlerën e dëmshpërblimit (pra dëm mbi dëmin)</w:t>
      </w:r>
      <w:r w:rsidR="00CC23D0" w:rsidRPr="00230895">
        <w:rPr>
          <w:bCs/>
          <w:iCs/>
          <w:szCs w:val="24"/>
          <w:lang w:val="sq-AL"/>
        </w:rPr>
        <w:t>,</w:t>
      </w:r>
      <w:r w:rsidRPr="00230895">
        <w:rPr>
          <w:bCs/>
          <w:iCs/>
          <w:szCs w:val="24"/>
          <w:lang w:val="sq-AL"/>
        </w:rPr>
        <w:t xml:space="preserve"> sepse kështu do të kishim dëmshpërblim dy herë për të njëjtin fakt</w:t>
      </w:r>
      <w:r w:rsidR="00CC23D0" w:rsidRPr="00230895">
        <w:rPr>
          <w:bCs/>
          <w:iCs/>
          <w:szCs w:val="24"/>
          <w:lang w:val="sq-AL"/>
        </w:rPr>
        <w:t xml:space="preserve"> </w:t>
      </w:r>
      <w:r w:rsidRPr="00230895">
        <w:rPr>
          <w:bCs/>
          <w:iCs/>
          <w:szCs w:val="24"/>
          <w:lang w:val="sq-AL"/>
        </w:rPr>
        <w:t xml:space="preserve">dhe kjo nuk ka sens juridik dhe ekonomik, prandaj kamata llogaritet mbi detyrimin dhe jo mbi një vlerë tjetër dëmi. Kur gjykata vendos që të dëmshpërblejë një të dëmtuar sipas dispozitave të KC, vlera e dëmshpërblimit të përcaktuar nga gjykata përfshin të gjithë vlerën e dëmit që ky i dëmtuar ka pësuar dhe mbi to nuk llogariten edhe shtesë kamata. </w:t>
      </w:r>
    </w:p>
    <w:p w14:paraId="0055D686" w14:textId="77777777" w:rsidR="00FF3755"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Dhënia e masës maksimale të dëmshpërblimit jopasuror nga ana e gjykatave është i pabazuar dhe ka shërbyer si mjet pasurimi për paditësit.</w:t>
      </w:r>
    </w:p>
    <w:p w14:paraId="781377EA" w14:textId="5321814D" w:rsidR="007E3CEB" w:rsidRPr="00230895" w:rsidRDefault="00FF3755" w:rsidP="001B009D">
      <w:pPr>
        <w:pStyle w:val="ListParagraph"/>
        <w:numPr>
          <w:ilvl w:val="0"/>
          <w:numId w:val="9"/>
        </w:numPr>
        <w:ind w:left="360" w:hanging="180"/>
        <w:jc w:val="both"/>
        <w:rPr>
          <w:bCs/>
          <w:iCs/>
          <w:szCs w:val="24"/>
          <w:lang w:val="sq-AL"/>
        </w:rPr>
      </w:pPr>
      <w:r w:rsidRPr="00230895">
        <w:rPr>
          <w:bCs/>
          <w:iCs/>
          <w:szCs w:val="24"/>
          <w:lang w:val="sq-AL"/>
        </w:rPr>
        <w:t>Në dhënien e masës së dëmshpërblimit ndërmjet vlerës minimale dhe maksimale të vlerësuar nga eksperti</w:t>
      </w:r>
      <w:r w:rsidR="00696660" w:rsidRPr="00230895">
        <w:rPr>
          <w:bCs/>
          <w:iCs/>
          <w:szCs w:val="24"/>
          <w:lang w:val="sq-AL"/>
        </w:rPr>
        <w:t>,</w:t>
      </w:r>
      <w:r w:rsidRPr="00230895">
        <w:rPr>
          <w:bCs/>
          <w:iCs/>
          <w:szCs w:val="24"/>
          <w:lang w:val="sq-AL"/>
        </w:rPr>
        <w:t xml:space="preserve"> gjykata mban parasysh rrethanat konkrete të çështjes</w:t>
      </w:r>
      <w:r w:rsidR="00696660" w:rsidRPr="00230895">
        <w:rPr>
          <w:bCs/>
          <w:iCs/>
          <w:szCs w:val="24"/>
          <w:lang w:val="sq-AL"/>
        </w:rPr>
        <w:t>,</w:t>
      </w:r>
      <w:r w:rsidRPr="00230895">
        <w:rPr>
          <w:bCs/>
          <w:iCs/>
          <w:szCs w:val="24"/>
          <w:lang w:val="sq-AL"/>
        </w:rPr>
        <w:t xml:space="preserve"> duke përfshirë llojin dhe gravitetin e shkeljes së kryer, pasojën e ardhur, moshën e të ndjerit, dëmin konkret që kanë pësuar paditësit. afërsinë familjare të paditësve me të ndjerin, moshën e vet paditësve (madhorë apo të mitur), shkallën e fajësisë së të paditurit, etj. Gjykatat në rastin konkret i kanë dhënë paditësve masën maksimale të dëmshpërblimit pa e argumentuar fare se përse japin këtë masë dhe pa mbajtur parasysh rrethanat konkrete të çështjes. Kjo masë dëmshpërblimi për këtë lloj shkelje dhe rrethanat konkrete të çështjes është në kundërshtim të plotë me parimin e proporcionalitetit dhe e bën vendimin e gjykatave arbitrar dhe abuziv. Ky lloj vendimi është bërë shkak i pasurimit të padrejtë të paditësve.</w:t>
      </w:r>
    </w:p>
    <w:p w14:paraId="1DEC56C7" w14:textId="77777777" w:rsidR="007E3CEB" w:rsidRPr="00230895" w:rsidRDefault="007E3CEB" w:rsidP="00897AB0">
      <w:pPr>
        <w:pStyle w:val="ListParagraph"/>
        <w:jc w:val="both"/>
        <w:rPr>
          <w:bCs/>
          <w:iCs/>
          <w:szCs w:val="24"/>
          <w:lang w:val="sq-AL"/>
        </w:rPr>
      </w:pPr>
      <w:r w:rsidRPr="00230895">
        <w:rPr>
          <w:bCs/>
          <w:iCs/>
          <w:szCs w:val="24"/>
          <w:lang w:val="sq-AL"/>
        </w:rPr>
        <w:t xml:space="preserve"> </w:t>
      </w:r>
    </w:p>
    <w:p w14:paraId="36DC5EE0" w14:textId="6B0E07DC" w:rsidR="00FB5AED" w:rsidRPr="00230895" w:rsidRDefault="00FF3755" w:rsidP="00574A48">
      <w:pPr>
        <w:tabs>
          <w:tab w:val="left" w:pos="360"/>
          <w:tab w:val="num" w:pos="2160"/>
        </w:tabs>
        <w:ind w:firstLine="180"/>
        <w:jc w:val="both"/>
        <w:rPr>
          <w:bCs/>
        </w:rPr>
      </w:pPr>
      <w:r w:rsidRPr="00230895">
        <w:t>1</w:t>
      </w:r>
      <w:r w:rsidR="007E3CEB" w:rsidRPr="00230895">
        <w:t>0</w:t>
      </w:r>
      <w:r w:rsidRPr="00230895">
        <w:t>.</w:t>
      </w:r>
      <w:r w:rsidRPr="00230895">
        <w:rPr>
          <w:b/>
        </w:rPr>
        <w:t xml:space="preserve"> </w:t>
      </w:r>
      <w:r w:rsidR="00FB5AED" w:rsidRPr="00230895">
        <w:rPr>
          <w:bCs/>
        </w:rPr>
        <w:t>Me k</w:t>
      </w:r>
      <w:r w:rsidR="007035D7" w:rsidRPr="00230895">
        <w:rPr>
          <w:bCs/>
        </w:rPr>
        <w:t>ë</w:t>
      </w:r>
      <w:r w:rsidR="00FB5AED" w:rsidRPr="00230895">
        <w:rPr>
          <w:bCs/>
        </w:rPr>
        <w:t>rkes</w:t>
      </w:r>
      <w:r w:rsidR="007035D7" w:rsidRPr="00230895">
        <w:rPr>
          <w:bCs/>
        </w:rPr>
        <w:t>ë</w:t>
      </w:r>
      <w:r w:rsidR="00FB5AED" w:rsidRPr="00230895">
        <w:rPr>
          <w:bCs/>
        </w:rPr>
        <w:t xml:space="preserve"> t</w:t>
      </w:r>
      <w:r w:rsidR="007035D7" w:rsidRPr="00230895">
        <w:rPr>
          <w:bCs/>
        </w:rPr>
        <w:t>ë</w:t>
      </w:r>
      <w:r w:rsidR="00FB5AED" w:rsidRPr="00230895">
        <w:rPr>
          <w:bCs/>
        </w:rPr>
        <w:t xml:space="preserve"> t</w:t>
      </w:r>
      <w:r w:rsidR="007035D7" w:rsidRPr="00230895">
        <w:rPr>
          <w:bCs/>
        </w:rPr>
        <w:t>ë</w:t>
      </w:r>
      <w:r w:rsidR="00FB5AED" w:rsidRPr="00230895">
        <w:rPr>
          <w:bCs/>
        </w:rPr>
        <w:t xml:space="preserve"> paditurit rekursues, </w:t>
      </w:r>
      <w:r w:rsidRPr="00230895">
        <w:rPr>
          <w:b/>
        </w:rPr>
        <w:t>Gjykata e Lartë me vendimin nr. 62, datë 2.2.2017</w:t>
      </w:r>
      <w:r w:rsidR="00AF4E4B" w:rsidRPr="00230895">
        <w:rPr>
          <w:b/>
        </w:rPr>
        <w:t>,</w:t>
      </w:r>
      <w:r w:rsidRPr="00230895">
        <w:rPr>
          <w:b/>
        </w:rPr>
        <w:t xml:space="preserve"> </w:t>
      </w:r>
      <w:r w:rsidRPr="00230895">
        <w:rPr>
          <w:bCs/>
        </w:rPr>
        <w:t xml:space="preserve">ka vendosur: </w:t>
      </w:r>
    </w:p>
    <w:p w14:paraId="0EC9E172" w14:textId="6DBE7A81" w:rsidR="00FF3755" w:rsidRPr="00230895" w:rsidRDefault="005D28F1" w:rsidP="00897AB0">
      <w:pPr>
        <w:tabs>
          <w:tab w:val="left" w:pos="360"/>
          <w:tab w:val="num" w:pos="2160"/>
        </w:tabs>
        <w:jc w:val="both"/>
        <w:rPr>
          <w:i/>
        </w:rPr>
      </w:pPr>
      <w:r w:rsidRPr="00230895">
        <w:rPr>
          <w:bCs/>
        </w:rPr>
        <w:t>“</w:t>
      </w:r>
      <w:r w:rsidR="00FF3755" w:rsidRPr="00230895">
        <w:rPr>
          <w:bCs/>
          <w:i/>
        </w:rPr>
        <w:t>Pezullimin e ekzekutimit të vendimit nr. 884, datë 18.7.2016 të Gjykatës së Rrethit Gjyqësor Fier, lënë në fuqi me vendimin nr. 1380, datë 21.12.2016 të Gjykatës së Apelit Vlorë</w:t>
      </w:r>
      <w:r w:rsidRPr="00230895">
        <w:rPr>
          <w:bCs/>
          <w:i/>
        </w:rPr>
        <w:t>”</w:t>
      </w:r>
      <w:r w:rsidR="00FF3755" w:rsidRPr="00230895">
        <w:rPr>
          <w:i/>
        </w:rPr>
        <w:t>.</w:t>
      </w:r>
    </w:p>
    <w:p w14:paraId="71DA7B06" w14:textId="6A5BFDE6" w:rsidR="00FF3755" w:rsidRPr="00230895" w:rsidRDefault="00FF3755" w:rsidP="00574A48">
      <w:pPr>
        <w:tabs>
          <w:tab w:val="left" w:pos="360"/>
          <w:tab w:val="num" w:pos="2160"/>
        </w:tabs>
        <w:ind w:firstLine="180"/>
        <w:jc w:val="both"/>
        <w:rPr>
          <w:i/>
        </w:rPr>
      </w:pPr>
      <w:r w:rsidRPr="00230895">
        <w:t>1</w:t>
      </w:r>
      <w:r w:rsidR="007E3CEB" w:rsidRPr="00230895">
        <w:t>0</w:t>
      </w:r>
      <w:r w:rsidRPr="00230895">
        <w:t>.</w:t>
      </w:r>
      <w:r w:rsidR="007E3CEB" w:rsidRPr="00230895">
        <w:t>1.</w:t>
      </w:r>
      <w:r w:rsidRPr="00230895">
        <w:rPr>
          <w:b/>
        </w:rPr>
        <w:t xml:space="preserve"> Gjykata e Lartë me vendimin nr. 62/1, datë 9.8.2018</w:t>
      </w:r>
      <w:r w:rsidR="00AF4E4B" w:rsidRPr="00230895">
        <w:rPr>
          <w:b/>
        </w:rPr>
        <w:t>,</w:t>
      </w:r>
      <w:r w:rsidRPr="00230895">
        <w:rPr>
          <w:b/>
        </w:rPr>
        <w:t xml:space="preserve"> </w:t>
      </w:r>
      <w:r w:rsidRPr="00230895">
        <w:rPr>
          <w:bCs/>
        </w:rPr>
        <w:t>ka vendosur:</w:t>
      </w:r>
      <w:r w:rsidRPr="00230895">
        <w:rPr>
          <w:b/>
          <w:i/>
        </w:rPr>
        <w:t xml:space="preserve"> </w:t>
      </w:r>
      <w:r w:rsidR="005D28F1" w:rsidRPr="00230895">
        <w:rPr>
          <w:i/>
        </w:rPr>
        <w:t>“</w:t>
      </w:r>
      <w:r w:rsidRPr="00230895">
        <w:rPr>
          <w:i/>
        </w:rPr>
        <w:t xml:space="preserve">Mospranimin e kërkesës për revokimin e vendimit nr. 62, datë 02.02.2017 të Kolegjit Civil të Gjykatës së Lartë, me objekt </w:t>
      </w:r>
      <w:r w:rsidR="005D28F1" w:rsidRPr="00230895">
        <w:rPr>
          <w:i/>
        </w:rPr>
        <w:t>“</w:t>
      </w:r>
      <w:r w:rsidRPr="00230895">
        <w:rPr>
          <w:i/>
        </w:rPr>
        <w:t>Pezullimin e ekzekutimit të vendimit nr. 884, datë 18.07.2016 të Gjykatës së Rrethit Gjyqësor Fier, lënë në fuqi me vendimin nr. 1380, datë 21.12.2016 të Gjykatës së Apelit Vlorë</w:t>
      </w:r>
      <w:r w:rsidR="005D28F1" w:rsidRPr="00230895">
        <w:rPr>
          <w:i/>
        </w:rPr>
        <w:t>”</w:t>
      </w:r>
      <w:r w:rsidRPr="00230895">
        <w:rPr>
          <w:i/>
        </w:rPr>
        <w:t>.</w:t>
      </w:r>
    </w:p>
    <w:p w14:paraId="7876C63C" w14:textId="5BE6DFD0" w:rsidR="00E92470" w:rsidRPr="00230895" w:rsidRDefault="00FF3755" w:rsidP="00AF4E4B">
      <w:pPr>
        <w:tabs>
          <w:tab w:val="left" w:pos="360"/>
          <w:tab w:val="num" w:pos="2160"/>
        </w:tabs>
        <w:ind w:firstLine="180"/>
        <w:jc w:val="both"/>
        <w:rPr>
          <w:i/>
        </w:rPr>
      </w:pPr>
      <w:r w:rsidRPr="00230895">
        <w:t>1</w:t>
      </w:r>
      <w:r w:rsidR="007E3CEB" w:rsidRPr="00230895">
        <w:t>0</w:t>
      </w:r>
      <w:r w:rsidRPr="00230895">
        <w:t>.</w:t>
      </w:r>
      <w:r w:rsidR="007E3CEB" w:rsidRPr="00230895">
        <w:t>2.</w:t>
      </w:r>
      <w:r w:rsidRPr="00230895">
        <w:rPr>
          <w:b/>
        </w:rPr>
        <w:t xml:space="preserve"> Gjykata e Lartë me vendimin nr. 62/1, datë 9.8.2018</w:t>
      </w:r>
      <w:r w:rsidR="00AF4E4B" w:rsidRPr="00230895">
        <w:rPr>
          <w:b/>
        </w:rPr>
        <w:t>,</w:t>
      </w:r>
      <w:r w:rsidRPr="00230895">
        <w:rPr>
          <w:b/>
        </w:rPr>
        <w:t xml:space="preserve"> </w:t>
      </w:r>
      <w:r w:rsidRPr="00230895">
        <w:rPr>
          <w:bCs/>
        </w:rPr>
        <w:t>ka vendosur:</w:t>
      </w:r>
      <w:r w:rsidRPr="00230895">
        <w:rPr>
          <w:b/>
        </w:rPr>
        <w:t xml:space="preserve"> </w:t>
      </w:r>
      <w:r w:rsidR="005D28F1" w:rsidRPr="00230895">
        <w:rPr>
          <w:i/>
        </w:rPr>
        <w:t>“</w:t>
      </w:r>
      <w:r w:rsidRPr="00230895">
        <w:rPr>
          <w:i/>
        </w:rPr>
        <w:t>Rrëzimin e kërkesës së kërkuesit Qerim Alushaj për revokimin e vendimit nr. 62, datë 2.2.2017 të Gjykatës së Lartë</w:t>
      </w:r>
      <w:r w:rsidR="005D28F1" w:rsidRPr="00230895">
        <w:rPr>
          <w:i/>
        </w:rPr>
        <w:t>”</w:t>
      </w:r>
      <w:r w:rsidRPr="00230895">
        <w:rPr>
          <w:i/>
        </w:rPr>
        <w:t>.</w:t>
      </w:r>
    </w:p>
    <w:p w14:paraId="43251092" w14:textId="77777777" w:rsidR="00AF4E4B" w:rsidRPr="00230895" w:rsidRDefault="00AF4E4B" w:rsidP="00AF4E4B">
      <w:pPr>
        <w:tabs>
          <w:tab w:val="left" w:pos="360"/>
          <w:tab w:val="num" w:pos="2160"/>
        </w:tabs>
        <w:ind w:firstLine="180"/>
        <w:jc w:val="both"/>
        <w:rPr>
          <w:i/>
        </w:rPr>
      </w:pPr>
    </w:p>
    <w:p w14:paraId="3B46C73A" w14:textId="21F03B0D" w:rsidR="00FF3755" w:rsidRPr="00230895" w:rsidRDefault="00FF3755" w:rsidP="00E92470">
      <w:pPr>
        <w:shd w:val="clear" w:color="auto" w:fill="FFFFFF"/>
        <w:tabs>
          <w:tab w:val="left" w:pos="9072"/>
        </w:tabs>
        <w:spacing w:after="160"/>
        <w:jc w:val="both"/>
        <w:rPr>
          <w:b/>
        </w:rPr>
      </w:pPr>
      <w:r w:rsidRPr="00230895">
        <w:rPr>
          <w:b/>
        </w:rPr>
        <w:t>II.</w:t>
      </w:r>
      <w:r w:rsidR="00E92470" w:rsidRPr="00230895">
        <w:rPr>
          <w:b/>
        </w:rPr>
        <w:t xml:space="preserve"> </w:t>
      </w:r>
      <w:r w:rsidRPr="00230895">
        <w:rPr>
          <w:b/>
        </w:rPr>
        <w:t>Vlerësimi i Kolegjit Civil të Gjykatës së Lartë</w:t>
      </w:r>
      <w:r w:rsidR="007E3CEB" w:rsidRPr="00230895">
        <w:rPr>
          <w:b/>
        </w:rPr>
        <w:t>.</w:t>
      </w:r>
    </w:p>
    <w:p w14:paraId="664A3C5A" w14:textId="25E12D0A" w:rsidR="00FF3755" w:rsidRPr="00230895" w:rsidRDefault="00FF3755" w:rsidP="00E92470">
      <w:pPr>
        <w:shd w:val="clear" w:color="auto" w:fill="FFFFFF"/>
        <w:tabs>
          <w:tab w:val="left" w:pos="360"/>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s>
        <w:ind w:firstLine="180"/>
        <w:jc w:val="both"/>
        <w:rPr>
          <w:color w:val="000000"/>
        </w:rPr>
      </w:pPr>
      <w:r w:rsidRPr="00230895">
        <w:rPr>
          <w:bCs/>
        </w:rPr>
        <w:t>1</w:t>
      </w:r>
      <w:r w:rsidR="007E3CEB" w:rsidRPr="00230895">
        <w:rPr>
          <w:bCs/>
        </w:rPr>
        <w:t>1</w:t>
      </w:r>
      <w:r w:rsidRPr="00230895">
        <w:rPr>
          <w:bCs/>
        </w:rPr>
        <w:t>. Kolegji Civil i Gjykatës së Lartë (</w:t>
      </w:r>
      <w:r w:rsidRPr="00230895">
        <w:rPr>
          <w:bCs/>
          <w:i/>
        </w:rPr>
        <w:t>në vijim Kolegji</w:t>
      </w:r>
      <w:r w:rsidRPr="00230895">
        <w:rPr>
          <w:bCs/>
        </w:rPr>
        <w:t xml:space="preserve">), në analizë të vendimmarrjeve të gjykatave dhe referuar akteve që i janë nënshtruar hetimit gjyqësor, pa u ndalur në vlerësimin e tyre, çmon se rekursi </w:t>
      </w:r>
      <w:r w:rsidRPr="00230895">
        <w:rPr>
          <w:bCs/>
          <w:color w:val="000000"/>
        </w:rPr>
        <w:t>i ushtruar nga pala e paditur</w:t>
      </w:r>
      <w:r w:rsidRPr="00230895">
        <w:rPr>
          <w:bCs/>
        </w:rPr>
        <w:t xml:space="preserve">, </w:t>
      </w:r>
      <w:r w:rsidRPr="00230895">
        <w:t xml:space="preserve">përmban shkaqe nga ato të parashikuara në nenin 472 të Kodit të Procedurës Civile, të cilat e bëjnë të cenueshëm vendimin e Gjykatës së Apelit </w:t>
      </w:r>
      <w:r w:rsidR="004D1AC7" w:rsidRPr="00230895">
        <w:t>Vlor</w:t>
      </w:r>
      <w:r w:rsidRPr="00230895">
        <w:t>ë, e për pasojë ky vendim duhet të prishet dhe çështja të kthehet për rishqyrtim.</w:t>
      </w:r>
    </w:p>
    <w:p w14:paraId="49C0896D" w14:textId="61E78797" w:rsidR="008C3290" w:rsidRPr="00230895" w:rsidRDefault="00FF3755" w:rsidP="00170D97">
      <w:pPr>
        <w:widowControl w:val="0"/>
        <w:tabs>
          <w:tab w:val="left" w:pos="0"/>
          <w:tab w:val="left" w:pos="45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80"/>
        <w:jc w:val="both"/>
        <w:rPr>
          <w:color w:val="000000"/>
        </w:rPr>
      </w:pPr>
      <w:r w:rsidRPr="00230895">
        <w:rPr>
          <w:color w:val="000000"/>
        </w:rPr>
        <w:t>1</w:t>
      </w:r>
      <w:r w:rsidR="007E3CEB" w:rsidRPr="00230895">
        <w:rPr>
          <w:color w:val="000000"/>
        </w:rPr>
        <w:t>2</w:t>
      </w:r>
      <w:r w:rsidRPr="00230895">
        <w:rPr>
          <w:color w:val="000000"/>
        </w:rPr>
        <w:t xml:space="preserve">. </w:t>
      </w:r>
      <w:r w:rsidR="007E3CEB" w:rsidRPr="00230895">
        <w:rPr>
          <w:color w:val="000000"/>
        </w:rPr>
        <w:t xml:space="preserve">Kolegji fillimisht konstaton se, në cilësinë e palës së paditur figuron shoqëria </w:t>
      </w:r>
      <w:r w:rsidR="005D28F1" w:rsidRPr="00230895">
        <w:rPr>
          <w:color w:val="000000"/>
        </w:rPr>
        <w:t>“</w:t>
      </w:r>
      <w:r w:rsidR="007E3CEB" w:rsidRPr="00230895">
        <w:rPr>
          <w:color w:val="000000"/>
        </w:rPr>
        <w:t>HYGEIA HOSPITAL</w:t>
      </w:r>
      <w:r w:rsidR="005D28F1" w:rsidRPr="00230895">
        <w:rPr>
          <w:color w:val="000000"/>
        </w:rPr>
        <w:t>”</w:t>
      </w:r>
      <w:r w:rsidR="007E3CEB" w:rsidRPr="00230895">
        <w:rPr>
          <w:color w:val="000000"/>
        </w:rPr>
        <w:t xml:space="preserve"> </w:t>
      </w:r>
      <w:r w:rsidR="00E93135" w:rsidRPr="00230895">
        <w:rPr>
          <w:color w:val="000000"/>
        </w:rPr>
        <w:t>SHA</w:t>
      </w:r>
      <w:r w:rsidR="007E3CEB" w:rsidRPr="00230895">
        <w:rPr>
          <w:color w:val="000000"/>
        </w:rPr>
        <w:t xml:space="preserve">, </w:t>
      </w:r>
      <w:r w:rsidR="007E3CEB" w:rsidRPr="00230895">
        <w:t>e</w:t>
      </w:r>
      <w:r w:rsidR="007E3CEB" w:rsidRPr="00230895">
        <w:rPr>
          <w:bCs/>
        </w:rPr>
        <w:t xml:space="preserve"> cila në referim të të dhënave të regjistrit tregtar ka ndryshuar fillimisht emërtim në </w:t>
      </w:r>
      <w:r w:rsidR="005D28F1" w:rsidRPr="00230895">
        <w:rPr>
          <w:bCs/>
        </w:rPr>
        <w:t>“</w:t>
      </w:r>
      <w:r w:rsidR="007E3CEB" w:rsidRPr="00230895">
        <w:t>International Hospital</w:t>
      </w:r>
      <w:r w:rsidR="005D28F1" w:rsidRPr="00230895">
        <w:t>”</w:t>
      </w:r>
      <w:r w:rsidR="007E3CEB" w:rsidRPr="00230895">
        <w:t xml:space="preserve"> </w:t>
      </w:r>
      <w:r w:rsidR="00E93135" w:rsidRPr="00230895">
        <w:t>SHA</w:t>
      </w:r>
      <w:r w:rsidR="007E3CEB" w:rsidRPr="00230895">
        <w:rPr>
          <w:bCs/>
        </w:rPr>
        <w:t xml:space="preserve"> dhe pas procesit të bashkimit me përthithje në </w:t>
      </w:r>
      <w:r w:rsidR="005D28F1" w:rsidRPr="00230895">
        <w:rPr>
          <w:bCs/>
        </w:rPr>
        <w:t>“</w:t>
      </w:r>
      <w:r w:rsidR="007E3CEB" w:rsidRPr="00230895">
        <w:t>AMERICAN HOSPITAL</w:t>
      </w:r>
      <w:r w:rsidR="005D28F1" w:rsidRPr="00230895">
        <w:t>”</w:t>
      </w:r>
      <w:r w:rsidR="007E3CEB" w:rsidRPr="00230895">
        <w:t xml:space="preserve"> </w:t>
      </w:r>
      <w:r w:rsidR="00E93135" w:rsidRPr="00230895">
        <w:t>SHA</w:t>
      </w:r>
      <w:r w:rsidR="007E3CEB" w:rsidRPr="00230895">
        <w:t>.</w:t>
      </w:r>
      <w:r w:rsidR="007E3CEB" w:rsidRPr="00230895">
        <w:rPr>
          <w:color w:val="000000"/>
        </w:rPr>
        <w:t xml:space="preserve"> </w:t>
      </w:r>
    </w:p>
    <w:p w14:paraId="48FA400E" w14:textId="188EEA89" w:rsidR="007E3CEB" w:rsidRPr="00230895" w:rsidRDefault="007E3CEB" w:rsidP="00897AB0">
      <w:pPr>
        <w:widowControl w:val="0"/>
        <w:tabs>
          <w:tab w:val="left" w:pos="0"/>
          <w:tab w:val="left" w:pos="45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olor w:val="000000"/>
        </w:rPr>
      </w:pPr>
      <w:r w:rsidRPr="00230895">
        <w:rPr>
          <w:color w:val="000000"/>
        </w:rPr>
        <w:lastRenderedPageBreak/>
        <w:t xml:space="preserve">Bazuar në nenin 199 të Kodit të Procedurës Civile, Kolegji ka çmuar se ka vend për kryerjen e kalimit procedural, nga shoqëria </w:t>
      </w:r>
      <w:r w:rsidR="005D28F1" w:rsidRPr="00230895">
        <w:rPr>
          <w:color w:val="000000"/>
        </w:rPr>
        <w:t>“</w:t>
      </w:r>
      <w:r w:rsidR="004D1AC7" w:rsidRPr="00230895">
        <w:rPr>
          <w:color w:val="000000"/>
        </w:rPr>
        <w:t>HYGEIA HOSPITAL</w:t>
      </w:r>
      <w:r w:rsidR="005D28F1" w:rsidRPr="00230895">
        <w:rPr>
          <w:color w:val="000000"/>
        </w:rPr>
        <w:t>”</w:t>
      </w:r>
      <w:r w:rsidRPr="00230895">
        <w:rPr>
          <w:color w:val="000000"/>
        </w:rPr>
        <w:t xml:space="preserve"> </w:t>
      </w:r>
      <w:r w:rsidR="006D4451" w:rsidRPr="00230895">
        <w:rPr>
          <w:color w:val="000000"/>
        </w:rPr>
        <w:t>SHA</w:t>
      </w:r>
      <w:r w:rsidRPr="00230895">
        <w:rPr>
          <w:color w:val="000000"/>
        </w:rPr>
        <w:t xml:space="preserve"> tek shoqëria </w:t>
      </w:r>
      <w:r w:rsidR="005D28F1" w:rsidRPr="00230895">
        <w:rPr>
          <w:color w:val="000000"/>
        </w:rPr>
        <w:t>“</w:t>
      </w:r>
      <w:r w:rsidRPr="00230895">
        <w:rPr>
          <w:color w:val="000000"/>
        </w:rPr>
        <w:t>AMERICAN HOSPITAL</w:t>
      </w:r>
      <w:r w:rsidR="005D28F1" w:rsidRPr="00230895">
        <w:rPr>
          <w:color w:val="000000"/>
        </w:rPr>
        <w:t>”</w:t>
      </w:r>
      <w:r w:rsidRPr="00230895">
        <w:rPr>
          <w:color w:val="000000"/>
        </w:rPr>
        <w:t xml:space="preserve"> </w:t>
      </w:r>
      <w:r w:rsidR="006D4451" w:rsidRPr="00230895">
        <w:rPr>
          <w:color w:val="000000"/>
        </w:rPr>
        <w:t>SHA</w:t>
      </w:r>
      <w:r w:rsidRPr="00230895">
        <w:rPr>
          <w:color w:val="000000"/>
        </w:rPr>
        <w:t>.</w:t>
      </w:r>
    </w:p>
    <w:p w14:paraId="4378407D" w14:textId="0DCE6498" w:rsidR="00FF3755" w:rsidRPr="00230895" w:rsidRDefault="007E3CEB" w:rsidP="00170D97">
      <w:pPr>
        <w:widowControl w:val="0"/>
        <w:tabs>
          <w:tab w:val="left" w:pos="0"/>
          <w:tab w:val="left" w:pos="45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80"/>
        <w:jc w:val="both"/>
        <w:rPr>
          <w:iCs/>
        </w:rPr>
      </w:pPr>
      <w:r w:rsidRPr="00230895">
        <w:t xml:space="preserve">13. </w:t>
      </w:r>
      <w:r w:rsidR="00FD6389" w:rsidRPr="00230895">
        <w:rPr>
          <w:color w:val="000000"/>
        </w:rPr>
        <w:t>Ka rezultuar se ç</w:t>
      </w:r>
      <w:r w:rsidR="00FD6389" w:rsidRPr="00230895">
        <w:rPr>
          <w:bCs/>
          <w:iCs/>
          <w:color w:val="000000"/>
        </w:rPr>
        <w:t>ë</w:t>
      </w:r>
      <w:r w:rsidR="00FD6389" w:rsidRPr="00230895">
        <w:rPr>
          <w:color w:val="000000"/>
        </w:rPr>
        <w:t xml:space="preserve">shtja objekt rekursi </w:t>
      </w:r>
      <w:r w:rsidR="00FD6389" w:rsidRPr="00230895">
        <w:rPr>
          <w:bCs/>
          <w:iCs/>
          <w:color w:val="000000"/>
        </w:rPr>
        <w:t>ë</w:t>
      </w:r>
      <w:r w:rsidR="00FD6389" w:rsidRPr="00230895">
        <w:rPr>
          <w:color w:val="000000"/>
        </w:rPr>
        <w:t xml:space="preserve">shtë regjistruar </w:t>
      </w:r>
      <w:r w:rsidR="00FD6389" w:rsidRPr="00230895">
        <w:rPr>
          <w:bCs/>
          <w:color w:val="000000"/>
        </w:rPr>
        <w:t>në datën 23.2.2017 mbi baz</w:t>
      </w:r>
      <w:r w:rsidR="00FD6389" w:rsidRPr="00230895">
        <w:rPr>
          <w:bCs/>
          <w:iCs/>
          <w:color w:val="000000"/>
        </w:rPr>
        <w:t>ën e rekursit të palës së paditur</w:t>
      </w:r>
      <w:r w:rsidR="00FF3755" w:rsidRPr="00230895">
        <w:rPr>
          <w:color w:val="000000"/>
          <w:lang w:bidi="en-US"/>
        </w:rPr>
        <w:t>.</w:t>
      </w:r>
      <w:r w:rsidR="00FF3755" w:rsidRPr="00230895">
        <w:rPr>
          <w:color w:val="000000"/>
        </w:rPr>
        <w:t xml:space="preserve"> Duke qenë se rekursi është depozituar para hyrjes në fuqi të ndryshimeve të KPC me ligjin nr. 38/2017 dhe atë nr. 44/2021, atëherë do të shqyrtohet duke iu nënshtruar dispozitave ligjore në fuqi në kohën e paraqitjes.</w:t>
      </w:r>
      <w:r w:rsidR="00FF3755" w:rsidRPr="00230895">
        <w:rPr>
          <w:b/>
          <w:color w:val="000000"/>
        </w:rPr>
        <w:t xml:space="preserve"> </w:t>
      </w:r>
      <w:r w:rsidR="00FF3755" w:rsidRPr="00230895">
        <w:t xml:space="preserve">Neni 472 i KPC (përpara ndryshimeve) parashikonte se, </w:t>
      </w:r>
      <w:r w:rsidR="005D28F1" w:rsidRPr="00230895">
        <w:t>“</w:t>
      </w:r>
      <w:r w:rsidR="00FF3755" w:rsidRPr="00230895">
        <w:rPr>
          <w:i/>
        </w:rPr>
        <w:t>Vendimet e shpallura nga gjykata e apelit dhe ato të gjykatës së shkallës së parë, në rastet që përcaktohen nga ky Kod, mund të ankimohen me rekurs në Gjykatën e Lartë vetëm kur: a) nuk është respektuar ose është zbatuar keq ligji; b) ka shkelje të rënda të normave procedurale (neni 467 i këtij Kodi); c) shfuqizuar. Kundërshtimi i vendimit në Gjykatën e Lartë bëhet brenda 30 ditëve nga data e dhënies së vendimit. Kur palët janë në mungesë, ky afat fillon nga data e njoftimit</w:t>
      </w:r>
      <w:r w:rsidR="005D28F1" w:rsidRPr="00230895">
        <w:t>”</w:t>
      </w:r>
      <w:r w:rsidR="00FF3755" w:rsidRPr="00230895">
        <w:t>.</w:t>
      </w:r>
    </w:p>
    <w:p w14:paraId="774EC85C" w14:textId="77777777" w:rsidR="00FF3755" w:rsidRPr="00230895" w:rsidRDefault="00FF3755" w:rsidP="00897AB0">
      <w:pPr>
        <w:tabs>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sidRPr="00230895">
        <w:t xml:space="preserve">Në kuptim të kësaj dispozite, kushtet dhe kriteret e pranueshmërisë së rekursit, si një mjet i zakonshëm i ankimit, përfshijnë </w:t>
      </w:r>
      <w:r w:rsidRPr="00230895">
        <w:rPr>
          <w:i/>
          <w:u w:val="single"/>
        </w:rPr>
        <w:t>së pari</w:t>
      </w:r>
      <w:r w:rsidRPr="00230895">
        <w:t xml:space="preserve">, respektimin e disa kërkesave formalo-ligjore të lidhura me subjektin që i drejtohet Gjykatës së Lartë, ndër të cilat, respektimin e afatit ligjor 30 ditor mbi depozitimin e rekursit, nënshkrimi i rekursit, dokumentet që domosdoshmërisht duhet t’i bashkëlidhen rekursit etj.; </w:t>
      </w:r>
      <w:r w:rsidRPr="00230895">
        <w:rPr>
          <w:i/>
          <w:u w:val="single"/>
        </w:rPr>
        <w:t>së dyti</w:t>
      </w:r>
      <w:r w:rsidRPr="00230895">
        <w:t>, kontrollin dhe verifikimin nga ana e Kolegjit të shkaqeve të prezantuara në rekurs, të cilat nënkuptojnë respektimin nga e gjykatave të normave procedurale të cilat eventualisht mund të çojnë në pavlefshmërinë e vendimit gjyqësor apo të të gjithë procedurës së gjykimit, respektimi i parimeve kushtetuese për një proces të rregullt ligjor, zbatimi i drejtë i ligjit material etj.</w:t>
      </w:r>
    </w:p>
    <w:p w14:paraId="2469602B" w14:textId="77777777" w:rsidR="00897AB0" w:rsidRPr="00230895" w:rsidRDefault="00FF3755" w:rsidP="00170D97">
      <w:pPr>
        <w:tabs>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b/>
          <w:color w:val="000000"/>
        </w:rPr>
      </w:pPr>
      <w:r w:rsidRPr="00230895">
        <w:rPr>
          <w:color w:val="000000"/>
        </w:rPr>
        <w:t xml:space="preserve">14. </w:t>
      </w:r>
      <w:r w:rsidRPr="00230895">
        <w:rPr>
          <w:bCs/>
          <w:i/>
          <w:iCs/>
        </w:rPr>
        <w:t>Lidhur me kërkesat formalo</w:t>
      </w:r>
      <w:r w:rsidRPr="00230895">
        <w:rPr>
          <w:bCs/>
          <w:iCs/>
        </w:rPr>
        <w:t>-</w:t>
      </w:r>
      <w:r w:rsidRPr="00230895">
        <w:rPr>
          <w:bCs/>
          <w:i/>
          <w:iCs/>
        </w:rPr>
        <w:t>ligjore të pranueshmërisë së rekursit</w:t>
      </w:r>
      <w:r w:rsidRPr="00230895">
        <w:t xml:space="preserve">, </w:t>
      </w:r>
      <w:r w:rsidRPr="00230895">
        <w:rPr>
          <w:bCs/>
        </w:rPr>
        <w:t xml:space="preserve">ky Kolegj konstaton se </w:t>
      </w:r>
      <w:r w:rsidRPr="00230895">
        <w:t xml:space="preserve">nga verifikimi i kohës së dorëzimit dhe elementëve të nënshkrimit, rekursi i paraqitur nga </w:t>
      </w:r>
      <w:r w:rsidRPr="00230895">
        <w:rPr>
          <w:bCs/>
        </w:rPr>
        <w:t>pala e paditur,</w:t>
      </w:r>
      <w:r w:rsidRPr="00230895">
        <w:t xml:space="preserve"> plotëson kërkesat formale-ligjore lidhur me pranueshmërinë për shqyrtim</w:t>
      </w:r>
      <w:r w:rsidRPr="00230895">
        <w:rPr>
          <w:bCs/>
        </w:rPr>
        <w:t>.</w:t>
      </w:r>
    </w:p>
    <w:p w14:paraId="799B1714" w14:textId="0C121F90" w:rsidR="006930EE" w:rsidRPr="00230895" w:rsidRDefault="00FF3755" w:rsidP="00170D97">
      <w:pPr>
        <w:tabs>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b/>
          <w:color w:val="000000"/>
        </w:rPr>
      </w:pPr>
      <w:r w:rsidRPr="00230895">
        <w:rPr>
          <w:color w:val="000000"/>
        </w:rPr>
        <w:t xml:space="preserve">15. </w:t>
      </w:r>
      <w:r w:rsidRPr="00230895">
        <w:rPr>
          <w:bCs/>
          <w:i/>
          <w:iCs/>
        </w:rPr>
        <w:t xml:space="preserve">Lidhur me bazueshmërinë e shkaqeve të rekursit, </w:t>
      </w:r>
      <w:r w:rsidRPr="00230895">
        <w:t>nga shqyrtimi i çështjes në dhomën e këshillimit</w:t>
      </w:r>
      <w:r w:rsidR="00EB401E" w:rsidRPr="00230895">
        <w:t>,</w:t>
      </w:r>
      <w:r w:rsidRPr="00230895">
        <w:t xml:space="preserve"> Kolegji ka konstatuar se</w:t>
      </w:r>
      <w:r w:rsidR="00EB401E" w:rsidRPr="00230895">
        <w:t xml:space="preserve"> </w:t>
      </w:r>
      <w:r w:rsidR="00FD6389" w:rsidRPr="00230895">
        <w:t xml:space="preserve">mosmarrëveshja objekt shqyrtimi ka lidhje me kërkimin për shpërblimin e dëmit jopasuror (biologjik, moral dhe ekzistencial) të shkaktuar nga vdekja e të ndjerës Shqiponja Troka për shkak të mjekimit të pakujdesshëm. </w:t>
      </w:r>
      <w:r w:rsidR="00133B28" w:rsidRPr="00230895">
        <w:t>Sikundër</w:t>
      </w:r>
      <w:r w:rsidR="00AD4228" w:rsidRPr="00230895">
        <w:t xml:space="preserve"> rezulton nga rrethanat e faktit </w:t>
      </w:r>
      <w:r w:rsidR="00133B28" w:rsidRPr="00230895">
        <w:t>të</w:t>
      </w:r>
      <w:r w:rsidR="00AD4228" w:rsidRPr="00230895">
        <w:t xml:space="preserve"> punuara nga gjykatat </w:t>
      </w:r>
      <w:r w:rsidR="00133B28" w:rsidRPr="00230895">
        <w:t>më</w:t>
      </w:r>
      <w:r w:rsidR="00AD4228" w:rsidRPr="00230895">
        <w:t xml:space="preserve"> </w:t>
      </w:r>
      <w:r w:rsidR="00133B28" w:rsidRPr="00230895">
        <w:t>të</w:t>
      </w:r>
      <w:r w:rsidR="00AD4228" w:rsidRPr="00230895">
        <w:t xml:space="preserve"> </w:t>
      </w:r>
      <w:r w:rsidR="00133B28" w:rsidRPr="00230895">
        <w:t>ulëta</w:t>
      </w:r>
      <w:r w:rsidR="00AD4228" w:rsidRPr="00230895">
        <w:t xml:space="preserve">, paditësit </w:t>
      </w:r>
      <w:r w:rsidR="00133B28" w:rsidRPr="00230895">
        <w:t>në</w:t>
      </w:r>
      <w:r w:rsidR="00AD4228" w:rsidRPr="00230895">
        <w:t xml:space="preserve"> k</w:t>
      </w:r>
      <w:r w:rsidR="00E43BF4" w:rsidRPr="00230895">
        <w:t>ë</w:t>
      </w:r>
      <w:r w:rsidR="00AD4228" w:rsidRPr="00230895">
        <w:t>t</w:t>
      </w:r>
      <w:r w:rsidR="00E43BF4" w:rsidRPr="00230895">
        <w:t>ë</w:t>
      </w:r>
      <w:r w:rsidR="00AD4228" w:rsidRPr="00230895">
        <w:t xml:space="preserve"> gjykim janë vëllezërit e të ndjerës Shqiponja Troka, e cila ka ndërruar jetë më 7.4.2014 në Qendrën Spitalore Universitare </w:t>
      </w:r>
      <w:r w:rsidR="005D28F1" w:rsidRPr="00230895">
        <w:t>“</w:t>
      </w:r>
      <w:r w:rsidR="00AD4228" w:rsidRPr="00230895">
        <w:t>Nënë Tereza</w:t>
      </w:r>
      <w:r w:rsidR="005D28F1" w:rsidRPr="00230895">
        <w:t>”</w:t>
      </w:r>
      <w:r w:rsidR="00AD4228" w:rsidRPr="00230895">
        <w:t>, pas</w:t>
      </w:r>
      <w:r w:rsidR="0084559B" w:rsidRPr="00230895">
        <w:t>i i ishte nënshtruar</w:t>
      </w:r>
      <w:r w:rsidR="00AD4228" w:rsidRPr="00230895">
        <w:t xml:space="preserve"> një ndërhyrjeje kirurgjikale në </w:t>
      </w:r>
      <w:r w:rsidR="000D0E27" w:rsidRPr="00230895">
        <w:t>S</w:t>
      </w:r>
      <w:r w:rsidR="00AD4228" w:rsidRPr="00230895">
        <w:t>pitalin Hygeia</w:t>
      </w:r>
      <w:r w:rsidR="000D0E27" w:rsidRPr="00230895">
        <w:t xml:space="preserve"> </w:t>
      </w:r>
      <w:r w:rsidR="00AD4228" w:rsidRPr="00230895">
        <w:t>Tiran</w:t>
      </w:r>
      <w:r w:rsidR="0084559B" w:rsidRPr="00230895">
        <w:t xml:space="preserve">ë </w:t>
      </w:r>
      <w:r w:rsidR="00AD4228" w:rsidRPr="00230895">
        <w:t xml:space="preserve">dhe kishte pësuar arrest kardiak pas operacionit. Pas ngjarjes, është regjistruar procedimi penal nr. 4451/2014 dhe </w:t>
      </w:r>
      <w:r w:rsidR="00803F63" w:rsidRPr="00230895">
        <w:t>P</w:t>
      </w:r>
      <w:r w:rsidR="00AD4228" w:rsidRPr="00230895">
        <w:t xml:space="preserve">rokuroria e Tiranës ka vendosur mosfillimin e procedimit penal, duke vlerësuar se nuk kishte elementë të veprës penale të mjekimit të pakujdesshëm. </w:t>
      </w:r>
    </w:p>
    <w:p w14:paraId="4DD142B7" w14:textId="3101EFB9" w:rsidR="00AD4228" w:rsidRPr="00230895" w:rsidRDefault="006930EE" w:rsidP="00170D97">
      <w:pPr>
        <w:tabs>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pPr>
      <w:r w:rsidRPr="00230895">
        <w:t xml:space="preserve">16. </w:t>
      </w:r>
      <w:r w:rsidR="00AD4228" w:rsidRPr="00230895">
        <w:t>Të afërmit e të ndjerës i janë drejtuar Gjykatës së Rrethit Gjyqësor Fier, duke kërkuar dëmshpërblim për dëmin jopasuror (biologjik, moral dhe ekzistencial), me pretendimin se vdekja e familjares s</w:t>
      </w:r>
      <w:r w:rsidR="00E43BF4" w:rsidRPr="00230895">
        <w:t>ë</w:t>
      </w:r>
      <w:r w:rsidR="00AD4228" w:rsidRPr="00230895">
        <w:t xml:space="preserve"> tyre kishte ardhur si pasojë e mjekimit të pakujdesshëm të kryer në </w:t>
      </w:r>
      <w:r w:rsidR="000D0E27" w:rsidRPr="00230895">
        <w:t>S</w:t>
      </w:r>
      <w:r w:rsidR="00AD4228" w:rsidRPr="00230895">
        <w:t>pitalin Hygeia. Gjatë procesit gjyqësor, gjykata caktoi një grup ekspertësh mjeko-ligjorë, kontabël, psikolog dhe vlerësues dëmesh për të sqaruar rrethanat mjekësore dhe pasojat e ngjarjes.</w:t>
      </w:r>
    </w:p>
    <w:p w14:paraId="5170BB9A" w14:textId="4C0CBBD5" w:rsidR="004D1AC7" w:rsidRPr="00230895" w:rsidRDefault="00AD4228" w:rsidP="00897AB0">
      <w:pPr>
        <w:tabs>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sidRPr="00230895">
        <w:t>Ekspertët mjeko-ligjorë</w:t>
      </w:r>
      <w:r w:rsidR="004D1AC7" w:rsidRPr="00230895">
        <w:t xml:space="preserve"> të caktuar nga gjykata</w:t>
      </w:r>
      <w:r w:rsidRPr="00230895">
        <w:t xml:space="preserve">, </w:t>
      </w:r>
      <w:r w:rsidR="0084559B" w:rsidRPr="00230895">
        <w:t>ka</w:t>
      </w:r>
      <w:r w:rsidR="004D1AC7" w:rsidRPr="00230895">
        <w:t>në</w:t>
      </w:r>
      <w:r w:rsidR="0084559B" w:rsidRPr="00230895">
        <w:t xml:space="preserve"> </w:t>
      </w:r>
      <w:r w:rsidRPr="00230895">
        <w:t>konkludua</w:t>
      </w:r>
      <w:r w:rsidR="0084559B" w:rsidRPr="00230895">
        <w:t xml:space="preserve">r </w:t>
      </w:r>
      <w:r w:rsidRPr="00230895">
        <w:t xml:space="preserve">se ndërhyrja kirurgjikale nuk kishte qenë e domosdoshme në atë moment, pasi e ndjera vuante nga insuficienca respiratore dhe hipertensioni arterial dhe se mosvlerësimi i gjendjes shëndetësore të saj përbënte shkelje të protokolleve mjekësore, që kishte sjellë vdekjen. </w:t>
      </w:r>
      <w:r w:rsidR="0084559B" w:rsidRPr="00230895">
        <w:t>Bazuar në këto konkluzione</w:t>
      </w:r>
      <w:r w:rsidRPr="00230895">
        <w:t xml:space="preserve">, gjykata konstatoi ekzistencën e gabimit mjekësor me elementë të pakujdesisë, duke e cilësuar përgjegjësinë e spitalit si jashtëkontraktore, </w:t>
      </w:r>
      <w:r w:rsidR="004D1AC7" w:rsidRPr="00230895">
        <w:t>referuar</w:t>
      </w:r>
      <w:r w:rsidRPr="00230895">
        <w:t xml:space="preserve"> neneve 608 dhe 625 të Kodit Civil.</w:t>
      </w:r>
      <w:r w:rsidR="006930EE" w:rsidRPr="00230895">
        <w:t xml:space="preserve"> Gjykata e Rrethit Gjyq</w:t>
      </w:r>
      <w:r w:rsidR="00E43BF4" w:rsidRPr="00230895">
        <w:t>ë</w:t>
      </w:r>
      <w:r w:rsidR="006930EE" w:rsidRPr="00230895">
        <w:t>sor Fier ka pranuar plotësisht padinë, duke i njohur paditësve dëmshpërblimin për humbjen e jetës së të afërmes së tyre si pasojë e mjekimit të pakujdesshëm. Kundër këtij vendimi pala e paditur ka ushtruar ankim në Gjykatën e Apelit Vlorë, e cila ka l</w:t>
      </w:r>
      <w:r w:rsidR="00E43BF4" w:rsidRPr="00230895">
        <w:t>ë</w:t>
      </w:r>
      <w:r w:rsidR="006930EE" w:rsidRPr="00230895">
        <w:t>n</w:t>
      </w:r>
      <w:r w:rsidR="00E43BF4" w:rsidRPr="00230895">
        <w:t>ë</w:t>
      </w:r>
      <w:r w:rsidR="006930EE" w:rsidRPr="00230895">
        <w:t xml:space="preserve"> n</w:t>
      </w:r>
      <w:r w:rsidR="00E43BF4" w:rsidRPr="00230895">
        <w:t>ë</w:t>
      </w:r>
      <w:r w:rsidR="006930EE" w:rsidRPr="00230895">
        <w:t xml:space="preserve"> fuqi vendimin e gjykat</w:t>
      </w:r>
      <w:r w:rsidR="00E43BF4" w:rsidRPr="00230895">
        <w:t>ë</w:t>
      </w:r>
      <w:r w:rsidR="006930EE" w:rsidRPr="00230895">
        <w:t>s s</w:t>
      </w:r>
      <w:r w:rsidR="00E43BF4" w:rsidRPr="00230895">
        <w:t>ë</w:t>
      </w:r>
      <w:r w:rsidR="006930EE" w:rsidRPr="00230895">
        <w:t xml:space="preserve"> shkall</w:t>
      </w:r>
      <w:r w:rsidR="00E43BF4" w:rsidRPr="00230895">
        <w:t>ë</w:t>
      </w:r>
      <w:r w:rsidR="006930EE" w:rsidRPr="00230895">
        <w:t>s s</w:t>
      </w:r>
      <w:r w:rsidR="00E43BF4" w:rsidRPr="00230895">
        <w:t>ë</w:t>
      </w:r>
      <w:r w:rsidR="006930EE" w:rsidRPr="00230895">
        <w:t xml:space="preserve"> par</w:t>
      </w:r>
      <w:r w:rsidR="00E43BF4" w:rsidRPr="00230895">
        <w:t>ë</w:t>
      </w:r>
      <w:r w:rsidR="006930EE" w:rsidRPr="00230895">
        <w:t xml:space="preserve">. </w:t>
      </w:r>
    </w:p>
    <w:p w14:paraId="0E66D9D6" w14:textId="374D345A" w:rsidR="008C3290" w:rsidRPr="00230895" w:rsidRDefault="004D1AC7" w:rsidP="00170D97">
      <w:pPr>
        <w:tabs>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pPr>
      <w:r w:rsidRPr="00230895">
        <w:t xml:space="preserve">17. </w:t>
      </w:r>
      <w:r w:rsidR="00E8574C" w:rsidRPr="00230895">
        <w:t>Nga analiza e vendimmarrjeve t</w:t>
      </w:r>
      <w:r w:rsidR="00E43BF4" w:rsidRPr="00230895">
        <w:t>ë</w:t>
      </w:r>
      <w:r w:rsidR="00E8574C" w:rsidRPr="00230895">
        <w:t xml:space="preserve"> gjykatave, Kolegji evidenton disa shkaqe t</w:t>
      </w:r>
      <w:r w:rsidR="00E43BF4" w:rsidRPr="00230895">
        <w:t>ë</w:t>
      </w:r>
      <w:r w:rsidR="00E8574C" w:rsidRPr="00230895">
        <w:t xml:space="preserve"> cilat e b</w:t>
      </w:r>
      <w:r w:rsidR="00E43BF4" w:rsidRPr="00230895">
        <w:t>ë</w:t>
      </w:r>
      <w:r w:rsidR="00E8574C" w:rsidRPr="00230895">
        <w:t>jn</w:t>
      </w:r>
      <w:r w:rsidR="00E43BF4" w:rsidRPr="00230895">
        <w:t>ë</w:t>
      </w:r>
      <w:r w:rsidR="00E8574C" w:rsidRPr="00230895">
        <w:t xml:space="preserve"> t</w:t>
      </w:r>
      <w:r w:rsidR="00E43BF4" w:rsidRPr="00230895">
        <w:t>ë</w:t>
      </w:r>
      <w:r w:rsidR="00E8574C" w:rsidRPr="00230895">
        <w:t xml:space="preserve"> pamb</w:t>
      </w:r>
      <w:r w:rsidR="00E43BF4" w:rsidRPr="00230895">
        <w:t>ë</w:t>
      </w:r>
      <w:r w:rsidR="00E8574C" w:rsidRPr="00230895">
        <w:t>shtetur n</w:t>
      </w:r>
      <w:r w:rsidR="00E43BF4" w:rsidRPr="00230895">
        <w:t>ë</w:t>
      </w:r>
      <w:r w:rsidR="00E8574C" w:rsidRPr="00230895">
        <w:t xml:space="preserve"> ligj vendimin e Gjykat</w:t>
      </w:r>
      <w:r w:rsidR="00E43BF4" w:rsidRPr="00230895">
        <w:t>ë</w:t>
      </w:r>
      <w:r w:rsidR="00E8574C" w:rsidRPr="00230895">
        <w:t>s s</w:t>
      </w:r>
      <w:r w:rsidR="00E43BF4" w:rsidRPr="00230895">
        <w:t>ë</w:t>
      </w:r>
      <w:r w:rsidR="00E8574C" w:rsidRPr="00230895">
        <w:t xml:space="preserve"> Apelit Vlor</w:t>
      </w:r>
      <w:r w:rsidR="00E43BF4" w:rsidRPr="00230895">
        <w:t>ë</w:t>
      </w:r>
      <w:r w:rsidR="00E8574C" w:rsidRPr="00230895">
        <w:t xml:space="preserve"> objekt rekursi.</w:t>
      </w:r>
      <w:r w:rsidRPr="00230895">
        <w:t xml:space="preserve"> </w:t>
      </w:r>
      <w:r w:rsidR="00E8574C" w:rsidRPr="00230895">
        <w:t>M</w:t>
      </w:r>
      <w:r w:rsidR="00E43BF4" w:rsidRPr="00230895">
        <w:t>ë</w:t>
      </w:r>
      <w:r w:rsidR="00E8574C" w:rsidRPr="00230895">
        <w:t xml:space="preserve"> s</w:t>
      </w:r>
      <w:r w:rsidR="00E43BF4" w:rsidRPr="00230895">
        <w:t>ë</w:t>
      </w:r>
      <w:r w:rsidR="00E8574C" w:rsidRPr="00230895">
        <w:t xml:space="preserve"> pari, Kolegji </w:t>
      </w:r>
      <w:r w:rsidR="00E8574C" w:rsidRPr="00230895">
        <w:lastRenderedPageBreak/>
        <w:t>çmon t</w:t>
      </w:r>
      <w:r w:rsidR="00E43BF4" w:rsidRPr="00230895">
        <w:t>ë</w:t>
      </w:r>
      <w:r w:rsidR="00E8574C" w:rsidRPr="00230895">
        <w:t xml:space="preserve"> evidentoj</w:t>
      </w:r>
      <w:r w:rsidR="00E43BF4" w:rsidRPr="00230895">
        <w:t>ë</w:t>
      </w:r>
      <w:r w:rsidR="00E8574C" w:rsidRPr="00230895">
        <w:t xml:space="preserve"> se</w:t>
      </w:r>
      <w:r w:rsidR="00567E96" w:rsidRPr="00230895">
        <w:t>,</w:t>
      </w:r>
      <w:r w:rsidR="00E8574C" w:rsidRPr="00230895">
        <w:t xml:space="preserve"> p</w:t>
      </w:r>
      <w:r w:rsidR="00FD6389" w:rsidRPr="00230895">
        <w:t>adia objekt gjykimi është paraqitur nga të afërmit e të ndjerës (vëllezërit e saj), ndërkohë që më parë është shqyrtuar padia e paraqitur nga familjarët e tjer</w:t>
      </w:r>
      <w:r w:rsidRPr="00230895">
        <w:t>ë</w:t>
      </w:r>
      <w:r w:rsidR="00FD6389" w:rsidRPr="00230895">
        <w:t xml:space="preserve"> (bashkëshorti dhe fëmijët). </w:t>
      </w:r>
    </w:p>
    <w:p w14:paraId="495BCD7E" w14:textId="324D088C" w:rsidR="00F2359E" w:rsidRPr="00230895" w:rsidRDefault="00F2359E" w:rsidP="008C3290">
      <w:pPr>
        <w:tabs>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i/>
          <w:iCs/>
        </w:rPr>
      </w:pPr>
      <w:r w:rsidRPr="00230895">
        <w:rPr>
          <w:bCs/>
        </w:rPr>
        <w:t>Kolegji Civil i Gjykatës së Lartë, në shqyrtimin e padisë p</w:t>
      </w:r>
      <w:r w:rsidR="00E43BF4" w:rsidRPr="00230895">
        <w:rPr>
          <w:bCs/>
        </w:rPr>
        <w:t>ë</w:t>
      </w:r>
      <w:r w:rsidRPr="00230895">
        <w:rPr>
          <w:bCs/>
        </w:rPr>
        <w:t>r shp</w:t>
      </w:r>
      <w:r w:rsidR="00E43BF4" w:rsidRPr="00230895">
        <w:rPr>
          <w:bCs/>
        </w:rPr>
        <w:t>ë</w:t>
      </w:r>
      <w:r w:rsidRPr="00230895">
        <w:rPr>
          <w:bCs/>
        </w:rPr>
        <w:t>rblimin e d</w:t>
      </w:r>
      <w:r w:rsidR="00E43BF4" w:rsidRPr="00230895">
        <w:rPr>
          <w:bCs/>
        </w:rPr>
        <w:t>ë</w:t>
      </w:r>
      <w:r w:rsidRPr="00230895">
        <w:rPr>
          <w:bCs/>
        </w:rPr>
        <w:t>mit jasht</w:t>
      </w:r>
      <w:r w:rsidR="00E43BF4" w:rsidRPr="00230895">
        <w:rPr>
          <w:bCs/>
        </w:rPr>
        <w:t>ë</w:t>
      </w:r>
      <w:r w:rsidRPr="00230895">
        <w:rPr>
          <w:bCs/>
        </w:rPr>
        <w:t>kontraktor si pasoj</w:t>
      </w:r>
      <w:r w:rsidR="00E43BF4" w:rsidRPr="00230895">
        <w:rPr>
          <w:bCs/>
        </w:rPr>
        <w:t>ë</w:t>
      </w:r>
      <w:r w:rsidRPr="00230895">
        <w:rPr>
          <w:bCs/>
        </w:rPr>
        <w:t xml:space="preserve"> e vdekjes s</w:t>
      </w:r>
      <w:r w:rsidR="00E43BF4" w:rsidRPr="00230895">
        <w:rPr>
          <w:bCs/>
        </w:rPr>
        <w:t>ë</w:t>
      </w:r>
      <w:r w:rsidRPr="00230895">
        <w:rPr>
          <w:bCs/>
        </w:rPr>
        <w:t xml:space="preserve"> t</w:t>
      </w:r>
      <w:r w:rsidR="00E43BF4" w:rsidRPr="00230895">
        <w:rPr>
          <w:bCs/>
        </w:rPr>
        <w:t>ë</w:t>
      </w:r>
      <w:r w:rsidRPr="00230895">
        <w:rPr>
          <w:bCs/>
        </w:rPr>
        <w:t xml:space="preserve"> ndjer</w:t>
      </w:r>
      <w:r w:rsidR="00E43BF4" w:rsidRPr="00230895">
        <w:rPr>
          <w:bCs/>
        </w:rPr>
        <w:t>ë</w:t>
      </w:r>
      <w:r w:rsidRPr="00230895">
        <w:rPr>
          <w:bCs/>
        </w:rPr>
        <w:t>s Shqiponj</w:t>
      </w:r>
      <w:r w:rsidR="004D1AC7" w:rsidRPr="00230895">
        <w:rPr>
          <w:bCs/>
        </w:rPr>
        <w:t>a</w:t>
      </w:r>
      <w:r w:rsidRPr="00230895">
        <w:rPr>
          <w:bCs/>
        </w:rPr>
        <w:t xml:space="preserve"> Troka, t</w:t>
      </w:r>
      <w:r w:rsidR="00E43BF4" w:rsidRPr="00230895">
        <w:rPr>
          <w:bCs/>
        </w:rPr>
        <w:t>ë</w:t>
      </w:r>
      <w:r w:rsidRPr="00230895">
        <w:rPr>
          <w:bCs/>
        </w:rPr>
        <w:t xml:space="preserve"> ngritur nga bashkëshorti dhe fëmijët e t</w:t>
      </w:r>
      <w:r w:rsidR="00E43BF4" w:rsidRPr="00230895">
        <w:rPr>
          <w:bCs/>
        </w:rPr>
        <w:t>ë</w:t>
      </w:r>
      <w:r w:rsidRPr="00230895">
        <w:rPr>
          <w:bCs/>
        </w:rPr>
        <w:t xml:space="preserve"> ndjer</w:t>
      </w:r>
      <w:r w:rsidR="00E43BF4" w:rsidRPr="00230895">
        <w:rPr>
          <w:bCs/>
        </w:rPr>
        <w:t>ë</w:t>
      </w:r>
      <w:r w:rsidRPr="00230895">
        <w:rPr>
          <w:bCs/>
        </w:rPr>
        <w:t>s ndaj pal</w:t>
      </w:r>
      <w:r w:rsidR="00E43BF4" w:rsidRPr="00230895">
        <w:rPr>
          <w:bCs/>
        </w:rPr>
        <w:t>ë</w:t>
      </w:r>
      <w:r w:rsidRPr="00230895">
        <w:rPr>
          <w:bCs/>
        </w:rPr>
        <w:t>s s</w:t>
      </w:r>
      <w:r w:rsidR="00E43BF4" w:rsidRPr="00230895">
        <w:rPr>
          <w:bCs/>
        </w:rPr>
        <w:t>ë</w:t>
      </w:r>
      <w:r w:rsidRPr="00230895">
        <w:rPr>
          <w:bCs/>
        </w:rPr>
        <w:t xml:space="preserve"> paditur </w:t>
      </w:r>
      <w:r w:rsidR="005D28F1" w:rsidRPr="00230895">
        <w:rPr>
          <w:bCs/>
        </w:rPr>
        <w:t>“</w:t>
      </w:r>
      <w:r w:rsidRPr="00230895">
        <w:rPr>
          <w:bCs/>
        </w:rPr>
        <w:t>AMERICAN HOSPITAL</w:t>
      </w:r>
      <w:r w:rsidR="005D28F1" w:rsidRPr="00230895">
        <w:rPr>
          <w:bCs/>
        </w:rPr>
        <w:t>”</w:t>
      </w:r>
      <w:r w:rsidRPr="00230895">
        <w:rPr>
          <w:bCs/>
        </w:rPr>
        <w:t xml:space="preserve"> </w:t>
      </w:r>
      <w:r w:rsidR="00567E96" w:rsidRPr="00230895">
        <w:rPr>
          <w:bCs/>
        </w:rPr>
        <w:t>SHA</w:t>
      </w:r>
      <w:r w:rsidRPr="00230895">
        <w:rPr>
          <w:bCs/>
        </w:rPr>
        <w:t xml:space="preserve">, </w:t>
      </w:r>
      <w:r w:rsidR="004D1AC7" w:rsidRPr="00230895">
        <w:rPr>
          <w:bCs/>
        </w:rPr>
        <w:t xml:space="preserve">me vendimin nr. 00-2024-2676 (344), datë 5.6.2024, </w:t>
      </w:r>
      <w:r w:rsidRPr="00230895">
        <w:rPr>
          <w:bCs/>
        </w:rPr>
        <w:t xml:space="preserve">ka disponuar </w:t>
      </w:r>
      <w:r w:rsidR="005D28F1" w:rsidRPr="00230895">
        <w:rPr>
          <w:bCs/>
        </w:rPr>
        <w:t>“</w:t>
      </w:r>
      <w:r w:rsidRPr="00230895">
        <w:rPr>
          <w:bCs/>
        </w:rPr>
        <w:t>prishjen e vendimit të Gjykatës së Apelit Vlorë dhe dërgimin e çështjes për rishqyrtim n</w:t>
      </w:r>
      <w:r w:rsidR="00E43BF4" w:rsidRPr="00230895">
        <w:rPr>
          <w:bCs/>
        </w:rPr>
        <w:t>ë</w:t>
      </w:r>
      <w:r w:rsidRPr="00230895">
        <w:rPr>
          <w:bCs/>
        </w:rPr>
        <w:t xml:space="preserve"> Gjykat</w:t>
      </w:r>
      <w:r w:rsidR="00E43BF4" w:rsidRPr="00230895">
        <w:rPr>
          <w:bCs/>
        </w:rPr>
        <w:t>ë</w:t>
      </w:r>
      <w:r w:rsidRPr="00230895">
        <w:rPr>
          <w:bCs/>
        </w:rPr>
        <w:t>n e Apelit t</w:t>
      </w:r>
      <w:r w:rsidR="00E43BF4" w:rsidRPr="00230895">
        <w:rPr>
          <w:bCs/>
        </w:rPr>
        <w:t>ë</w:t>
      </w:r>
      <w:r w:rsidRPr="00230895">
        <w:rPr>
          <w:bCs/>
        </w:rPr>
        <w:t xml:space="preserve"> Juridiksionit t</w:t>
      </w:r>
      <w:r w:rsidR="00E43BF4" w:rsidRPr="00230895">
        <w:rPr>
          <w:bCs/>
        </w:rPr>
        <w:t>ë</w:t>
      </w:r>
      <w:r w:rsidRPr="00230895">
        <w:rPr>
          <w:bCs/>
        </w:rPr>
        <w:t xml:space="preserve"> P</w:t>
      </w:r>
      <w:r w:rsidR="00E43BF4" w:rsidRPr="00230895">
        <w:rPr>
          <w:bCs/>
        </w:rPr>
        <w:t>ë</w:t>
      </w:r>
      <w:r w:rsidRPr="00230895">
        <w:rPr>
          <w:bCs/>
        </w:rPr>
        <w:t>rgjithsh</w:t>
      </w:r>
      <w:r w:rsidR="00E43BF4" w:rsidRPr="00230895">
        <w:rPr>
          <w:bCs/>
        </w:rPr>
        <w:t>ë</w:t>
      </w:r>
      <w:r w:rsidRPr="00230895">
        <w:rPr>
          <w:bCs/>
        </w:rPr>
        <w:t>m Tiran</w:t>
      </w:r>
      <w:r w:rsidR="00E43BF4" w:rsidRPr="00230895">
        <w:rPr>
          <w:bCs/>
        </w:rPr>
        <w:t>ë</w:t>
      </w:r>
      <w:r w:rsidR="005D28F1" w:rsidRPr="00230895">
        <w:rPr>
          <w:bCs/>
        </w:rPr>
        <w:t>”</w:t>
      </w:r>
      <w:r w:rsidRPr="00230895">
        <w:rPr>
          <w:bCs/>
        </w:rPr>
        <w:t>.</w:t>
      </w:r>
      <w:r w:rsidR="004D1AC7" w:rsidRPr="00230895">
        <w:rPr>
          <w:bCs/>
        </w:rPr>
        <w:t xml:space="preserve"> Në vendimin e tij</w:t>
      </w:r>
      <w:r w:rsidR="00BD2CAD" w:rsidRPr="00230895">
        <w:rPr>
          <w:bCs/>
        </w:rPr>
        <w:t>,</w:t>
      </w:r>
      <w:r w:rsidR="004D1AC7" w:rsidRPr="00230895">
        <w:rPr>
          <w:bCs/>
        </w:rPr>
        <w:t xml:space="preserve"> Kolegji ka argumentuar </w:t>
      </w:r>
      <w:r w:rsidR="004D1AC7" w:rsidRPr="00230895">
        <w:rPr>
          <w:bCs/>
          <w:i/>
          <w:iCs/>
        </w:rPr>
        <w:t>rreth kompetencës territoriale të Gjykatës së Rrethit Gjyqësor Fier, në raport me vendqëndrimin real të paditësve, rreth kontradiktave ndërmjet ekspertimeve penale dhe civile, që ndikojnë drejtpërdrejt në përcaktimin e fajit dhe përgjegjësisë civile, si dhe rreth kohës së fillimit të kamatës ligjore, e cila mund të ecë vetëm pasi detyrimi të jetë përcaktuar me vendim gjyqësor të formës së prerë</w:t>
      </w:r>
      <w:r w:rsidR="00850368" w:rsidRPr="00230895">
        <w:rPr>
          <w:bCs/>
          <w:i/>
          <w:iCs/>
        </w:rPr>
        <w:t xml:space="preserve">... </w:t>
      </w:r>
    </w:p>
    <w:p w14:paraId="4C3A23AD" w14:textId="77777777" w:rsidR="00850368" w:rsidRPr="00230895" w:rsidRDefault="004D1AC7" w:rsidP="00897AB0">
      <w:pPr>
        <w:tabs>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rPr>
      </w:pPr>
      <w:r w:rsidRPr="00230895">
        <w:rPr>
          <w:bCs/>
        </w:rPr>
        <w:t>T</w:t>
      </w:r>
      <w:r w:rsidR="00F2359E" w:rsidRPr="00230895">
        <w:rPr>
          <w:bCs/>
        </w:rPr>
        <w:t>ë dyja çështjet civile, megjithëse janë paraqitur në mënyrë të veçantë nga familjarë të ndryshëm të të ndjer</w:t>
      </w:r>
      <w:r w:rsidR="00E43BF4" w:rsidRPr="00230895">
        <w:rPr>
          <w:bCs/>
        </w:rPr>
        <w:t>ë</w:t>
      </w:r>
      <w:r w:rsidR="007D7705" w:rsidRPr="00230895">
        <w:rPr>
          <w:bCs/>
        </w:rPr>
        <w:t>s Shqiponja Troka</w:t>
      </w:r>
      <w:r w:rsidR="00F2359E" w:rsidRPr="00230895">
        <w:rPr>
          <w:bCs/>
        </w:rPr>
        <w:t>, kanë një lidhje të ngushtë shkakësore dhe juridike, pasi objekt</w:t>
      </w:r>
      <w:r w:rsidR="007D7705" w:rsidRPr="00230895">
        <w:rPr>
          <w:bCs/>
        </w:rPr>
        <w:t xml:space="preserve"> dhe shkaku ku bazohen k</w:t>
      </w:r>
      <w:r w:rsidR="00E43BF4" w:rsidRPr="00230895">
        <w:rPr>
          <w:bCs/>
        </w:rPr>
        <w:t>ë</w:t>
      </w:r>
      <w:r w:rsidR="007D7705" w:rsidRPr="00230895">
        <w:rPr>
          <w:bCs/>
        </w:rPr>
        <w:t>rkimet është i njëjtë</w:t>
      </w:r>
      <w:r w:rsidRPr="00230895">
        <w:rPr>
          <w:bCs/>
        </w:rPr>
        <w:t>:</w:t>
      </w:r>
      <w:r w:rsidR="007D7705" w:rsidRPr="00230895">
        <w:rPr>
          <w:bCs/>
        </w:rPr>
        <w:t xml:space="preserve"> </w:t>
      </w:r>
      <w:r w:rsidR="00F2359E" w:rsidRPr="00230895">
        <w:rPr>
          <w:bCs/>
        </w:rPr>
        <w:t>dëmshpërblim</w:t>
      </w:r>
      <w:r w:rsidRPr="00230895">
        <w:rPr>
          <w:bCs/>
        </w:rPr>
        <w:t>i</w:t>
      </w:r>
      <w:r w:rsidR="00F2359E" w:rsidRPr="00230895">
        <w:rPr>
          <w:bCs/>
        </w:rPr>
        <w:t xml:space="preserve"> për humbjen e jetës së personit të afërm si pasojë e mjekimit të pakujdesshëm. Kjo lidhje ndë</w:t>
      </w:r>
      <w:r w:rsidR="007D7705" w:rsidRPr="00230895">
        <w:rPr>
          <w:bCs/>
        </w:rPr>
        <w:t>rmjet çështjeve bën që prishja nga ana e Gjykat</w:t>
      </w:r>
      <w:r w:rsidR="00E43BF4" w:rsidRPr="00230895">
        <w:rPr>
          <w:bCs/>
        </w:rPr>
        <w:t>ë</w:t>
      </w:r>
      <w:r w:rsidR="007D7705" w:rsidRPr="00230895">
        <w:rPr>
          <w:bCs/>
        </w:rPr>
        <w:t>s s</w:t>
      </w:r>
      <w:r w:rsidR="00E43BF4" w:rsidRPr="00230895">
        <w:rPr>
          <w:bCs/>
        </w:rPr>
        <w:t>ë</w:t>
      </w:r>
      <w:r w:rsidR="007D7705" w:rsidRPr="00230895">
        <w:rPr>
          <w:bCs/>
        </w:rPr>
        <w:t xml:space="preserve"> Lart</w:t>
      </w:r>
      <w:r w:rsidR="00E43BF4" w:rsidRPr="00230895">
        <w:rPr>
          <w:bCs/>
        </w:rPr>
        <w:t>ë</w:t>
      </w:r>
      <w:r w:rsidR="007D7705" w:rsidRPr="00230895">
        <w:rPr>
          <w:bCs/>
        </w:rPr>
        <w:t xml:space="preserve"> e vendimmarrjeve t</w:t>
      </w:r>
      <w:r w:rsidR="00E43BF4" w:rsidRPr="00230895">
        <w:rPr>
          <w:bCs/>
        </w:rPr>
        <w:t>ë</w:t>
      </w:r>
      <w:r w:rsidR="007D7705" w:rsidRPr="00230895">
        <w:rPr>
          <w:bCs/>
        </w:rPr>
        <w:t xml:space="preserve"> gjykatave m</w:t>
      </w:r>
      <w:r w:rsidR="00E43BF4" w:rsidRPr="00230895">
        <w:rPr>
          <w:bCs/>
        </w:rPr>
        <w:t>ë</w:t>
      </w:r>
      <w:r w:rsidR="007D7705" w:rsidRPr="00230895">
        <w:rPr>
          <w:bCs/>
        </w:rPr>
        <w:t xml:space="preserve"> t</w:t>
      </w:r>
      <w:r w:rsidR="00E43BF4" w:rsidRPr="00230895">
        <w:rPr>
          <w:bCs/>
        </w:rPr>
        <w:t>ë</w:t>
      </w:r>
      <w:r w:rsidR="007D7705" w:rsidRPr="00230895">
        <w:rPr>
          <w:bCs/>
        </w:rPr>
        <w:t xml:space="preserve"> ul</w:t>
      </w:r>
      <w:r w:rsidR="00E43BF4" w:rsidRPr="00230895">
        <w:rPr>
          <w:bCs/>
        </w:rPr>
        <w:t>ë</w:t>
      </w:r>
      <w:r w:rsidR="007D7705" w:rsidRPr="00230895">
        <w:rPr>
          <w:bCs/>
        </w:rPr>
        <w:t xml:space="preserve">ta </w:t>
      </w:r>
      <w:r w:rsidR="00F2359E" w:rsidRPr="00230895">
        <w:rPr>
          <w:bCs/>
        </w:rPr>
        <w:t>dhe kthimi për rigjykim</w:t>
      </w:r>
      <w:r w:rsidR="007D7705" w:rsidRPr="00230895">
        <w:rPr>
          <w:bCs/>
        </w:rPr>
        <w:t xml:space="preserve"> në njërën prej tyre (çështjen e paraqitur nga </w:t>
      </w:r>
      <w:r w:rsidRPr="00230895">
        <w:rPr>
          <w:bCs/>
        </w:rPr>
        <w:t>bashkëshorti</w:t>
      </w:r>
      <w:r w:rsidR="007D7705" w:rsidRPr="00230895">
        <w:rPr>
          <w:bCs/>
        </w:rPr>
        <w:t xml:space="preserve"> dhe f</w:t>
      </w:r>
      <w:r w:rsidR="00E43BF4" w:rsidRPr="00230895">
        <w:rPr>
          <w:bCs/>
        </w:rPr>
        <w:t>ë</w:t>
      </w:r>
      <w:r w:rsidR="007D7705" w:rsidRPr="00230895">
        <w:rPr>
          <w:bCs/>
        </w:rPr>
        <w:t>mij</w:t>
      </w:r>
      <w:r w:rsidR="00E43BF4" w:rsidRPr="00230895">
        <w:rPr>
          <w:bCs/>
        </w:rPr>
        <w:t>ë</w:t>
      </w:r>
      <w:r w:rsidR="007D7705" w:rsidRPr="00230895">
        <w:rPr>
          <w:bCs/>
        </w:rPr>
        <w:t>t e t</w:t>
      </w:r>
      <w:r w:rsidR="00E43BF4" w:rsidRPr="00230895">
        <w:rPr>
          <w:bCs/>
        </w:rPr>
        <w:t>ë</w:t>
      </w:r>
      <w:r w:rsidR="007D7705" w:rsidRPr="00230895">
        <w:rPr>
          <w:bCs/>
        </w:rPr>
        <w:t xml:space="preserve"> ndjer</w:t>
      </w:r>
      <w:r w:rsidR="00E43BF4" w:rsidRPr="00230895">
        <w:rPr>
          <w:bCs/>
        </w:rPr>
        <w:t>ë</w:t>
      </w:r>
      <w:r w:rsidR="007D7705" w:rsidRPr="00230895">
        <w:rPr>
          <w:bCs/>
        </w:rPr>
        <w:t>s),</w:t>
      </w:r>
      <w:r w:rsidR="00F2359E" w:rsidRPr="00230895">
        <w:rPr>
          <w:bCs/>
        </w:rPr>
        <w:t xml:space="preserve"> të ketë ndikim të drejtpërdrejtë edhe në gjykimin e çështjes tjetër, duke qenë se të dy proceset bazohen mbi të njëjtat rrethana faktike, të njëjtin shkak juridik dhe të njëjtin subjekt </w:t>
      </w:r>
      <w:r w:rsidR="007D7705" w:rsidRPr="00230895">
        <w:rPr>
          <w:bCs/>
        </w:rPr>
        <w:t>t</w:t>
      </w:r>
      <w:r w:rsidR="00E43BF4" w:rsidRPr="00230895">
        <w:rPr>
          <w:bCs/>
        </w:rPr>
        <w:t>ë</w:t>
      </w:r>
      <w:r w:rsidR="007D7705" w:rsidRPr="00230895">
        <w:rPr>
          <w:bCs/>
        </w:rPr>
        <w:t xml:space="preserve"> pretenduar </w:t>
      </w:r>
      <w:r w:rsidR="00F2359E" w:rsidRPr="00230895">
        <w:rPr>
          <w:bCs/>
        </w:rPr>
        <w:t xml:space="preserve">përgjegjës. </w:t>
      </w:r>
    </w:p>
    <w:p w14:paraId="61E74399" w14:textId="4FCED124" w:rsidR="006930EE" w:rsidRPr="00230895" w:rsidRDefault="00F2359E" w:rsidP="00897AB0">
      <w:pPr>
        <w:tabs>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sidRPr="00230895">
        <w:rPr>
          <w:bCs/>
        </w:rPr>
        <w:t>Ndaj, për të garantuar një zbatim të unifikuar të ligjit dhe për të shmangur vendime kontradiktore, është e arsyeshme që gjykata</w:t>
      </w:r>
      <w:r w:rsidR="007D7705" w:rsidRPr="00230895">
        <w:rPr>
          <w:bCs/>
        </w:rPr>
        <w:t xml:space="preserve"> e apelit n</w:t>
      </w:r>
      <w:r w:rsidR="00E43BF4" w:rsidRPr="00230895">
        <w:rPr>
          <w:bCs/>
        </w:rPr>
        <w:t>ë</w:t>
      </w:r>
      <w:r w:rsidR="007D7705" w:rsidRPr="00230895">
        <w:rPr>
          <w:bCs/>
        </w:rPr>
        <w:t xml:space="preserve"> rigjykim</w:t>
      </w:r>
      <w:r w:rsidRPr="00230895">
        <w:rPr>
          <w:bCs/>
        </w:rPr>
        <w:t xml:space="preserve"> të marrë në konsideratë ndërvarësinë e këtyre dy proceseve dhe efektin që një rigjykim në njërën çështje mund të prodhojë në tjetrën.</w:t>
      </w:r>
    </w:p>
    <w:p w14:paraId="001922D9" w14:textId="2FF286A8" w:rsidR="006930EE" w:rsidRPr="00230895" w:rsidRDefault="00AD4228" w:rsidP="00170D97">
      <w:pPr>
        <w:tabs>
          <w:tab w:val="left" w:pos="360"/>
          <w:tab w:val="left" w:pos="6480"/>
          <w:tab w:val="left" w:pos="7200"/>
          <w:tab w:val="left" w:pos="7920"/>
          <w:tab w:val="left" w:pos="8640"/>
          <w:tab w:val="left" w:pos="9360"/>
          <w:tab w:val="left" w:pos="10080"/>
          <w:tab w:val="left" w:pos="10800"/>
          <w:tab w:val="left" w:pos="11520"/>
          <w:tab w:val="left" w:pos="12240"/>
          <w:tab w:val="left" w:pos="12960"/>
        </w:tabs>
        <w:ind w:firstLine="180"/>
        <w:jc w:val="both"/>
      </w:pPr>
      <w:r w:rsidRPr="00230895">
        <w:rPr>
          <w:iCs/>
          <w:color w:val="000000"/>
        </w:rPr>
        <w:t>1</w:t>
      </w:r>
      <w:r w:rsidR="00E8574C" w:rsidRPr="00230895">
        <w:rPr>
          <w:iCs/>
          <w:color w:val="000000"/>
        </w:rPr>
        <w:t>8</w:t>
      </w:r>
      <w:r w:rsidRPr="00230895">
        <w:rPr>
          <w:iCs/>
          <w:color w:val="000000"/>
        </w:rPr>
        <w:t xml:space="preserve">. </w:t>
      </w:r>
      <w:r w:rsidR="00BF0B79" w:rsidRPr="00230895">
        <w:t>Në</w:t>
      </w:r>
      <w:r w:rsidR="006930EE" w:rsidRPr="00230895">
        <w:t xml:space="preserve"> rekursin me </w:t>
      </w:r>
      <w:r w:rsidR="00BF0B79" w:rsidRPr="00230895">
        <w:t>të</w:t>
      </w:r>
      <w:r w:rsidR="006930EE" w:rsidRPr="00230895">
        <w:t xml:space="preserve"> cilin ka investuar </w:t>
      </w:r>
      <w:r w:rsidR="00BF0B79" w:rsidRPr="00230895">
        <w:t>Gjykatën</w:t>
      </w:r>
      <w:r w:rsidR="006930EE" w:rsidRPr="00230895">
        <w:t xml:space="preserve"> e </w:t>
      </w:r>
      <w:r w:rsidR="00BF0B79" w:rsidRPr="00230895">
        <w:t>Lartë</w:t>
      </w:r>
      <w:r w:rsidR="006930EE" w:rsidRPr="00230895">
        <w:t xml:space="preserve">, pala e paditur ka ngritur </w:t>
      </w:r>
      <w:r w:rsidR="004D1AC7" w:rsidRPr="00230895">
        <w:t xml:space="preserve">pretendime </w:t>
      </w:r>
      <w:r w:rsidR="006930EE" w:rsidRPr="00230895">
        <w:t xml:space="preserve">lidhur me mungesën e kompetencës tokësore të Gjykatës së Rrethit Gjyqësor Fier për gjykimin e çështjes, të cilat </w:t>
      </w:r>
      <w:r w:rsidR="004D1AC7" w:rsidRPr="00230895">
        <w:t>j</w:t>
      </w:r>
      <w:r w:rsidR="006930EE" w:rsidRPr="00230895">
        <w:t xml:space="preserve">anë </w:t>
      </w:r>
      <w:r w:rsidR="00B438EE" w:rsidRPr="00230895">
        <w:t>adresuar në mënyrë</w:t>
      </w:r>
      <w:r w:rsidR="006930EE" w:rsidRPr="00230895">
        <w:t xml:space="preserve"> korrekt</w:t>
      </w:r>
      <w:r w:rsidR="00B438EE" w:rsidRPr="00230895">
        <w:t>e</w:t>
      </w:r>
      <w:r w:rsidR="006930EE" w:rsidRPr="00230895">
        <w:t xml:space="preserve"> si nga gjykata e shkallës së parë </w:t>
      </w:r>
      <w:r w:rsidR="00E8574C" w:rsidRPr="00230895">
        <w:t xml:space="preserve">ashtu </w:t>
      </w:r>
      <w:r w:rsidR="006930EE" w:rsidRPr="00230895">
        <w:t xml:space="preserve">dhe nga gjykata e apelit. </w:t>
      </w:r>
      <w:r w:rsidR="00BF0B79" w:rsidRPr="00230895">
        <w:t>Në</w:t>
      </w:r>
      <w:r w:rsidR="006930EE" w:rsidRPr="00230895">
        <w:t xml:space="preserve"> drejtim</w:t>
      </w:r>
      <w:r w:rsidR="00E8574C" w:rsidRPr="00230895">
        <w:t xml:space="preserve"> t</w:t>
      </w:r>
      <w:r w:rsidR="00E43BF4" w:rsidRPr="00230895">
        <w:t>ë</w:t>
      </w:r>
      <w:r w:rsidR="00E8574C" w:rsidRPr="00230895">
        <w:t xml:space="preserve"> kompetencës</w:t>
      </w:r>
      <w:r w:rsidR="006930EE" w:rsidRPr="00230895">
        <w:t xml:space="preserve"> Kolegji nuk evidenton shkaqe </w:t>
      </w:r>
      <w:r w:rsidR="00BF0B79" w:rsidRPr="00230895">
        <w:t>që</w:t>
      </w:r>
      <w:r w:rsidR="006930EE" w:rsidRPr="00230895">
        <w:t xml:space="preserve"> mund </w:t>
      </w:r>
      <w:r w:rsidR="00BF0B79" w:rsidRPr="00230895">
        <w:t>të</w:t>
      </w:r>
      <w:r w:rsidR="006930EE" w:rsidRPr="00230895">
        <w:t xml:space="preserve"> </w:t>
      </w:r>
      <w:r w:rsidR="00BF0B79" w:rsidRPr="00230895">
        <w:t>cenojnë</w:t>
      </w:r>
      <w:r w:rsidR="006930EE" w:rsidRPr="00230895">
        <w:t xml:space="preserve"> vendimmarrjen e gjykatave </w:t>
      </w:r>
      <w:r w:rsidR="00BF0B79" w:rsidRPr="00230895">
        <w:t>më</w:t>
      </w:r>
      <w:r w:rsidR="006930EE" w:rsidRPr="00230895">
        <w:t xml:space="preserve"> </w:t>
      </w:r>
      <w:r w:rsidR="00BF0B79" w:rsidRPr="00230895">
        <w:t>të</w:t>
      </w:r>
      <w:r w:rsidR="006930EE" w:rsidRPr="00230895">
        <w:t xml:space="preserve"> </w:t>
      </w:r>
      <w:r w:rsidR="00BF0B79" w:rsidRPr="00230895">
        <w:t>ulëta</w:t>
      </w:r>
      <w:r w:rsidR="006930EE" w:rsidRPr="00230895">
        <w:t xml:space="preserve">. </w:t>
      </w:r>
    </w:p>
    <w:p w14:paraId="5F5A7F46" w14:textId="0088648C" w:rsidR="00BF0B79" w:rsidRPr="00230895" w:rsidRDefault="00E8574C" w:rsidP="00897AB0">
      <w:pPr>
        <w:jc w:val="both"/>
      </w:pPr>
      <w:r w:rsidRPr="00230895">
        <w:t>Ndër</w:t>
      </w:r>
      <w:r w:rsidR="00BF0B79" w:rsidRPr="00230895">
        <w:t xml:space="preserve"> shkaqet e tjera t</w:t>
      </w:r>
      <w:r w:rsidR="00E43BF4" w:rsidRPr="00230895">
        <w:t>ë</w:t>
      </w:r>
      <w:r w:rsidR="00BF0B79" w:rsidRPr="00230895">
        <w:t xml:space="preserve"> par</w:t>
      </w:r>
      <w:r w:rsidR="00617238" w:rsidRPr="00230895">
        <w:t>a</w:t>
      </w:r>
      <w:r w:rsidR="00BF0B79" w:rsidRPr="00230895">
        <w:t>shtruara n</w:t>
      </w:r>
      <w:r w:rsidR="00E43BF4" w:rsidRPr="00230895">
        <w:t>ë</w:t>
      </w:r>
      <w:r w:rsidR="00BF0B79" w:rsidRPr="00230895">
        <w:t xml:space="preserve"> rekurs jan</w:t>
      </w:r>
      <w:r w:rsidR="00E43BF4" w:rsidRPr="00230895">
        <w:t>ë</w:t>
      </w:r>
      <w:r w:rsidR="00BF0B79" w:rsidRPr="00230895">
        <w:t xml:space="preserve"> ato</w:t>
      </w:r>
      <w:r w:rsidR="00B438EE" w:rsidRPr="00230895">
        <w:t xml:space="preserve"> të</w:t>
      </w:r>
      <w:r w:rsidR="00BF0B79" w:rsidRPr="00230895">
        <w:t xml:space="preserve"> lidhur</w:t>
      </w:r>
      <w:r w:rsidR="00B438EE" w:rsidRPr="00230895">
        <w:t>a</w:t>
      </w:r>
      <w:r w:rsidR="00BF0B79" w:rsidRPr="00230895">
        <w:t xml:space="preserve"> me munges</w:t>
      </w:r>
      <w:r w:rsidR="00E43BF4" w:rsidRPr="00230895">
        <w:t>ë</w:t>
      </w:r>
      <w:r w:rsidR="00BF0B79" w:rsidRPr="00230895">
        <w:t>n e legjitimimit aktiv të paditësve, pasi ata nuk ja</w:t>
      </w:r>
      <w:r w:rsidRPr="00230895">
        <w:t>në pacientë, por vëllezër të pacientes s</w:t>
      </w:r>
      <w:r w:rsidR="00E43BF4" w:rsidRPr="00230895">
        <w:t>ë</w:t>
      </w:r>
      <w:r w:rsidRPr="00230895">
        <w:t xml:space="preserve"> ndjer</w:t>
      </w:r>
      <w:r w:rsidR="00E43BF4" w:rsidRPr="00230895">
        <w:t>ë</w:t>
      </w:r>
      <w:r w:rsidRPr="00230895">
        <w:t xml:space="preserve"> q</w:t>
      </w:r>
      <w:r w:rsidR="00E43BF4" w:rsidRPr="00230895">
        <w:t>ë</w:t>
      </w:r>
      <w:r w:rsidRPr="00230895">
        <w:t xml:space="preserve"> ka humbur jet</w:t>
      </w:r>
      <w:r w:rsidR="00E43BF4" w:rsidRPr="00230895">
        <w:t>ë</w:t>
      </w:r>
      <w:r w:rsidRPr="00230895">
        <w:t>n</w:t>
      </w:r>
      <w:r w:rsidR="00BF0B79" w:rsidRPr="00230895">
        <w:t>; pretendimet lidhur me natyr</w:t>
      </w:r>
      <w:r w:rsidR="00E43BF4" w:rsidRPr="00230895">
        <w:t>ë</w:t>
      </w:r>
      <w:r w:rsidR="00BF0B79" w:rsidRPr="00230895">
        <w:t>n kontraktore t</w:t>
      </w:r>
      <w:r w:rsidR="00E43BF4" w:rsidRPr="00230895">
        <w:t>ë</w:t>
      </w:r>
      <w:r w:rsidR="00BF0B79" w:rsidRPr="00230895">
        <w:t xml:space="preserve"> marr</w:t>
      </w:r>
      <w:r w:rsidR="00E43BF4" w:rsidRPr="00230895">
        <w:t>ë</w:t>
      </w:r>
      <w:r w:rsidR="00BF0B79" w:rsidRPr="00230895">
        <w:t>dh</w:t>
      </w:r>
      <w:r w:rsidR="00E43BF4" w:rsidRPr="00230895">
        <w:t>ë</w:t>
      </w:r>
      <w:r w:rsidR="00BF0B79" w:rsidRPr="00230895">
        <w:t>nies juridike midis pal</w:t>
      </w:r>
      <w:r w:rsidR="00E43BF4" w:rsidRPr="00230895">
        <w:t>ë</w:t>
      </w:r>
      <w:r w:rsidR="00BF0B79" w:rsidRPr="00230895">
        <w:t>ve, pasi ekzistonte një marrëveshje për shërbim spitalor ndërmj</w:t>
      </w:r>
      <w:r w:rsidRPr="00230895">
        <w:t xml:space="preserve">et pacientes dhe spitalit; pretendimet lidhur </w:t>
      </w:r>
      <w:r w:rsidR="00BF0B79" w:rsidRPr="00230895">
        <w:t>me m</w:t>
      </w:r>
      <w:r w:rsidR="00E43BF4" w:rsidRPr="00230895">
        <w:t>ë</w:t>
      </w:r>
      <w:r w:rsidR="00BF0B79" w:rsidRPr="00230895">
        <w:t>nyr</w:t>
      </w:r>
      <w:r w:rsidR="00E43BF4" w:rsidRPr="00230895">
        <w:t>ë</w:t>
      </w:r>
      <w:r w:rsidR="00BF0B79" w:rsidRPr="00230895">
        <w:t>n e caktim</w:t>
      </w:r>
      <w:r w:rsidRPr="00230895">
        <w:t>it t</w:t>
      </w:r>
      <w:r w:rsidR="00E43BF4" w:rsidRPr="00230895">
        <w:t>ë</w:t>
      </w:r>
      <w:r w:rsidRPr="00230895">
        <w:t xml:space="preserve"> ekspert</w:t>
      </w:r>
      <w:r w:rsidR="00E43BF4" w:rsidRPr="00230895">
        <w:t>ë</w:t>
      </w:r>
      <w:r w:rsidRPr="00230895">
        <w:t>ve mjeko-ligjor</w:t>
      </w:r>
      <w:r w:rsidR="00E43BF4" w:rsidRPr="00230895">
        <w:t>ë</w:t>
      </w:r>
      <w:r w:rsidRPr="00230895">
        <w:t xml:space="preserve">; pretendimi se </w:t>
      </w:r>
      <w:r w:rsidR="00BF0B79" w:rsidRPr="00230895">
        <w:t>stafi mjekësor ka zbatuar standardin e kujdesit profesional, duke marrë të gjitha masat para dhe pas operacionit, ndërsa aktet e ekspertimit mjeko-ligjor, përfshirë atë të IML nr. 1643/2014, konfirmojnë mungesën e elementeve të mjekimit të pakujdesshëm.</w:t>
      </w:r>
    </w:p>
    <w:p w14:paraId="2DD19339" w14:textId="5F8F05A6" w:rsidR="00E8574C" w:rsidRPr="00230895" w:rsidRDefault="00BF0B79" w:rsidP="00897AB0">
      <w:pPr>
        <w:shd w:val="clear" w:color="auto" w:fill="FFFFFF"/>
        <w:tabs>
          <w:tab w:val="left" w:pos="90"/>
          <w:tab w:val="left" w:pos="360"/>
          <w:tab w:val="left" w:pos="851"/>
          <w:tab w:val="left" w:pos="7200"/>
          <w:tab w:val="left" w:pos="7920"/>
          <w:tab w:val="left" w:pos="8640"/>
          <w:tab w:val="left" w:pos="9360"/>
          <w:tab w:val="left" w:pos="10080"/>
          <w:tab w:val="left" w:pos="10800"/>
          <w:tab w:val="left" w:pos="11520"/>
          <w:tab w:val="left" w:pos="12240"/>
          <w:tab w:val="left" w:pos="12960"/>
        </w:tabs>
        <w:jc w:val="both"/>
      </w:pPr>
      <w:r w:rsidRPr="00230895">
        <w:tab/>
        <w:t>1</w:t>
      </w:r>
      <w:r w:rsidR="00E8574C" w:rsidRPr="00230895">
        <w:t>9</w:t>
      </w:r>
      <w:r w:rsidRPr="00230895">
        <w:t xml:space="preserve">. </w:t>
      </w:r>
      <w:r w:rsidR="00E8574C" w:rsidRPr="00230895">
        <w:rPr>
          <w:i/>
          <w:iCs/>
          <w:u w:val="single"/>
        </w:rPr>
        <w:t>Lidhur me rrethin e subjekteve, që mund të përfitojnë shpërblimin e dëmit jopasuror si rezultat i dëmtimit të shëndetit apo humbjes së jetës së personit të afërt:</w:t>
      </w:r>
      <w:r w:rsidR="00E8574C" w:rsidRPr="00230895">
        <w:rPr>
          <w:i/>
          <w:iCs/>
        </w:rPr>
        <w:t xml:space="preserve"> </w:t>
      </w:r>
      <w:r w:rsidR="00E8574C" w:rsidRPr="00230895">
        <w:t xml:space="preserve">Nisur nga vendimmarrjet e gjykatave në këtë çështje dhe nga kufijtë e hetimit gjyqësor të zhvilluar për identifikimin dhe legjitimimin e paditësve në raport me kërkimin për shpërblimin e dëmit të shkaktuar si pasojë e vdekjes së të afërmit nga mjekimi i pakujdesshëm, Kolegji vlerëson se e drejta për të kërkuar dëmshpërblim jopasuror në rastet e dëmtimit të shëndetit ose humbjes së jetës së një personi të afërt, gjen mbështetje në dispozitat e neneve 608 dhe 625 të Kodit Civil. Në këto dispozita </w:t>
      </w:r>
      <w:r w:rsidR="006930EE" w:rsidRPr="00230895">
        <w:t xml:space="preserve">parashikohet detyrimi për të dëmshpërblyer dëmin që i shkaktohet personave, si rezultat i faktit të paligjshëm. </w:t>
      </w:r>
    </w:p>
    <w:p w14:paraId="5C09BD4F" w14:textId="0A5E3B8E" w:rsidR="006930EE" w:rsidRPr="00230895" w:rsidRDefault="006930EE" w:rsidP="00897AB0">
      <w:pPr>
        <w:shd w:val="clear" w:color="auto" w:fill="FFFFFF"/>
        <w:tabs>
          <w:tab w:val="left" w:pos="90"/>
          <w:tab w:val="left" w:pos="360"/>
          <w:tab w:val="left" w:pos="851"/>
          <w:tab w:val="left" w:pos="7200"/>
          <w:tab w:val="left" w:pos="7920"/>
          <w:tab w:val="left" w:pos="8640"/>
          <w:tab w:val="left" w:pos="9360"/>
          <w:tab w:val="left" w:pos="10080"/>
          <w:tab w:val="left" w:pos="10800"/>
          <w:tab w:val="left" w:pos="11520"/>
          <w:tab w:val="left" w:pos="12240"/>
          <w:tab w:val="left" w:pos="12960"/>
        </w:tabs>
        <w:jc w:val="both"/>
        <w:rPr>
          <w:i/>
        </w:rPr>
      </w:pPr>
      <w:r w:rsidRPr="00230895">
        <w:t xml:space="preserve">Në Kodin Civil aktual nuk ka një rregullim ligjor të shprehur për rrethin e personave që mund të kërkojnë shpërblimin e dëmit dhe shtrirjen e tyre në varësi të afërsisë së lidhjes gjinore apo fisnore me personin që ka </w:t>
      </w:r>
      <w:r w:rsidR="00E8574C" w:rsidRPr="00230895">
        <w:t>pësuar dëmtimin në shëndet</w:t>
      </w:r>
      <w:r w:rsidRPr="00230895">
        <w:t xml:space="preserve"> apo ka humbur jetën. Neni 625 i Kodit Civil parashikon se, </w:t>
      </w:r>
      <w:r w:rsidR="005D28F1" w:rsidRPr="00230895">
        <w:rPr>
          <w:i/>
          <w:iCs/>
        </w:rPr>
        <w:t>“</w:t>
      </w:r>
      <w:r w:rsidRPr="00230895">
        <w:rPr>
          <w:i/>
          <w:iCs/>
        </w:rPr>
        <w:t xml:space="preserve">Personi që pëson një dëm, të ndryshëm nga ai pasuror, ka të drejtë të kërkojë të shpërblehet kur: a) ka pësuar një dëmtim të shëndetit ose është cenuar në nderin e </w:t>
      </w:r>
      <w:r w:rsidRPr="00230895">
        <w:rPr>
          <w:i/>
          <w:iCs/>
        </w:rPr>
        <w:lastRenderedPageBreak/>
        <w:t>personalitetit të tij; b) është fyer kujtimi i një të vdekuri dhe kërkohet nga bashkëshorti me të cilin ka bashkëjetuar deri në ditën e vdekjes ose nga të afërmit e tij deri në shkallën e dytë, përveç kur fyerja është kryer kur i vdekuri ka qenë gjallë dhe i është njohur e drejta e shpërblimit të dëmit për fyerjen e bërë. E drejta e parashikuar në paragrafin e mësipërm është e pa trashëgueshme</w:t>
      </w:r>
      <w:r w:rsidR="005D28F1" w:rsidRPr="00230895">
        <w:rPr>
          <w:i/>
          <w:iCs/>
        </w:rPr>
        <w:t>”</w:t>
      </w:r>
      <w:r w:rsidRPr="00230895">
        <w:rPr>
          <w:i/>
          <w:iCs/>
        </w:rPr>
        <w:t xml:space="preserve">. </w:t>
      </w:r>
    </w:p>
    <w:p w14:paraId="7CB0641A" w14:textId="2A3F35A6" w:rsidR="00B172F8" w:rsidRPr="00230895" w:rsidRDefault="006930EE" w:rsidP="00170D97">
      <w:pPr>
        <w:shd w:val="clear" w:color="auto" w:fill="FFFFFF"/>
        <w:tabs>
          <w:tab w:val="left" w:pos="90"/>
          <w:tab w:val="left" w:pos="360"/>
          <w:tab w:val="left" w:pos="851"/>
          <w:tab w:val="left" w:pos="7200"/>
          <w:tab w:val="left" w:pos="7920"/>
          <w:tab w:val="left" w:pos="8640"/>
          <w:tab w:val="left" w:pos="9360"/>
          <w:tab w:val="left" w:pos="10080"/>
          <w:tab w:val="left" w:pos="10800"/>
          <w:tab w:val="left" w:pos="11520"/>
          <w:tab w:val="left" w:pos="12240"/>
          <w:tab w:val="left" w:pos="12960"/>
        </w:tabs>
        <w:ind w:firstLine="180"/>
        <w:jc w:val="both"/>
      </w:pPr>
      <w:r w:rsidRPr="00230895">
        <w:tab/>
      </w:r>
      <w:r w:rsidR="00B172F8" w:rsidRPr="00230895">
        <w:t>20</w:t>
      </w:r>
      <w:r w:rsidRPr="00230895">
        <w:t>. Neni 625 i Kodit Civil sanksionon të drejtën individuale (</w:t>
      </w:r>
      <w:r w:rsidRPr="00230895">
        <w:rPr>
          <w:i/>
        </w:rPr>
        <w:t>ius proprius</w:t>
      </w:r>
      <w:r w:rsidRPr="00230895">
        <w:t>) për të kërkuar shpërblimin e dëmit, e cila përfaqëson një koncept që i referohet dëmit të pësuar nga një person për shkak të një veprimi ose mosveprimi të paligjshëm që ka shkaktuar një dëmtim ose cenim të drejtpërdrejtë dhe të menjëhershëm të të drejtave të tij subjektive, domethënë të atyre të drejtave që ligji i njeh si të drejta që i përkasin çdo individi. E drejta për të kërkuar individualisht (</w:t>
      </w:r>
      <w:r w:rsidRPr="00230895">
        <w:rPr>
          <w:i/>
          <w:iCs/>
        </w:rPr>
        <w:t>ius proprius</w:t>
      </w:r>
      <w:r w:rsidRPr="00230895">
        <w:t xml:space="preserve">) shpërblimin e dëmit për shkak të humbjes së jetës apo cenimit të shëndetit të të afërmit nga fakti i paligjshëm, duhet dalluar nga të drejtat (kërkimet) të cilat përfitohen dhe kërkohen në cilësinë e trashëgimtarëve </w:t>
      </w:r>
      <w:r w:rsidRPr="00230895">
        <w:rPr>
          <w:i/>
          <w:iCs/>
        </w:rPr>
        <w:t xml:space="preserve">(ius hereditario). </w:t>
      </w:r>
      <w:r w:rsidRPr="00230895">
        <w:t xml:space="preserve">Në thelb, dëmi </w:t>
      </w:r>
      <w:r w:rsidR="005D28F1" w:rsidRPr="00230895">
        <w:rPr>
          <w:i/>
        </w:rPr>
        <w:t>“</w:t>
      </w:r>
      <w:r w:rsidRPr="00230895">
        <w:rPr>
          <w:i/>
        </w:rPr>
        <w:t>ius proprius</w:t>
      </w:r>
      <w:r w:rsidR="005D28F1" w:rsidRPr="00230895">
        <w:rPr>
          <w:i/>
        </w:rPr>
        <w:t>”</w:t>
      </w:r>
      <w:r w:rsidRPr="00230895">
        <w:t xml:space="preserve"> ka të bëjë me cenimin e drejtpërdrejtë të të drejtave subjektive të një personi, ndërsa dëmi </w:t>
      </w:r>
      <w:r w:rsidR="005D28F1" w:rsidRPr="00230895">
        <w:rPr>
          <w:i/>
        </w:rPr>
        <w:t>“</w:t>
      </w:r>
      <w:r w:rsidRPr="00230895">
        <w:rPr>
          <w:i/>
        </w:rPr>
        <w:t>ius hereditatis</w:t>
      </w:r>
      <w:r w:rsidR="005D28F1" w:rsidRPr="00230895">
        <w:rPr>
          <w:i/>
        </w:rPr>
        <w:t>”</w:t>
      </w:r>
      <w:r w:rsidRPr="00230895">
        <w:t xml:space="preserve"> ka të bëjë me cenimin e të drejtave trashëgimore të tij. Kodi Civil në nenin 360 përcakton rrethin e trashëgimtarëve ligjor, ku përfshihen: </w:t>
      </w:r>
      <w:r w:rsidRPr="00230895">
        <w:rPr>
          <w:iCs/>
        </w:rPr>
        <w:t>fëmijët, fëmijët e fëmijëve, bashkëshorti, prindërit, vëllezërit e motrat dhe fëmijët e vëllezërve e të motrave të paravdekur, gjyshi e gjyshja e të paralindurit e tjerë, personat e paaftë për punë në ngarkim të trashëgimlënësit, të afërmit e tjerë deri në shkallën e gjashtë, si dhe shteti</w:t>
      </w:r>
      <w:r w:rsidRPr="00230895">
        <w:t xml:space="preserve">. Ky rreth subjektesh i sanksionuar nga legjislatori, përfaqëson personat (të afërmit) të cilët trashëgojnë të drejtat dhe detyrimet e </w:t>
      </w:r>
      <w:r w:rsidRPr="00230895">
        <w:rPr>
          <w:i/>
          <w:iCs/>
        </w:rPr>
        <w:t>de cuius</w:t>
      </w:r>
      <w:r w:rsidR="00B172F8" w:rsidRPr="00230895">
        <w:rPr>
          <w:i/>
          <w:iCs/>
        </w:rPr>
        <w:t>-</w:t>
      </w:r>
      <w:r w:rsidRPr="00230895">
        <w:rPr>
          <w:i/>
          <w:iCs/>
        </w:rPr>
        <w:t xml:space="preserve">it </w:t>
      </w:r>
      <w:r w:rsidRPr="00230895">
        <w:t xml:space="preserve">për shkak dhe pas vdekjes së tij, në rastin kur ai nuk e ka orientuar vullnetin në gjallëri, nëpërmjet hartimit të një testamenti. </w:t>
      </w:r>
    </w:p>
    <w:p w14:paraId="15FD2293" w14:textId="670699EC" w:rsidR="006930EE" w:rsidRPr="00230895" w:rsidRDefault="006930EE" w:rsidP="00897AB0">
      <w:pPr>
        <w:shd w:val="clear" w:color="auto" w:fill="FFFFFF"/>
        <w:tabs>
          <w:tab w:val="left" w:pos="90"/>
          <w:tab w:val="left" w:pos="360"/>
          <w:tab w:val="left" w:pos="851"/>
          <w:tab w:val="left" w:pos="7200"/>
          <w:tab w:val="left" w:pos="7920"/>
          <w:tab w:val="left" w:pos="8640"/>
          <w:tab w:val="left" w:pos="9360"/>
          <w:tab w:val="left" w:pos="10080"/>
          <w:tab w:val="left" w:pos="10800"/>
          <w:tab w:val="left" w:pos="11520"/>
          <w:tab w:val="left" w:pos="12240"/>
          <w:tab w:val="left" w:pos="12960"/>
        </w:tabs>
        <w:jc w:val="both"/>
      </w:pPr>
      <w:r w:rsidRPr="00230895">
        <w:t>Kolegji çmon të evidentojë se rrethi i personave që mund të kërkojnë dhe legjitimohen të përfitojnë shpërblim dëmi, si rezultat i vdekjes apo dëmtimit të shëndetit të të afërmit, nuk mund të jetë i njëjtë me rrethin e trashëgimtarëve ligjorë të parashikuar nga Kodi Civil. Kjo pasi personat që pretendojnë shpërblimin e këtij lloji të dëmit jopasuror, nuk pretendojnë në cilësinë e trashëgimtarëve kalimin e shpërblimi</w:t>
      </w:r>
      <w:r w:rsidR="00B172F8" w:rsidRPr="00230895">
        <w:t>t</w:t>
      </w:r>
      <w:r w:rsidRPr="00230895">
        <w:t xml:space="preserve"> për dëmin e  pësuar nga viktima, por kërkojnë shpërblimin e dëmit shkaktuar atyre drejtpërdrejtë, në cilësi individuale jo </w:t>
      </w:r>
      <w:r w:rsidR="005D28F1" w:rsidRPr="00230895">
        <w:t>“</w:t>
      </w:r>
      <w:r w:rsidRPr="00230895">
        <w:t>trashëgimore</w:t>
      </w:r>
      <w:r w:rsidR="005D28F1" w:rsidRPr="00230895">
        <w:t>”</w:t>
      </w:r>
      <w:r w:rsidRPr="00230895">
        <w:t>.</w:t>
      </w:r>
    </w:p>
    <w:p w14:paraId="2B240EE3" w14:textId="5AD61B82" w:rsidR="006930EE" w:rsidRPr="00230895" w:rsidRDefault="006930EE" w:rsidP="00170D97">
      <w:pPr>
        <w:shd w:val="clear" w:color="auto" w:fill="FFFFFF"/>
        <w:tabs>
          <w:tab w:val="left" w:pos="90"/>
          <w:tab w:val="left" w:pos="360"/>
          <w:tab w:val="left" w:pos="851"/>
          <w:tab w:val="left" w:pos="7200"/>
          <w:tab w:val="left" w:pos="7920"/>
          <w:tab w:val="left" w:pos="8640"/>
          <w:tab w:val="left" w:pos="9360"/>
          <w:tab w:val="left" w:pos="10080"/>
          <w:tab w:val="left" w:pos="10800"/>
          <w:tab w:val="left" w:pos="11520"/>
          <w:tab w:val="left" w:pos="12240"/>
          <w:tab w:val="left" w:pos="12960"/>
        </w:tabs>
        <w:ind w:firstLine="180"/>
        <w:jc w:val="both"/>
      </w:pPr>
      <w:r w:rsidRPr="00230895">
        <w:tab/>
        <w:t>2</w:t>
      </w:r>
      <w:r w:rsidR="00B172F8" w:rsidRPr="00230895">
        <w:t>1</w:t>
      </w:r>
      <w:r w:rsidRPr="00230895">
        <w:t xml:space="preserve">. Jurisprudenca shqiptare ka përcaktuar në mënyrë të qëndrueshme se e drejta për të kërkuar shpërblimin e dëmit si rezultat i humbjes së jetës apo dëmtimit të shëndetit të të afërmit nga fakti i paligjshëm, i takon personave të afërt, për aq kohë sa provojnë lidhje të ngushtë afektive dhe mbështetje reciproke me të ndjerin. Referuar vendimit unifikues të Kolegjeve të Bashkuara të Gjykatës së Lartë nr. 12/2007, rezulton se familjarët e afërt të personit që ka humbur jetën apo është cenuar në shëndetin e tij nga fakti i paligjshëm, kanë të drejtën që të pretendojnë individualisht </w:t>
      </w:r>
      <w:r w:rsidRPr="00230895">
        <w:rPr>
          <w:i/>
          <w:iCs/>
        </w:rPr>
        <w:t xml:space="preserve">(ius proprius) </w:t>
      </w:r>
      <w:r w:rsidRPr="00230895">
        <w:t>shpërblimin e dëmit moral të pësuar. Dëmi moral i pësuar nga të afërmit individualisht (</w:t>
      </w:r>
      <w:r w:rsidRPr="00230895">
        <w:rPr>
          <w:i/>
          <w:iCs/>
        </w:rPr>
        <w:t>ius proprius</w:t>
      </w:r>
      <w:r w:rsidRPr="00230895">
        <w:t xml:space="preserve">) konsiderohet pasojë e menjëhershme dhe e drejtpërdrejtë e të njëjtit fakt të paligjshëm </w:t>
      </w:r>
      <w:r w:rsidRPr="00230895">
        <w:rPr>
          <w:i/>
          <w:iCs/>
        </w:rPr>
        <w:t xml:space="preserve">(shiko vendimin nr. 12, datë 13-14.9.2007 të Kolegjeve të Bashkuara të Gjykatës së Lartë). </w:t>
      </w:r>
    </w:p>
    <w:p w14:paraId="215BD7C2" w14:textId="241E7F12" w:rsidR="00A92672" w:rsidRPr="00230895" w:rsidRDefault="006930EE" w:rsidP="00170D97">
      <w:pPr>
        <w:shd w:val="clear" w:color="auto" w:fill="FFFFFF"/>
        <w:tabs>
          <w:tab w:val="left" w:pos="90"/>
          <w:tab w:val="left" w:pos="360"/>
          <w:tab w:val="left" w:pos="851"/>
          <w:tab w:val="left" w:pos="7200"/>
          <w:tab w:val="left" w:pos="7920"/>
          <w:tab w:val="left" w:pos="8640"/>
          <w:tab w:val="left" w:pos="9360"/>
          <w:tab w:val="left" w:pos="10080"/>
          <w:tab w:val="left" w:pos="10800"/>
          <w:tab w:val="left" w:pos="11520"/>
          <w:tab w:val="left" w:pos="12240"/>
          <w:tab w:val="left" w:pos="12960"/>
        </w:tabs>
        <w:ind w:firstLine="180"/>
        <w:jc w:val="both"/>
      </w:pPr>
      <w:r w:rsidRPr="00230895">
        <w:tab/>
        <w:t>2</w:t>
      </w:r>
      <w:r w:rsidR="00B172F8" w:rsidRPr="00230895">
        <w:t>2</w:t>
      </w:r>
      <w:r w:rsidRPr="00230895">
        <w:t xml:space="preserve">. Në rrethin e personave që kanë legjitimitet aktiv për të kërkuar individualisht dëmshpërblimin, përfshihen ato persona që bën pjesë në lidhjen më të afërt gjinore familjare me të dëmtuarin apo viktimën. Në këtë kuptim, gëzojnë legjitimitet aktiv në pozitë të njëjtë me fëmijët dhe bashkëshortin edhe personat që vërtetojnë ekzistencën e bashkëjetesës së qëndrueshme ndjesore dhe ekonomike me të dëmtuarin apo viktimën. Në rast dëmtimi apo vdekje të të afërmit (sikundër në çështjen objekt rekursi ku ka humbur jetën e ndjera Shqiponja Troka për shkak të mjekimit të pakujdesshëm) duhet të jetë gjykata që shqyrton padinë për shpërblim dëmi, ajo që do të përcaktojë rrethin konkret të personave që kanë legjitimitet aktiv për të kërkuar individualisht </w:t>
      </w:r>
      <w:r w:rsidRPr="00230895">
        <w:rPr>
          <w:i/>
          <w:iCs/>
        </w:rPr>
        <w:t xml:space="preserve">(ius proprius) </w:t>
      </w:r>
      <w:r w:rsidRPr="00230895">
        <w:t xml:space="preserve">shpërblimin e dëmit. </w:t>
      </w:r>
    </w:p>
    <w:p w14:paraId="5B70F748" w14:textId="77777777" w:rsidR="006930EE" w:rsidRPr="00230895" w:rsidRDefault="006930EE" w:rsidP="00897AB0">
      <w:pPr>
        <w:shd w:val="clear" w:color="auto" w:fill="FFFFFF"/>
        <w:tabs>
          <w:tab w:val="left" w:pos="90"/>
          <w:tab w:val="left" w:pos="360"/>
          <w:tab w:val="left" w:pos="851"/>
          <w:tab w:val="left" w:pos="7200"/>
          <w:tab w:val="left" w:pos="7920"/>
          <w:tab w:val="left" w:pos="8640"/>
          <w:tab w:val="left" w:pos="9360"/>
          <w:tab w:val="left" w:pos="10080"/>
          <w:tab w:val="left" w:pos="10800"/>
          <w:tab w:val="left" w:pos="11520"/>
          <w:tab w:val="left" w:pos="12240"/>
          <w:tab w:val="left" w:pos="12960"/>
        </w:tabs>
        <w:jc w:val="both"/>
      </w:pPr>
      <w:r w:rsidRPr="00230895">
        <w:t xml:space="preserve">Për të përfituar shpërblimin e dëmit si rezultat i humbjes së jetës apo dëmtimit të shëndetit të të afërmit, </w:t>
      </w:r>
      <w:r w:rsidRPr="00230895">
        <w:rPr>
          <w:bCs/>
        </w:rPr>
        <w:t>është e domosdoshme të provohet ekzistenca e një lidhje afektive të vazhdueshme</w:t>
      </w:r>
      <w:r w:rsidRPr="00230895">
        <w:t xml:space="preserve">, të bazuar në një përfshirje reciproke në jetesën e përditshme, midis të dëmtuarit/të vdekurit dhe të afërmit që kërkon dëmshpërblimin. Jo domosdoshmërisht lidhja e gjakut apo lidhja gjinore </w:t>
      </w:r>
      <w:r w:rsidRPr="00230895">
        <w:rPr>
          <w:i/>
          <w:iCs/>
        </w:rPr>
        <w:t xml:space="preserve">per se </w:t>
      </w:r>
      <w:r w:rsidRPr="00230895">
        <w:t xml:space="preserve">prezumon ekzistencën e një marrëdhënie të tillë afektive, e cila me ndodhjen e ngjarjes </w:t>
      </w:r>
      <w:r w:rsidRPr="00230895">
        <w:lastRenderedPageBreak/>
        <w:t>me pasojë vdekjen/dëmtimin e shëndetit, të justifikojë automatikisht shpërblimin e këtyre të afërmve.</w:t>
      </w:r>
    </w:p>
    <w:p w14:paraId="17CB5BC7" w14:textId="255BD4E5" w:rsidR="006930EE" w:rsidRPr="00230895" w:rsidRDefault="006930EE" w:rsidP="00170D97">
      <w:pPr>
        <w:shd w:val="clear" w:color="auto" w:fill="FFFFFF"/>
        <w:tabs>
          <w:tab w:val="left" w:pos="90"/>
          <w:tab w:val="left" w:pos="360"/>
          <w:tab w:val="left" w:pos="851"/>
          <w:tab w:val="left" w:pos="7200"/>
          <w:tab w:val="left" w:pos="7920"/>
          <w:tab w:val="left" w:pos="8640"/>
          <w:tab w:val="left" w:pos="9360"/>
          <w:tab w:val="left" w:pos="10080"/>
          <w:tab w:val="left" w:pos="10800"/>
          <w:tab w:val="left" w:pos="11520"/>
          <w:tab w:val="left" w:pos="12240"/>
          <w:tab w:val="left" w:pos="12960"/>
        </w:tabs>
        <w:ind w:firstLine="180"/>
        <w:jc w:val="both"/>
      </w:pPr>
      <w:r w:rsidRPr="00230895">
        <w:tab/>
        <w:t>2</w:t>
      </w:r>
      <w:r w:rsidR="00A92672" w:rsidRPr="00230895">
        <w:t>3</w:t>
      </w:r>
      <w:r w:rsidRPr="00230895">
        <w:t xml:space="preserve">. Gjykatat e faktit, në identifikimin e legjitimitetit aktiv (përcaktimin e rrethit të personave që mund të pretendojnë shpërblimin e dëmit), nuk duhet të mbështeten </w:t>
      </w:r>
      <w:r w:rsidRPr="00230895">
        <w:rPr>
          <w:i/>
          <w:iCs/>
        </w:rPr>
        <w:t xml:space="preserve">a priori </w:t>
      </w:r>
      <w:r w:rsidRPr="00230895">
        <w:t xml:space="preserve">vetëm tek shkalla e lidhjes së gjakut apo gjinore me viktimën/të dëmtuarin, por është e nevojshme të provohet se si marrëdhënia me viktimën/të dëmtuarin ka ndikim në jetën e personit që kërkon shpërblimin e dëmit, duke u konfiguruar si një marrëdhënie me rëndësi të konsiderueshme emocionale. Në këtë kuadër, gjykata duhet të analizojë ekzistencën e lidhjes afektive, bazuar në prova konkrete që dëshmojnë intensitetin dhe qëndrueshmërinë e marrëdhënies. Ndër të tjera, me qëllim kalimin e testit të legjitimitetit aktiv, përpara gjykatës duhet të rezultojnë të provuara njëkohësisht: </w:t>
      </w:r>
      <w:r w:rsidRPr="00230895">
        <w:rPr>
          <w:i/>
          <w:iCs/>
        </w:rPr>
        <w:t>(a)</w:t>
      </w:r>
      <w:r w:rsidR="00433620" w:rsidRPr="00230895">
        <w:rPr>
          <w:i/>
          <w:iCs/>
        </w:rPr>
        <w:t xml:space="preserve"> </w:t>
      </w:r>
      <w:r w:rsidRPr="00230895">
        <w:t xml:space="preserve">vuajtja konkrete e pësuar nga personi që pretendon shpërblimin, se si dëmtimi i marrëdhënies familjare afektive si rezultat i vdekjes (apo dëmtimit të shëndetit), ka krijuar një shqetësim emocional të rëndë dhe vazhdueshëm në kohë si dhe </w:t>
      </w:r>
      <w:r w:rsidRPr="00230895">
        <w:rPr>
          <w:i/>
          <w:iCs/>
        </w:rPr>
        <w:t xml:space="preserve">(b) </w:t>
      </w:r>
      <w:r w:rsidRPr="00230895">
        <w:t>qëndrueshmëria e marrëdhënies afektive, në kuptimin që jo çdo marrëdhënie midis personave të afërt për shkak të lidhjes së gjakut mund të konsiderohet kompensuese në kuadër të dëmit jopasuror. Pra, është e rëndësishme që të provohet përpara gjykatës s</w:t>
      </w:r>
      <w:r w:rsidR="006C053B" w:rsidRPr="00230895">
        <w:t>e</w:t>
      </w:r>
      <w:r w:rsidRPr="00230895">
        <w:t xml:space="preserve"> kjo lidhje ka qenë e rëndësishme për jetën e palëve të përfshira (viktima dhe personi që kërkon shpërblimin).</w:t>
      </w:r>
    </w:p>
    <w:p w14:paraId="6F8C93DE" w14:textId="7D841EF4" w:rsidR="00A92672" w:rsidRPr="00230895" w:rsidRDefault="006930EE" w:rsidP="004F1147">
      <w:pPr>
        <w:shd w:val="clear" w:color="auto" w:fill="FFFFFF"/>
        <w:tabs>
          <w:tab w:val="left" w:pos="90"/>
          <w:tab w:val="left" w:pos="270"/>
          <w:tab w:val="left" w:pos="851"/>
          <w:tab w:val="left" w:pos="7200"/>
          <w:tab w:val="left" w:pos="7920"/>
          <w:tab w:val="left" w:pos="8640"/>
          <w:tab w:val="left" w:pos="9360"/>
          <w:tab w:val="left" w:pos="10080"/>
          <w:tab w:val="left" w:pos="10800"/>
          <w:tab w:val="left" w:pos="11520"/>
          <w:tab w:val="left" w:pos="12240"/>
          <w:tab w:val="left" w:pos="12960"/>
        </w:tabs>
        <w:ind w:firstLine="180"/>
        <w:jc w:val="both"/>
      </w:pPr>
      <w:r w:rsidRPr="00230895">
        <w:t>2</w:t>
      </w:r>
      <w:r w:rsidR="00A92672" w:rsidRPr="00230895">
        <w:t>4</w:t>
      </w:r>
      <w:r w:rsidRPr="00230895">
        <w:t xml:space="preserve">. Vetëm ekzistenca e lidhjes së gjakut apo bashkëjetesës, nuk janë të mjaftueshme për të legjitimuar një person për të kërkuar dhe përfituar shpërblimin e dëmit. Personi që kërkon shpërblimin e dëmit duhet të provojë efektivitetin dhe qëndrueshmërinë e marrëdhënies emocionale me viktimën/të dëmtuarin dhe ndikimin konkret të humbjes së jetës apo dëmtimit të shëndetit në jetën e tij/saj. </w:t>
      </w:r>
    </w:p>
    <w:p w14:paraId="7F119CC9" w14:textId="77777777" w:rsidR="006930EE" w:rsidRPr="00230895" w:rsidRDefault="006930EE" w:rsidP="00897AB0">
      <w:pPr>
        <w:shd w:val="clear" w:color="auto" w:fill="FFFFFF"/>
        <w:tabs>
          <w:tab w:val="left" w:pos="90"/>
          <w:tab w:val="left" w:pos="360"/>
          <w:tab w:val="left" w:pos="851"/>
          <w:tab w:val="left" w:pos="7200"/>
          <w:tab w:val="left" w:pos="7920"/>
          <w:tab w:val="left" w:pos="8640"/>
          <w:tab w:val="left" w:pos="9360"/>
          <w:tab w:val="left" w:pos="10080"/>
          <w:tab w:val="left" w:pos="10800"/>
          <w:tab w:val="left" w:pos="11520"/>
          <w:tab w:val="left" w:pos="12240"/>
          <w:tab w:val="left" w:pos="12960"/>
        </w:tabs>
        <w:jc w:val="both"/>
      </w:pPr>
      <w:r w:rsidRPr="00230895">
        <w:t xml:space="preserve">Për këtë qëllim është e nevojshme të provohet: një marrëdhënie emocionale e qëndrueshme dhe afatgjatë, e cila shkon përtej lidhjes së thjeshtë të gjakut; ndikimi i rëndësishëm i humbjes në jetën e dikujt, me ndryshimin rrënjësor në stilin e jetës; elementë konkret për të provuar sa sipër se marrëdhënia midis të vdekurit/të dëmtuarit dhe personit që pretendon shpërblimin përfaqëson një bashkësi të konsiderueshme jetese. </w:t>
      </w:r>
    </w:p>
    <w:p w14:paraId="61B8D603" w14:textId="07224F94" w:rsidR="00A92672" w:rsidRPr="00230895" w:rsidRDefault="006930EE" w:rsidP="00C42F8C">
      <w:pPr>
        <w:shd w:val="clear" w:color="auto" w:fill="FFFFFF"/>
        <w:tabs>
          <w:tab w:val="left" w:pos="90"/>
          <w:tab w:val="left" w:pos="180"/>
          <w:tab w:val="left" w:pos="851"/>
          <w:tab w:val="left" w:pos="7200"/>
          <w:tab w:val="left" w:pos="7920"/>
          <w:tab w:val="left" w:pos="8640"/>
          <w:tab w:val="left" w:pos="9360"/>
          <w:tab w:val="left" w:pos="10080"/>
          <w:tab w:val="left" w:pos="10800"/>
          <w:tab w:val="left" w:pos="11520"/>
          <w:tab w:val="left" w:pos="12240"/>
          <w:tab w:val="left" w:pos="12960"/>
        </w:tabs>
        <w:jc w:val="both"/>
      </w:pPr>
      <w:r w:rsidRPr="00230895">
        <w:tab/>
      </w:r>
      <w:r w:rsidRPr="00230895">
        <w:tab/>
        <w:t>2</w:t>
      </w:r>
      <w:r w:rsidR="00A92672" w:rsidRPr="00230895">
        <w:t>5</w:t>
      </w:r>
      <w:r w:rsidRPr="00230895">
        <w:t xml:space="preserve">. Në rastin e padive me objekt shpërblimin e dëmit të shkaktuar nga dëmtimi i jetës apo vdekja e personave të afërt, legjitimiteti aktiv duhet t’i përkasë atyre personave të cilët, për shkak të lidhjes afektive me të ndjerin/të dëmtuarin, </w:t>
      </w:r>
      <w:r w:rsidR="005D28F1" w:rsidRPr="00230895">
        <w:t>“</w:t>
      </w:r>
      <w:r w:rsidRPr="00230895">
        <w:t>justifikojnë</w:t>
      </w:r>
      <w:r w:rsidR="005D28F1" w:rsidRPr="00230895">
        <w:t>”</w:t>
      </w:r>
      <w:r w:rsidRPr="00230895">
        <w:t xml:space="preserve"> përpara gjykatës dëmin jopasuror të pësuar. </w:t>
      </w:r>
    </w:p>
    <w:p w14:paraId="0AF708D6" w14:textId="75228766" w:rsidR="006930EE" w:rsidRPr="00230895" w:rsidRDefault="006930EE" w:rsidP="00897AB0">
      <w:pPr>
        <w:shd w:val="clear" w:color="auto" w:fill="FFFFFF"/>
        <w:tabs>
          <w:tab w:val="left" w:pos="90"/>
          <w:tab w:val="left" w:pos="360"/>
          <w:tab w:val="left" w:pos="851"/>
          <w:tab w:val="left" w:pos="7200"/>
          <w:tab w:val="left" w:pos="7920"/>
          <w:tab w:val="left" w:pos="8640"/>
          <w:tab w:val="left" w:pos="9360"/>
          <w:tab w:val="left" w:pos="10080"/>
          <w:tab w:val="left" w:pos="10800"/>
          <w:tab w:val="left" w:pos="11520"/>
          <w:tab w:val="left" w:pos="12240"/>
          <w:tab w:val="left" w:pos="12960"/>
        </w:tabs>
        <w:jc w:val="both"/>
      </w:pPr>
      <w:r w:rsidRPr="00230895">
        <w:t xml:space="preserve">Në çështjen objekt gjykimi, konstatohen mangësi në vendimet e gjykatave më të ulëta, sa i përket identifikimit dhe analizës së rrethanave faktike, të cilat përcaktojnë lidhjen ndërpersonale intensive dhe të vazhdueshme midis secilit prej paditësve dhe viktimës së ndjerë Shqiponja Troka. Gjykata e Rrethit Gjyqësor Fier dhe në vijim Gjykata e Apelit Vlorë (e cila ka lënë në fuqi vendimin e shkallës së parë), kanë vlerësuar se paditësit si të </w:t>
      </w:r>
      <w:r w:rsidR="005D28F1" w:rsidRPr="00230895">
        <w:t>“</w:t>
      </w:r>
      <w:r w:rsidRPr="00230895">
        <w:t>dëmtuar</w:t>
      </w:r>
      <w:r w:rsidR="005D28F1" w:rsidRPr="00230895">
        <w:t>”</w:t>
      </w:r>
      <w:r w:rsidRPr="00230895">
        <w:t>, përfitojnë dëmshpërblimet e përcaktuara nga Kodi Civil dhe që rrjedhin nga e drejta e tyre si familjarë të personit të dëmtuar. Për të arritur në një konkluzion të tillë lidhur me legjitimitetin aktiv të paditësve, gjykatat i janë referuar të dhënave të certifikatave të përbërjes familjare dhe akteve të tjera shkresore, nga të cilat vërtetohet thjesht dhe vetëm se paditësit kanë lidhje gjinie me viktimën.</w:t>
      </w:r>
    </w:p>
    <w:p w14:paraId="421AA1C1" w14:textId="2439E811" w:rsidR="006930EE" w:rsidRPr="00230895" w:rsidRDefault="006930EE" w:rsidP="004F1147">
      <w:pPr>
        <w:shd w:val="clear" w:color="auto" w:fill="FFFFFF"/>
        <w:tabs>
          <w:tab w:val="left" w:pos="90"/>
          <w:tab w:val="left" w:pos="360"/>
          <w:tab w:val="left" w:pos="851"/>
          <w:tab w:val="left" w:pos="7200"/>
          <w:tab w:val="left" w:pos="7920"/>
          <w:tab w:val="left" w:pos="8640"/>
          <w:tab w:val="left" w:pos="9360"/>
          <w:tab w:val="left" w:pos="10080"/>
          <w:tab w:val="left" w:pos="10800"/>
          <w:tab w:val="left" w:pos="11520"/>
          <w:tab w:val="left" w:pos="12240"/>
          <w:tab w:val="left" w:pos="12960"/>
        </w:tabs>
        <w:ind w:firstLine="180"/>
        <w:jc w:val="both"/>
        <w:rPr>
          <w:bCs/>
        </w:rPr>
      </w:pPr>
      <w:r w:rsidRPr="00230895">
        <w:t>2</w:t>
      </w:r>
      <w:r w:rsidR="00A92672" w:rsidRPr="00230895">
        <w:t>6</w:t>
      </w:r>
      <w:r w:rsidRPr="00230895">
        <w:t xml:space="preserve">. Në kuadër të zhvillimit të një hetimi të plotë, faktori kryesor që gjykatat duhet të mbajnë në konsideratë, jo vetëm për përcaktimin e masës së dëmshpërblimit, por edhe për të identifikuar rrethin e subjekteve që gëzojnë legjitimitet aktiv për të pretenduar shpërblimin e dëmit, është pikërisht shkalla e lidhjes familjare që ekziston midis familjarit dhe viktimës. Jo çdo lloj marrëdhënie afërsie mund të justifikojë një legjitimitet të tillë aktiv. Elemente të tjera që gjykata duhet të marrë në konsideratë në vlerësimin e legjitimitetit aktiv të subjektit kërkues janë: forca e lidhjes emocionale; bashkëjetesa e palëve; përbërja e njësisë familjare dhe zakonet e jetesës. </w:t>
      </w:r>
      <w:r w:rsidRPr="00230895">
        <w:rPr>
          <w:bCs/>
        </w:rPr>
        <w:t xml:space="preserve">Kolegji çmon të evidentojë se, sikundër masa e kompensimit për dëmin jopasuror për humbjen e një anëtari të familjes është e natyrës personale dhe nuk mund të llogaritet në të njëjtën mënyrë për të gjithë të afërmit e viktimës (personalizimi i dëmeve), i njëjti parim duhet </w:t>
      </w:r>
      <w:r w:rsidRPr="00230895">
        <w:rPr>
          <w:bCs/>
        </w:rPr>
        <w:lastRenderedPageBreak/>
        <w:t xml:space="preserve">të vlejë edhe për </w:t>
      </w:r>
      <w:r w:rsidR="005D28F1" w:rsidRPr="00230895">
        <w:rPr>
          <w:bCs/>
        </w:rPr>
        <w:t>“</w:t>
      </w:r>
      <w:r w:rsidRPr="00230895">
        <w:rPr>
          <w:bCs/>
        </w:rPr>
        <w:t>personalizimin</w:t>
      </w:r>
      <w:r w:rsidR="005D28F1" w:rsidRPr="00230895">
        <w:rPr>
          <w:bCs/>
        </w:rPr>
        <w:t>”</w:t>
      </w:r>
      <w:r w:rsidRPr="00230895">
        <w:rPr>
          <w:bCs/>
        </w:rPr>
        <w:t xml:space="preserve"> e legjitimitetit të secilit person që pretendon se ka pësuar dëm si rezultat i ngjarjes që ka shkaktuar dëmtimin e shëndetit apo vdekjen e personit të afërt. </w:t>
      </w:r>
    </w:p>
    <w:p w14:paraId="64926EAB" w14:textId="6BE7D1AA" w:rsidR="00897AB0" w:rsidRPr="00230895" w:rsidRDefault="00A92672" w:rsidP="004F1147">
      <w:pPr>
        <w:tabs>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rFonts w:eastAsia="Times New Roman"/>
          <w:lang w:bidi="en-US"/>
        </w:rPr>
      </w:pPr>
      <w:r w:rsidRPr="00230895">
        <w:rPr>
          <w:iCs/>
          <w:color w:val="000000"/>
        </w:rPr>
        <w:t xml:space="preserve">27. </w:t>
      </w:r>
      <w:r w:rsidR="00361D7A" w:rsidRPr="00230895">
        <w:rPr>
          <w:i/>
          <w:iCs/>
          <w:color w:val="000000"/>
        </w:rPr>
        <w:t xml:space="preserve">Lidhur </w:t>
      </w:r>
      <w:r w:rsidR="00133B28" w:rsidRPr="00230895">
        <w:rPr>
          <w:i/>
          <w:iCs/>
          <w:color w:val="000000"/>
        </w:rPr>
        <w:t xml:space="preserve">me </w:t>
      </w:r>
      <w:r w:rsidR="003972DB" w:rsidRPr="00230895">
        <w:rPr>
          <w:i/>
          <w:iCs/>
          <w:color w:val="000000"/>
        </w:rPr>
        <w:t xml:space="preserve">raportin dhe </w:t>
      </w:r>
      <w:r w:rsidR="00133B28" w:rsidRPr="00230895">
        <w:rPr>
          <w:i/>
          <w:iCs/>
          <w:color w:val="000000"/>
        </w:rPr>
        <w:t>kufirin e</w:t>
      </w:r>
      <w:r w:rsidR="00FD6389" w:rsidRPr="00230895">
        <w:rPr>
          <w:i/>
          <w:iCs/>
          <w:color w:val="000000"/>
        </w:rPr>
        <w:t xml:space="preserve"> përgjegjësisë së ofruesit të shërbimit spitalor (spitalit jo publik) me mjekun (personelin mjekësor)</w:t>
      </w:r>
      <w:r w:rsidR="00361D7A" w:rsidRPr="00230895">
        <w:rPr>
          <w:color w:val="000000"/>
        </w:rPr>
        <w:t>:</w:t>
      </w:r>
      <w:r w:rsidR="00361D7A" w:rsidRPr="00230895">
        <w:rPr>
          <w:rFonts w:eastAsia="Times New Roman"/>
          <w:iCs/>
          <w:lang w:bidi="en-US"/>
        </w:rPr>
        <w:t xml:space="preserve"> </w:t>
      </w:r>
      <w:r w:rsidR="00897AB0" w:rsidRPr="00230895">
        <w:rPr>
          <w:rFonts w:eastAsia="Times New Roman"/>
          <w:iCs/>
          <w:lang w:bidi="en-US"/>
        </w:rPr>
        <w:t xml:space="preserve">Kolegji konstaton se </w:t>
      </w:r>
      <w:r w:rsidR="00361D7A" w:rsidRPr="00230895">
        <w:rPr>
          <w:rFonts w:eastAsia="Times New Roman"/>
          <w:iCs/>
          <w:lang w:bidi="en-US"/>
        </w:rPr>
        <w:t>zanafilla e marr</w:t>
      </w:r>
      <w:r w:rsidR="0006106E" w:rsidRPr="00230895">
        <w:rPr>
          <w:rFonts w:eastAsia="Times New Roman"/>
          <w:iCs/>
          <w:lang w:bidi="en-US"/>
        </w:rPr>
        <w:t>ë</w:t>
      </w:r>
      <w:r w:rsidR="00361D7A" w:rsidRPr="00230895">
        <w:rPr>
          <w:rFonts w:eastAsia="Times New Roman"/>
          <w:iCs/>
          <w:lang w:bidi="en-US"/>
        </w:rPr>
        <w:t>dh</w:t>
      </w:r>
      <w:r w:rsidR="0006106E" w:rsidRPr="00230895">
        <w:rPr>
          <w:rFonts w:eastAsia="Times New Roman"/>
          <w:iCs/>
          <w:lang w:bidi="en-US"/>
        </w:rPr>
        <w:t>ë</w:t>
      </w:r>
      <w:r w:rsidR="00361D7A" w:rsidRPr="00230895">
        <w:rPr>
          <w:rFonts w:eastAsia="Times New Roman"/>
          <w:iCs/>
          <w:lang w:bidi="en-US"/>
        </w:rPr>
        <w:t>nies midis pal</w:t>
      </w:r>
      <w:r w:rsidR="0006106E" w:rsidRPr="00230895">
        <w:rPr>
          <w:rFonts w:eastAsia="Times New Roman"/>
          <w:iCs/>
          <w:lang w:bidi="en-US"/>
        </w:rPr>
        <w:t>ë</w:t>
      </w:r>
      <w:r w:rsidR="00361D7A" w:rsidRPr="00230895">
        <w:rPr>
          <w:rFonts w:eastAsia="Times New Roman"/>
          <w:iCs/>
          <w:lang w:bidi="en-US"/>
        </w:rPr>
        <w:t>ve nd</w:t>
      </w:r>
      <w:r w:rsidR="0006106E" w:rsidRPr="00230895">
        <w:rPr>
          <w:rFonts w:eastAsia="Times New Roman"/>
          <w:iCs/>
          <w:lang w:bidi="en-US"/>
        </w:rPr>
        <w:t>ë</w:t>
      </w:r>
      <w:r w:rsidR="00361D7A" w:rsidRPr="00230895">
        <w:rPr>
          <w:rFonts w:eastAsia="Times New Roman"/>
          <w:iCs/>
          <w:lang w:bidi="en-US"/>
        </w:rPr>
        <w:t>rgjyq</w:t>
      </w:r>
      <w:r w:rsidR="0006106E" w:rsidRPr="00230895">
        <w:rPr>
          <w:rFonts w:eastAsia="Times New Roman"/>
          <w:iCs/>
          <w:lang w:bidi="en-US"/>
        </w:rPr>
        <w:t>ë</w:t>
      </w:r>
      <w:r w:rsidR="00361D7A" w:rsidRPr="00230895">
        <w:rPr>
          <w:rFonts w:eastAsia="Times New Roman"/>
          <w:iCs/>
          <w:lang w:bidi="en-US"/>
        </w:rPr>
        <w:t xml:space="preserve">se </w:t>
      </w:r>
      <w:r w:rsidR="00897AB0" w:rsidRPr="00230895">
        <w:rPr>
          <w:rFonts w:eastAsia="Times New Roman"/>
          <w:iCs/>
          <w:lang w:bidi="en-US"/>
        </w:rPr>
        <w:t>mbështete</w:t>
      </w:r>
      <w:r w:rsidR="00361D7A" w:rsidRPr="00230895">
        <w:rPr>
          <w:rFonts w:eastAsia="Times New Roman"/>
          <w:iCs/>
          <w:lang w:bidi="en-US"/>
        </w:rPr>
        <w:t>t</w:t>
      </w:r>
      <w:r w:rsidR="00897AB0" w:rsidRPr="00230895">
        <w:rPr>
          <w:rFonts w:eastAsia="Times New Roman"/>
          <w:iCs/>
          <w:lang w:bidi="en-US"/>
        </w:rPr>
        <w:t xml:space="preserve"> </w:t>
      </w:r>
      <w:r w:rsidR="00361D7A" w:rsidRPr="00230895">
        <w:rPr>
          <w:rFonts w:eastAsia="Times New Roman"/>
          <w:iCs/>
          <w:lang w:bidi="en-US"/>
        </w:rPr>
        <w:t>n</w:t>
      </w:r>
      <w:r w:rsidR="0006106E" w:rsidRPr="00230895">
        <w:rPr>
          <w:rFonts w:eastAsia="Times New Roman"/>
          <w:iCs/>
          <w:lang w:bidi="en-US"/>
        </w:rPr>
        <w:t>ë</w:t>
      </w:r>
      <w:r w:rsidR="00361D7A" w:rsidRPr="00230895">
        <w:rPr>
          <w:rFonts w:eastAsia="Times New Roman"/>
          <w:iCs/>
          <w:lang w:bidi="en-US"/>
        </w:rPr>
        <w:t xml:space="preserve"> </w:t>
      </w:r>
      <w:r w:rsidR="00897AB0" w:rsidRPr="00230895">
        <w:rPr>
          <w:rFonts w:eastAsia="Times New Roman"/>
          <w:iCs/>
          <w:lang w:bidi="en-US"/>
        </w:rPr>
        <w:t xml:space="preserve">një </w:t>
      </w:r>
      <w:r w:rsidR="00B438EE" w:rsidRPr="00230895">
        <w:rPr>
          <w:rFonts w:eastAsia="Times New Roman"/>
          <w:iCs/>
          <w:lang w:bidi="en-US"/>
        </w:rPr>
        <w:t>raport</w:t>
      </w:r>
      <w:r w:rsidR="00897AB0" w:rsidRPr="00230895">
        <w:rPr>
          <w:rFonts w:eastAsia="Times New Roman"/>
          <w:iCs/>
          <w:lang w:bidi="en-US"/>
        </w:rPr>
        <w:t xml:space="preserve"> kontraktor (pacient-spital), për ofrimin e shërbimeve spitalore. Sikundër kanë pranuar gjykatat e faktit, </w:t>
      </w:r>
      <w:r w:rsidR="00897AB0" w:rsidRPr="00230895">
        <w:rPr>
          <w:rFonts w:eastAsia="Times New Roman"/>
          <w:lang w:bidi="en-US"/>
        </w:rPr>
        <w:t xml:space="preserve">shoqëria </w:t>
      </w:r>
      <w:r w:rsidR="005D28F1" w:rsidRPr="00230895">
        <w:rPr>
          <w:rFonts w:eastAsia="Times New Roman"/>
          <w:iCs/>
          <w:lang w:bidi="en-US"/>
        </w:rPr>
        <w:t>“</w:t>
      </w:r>
      <w:r w:rsidR="00361D7A" w:rsidRPr="00230895">
        <w:rPr>
          <w:rFonts w:eastAsia="Times New Roman"/>
          <w:iCs/>
          <w:lang w:bidi="en-US"/>
        </w:rPr>
        <w:t>AMERICAN HOSPITAL</w:t>
      </w:r>
      <w:r w:rsidR="005D28F1" w:rsidRPr="00230895">
        <w:rPr>
          <w:rFonts w:eastAsia="Times New Roman"/>
          <w:iCs/>
          <w:lang w:bidi="en-US"/>
        </w:rPr>
        <w:t>”</w:t>
      </w:r>
      <w:r w:rsidR="00897AB0" w:rsidRPr="00230895">
        <w:rPr>
          <w:rFonts w:eastAsia="Times New Roman"/>
          <w:iCs/>
          <w:lang w:bidi="en-US"/>
        </w:rPr>
        <w:t xml:space="preserve"> </w:t>
      </w:r>
      <w:r w:rsidR="00240F74" w:rsidRPr="00230895">
        <w:rPr>
          <w:rFonts w:eastAsia="Times New Roman"/>
          <w:iCs/>
          <w:lang w:bidi="en-US"/>
        </w:rPr>
        <w:t>SHA</w:t>
      </w:r>
      <w:r w:rsidR="00361D7A" w:rsidRPr="00230895">
        <w:rPr>
          <w:rFonts w:eastAsia="Times New Roman"/>
          <w:iCs/>
          <w:lang w:bidi="en-US"/>
        </w:rPr>
        <w:t xml:space="preserve"> (ish-Hygeia)</w:t>
      </w:r>
      <w:r w:rsidR="00897AB0" w:rsidRPr="00230895">
        <w:rPr>
          <w:rFonts w:eastAsia="Times New Roman"/>
          <w:lang w:bidi="en-US"/>
        </w:rPr>
        <w:t xml:space="preserve"> ka ofruar shërbime mjekësore ndaj pacient</w:t>
      </w:r>
      <w:r w:rsidR="00361D7A" w:rsidRPr="00230895">
        <w:rPr>
          <w:rFonts w:eastAsia="Times New Roman"/>
          <w:lang w:bidi="en-US"/>
        </w:rPr>
        <w:t xml:space="preserve">es Shqiponja Troka, e cila i </w:t>
      </w:r>
      <w:r w:rsidR="0006106E" w:rsidRPr="00230895">
        <w:rPr>
          <w:rFonts w:eastAsia="Times New Roman"/>
          <w:lang w:bidi="en-US"/>
        </w:rPr>
        <w:t>ë</w:t>
      </w:r>
      <w:r w:rsidR="00361D7A" w:rsidRPr="00230895">
        <w:rPr>
          <w:rFonts w:eastAsia="Times New Roman"/>
          <w:lang w:bidi="en-US"/>
        </w:rPr>
        <w:t>sht</w:t>
      </w:r>
      <w:r w:rsidR="0006106E" w:rsidRPr="00230895">
        <w:rPr>
          <w:rFonts w:eastAsia="Times New Roman"/>
          <w:lang w:bidi="en-US"/>
        </w:rPr>
        <w:t>ë</w:t>
      </w:r>
      <w:r w:rsidR="00361D7A" w:rsidRPr="00230895">
        <w:rPr>
          <w:bCs/>
        </w:rPr>
        <w:t xml:space="preserve"> nënshtruar një ndërhyrjeje kirurgjikale </w:t>
      </w:r>
      <w:r w:rsidR="005D28F1" w:rsidRPr="00230895">
        <w:rPr>
          <w:bCs/>
        </w:rPr>
        <w:t>“</w:t>
      </w:r>
      <w:r w:rsidR="00361D7A" w:rsidRPr="00230895">
        <w:rPr>
          <w:bCs/>
        </w:rPr>
        <w:t>thyroidectomisy</w:t>
      </w:r>
      <w:r w:rsidR="005D28F1" w:rsidRPr="00230895">
        <w:rPr>
          <w:bCs/>
        </w:rPr>
        <w:t>”</w:t>
      </w:r>
      <w:r w:rsidR="00361D7A" w:rsidRPr="00230895">
        <w:rPr>
          <w:bCs/>
        </w:rPr>
        <w:t xml:space="preserve"> si pasojë e diagnozës </w:t>
      </w:r>
      <w:r w:rsidR="005D28F1" w:rsidRPr="00230895">
        <w:rPr>
          <w:bCs/>
        </w:rPr>
        <w:t>“</w:t>
      </w:r>
      <w:r w:rsidR="00361D7A" w:rsidRPr="00230895">
        <w:rPr>
          <w:bCs/>
        </w:rPr>
        <w:t>strumë multinodulare</w:t>
      </w:r>
      <w:r w:rsidR="005D28F1" w:rsidRPr="00230895">
        <w:rPr>
          <w:bCs/>
        </w:rPr>
        <w:t>”</w:t>
      </w:r>
      <w:r w:rsidR="00361D7A" w:rsidRPr="00230895">
        <w:rPr>
          <w:rFonts w:eastAsia="Times New Roman"/>
          <w:lang w:bidi="en-US"/>
        </w:rPr>
        <w:t>, e paraprir</w:t>
      </w:r>
      <w:r w:rsidR="0006106E" w:rsidRPr="00230895">
        <w:rPr>
          <w:rFonts w:eastAsia="Times New Roman"/>
          <w:lang w:bidi="en-US"/>
        </w:rPr>
        <w:t>ë</w:t>
      </w:r>
      <w:r w:rsidR="00361D7A" w:rsidRPr="00230895">
        <w:rPr>
          <w:rFonts w:eastAsia="Times New Roman"/>
          <w:lang w:bidi="en-US"/>
        </w:rPr>
        <w:t xml:space="preserve"> nga disa sh</w:t>
      </w:r>
      <w:r w:rsidR="0006106E" w:rsidRPr="00230895">
        <w:rPr>
          <w:rFonts w:eastAsia="Times New Roman"/>
          <w:lang w:bidi="en-US"/>
        </w:rPr>
        <w:t>ë</w:t>
      </w:r>
      <w:r w:rsidR="00361D7A" w:rsidRPr="00230895">
        <w:rPr>
          <w:rFonts w:eastAsia="Times New Roman"/>
          <w:lang w:bidi="en-US"/>
        </w:rPr>
        <w:t>rbime konsultash mjek</w:t>
      </w:r>
      <w:r w:rsidR="0006106E" w:rsidRPr="00230895">
        <w:rPr>
          <w:rFonts w:eastAsia="Times New Roman"/>
          <w:lang w:bidi="en-US"/>
        </w:rPr>
        <w:t>ë</w:t>
      </w:r>
      <w:r w:rsidR="00361D7A" w:rsidRPr="00230895">
        <w:rPr>
          <w:rFonts w:eastAsia="Times New Roman"/>
          <w:lang w:bidi="en-US"/>
        </w:rPr>
        <w:t>sore pran</w:t>
      </w:r>
      <w:r w:rsidR="0006106E" w:rsidRPr="00230895">
        <w:rPr>
          <w:rFonts w:eastAsia="Times New Roman"/>
          <w:lang w:bidi="en-US"/>
        </w:rPr>
        <w:t>ë</w:t>
      </w:r>
      <w:r w:rsidR="00361D7A" w:rsidRPr="00230895">
        <w:rPr>
          <w:rFonts w:eastAsia="Times New Roman"/>
          <w:lang w:bidi="en-US"/>
        </w:rPr>
        <w:t xml:space="preserve"> t</w:t>
      </w:r>
      <w:r w:rsidR="0006106E" w:rsidRPr="00230895">
        <w:rPr>
          <w:rFonts w:eastAsia="Times New Roman"/>
          <w:lang w:bidi="en-US"/>
        </w:rPr>
        <w:t>ë</w:t>
      </w:r>
      <w:r w:rsidR="00361D7A" w:rsidRPr="00230895">
        <w:rPr>
          <w:rFonts w:eastAsia="Times New Roman"/>
          <w:lang w:bidi="en-US"/>
        </w:rPr>
        <w:t xml:space="preserve"> nj</w:t>
      </w:r>
      <w:r w:rsidR="0006106E" w:rsidRPr="00230895">
        <w:rPr>
          <w:rFonts w:eastAsia="Times New Roman"/>
          <w:lang w:bidi="en-US"/>
        </w:rPr>
        <w:t>ë</w:t>
      </w:r>
      <w:r w:rsidR="00361D7A" w:rsidRPr="00230895">
        <w:rPr>
          <w:rFonts w:eastAsia="Times New Roman"/>
          <w:lang w:bidi="en-US"/>
        </w:rPr>
        <w:t xml:space="preserve">jtit spital. </w:t>
      </w:r>
      <w:r w:rsidR="003972DB" w:rsidRPr="00230895">
        <w:rPr>
          <w:rFonts w:eastAsia="Times New Roman"/>
          <w:lang w:bidi="en-US"/>
        </w:rPr>
        <w:t>N</w:t>
      </w:r>
      <w:r w:rsidR="0006106E" w:rsidRPr="00230895">
        <w:rPr>
          <w:rFonts w:eastAsia="Times New Roman"/>
          <w:lang w:bidi="en-US"/>
        </w:rPr>
        <w:t>ë</w:t>
      </w:r>
      <w:r w:rsidR="003972DB" w:rsidRPr="00230895">
        <w:rPr>
          <w:rFonts w:eastAsia="Times New Roman"/>
          <w:lang w:bidi="en-US"/>
        </w:rPr>
        <w:t xml:space="preserve"> vijim, pas gjendjes post-operatore pacientja</w:t>
      </w:r>
      <w:r w:rsidR="003972DB" w:rsidRPr="00230895">
        <w:rPr>
          <w:bCs/>
        </w:rPr>
        <w:t xml:space="preserve"> është dërguar në Qendrën Spitalore Universitare </w:t>
      </w:r>
      <w:r w:rsidR="005D28F1" w:rsidRPr="00230895">
        <w:rPr>
          <w:bCs/>
        </w:rPr>
        <w:t>“</w:t>
      </w:r>
      <w:r w:rsidR="003972DB" w:rsidRPr="00230895">
        <w:rPr>
          <w:bCs/>
        </w:rPr>
        <w:t>Nënë Tereza</w:t>
      </w:r>
      <w:r w:rsidR="005D28F1" w:rsidRPr="00230895">
        <w:rPr>
          <w:bCs/>
        </w:rPr>
        <w:t>”</w:t>
      </w:r>
      <w:r w:rsidR="003972DB" w:rsidRPr="00230895">
        <w:rPr>
          <w:bCs/>
        </w:rPr>
        <w:t>. Nga kartela klinike e shtetases Shqiponja Troka rezulton se data e shtrimit n</w:t>
      </w:r>
      <w:r w:rsidR="0006106E" w:rsidRPr="00230895">
        <w:rPr>
          <w:bCs/>
        </w:rPr>
        <w:t>ë</w:t>
      </w:r>
      <w:r w:rsidR="003972DB" w:rsidRPr="00230895">
        <w:rPr>
          <w:bCs/>
        </w:rPr>
        <w:t xml:space="preserve"> QSUT është 1.4.2014 dhe se është transferuar nga </w:t>
      </w:r>
      <w:r w:rsidR="000D0E27" w:rsidRPr="00230895">
        <w:rPr>
          <w:bCs/>
        </w:rPr>
        <w:t>S</w:t>
      </w:r>
      <w:r w:rsidR="003972DB" w:rsidRPr="00230895">
        <w:rPr>
          <w:bCs/>
        </w:rPr>
        <w:t xml:space="preserve">pitali Hygeia me diagnozën e shtrimit </w:t>
      </w:r>
      <w:r w:rsidR="005D28F1" w:rsidRPr="00230895">
        <w:rPr>
          <w:bCs/>
        </w:rPr>
        <w:t>“</w:t>
      </w:r>
      <w:r w:rsidR="003972DB" w:rsidRPr="00230895">
        <w:rPr>
          <w:bCs/>
          <w:i/>
        </w:rPr>
        <w:t>Status post-arresti kardiak respirator</w:t>
      </w:r>
      <w:r w:rsidR="005D28F1" w:rsidRPr="00230895">
        <w:rPr>
          <w:bCs/>
        </w:rPr>
        <w:t>”</w:t>
      </w:r>
      <w:r w:rsidR="003972DB" w:rsidRPr="00230895">
        <w:rPr>
          <w:bCs/>
        </w:rPr>
        <w:t>.</w:t>
      </w:r>
    </w:p>
    <w:p w14:paraId="60AC89F5" w14:textId="55FDE5A6" w:rsidR="00897AB0" w:rsidRPr="00230895" w:rsidRDefault="003972DB" w:rsidP="004F1147">
      <w:pPr>
        <w:tabs>
          <w:tab w:val="left" w:pos="360"/>
          <w:tab w:val="left" w:pos="540"/>
        </w:tabs>
        <w:ind w:firstLine="180"/>
        <w:jc w:val="both"/>
        <w:rPr>
          <w:rFonts w:eastAsia="Times New Roman"/>
          <w:iCs/>
          <w:lang w:bidi="en-US"/>
        </w:rPr>
      </w:pPr>
      <w:r w:rsidRPr="00230895">
        <w:rPr>
          <w:rFonts w:eastAsia="Times New Roman"/>
          <w:lang w:bidi="en-US"/>
        </w:rPr>
        <w:t>28</w:t>
      </w:r>
      <w:r w:rsidR="00897AB0" w:rsidRPr="00230895">
        <w:rPr>
          <w:rFonts w:eastAsia="Times New Roman"/>
          <w:lang w:bidi="en-US"/>
        </w:rPr>
        <w:t xml:space="preserve">. Nëse analizohet në gjenezën e saj, marrëdhënia ndërmjet palëve bazohet fillimisht në një kontratë shërbimi spitalor, </w:t>
      </w:r>
      <w:r w:rsidR="00897AB0" w:rsidRPr="00230895">
        <w:rPr>
          <w:rFonts w:eastAsia="Times New Roman"/>
          <w:iCs/>
          <w:lang w:bidi="en-US"/>
        </w:rPr>
        <w:t xml:space="preserve">që lidhet me </w:t>
      </w:r>
      <w:r w:rsidRPr="00230895">
        <w:rPr>
          <w:rFonts w:eastAsia="Times New Roman"/>
          <w:iCs/>
          <w:lang w:bidi="en-US"/>
        </w:rPr>
        <w:t>ofrimin e</w:t>
      </w:r>
      <w:r w:rsidR="00897AB0" w:rsidRPr="00230895">
        <w:rPr>
          <w:rFonts w:eastAsia="Times New Roman"/>
          <w:iCs/>
          <w:lang w:bidi="en-US"/>
        </w:rPr>
        <w:t xml:space="preserve"> shërbimit mjekësor dhe ndërhyrje</w:t>
      </w:r>
      <w:r w:rsidR="00B438EE" w:rsidRPr="00230895">
        <w:rPr>
          <w:rFonts w:eastAsia="Times New Roman"/>
          <w:iCs/>
          <w:lang w:bidi="en-US"/>
        </w:rPr>
        <w:t>n</w:t>
      </w:r>
      <w:r w:rsidR="00897AB0" w:rsidRPr="00230895">
        <w:rPr>
          <w:rFonts w:eastAsia="Times New Roman"/>
          <w:iCs/>
          <w:lang w:bidi="en-US"/>
        </w:rPr>
        <w:t xml:space="preserve"> kirurgjikale</w:t>
      </w:r>
      <w:r w:rsidRPr="00230895">
        <w:rPr>
          <w:rFonts w:eastAsia="Times New Roman"/>
          <w:iCs/>
          <w:lang w:bidi="en-US"/>
        </w:rPr>
        <w:t xml:space="preserve"> pran</w:t>
      </w:r>
      <w:r w:rsidR="0006106E" w:rsidRPr="00230895">
        <w:rPr>
          <w:rFonts w:eastAsia="Times New Roman"/>
          <w:iCs/>
          <w:lang w:bidi="en-US"/>
        </w:rPr>
        <w:t>ë</w:t>
      </w:r>
      <w:r w:rsidRPr="00230895">
        <w:rPr>
          <w:rFonts w:eastAsia="Times New Roman"/>
          <w:iCs/>
          <w:lang w:bidi="en-US"/>
        </w:rPr>
        <w:t xml:space="preserve"> spitalit jopublik Hygeia</w:t>
      </w:r>
      <w:r w:rsidR="00897AB0" w:rsidRPr="00230895">
        <w:rPr>
          <w:rFonts w:eastAsia="Times New Roman"/>
          <w:iCs/>
          <w:lang w:bidi="en-US"/>
        </w:rPr>
        <w:t>,</w:t>
      </w:r>
      <w:r w:rsidR="00897AB0" w:rsidRPr="00230895">
        <w:rPr>
          <w:rFonts w:eastAsia="Times New Roman"/>
          <w:lang w:bidi="en-US"/>
        </w:rPr>
        <w:t xml:space="preserve"> </w:t>
      </w:r>
      <w:r w:rsidR="00897AB0" w:rsidRPr="00230895">
        <w:rPr>
          <w:rFonts w:eastAsia="Times New Roman"/>
          <w:iCs/>
          <w:lang w:bidi="en-US"/>
        </w:rPr>
        <w:t xml:space="preserve">kontratë kjo </w:t>
      </w:r>
      <w:r w:rsidR="00897AB0" w:rsidRPr="00230895">
        <w:rPr>
          <w:rFonts w:eastAsia="Times New Roman"/>
          <w:i/>
          <w:iCs/>
          <w:lang w:bidi="en-US"/>
        </w:rPr>
        <w:t>atipike,</w:t>
      </w:r>
      <w:r w:rsidR="00897AB0" w:rsidRPr="00230895">
        <w:rPr>
          <w:rFonts w:eastAsia="Times New Roman"/>
          <w:iCs/>
          <w:lang w:bidi="en-US"/>
        </w:rPr>
        <w:t xml:space="preserve"> e cila nuk gjen rregullim specifik në legjislacionin civil shqiptar. Kontrata e shërbimit mjekësor, është konkluduar në përmbushje të kritereve të përcaktuara nga neni 676 i Kodit Civil, i cili parashikon se, </w:t>
      </w:r>
      <w:r w:rsidR="005D28F1" w:rsidRPr="00230895">
        <w:rPr>
          <w:rFonts w:eastAsia="Times New Roman"/>
          <w:i/>
          <w:iCs/>
          <w:lang w:bidi="en-US"/>
        </w:rPr>
        <w:t>“</w:t>
      </w:r>
      <w:r w:rsidR="00897AB0" w:rsidRPr="00230895">
        <w:rPr>
          <w:rFonts w:eastAsia="Times New Roman"/>
          <w:i/>
          <w:iCs/>
          <w:lang w:bidi="en-US"/>
        </w:rPr>
        <w:t>Kontrata quhet e lidhur kur palët kanë shfaqur në mënyrë të ndërsjellë vullnetin e tyre, duke u marrë vesh për të gjitha kushtet thelbësore të saj. Shfaqja e vullnetit mund të jetë e shprehur ose në mënyrë heshtësore</w:t>
      </w:r>
      <w:r w:rsidR="005D28F1" w:rsidRPr="00230895">
        <w:rPr>
          <w:rFonts w:eastAsia="Times New Roman"/>
          <w:i/>
          <w:iCs/>
          <w:lang w:bidi="en-US"/>
        </w:rPr>
        <w:t>”</w:t>
      </w:r>
      <w:r w:rsidR="00897AB0" w:rsidRPr="00230895">
        <w:rPr>
          <w:rFonts w:eastAsia="Times New Roman"/>
          <w:i/>
          <w:iCs/>
          <w:lang w:bidi="en-US"/>
        </w:rPr>
        <w:t xml:space="preserve">. </w:t>
      </w:r>
      <w:r w:rsidR="00897AB0" w:rsidRPr="00230895">
        <w:rPr>
          <w:rFonts w:eastAsia="Times New Roman"/>
          <w:iCs/>
          <w:lang w:bidi="en-US"/>
        </w:rPr>
        <w:t xml:space="preserve">Kontrata e shërbimit spitalor midis palëve ndërgjyqëse përmban elementët thelbësorë që janë: </w:t>
      </w:r>
      <w:r w:rsidR="00897AB0" w:rsidRPr="00230895">
        <w:rPr>
          <w:rFonts w:eastAsia="Times New Roman"/>
          <w:i/>
          <w:iCs/>
          <w:lang w:bidi="en-US"/>
        </w:rPr>
        <w:t xml:space="preserve">vullneti i palëve, </w:t>
      </w:r>
      <w:r w:rsidR="00897AB0" w:rsidRPr="00230895">
        <w:rPr>
          <w:rFonts w:eastAsia="Times New Roman"/>
          <w:iCs/>
          <w:lang w:bidi="en-US"/>
        </w:rPr>
        <w:t>i shprehur përmes paraqitjes së pacient</w:t>
      </w:r>
      <w:r w:rsidRPr="00230895">
        <w:rPr>
          <w:rFonts w:eastAsia="Times New Roman"/>
          <w:iCs/>
          <w:lang w:bidi="en-US"/>
        </w:rPr>
        <w:t>es</w:t>
      </w:r>
      <w:r w:rsidR="00897AB0" w:rsidRPr="00230895">
        <w:rPr>
          <w:rFonts w:eastAsia="Times New Roman"/>
          <w:iCs/>
          <w:lang w:bidi="en-US"/>
        </w:rPr>
        <w:t xml:space="preserve"> (</w:t>
      </w:r>
      <w:r w:rsidRPr="00230895">
        <w:rPr>
          <w:rFonts w:eastAsia="Times New Roman"/>
          <w:iCs/>
          <w:lang w:bidi="en-US"/>
        </w:rPr>
        <w:t>e ndjera Shqiponja Troka</w:t>
      </w:r>
      <w:r w:rsidR="00897AB0" w:rsidRPr="00230895">
        <w:rPr>
          <w:rFonts w:eastAsia="Times New Roman"/>
          <w:iCs/>
          <w:lang w:bidi="en-US"/>
        </w:rPr>
        <w:t xml:space="preserve">) në spital dhe </w:t>
      </w:r>
      <w:r w:rsidR="00B438EE" w:rsidRPr="00230895">
        <w:rPr>
          <w:rFonts w:eastAsia="Times New Roman"/>
          <w:iCs/>
          <w:lang w:bidi="en-US"/>
        </w:rPr>
        <w:t>pranimit të shprehur t</w:t>
      </w:r>
      <w:r w:rsidR="00897AB0" w:rsidRPr="00230895">
        <w:rPr>
          <w:rFonts w:eastAsia="Times New Roman"/>
          <w:iCs/>
          <w:lang w:bidi="en-US"/>
        </w:rPr>
        <w:t>ë shërbimeve mjekësore</w:t>
      </w:r>
      <w:r w:rsidR="00B438EE" w:rsidRPr="00230895">
        <w:rPr>
          <w:rFonts w:eastAsia="Times New Roman"/>
          <w:iCs/>
          <w:lang w:bidi="en-US"/>
        </w:rPr>
        <w:t xml:space="preserve"> të ofruara</w:t>
      </w:r>
      <w:r w:rsidR="00897AB0" w:rsidRPr="00230895">
        <w:rPr>
          <w:rFonts w:eastAsia="Times New Roman"/>
          <w:iCs/>
          <w:lang w:bidi="en-US"/>
        </w:rPr>
        <w:t xml:space="preserve"> nga spitali; </w:t>
      </w:r>
      <w:r w:rsidR="00897AB0" w:rsidRPr="00230895">
        <w:rPr>
          <w:rFonts w:eastAsia="Times New Roman"/>
          <w:i/>
          <w:iCs/>
          <w:lang w:bidi="en-US"/>
        </w:rPr>
        <w:t>objekti i kontratës</w:t>
      </w:r>
      <w:r w:rsidR="00897AB0" w:rsidRPr="00230895">
        <w:rPr>
          <w:rFonts w:eastAsia="Times New Roman"/>
          <w:iCs/>
          <w:lang w:bidi="en-US"/>
        </w:rPr>
        <w:t xml:space="preserve">, që konsiston në ofrimin dhe përfitimin e shërbimeve mjekësore kundrejt pagesës përkatëse; </w:t>
      </w:r>
      <w:r w:rsidR="00897AB0" w:rsidRPr="00230895">
        <w:rPr>
          <w:rFonts w:eastAsia="Times New Roman"/>
          <w:i/>
          <w:iCs/>
          <w:lang w:bidi="en-US"/>
        </w:rPr>
        <w:t>shkaku ligjor</w:t>
      </w:r>
      <w:r w:rsidR="00897AB0" w:rsidRPr="00230895">
        <w:rPr>
          <w:rFonts w:eastAsia="Times New Roman"/>
          <w:iCs/>
          <w:lang w:bidi="en-US"/>
        </w:rPr>
        <w:t xml:space="preserve">, i shprehur në formën e nevojës shëndetësore të pacientit dhe kompetencës profesionale të spitalit në këtë drejtim; </w:t>
      </w:r>
      <w:r w:rsidR="00897AB0" w:rsidRPr="00230895">
        <w:rPr>
          <w:rFonts w:eastAsia="Times New Roman"/>
          <w:i/>
          <w:iCs/>
          <w:lang w:bidi="en-US"/>
        </w:rPr>
        <w:t>forma e kontratës,</w:t>
      </w:r>
      <w:r w:rsidR="00897AB0" w:rsidRPr="00230895">
        <w:rPr>
          <w:rFonts w:eastAsia="Times New Roman"/>
          <w:iCs/>
          <w:lang w:bidi="en-US"/>
        </w:rPr>
        <w:t xml:space="preserve"> e pakushtëzuar me ndonjë kërkesë të posaçme nga ligji dhe e përfunduar përmes veprimeve konkludente. </w:t>
      </w:r>
      <w:r w:rsidR="00897AB0" w:rsidRPr="00230895">
        <w:rPr>
          <w:rFonts w:eastAsia="Times New Roman"/>
          <w:lang w:bidi="en-US"/>
        </w:rPr>
        <w:t>Spitali ka dokumentuar shërbimet përkatëse mjekësore</w:t>
      </w:r>
      <w:r w:rsidRPr="00230895">
        <w:rPr>
          <w:rFonts w:eastAsia="Times New Roman"/>
          <w:lang w:bidi="en-US"/>
        </w:rPr>
        <w:t xml:space="preserve"> q</w:t>
      </w:r>
      <w:r w:rsidR="0006106E" w:rsidRPr="00230895">
        <w:rPr>
          <w:rFonts w:eastAsia="Times New Roman"/>
          <w:lang w:bidi="en-US"/>
        </w:rPr>
        <w:t>ë</w:t>
      </w:r>
      <w:r w:rsidRPr="00230895">
        <w:rPr>
          <w:rFonts w:eastAsia="Times New Roman"/>
          <w:lang w:bidi="en-US"/>
        </w:rPr>
        <w:t xml:space="preserve"> i jan</w:t>
      </w:r>
      <w:r w:rsidR="0006106E" w:rsidRPr="00230895">
        <w:rPr>
          <w:rFonts w:eastAsia="Times New Roman"/>
          <w:lang w:bidi="en-US"/>
        </w:rPr>
        <w:t>ë</w:t>
      </w:r>
      <w:r w:rsidRPr="00230895">
        <w:rPr>
          <w:rFonts w:eastAsia="Times New Roman"/>
          <w:lang w:bidi="en-US"/>
        </w:rPr>
        <w:t xml:space="preserve"> ofruar pacientes, nisur nga t</w:t>
      </w:r>
      <w:r w:rsidR="0006106E" w:rsidRPr="00230895">
        <w:rPr>
          <w:rFonts w:eastAsia="Times New Roman"/>
          <w:lang w:bidi="en-US"/>
        </w:rPr>
        <w:t>ë</w:t>
      </w:r>
      <w:r w:rsidRPr="00230895">
        <w:rPr>
          <w:rFonts w:eastAsia="Times New Roman"/>
          <w:lang w:bidi="en-US"/>
        </w:rPr>
        <w:t xml:space="preserve"> dh</w:t>
      </w:r>
      <w:r w:rsidR="0006106E" w:rsidRPr="00230895">
        <w:rPr>
          <w:rFonts w:eastAsia="Times New Roman"/>
          <w:lang w:bidi="en-US"/>
        </w:rPr>
        <w:t>ë</w:t>
      </w:r>
      <w:r w:rsidRPr="00230895">
        <w:rPr>
          <w:rFonts w:eastAsia="Times New Roman"/>
          <w:lang w:bidi="en-US"/>
        </w:rPr>
        <w:t>nat e kartelave mjek</w:t>
      </w:r>
      <w:r w:rsidR="0006106E" w:rsidRPr="00230895">
        <w:rPr>
          <w:rFonts w:eastAsia="Times New Roman"/>
          <w:lang w:bidi="en-US"/>
        </w:rPr>
        <w:t>ë</w:t>
      </w:r>
      <w:r w:rsidRPr="00230895">
        <w:rPr>
          <w:rFonts w:eastAsia="Times New Roman"/>
          <w:lang w:bidi="en-US"/>
        </w:rPr>
        <w:t>sore t</w:t>
      </w:r>
      <w:r w:rsidR="0006106E" w:rsidRPr="00230895">
        <w:rPr>
          <w:rFonts w:eastAsia="Times New Roman"/>
          <w:lang w:bidi="en-US"/>
        </w:rPr>
        <w:t>ë</w:t>
      </w:r>
      <w:r w:rsidRPr="00230895">
        <w:rPr>
          <w:rFonts w:eastAsia="Times New Roman"/>
          <w:lang w:bidi="en-US"/>
        </w:rPr>
        <w:t xml:space="preserve"> administruara n</w:t>
      </w:r>
      <w:r w:rsidR="0006106E" w:rsidRPr="00230895">
        <w:rPr>
          <w:rFonts w:eastAsia="Times New Roman"/>
          <w:lang w:bidi="en-US"/>
        </w:rPr>
        <w:t>ë</w:t>
      </w:r>
      <w:r w:rsidRPr="00230895">
        <w:rPr>
          <w:rFonts w:eastAsia="Times New Roman"/>
          <w:lang w:bidi="en-US"/>
        </w:rPr>
        <w:t xml:space="preserve"> gjykim.</w:t>
      </w:r>
    </w:p>
    <w:p w14:paraId="6C982760" w14:textId="4EA07779" w:rsidR="003972DB" w:rsidRPr="00230895" w:rsidRDefault="003972DB" w:rsidP="00893433">
      <w:pPr>
        <w:tabs>
          <w:tab w:val="left" w:pos="360"/>
          <w:tab w:val="left" w:pos="540"/>
        </w:tabs>
        <w:ind w:firstLine="180"/>
        <w:jc w:val="both"/>
        <w:rPr>
          <w:rFonts w:eastAsia="Times New Roman"/>
          <w:i/>
          <w:iCs/>
          <w:lang w:bidi="en-US"/>
        </w:rPr>
      </w:pPr>
      <w:r w:rsidRPr="00230895">
        <w:rPr>
          <w:rFonts w:eastAsia="Times New Roman"/>
          <w:iCs/>
          <w:lang w:bidi="en-US"/>
        </w:rPr>
        <w:t>29</w:t>
      </w:r>
      <w:r w:rsidR="00897AB0" w:rsidRPr="00230895">
        <w:rPr>
          <w:rFonts w:eastAsia="Times New Roman"/>
          <w:iCs/>
          <w:lang w:bidi="en-US"/>
        </w:rPr>
        <w:t xml:space="preserve">. </w:t>
      </w:r>
      <w:r w:rsidR="00897AB0" w:rsidRPr="00230895">
        <w:rPr>
          <w:rFonts w:eastAsia="Times New Roman"/>
          <w:lang w:bidi="en-US"/>
        </w:rPr>
        <w:t>Kolegji vlerëson se, n</w:t>
      </w:r>
      <w:r w:rsidR="00897AB0" w:rsidRPr="00230895">
        <w:rPr>
          <w:rFonts w:eastAsia="Times New Roman"/>
          <w:iCs/>
          <w:lang w:bidi="en-US"/>
        </w:rPr>
        <w:t xml:space="preserve">ë themel të marrëdhënies kontraktore (financiare) të shërbimit spitalor qëndrojnë të drejtat dhe detyrimet reciproke të palëve, ku spitali ofron shërbimin dhe pacienti paguan vlerën përkatëse, kundrejt shërbimit të përfituar. Palët kreditor dhe debitor e kanë marrë cilësinë e tyre në momentin e lidhjes së kontratës. Sipas nenit 662 të Kodit Civil, </w:t>
      </w:r>
      <w:r w:rsidR="005D28F1" w:rsidRPr="00230895">
        <w:rPr>
          <w:rFonts w:eastAsia="Times New Roman"/>
          <w:i/>
          <w:iCs/>
          <w:lang w:bidi="en-US"/>
        </w:rPr>
        <w:t>“</w:t>
      </w:r>
      <w:r w:rsidR="00897AB0" w:rsidRPr="00230895">
        <w:rPr>
          <w:rFonts w:eastAsia="Times New Roman"/>
          <w:i/>
          <w:iCs/>
          <w:lang w:bidi="en-US"/>
        </w:rPr>
        <w:t>Kontrata është me detyrime të dyanshme, kur palët detyrohen reciprokisht ndaj njëra</w:t>
      </w:r>
      <w:r w:rsidR="00897AB0" w:rsidRPr="00230895">
        <w:rPr>
          <w:rFonts w:eastAsia="Times New Roman"/>
          <w:b/>
          <w:iCs/>
          <w:lang w:bidi="en-US"/>
        </w:rPr>
        <w:t>-</w:t>
      </w:r>
      <w:r w:rsidR="00897AB0" w:rsidRPr="00230895">
        <w:rPr>
          <w:rFonts w:eastAsia="Times New Roman"/>
          <w:i/>
          <w:iCs/>
          <w:lang w:bidi="en-US"/>
        </w:rPr>
        <w:t>tjetrës</w:t>
      </w:r>
      <w:r w:rsidR="005D28F1" w:rsidRPr="00230895">
        <w:rPr>
          <w:rFonts w:eastAsia="Times New Roman"/>
          <w:i/>
          <w:iCs/>
          <w:lang w:bidi="en-US"/>
        </w:rPr>
        <w:t>”</w:t>
      </w:r>
      <w:r w:rsidR="00897AB0" w:rsidRPr="00230895">
        <w:rPr>
          <w:rFonts w:eastAsia="Times New Roman"/>
          <w:iCs/>
          <w:lang w:bidi="en-US"/>
        </w:rPr>
        <w:t>. Debitori dhe kreditori duhet të tregojnë kujdesin e duhur e të jenë të përpiktë në përmbushjen e detyrimit sipas përmbajtjes së tij</w:t>
      </w:r>
      <w:r w:rsidR="00897AB0" w:rsidRPr="00230895">
        <w:rPr>
          <w:rFonts w:eastAsia="Times New Roman"/>
          <w:i/>
          <w:iCs/>
          <w:lang w:bidi="en-US"/>
        </w:rPr>
        <w:t xml:space="preserve"> </w:t>
      </w:r>
      <w:r w:rsidR="00897AB0" w:rsidRPr="00230895">
        <w:rPr>
          <w:rFonts w:eastAsia="Times New Roman"/>
          <w:iCs/>
          <w:lang w:bidi="en-US"/>
        </w:rPr>
        <w:t xml:space="preserve">(neni 455 i Kodit Civil). Ndërkohë, referuar nenit 698 të Kodit Civil rezulton se, </w:t>
      </w:r>
      <w:r w:rsidR="005D28F1" w:rsidRPr="00230895">
        <w:rPr>
          <w:rFonts w:eastAsia="Times New Roman"/>
          <w:i/>
          <w:iCs/>
          <w:lang w:bidi="en-US"/>
        </w:rPr>
        <w:t>“</w:t>
      </w:r>
      <w:r w:rsidR="00897AB0" w:rsidRPr="00230895">
        <w:rPr>
          <w:rFonts w:eastAsia="Times New Roman"/>
          <w:i/>
          <w:iCs/>
          <w:lang w:bidi="en-US"/>
        </w:rPr>
        <w:t>Në kontrata me detyrime të ndërsjella, kur njëra nga palët kontraktuese nuk përmbush detyrimet e veta, pala tjetër kontraktuese, sipas rastit, mund të kërkojë përmbushjen e detyrimit, ose zgjidhjen e kontratës, përveç shpërblimit të dëmit</w:t>
      </w:r>
      <w:r w:rsidR="005D28F1" w:rsidRPr="00230895">
        <w:rPr>
          <w:rFonts w:eastAsia="Times New Roman"/>
          <w:i/>
          <w:iCs/>
          <w:lang w:bidi="en-US"/>
        </w:rPr>
        <w:t>”</w:t>
      </w:r>
      <w:r w:rsidR="00897AB0" w:rsidRPr="00230895">
        <w:rPr>
          <w:rFonts w:eastAsia="Times New Roman"/>
          <w:i/>
          <w:iCs/>
          <w:lang w:bidi="en-US"/>
        </w:rPr>
        <w:t xml:space="preserve">. </w:t>
      </w:r>
    </w:p>
    <w:p w14:paraId="2EBF0E3D" w14:textId="208BB262" w:rsidR="0084559B" w:rsidRPr="00230895" w:rsidRDefault="003972DB" w:rsidP="003972DB">
      <w:pPr>
        <w:tabs>
          <w:tab w:val="left" w:pos="360"/>
          <w:tab w:val="left" w:pos="540"/>
        </w:tabs>
        <w:jc w:val="both"/>
        <w:rPr>
          <w:rFonts w:eastAsia="Times New Roman"/>
          <w:iCs/>
          <w:lang w:bidi="en-US"/>
        </w:rPr>
      </w:pPr>
      <w:r w:rsidRPr="00230895">
        <w:rPr>
          <w:rFonts w:eastAsia="Times New Roman"/>
          <w:lang w:bidi="en-US"/>
        </w:rPr>
        <w:t xml:space="preserve">Në rastin konkret </w:t>
      </w:r>
      <w:r w:rsidRPr="00230895">
        <w:rPr>
          <w:rFonts w:eastAsia="Times New Roman"/>
          <w:iCs/>
          <w:lang w:bidi="en-US"/>
        </w:rPr>
        <w:t>ofruesi i sh</w:t>
      </w:r>
      <w:r w:rsidR="0006106E" w:rsidRPr="00230895">
        <w:rPr>
          <w:rFonts w:eastAsia="Times New Roman"/>
          <w:iCs/>
          <w:lang w:bidi="en-US"/>
        </w:rPr>
        <w:t>ë</w:t>
      </w:r>
      <w:r w:rsidRPr="00230895">
        <w:rPr>
          <w:rFonts w:eastAsia="Times New Roman"/>
          <w:iCs/>
          <w:lang w:bidi="en-US"/>
        </w:rPr>
        <w:t xml:space="preserve">rbimit spitalor </w:t>
      </w:r>
      <w:r w:rsidR="00897AB0" w:rsidRPr="00230895">
        <w:rPr>
          <w:rFonts w:eastAsia="Times New Roman"/>
          <w:iCs/>
          <w:lang w:bidi="en-US"/>
        </w:rPr>
        <w:t xml:space="preserve">ka përmbushur kushtet thelbësore të kontratës, ka ofruar shërbimin spitalor, të provuar me dokumentacionin përkatës në dosje. </w:t>
      </w:r>
      <w:r w:rsidRPr="00230895">
        <w:rPr>
          <w:rFonts w:eastAsia="Times New Roman"/>
          <w:iCs/>
          <w:lang w:bidi="en-US"/>
        </w:rPr>
        <w:t>Pacientja (e ndjera Shqiponja Troka)</w:t>
      </w:r>
      <w:r w:rsidR="0084559B" w:rsidRPr="00230895">
        <w:rPr>
          <w:rFonts w:eastAsia="Times New Roman"/>
          <w:iCs/>
          <w:lang w:bidi="en-US"/>
        </w:rPr>
        <w:t>, duke iu nënshtruar ndërhyrjes kirurgjikale dhe shërbimit mjekësor të ofruar nga spitali,</w:t>
      </w:r>
      <w:r w:rsidRPr="00230895">
        <w:rPr>
          <w:rFonts w:eastAsia="Times New Roman"/>
          <w:iCs/>
          <w:lang w:bidi="en-US"/>
        </w:rPr>
        <w:t xml:space="preserve"> </w:t>
      </w:r>
      <w:r w:rsidR="00897AB0" w:rsidRPr="00230895">
        <w:rPr>
          <w:rFonts w:eastAsia="Times New Roman"/>
          <w:iCs/>
          <w:lang w:bidi="en-US"/>
        </w:rPr>
        <w:t>ka pranuar</w:t>
      </w:r>
      <w:r w:rsidR="00B438EE" w:rsidRPr="00230895">
        <w:rPr>
          <w:rFonts w:eastAsia="Times New Roman"/>
          <w:iCs/>
          <w:lang w:bidi="en-US"/>
        </w:rPr>
        <w:t xml:space="preserve"> dhe i është nënshtruar</w:t>
      </w:r>
      <w:r w:rsidR="00897AB0" w:rsidRPr="00230895">
        <w:rPr>
          <w:rFonts w:eastAsia="Times New Roman"/>
          <w:iCs/>
          <w:lang w:bidi="en-US"/>
        </w:rPr>
        <w:t xml:space="preserve"> </w:t>
      </w:r>
      <w:r w:rsidRPr="00230895">
        <w:rPr>
          <w:rFonts w:eastAsia="Times New Roman"/>
          <w:iCs/>
          <w:lang w:bidi="en-US"/>
        </w:rPr>
        <w:t>kushte</w:t>
      </w:r>
      <w:r w:rsidR="00B438EE" w:rsidRPr="00230895">
        <w:rPr>
          <w:rFonts w:eastAsia="Times New Roman"/>
          <w:iCs/>
          <w:lang w:bidi="en-US"/>
        </w:rPr>
        <w:t>ve t</w:t>
      </w:r>
      <w:r w:rsidR="00897AB0" w:rsidRPr="00230895">
        <w:rPr>
          <w:rFonts w:eastAsia="Times New Roman"/>
          <w:iCs/>
          <w:lang w:bidi="en-US"/>
        </w:rPr>
        <w:t>ë</w:t>
      </w:r>
      <w:r w:rsidRPr="00230895">
        <w:rPr>
          <w:rFonts w:eastAsia="Times New Roman"/>
          <w:iCs/>
          <w:lang w:bidi="en-US"/>
        </w:rPr>
        <w:t xml:space="preserve"> ofrimi</w:t>
      </w:r>
      <w:r w:rsidR="00B438EE" w:rsidRPr="00230895">
        <w:rPr>
          <w:rFonts w:eastAsia="Times New Roman"/>
          <w:iCs/>
          <w:lang w:bidi="en-US"/>
        </w:rPr>
        <w:t>t</w:t>
      </w:r>
      <w:r w:rsidRPr="00230895">
        <w:rPr>
          <w:rFonts w:eastAsia="Times New Roman"/>
          <w:iCs/>
          <w:lang w:bidi="en-US"/>
        </w:rPr>
        <w:t xml:space="preserve"> </w:t>
      </w:r>
      <w:r w:rsidR="00B438EE" w:rsidRPr="00230895">
        <w:rPr>
          <w:rFonts w:eastAsia="Times New Roman"/>
          <w:iCs/>
          <w:lang w:bidi="en-US"/>
        </w:rPr>
        <w:t>të</w:t>
      </w:r>
      <w:r w:rsidR="00897AB0" w:rsidRPr="00230895">
        <w:rPr>
          <w:rFonts w:eastAsia="Times New Roman"/>
          <w:iCs/>
          <w:lang w:bidi="en-US"/>
        </w:rPr>
        <w:t xml:space="preserve"> shërbim</w:t>
      </w:r>
      <w:r w:rsidRPr="00230895">
        <w:rPr>
          <w:rFonts w:eastAsia="Times New Roman"/>
          <w:iCs/>
          <w:lang w:bidi="en-US"/>
        </w:rPr>
        <w:t xml:space="preserve">it spitalor </w:t>
      </w:r>
      <w:r w:rsidR="00897AB0" w:rsidRPr="00230895">
        <w:rPr>
          <w:rFonts w:eastAsia="Times New Roman"/>
          <w:iCs/>
          <w:lang w:bidi="en-US"/>
        </w:rPr>
        <w:t xml:space="preserve">mbi bazë të një marrëveshjeje kontraktore, të vlefshme sipas ligjit. </w:t>
      </w:r>
    </w:p>
    <w:p w14:paraId="3108F448" w14:textId="4DD08A6C" w:rsidR="00897AB0" w:rsidRPr="00230895" w:rsidRDefault="0084559B" w:rsidP="00893433">
      <w:pPr>
        <w:tabs>
          <w:tab w:val="left" w:pos="360"/>
          <w:tab w:val="left" w:pos="540"/>
        </w:tabs>
        <w:ind w:firstLine="180"/>
        <w:jc w:val="both"/>
        <w:rPr>
          <w:rFonts w:eastAsia="Times New Roman"/>
          <w:iCs/>
          <w:lang w:bidi="en-US"/>
        </w:rPr>
      </w:pPr>
      <w:r w:rsidRPr="00230895">
        <w:rPr>
          <w:rFonts w:eastAsia="Times New Roman"/>
          <w:iCs/>
          <w:lang w:bidi="en-US"/>
        </w:rPr>
        <w:t>30. Gjykatat e faktit bazuar në konkluzionet e ekspertimit mjeko-ligjor se</w:t>
      </w:r>
      <w:r w:rsidR="00A965CC" w:rsidRPr="00230895">
        <w:rPr>
          <w:rFonts w:eastAsia="Times New Roman"/>
          <w:iCs/>
          <w:lang w:bidi="en-US"/>
        </w:rPr>
        <w:t xml:space="preserve"> </w:t>
      </w:r>
      <w:r w:rsidRPr="00230895">
        <w:t>ndërhyrja kirurgjikale nuk kishte qenë e domosdoshme në atë moment, pasi e ndjera vuante nga insuficienca respiratore dhe hipertensioni arterial dhe mosvlerësimi i gjendjes shëndetësore të saj përbënte shkelje të protokolleve mjekësore, që kishin sjellë vdekjen,</w:t>
      </w:r>
      <w:r w:rsidRPr="00230895">
        <w:rPr>
          <w:rFonts w:eastAsia="Times New Roman"/>
          <w:iCs/>
          <w:lang w:bidi="en-US"/>
        </w:rPr>
        <w:t xml:space="preserve"> kanë konstatuar </w:t>
      </w:r>
      <w:r w:rsidRPr="00230895">
        <w:t>ekzistencën e gabimit mjekësor me elementë të pakujdesisë, duke e cilësuar përgjegjësinë e spitalit si jashtëkontraktore</w:t>
      </w:r>
      <w:r w:rsidRPr="00230895">
        <w:rPr>
          <w:rFonts w:eastAsia="Times New Roman"/>
          <w:iCs/>
          <w:lang w:bidi="en-US"/>
        </w:rPr>
        <w:t>.</w:t>
      </w:r>
    </w:p>
    <w:p w14:paraId="3F904CF1" w14:textId="157D432B" w:rsidR="00897AB0" w:rsidRPr="00230895" w:rsidRDefault="00897AB0" w:rsidP="00897AB0">
      <w:pPr>
        <w:tabs>
          <w:tab w:val="left" w:pos="360"/>
          <w:tab w:val="left" w:pos="540"/>
        </w:tabs>
        <w:jc w:val="both"/>
        <w:rPr>
          <w:rFonts w:eastAsia="Times New Roman"/>
          <w:iCs/>
          <w:lang w:bidi="en-US"/>
        </w:rPr>
      </w:pPr>
      <w:r w:rsidRPr="00230895">
        <w:rPr>
          <w:rFonts w:eastAsia="Times New Roman"/>
          <w:iCs/>
          <w:lang w:bidi="en-US"/>
        </w:rPr>
        <w:t xml:space="preserve">Marrëdhënia juridike jashtëkontraktore e ka bazën tek fakti i paligjshëm, që prek të mirat juridike të mbrojtura nga rendi juridik të personit si shëndeti, nderi, dinjiteti, personaliteti, psikika, sfera afektive, paraqitja estetike etj. </w:t>
      </w:r>
    </w:p>
    <w:p w14:paraId="1DE48AC7" w14:textId="6497BC35" w:rsidR="00897AB0" w:rsidRPr="00230895" w:rsidRDefault="00897AB0" w:rsidP="00C54C36">
      <w:pPr>
        <w:tabs>
          <w:tab w:val="left" w:pos="360"/>
          <w:tab w:val="left" w:pos="540"/>
        </w:tabs>
        <w:ind w:firstLine="180"/>
        <w:jc w:val="both"/>
        <w:rPr>
          <w:rFonts w:eastAsia="Times New Roman"/>
          <w:bCs/>
          <w:iCs/>
          <w:lang w:bidi="en-US"/>
        </w:rPr>
      </w:pPr>
      <w:r w:rsidRPr="00230895">
        <w:rPr>
          <w:rFonts w:eastAsia="Times New Roman"/>
          <w:iCs/>
          <w:lang w:bidi="en-US"/>
        </w:rPr>
        <w:lastRenderedPageBreak/>
        <w:t>3</w:t>
      </w:r>
      <w:r w:rsidR="0084559B" w:rsidRPr="00230895">
        <w:rPr>
          <w:rFonts w:eastAsia="Times New Roman"/>
          <w:iCs/>
          <w:lang w:bidi="en-US"/>
        </w:rPr>
        <w:t>1</w:t>
      </w:r>
      <w:r w:rsidRPr="00230895">
        <w:rPr>
          <w:rFonts w:eastAsia="Times New Roman"/>
          <w:iCs/>
          <w:lang w:bidi="en-US"/>
        </w:rPr>
        <w:t xml:space="preserve">. </w:t>
      </w:r>
      <w:r w:rsidRPr="00230895">
        <w:rPr>
          <w:rFonts w:eastAsia="Times New Roman"/>
          <w:bCs/>
          <w:iCs/>
          <w:lang w:bidi="en-US"/>
        </w:rPr>
        <w:t xml:space="preserve">Mbi analizën ligjore të institutit të shkaktimit të dëmit, Kolegji i referohet nenit 608/1 të Kodit Civil, i cili përcakton shprehimisht se, </w:t>
      </w:r>
      <w:r w:rsidR="005D28F1" w:rsidRPr="00230895">
        <w:rPr>
          <w:rFonts w:eastAsia="Times New Roman"/>
          <w:bCs/>
          <w:i/>
          <w:iCs/>
          <w:lang w:bidi="en-US"/>
        </w:rPr>
        <w:t>“</w:t>
      </w:r>
      <w:r w:rsidRPr="00230895">
        <w:rPr>
          <w:rFonts w:eastAsia="Times New Roman"/>
          <w:bCs/>
          <w:i/>
          <w:iCs/>
          <w:lang w:bidi="en-US"/>
        </w:rPr>
        <w:t>Personi që, në mënyrë të paligjshme dhe me faj, i shkakton tjetrit një dëm në personin ose në pasurinë e tij, detyrohet të shpërblejë dëmin e shkaktuar</w:t>
      </w:r>
      <w:r w:rsidR="005D28F1" w:rsidRPr="00230895">
        <w:rPr>
          <w:rFonts w:eastAsia="Times New Roman"/>
          <w:bCs/>
          <w:i/>
          <w:iCs/>
          <w:lang w:bidi="en-US"/>
        </w:rPr>
        <w:t>”</w:t>
      </w:r>
      <w:r w:rsidRPr="00230895">
        <w:rPr>
          <w:rFonts w:eastAsia="Times New Roman"/>
          <w:bCs/>
          <w:i/>
          <w:iCs/>
          <w:lang w:bidi="en-US"/>
        </w:rPr>
        <w:t>.</w:t>
      </w:r>
      <w:r w:rsidRPr="00230895">
        <w:rPr>
          <w:rFonts w:eastAsia="Times New Roman"/>
          <w:bCs/>
          <w:iCs/>
          <w:lang w:bidi="en-US"/>
        </w:rPr>
        <w:t xml:space="preserve"> Kjo dispozitë parashikon faktin juridik njerëzor të sjelljes së paligjshme dhe me faj të një personi që i shkakton dëm një personi tjetër. Nëse vërtetohet fakti i paligjshëm dhe lidhja shkakësore e tij me dëmin, lind e drejta subjektive e personit të dëmtuar për të kërkuar dëmshpërblim dhe detyrimi i personit përgjegjës për ta shlyer atë. Në interpretim të kësaj dispozite, me shkaktim të dëmit </w:t>
      </w:r>
      <w:r w:rsidR="005D28F1" w:rsidRPr="00230895">
        <w:rPr>
          <w:rFonts w:eastAsia="Times New Roman"/>
          <w:bCs/>
          <w:iCs/>
          <w:lang w:bidi="en-US"/>
        </w:rPr>
        <w:t>“</w:t>
      </w:r>
      <w:r w:rsidRPr="00230895">
        <w:rPr>
          <w:rFonts w:eastAsia="Times New Roman"/>
          <w:bCs/>
          <w:iCs/>
          <w:lang w:bidi="en-US"/>
        </w:rPr>
        <w:t>në personin ose në pasurinë</w:t>
      </w:r>
      <w:r w:rsidR="005D28F1" w:rsidRPr="00230895">
        <w:rPr>
          <w:rFonts w:eastAsia="Times New Roman"/>
          <w:bCs/>
          <w:iCs/>
          <w:lang w:bidi="en-US"/>
        </w:rPr>
        <w:t>”</w:t>
      </w:r>
      <w:r w:rsidRPr="00230895">
        <w:rPr>
          <w:rFonts w:eastAsia="Times New Roman"/>
          <w:bCs/>
          <w:iCs/>
          <w:lang w:bidi="en-US"/>
        </w:rPr>
        <w:t xml:space="preserve"> e të dëmtuarit, kuptohet jo vetëm lidhja ndërmjet tij dhe dëmit, por edhe dallimi ndërmjet cenimeve të natyrës pasurore dhe atyre jopasurore në të drejta dhe interesa të ligjshme të të dëmtuarit.</w:t>
      </w:r>
    </w:p>
    <w:p w14:paraId="08BDCAC2" w14:textId="1221F00B" w:rsidR="00AE0DF9" w:rsidRPr="00230895" w:rsidRDefault="00897AB0" w:rsidP="00C54C36">
      <w:pPr>
        <w:tabs>
          <w:tab w:val="left" w:pos="360"/>
          <w:tab w:val="left" w:pos="540"/>
        </w:tabs>
        <w:ind w:firstLine="180"/>
        <w:jc w:val="both"/>
        <w:rPr>
          <w:rFonts w:eastAsia="Times New Roman"/>
          <w:iCs/>
          <w:lang w:bidi="en-US"/>
        </w:rPr>
      </w:pPr>
      <w:r w:rsidRPr="00230895">
        <w:rPr>
          <w:rFonts w:eastAsia="Times New Roman"/>
          <w:bCs/>
          <w:iCs/>
          <w:lang w:bidi="en-US"/>
        </w:rPr>
        <w:t>3</w:t>
      </w:r>
      <w:r w:rsidR="0084559B" w:rsidRPr="00230895">
        <w:rPr>
          <w:rFonts w:eastAsia="Times New Roman"/>
          <w:bCs/>
          <w:iCs/>
          <w:lang w:bidi="en-US"/>
        </w:rPr>
        <w:t>2</w:t>
      </w:r>
      <w:r w:rsidRPr="00230895">
        <w:rPr>
          <w:rFonts w:eastAsia="Times New Roman"/>
          <w:bCs/>
          <w:iCs/>
          <w:lang w:bidi="en-US"/>
        </w:rPr>
        <w:t>. Nëpërmjet sanksionimit të nenit 608 të Kodit Civil, ligjvënësi parashikon mbrojtjen nga fakti i paligjshëm i të tretit, të të drejtave të njeriut, posaçërisht të të drejtave subjektive (absolute apo relative) të personalitetit dhe të pronësisë (reale), sikurse janë e drejta e jetës, shëndetit, personalitetit, dinjitetit, familjes, jetës private, pronës, etj. Në rast të cenimit të këtyre të drejtave nga fakti i paligjshëm, i dëmtuari gëzon të drejtën subjektive relative të kërkimit të dëmshpërblimit jashtëkontraktor (</w:t>
      </w:r>
      <w:r w:rsidRPr="00230895">
        <w:rPr>
          <w:rFonts w:eastAsia="Times New Roman"/>
          <w:bCs/>
          <w:i/>
          <w:iCs/>
          <w:lang w:bidi="en-US"/>
        </w:rPr>
        <w:t>shih vendimin unifikues të Gjykatës së Lartë nr. 12/2007</w:t>
      </w:r>
      <w:r w:rsidRPr="00230895">
        <w:rPr>
          <w:rFonts w:eastAsia="Times New Roman"/>
          <w:bCs/>
          <w:iCs/>
          <w:lang w:bidi="en-US"/>
        </w:rPr>
        <w:t xml:space="preserve">). </w:t>
      </w:r>
      <w:r w:rsidRPr="00230895">
        <w:rPr>
          <w:rFonts w:eastAsia="Times New Roman"/>
          <w:iCs/>
          <w:lang w:bidi="en-US"/>
        </w:rPr>
        <w:t xml:space="preserve">Në kuptim të neneve 608 dhe 609 të Kodit Civil, që të lindin detyrimet nga shkaktimi i dëmit jashtëkontraktor duhet të konkurrojnë njëkohësisht disa kushte: 1) </w:t>
      </w:r>
      <w:r w:rsidRPr="00230895">
        <w:rPr>
          <w:rFonts w:eastAsia="Times New Roman"/>
          <w:i/>
          <w:iCs/>
          <w:lang w:bidi="en-US"/>
        </w:rPr>
        <w:t>Ekzistenca e një paligjshmërie</w:t>
      </w:r>
      <w:r w:rsidRPr="00230895">
        <w:rPr>
          <w:rFonts w:eastAsia="Times New Roman"/>
          <w:iCs/>
          <w:lang w:bidi="en-US"/>
        </w:rPr>
        <w:t xml:space="preserve">, nga ana e personit për të cilin pretendohet se ka shkaktuar dëmin. Situata e paligjshmërisë konsiston në veprime ose mosveprime që kanë sjellë shkeljen apo cenimin e të drejtave ose interesave të mbrojtura nga ligji. Paligjshmëria është një kategori objektive çka nënkupton se padijenia e personit nuk e përjashton atë nga përgjegjësia civile. 2) </w:t>
      </w:r>
      <w:r w:rsidRPr="00230895">
        <w:rPr>
          <w:rFonts w:eastAsia="Times New Roman"/>
          <w:i/>
          <w:iCs/>
          <w:lang w:bidi="en-US"/>
        </w:rPr>
        <w:t>Ekzistenca e dëmit</w:t>
      </w:r>
      <w:r w:rsidRPr="00230895">
        <w:rPr>
          <w:rFonts w:eastAsia="Times New Roman"/>
          <w:iCs/>
          <w:lang w:bidi="en-US"/>
        </w:rPr>
        <w:t xml:space="preserve">, pra pasoja që i ka ardhur personit në pasurinë e tij për shkak të veprimit ose mosveprimit të paligjshëm. 3) </w:t>
      </w:r>
      <w:r w:rsidRPr="00230895">
        <w:rPr>
          <w:rFonts w:eastAsia="Times New Roman"/>
          <w:i/>
          <w:iCs/>
          <w:lang w:bidi="en-US"/>
        </w:rPr>
        <w:t>Ekzistenca e lidhjes shkakësore</w:t>
      </w:r>
      <w:r w:rsidRPr="00230895">
        <w:rPr>
          <w:rFonts w:eastAsia="Times New Roman"/>
          <w:iCs/>
          <w:lang w:bidi="en-US"/>
        </w:rPr>
        <w:t xml:space="preserve">, dëmi duhet të jetë rrjedhojë e drejtpërdrejtë e veprimit ose mosveprimit të paligjshëm. 4) </w:t>
      </w:r>
      <w:r w:rsidRPr="00230895">
        <w:rPr>
          <w:rFonts w:eastAsia="Times New Roman"/>
          <w:i/>
          <w:iCs/>
          <w:lang w:bidi="en-US"/>
        </w:rPr>
        <w:t>Fajësia (në formën e dashjes ose pakujdesisë)</w:t>
      </w:r>
      <w:r w:rsidRPr="00230895">
        <w:rPr>
          <w:rFonts w:eastAsia="Times New Roman"/>
          <w:iCs/>
          <w:lang w:bidi="en-US"/>
        </w:rPr>
        <w:t xml:space="preserve"> e personit nga i cili kërkohet shpërblimi i dëmit. Personi për të cilin pretendohet se ka shkaktuar dëmin ka edhe barrën e provës për të provuar nëse ka apo jo faj për ardhjen e tij. </w:t>
      </w:r>
    </w:p>
    <w:p w14:paraId="63ACA3DF" w14:textId="290D9299" w:rsidR="00897AB0" w:rsidRPr="00230895" w:rsidRDefault="00897AB0" w:rsidP="00897AB0">
      <w:pPr>
        <w:tabs>
          <w:tab w:val="left" w:pos="360"/>
          <w:tab w:val="left" w:pos="540"/>
        </w:tabs>
        <w:jc w:val="both"/>
        <w:rPr>
          <w:rFonts w:eastAsia="Times New Roman"/>
          <w:bCs/>
          <w:iCs/>
          <w:lang w:bidi="en-US"/>
        </w:rPr>
      </w:pPr>
      <w:r w:rsidRPr="00230895">
        <w:rPr>
          <w:rFonts w:eastAsia="Times New Roman"/>
          <w:iCs/>
          <w:lang w:bidi="en-US"/>
        </w:rPr>
        <w:t>Nëse verifikohet ekzistenca e një dëmi jashtëkontraktor personi i dëmtuar ka të drejtën e një shpërblimi, i cili përfshin dëmin efektiv si dhe fitimin e munguar, sikundër edhe shpenzimet e kryera në mënyrë të arsyeshme për të shmangur ose pakësuar dëmin, ato që kanë qenë të nevojshme për të përcaktuar përgjegjësinë dhe masën e dëmit, si dhe shpenzimet e arsyeshme të kryera për të siguruar shpërblimin në rrugë jashtëgjyqësore.</w:t>
      </w:r>
    </w:p>
    <w:p w14:paraId="711788F6" w14:textId="764E62DB" w:rsidR="00897AB0" w:rsidRPr="00230895" w:rsidRDefault="00897AB0" w:rsidP="00C54C36">
      <w:pPr>
        <w:tabs>
          <w:tab w:val="left" w:pos="360"/>
          <w:tab w:val="left" w:pos="540"/>
        </w:tabs>
        <w:ind w:firstLine="180"/>
        <w:jc w:val="both"/>
        <w:rPr>
          <w:rFonts w:eastAsia="Times New Roman"/>
          <w:bCs/>
          <w:iCs/>
          <w:lang w:bidi="en-US"/>
        </w:rPr>
      </w:pPr>
      <w:r w:rsidRPr="00230895">
        <w:rPr>
          <w:rFonts w:eastAsia="Times New Roman"/>
          <w:bCs/>
          <w:iCs/>
          <w:lang w:bidi="en-US"/>
        </w:rPr>
        <w:t>3</w:t>
      </w:r>
      <w:r w:rsidR="0084559B" w:rsidRPr="00230895">
        <w:rPr>
          <w:rFonts w:eastAsia="Times New Roman"/>
          <w:bCs/>
          <w:iCs/>
          <w:lang w:bidi="en-US"/>
        </w:rPr>
        <w:t>3</w:t>
      </w:r>
      <w:r w:rsidRPr="00230895">
        <w:rPr>
          <w:rFonts w:eastAsia="Times New Roman"/>
          <w:bCs/>
          <w:iCs/>
          <w:lang w:bidi="en-US"/>
        </w:rPr>
        <w:t xml:space="preserve">. </w:t>
      </w:r>
      <w:r w:rsidRPr="00230895">
        <w:rPr>
          <w:rFonts w:eastAsia="Times New Roman"/>
          <w:iCs/>
          <w:lang w:bidi="en-US"/>
        </w:rPr>
        <w:t>Dëmi pasuror sjell si pasojë cenimin e pasurisë së të dëmtuarve në kuptimin e ngushtë ekonomik, pra humbjen e pasurisë</w:t>
      </w:r>
      <w:r w:rsidRPr="00230895">
        <w:rPr>
          <w:rFonts w:eastAsia="Times New Roman"/>
          <w:i/>
          <w:iCs/>
          <w:lang w:bidi="en-US"/>
        </w:rPr>
        <w:t xml:space="preserve"> (deminutio patrimonii)</w:t>
      </w:r>
      <w:r w:rsidRPr="00230895">
        <w:rPr>
          <w:rFonts w:eastAsia="Times New Roman"/>
          <w:iCs/>
          <w:lang w:bidi="en-US"/>
        </w:rPr>
        <w:t xml:space="preserve"> në mënyrë të paligjshme. Prandaj edhe dëmshpërblimi i dëmit pasuror ka për qëllim të rikthejë pasurinë e të dëmtuarve në gjendjen e mëparshme, duke </w:t>
      </w:r>
      <w:r w:rsidR="005D28F1" w:rsidRPr="00230895">
        <w:rPr>
          <w:rFonts w:eastAsia="Times New Roman"/>
          <w:iCs/>
          <w:lang w:bidi="en-US"/>
        </w:rPr>
        <w:t>“</w:t>
      </w:r>
      <w:r w:rsidRPr="00230895">
        <w:rPr>
          <w:rFonts w:eastAsia="Times New Roman"/>
          <w:iCs/>
          <w:lang w:bidi="en-US"/>
        </w:rPr>
        <w:t>mbushur</w:t>
      </w:r>
      <w:r w:rsidR="005D28F1" w:rsidRPr="00230895">
        <w:rPr>
          <w:rFonts w:eastAsia="Times New Roman"/>
          <w:iCs/>
          <w:lang w:bidi="en-US"/>
        </w:rPr>
        <w:t>”</w:t>
      </w:r>
      <w:r w:rsidRPr="00230895">
        <w:rPr>
          <w:rFonts w:eastAsia="Times New Roman"/>
          <w:iCs/>
          <w:lang w:bidi="en-US"/>
        </w:rPr>
        <w:t xml:space="preserve"> diferencën e krijuar ndërmjet gjendjes ekonomike aktuale të tyre, me atë në të cilin do të ndodheshin nëse nuk vërtetohej fakti i paligjshëm</w:t>
      </w:r>
      <w:r w:rsidRPr="00230895">
        <w:rPr>
          <w:rFonts w:eastAsia="Times New Roman"/>
          <w:i/>
          <w:iCs/>
          <w:lang w:bidi="en-US"/>
        </w:rPr>
        <w:t xml:space="preserve"> (shih vendimin unifikues të Kolegjeve të Bashkuara nr. 12/2007</w:t>
      </w:r>
      <w:r w:rsidRPr="00230895">
        <w:rPr>
          <w:rFonts w:eastAsia="Times New Roman"/>
          <w:iCs/>
          <w:lang w:bidi="en-US"/>
        </w:rPr>
        <w:t>).</w:t>
      </w:r>
      <w:r w:rsidRPr="00230895">
        <w:rPr>
          <w:rFonts w:eastAsia="Times New Roman"/>
          <w:bCs/>
          <w:iCs/>
          <w:lang w:bidi="en-US"/>
        </w:rPr>
        <w:t xml:space="preserve"> </w:t>
      </w:r>
      <w:r w:rsidRPr="00230895">
        <w:rPr>
          <w:rFonts w:eastAsia="Times New Roman"/>
          <w:iCs/>
          <w:lang w:bidi="en-US"/>
        </w:rPr>
        <w:t>Ndërkohë, dëmi jopasuror, i parashikuar në nenin 625 të Kodit Civil, si një kategori e gjerë dhe gjithëpërfshirëse e dëmeve jashtëkontraktore, përfshin çdo lloj dëmi të pësuar nga cenimi i të drejtave dhe interesave jopasurore që bëjnë pjesë në vlerat e njeriut dhe që nuk janë subjekt vlerësimi të drejtpërdrejtë ekonomik në treg. Në sferën e dëmeve jopasurore bëjnë pjesë: dëmi biologjik</w:t>
      </w:r>
      <w:r w:rsidR="000D7BB1" w:rsidRPr="00230895">
        <w:rPr>
          <w:rFonts w:eastAsia="Times New Roman"/>
          <w:iCs/>
          <w:lang w:bidi="en-US"/>
        </w:rPr>
        <w:t>,</w:t>
      </w:r>
      <w:r w:rsidRPr="00230895">
        <w:rPr>
          <w:rFonts w:eastAsia="Times New Roman"/>
          <w:iCs/>
          <w:lang w:bidi="en-US"/>
        </w:rPr>
        <w:t xml:space="preserve"> dëmi moral dhe dëmi ekzistencial. </w:t>
      </w:r>
    </w:p>
    <w:p w14:paraId="2EEE353D" w14:textId="33E50AF6" w:rsidR="00897AB0" w:rsidRPr="00230895" w:rsidRDefault="00897AB0" w:rsidP="00C54C36">
      <w:pPr>
        <w:tabs>
          <w:tab w:val="left" w:pos="360"/>
          <w:tab w:val="left" w:pos="540"/>
        </w:tabs>
        <w:ind w:firstLine="180"/>
        <w:jc w:val="both"/>
        <w:rPr>
          <w:rFonts w:eastAsia="Times New Roman"/>
          <w:iCs/>
          <w:lang w:bidi="en-US"/>
        </w:rPr>
      </w:pPr>
      <w:r w:rsidRPr="00230895">
        <w:rPr>
          <w:rFonts w:eastAsia="Times New Roman"/>
          <w:bCs/>
          <w:iCs/>
          <w:lang w:bidi="en-US"/>
        </w:rPr>
        <w:t xml:space="preserve">- </w:t>
      </w:r>
      <w:r w:rsidRPr="00230895">
        <w:rPr>
          <w:rFonts w:eastAsia="Times New Roman"/>
          <w:i/>
          <w:iCs/>
          <w:lang w:bidi="en-US"/>
        </w:rPr>
        <w:t>Dëmi biologjik,</w:t>
      </w:r>
      <w:r w:rsidRPr="00230895">
        <w:rPr>
          <w:rFonts w:eastAsia="Times New Roman"/>
          <w:iCs/>
          <w:lang w:bidi="en-US"/>
        </w:rPr>
        <w:t xml:space="preserve"> i njohur në teori si dëmtimi i shëndetit, përbën në thelb cenimin e shëndetit dhe integritetit fizik e psikik të njeriut. Ky dëm përbën objekt kërkimi të pavarur nga dëmi pasuror e llojet e tjera të dëmit jopasuror dhe masa e dëmshpërblimit duhet t’i përafrohet shkallës konkrete të cenimit të përhershëm ose të përkohshëm të integritetit fizik ose psikik të të dëmtuarit.</w:t>
      </w:r>
    </w:p>
    <w:p w14:paraId="037D1FFC" w14:textId="098C687F" w:rsidR="00897AB0" w:rsidRPr="00230895" w:rsidRDefault="00897AB0" w:rsidP="00C54C36">
      <w:pPr>
        <w:tabs>
          <w:tab w:val="left" w:pos="360"/>
          <w:tab w:val="left" w:pos="540"/>
        </w:tabs>
        <w:ind w:firstLine="180"/>
        <w:jc w:val="both"/>
        <w:rPr>
          <w:rFonts w:eastAsia="Times New Roman"/>
          <w:bCs/>
          <w:iCs/>
          <w:lang w:bidi="en-US"/>
        </w:rPr>
      </w:pPr>
      <w:r w:rsidRPr="00230895">
        <w:rPr>
          <w:rFonts w:eastAsia="Times New Roman"/>
          <w:iCs/>
          <w:lang w:bidi="en-US"/>
        </w:rPr>
        <w:t xml:space="preserve">- </w:t>
      </w:r>
      <w:r w:rsidRPr="00230895">
        <w:rPr>
          <w:rFonts w:eastAsia="Times New Roman"/>
          <w:i/>
          <w:iCs/>
          <w:lang w:bidi="en-US"/>
        </w:rPr>
        <w:t>Dëmi moral</w:t>
      </w:r>
      <w:r w:rsidRPr="00230895">
        <w:rPr>
          <w:rFonts w:eastAsia="Times New Roman"/>
          <w:iCs/>
          <w:lang w:bidi="en-US"/>
        </w:rPr>
        <w:t xml:space="preserve"> (</w:t>
      </w:r>
      <w:r w:rsidRPr="00230895">
        <w:rPr>
          <w:rFonts w:eastAsia="Times New Roman"/>
          <w:i/>
          <w:iCs/>
          <w:lang w:bidi="en-US"/>
        </w:rPr>
        <w:t>pretium doloris</w:t>
      </w:r>
      <w:r w:rsidRPr="00230895">
        <w:rPr>
          <w:rFonts w:eastAsia="Times New Roman"/>
          <w:iCs/>
          <w:lang w:bidi="en-US"/>
        </w:rPr>
        <w:t xml:space="preserve"> ose </w:t>
      </w:r>
      <w:r w:rsidRPr="00230895">
        <w:rPr>
          <w:rFonts w:eastAsia="Times New Roman"/>
          <w:i/>
          <w:iCs/>
          <w:lang w:bidi="en-US"/>
        </w:rPr>
        <w:t>pecunia doloris</w:t>
      </w:r>
      <w:r w:rsidRPr="00230895">
        <w:rPr>
          <w:rFonts w:eastAsia="Times New Roman"/>
          <w:iCs/>
          <w:lang w:bidi="en-US"/>
        </w:rPr>
        <w:t>) është shfaqje e brendshme, e përkohshme e turbullimit të padrejtë (</w:t>
      </w:r>
      <w:r w:rsidRPr="00230895">
        <w:rPr>
          <w:rFonts w:eastAsia="Times New Roman"/>
          <w:i/>
          <w:iCs/>
          <w:lang w:bidi="en-US"/>
        </w:rPr>
        <w:t>non iure</w:t>
      </w:r>
      <w:r w:rsidRPr="00230895">
        <w:rPr>
          <w:rFonts w:eastAsia="Times New Roman"/>
          <w:iCs/>
          <w:lang w:bidi="en-US"/>
        </w:rPr>
        <w:t xml:space="preserve"> </w:t>
      </w:r>
      <w:r w:rsidRPr="00230895">
        <w:rPr>
          <w:rFonts w:eastAsia="Times New Roman"/>
          <w:i/>
          <w:iCs/>
          <w:lang w:bidi="en-US"/>
        </w:rPr>
        <w:t>perturbatio</w:t>
      </w:r>
      <w:r w:rsidRPr="00230895">
        <w:rPr>
          <w:rFonts w:eastAsia="Times New Roman"/>
          <w:iCs/>
          <w:lang w:bidi="en-US"/>
        </w:rPr>
        <w:t xml:space="preserve">) të gjendjes shpirtërore të njeriut, dhimbje e vuajtje shpirtërore apo gjendje ankthi e mundimi shpirtëror që rrjedh si pasojë e faktit të paligjshëm. Cilido që pëson cenime në sferën e shëndetit dhe të personalitetit të tij nga veprimet a mosveprimet e paligjshme dhe me faj të një të treti ka të drejtën të kërkojë edhe </w:t>
      </w:r>
      <w:r w:rsidRPr="00230895">
        <w:rPr>
          <w:rFonts w:eastAsia="Times New Roman"/>
          <w:iCs/>
          <w:lang w:bidi="en-US"/>
        </w:rPr>
        <w:lastRenderedPageBreak/>
        <w:t>dëmshpërblimin e dëmit moral të pësuar. Kjo e drejtë, në cilësinë e të dëmtuarit, i përket individualisht (</w:t>
      </w:r>
      <w:r w:rsidRPr="00230895">
        <w:rPr>
          <w:rFonts w:eastAsia="Times New Roman"/>
          <w:i/>
          <w:iCs/>
          <w:lang w:bidi="en-US"/>
        </w:rPr>
        <w:t>ius proprius</w:t>
      </w:r>
      <w:r w:rsidRPr="00230895">
        <w:rPr>
          <w:rFonts w:eastAsia="Times New Roman"/>
          <w:iCs/>
          <w:lang w:bidi="en-US"/>
        </w:rPr>
        <w:t xml:space="preserve">) edhe secilit prej familjarëve të afërt të personit që ka humbur jetën apo të cenuar në shëndetin e tij nga fakti i paligjshëm, nëse vërtetohet lidhja e tyre e posaçme familjare, ndjesore dhe e bashkëjetesës. Dëmi moral i pësuar nga vetë të afërmit konsiderohet si pasojë, rrjedhim i menjëhershëm dhe i drejtpërdrejtë i të njëjtit fakt të paligjshëm. </w:t>
      </w:r>
    </w:p>
    <w:p w14:paraId="7240AA36" w14:textId="659DAE49" w:rsidR="00897AB0" w:rsidRPr="00230895" w:rsidRDefault="00897AB0" w:rsidP="00C54C36">
      <w:pPr>
        <w:tabs>
          <w:tab w:val="left" w:pos="360"/>
          <w:tab w:val="left" w:pos="540"/>
        </w:tabs>
        <w:ind w:firstLine="180"/>
        <w:jc w:val="both"/>
        <w:rPr>
          <w:rFonts w:eastAsia="Times New Roman"/>
          <w:iCs/>
          <w:lang w:bidi="en-US"/>
        </w:rPr>
      </w:pPr>
      <w:r w:rsidRPr="00230895">
        <w:rPr>
          <w:rFonts w:eastAsia="Times New Roman"/>
          <w:bCs/>
          <w:iCs/>
          <w:lang w:bidi="en-US"/>
        </w:rPr>
        <w:t xml:space="preserve">- </w:t>
      </w:r>
      <w:r w:rsidRPr="00230895">
        <w:rPr>
          <w:rFonts w:eastAsia="Times New Roman"/>
          <w:i/>
          <w:iCs/>
          <w:lang w:bidi="en-US"/>
        </w:rPr>
        <w:t>Dëmi ekzistencial</w:t>
      </w:r>
      <w:r w:rsidRPr="00230895">
        <w:rPr>
          <w:rFonts w:eastAsia="Times New Roman"/>
          <w:iCs/>
          <w:lang w:bidi="en-US"/>
        </w:rPr>
        <w:t xml:space="preserve"> (ose ndryshe dëmi mbi cilësinë e jetës), si një nga figurat e dëmit jopasuror, ka natyrë subjektive, ndaj shuma e dëmshpërblimit të tij caktohet në mënyrë të pavarur nga dëmi moral, por duke zbatuar të njëjtat kritere dhe metoda të vlefshme për llogaritjen e dëmshpërblimit të dëmit moral. Dëmi ekzistencial përfshin </w:t>
      </w:r>
      <w:r w:rsidR="005D28F1" w:rsidRPr="00230895">
        <w:rPr>
          <w:rFonts w:eastAsia="Times New Roman"/>
          <w:iCs/>
          <w:lang w:bidi="en-US"/>
        </w:rPr>
        <w:t>“</w:t>
      </w:r>
      <w:r w:rsidRPr="00230895">
        <w:rPr>
          <w:rFonts w:eastAsia="Times New Roman"/>
          <w:iCs/>
          <w:lang w:bidi="en-US"/>
        </w:rPr>
        <w:t xml:space="preserve">çdo dëmtim që shkakton ndryshime tronditëse në mënyrën e të jetuarit të të dëmtuarit duke ja shmangur mundësitë për të shfaqur personalitetin e tij në marrëdhëniet shoqërore ose </w:t>
      </w:r>
      <w:r w:rsidR="005D28F1" w:rsidRPr="00230895">
        <w:rPr>
          <w:rFonts w:eastAsia="Times New Roman"/>
          <w:iCs/>
          <w:lang w:bidi="en-US"/>
        </w:rPr>
        <w:t>“</w:t>
      </w:r>
      <w:r w:rsidRPr="00230895">
        <w:rPr>
          <w:rFonts w:eastAsia="Times New Roman"/>
          <w:iCs/>
          <w:lang w:bidi="en-US"/>
        </w:rPr>
        <w:t>në botën e jashtme</w:t>
      </w:r>
      <w:r w:rsidR="005D28F1" w:rsidRPr="00230895">
        <w:rPr>
          <w:rFonts w:eastAsia="Times New Roman"/>
          <w:iCs/>
          <w:lang w:bidi="en-US"/>
        </w:rPr>
        <w:t>”</w:t>
      </w:r>
      <w:r w:rsidRPr="00230895">
        <w:rPr>
          <w:rFonts w:eastAsia="Times New Roman"/>
          <w:iCs/>
          <w:lang w:bidi="en-US"/>
        </w:rPr>
        <w:t xml:space="preserve">. </w:t>
      </w:r>
    </w:p>
    <w:p w14:paraId="35CEC524" w14:textId="3A2854E6" w:rsidR="00897AB0" w:rsidRPr="00230895" w:rsidRDefault="00AE0DF9" w:rsidP="0028066D">
      <w:pPr>
        <w:tabs>
          <w:tab w:val="left" w:pos="360"/>
          <w:tab w:val="left" w:pos="540"/>
        </w:tabs>
        <w:ind w:firstLine="180"/>
        <w:jc w:val="both"/>
        <w:rPr>
          <w:rFonts w:eastAsia="Times New Roman"/>
          <w:iCs/>
          <w:lang w:bidi="en-US"/>
        </w:rPr>
      </w:pPr>
      <w:r w:rsidRPr="00230895">
        <w:rPr>
          <w:rFonts w:eastAsia="Times New Roman"/>
          <w:iCs/>
          <w:lang w:bidi="en-US"/>
        </w:rPr>
        <w:t>34</w:t>
      </w:r>
      <w:r w:rsidR="00897AB0" w:rsidRPr="00230895">
        <w:rPr>
          <w:rFonts w:eastAsia="Times New Roman"/>
          <w:iCs/>
          <w:lang w:bidi="en-US"/>
        </w:rPr>
        <w:t xml:space="preserve">. Në përgjegjësinë jashtëkontraktore detyrimet që lidhin subjektet kreditor dhe debitor kanë si qëllim mënjanimin e pasojave të paligjshme të shkaktuara. Palët, kreditor dhe debitor, e marrin cilësinë e tyre respektive pasi ndodh fakti i paligjshëm që ka shkaktuar dëmin, pavarësisht ekzistencës së ndonjë raporti të mëparshëm financiar apo qoftë edhe kontraktor midis tyre. Është pikërisht fakti i paligjshëm nga i cili vjen dëmi (në rastin konkret mjekimi jo i duhur), që përcakton një marrëdhënie të re juridike midis subjektit që ka pësuar dëmin dhe atij që e ka shkaktuar atë. </w:t>
      </w:r>
    </w:p>
    <w:p w14:paraId="272B5CEA" w14:textId="5884AC8E" w:rsidR="00AE0DF9" w:rsidRPr="00230895" w:rsidRDefault="00AE0DF9" w:rsidP="00AA0F3E">
      <w:pPr>
        <w:tabs>
          <w:tab w:val="left" w:pos="360"/>
          <w:tab w:val="left" w:pos="540"/>
        </w:tabs>
        <w:ind w:firstLine="180"/>
        <w:jc w:val="both"/>
        <w:rPr>
          <w:rFonts w:eastAsia="Times New Roman"/>
          <w:i/>
          <w:lang w:bidi="en-US"/>
        </w:rPr>
      </w:pPr>
      <w:r w:rsidRPr="00230895">
        <w:rPr>
          <w:rFonts w:eastAsia="Times New Roman"/>
          <w:iCs/>
          <w:lang w:bidi="en-US"/>
        </w:rPr>
        <w:t>35</w:t>
      </w:r>
      <w:r w:rsidR="00897AB0" w:rsidRPr="00230895">
        <w:rPr>
          <w:rFonts w:eastAsia="Times New Roman"/>
          <w:iCs/>
          <w:lang w:bidi="en-US"/>
        </w:rPr>
        <w:t xml:space="preserve">. </w:t>
      </w:r>
      <w:r w:rsidR="00B438EE" w:rsidRPr="00230895">
        <w:rPr>
          <w:rFonts w:eastAsia="Times New Roman"/>
          <w:iCs/>
          <w:lang w:bidi="en-US"/>
        </w:rPr>
        <w:t>Lidhur me p</w:t>
      </w:r>
      <w:r w:rsidR="00897AB0" w:rsidRPr="00230895">
        <w:rPr>
          <w:rFonts w:eastAsia="Times New Roman"/>
          <w:iCs/>
          <w:lang w:bidi="en-US"/>
        </w:rPr>
        <w:t>ërgjegjësi</w:t>
      </w:r>
      <w:r w:rsidR="00B438EE" w:rsidRPr="00230895">
        <w:rPr>
          <w:rFonts w:eastAsia="Times New Roman"/>
          <w:iCs/>
          <w:lang w:bidi="en-US"/>
        </w:rPr>
        <w:t>në</w:t>
      </w:r>
      <w:r w:rsidR="00897AB0" w:rsidRPr="00230895">
        <w:rPr>
          <w:rFonts w:eastAsia="Times New Roman"/>
          <w:iCs/>
          <w:lang w:bidi="en-US"/>
        </w:rPr>
        <w:t xml:space="preserve"> për dëmet e shkaktuara pacientit në shëndet nga fakti i paligjshëm </w:t>
      </w:r>
      <w:r w:rsidR="00B438EE" w:rsidRPr="00230895">
        <w:rPr>
          <w:rFonts w:eastAsia="Times New Roman"/>
          <w:iCs/>
          <w:lang w:bidi="en-US"/>
        </w:rPr>
        <w:t>si rezultat i</w:t>
      </w:r>
      <w:r w:rsidR="00897AB0" w:rsidRPr="00230895">
        <w:rPr>
          <w:rFonts w:eastAsia="Times New Roman"/>
          <w:iCs/>
          <w:lang w:bidi="en-US"/>
        </w:rPr>
        <w:t xml:space="preserve"> veprime</w:t>
      </w:r>
      <w:r w:rsidR="00B438EE" w:rsidRPr="00230895">
        <w:rPr>
          <w:rFonts w:eastAsia="Times New Roman"/>
          <w:iCs/>
          <w:lang w:bidi="en-US"/>
        </w:rPr>
        <w:t>ve të</w:t>
      </w:r>
      <w:r w:rsidR="00897AB0" w:rsidRPr="00230895">
        <w:rPr>
          <w:rFonts w:eastAsia="Times New Roman"/>
          <w:iCs/>
          <w:lang w:bidi="en-US"/>
        </w:rPr>
        <w:t xml:space="preserve"> mjekut, </w:t>
      </w:r>
      <w:r w:rsidR="00B438EE" w:rsidRPr="00230895">
        <w:rPr>
          <w:rFonts w:eastAsia="Times New Roman"/>
          <w:iCs/>
          <w:lang w:bidi="en-US"/>
        </w:rPr>
        <w:t>p</w:t>
      </w:r>
      <w:r w:rsidR="00897AB0" w:rsidRPr="00230895">
        <w:rPr>
          <w:rFonts w:eastAsia="Times New Roman"/>
          <w:iCs/>
          <w:lang w:bidi="en-US"/>
        </w:rPr>
        <w:t>ërtej raportit kontraktor që mbulon marrëdhënien financiare pacient-spital, është e vështirë të përcaktosh si kontraktore marrëdhënien pacient-mjek, kur mjeku nuk është i zgjedhur posaçërisht dhe shprehimisht nga</w:t>
      </w:r>
      <w:r w:rsidR="00B438EE" w:rsidRPr="00230895">
        <w:rPr>
          <w:rFonts w:eastAsia="Times New Roman"/>
          <w:iCs/>
          <w:lang w:bidi="en-US"/>
        </w:rPr>
        <w:t xml:space="preserve"> vetë</w:t>
      </w:r>
      <w:r w:rsidR="00897AB0" w:rsidRPr="00230895">
        <w:rPr>
          <w:rFonts w:eastAsia="Times New Roman"/>
          <w:iCs/>
          <w:lang w:bidi="en-US"/>
        </w:rPr>
        <w:t xml:space="preserve"> pacienti</w:t>
      </w:r>
      <w:r w:rsidRPr="00230895">
        <w:rPr>
          <w:rFonts w:eastAsia="Times New Roman"/>
          <w:iCs/>
          <w:lang w:bidi="en-US"/>
        </w:rPr>
        <w:t>.</w:t>
      </w:r>
      <w:r w:rsidR="00897AB0" w:rsidRPr="00230895">
        <w:rPr>
          <w:rFonts w:eastAsia="Times New Roman"/>
          <w:iCs/>
          <w:lang w:bidi="en-US"/>
        </w:rPr>
        <w:t xml:space="preserve"> Një përcaktim i tillë rrjedh edhe nga përmbajtja e nenit 50 të ligjit nr.</w:t>
      </w:r>
      <w:r w:rsidR="00566812" w:rsidRPr="00230895">
        <w:rPr>
          <w:rFonts w:eastAsia="Times New Roman"/>
          <w:iCs/>
          <w:lang w:bidi="en-US"/>
        </w:rPr>
        <w:t xml:space="preserve"> </w:t>
      </w:r>
      <w:r w:rsidR="00897AB0" w:rsidRPr="00230895">
        <w:rPr>
          <w:rFonts w:eastAsia="Times New Roman"/>
          <w:iCs/>
          <w:lang w:bidi="en-US"/>
        </w:rPr>
        <w:t xml:space="preserve">9106/2003 </w:t>
      </w:r>
      <w:r w:rsidR="005D28F1" w:rsidRPr="00230895">
        <w:rPr>
          <w:rFonts w:eastAsia="Times New Roman"/>
          <w:iCs/>
          <w:lang w:bidi="en-US"/>
        </w:rPr>
        <w:t>“</w:t>
      </w:r>
      <w:r w:rsidR="00897AB0" w:rsidRPr="00230895">
        <w:rPr>
          <w:rFonts w:eastAsia="Times New Roman"/>
          <w:iCs/>
          <w:lang w:bidi="en-US"/>
        </w:rPr>
        <w:t>Për shërbimin spitalor</w:t>
      </w:r>
      <w:r w:rsidR="005D28F1" w:rsidRPr="00230895">
        <w:rPr>
          <w:rFonts w:eastAsia="Times New Roman"/>
          <w:iCs/>
          <w:lang w:bidi="en-US"/>
        </w:rPr>
        <w:t>”</w:t>
      </w:r>
      <w:r w:rsidR="00897AB0" w:rsidRPr="00230895">
        <w:rPr>
          <w:rFonts w:eastAsia="Times New Roman"/>
          <w:iCs/>
          <w:lang w:bidi="en-US"/>
        </w:rPr>
        <w:t xml:space="preserve">, i ndryshuar, në të cilin parashikohet se, </w:t>
      </w:r>
      <w:r w:rsidR="005D28F1" w:rsidRPr="00230895">
        <w:rPr>
          <w:rFonts w:eastAsia="Times New Roman"/>
          <w:i/>
          <w:lang w:bidi="en-US"/>
        </w:rPr>
        <w:t>“</w:t>
      </w:r>
      <w:r w:rsidR="00897AB0" w:rsidRPr="00230895">
        <w:rPr>
          <w:rFonts w:eastAsia="Times New Roman"/>
          <w:i/>
          <w:lang w:bidi="en-US"/>
        </w:rPr>
        <w:t>Spitalet publike dhe jopublike dëmshpërblejnë të sëmurin e dëmtuar, sipas Kodit Civil, kur dëmtimi ka ardhur nga mosrespektimi i rregullave gjatë ushtrimit të detyrës nga personeli mjekësor ose mosdhënia në kohë e ndihmës urgjente mjekësore, sipas nenit 6 të këtij ligji</w:t>
      </w:r>
      <w:r w:rsidR="005D28F1" w:rsidRPr="00230895">
        <w:rPr>
          <w:rFonts w:eastAsia="Times New Roman"/>
          <w:i/>
          <w:lang w:bidi="en-US"/>
        </w:rPr>
        <w:t>”</w:t>
      </w:r>
      <w:r w:rsidR="00897AB0" w:rsidRPr="00230895">
        <w:rPr>
          <w:rFonts w:eastAsia="Times New Roman"/>
          <w:i/>
          <w:lang w:bidi="en-US"/>
        </w:rPr>
        <w:t xml:space="preserve">. </w:t>
      </w:r>
    </w:p>
    <w:p w14:paraId="422CAA80" w14:textId="1D41A7CC" w:rsidR="00293EC4" w:rsidRPr="00230895" w:rsidRDefault="00897AB0" w:rsidP="00897AB0">
      <w:pPr>
        <w:tabs>
          <w:tab w:val="left" w:pos="360"/>
          <w:tab w:val="left" w:pos="540"/>
        </w:tabs>
        <w:jc w:val="both"/>
        <w:rPr>
          <w:rFonts w:eastAsia="Times New Roman"/>
          <w:iCs/>
          <w:lang w:bidi="en-US"/>
        </w:rPr>
      </w:pPr>
      <w:r w:rsidRPr="00230895">
        <w:rPr>
          <w:rFonts w:eastAsia="Times New Roman"/>
          <w:iCs/>
          <w:lang w:bidi="en-US"/>
        </w:rPr>
        <w:t xml:space="preserve">Në përputhje me këtë dispozitë kuptohet se përgjegjësia e </w:t>
      </w:r>
      <w:r w:rsidR="00293EC4" w:rsidRPr="00230895">
        <w:rPr>
          <w:rFonts w:eastAsia="Times New Roman"/>
          <w:iCs/>
          <w:lang w:bidi="en-US"/>
        </w:rPr>
        <w:t>ofruesve të shërbimit spitalor shpesh</w:t>
      </w:r>
      <w:r w:rsidRPr="00230895">
        <w:rPr>
          <w:rFonts w:eastAsia="Times New Roman"/>
          <w:iCs/>
          <w:lang w:bidi="en-US"/>
        </w:rPr>
        <w:t xml:space="preserve"> është e prejardhur si rezultat i mosveprimit </w:t>
      </w:r>
      <w:r w:rsidR="00B438EE" w:rsidRPr="00230895">
        <w:rPr>
          <w:rFonts w:eastAsia="Times New Roman"/>
          <w:iCs/>
          <w:lang w:bidi="en-US"/>
        </w:rPr>
        <w:t>t</w:t>
      </w:r>
      <w:r w:rsidRPr="00230895">
        <w:rPr>
          <w:rFonts w:eastAsia="Times New Roman"/>
          <w:iCs/>
          <w:lang w:bidi="en-US"/>
        </w:rPr>
        <w:t xml:space="preserve">ë personelit mjekësor të tyre, përgjegjësi kjo që është karakteristike për dëmin jashtëkontraktor në përputhje me nenin 618 të Kodit Civil. Përgjegjësia jashtëkontraktore e spitaleve qëndron përtej kontratës së lidhur midis spitalit dhe pacientit dhe vjen si rezultat i mosrespektimit të rregullave ligjore e nënligjore nga personeli mjekësor gjatë ushtrimit të detyrës. Këto rregulla nuk varen nga kontrata e shërbimit financiar e lidhur midis pacientit e spitalit, por kanë karakter imperativ, duke detyruar personelin mjekësor me respektimin e tyre pavarësisht faktit nëse ka apo jo një kontratë me pacientin. </w:t>
      </w:r>
    </w:p>
    <w:p w14:paraId="586DC2BB" w14:textId="599EFD75" w:rsidR="00897AB0" w:rsidRPr="00230895" w:rsidRDefault="00293EC4" w:rsidP="00897AB0">
      <w:pPr>
        <w:tabs>
          <w:tab w:val="left" w:pos="360"/>
          <w:tab w:val="left" w:pos="540"/>
        </w:tabs>
        <w:jc w:val="both"/>
        <w:rPr>
          <w:rFonts w:eastAsia="Times New Roman"/>
          <w:iCs/>
          <w:lang w:bidi="en-US"/>
        </w:rPr>
      </w:pPr>
      <w:r w:rsidRPr="00230895">
        <w:rPr>
          <w:rFonts w:eastAsia="Times New Roman"/>
          <w:iCs/>
          <w:lang w:bidi="en-US"/>
        </w:rPr>
        <w:t xml:space="preserve">Vlerësimi i përgjegjësisë për dëmin e shkaktuar gjatë ose si rezultat i një trajtimi mjekësor të pasaktë kërkon analizimin nëse sjellja e mjekut ose e institucionit shëndetësor ka qenë në përputhje me standardet profesionale, etike dhe ligjore që rregullojnë ushtrimin e profesionit mjekësor, </w:t>
      </w:r>
      <w:r w:rsidR="00897AB0" w:rsidRPr="00230895">
        <w:rPr>
          <w:rFonts w:eastAsia="Times New Roman"/>
          <w:iCs/>
          <w:lang w:bidi="en-US"/>
        </w:rPr>
        <w:t>të përcakt</w:t>
      </w:r>
      <w:r w:rsidR="00FA6564" w:rsidRPr="00230895">
        <w:rPr>
          <w:rFonts w:eastAsia="Times New Roman"/>
          <w:iCs/>
          <w:lang w:bidi="en-US"/>
        </w:rPr>
        <w:t>uara</w:t>
      </w:r>
      <w:r w:rsidR="00897AB0" w:rsidRPr="00230895">
        <w:rPr>
          <w:rFonts w:eastAsia="Times New Roman"/>
          <w:iCs/>
          <w:lang w:bidi="en-US"/>
        </w:rPr>
        <w:t xml:space="preserve"> në mënyrë të detajuar</w:t>
      </w:r>
      <w:r w:rsidR="00FA6564" w:rsidRPr="00230895">
        <w:rPr>
          <w:rFonts w:eastAsia="Times New Roman"/>
          <w:iCs/>
          <w:lang w:bidi="en-US"/>
        </w:rPr>
        <w:t xml:space="preserve"> nga</w:t>
      </w:r>
      <w:r w:rsidR="00897AB0" w:rsidRPr="00230895">
        <w:rPr>
          <w:rFonts w:eastAsia="Times New Roman"/>
          <w:iCs/>
          <w:lang w:bidi="en-US"/>
        </w:rPr>
        <w:t xml:space="preserve"> protokollet mjekësore të shërbimit nisur nga rëndësia dhe pasojat fatale, që mund të kenë ato në jetën e shëndetin e njerëzve</w:t>
      </w:r>
      <w:r w:rsidR="00B438EE" w:rsidRPr="00230895">
        <w:rPr>
          <w:rFonts w:eastAsia="Times New Roman"/>
          <w:iCs/>
          <w:lang w:bidi="en-US"/>
        </w:rPr>
        <w:t>.</w:t>
      </w:r>
      <w:r w:rsidR="00FA6564" w:rsidRPr="00230895">
        <w:rPr>
          <w:rFonts w:eastAsia="Times New Roman"/>
          <w:iCs/>
          <w:lang w:bidi="en-US"/>
        </w:rPr>
        <w:t xml:space="preserve"> Në këtë drejtim çdo trajtim mjekësor duhet të ushtrohet me kujdesin e duhur profesional</w:t>
      </w:r>
      <w:r w:rsidR="004C62E3" w:rsidRPr="00230895">
        <w:rPr>
          <w:rFonts w:eastAsia="Times New Roman"/>
          <w:iCs/>
          <w:lang w:bidi="en-US"/>
        </w:rPr>
        <w:t xml:space="preserve"> </w:t>
      </w:r>
      <w:r w:rsidR="00FA6564" w:rsidRPr="00230895">
        <w:rPr>
          <w:rFonts w:eastAsia="Times New Roman"/>
          <w:iCs/>
          <w:lang w:bidi="en-US"/>
        </w:rPr>
        <w:t xml:space="preserve">dhe mungesa e një mekanizmi efektiv për përgjegjësinë mjekësore përbën shkelje të nenit 2 të KEDNJ (e drejta për jetën) </w:t>
      </w:r>
      <w:r w:rsidR="00FA6564" w:rsidRPr="00230895">
        <w:rPr>
          <w:rFonts w:eastAsia="Times New Roman"/>
          <w:i/>
          <w:lang w:bidi="en-US"/>
        </w:rPr>
        <w:t xml:space="preserve">(shih vendimin e GJEDNJ në çështjen </w:t>
      </w:r>
      <w:r w:rsidR="005D28F1" w:rsidRPr="00230895">
        <w:rPr>
          <w:rFonts w:eastAsia="Times New Roman"/>
          <w:i/>
          <w:lang w:bidi="en-US"/>
        </w:rPr>
        <w:t>“</w:t>
      </w:r>
      <w:r w:rsidR="00FA6564" w:rsidRPr="00230895">
        <w:rPr>
          <w:rFonts w:eastAsia="Times New Roman"/>
          <w:i/>
          <w:lang w:bidi="en-US"/>
        </w:rPr>
        <w:t>Byrzyko</w:t>
      </w:r>
      <w:r w:rsidR="0006106E" w:rsidRPr="00230895">
        <w:rPr>
          <w:rFonts w:eastAsia="Times New Roman"/>
          <w:i/>
          <w:lang w:bidi="en-US"/>
        </w:rPr>
        <w:t>ë</w:t>
      </w:r>
      <w:r w:rsidR="00FA6564" w:rsidRPr="00230895">
        <w:rPr>
          <w:rFonts w:eastAsia="Times New Roman"/>
          <w:i/>
          <w:lang w:bidi="en-US"/>
        </w:rPr>
        <w:t>ski kundër Polonisë</w:t>
      </w:r>
      <w:r w:rsidR="005D28F1" w:rsidRPr="00230895">
        <w:rPr>
          <w:rFonts w:eastAsia="Times New Roman"/>
          <w:i/>
          <w:lang w:bidi="en-US"/>
        </w:rPr>
        <w:t>”</w:t>
      </w:r>
      <w:r w:rsidR="00FA6564" w:rsidRPr="00230895">
        <w:rPr>
          <w:rFonts w:eastAsia="Times New Roman"/>
          <w:i/>
          <w:lang w:bidi="en-US"/>
        </w:rPr>
        <w:t xml:space="preserve"> 2006)</w:t>
      </w:r>
      <w:r w:rsidR="00FA6564" w:rsidRPr="00230895">
        <w:rPr>
          <w:rFonts w:eastAsia="Times New Roman"/>
          <w:iCs/>
          <w:lang w:bidi="en-US"/>
        </w:rPr>
        <w:t>.</w:t>
      </w:r>
    </w:p>
    <w:p w14:paraId="44E4807F" w14:textId="78CEC1FA" w:rsidR="00AE0DF9" w:rsidRPr="00230895" w:rsidRDefault="00AE0DF9" w:rsidP="003B3E5F">
      <w:pPr>
        <w:tabs>
          <w:tab w:val="left" w:pos="360"/>
          <w:tab w:val="left" w:pos="540"/>
        </w:tabs>
        <w:ind w:firstLine="180"/>
        <w:jc w:val="both"/>
        <w:rPr>
          <w:rFonts w:eastAsia="Times New Roman"/>
          <w:iCs/>
          <w:lang w:bidi="en-US"/>
        </w:rPr>
      </w:pPr>
      <w:r w:rsidRPr="00230895">
        <w:rPr>
          <w:rFonts w:eastAsia="Times New Roman"/>
          <w:iCs/>
          <w:lang w:bidi="en-US"/>
        </w:rPr>
        <w:t xml:space="preserve">36. Në vijim të analizës rreth natyrës së marrëdhënies së shërbimit pacient-spital, Kolegji çmon të evidentojë se, pavarësisht faktit që marrëdhënia juridike ndërmjet një spitali dhe pacientit mund të mbështetet në një kontratë (marrëveshje) shërbimi mjekësor, vlerësimi i përgjegjësisë për dëmin e shkaktuar gjatë ose si rezultat i trajtimit jo të duhur mjekësor, sjell nevojën për shqyrtimin e elementëve të përgjegjësisë jashtëkontraktore, nëse sjellja e mjekëve ka cenuar standardet profesionale dhe të drejtat themelore të pacientit. </w:t>
      </w:r>
      <w:r w:rsidR="00FA6564" w:rsidRPr="00230895">
        <w:rPr>
          <w:rFonts w:eastAsia="Times New Roman"/>
          <w:iCs/>
          <w:lang w:bidi="en-US"/>
        </w:rPr>
        <w:t xml:space="preserve">Institucioni shëndetësor, nëpërmjet kontratës së shtrimit në spital, merr përsipër detyrimin për të ofruar kujdes mjekësor ndaj pacientit, edhe kur ky kujdes realizohet nga mjekë ose asistentë të tij. Në këtë mënyrë, </w:t>
      </w:r>
      <w:r w:rsidR="00FA6564" w:rsidRPr="00230895">
        <w:rPr>
          <w:rFonts w:eastAsia="Times New Roman"/>
          <w:iCs/>
          <w:lang w:bidi="en-US"/>
        </w:rPr>
        <w:lastRenderedPageBreak/>
        <w:t>institucioni mba</w:t>
      </w:r>
      <w:r w:rsidR="00E644CE" w:rsidRPr="00230895">
        <w:rPr>
          <w:rFonts w:eastAsia="Times New Roman"/>
          <w:iCs/>
          <w:lang w:bidi="en-US"/>
        </w:rPr>
        <w:t>rt</w:t>
      </w:r>
      <w:r w:rsidR="00FA6564" w:rsidRPr="00230895">
        <w:rPr>
          <w:rFonts w:eastAsia="Times New Roman"/>
          <w:iCs/>
          <w:lang w:bidi="en-US"/>
        </w:rPr>
        <w:t xml:space="preserve"> rrezikun e gabimeve të mundshme mjekësore të personelit që vepron në emër të tij.</w:t>
      </w:r>
    </w:p>
    <w:p w14:paraId="555D881B" w14:textId="0F6B97F9" w:rsidR="00E644CE" w:rsidRPr="00230895" w:rsidRDefault="00FA6564" w:rsidP="00E644CE">
      <w:pPr>
        <w:tabs>
          <w:tab w:val="left" w:pos="360"/>
          <w:tab w:val="left" w:pos="540"/>
        </w:tabs>
        <w:jc w:val="both"/>
        <w:rPr>
          <w:rFonts w:eastAsia="Times New Roman"/>
          <w:iCs/>
          <w:lang w:bidi="en-US"/>
        </w:rPr>
      </w:pPr>
      <w:r w:rsidRPr="00230895">
        <w:rPr>
          <w:rFonts w:eastAsia="Times New Roman"/>
          <w:iCs/>
          <w:lang w:bidi="en-US"/>
        </w:rPr>
        <w:t xml:space="preserve">Kolegji, duke mbajtur në konsideratë mënyrën e ofrimit të shërbimit spitalor </w:t>
      </w:r>
      <w:r w:rsidR="00E644CE" w:rsidRPr="00230895">
        <w:rPr>
          <w:rFonts w:eastAsia="Times New Roman"/>
          <w:iCs/>
          <w:lang w:bidi="en-US"/>
        </w:rPr>
        <w:t>nga operatorët jopublikë dhe marrëdhëniet pacient-mjek</w:t>
      </w:r>
      <w:r w:rsidR="007C53C4" w:rsidRPr="00230895">
        <w:rPr>
          <w:rFonts w:eastAsia="Times New Roman"/>
          <w:iCs/>
          <w:lang w:bidi="en-US"/>
        </w:rPr>
        <w:t>, analizon ndikimin e f</w:t>
      </w:r>
      <w:r w:rsidRPr="00230895">
        <w:rPr>
          <w:rFonts w:eastAsia="Times New Roman"/>
          <w:iCs/>
          <w:lang w:bidi="en-US"/>
        </w:rPr>
        <w:t>akti</w:t>
      </w:r>
      <w:r w:rsidR="007C53C4" w:rsidRPr="00230895">
        <w:rPr>
          <w:rFonts w:eastAsia="Times New Roman"/>
          <w:iCs/>
          <w:lang w:bidi="en-US"/>
        </w:rPr>
        <w:t>t</w:t>
      </w:r>
      <w:r w:rsidRPr="00230895">
        <w:rPr>
          <w:rFonts w:eastAsia="Times New Roman"/>
          <w:iCs/>
          <w:lang w:bidi="en-US"/>
        </w:rPr>
        <w:t xml:space="preserve"> nëse personeli mjekësor është punësuar drejtpërdrejtë nga ofruesi i shërbimit spitalor, apo nëse është kontraktuar mbi bazën e një kontrate shërbimi nga spitali dhe në raste të caktuara mbi kërkesën e vetë pacientit për marrjen e shërbimit nga një mjek specifik, i cili nuk e ushtron funksionin e tij zakonisht pranë atij spitali. </w:t>
      </w:r>
    </w:p>
    <w:p w14:paraId="219D8D5D" w14:textId="3881B052" w:rsidR="00FA6564" w:rsidRPr="00230895" w:rsidRDefault="007C53C4" w:rsidP="00E644CE">
      <w:pPr>
        <w:tabs>
          <w:tab w:val="left" w:pos="360"/>
          <w:tab w:val="left" w:pos="540"/>
        </w:tabs>
        <w:jc w:val="both"/>
        <w:rPr>
          <w:rFonts w:eastAsia="Times New Roman"/>
          <w:iCs/>
          <w:lang w:bidi="en-US"/>
        </w:rPr>
      </w:pPr>
      <w:r w:rsidRPr="00230895">
        <w:rPr>
          <w:rFonts w:eastAsia="Times New Roman"/>
          <w:iCs/>
          <w:lang w:bidi="en-US"/>
        </w:rPr>
        <w:t>R</w:t>
      </w:r>
      <w:r w:rsidR="00E644CE" w:rsidRPr="00230895">
        <w:rPr>
          <w:rFonts w:eastAsia="Times New Roman"/>
          <w:iCs/>
          <w:lang w:bidi="en-US"/>
        </w:rPr>
        <w:t xml:space="preserve">reziku profesional që ofruesi i shërbimit spitalor (spitali) ka pranuar si pjesë e veprimtarisë së tij mund të kushtëzohet nga </w:t>
      </w:r>
      <w:r w:rsidRPr="00230895">
        <w:rPr>
          <w:rFonts w:eastAsia="Times New Roman"/>
          <w:iCs/>
          <w:lang w:bidi="en-US"/>
        </w:rPr>
        <w:t xml:space="preserve">disa </w:t>
      </w:r>
      <w:r w:rsidR="00E644CE" w:rsidRPr="00230895">
        <w:rPr>
          <w:rFonts w:eastAsia="Times New Roman"/>
          <w:iCs/>
          <w:lang w:bidi="en-US"/>
        </w:rPr>
        <w:t>faktorë si: faji ekskluziv i mjekut në dëmin e shkaktuar pacientit; lidhja shkakësore e drejtpërdrejtë midis sjelljes së mjekut dhe dëmit; mospërmbushja e detyrimeve të kontrollit dhe mbikëqyrjes nga ana e institucionit për të parandaluar rreziqet në veprimtarinë e tij etj.</w:t>
      </w:r>
    </w:p>
    <w:p w14:paraId="3F2EB0A6" w14:textId="4396C7A4" w:rsidR="00E644CE" w:rsidRPr="00230895" w:rsidRDefault="00E644CE" w:rsidP="00592EB2">
      <w:pPr>
        <w:tabs>
          <w:tab w:val="left" w:pos="360"/>
          <w:tab w:val="left" w:pos="540"/>
        </w:tabs>
        <w:ind w:firstLine="180"/>
        <w:jc w:val="both"/>
        <w:rPr>
          <w:rFonts w:eastAsia="Times New Roman"/>
          <w:iCs/>
          <w:lang w:bidi="en-US"/>
        </w:rPr>
      </w:pPr>
      <w:r w:rsidRPr="00230895">
        <w:rPr>
          <w:rFonts w:eastAsia="Times New Roman"/>
          <w:iCs/>
          <w:lang w:bidi="en-US"/>
        </w:rPr>
        <w:t>37. Kufiri i mbartjes së rrezikut profesional nga institucioni shëndetësor duhet të kushtëzohet nga pozita dhe mënyra e ushtrimit të veprimtarisë së mjekut në raport me spitalin. Kur mjeku është i punësuar ose bashkëpunëtor i jashtëm (mbi bazën e një kontrate shërbimi) brenda strukturës spitalore, institucioni përgjigjet për veprimet e tij, pasi ai vepron në emër dhe për llogari të spitalit, në cilësinë e ofruesit të shërbimit ndaj pacientit. Në këtë rast, spitali mbart plotësisht rrezikun profesional të gabimeve mjekësore. Në të kundërt, kur mjeku vepron në mënyrë plotësisht të pavarur, me marrëveshje</w:t>
      </w:r>
      <w:r w:rsidR="007C53C4" w:rsidRPr="00230895">
        <w:rPr>
          <w:rFonts w:eastAsia="Times New Roman"/>
          <w:iCs/>
          <w:lang w:bidi="en-US"/>
        </w:rPr>
        <w:t xml:space="preserve"> të</w:t>
      </w:r>
      <w:r w:rsidRPr="00230895">
        <w:rPr>
          <w:rFonts w:eastAsia="Times New Roman"/>
          <w:iCs/>
          <w:lang w:bidi="en-US"/>
        </w:rPr>
        <w:t xml:space="preserve"> drejtpërdrejtë me pacientin</w:t>
      </w:r>
      <w:r w:rsidR="00271D65" w:rsidRPr="00230895">
        <w:rPr>
          <w:rFonts w:eastAsia="Times New Roman"/>
          <w:iCs/>
          <w:lang w:bidi="en-US"/>
        </w:rPr>
        <w:t>,</w:t>
      </w:r>
      <w:r w:rsidR="000D172B" w:rsidRPr="00230895">
        <w:rPr>
          <w:rFonts w:eastAsia="Times New Roman"/>
          <w:iCs/>
          <w:lang w:bidi="en-US"/>
        </w:rPr>
        <w:t xml:space="preserve"> </w:t>
      </w:r>
      <w:r w:rsidRPr="00230895">
        <w:rPr>
          <w:rFonts w:eastAsia="Times New Roman"/>
          <w:iCs/>
          <w:lang w:bidi="en-US"/>
        </w:rPr>
        <w:t>dhe spitali ofron vetëm ambientin apo mbështetjen logjistike, përgjegjësia e institucionit spitalor do të duhet të kufizohet në aspektet organizative, teknike dhe të sigurisë së strukturës (higjiena, pajisjet, mbikëqyrja, koordinimi etj.).</w:t>
      </w:r>
    </w:p>
    <w:p w14:paraId="14BAE787" w14:textId="39BE8301" w:rsidR="00E644CE" w:rsidRPr="00230895" w:rsidRDefault="00E644CE" w:rsidP="00E644CE">
      <w:pPr>
        <w:tabs>
          <w:tab w:val="left" w:pos="360"/>
          <w:tab w:val="left" w:pos="540"/>
        </w:tabs>
        <w:jc w:val="both"/>
        <w:rPr>
          <w:rFonts w:eastAsia="Times New Roman"/>
          <w:iCs/>
          <w:lang w:bidi="en-US"/>
        </w:rPr>
      </w:pPr>
      <w:r w:rsidRPr="00230895">
        <w:rPr>
          <w:rFonts w:eastAsia="Times New Roman"/>
          <w:iCs/>
          <w:lang w:bidi="en-US"/>
        </w:rPr>
        <w:t xml:space="preserve">Pra si rregull, rreziku profesional i gabimeve mjekësore duhet të mbartet nga institucioni </w:t>
      </w:r>
      <w:r w:rsidR="007C53C4" w:rsidRPr="00230895">
        <w:rPr>
          <w:rFonts w:eastAsia="Times New Roman"/>
          <w:iCs/>
          <w:lang w:bidi="en-US"/>
        </w:rPr>
        <w:t>në ato raste</w:t>
      </w:r>
      <w:r w:rsidRPr="00230895">
        <w:rPr>
          <w:rFonts w:eastAsia="Times New Roman"/>
          <w:iCs/>
          <w:lang w:bidi="en-US"/>
        </w:rPr>
        <w:t xml:space="preserve"> kur mjeku vepron në emër ose për llogari të tij. Kur mjeku vepron si profesionist i pavarur, institucioni mban vetëm rrezikun organizativ.</w:t>
      </w:r>
    </w:p>
    <w:p w14:paraId="3D797EA1" w14:textId="62F90B23" w:rsidR="00FD6389" w:rsidRPr="00230895" w:rsidRDefault="00E644CE" w:rsidP="00592EB2">
      <w:p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ind w:firstLine="180"/>
        <w:jc w:val="both"/>
      </w:pPr>
      <w:r w:rsidRPr="00230895">
        <w:t>3</w:t>
      </w:r>
      <w:r w:rsidR="00E5036C" w:rsidRPr="00230895">
        <w:t>8</w:t>
      </w:r>
      <w:r w:rsidR="00FD6389" w:rsidRPr="00230895">
        <w:t xml:space="preserve">. </w:t>
      </w:r>
      <w:r w:rsidR="00FD6389" w:rsidRPr="00230895">
        <w:rPr>
          <w:i/>
          <w:iCs/>
        </w:rPr>
        <w:t>Lidhur me kontradiktat midis mendimeve të ekspertëve të dhënë në çështjen penale gjatë fazës hetimore dhe mendimit të ekspertëve</w:t>
      </w:r>
      <w:r w:rsidR="003125A1" w:rsidRPr="00230895">
        <w:rPr>
          <w:i/>
          <w:iCs/>
        </w:rPr>
        <w:t xml:space="preserve"> </w:t>
      </w:r>
      <w:r w:rsidR="00FD6389" w:rsidRPr="00230895">
        <w:rPr>
          <w:i/>
          <w:iCs/>
        </w:rPr>
        <w:t xml:space="preserve">të thirrur në gjykimin civil, mbi ekzistencës e </w:t>
      </w:r>
      <w:r w:rsidR="005D28F1" w:rsidRPr="00230895">
        <w:rPr>
          <w:i/>
          <w:iCs/>
        </w:rPr>
        <w:t>“</w:t>
      </w:r>
      <w:r w:rsidR="00FD6389" w:rsidRPr="00230895">
        <w:rPr>
          <w:i/>
          <w:iCs/>
        </w:rPr>
        <w:t>fajit</w:t>
      </w:r>
      <w:r w:rsidR="005D28F1" w:rsidRPr="00230895">
        <w:rPr>
          <w:i/>
          <w:iCs/>
        </w:rPr>
        <w:t>”</w:t>
      </w:r>
      <w:r w:rsidR="00FD6389" w:rsidRPr="00230895">
        <w:t xml:space="preserve">: Në </w:t>
      </w:r>
      <w:r w:rsidR="00E5036C" w:rsidRPr="00230895">
        <w:t>çështjen objekt rekursi,</w:t>
      </w:r>
      <w:r w:rsidR="00FD6389" w:rsidRPr="00230895">
        <w:t xml:space="preserve"> Prokuroria pranë Gjykatës së Rrethit Gjyqësor Tiranë</w:t>
      </w:r>
      <w:r w:rsidR="00E5036C" w:rsidRPr="00230895">
        <w:t xml:space="preserve"> fillimisht ka regjistruar procedimin penal për kallëzimin nr.</w:t>
      </w:r>
      <w:r w:rsidR="003125A1" w:rsidRPr="00230895">
        <w:t xml:space="preserve"> </w:t>
      </w:r>
      <w:r w:rsidR="00E5036C" w:rsidRPr="00230895">
        <w:t xml:space="preserve">4451/2014, duke kryer veprimet përkatëse hetimore. Nga aktet procedurale të këtij procedimi faktohet i gjithë mekanizmi dhe dinamika e ngjarjes dhe është arritur në konkluzionin se prej subjektit Spitali Hygeia nuk ka pasur konsumim të elementëve të veprës penale të </w:t>
      </w:r>
      <w:r w:rsidR="005D28F1" w:rsidRPr="00230895">
        <w:t>“</w:t>
      </w:r>
      <w:r w:rsidR="00E5036C" w:rsidRPr="00230895">
        <w:t xml:space="preserve">Mjekimit të </w:t>
      </w:r>
      <w:r w:rsidR="00EE32B3" w:rsidRPr="00230895">
        <w:t>p</w:t>
      </w:r>
      <w:r w:rsidR="00E5036C" w:rsidRPr="00230895">
        <w:t>akujdesshëm</w:t>
      </w:r>
      <w:r w:rsidR="005D28F1" w:rsidRPr="00230895">
        <w:t>”</w:t>
      </w:r>
      <w:r w:rsidR="00E5036C" w:rsidRPr="00230895">
        <w:t>, duke u</w:t>
      </w:r>
      <w:r w:rsidR="00FD6389" w:rsidRPr="00230895">
        <w:t xml:space="preserve"> vendosur mosfillimi </w:t>
      </w:r>
      <w:r w:rsidR="00E5036C" w:rsidRPr="00230895">
        <w:t>i</w:t>
      </w:r>
      <w:r w:rsidR="00FD6389" w:rsidRPr="00230895">
        <w:t xml:space="preserve"> procedimit penal. </w:t>
      </w:r>
      <w:r w:rsidR="00FD6389" w:rsidRPr="00230895">
        <w:rPr>
          <w:bCs/>
          <w:color w:val="000000"/>
        </w:rPr>
        <w:t xml:space="preserve">Neni 70 i KPP-së parashikon se, </w:t>
      </w:r>
      <w:r w:rsidR="005D28F1" w:rsidRPr="00230895">
        <w:rPr>
          <w:bCs/>
          <w:color w:val="000000"/>
        </w:rPr>
        <w:t>“</w:t>
      </w:r>
      <w:r w:rsidR="00E5036C" w:rsidRPr="00230895">
        <w:rPr>
          <w:bCs/>
          <w:i/>
          <w:iCs/>
          <w:color w:val="000000"/>
        </w:rPr>
        <w:t xml:space="preserve">1. </w:t>
      </w:r>
      <w:r w:rsidR="00FD6389" w:rsidRPr="00230895">
        <w:rPr>
          <w:bCs/>
          <w:i/>
          <w:iCs/>
          <w:color w:val="000000"/>
        </w:rPr>
        <w:t>Vendimi penal i formës së prerë është i detyrueshëm për gjykatën që shqyrton pasojat civile të veprës vetëm për</w:t>
      </w:r>
      <w:r w:rsidR="00FB374E" w:rsidRPr="00230895">
        <w:rPr>
          <w:bCs/>
          <w:i/>
          <w:iCs/>
          <w:color w:val="000000"/>
        </w:rPr>
        <w:t xml:space="preserve"> </w:t>
      </w:r>
      <w:r w:rsidR="00FD6389" w:rsidRPr="00230895">
        <w:rPr>
          <w:bCs/>
          <w:i/>
          <w:iCs/>
          <w:color w:val="000000"/>
        </w:rPr>
        <w:t>sa i përket faktit nëse vepra penale është kryer dhe nëse është kryer nga i gjykuari. 2. Vendimi penal që zgjidh rastësisht një fakt që lidhet me një çështje civile, administrative ose penale nuk ka efekt detyrues në asnjë proces tjetër</w:t>
      </w:r>
      <w:r w:rsidR="005D28F1" w:rsidRPr="00230895">
        <w:rPr>
          <w:bCs/>
          <w:i/>
          <w:iCs/>
          <w:color w:val="000000"/>
        </w:rPr>
        <w:t>”</w:t>
      </w:r>
      <w:r w:rsidR="00FD6389" w:rsidRPr="00230895">
        <w:rPr>
          <w:bCs/>
          <w:i/>
          <w:iCs/>
          <w:color w:val="000000"/>
        </w:rPr>
        <w:t xml:space="preserve">. </w:t>
      </w:r>
      <w:r w:rsidR="00FD6389" w:rsidRPr="00230895">
        <w:rPr>
          <w:bCs/>
          <w:color w:val="000000"/>
        </w:rPr>
        <w:t>Vendimi i prokurorit për pushimin e çështjes penale</w:t>
      </w:r>
      <w:r w:rsidR="00E5036C" w:rsidRPr="00230895">
        <w:rPr>
          <w:bCs/>
          <w:color w:val="000000"/>
        </w:rPr>
        <w:t xml:space="preserve"> (kryesisht përpara ndryshimeve të KPP të vitit 2017)</w:t>
      </w:r>
      <w:r w:rsidR="00FD6389" w:rsidRPr="00230895">
        <w:rPr>
          <w:bCs/>
          <w:color w:val="000000"/>
        </w:rPr>
        <w:t xml:space="preserve"> ose mosfillimin e procedimit penal edhe pse i pa ankimuar në gjykatë, nuk përfaqëson një vendim përfundimtar, të formës së prerë, të dhënë nga një gjykatë e caktuar me ligj (</w:t>
      </w:r>
      <w:r w:rsidR="00FD6389" w:rsidRPr="00230895">
        <w:rPr>
          <w:bCs/>
          <w:i/>
          <w:iCs/>
          <w:color w:val="000000"/>
        </w:rPr>
        <w:t>shih vendimin nr.</w:t>
      </w:r>
      <w:r w:rsidR="00470E9A" w:rsidRPr="00230895">
        <w:rPr>
          <w:bCs/>
          <w:i/>
          <w:iCs/>
          <w:color w:val="000000"/>
        </w:rPr>
        <w:t xml:space="preserve"> </w:t>
      </w:r>
      <w:r w:rsidR="00FD6389" w:rsidRPr="00230895">
        <w:rPr>
          <w:bCs/>
          <w:i/>
          <w:iCs/>
          <w:color w:val="000000"/>
        </w:rPr>
        <w:t>26, datë 25.2.2022 të Gjykatës Kushtetuese</w:t>
      </w:r>
      <w:r w:rsidR="00FD6389" w:rsidRPr="00230895">
        <w:rPr>
          <w:bCs/>
          <w:color w:val="000000"/>
        </w:rPr>
        <w:t xml:space="preserve">). </w:t>
      </w:r>
    </w:p>
    <w:p w14:paraId="0D2ED2F8" w14:textId="185992AC" w:rsidR="00E5036C" w:rsidRPr="00230895" w:rsidRDefault="00FD6389" w:rsidP="00592EB2">
      <w:p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ind w:firstLine="180"/>
        <w:jc w:val="both"/>
        <w:rPr>
          <w:bCs/>
          <w:color w:val="000000"/>
        </w:rPr>
      </w:pPr>
      <w:r w:rsidRPr="00230895">
        <w:rPr>
          <w:bCs/>
          <w:color w:val="000000"/>
        </w:rPr>
        <w:t>3</w:t>
      </w:r>
      <w:r w:rsidR="00E5036C" w:rsidRPr="00230895">
        <w:rPr>
          <w:bCs/>
          <w:color w:val="000000"/>
        </w:rPr>
        <w:t>9</w:t>
      </w:r>
      <w:r w:rsidRPr="00230895">
        <w:rPr>
          <w:bCs/>
          <w:color w:val="000000"/>
        </w:rPr>
        <w:t xml:space="preserve">. </w:t>
      </w:r>
      <w:r w:rsidR="00E5036C" w:rsidRPr="00230895">
        <w:rPr>
          <w:bCs/>
          <w:color w:val="000000"/>
        </w:rPr>
        <w:t>V</w:t>
      </w:r>
      <w:r w:rsidRPr="00230895">
        <w:rPr>
          <w:bCs/>
          <w:color w:val="000000"/>
        </w:rPr>
        <w:t xml:space="preserve">endimi i pushimit apo mosfillimit të prokurorit, i cili mund të ketë parashikuar disponime lidhur me personat apo subjektet përgjegjës për veprimin e kundërligjshëm, nuk është i detyrueshëm për gjykatën që shqyrton pasojat civile në kuptim të nenit 70 të KPP. Në këtë drejtim, akti i ekspertimit mjeko-ligjor i kryer në procesin penal të përfunduar me vendim mosfillimi nuk ka vlerën e aktit të ekspertimit, i cili merret dhe formulohet në gjykim civil sipas nenit 224/a të Kodit të Procedurës Civile. </w:t>
      </w:r>
    </w:p>
    <w:p w14:paraId="78FBBF80" w14:textId="4F82DF90" w:rsidR="00FD6389" w:rsidRPr="00230895" w:rsidRDefault="00FD6389" w:rsidP="00E5036C">
      <w:p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jc w:val="both"/>
        <w:rPr>
          <w:bCs/>
          <w:color w:val="000000"/>
        </w:rPr>
      </w:pPr>
      <w:r w:rsidRPr="00230895">
        <w:rPr>
          <w:bCs/>
          <w:color w:val="000000"/>
        </w:rPr>
        <w:t xml:space="preserve">Megjithatë duke mbajtur në konsideratë se akti i ekspertimit i marrë gjatë hetimit penal është vlerësuar si provë nga organi procedues në vendimin e mosfillimit dhe se ai është i lidhur drejtpërdrejtë me faktet që janë objekt i hetimit edhe në çështjen civile, gjykatat e faktit ishin të detyruara të mbanin në konsideratë përfundimet e këtyre akteve e t’i vlerësonin ato në ballafaqim me rezultatet e akteve të ekspertimit të marrë në gjykim, në mënyrë që pala e paditur </w:t>
      </w:r>
      <w:r w:rsidRPr="00230895">
        <w:rPr>
          <w:bCs/>
          <w:color w:val="000000"/>
        </w:rPr>
        <w:lastRenderedPageBreak/>
        <w:t xml:space="preserve">të merrte një përgjigje përfundimtare për përgjegjësinë e saj lidhur me të njëjtin fakt të vlerësuar në mënyrë të ndryshme në procesin penal dhe në procesin civil. </w:t>
      </w:r>
    </w:p>
    <w:p w14:paraId="388460CE" w14:textId="5CB47F60" w:rsidR="00E5036C" w:rsidRPr="00230895" w:rsidRDefault="00E5036C" w:rsidP="00592EB2">
      <w:p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ind w:firstLine="180"/>
        <w:jc w:val="both"/>
        <w:rPr>
          <w:bCs/>
          <w:i/>
          <w:iCs/>
          <w:color w:val="000000"/>
        </w:rPr>
      </w:pPr>
      <w:r w:rsidRPr="00230895">
        <w:rPr>
          <w:bCs/>
          <w:color w:val="000000"/>
        </w:rPr>
        <w:t>40</w:t>
      </w:r>
      <w:r w:rsidR="00FD6389" w:rsidRPr="00230895">
        <w:rPr>
          <w:bCs/>
          <w:color w:val="000000"/>
        </w:rPr>
        <w:t xml:space="preserve">. </w:t>
      </w:r>
      <w:r w:rsidRPr="00230895">
        <w:rPr>
          <w:bCs/>
          <w:color w:val="000000"/>
        </w:rPr>
        <w:t>Kolegji n</w:t>
      </w:r>
      <w:r w:rsidR="00FD6389" w:rsidRPr="00230895">
        <w:rPr>
          <w:bCs/>
          <w:color w:val="000000"/>
        </w:rPr>
        <w:t>uk evidento</w:t>
      </w:r>
      <w:r w:rsidRPr="00230895">
        <w:rPr>
          <w:bCs/>
          <w:color w:val="000000"/>
        </w:rPr>
        <w:t>n</w:t>
      </w:r>
      <w:r w:rsidR="00FD6389" w:rsidRPr="00230895">
        <w:rPr>
          <w:bCs/>
          <w:color w:val="000000"/>
        </w:rPr>
        <w:t xml:space="preserve"> ndonjë problematikë në përdorimin e konkluzioneve të këtij akti ekspertimi në shqyrtimin gjyqësor të padisë civile, për sa kohë gjykatat kanë kryer një hetim të plotë rreth elementëve të dëmit jashtëkontraktor</w:t>
      </w:r>
      <w:r w:rsidRPr="00230895">
        <w:rPr>
          <w:bCs/>
          <w:color w:val="000000"/>
        </w:rPr>
        <w:t xml:space="preserve"> dhe se a</w:t>
      </w:r>
      <w:r w:rsidR="00FD6389" w:rsidRPr="00230895">
        <w:rPr>
          <w:bCs/>
          <w:color w:val="000000"/>
        </w:rPr>
        <w:t>sgjë nuk e pengon gjykatën civile, të cilës i kërkohet të vlerësojë faktet e çështjes në aspektin material civil, të marrë parasysh</w:t>
      </w:r>
      <w:r w:rsidRPr="00230895">
        <w:rPr>
          <w:bCs/>
          <w:color w:val="000000"/>
        </w:rPr>
        <w:t xml:space="preserve"> dhe të vlerësojë</w:t>
      </w:r>
      <w:r w:rsidR="00FD6389" w:rsidRPr="00230895">
        <w:rPr>
          <w:bCs/>
          <w:color w:val="000000"/>
        </w:rPr>
        <w:t xml:space="preserve"> provat e marra në kuadër të një procedimi penal</w:t>
      </w:r>
      <w:r w:rsidRPr="00230895">
        <w:rPr>
          <w:bCs/>
          <w:color w:val="000000"/>
        </w:rPr>
        <w:t xml:space="preserve"> në unitet me provat e formuara në gjykimin civil. </w:t>
      </w:r>
    </w:p>
    <w:p w14:paraId="722CDB8C" w14:textId="532D1EC4" w:rsidR="00E5036C" w:rsidRPr="00230895" w:rsidRDefault="00E5036C" w:rsidP="00592EB2">
      <w:p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ind w:firstLine="180"/>
        <w:jc w:val="both"/>
        <w:rPr>
          <w:bCs/>
          <w:iCs/>
          <w:color w:val="000000"/>
        </w:rPr>
      </w:pPr>
      <w:r w:rsidRPr="00230895">
        <w:rPr>
          <w:bCs/>
          <w:color w:val="000000"/>
        </w:rPr>
        <w:t>41</w:t>
      </w:r>
      <w:r w:rsidR="00FD6389" w:rsidRPr="00230895">
        <w:rPr>
          <w:bCs/>
          <w:color w:val="000000"/>
        </w:rPr>
        <w:t>.</w:t>
      </w:r>
      <w:r w:rsidRPr="00230895">
        <w:rPr>
          <w:bCs/>
          <w:color w:val="000000"/>
        </w:rPr>
        <w:t xml:space="preserve"> Në vijim të analizës si më sipër, bazuar në nenin 14 të KPC ku parashikohet se, </w:t>
      </w:r>
      <w:r w:rsidR="005D28F1" w:rsidRPr="00230895">
        <w:rPr>
          <w:bCs/>
          <w:color w:val="000000"/>
        </w:rPr>
        <w:t>“</w:t>
      </w:r>
      <w:r w:rsidRPr="00230895">
        <w:rPr>
          <w:bCs/>
          <w:i/>
          <w:color w:val="000000"/>
        </w:rPr>
        <w:t>Gjykata ka për detyrë që të zhvillojë një proces të rregullt ligjor, nëpërmjet garantimit të zhvillimit të një hetimi të plotë dhe të gjithanshëm, në përputhje me ligjin</w:t>
      </w:r>
      <w:r w:rsidR="005D28F1" w:rsidRPr="00230895">
        <w:rPr>
          <w:bCs/>
          <w:i/>
          <w:color w:val="000000"/>
        </w:rPr>
        <w:t>”</w:t>
      </w:r>
      <w:r w:rsidRPr="00230895">
        <w:rPr>
          <w:bCs/>
          <w:color w:val="000000"/>
        </w:rPr>
        <w:t xml:space="preserve">, Kolegji vlerëson se gjykatat kanë arritur në konkluzione përfundimtare pa bërë një hetim dhe analizë të plotë dhe të gjithanshme gjyqësore të kësaj çështje. </w:t>
      </w:r>
      <w:r w:rsidRPr="00230895">
        <w:rPr>
          <w:bCs/>
          <w:iCs/>
          <w:color w:val="000000"/>
        </w:rPr>
        <w:t>Kolegji çmon se hetimi i plotë dhe i gjithanshëm i çështjes në përputhje me ligjin (neni 14 i KPC) është parim themeltar i gjykimit civil dhe përbën një detyrim për gjykatat në të gjitha shkallët e gjykimit. Gjykatat e shkallës së parë dhe ato të apelit janë gjykata fakti dhe ligji, në ndryshim nga Gjykata e Lartë, e cila është gjykatë ekskluzivisht ligji. Duke qenë të tilla, në gjykimin në shkallë të parë dhe në apel, nuk ka asnjë pengesë, madje është detyrim, që gjykata të lejojë palët të paraqesin kërkimet e prapësimet, provat ku i mbështetin ato dhe të arrijnë në përfundimet përkatëse për zgjidhjen e çështjes, duke çmuar e vlerësuar provat sipas ligjit që është i zbatueshëm për gjykatën.</w:t>
      </w:r>
    </w:p>
    <w:p w14:paraId="3DEF7B3A" w14:textId="6FD3B112" w:rsidR="00E5036C" w:rsidRPr="00230895" w:rsidRDefault="00E5036C" w:rsidP="00592EB2">
      <w:p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ind w:firstLine="180"/>
        <w:jc w:val="both"/>
        <w:rPr>
          <w:bCs/>
          <w:color w:val="000000"/>
        </w:rPr>
      </w:pPr>
      <w:r w:rsidRPr="00230895">
        <w:rPr>
          <w:bCs/>
          <w:iCs/>
          <w:color w:val="000000"/>
        </w:rPr>
        <w:t>42. Në ndryshim nga dy gjykatat më të ulëta, Gjykata e Lartë ka për objekt vetëm kontrollin e zbatimit të ligjit material e procedural nga ana e tyre, por pa pa</w:t>
      </w:r>
      <w:r w:rsidR="000377DC" w:rsidRPr="00230895">
        <w:rPr>
          <w:bCs/>
          <w:iCs/>
          <w:color w:val="000000"/>
        </w:rPr>
        <w:t>s</w:t>
      </w:r>
      <w:r w:rsidRPr="00230895">
        <w:rPr>
          <w:bCs/>
          <w:iCs/>
          <w:color w:val="000000"/>
        </w:rPr>
        <w:t>ur të drejtën të zhvillojë hetimin gjyqësor në drejtim të marrjes së provave, apo vlerësimit e çmimit të atyre që janë vënë në bisedim nga gjykatat më të ulëta. Gjykata e Lartë nuk mund të përsërisë vetë tërësisht a pjesërisht hetimin gjyqësor, se duke qenë vetëm gjykatë ligji, nuk i lejohet të marrë prova të reja apo të lejojë palët të debatojnë mbi provat, duke hetuar e çmuar ndryshe provat e debatuara në gjykimin në apel e shkallë të parë (</w:t>
      </w:r>
      <w:r w:rsidRPr="00230895">
        <w:rPr>
          <w:bCs/>
          <w:i/>
          <w:iCs/>
          <w:color w:val="000000"/>
        </w:rPr>
        <w:t>shih vendimin nr. 160, datë 6.4.2010 të Kolegjit Civil të Gjykatës së Lartë</w:t>
      </w:r>
      <w:r w:rsidRPr="00230895">
        <w:rPr>
          <w:bCs/>
          <w:iCs/>
          <w:color w:val="000000"/>
        </w:rPr>
        <w:t>).</w:t>
      </w:r>
    </w:p>
    <w:p w14:paraId="2757332B" w14:textId="292564F3" w:rsidR="00E5036C" w:rsidRPr="00230895" w:rsidRDefault="00E5036C" w:rsidP="0091347F">
      <w:p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ind w:firstLine="180"/>
        <w:jc w:val="both"/>
        <w:rPr>
          <w:bCs/>
          <w:color w:val="000000"/>
        </w:rPr>
      </w:pPr>
      <w:r w:rsidRPr="00230895">
        <w:rPr>
          <w:bCs/>
          <w:color w:val="000000"/>
        </w:rPr>
        <w:t>43</w:t>
      </w:r>
      <w:r w:rsidRPr="00230895">
        <w:rPr>
          <w:bCs/>
          <w:iCs/>
          <w:color w:val="000000"/>
        </w:rPr>
        <w:t>. Duke mbajtur në konsideratë parësore vlerësimin e kryer nga Kolegji në këtë vendim, g</w:t>
      </w:r>
      <w:r w:rsidRPr="00230895">
        <w:rPr>
          <w:bCs/>
          <w:color w:val="000000"/>
        </w:rPr>
        <w:t>jykata e apelit, në funksion të rishqyrtimit të padisë duhet:</w:t>
      </w:r>
    </w:p>
    <w:p w14:paraId="5752BCF4" w14:textId="7962951C" w:rsidR="00E5036C" w:rsidRPr="00230895" w:rsidRDefault="00E5036C" w:rsidP="0091347F">
      <w:pPr>
        <w:numPr>
          <w:ilvl w:val="0"/>
          <w:numId w:val="14"/>
        </w:numPr>
        <w:shd w:val="clear" w:color="auto" w:fill="FFFFFF"/>
        <w:tabs>
          <w:tab w:val="left" w:pos="90"/>
          <w:tab w:val="left" w:pos="450"/>
          <w:tab w:val="left" w:pos="7200"/>
          <w:tab w:val="left" w:pos="7920"/>
          <w:tab w:val="left" w:pos="8640"/>
          <w:tab w:val="left" w:pos="9360"/>
          <w:tab w:val="left" w:pos="10080"/>
          <w:tab w:val="left" w:pos="10800"/>
          <w:tab w:val="left" w:pos="11520"/>
          <w:tab w:val="left" w:pos="12240"/>
          <w:tab w:val="left" w:pos="12960"/>
        </w:tabs>
        <w:ind w:left="450" w:hanging="90"/>
        <w:jc w:val="both"/>
        <w:rPr>
          <w:bCs/>
          <w:i/>
          <w:color w:val="000000"/>
        </w:rPr>
      </w:pPr>
      <w:r w:rsidRPr="00230895">
        <w:rPr>
          <w:bCs/>
          <w:i/>
          <w:color w:val="000000"/>
        </w:rPr>
        <w:t xml:space="preserve"> Të zhvillojë një proces të rregullt ligjor, nëpërmjet garantimit të zhvillimit të një hetimi të plotë dhe të gjithanshëm në drejtim të </w:t>
      </w:r>
      <w:r w:rsidRPr="00230895">
        <w:rPr>
          <w:bCs/>
          <w:i/>
          <w:iCs/>
          <w:color w:val="000000"/>
        </w:rPr>
        <w:t>analizës së natyrës së mosmarrëveshjes që qëndron në themel të padisë</w:t>
      </w:r>
      <w:r w:rsidR="00166A1B" w:rsidRPr="00230895">
        <w:rPr>
          <w:bCs/>
          <w:i/>
          <w:iCs/>
          <w:color w:val="000000"/>
        </w:rPr>
        <w:t>.</w:t>
      </w:r>
    </w:p>
    <w:p w14:paraId="25DE5590" w14:textId="730603E5" w:rsidR="00166A1B" w:rsidRPr="00230895" w:rsidRDefault="00166A1B" w:rsidP="0091347F">
      <w:pPr>
        <w:numPr>
          <w:ilvl w:val="0"/>
          <w:numId w:val="14"/>
        </w:numPr>
        <w:shd w:val="clear" w:color="auto" w:fill="FFFFFF"/>
        <w:tabs>
          <w:tab w:val="left" w:pos="90"/>
          <w:tab w:val="left" w:pos="450"/>
          <w:tab w:val="left" w:pos="7200"/>
          <w:tab w:val="left" w:pos="7920"/>
          <w:tab w:val="left" w:pos="8640"/>
          <w:tab w:val="left" w:pos="9360"/>
          <w:tab w:val="left" w:pos="10080"/>
          <w:tab w:val="left" w:pos="10800"/>
          <w:tab w:val="left" w:pos="11520"/>
          <w:tab w:val="left" w:pos="12240"/>
          <w:tab w:val="left" w:pos="12960"/>
        </w:tabs>
        <w:ind w:left="450" w:hanging="90"/>
        <w:jc w:val="both"/>
        <w:rPr>
          <w:bCs/>
          <w:i/>
          <w:color w:val="000000"/>
        </w:rPr>
      </w:pPr>
      <w:r w:rsidRPr="00230895">
        <w:rPr>
          <w:bCs/>
          <w:i/>
          <w:color w:val="000000"/>
        </w:rPr>
        <w:t>Të marrë në konsideratë ekzistencën e një çështjeje tjetër paralele (referuar padisë së ngritur nga bashkëshorti dhe fëmijët e viktimës) të kthyer për rigjykim nga Gjykata e Lartë. Të vlerësojë lidhjen faktike dhe juridike midis dy proceseve (të njëjtin shkak, objekt dhe subjekt përgjegjës) dhe të sigurojë një zbatim të unifikuar të ligjit, me qëllim shmangien e vendimeve kontradiktore.</w:t>
      </w:r>
    </w:p>
    <w:p w14:paraId="07BFBAA1" w14:textId="41D56370" w:rsidR="00166A1B" w:rsidRPr="00230895" w:rsidRDefault="00166A1B" w:rsidP="0091347F">
      <w:pPr>
        <w:numPr>
          <w:ilvl w:val="0"/>
          <w:numId w:val="14"/>
        </w:numPr>
        <w:shd w:val="clear" w:color="auto" w:fill="FFFFFF"/>
        <w:tabs>
          <w:tab w:val="left" w:pos="90"/>
          <w:tab w:val="left" w:pos="450"/>
          <w:tab w:val="left" w:pos="7200"/>
          <w:tab w:val="left" w:pos="7920"/>
          <w:tab w:val="left" w:pos="8640"/>
          <w:tab w:val="left" w:pos="9360"/>
          <w:tab w:val="left" w:pos="10080"/>
          <w:tab w:val="left" w:pos="10800"/>
          <w:tab w:val="left" w:pos="11520"/>
          <w:tab w:val="left" w:pos="12240"/>
          <w:tab w:val="left" w:pos="12960"/>
        </w:tabs>
        <w:ind w:left="450" w:hanging="90"/>
        <w:jc w:val="both"/>
        <w:rPr>
          <w:bCs/>
          <w:i/>
          <w:color w:val="000000"/>
        </w:rPr>
      </w:pPr>
      <w:r w:rsidRPr="00230895">
        <w:rPr>
          <w:bCs/>
          <w:i/>
          <w:color w:val="000000"/>
        </w:rPr>
        <w:t>Të sqarojë nëse paditësit (vëllezërit e viktimës) kanë legjitimitet aktiv personal (ius proprius) për të kërkuar shpërblimin e dëmit jopasuror, duke vlerësuar provat konkrete për ekzistencën e një lidhjeje afektive, ekonomike dhe sociale të qëndrueshme me viktimën. Të dallojë qartë të drejtën personale (ius proprius) nga ajo trashëgimore (ius hereditatis), sipas vendimit unifikues nr. 12/2007 të Gjykatës së Lartë.</w:t>
      </w:r>
    </w:p>
    <w:p w14:paraId="2EB451F3" w14:textId="23980858" w:rsidR="00166A1B" w:rsidRPr="00230895" w:rsidRDefault="00166A1B" w:rsidP="0091347F">
      <w:pPr>
        <w:numPr>
          <w:ilvl w:val="0"/>
          <w:numId w:val="14"/>
        </w:numPr>
        <w:shd w:val="clear" w:color="auto" w:fill="FFFFFF"/>
        <w:tabs>
          <w:tab w:val="left" w:pos="90"/>
          <w:tab w:val="left" w:pos="450"/>
          <w:tab w:val="left" w:pos="7200"/>
          <w:tab w:val="left" w:pos="7920"/>
          <w:tab w:val="left" w:pos="8640"/>
          <w:tab w:val="left" w:pos="9360"/>
          <w:tab w:val="left" w:pos="10080"/>
          <w:tab w:val="left" w:pos="10800"/>
          <w:tab w:val="left" w:pos="11520"/>
          <w:tab w:val="left" w:pos="12240"/>
          <w:tab w:val="left" w:pos="12960"/>
        </w:tabs>
        <w:ind w:left="450" w:hanging="90"/>
        <w:jc w:val="both"/>
        <w:rPr>
          <w:bCs/>
          <w:i/>
          <w:color w:val="000000"/>
        </w:rPr>
      </w:pPr>
      <w:r w:rsidRPr="00230895">
        <w:rPr>
          <w:bCs/>
          <w:i/>
          <w:color w:val="000000"/>
        </w:rPr>
        <w:t xml:space="preserve">Të përcaktojë natyrën dhe kufijtë e marrëdhënies midis palëve, duke pasur në </w:t>
      </w:r>
      <w:r w:rsidR="007C53C4" w:rsidRPr="00230895">
        <w:rPr>
          <w:bCs/>
          <w:i/>
          <w:color w:val="000000"/>
        </w:rPr>
        <w:t>konsideratë</w:t>
      </w:r>
      <w:r w:rsidRPr="00230895">
        <w:rPr>
          <w:bCs/>
          <w:i/>
          <w:color w:val="000000"/>
        </w:rPr>
        <w:t xml:space="preserve"> marrëdhënien spital-pacient, statusin e mjekëve (punonjës, bashkëpunëtorë të jashtëm apo profesionistë të pavarur).</w:t>
      </w:r>
      <w:r w:rsidR="000377DC" w:rsidRPr="00230895">
        <w:rPr>
          <w:bCs/>
          <w:i/>
          <w:color w:val="000000"/>
        </w:rPr>
        <w:t xml:space="preserve"> </w:t>
      </w:r>
    </w:p>
    <w:p w14:paraId="437A75C9" w14:textId="5954C19D" w:rsidR="00166A1B" w:rsidRPr="00230895" w:rsidRDefault="00166A1B" w:rsidP="0091347F">
      <w:pPr>
        <w:numPr>
          <w:ilvl w:val="0"/>
          <w:numId w:val="14"/>
        </w:numPr>
        <w:shd w:val="clear" w:color="auto" w:fill="FFFFFF"/>
        <w:tabs>
          <w:tab w:val="left" w:pos="90"/>
          <w:tab w:val="left" w:pos="450"/>
          <w:tab w:val="left" w:pos="7200"/>
          <w:tab w:val="left" w:pos="7920"/>
          <w:tab w:val="left" w:pos="8640"/>
          <w:tab w:val="left" w:pos="9360"/>
          <w:tab w:val="left" w:pos="10080"/>
          <w:tab w:val="left" w:pos="10800"/>
          <w:tab w:val="left" w:pos="11520"/>
          <w:tab w:val="left" w:pos="12240"/>
          <w:tab w:val="left" w:pos="12960"/>
        </w:tabs>
        <w:ind w:left="450" w:hanging="90"/>
        <w:jc w:val="both"/>
        <w:rPr>
          <w:bCs/>
          <w:i/>
          <w:color w:val="000000"/>
        </w:rPr>
      </w:pPr>
      <w:r w:rsidRPr="00230895">
        <w:rPr>
          <w:bCs/>
          <w:i/>
          <w:color w:val="000000"/>
        </w:rPr>
        <w:t>Të vlerësojë në mënyrë të pavarur dhe të argumentuar provat mjeko-ligjore</w:t>
      </w:r>
      <w:r w:rsidR="000377DC" w:rsidRPr="00230895">
        <w:rPr>
          <w:bCs/>
          <w:i/>
          <w:color w:val="000000"/>
        </w:rPr>
        <w:t xml:space="preserve"> dhe t</w:t>
      </w:r>
      <w:r w:rsidRPr="00230895">
        <w:rPr>
          <w:bCs/>
          <w:i/>
          <w:color w:val="000000"/>
        </w:rPr>
        <w:t>ë urdhërojë, nëse është e nevojshme, ekspertim të ri ose plotësues për sqarimin e shkakut të vdekjes dhe nivelit të fajit profesional.</w:t>
      </w:r>
      <w:r w:rsidR="000377DC" w:rsidRPr="00230895">
        <w:rPr>
          <w:bCs/>
          <w:i/>
          <w:color w:val="000000"/>
        </w:rPr>
        <w:t xml:space="preserve"> </w:t>
      </w:r>
    </w:p>
    <w:p w14:paraId="48CB7466" w14:textId="55A510A5" w:rsidR="000377DC" w:rsidRPr="00230895" w:rsidRDefault="000377DC" w:rsidP="0091347F">
      <w:pPr>
        <w:numPr>
          <w:ilvl w:val="0"/>
          <w:numId w:val="14"/>
        </w:numPr>
        <w:shd w:val="clear" w:color="auto" w:fill="FFFFFF"/>
        <w:tabs>
          <w:tab w:val="left" w:pos="90"/>
          <w:tab w:val="left" w:pos="450"/>
          <w:tab w:val="left" w:pos="7200"/>
          <w:tab w:val="left" w:pos="7920"/>
          <w:tab w:val="left" w:pos="8640"/>
          <w:tab w:val="left" w:pos="9360"/>
          <w:tab w:val="left" w:pos="10080"/>
          <w:tab w:val="left" w:pos="10800"/>
          <w:tab w:val="left" w:pos="11520"/>
          <w:tab w:val="left" w:pos="12240"/>
          <w:tab w:val="left" w:pos="12960"/>
        </w:tabs>
        <w:ind w:left="450" w:hanging="90"/>
        <w:jc w:val="both"/>
        <w:rPr>
          <w:bCs/>
          <w:i/>
          <w:color w:val="000000"/>
        </w:rPr>
      </w:pPr>
      <w:r w:rsidRPr="00230895">
        <w:rPr>
          <w:bCs/>
          <w:i/>
          <w:color w:val="000000"/>
        </w:rPr>
        <w:t>Të analizojë të gjitha rrethanat që lidhen me mjekimin e pakujdesshëm, shkakun e vdekjes dhe pasojat për të afërmit e viktimës.</w:t>
      </w:r>
    </w:p>
    <w:p w14:paraId="65CFC3A8" w14:textId="7FC95B0A" w:rsidR="000377DC" w:rsidRPr="00230895" w:rsidRDefault="000377DC" w:rsidP="0091347F">
      <w:pPr>
        <w:numPr>
          <w:ilvl w:val="0"/>
          <w:numId w:val="14"/>
        </w:numPr>
        <w:shd w:val="clear" w:color="auto" w:fill="FFFFFF"/>
        <w:tabs>
          <w:tab w:val="left" w:pos="90"/>
          <w:tab w:val="left" w:pos="450"/>
          <w:tab w:val="left" w:pos="7200"/>
          <w:tab w:val="left" w:pos="7920"/>
          <w:tab w:val="left" w:pos="8640"/>
          <w:tab w:val="left" w:pos="9360"/>
          <w:tab w:val="left" w:pos="10080"/>
          <w:tab w:val="left" w:pos="10800"/>
          <w:tab w:val="left" w:pos="11520"/>
          <w:tab w:val="left" w:pos="12240"/>
          <w:tab w:val="left" w:pos="12960"/>
        </w:tabs>
        <w:ind w:left="450" w:hanging="90"/>
        <w:jc w:val="both"/>
        <w:rPr>
          <w:bCs/>
          <w:i/>
          <w:color w:val="000000"/>
        </w:rPr>
      </w:pPr>
      <w:r w:rsidRPr="00230895">
        <w:rPr>
          <w:bCs/>
          <w:i/>
          <w:color w:val="000000"/>
        </w:rPr>
        <w:t>Të zhvillojë një proces të rregullt ligjor me hetim të plotë dhe të administrimit të plotë të provave.</w:t>
      </w:r>
    </w:p>
    <w:p w14:paraId="4EBB5067" w14:textId="1A84EB71" w:rsidR="000377DC" w:rsidRPr="00230895" w:rsidRDefault="000377DC" w:rsidP="0091347F">
      <w:pPr>
        <w:numPr>
          <w:ilvl w:val="0"/>
          <w:numId w:val="14"/>
        </w:numPr>
        <w:shd w:val="clear" w:color="auto" w:fill="FFFFFF"/>
        <w:tabs>
          <w:tab w:val="left" w:pos="90"/>
          <w:tab w:val="left" w:pos="450"/>
          <w:tab w:val="left" w:pos="7200"/>
          <w:tab w:val="left" w:pos="7920"/>
          <w:tab w:val="left" w:pos="8640"/>
          <w:tab w:val="left" w:pos="9360"/>
          <w:tab w:val="left" w:pos="10080"/>
          <w:tab w:val="left" w:pos="10800"/>
          <w:tab w:val="left" w:pos="11520"/>
          <w:tab w:val="left" w:pos="12240"/>
          <w:tab w:val="left" w:pos="12960"/>
        </w:tabs>
        <w:ind w:left="450" w:hanging="90"/>
        <w:jc w:val="both"/>
        <w:rPr>
          <w:bCs/>
          <w:i/>
          <w:color w:val="000000"/>
        </w:rPr>
      </w:pPr>
      <w:r w:rsidRPr="00230895">
        <w:rPr>
          <w:bCs/>
          <w:i/>
          <w:color w:val="000000"/>
        </w:rPr>
        <w:lastRenderedPageBreak/>
        <w:t>Të sigurojë që palët të kenë mundësi efektive për paraqitje provash dhe pretendimesh/</w:t>
      </w:r>
      <w:r w:rsidR="00C83341" w:rsidRPr="00230895">
        <w:rPr>
          <w:bCs/>
          <w:i/>
          <w:color w:val="000000"/>
        </w:rPr>
        <w:t xml:space="preserve"> </w:t>
      </w:r>
      <w:r w:rsidRPr="00230895">
        <w:rPr>
          <w:bCs/>
          <w:i/>
          <w:color w:val="000000"/>
        </w:rPr>
        <w:t>prapësimesh.</w:t>
      </w:r>
    </w:p>
    <w:p w14:paraId="5BF49F30" w14:textId="77777777" w:rsidR="00B6590A" w:rsidRPr="00230895" w:rsidRDefault="00E5036C" w:rsidP="00B6590A">
      <w:p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jc w:val="both"/>
        <w:rPr>
          <w:bCs/>
          <w:color w:val="000000"/>
        </w:rPr>
      </w:pPr>
      <w:r w:rsidRPr="00230895">
        <w:rPr>
          <w:bCs/>
          <w:color w:val="000000"/>
        </w:rPr>
        <w:t>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4EB61E79" w14:textId="1FB66DD7" w:rsidR="00E5036C" w:rsidRPr="00230895" w:rsidRDefault="000377DC" w:rsidP="00B6590A">
      <w:p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ind w:firstLine="180"/>
        <w:jc w:val="both"/>
        <w:rPr>
          <w:bCs/>
          <w:color w:val="000000"/>
        </w:rPr>
      </w:pPr>
      <w:r w:rsidRPr="00230895">
        <w:rPr>
          <w:bCs/>
          <w:color w:val="000000"/>
        </w:rPr>
        <w:t>44.</w:t>
      </w:r>
      <w:r w:rsidR="00E5036C" w:rsidRPr="00230895">
        <w:rPr>
          <w:bCs/>
          <w:color w:val="000000"/>
        </w:rPr>
        <w:t xml:space="preserve"> Në bazë dhe për zbatim të ligjit nr. 98/2016 </w:t>
      </w:r>
      <w:r w:rsidR="005D28F1" w:rsidRPr="00230895">
        <w:rPr>
          <w:bCs/>
          <w:color w:val="000000"/>
        </w:rPr>
        <w:t>“</w:t>
      </w:r>
      <w:r w:rsidR="00E5036C" w:rsidRPr="00230895">
        <w:rPr>
          <w:bCs/>
          <w:color w:val="000000"/>
        </w:rPr>
        <w:t>Për organizimin e pushtetit gjyqësor në Republikën e Shqipërisë</w:t>
      </w:r>
      <w:r w:rsidR="005D28F1" w:rsidRPr="00230895">
        <w:rPr>
          <w:bCs/>
          <w:color w:val="000000"/>
        </w:rPr>
        <w:t>”</w:t>
      </w:r>
      <w:r w:rsidR="00E5036C" w:rsidRPr="00230895">
        <w:rPr>
          <w:bCs/>
          <w:color w:val="000000"/>
        </w:rPr>
        <w:t xml:space="preserve">, i ndryshuar, Vendimit të Këshillit të Ministrave nr. 495, datë 21.7.2022 </w:t>
      </w:r>
      <w:r w:rsidR="005D28F1" w:rsidRPr="00230895">
        <w:rPr>
          <w:bCs/>
          <w:color w:val="000000"/>
        </w:rPr>
        <w:t>“</w:t>
      </w:r>
      <w:r w:rsidR="00E5036C" w:rsidRPr="00230895">
        <w:rPr>
          <w:bCs/>
          <w:color w:val="000000"/>
        </w:rPr>
        <w:t>Për riorganizimin e rretheve gjyqësore dhe kompetencave gjyqësore të gjykatave</w:t>
      </w:r>
      <w:r w:rsidR="005D28F1" w:rsidRPr="00230895">
        <w:rPr>
          <w:bCs/>
          <w:color w:val="000000"/>
        </w:rPr>
        <w:t>”</w:t>
      </w:r>
      <w:r w:rsidR="00E5036C" w:rsidRPr="00230895">
        <w:rPr>
          <w:bCs/>
          <w:color w:val="000000"/>
        </w:rPr>
        <w:t xml:space="preserve">, si dhe Vendimit të Këshillit të Lartë Gjyqësor nr. 505, datë 21.11.2022 </w:t>
      </w:r>
      <w:r w:rsidR="005D28F1" w:rsidRPr="00230895">
        <w:rPr>
          <w:bCs/>
          <w:color w:val="000000"/>
        </w:rPr>
        <w:t>“</w:t>
      </w:r>
      <w:r w:rsidR="00E5036C" w:rsidRPr="00230895">
        <w:rPr>
          <w:bCs/>
          <w:color w:val="000000"/>
        </w:rPr>
        <w:t>Për fillimin e funksionimit të gjykatës së apelit të juridiksionit të përgjithshëm</w:t>
      </w:r>
      <w:r w:rsidR="005D28F1" w:rsidRPr="00230895">
        <w:rPr>
          <w:bCs/>
          <w:color w:val="000000"/>
        </w:rPr>
        <w:t>”</w:t>
      </w:r>
      <w:r w:rsidR="00E5036C" w:rsidRPr="00230895">
        <w:rPr>
          <w:bCs/>
          <w:color w:val="000000"/>
        </w:rPr>
        <w:t>,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31.1.2023. Për këto arsye shqyrtimi i çështjes konkrete do të duhet të vijojë nga Gjykata e Apelit të Juridiksioni të Përgjithshëm Tiranë.</w:t>
      </w:r>
    </w:p>
    <w:p w14:paraId="3BBBD6DB" w14:textId="21BF4ACF" w:rsidR="00E5036C" w:rsidRPr="00230895" w:rsidRDefault="000377DC" w:rsidP="000E1433">
      <w:p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ind w:firstLine="180"/>
        <w:jc w:val="both"/>
        <w:rPr>
          <w:bCs/>
          <w:color w:val="000000"/>
        </w:rPr>
      </w:pPr>
      <w:r w:rsidRPr="00230895">
        <w:rPr>
          <w:bCs/>
          <w:color w:val="000000"/>
        </w:rPr>
        <w:t>45</w:t>
      </w:r>
      <w:r w:rsidR="00E5036C" w:rsidRPr="00230895">
        <w:rPr>
          <w:bCs/>
          <w:color w:val="000000"/>
        </w:rPr>
        <w:t xml:space="preserve">. Mbi bazën e arsyetimit të mësipërm, Kolegji çmon se duhet të vendosë prishjen e vendimit </w:t>
      </w:r>
      <w:r w:rsidRPr="00230895">
        <w:rPr>
          <w:bCs/>
        </w:rPr>
        <w:t xml:space="preserve">nr. 1380, datë 21.12.2016 të Gjykatës së Apelit Vlorë </w:t>
      </w:r>
      <w:r w:rsidR="00E5036C" w:rsidRPr="00230895">
        <w:rPr>
          <w:bCs/>
          <w:color w:val="000000"/>
        </w:rPr>
        <w:t xml:space="preserve">dhe të dërgojë çështjen për rishqyrtim pranë Gjykatës së Apelit të Juridiksionit të Përgjithshëm Tiranë, me tjetër trup gjykues, në zbatim të nenit 485, shkronja </w:t>
      </w:r>
      <w:r w:rsidR="005D28F1" w:rsidRPr="00230895">
        <w:rPr>
          <w:bCs/>
          <w:color w:val="000000"/>
        </w:rPr>
        <w:t>“</w:t>
      </w:r>
      <w:r w:rsidR="00E5036C" w:rsidRPr="00230895">
        <w:rPr>
          <w:bCs/>
          <w:color w:val="000000"/>
        </w:rPr>
        <w:t>c</w:t>
      </w:r>
      <w:r w:rsidR="005D28F1" w:rsidRPr="00230895">
        <w:rPr>
          <w:bCs/>
          <w:color w:val="000000"/>
        </w:rPr>
        <w:t>”</w:t>
      </w:r>
      <w:r w:rsidR="00E5036C" w:rsidRPr="00230895">
        <w:rPr>
          <w:bCs/>
          <w:color w:val="000000"/>
        </w:rPr>
        <w:t xml:space="preserve"> të Kodit të Procedurës Civile.</w:t>
      </w:r>
    </w:p>
    <w:p w14:paraId="42078650" w14:textId="77777777" w:rsidR="00885095" w:rsidRPr="00230895" w:rsidRDefault="00885095" w:rsidP="00885095">
      <w:pPr>
        <w:widowControl w:val="0"/>
        <w:shd w:val="clear" w:color="auto" w:fill="FFFFFF"/>
        <w:tabs>
          <w:tab w:val="left" w:pos="0"/>
        </w:tabs>
        <w:autoSpaceDE w:val="0"/>
        <w:autoSpaceDN w:val="0"/>
        <w:adjustRightInd w:val="0"/>
        <w:rPr>
          <w:b/>
        </w:rPr>
      </w:pPr>
    </w:p>
    <w:p w14:paraId="2459F653" w14:textId="77777777" w:rsidR="00FF3755" w:rsidRPr="00230895" w:rsidRDefault="00FF3755" w:rsidP="00897AB0">
      <w:pPr>
        <w:widowControl w:val="0"/>
        <w:shd w:val="clear" w:color="auto" w:fill="FFFFFF"/>
        <w:tabs>
          <w:tab w:val="left" w:pos="0"/>
        </w:tabs>
        <w:autoSpaceDE w:val="0"/>
        <w:autoSpaceDN w:val="0"/>
        <w:adjustRightInd w:val="0"/>
        <w:jc w:val="center"/>
        <w:rPr>
          <w:b/>
        </w:rPr>
      </w:pPr>
      <w:r w:rsidRPr="00230895">
        <w:rPr>
          <w:b/>
        </w:rPr>
        <w:t>PËR KËTO ARSYE</w:t>
      </w:r>
    </w:p>
    <w:p w14:paraId="2A4B8C6B" w14:textId="77777777" w:rsidR="00FF3755" w:rsidRPr="00230895" w:rsidRDefault="00FF3755" w:rsidP="00897AB0">
      <w:pPr>
        <w:pStyle w:val="NoSpacing"/>
        <w:jc w:val="center"/>
        <w:rPr>
          <w:rFonts w:ascii="Times New Roman" w:hAnsi="Times New Roman"/>
          <w:b/>
          <w:sz w:val="24"/>
          <w:szCs w:val="24"/>
          <w:lang w:val="sq-AL"/>
        </w:rPr>
      </w:pPr>
    </w:p>
    <w:p w14:paraId="417D5A77" w14:textId="77C4862D" w:rsidR="001124DD" w:rsidRPr="00230895" w:rsidRDefault="00FF3755" w:rsidP="00897AB0">
      <w:pPr>
        <w:autoSpaceDE w:val="0"/>
        <w:autoSpaceDN w:val="0"/>
        <w:adjustRightInd w:val="0"/>
        <w:ind w:firstLine="720"/>
        <w:jc w:val="center"/>
      </w:pPr>
      <w:r w:rsidRPr="00230895">
        <w:t xml:space="preserve">Kolegji Civil i Gjykatës së Lartë, në bazë të nenit 485, germa </w:t>
      </w:r>
      <w:r w:rsidR="005D28F1" w:rsidRPr="00230895">
        <w:t>“</w:t>
      </w:r>
      <w:r w:rsidRPr="00230895">
        <w:t>c</w:t>
      </w:r>
      <w:r w:rsidR="005D28F1" w:rsidRPr="00230895">
        <w:t>”</w:t>
      </w:r>
      <w:r w:rsidR="001124DD" w:rsidRPr="00230895">
        <w:t>,</w:t>
      </w:r>
      <w:r w:rsidRPr="00230895">
        <w:t xml:space="preserve"> </w:t>
      </w:r>
    </w:p>
    <w:p w14:paraId="2F56BC8A" w14:textId="79C2CE9D" w:rsidR="00FF3755" w:rsidRPr="00230895" w:rsidRDefault="00FF3755" w:rsidP="00897AB0">
      <w:pPr>
        <w:autoSpaceDE w:val="0"/>
        <w:autoSpaceDN w:val="0"/>
        <w:adjustRightInd w:val="0"/>
        <w:ind w:firstLine="720"/>
        <w:jc w:val="center"/>
      </w:pPr>
      <w:r w:rsidRPr="00230895">
        <w:t>të Kodit të Procedurës Civile,</w:t>
      </w:r>
    </w:p>
    <w:p w14:paraId="2D8BC18A" w14:textId="77777777" w:rsidR="00FF3755" w:rsidRPr="00230895" w:rsidRDefault="00FF3755" w:rsidP="00897AB0">
      <w:pPr>
        <w:autoSpaceDE w:val="0"/>
        <w:autoSpaceDN w:val="0"/>
        <w:adjustRightInd w:val="0"/>
        <w:jc w:val="center"/>
        <w:rPr>
          <w:b/>
          <w:bCs/>
        </w:rPr>
      </w:pPr>
    </w:p>
    <w:p w14:paraId="7BCA7E91" w14:textId="134C4DE8" w:rsidR="00885095" w:rsidRPr="00230895" w:rsidRDefault="00FF3755" w:rsidP="00885095">
      <w:pPr>
        <w:autoSpaceDE w:val="0"/>
        <w:autoSpaceDN w:val="0"/>
        <w:adjustRightInd w:val="0"/>
        <w:jc w:val="center"/>
        <w:rPr>
          <w:b/>
          <w:bCs/>
        </w:rPr>
      </w:pPr>
      <w:r w:rsidRPr="00230895">
        <w:rPr>
          <w:b/>
          <w:bCs/>
        </w:rPr>
        <w:t>VENDOSI</w:t>
      </w:r>
    </w:p>
    <w:p w14:paraId="71557D0B" w14:textId="77777777" w:rsidR="00885095" w:rsidRPr="00230895" w:rsidRDefault="00885095" w:rsidP="00885095">
      <w:pPr>
        <w:autoSpaceDE w:val="0"/>
        <w:autoSpaceDN w:val="0"/>
        <w:adjustRightInd w:val="0"/>
        <w:jc w:val="center"/>
        <w:rPr>
          <w:b/>
          <w:bCs/>
        </w:rPr>
      </w:pPr>
    </w:p>
    <w:p w14:paraId="2E68D596" w14:textId="50629562" w:rsidR="00FF3755" w:rsidRPr="00230895" w:rsidRDefault="00885095" w:rsidP="00885095">
      <w:pPr>
        <w:autoSpaceDE w:val="0"/>
        <w:autoSpaceDN w:val="0"/>
        <w:adjustRightInd w:val="0"/>
        <w:ind w:firstLine="180"/>
        <w:jc w:val="both"/>
        <w:rPr>
          <w:b/>
          <w:bCs/>
        </w:rPr>
      </w:pPr>
      <w:r w:rsidRPr="00230895">
        <w:rPr>
          <w:b/>
          <w:bCs/>
        </w:rPr>
        <w:t xml:space="preserve">- </w:t>
      </w:r>
      <w:r w:rsidR="000377DC" w:rsidRPr="00230895">
        <w:rPr>
          <w:bCs/>
        </w:rPr>
        <w:t>Prishjen e vendimit nr. 1380, datë 21.12.2016 të Gjykatës së Apelit Vlorë dhe dërgimin e çështjes për rishqyrtim pranë Gjykatës së Apelit të Juridiksionit të Përgjithshëm Tiranë, me tjetër trup gjykues</w:t>
      </w:r>
      <w:r w:rsidR="00FF3755" w:rsidRPr="00230895">
        <w:rPr>
          <w:bCs/>
        </w:rPr>
        <w:t xml:space="preserve">.            </w:t>
      </w:r>
    </w:p>
    <w:p w14:paraId="06D69737" w14:textId="22D7793C" w:rsidR="00FF3755" w:rsidRPr="00230895" w:rsidRDefault="001124DD" w:rsidP="00885095">
      <w:pPr>
        <w:jc w:val="right"/>
        <w:rPr>
          <w:b/>
          <w:spacing w:val="-3"/>
        </w:rPr>
      </w:pPr>
      <w:r w:rsidRPr="00230895">
        <w:rPr>
          <w:b/>
          <w:spacing w:val="-3"/>
        </w:rPr>
        <w:t xml:space="preserve">                                                                                                               </w:t>
      </w:r>
      <w:r w:rsidR="00FF3755" w:rsidRPr="00230895">
        <w:rPr>
          <w:b/>
          <w:spacing w:val="-3"/>
        </w:rPr>
        <w:t>Tiranë, më</w:t>
      </w:r>
      <w:r w:rsidRPr="00230895">
        <w:rPr>
          <w:b/>
          <w:spacing w:val="-3"/>
        </w:rPr>
        <w:t xml:space="preserve"> dat</w:t>
      </w:r>
      <w:r w:rsidR="007035D7" w:rsidRPr="00230895">
        <w:rPr>
          <w:b/>
          <w:spacing w:val="-3"/>
        </w:rPr>
        <w:t>ë</w:t>
      </w:r>
      <w:r w:rsidR="00FF3755" w:rsidRPr="00230895">
        <w:rPr>
          <w:b/>
          <w:spacing w:val="-3"/>
        </w:rPr>
        <w:t xml:space="preserve"> 17.9.2025</w:t>
      </w:r>
      <w:r w:rsidRPr="00230895">
        <w:rPr>
          <w:b/>
          <w:spacing w:val="-3"/>
        </w:rPr>
        <w:t>.</w:t>
      </w:r>
    </w:p>
    <w:p w14:paraId="5FF0D31F" w14:textId="34A9C5A6" w:rsidR="007C53C4" w:rsidRPr="00230895" w:rsidRDefault="007C53C4" w:rsidP="00897AB0">
      <w:pPr>
        <w:jc w:val="both"/>
        <w:rPr>
          <w:b/>
          <w:spacing w:val="-3"/>
        </w:rPr>
      </w:pPr>
    </w:p>
    <w:p w14:paraId="71C3A5BC" w14:textId="018C27AF" w:rsidR="00F36519" w:rsidRPr="00EE2A58" w:rsidRDefault="00EE2A58" w:rsidP="00EE2A58">
      <w:pPr>
        <w:rPr>
          <w:bCs/>
        </w:rPr>
      </w:pPr>
      <w:r w:rsidRPr="00EE2A58">
        <w:rPr>
          <w:bCs/>
        </w:rPr>
        <w:t xml:space="preserve"> </w:t>
      </w:r>
    </w:p>
    <w:sectPr w:rsidR="00F36519" w:rsidRPr="00EE2A58" w:rsidSect="00E93135">
      <w:footerReference w:type="default" r:id="rId10"/>
      <w:pgSz w:w="11906" w:h="16838" w:code="9"/>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3DAA3" w14:textId="77777777" w:rsidR="00270683" w:rsidRDefault="00270683" w:rsidP="00FF3755">
      <w:r>
        <w:separator/>
      </w:r>
    </w:p>
  </w:endnote>
  <w:endnote w:type="continuationSeparator" w:id="0">
    <w:p w14:paraId="2EDE6CDC" w14:textId="77777777" w:rsidR="00270683" w:rsidRDefault="00270683" w:rsidP="00FF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241695"/>
      <w:docPartObj>
        <w:docPartGallery w:val="Page Numbers (Bottom of Page)"/>
        <w:docPartUnique/>
      </w:docPartObj>
    </w:sdtPr>
    <w:sdtEndPr>
      <w:rPr>
        <w:noProof/>
      </w:rPr>
    </w:sdtEndPr>
    <w:sdtContent>
      <w:p w14:paraId="1A5D3285" w14:textId="77777777" w:rsidR="00133B28" w:rsidRDefault="00133B28">
        <w:pPr>
          <w:pStyle w:val="Footer"/>
          <w:jc w:val="right"/>
        </w:pPr>
        <w:r>
          <w:fldChar w:fldCharType="begin"/>
        </w:r>
        <w:r>
          <w:instrText xml:space="preserve"> PAGE   \* MERGEFORMAT </w:instrText>
        </w:r>
        <w:r>
          <w:fldChar w:fldCharType="separate"/>
        </w:r>
        <w:r w:rsidR="00897AB0">
          <w:rPr>
            <w:noProof/>
          </w:rPr>
          <w:t>23</w:t>
        </w:r>
        <w:r>
          <w:rPr>
            <w:noProof/>
          </w:rPr>
          <w:fldChar w:fldCharType="end"/>
        </w:r>
      </w:p>
    </w:sdtContent>
  </w:sdt>
  <w:p w14:paraId="0467D982" w14:textId="77777777" w:rsidR="00133B28" w:rsidRDefault="00133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12EB" w14:textId="77777777" w:rsidR="00270683" w:rsidRDefault="00270683" w:rsidP="00FF3755">
      <w:r>
        <w:separator/>
      </w:r>
    </w:p>
  </w:footnote>
  <w:footnote w:type="continuationSeparator" w:id="0">
    <w:p w14:paraId="4DF560CF" w14:textId="77777777" w:rsidR="00270683" w:rsidRDefault="00270683" w:rsidP="00FF3755">
      <w:r>
        <w:continuationSeparator/>
      </w:r>
    </w:p>
  </w:footnote>
  <w:footnote w:id="1">
    <w:p w14:paraId="262F0FB0" w14:textId="77777777" w:rsidR="00335DE5" w:rsidRPr="009C0499" w:rsidRDefault="00335DE5" w:rsidP="00335DE5">
      <w:pPr>
        <w:pStyle w:val="FootnoteText"/>
        <w:jc w:val="both"/>
        <w:rPr>
          <w:rFonts w:ascii="Times New Roman" w:hAnsi="Times New Roman"/>
          <w:sz w:val="18"/>
          <w:szCs w:val="18"/>
          <w:lang w:val="sq-AL"/>
        </w:rPr>
      </w:pPr>
      <w:r w:rsidRPr="009C0499">
        <w:rPr>
          <w:rStyle w:val="FootnoteReference"/>
          <w:rFonts w:ascii="Times New Roman" w:hAnsi="Times New Roman"/>
          <w:sz w:val="18"/>
          <w:szCs w:val="18"/>
          <w:lang w:val="sq-AL"/>
        </w:rPr>
        <w:footnoteRef/>
      </w:r>
      <w:r w:rsidRPr="009C0499">
        <w:rPr>
          <w:rFonts w:ascii="Times New Roman" w:hAnsi="Times New Roman"/>
          <w:sz w:val="18"/>
          <w:szCs w:val="18"/>
          <w:lang w:val="sq-AL"/>
        </w:rPr>
        <w:t xml:space="preserve"> Çështja i përket vitit të regjistrimit 2017 dhe është planifikuar për shqyrtim pasi përfshihet në kategorinë e çështjeve ku është disponuar pezullimi i ekzekutimit të vendimit të gjykatës së apelit dhe si e tillë ka prioritet shqyrtimi i saj.</w:t>
      </w:r>
    </w:p>
  </w:footnote>
  <w:footnote w:id="2">
    <w:p w14:paraId="5B4923AB" w14:textId="35A04E8A" w:rsidR="00133B28" w:rsidRPr="00E46F7E" w:rsidRDefault="00133B28" w:rsidP="007E3CEB">
      <w:pPr>
        <w:pStyle w:val="FootnoteText"/>
        <w:jc w:val="both"/>
        <w:rPr>
          <w:rFonts w:ascii="Times New Roman" w:hAnsi="Times New Roman"/>
          <w:sz w:val="18"/>
          <w:szCs w:val="18"/>
          <w:lang w:val="sq-AL"/>
        </w:rPr>
      </w:pPr>
      <w:r w:rsidRPr="00E46F7E">
        <w:rPr>
          <w:rStyle w:val="FootnoteReference"/>
          <w:rFonts w:ascii="Times New Roman" w:hAnsi="Times New Roman"/>
          <w:sz w:val="18"/>
          <w:szCs w:val="18"/>
          <w:lang w:val="sq-AL"/>
        </w:rPr>
        <w:footnoteRef/>
      </w:r>
      <w:r w:rsidRPr="00E46F7E">
        <w:rPr>
          <w:rFonts w:ascii="Times New Roman" w:hAnsi="Times New Roman"/>
          <w:sz w:val="18"/>
          <w:szCs w:val="18"/>
          <w:lang w:val="sq-AL"/>
        </w:rPr>
        <w:t xml:space="preserve"> Me shkresën e protokolluar pranë Gjykatës së Lartë me nr. 4449/1 prot., datë 15.9.2025 pala e paditur shoqëria “AMERICAN HOSPITAL” </w:t>
      </w:r>
      <w:r w:rsidR="00460056">
        <w:rPr>
          <w:rFonts w:ascii="Times New Roman" w:hAnsi="Times New Roman"/>
          <w:sz w:val="18"/>
          <w:szCs w:val="18"/>
          <w:lang w:val="sq-AL"/>
        </w:rPr>
        <w:t>SHA</w:t>
      </w:r>
      <w:r w:rsidRPr="00E46F7E">
        <w:rPr>
          <w:rFonts w:ascii="Times New Roman" w:hAnsi="Times New Roman"/>
          <w:sz w:val="18"/>
          <w:szCs w:val="18"/>
          <w:lang w:val="sq-AL"/>
        </w:rPr>
        <w:t xml:space="preserve"> ka paraqitur parashtrime me shkrim në lidhje me rekursin e paraqitur më parë prej saj.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0478"/>
    <w:multiLevelType w:val="hybridMultilevel"/>
    <w:tmpl w:val="2CAE9074"/>
    <w:lvl w:ilvl="0" w:tplc="0B0E9786">
      <w:start w:val="1"/>
      <w:numFmt w:val="lowerRoman"/>
      <w:lvlText w:val="%1."/>
      <w:lvlJc w:val="right"/>
      <w:pPr>
        <w:ind w:left="720" w:hanging="360"/>
      </w:pPr>
      <w:rPr>
        <w:i/>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 w15:restartNumberingAfterBreak="0">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810"/>
        </w:tabs>
        <w:ind w:left="81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5FA3CE9"/>
    <w:multiLevelType w:val="hybridMultilevel"/>
    <w:tmpl w:val="F5AEB03E"/>
    <w:lvl w:ilvl="0" w:tplc="24EA89C4">
      <w:start w:val="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3631A0"/>
    <w:multiLevelType w:val="hybridMultilevel"/>
    <w:tmpl w:val="9E5E01AE"/>
    <w:lvl w:ilvl="0" w:tplc="E90607B0">
      <w:start w:val="1"/>
      <w:numFmt w:val="bullet"/>
      <w:lvlText w:val=""/>
      <w:lvlJc w:val="left"/>
      <w:pPr>
        <w:ind w:left="1530" w:hanging="360"/>
      </w:pPr>
      <w:rPr>
        <w:rFonts w:ascii="Symbol" w:hAnsi="Symbol" w:hint="default"/>
        <w:sz w:val="16"/>
        <w:szCs w:val="16"/>
      </w:rPr>
    </w:lvl>
    <w:lvl w:ilvl="1" w:tplc="041C0003">
      <w:start w:val="1"/>
      <w:numFmt w:val="bullet"/>
      <w:lvlText w:val="o"/>
      <w:lvlJc w:val="left"/>
      <w:pPr>
        <w:ind w:left="2250" w:hanging="360"/>
      </w:pPr>
      <w:rPr>
        <w:rFonts w:ascii="Courier New" w:hAnsi="Courier New" w:cs="Courier New" w:hint="default"/>
      </w:rPr>
    </w:lvl>
    <w:lvl w:ilvl="2" w:tplc="041C0005">
      <w:start w:val="1"/>
      <w:numFmt w:val="bullet"/>
      <w:lvlText w:val=""/>
      <w:lvlJc w:val="left"/>
      <w:pPr>
        <w:ind w:left="2970" w:hanging="360"/>
      </w:pPr>
      <w:rPr>
        <w:rFonts w:ascii="Wingdings" w:hAnsi="Wingdings" w:hint="default"/>
      </w:rPr>
    </w:lvl>
    <w:lvl w:ilvl="3" w:tplc="041C0001">
      <w:start w:val="1"/>
      <w:numFmt w:val="bullet"/>
      <w:lvlText w:val=""/>
      <w:lvlJc w:val="left"/>
      <w:pPr>
        <w:ind w:left="3690" w:hanging="360"/>
      </w:pPr>
      <w:rPr>
        <w:rFonts w:ascii="Symbol" w:hAnsi="Symbol" w:hint="default"/>
      </w:rPr>
    </w:lvl>
    <w:lvl w:ilvl="4" w:tplc="041C0003">
      <w:start w:val="1"/>
      <w:numFmt w:val="bullet"/>
      <w:lvlText w:val="o"/>
      <w:lvlJc w:val="left"/>
      <w:pPr>
        <w:ind w:left="4410" w:hanging="360"/>
      </w:pPr>
      <w:rPr>
        <w:rFonts w:ascii="Courier New" w:hAnsi="Courier New" w:cs="Courier New" w:hint="default"/>
      </w:rPr>
    </w:lvl>
    <w:lvl w:ilvl="5" w:tplc="041C0005">
      <w:start w:val="1"/>
      <w:numFmt w:val="bullet"/>
      <w:lvlText w:val=""/>
      <w:lvlJc w:val="left"/>
      <w:pPr>
        <w:ind w:left="5130" w:hanging="360"/>
      </w:pPr>
      <w:rPr>
        <w:rFonts w:ascii="Wingdings" w:hAnsi="Wingdings" w:hint="default"/>
      </w:rPr>
    </w:lvl>
    <w:lvl w:ilvl="6" w:tplc="041C0001">
      <w:start w:val="1"/>
      <w:numFmt w:val="bullet"/>
      <w:lvlText w:val=""/>
      <w:lvlJc w:val="left"/>
      <w:pPr>
        <w:ind w:left="5850" w:hanging="360"/>
      </w:pPr>
      <w:rPr>
        <w:rFonts w:ascii="Symbol" w:hAnsi="Symbol" w:hint="default"/>
      </w:rPr>
    </w:lvl>
    <w:lvl w:ilvl="7" w:tplc="041C0003">
      <w:start w:val="1"/>
      <w:numFmt w:val="bullet"/>
      <w:lvlText w:val="o"/>
      <w:lvlJc w:val="left"/>
      <w:pPr>
        <w:ind w:left="6570" w:hanging="360"/>
      </w:pPr>
      <w:rPr>
        <w:rFonts w:ascii="Courier New" w:hAnsi="Courier New" w:cs="Courier New" w:hint="default"/>
      </w:rPr>
    </w:lvl>
    <w:lvl w:ilvl="8" w:tplc="041C0005">
      <w:start w:val="1"/>
      <w:numFmt w:val="bullet"/>
      <w:lvlText w:val=""/>
      <w:lvlJc w:val="left"/>
      <w:pPr>
        <w:ind w:left="7290" w:hanging="360"/>
      </w:pPr>
      <w:rPr>
        <w:rFonts w:ascii="Wingdings" w:hAnsi="Wingdings" w:hint="default"/>
      </w:rPr>
    </w:lvl>
  </w:abstractNum>
  <w:abstractNum w:abstractNumId="4" w15:restartNumberingAfterBreak="0">
    <w:nsid w:val="2670562C"/>
    <w:multiLevelType w:val="hybridMultilevel"/>
    <w:tmpl w:val="1A20AF40"/>
    <w:lvl w:ilvl="0" w:tplc="CF404DD0">
      <w:start w:val="1"/>
      <w:numFmt w:val="bullet"/>
      <w:lvlText w:val=""/>
      <w:lvlJc w:val="left"/>
      <w:pPr>
        <w:ind w:left="1440" w:hanging="360"/>
      </w:pPr>
      <w:rPr>
        <w:rFonts w:ascii="Symbol" w:hAnsi="Symbol" w:hint="default"/>
        <w:i w:val="0"/>
        <w:sz w:val="16"/>
        <w:szCs w:val="16"/>
      </w:rPr>
    </w:lvl>
    <w:lvl w:ilvl="1" w:tplc="041C0003">
      <w:start w:val="1"/>
      <w:numFmt w:val="bullet"/>
      <w:lvlText w:val="o"/>
      <w:lvlJc w:val="left"/>
      <w:pPr>
        <w:ind w:left="2160" w:hanging="360"/>
      </w:pPr>
      <w:rPr>
        <w:rFonts w:ascii="Courier New" w:hAnsi="Courier New" w:cs="Courier New" w:hint="default"/>
      </w:rPr>
    </w:lvl>
    <w:lvl w:ilvl="2" w:tplc="041C0005">
      <w:start w:val="1"/>
      <w:numFmt w:val="bullet"/>
      <w:lvlText w:val=""/>
      <w:lvlJc w:val="left"/>
      <w:pPr>
        <w:ind w:left="2880" w:hanging="360"/>
      </w:pPr>
      <w:rPr>
        <w:rFonts w:ascii="Wingdings" w:hAnsi="Wingdings" w:hint="default"/>
      </w:rPr>
    </w:lvl>
    <w:lvl w:ilvl="3" w:tplc="041C0001">
      <w:start w:val="1"/>
      <w:numFmt w:val="bullet"/>
      <w:lvlText w:val=""/>
      <w:lvlJc w:val="left"/>
      <w:pPr>
        <w:ind w:left="3600" w:hanging="360"/>
      </w:pPr>
      <w:rPr>
        <w:rFonts w:ascii="Symbol" w:hAnsi="Symbol" w:hint="default"/>
      </w:rPr>
    </w:lvl>
    <w:lvl w:ilvl="4" w:tplc="041C0003">
      <w:start w:val="1"/>
      <w:numFmt w:val="bullet"/>
      <w:lvlText w:val="o"/>
      <w:lvlJc w:val="left"/>
      <w:pPr>
        <w:ind w:left="4320" w:hanging="360"/>
      </w:pPr>
      <w:rPr>
        <w:rFonts w:ascii="Courier New" w:hAnsi="Courier New" w:cs="Courier New" w:hint="default"/>
      </w:rPr>
    </w:lvl>
    <w:lvl w:ilvl="5" w:tplc="041C0005">
      <w:start w:val="1"/>
      <w:numFmt w:val="bullet"/>
      <w:lvlText w:val=""/>
      <w:lvlJc w:val="left"/>
      <w:pPr>
        <w:ind w:left="5040" w:hanging="360"/>
      </w:pPr>
      <w:rPr>
        <w:rFonts w:ascii="Wingdings" w:hAnsi="Wingdings" w:hint="default"/>
      </w:rPr>
    </w:lvl>
    <w:lvl w:ilvl="6" w:tplc="041C0001">
      <w:start w:val="1"/>
      <w:numFmt w:val="bullet"/>
      <w:lvlText w:val=""/>
      <w:lvlJc w:val="left"/>
      <w:pPr>
        <w:ind w:left="5760" w:hanging="360"/>
      </w:pPr>
      <w:rPr>
        <w:rFonts w:ascii="Symbol" w:hAnsi="Symbol" w:hint="default"/>
      </w:rPr>
    </w:lvl>
    <w:lvl w:ilvl="7" w:tplc="041C0003">
      <w:start w:val="1"/>
      <w:numFmt w:val="bullet"/>
      <w:lvlText w:val="o"/>
      <w:lvlJc w:val="left"/>
      <w:pPr>
        <w:ind w:left="6480" w:hanging="360"/>
      </w:pPr>
      <w:rPr>
        <w:rFonts w:ascii="Courier New" w:hAnsi="Courier New" w:cs="Courier New" w:hint="default"/>
      </w:rPr>
    </w:lvl>
    <w:lvl w:ilvl="8" w:tplc="041C0005">
      <w:start w:val="1"/>
      <w:numFmt w:val="bullet"/>
      <w:lvlText w:val=""/>
      <w:lvlJc w:val="left"/>
      <w:pPr>
        <w:ind w:left="7200" w:hanging="360"/>
      </w:pPr>
      <w:rPr>
        <w:rFonts w:ascii="Wingdings" w:hAnsi="Wingdings" w:hint="default"/>
      </w:rPr>
    </w:lvl>
  </w:abstractNum>
  <w:abstractNum w:abstractNumId="5" w15:restartNumberingAfterBreak="0">
    <w:nsid w:val="275F2AC2"/>
    <w:multiLevelType w:val="hybridMultilevel"/>
    <w:tmpl w:val="045489AE"/>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37B3C"/>
    <w:multiLevelType w:val="hybridMultilevel"/>
    <w:tmpl w:val="3FF285CA"/>
    <w:lvl w:ilvl="0" w:tplc="EF7277E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90668"/>
    <w:multiLevelType w:val="hybridMultilevel"/>
    <w:tmpl w:val="D45EB9D2"/>
    <w:lvl w:ilvl="0" w:tplc="E040AE86">
      <w:start w:val="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A223A"/>
    <w:multiLevelType w:val="hybridMultilevel"/>
    <w:tmpl w:val="42AC537E"/>
    <w:lvl w:ilvl="0" w:tplc="E1609C8E">
      <w:start w:val="1"/>
      <w:numFmt w:val="upperRoman"/>
      <w:lvlText w:val="%1."/>
      <w:lvlJc w:val="left"/>
      <w:pPr>
        <w:ind w:left="1080" w:hanging="720"/>
      </w:pPr>
      <w:rPr>
        <w:rFonts w:hint="default"/>
      </w:rPr>
    </w:lvl>
    <w:lvl w:ilvl="1" w:tplc="0DEA4274">
      <w:start w:val="1"/>
      <w:numFmt w:val="lowerLetter"/>
      <w:lvlText w:val="%2)"/>
      <w:lvlJc w:val="left"/>
      <w:pPr>
        <w:ind w:left="1500" w:hanging="420"/>
      </w:pPr>
      <w:rPr>
        <w:rFonts w:hint="default"/>
      </w:rPr>
    </w:lvl>
    <w:lvl w:ilvl="2" w:tplc="95E6FE2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4568FC"/>
    <w:multiLevelType w:val="hybridMultilevel"/>
    <w:tmpl w:val="28A0D48E"/>
    <w:lvl w:ilvl="0" w:tplc="EF7277EE">
      <w:start w:val="3"/>
      <w:numFmt w:val="bullet"/>
      <w:lvlText w:val="·"/>
      <w:lvlJc w:val="left"/>
      <w:pPr>
        <w:ind w:left="720" w:hanging="360"/>
      </w:pPr>
      <w:rPr>
        <w:rFonts w:ascii="Times New Roman" w:eastAsia="Times New Roman" w:hAnsi="Times New Roman" w:cs="Times New Roman" w:hint="default"/>
      </w:rPr>
    </w:lvl>
    <w:lvl w:ilvl="1" w:tplc="041C0019">
      <w:start w:val="1"/>
      <w:numFmt w:val="lowerLetter"/>
      <w:lvlText w:val="%2."/>
      <w:lvlJc w:val="left"/>
      <w:pPr>
        <w:ind w:left="1440" w:hanging="360"/>
      </w:pPr>
    </w:lvl>
    <w:lvl w:ilvl="2" w:tplc="AFD8A732">
      <w:start w:val="1"/>
      <w:numFmt w:val="lowerLetter"/>
      <w:lvlText w:val="%3)"/>
      <w:lvlJc w:val="left"/>
      <w:pPr>
        <w:ind w:left="2340" w:hanging="360"/>
      </w:pPr>
      <w:rPr>
        <w:rFonts w:hint="default"/>
        <w:b/>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55241D7A"/>
    <w:multiLevelType w:val="hybridMultilevel"/>
    <w:tmpl w:val="3EB04942"/>
    <w:lvl w:ilvl="0" w:tplc="EF7277EE">
      <w:start w:val="3"/>
      <w:numFmt w:val="bullet"/>
      <w:lvlText w:val="·"/>
      <w:lvlJc w:val="left"/>
      <w:pPr>
        <w:ind w:left="720" w:hanging="360"/>
      </w:pPr>
      <w:rPr>
        <w:rFonts w:ascii="Times New Roman" w:eastAsia="Times New Roman" w:hAnsi="Times New Roman" w:cs="Times New Roman" w:hint="default"/>
      </w:rPr>
    </w:lvl>
    <w:lvl w:ilvl="1" w:tplc="EF7277EE">
      <w:start w:val="3"/>
      <w:numFmt w:val="bullet"/>
      <w:lvlText w:val="·"/>
      <w:lvlJc w:val="left"/>
      <w:pPr>
        <w:ind w:left="1695" w:hanging="615"/>
      </w:pPr>
      <w:rPr>
        <w:rFonts w:ascii="Times New Roman" w:eastAsia="Times New Roman" w:hAnsi="Times New Roman" w:cs="Times New Roman" w:hint="default"/>
      </w:rPr>
    </w:lvl>
    <w:lvl w:ilvl="2" w:tplc="041C0005">
      <w:start w:val="1"/>
      <w:numFmt w:val="bullet"/>
      <w:lvlText w:val=""/>
      <w:lvlJc w:val="left"/>
      <w:pPr>
        <w:ind w:left="2160" w:hanging="360"/>
      </w:pPr>
      <w:rPr>
        <w:rFonts w:ascii="Wingdings" w:hAnsi="Wingdings" w:hint="default"/>
      </w:rPr>
    </w:lvl>
    <w:lvl w:ilvl="3" w:tplc="DEBA418C">
      <w:start w:val="16"/>
      <w:numFmt w:val="bullet"/>
      <w:lvlText w:val="-"/>
      <w:lvlJc w:val="left"/>
      <w:pPr>
        <w:ind w:left="2880" w:hanging="360"/>
      </w:pPr>
      <w:rPr>
        <w:rFonts w:ascii="Times New Roman" w:eastAsia="Times New Roman" w:hAnsi="Times New Roman" w:cs="Times New Roman" w:hint="default"/>
        <w:b w:val="0"/>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5EAB1D35"/>
    <w:multiLevelType w:val="hybridMultilevel"/>
    <w:tmpl w:val="F73AFFF6"/>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12BAC"/>
    <w:multiLevelType w:val="hybridMultilevel"/>
    <w:tmpl w:val="4F90CB6C"/>
    <w:lvl w:ilvl="0" w:tplc="24EA89C4">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E0D1E"/>
    <w:multiLevelType w:val="hybridMultilevel"/>
    <w:tmpl w:val="8D321BF2"/>
    <w:lvl w:ilvl="0" w:tplc="6F0E0B56">
      <w:start w:val="23"/>
      <w:numFmt w:val="bullet"/>
      <w:lvlText w:val="-"/>
      <w:lvlJc w:val="left"/>
      <w:pPr>
        <w:ind w:left="1080" w:hanging="360"/>
      </w:pPr>
      <w:rPr>
        <w:rFonts w:ascii="Times New Roman" w:eastAsiaTheme="minorHAnsi" w:hAnsi="Times New Roman" w:cs="Times New Roman" w:hint="default"/>
        <w:b/>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4" w15:restartNumberingAfterBreak="0">
    <w:nsid w:val="6A27328C"/>
    <w:multiLevelType w:val="hybridMultilevel"/>
    <w:tmpl w:val="1F6E1F06"/>
    <w:lvl w:ilvl="0" w:tplc="6E7610B6">
      <w:start w:val="1"/>
      <w:numFmt w:val="decimal"/>
      <w:lvlText w:val="%1."/>
      <w:lvlJc w:val="left"/>
      <w:pPr>
        <w:ind w:left="1260" w:hanging="360"/>
      </w:pPr>
      <w:rPr>
        <w:rFonts w:hint="default"/>
        <w:b w:val="0"/>
        <w:bCs/>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751AE"/>
    <w:multiLevelType w:val="hybridMultilevel"/>
    <w:tmpl w:val="2B4EC542"/>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4"/>
  </w:num>
  <w:num w:numId="4">
    <w:abstractNumId w:val="15"/>
  </w:num>
  <w:num w:numId="5">
    <w:abstractNumId w:val="12"/>
  </w:num>
  <w:num w:numId="6">
    <w:abstractNumId w:val="2"/>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55"/>
    <w:rsid w:val="00000F04"/>
    <w:rsid w:val="000377DC"/>
    <w:rsid w:val="0006106E"/>
    <w:rsid w:val="00067E73"/>
    <w:rsid w:val="000718EA"/>
    <w:rsid w:val="00082630"/>
    <w:rsid w:val="000A510E"/>
    <w:rsid w:val="000D0076"/>
    <w:rsid w:val="000D0E27"/>
    <w:rsid w:val="000D172B"/>
    <w:rsid w:val="000D7BB1"/>
    <w:rsid w:val="000E1433"/>
    <w:rsid w:val="00103F6C"/>
    <w:rsid w:val="001124DD"/>
    <w:rsid w:val="00132998"/>
    <w:rsid w:val="0013309C"/>
    <w:rsid w:val="00133B28"/>
    <w:rsid w:val="00137324"/>
    <w:rsid w:val="00141CC1"/>
    <w:rsid w:val="001464E0"/>
    <w:rsid w:val="00162B61"/>
    <w:rsid w:val="00166A1B"/>
    <w:rsid w:val="0017033D"/>
    <w:rsid w:val="00170D97"/>
    <w:rsid w:val="00170E4D"/>
    <w:rsid w:val="00183FF7"/>
    <w:rsid w:val="00192B27"/>
    <w:rsid w:val="0019429A"/>
    <w:rsid w:val="001A7582"/>
    <w:rsid w:val="001B009D"/>
    <w:rsid w:val="001B35DE"/>
    <w:rsid w:val="001D6471"/>
    <w:rsid w:val="001E0168"/>
    <w:rsid w:val="001E5AD8"/>
    <w:rsid w:val="001F33F8"/>
    <w:rsid w:val="00210EEE"/>
    <w:rsid w:val="00211B69"/>
    <w:rsid w:val="00230895"/>
    <w:rsid w:val="00240F74"/>
    <w:rsid w:val="00250886"/>
    <w:rsid w:val="002552A1"/>
    <w:rsid w:val="00270683"/>
    <w:rsid w:val="00271D65"/>
    <w:rsid w:val="002773DE"/>
    <w:rsid w:val="0028066D"/>
    <w:rsid w:val="00281208"/>
    <w:rsid w:val="00293EC4"/>
    <w:rsid w:val="002962B6"/>
    <w:rsid w:val="002B6875"/>
    <w:rsid w:val="002C7248"/>
    <w:rsid w:val="002F708C"/>
    <w:rsid w:val="003125A1"/>
    <w:rsid w:val="00335DE5"/>
    <w:rsid w:val="00361D7A"/>
    <w:rsid w:val="00385205"/>
    <w:rsid w:val="00391913"/>
    <w:rsid w:val="0039330A"/>
    <w:rsid w:val="003972DB"/>
    <w:rsid w:val="003A0D5A"/>
    <w:rsid w:val="003A45AC"/>
    <w:rsid w:val="003A77D5"/>
    <w:rsid w:val="003B3E5F"/>
    <w:rsid w:val="003B67B9"/>
    <w:rsid w:val="003C077A"/>
    <w:rsid w:val="003D2627"/>
    <w:rsid w:val="004049FE"/>
    <w:rsid w:val="00420E16"/>
    <w:rsid w:val="004210F5"/>
    <w:rsid w:val="00433620"/>
    <w:rsid w:val="00447026"/>
    <w:rsid w:val="00460056"/>
    <w:rsid w:val="004633C5"/>
    <w:rsid w:val="00470E9A"/>
    <w:rsid w:val="004968A0"/>
    <w:rsid w:val="004A172D"/>
    <w:rsid w:val="004C62E3"/>
    <w:rsid w:val="004D1AC7"/>
    <w:rsid w:val="004F1147"/>
    <w:rsid w:val="004F3DA0"/>
    <w:rsid w:val="004F76EA"/>
    <w:rsid w:val="00513D56"/>
    <w:rsid w:val="005263FC"/>
    <w:rsid w:val="00566812"/>
    <w:rsid w:val="00567E96"/>
    <w:rsid w:val="00574A48"/>
    <w:rsid w:val="00581BA4"/>
    <w:rsid w:val="00592EB2"/>
    <w:rsid w:val="0059357E"/>
    <w:rsid w:val="005966D7"/>
    <w:rsid w:val="005A5518"/>
    <w:rsid w:val="005C5DF1"/>
    <w:rsid w:val="005D28F1"/>
    <w:rsid w:val="00603951"/>
    <w:rsid w:val="00617238"/>
    <w:rsid w:val="00621E44"/>
    <w:rsid w:val="0063586A"/>
    <w:rsid w:val="00650A1D"/>
    <w:rsid w:val="00663D45"/>
    <w:rsid w:val="00680316"/>
    <w:rsid w:val="006851DC"/>
    <w:rsid w:val="006930EE"/>
    <w:rsid w:val="00696660"/>
    <w:rsid w:val="006C053B"/>
    <w:rsid w:val="006C385E"/>
    <w:rsid w:val="006D4451"/>
    <w:rsid w:val="006E0A16"/>
    <w:rsid w:val="007035D7"/>
    <w:rsid w:val="00706265"/>
    <w:rsid w:val="00715D4F"/>
    <w:rsid w:val="00732ED8"/>
    <w:rsid w:val="00736242"/>
    <w:rsid w:val="00747A66"/>
    <w:rsid w:val="00747B21"/>
    <w:rsid w:val="00752EB9"/>
    <w:rsid w:val="0075432E"/>
    <w:rsid w:val="0075647B"/>
    <w:rsid w:val="00781AE5"/>
    <w:rsid w:val="007B5BF1"/>
    <w:rsid w:val="007C2E67"/>
    <w:rsid w:val="007C3CFF"/>
    <w:rsid w:val="007C53C4"/>
    <w:rsid w:val="007D7705"/>
    <w:rsid w:val="007E00CD"/>
    <w:rsid w:val="007E3825"/>
    <w:rsid w:val="007E3CEB"/>
    <w:rsid w:val="00803F63"/>
    <w:rsid w:val="00844924"/>
    <w:rsid w:val="0084559B"/>
    <w:rsid w:val="008501E9"/>
    <w:rsid w:val="00850368"/>
    <w:rsid w:val="0087013B"/>
    <w:rsid w:val="0088180F"/>
    <w:rsid w:val="00885095"/>
    <w:rsid w:val="00893433"/>
    <w:rsid w:val="008951CF"/>
    <w:rsid w:val="00897AB0"/>
    <w:rsid w:val="008A6E7C"/>
    <w:rsid w:val="008C002B"/>
    <w:rsid w:val="008C1DF6"/>
    <w:rsid w:val="008C3290"/>
    <w:rsid w:val="008D7BB6"/>
    <w:rsid w:val="008D7EB3"/>
    <w:rsid w:val="008E3BE9"/>
    <w:rsid w:val="008E4701"/>
    <w:rsid w:val="008F5153"/>
    <w:rsid w:val="0091347F"/>
    <w:rsid w:val="00925479"/>
    <w:rsid w:val="00935E17"/>
    <w:rsid w:val="009A03AC"/>
    <w:rsid w:val="009C0499"/>
    <w:rsid w:val="009C4B7A"/>
    <w:rsid w:val="009E0721"/>
    <w:rsid w:val="00A114EB"/>
    <w:rsid w:val="00A13756"/>
    <w:rsid w:val="00A35207"/>
    <w:rsid w:val="00A44850"/>
    <w:rsid w:val="00A62E1E"/>
    <w:rsid w:val="00A665B4"/>
    <w:rsid w:val="00A70C10"/>
    <w:rsid w:val="00A92672"/>
    <w:rsid w:val="00A9499F"/>
    <w:rsid w:val="00A965CC"/>
    <w:rsid w:val="00AA0F3E"/>
    <w:rsid w:val="00AA536F"/>
    <w:rsid w:val="00AB0ABC"/>
    <w:rsid w:val="00AB3870"/>
    <w:rsid w:val="00AB3906"/>
    <w:rsid w:val="00AC2619"/>
    <w:rsid w:val="00AD2F72"/>
    <w:rsid w:val="00AD4228"/>
    <w:rsid w:val="00AD6ECA"/>
    <w:rsid w:val="00AE0DF9"/>
    <w:rsid w:val="00AF4E4B"/>
    <w:rsid w:val="00B15C31"/>
    <w:rsid w:val="00B172F8"/>
    <w:rsid w:val="00B22CDC"/>
    <w:rsid w:val="00B30301"/>
    <w:rsid w:val="00B35FDD"/>
    <w:rsid w:val="00B438EE"/>
    <w:rsid w:val="00B441B4"/>
    <w:rsid w:val="00B6590A"/>
    <w:rsid w:val="00B8415C"/>
    <w:rsid w:val="00B97A4E"/>
    <w:rsid w:val="00BA01CC"/>
    <w:rsid w:val="00BB174F"/>
    <w:rsid w:val="00BC68B9"/>
    <w:rsid w:val="00BD2CAD"/>
    <w:rsid w:val="00BE1D08"/>
    <w:rsid w:val="00BF0B79"/>
    <w:rsid w:val="00BF4A6E"/>
    <w:rsid w:val="00C1593D"/>
    <w:rsid w:val="00C33BD1"/>
    <w:rsid w:val="00C3563F"/>
    <w:rsid w:val="00C42F8C"/>
    <w:rsid w:val="00C474C1"/>
    <w:rsid w:val="00C54C36"/>
    <w:rsid w:val="00C776BE"/>
    <w:rsid w:val="00C83341"/>
    <w:rsid w:val="00C84E96"/>
    <w:rsid w:val="00C8582F"/>
    <w:rsid w:val="00CC23D0"/>
    <w:rsid w:val="00CE4A85"/>
    <w:rsid w:val="00CF15C7"/>
    <w:rsid w:val="00D17D81"/>
    <w:rsid w:val="00D4589B"/>
    <w:rsid w:val="00D5258A"/>
    <w:rsid w:val="00D56C27"/>
    <w:rsid w:val="00D666B5"/>
    <w:rsid w:val="00D730CE"/>
    <w:rsid w:val="00D74D8B"/>
    <w:rsid w:val="00D764D1"/>
    <w:rsid w:val="00D922AE"/>
    <w:rsid w:val="00D943A6"/>
    <w:rsid w:val="00D96ADB"/>
    <w:rsid w:val="00DB3817"/>
    <w:rsid w:val="00DB3D73"/>
    <w:rsid w:val="00DB53F4"/>
    <w:rsid w:val="00DC1908"/>
    <w:rsid w:val="00E05260"/>
    <w:rsid w:val="00E108DC"/>
    <w:rsid w:val="00E30ECC"/>
    <w:rsid w:val="00E423FA"/>
    <w:rsid w:val="00E43BF4"/>
    <w:rsid w:val="00E45F0D"/>
    <w:rsid w:val="00E46F7E"/>
    <w:rsid w:val="00E47BC5"/>
    <w:rsid w:val="00E5036C"/>
    <w:rsid w:val="00E5180B"/>
    <w:rsid w:val="00E644CE"/>
    <w:rsid w:val="00E8574C"/>
    <w:rsid w:val="00E92470"/>
    <w:rsid w:val="00E93135"/>
    <w:rsid w:val="00EB2E96"/>
    <w:rsid w:val="00EB401E"/>
    <w:rsid w:val="00EB7B38"/>
    <w:rsid w:val="00EE2A58"/>
    <w:rsid w:val="00EE32B3"/>
    <w:rsid w:val="00EE3A93"/>
    <w:rsid w:val="00EF6F2F"/>
    <w:rsid w:val="00F01AE5"/>
    <w:rsid w:val="00F2359E"/>
    <w:rsid w:val="00F350EB"/>
    <w:rsid w:val="00F36519"/>
    <w:rsid w:val="00F42CF6"/>
    <w:rsid w:val="00F4706C"/>
    <w:rsid w:val="00F518D9"/>
    <w:rsid w:val="00F628C2"/>
    <w:rsid w:val="00F8298F"/>
    <w:rsid w:val="00F95297"/>
    <w:rsid w:val="00F96FBC"/>
    <w:rsid w:val="00FA6564"/>
    <w:rsid w:val="00FB1F33"/>
    <w:rsid w:val="00FB374E"/>
    <w:rsid w:val="00FB4532"/>
    <w:rsid w:val="00FB5AED"/>
    <w:rsid w:val="00FB6F80"/>
    <w:rsid w:val="00FD6389"/>
    <w:rsid w:val="00FD7F5C"/>
    <w:rsid w:val="00FF12B4"/>
    <w:rsid w:val="00FF375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26FC"/>
  <w15:chartTrackingRefBased/>
  <w15:docId w15:val="{0074D7CD-2291-461A-9149-3475B0C8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755"/>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FF3755"/>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755"/>
    <w:rPr>
      <w:rFonts w:ascii="Times New Roman" w:eastAsia="MS Mincho" w:hAnsi="Times New Roman" w:cs="Times New Roman"/>
      <w:sz w:val="28"/>
      <w:szCs w:val="20"/>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FF3755"/>
    <w:pPr>
      <w:ind w:left="720"/>
      <w:contextualSpacing/>
    </w:pPr>
    <w:rPr>
      <w:rFonts w:eastAsia="Calibri"/>
      <w:szCs w:val="22"/>
      <w:lang w:val="en-CA"/>
    </w:rPr>
  </w:style>
  <w:style w:type="paragraph" w:styleId="NoSpacing">
    <w:name w:val="No Spacing"/>
    <w:link w:val="NoSpacingChar"/>
    <w:uiPriority w:val="99"/>
    <w:qFormat/>
    <w:rsid w:val="00FF3755"/>
    <w:pPr>
      <w:spacing w:after="0" w:line="240" w:lineRule="auto"/>
    </w:pPr>
    <w:rPr>
      <w:rFonts w:ascii="Calibri" w:eastAsia="Times New Roman" w:hAnsi="Calibri" w:cs="Times New Roman"/>
      <w:lang w:val="en-US"/>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FF3755"/>
    <w:rPr>
      <w:rFonts w:ascii="Times New Roman" w:eastAsia="Calibri" w:hAnsi="Times New Roman" w:cs="Times New Roman"/>
      <w:sz w:val="24"/>
      <w:lang w:val="en-CA"/>
    </w:rPr>
  </w:style>
  <w:style w:type="character" w:customStyle="1" w:styleId="NoSpacingChar">
    <w:name w:val="No Spacing Char"/>
    <w:link w:val="NoSpacing"/>
    <w:uiPriority w:val="99"/>
    <w:locked/>
    <w:rsid w:val="00FF3755"/>
    <w:rPr>
      <w:rFonts w:ascii="Calibri" w:eastAsia="Times New Roman" w:hAnsi="Calibri" w:cs="Times New Roman"/>
      <w:lang w:val="en-US"/>
    </w:rPr>
  </w:style>
  <w:style w:type="paragraph" w:styleId="Footer">
    <w:name w:val="footer"/>
    <w:basedOn w:val="Normal"/>
    <w:link w:val="FooterChar"/>
    <w:uiPriority w:val="99"/>
    <w:unhideWhenUsed/>
    <w:rsid w:val="00FF3755"/>
    <w:pPr>
      <w:tabs>
        <w:tab w:val="center" w:pos="4680"/>
        <w:tab w:val="right" w:pos="9360"/>
      </w:tabs>
    </w:pPr>
  </w:style>
  <w:style w:type="character" w:customStyle="1" w:styleId="FooterChar">
    <w:name w:val="Footer Char"/>
    <w:basedOn w:val="DefaultParagraphFont"/>
    <w:link w:val="Footer"/>
    <w:uiPriority w:val="99"/>
    <w:rsid w:val="00FF3755"/>
    <w:rPr>
      <w:rFonts w:ascii="Times New Roman" w:eastAsia="MS Mincho" w:hAnsi="Times New Roman" w:cs="Times New Roman"/>
      <w:sz w:val="24"/>
      <w:szCs w:val="24"/>
    </w:rPr>
  </w:style>
  <w:style w:type="paragraph" w:styleId="FootnoteText">
    <w:name w:val="footnote text"/>
    <w:basedOn w:val="Normal"/>
    <w:link w:val="FootnoteTextChar"/>
    <w:uiPriority w:val="99"/>
    <w:unhideWhenUsed/>
    <w:rsid w:val="00FF3755"/>
    <w:rPr>
      <w:rFonts w:ascii="Calibri" w:eastAsia="Times New Roman" w:hAnsi="Calibri"/>
      <w:sz w:val="20"/>
      <w:szCs w:val="20"/>
      <w:lang w:val="en-US"/>
    </w:rPr>
  </w:style>
  <w:style w:type="character" w:customStyle="1" w:styleId="FootnoteTextChar">
    <w:name w:val="Footnote Text Char"/>
    <w:basedOn w:val="DefaultParagraphFont"/>
    <w:link w:val="FootnoteText"/>
    <w:uiPriority w:val="99"/>
    <w:rsid w:val="00FF3755"/>
    <w:rPr>
      <w:rFonts w:ascii="Calibri" w:eastAsia="Times New Roman" w:hAnsi="Calibri" w:cs="Times New Roman"/>
      <w:sz w:val="20"/>
      <w:szCs w:val="20"/>
      <w:lang w:val="en-US"/>
    </w:rPr>
  </w:style>
  <w:style w:type="character" w:styleId="FootnoteReference">
    <w:name w:val="footnote reference"/>
    <w:basedOn w:val="DefaultParagraphFont"/>
    <w:uiPriority w:val="99"/>
    <w:unhideWhenUsed/>
    <w:rsid w:val="00FF3755"/>
    <w:rPr>
      <w:vertAlign w:val="superscript"/>
    </w:rPr>
  </w:style>
  <w:style w:type="paragraph" w:styleId="Title">
    <w:name w:val="Title"/>
    <w:basedOn w:val="Normal"/>
    <w:link w:val="TitleChar"/>
    <w:qFormat/>
    <w:rsid w:val="00FF3755"/>
    <w:pPr>
      <w:jc w:val="center"/>
    </w:pPr>
    <w:rPr>
      <w:rFonts w:eastAsia="Times New Roman"/>
      <w:sz w:val="28"/>
      <w:szCs w:val="28"/>
      <w:lang w:val="en-US"/>
    </w:rPr>
  </w:style>
  <w:style w:type="character" w:customStyle="1" w:styleId="TitleChar">
    <w:name w:val="Title Char"/>
    <w:basedOn w:val="DefaultParagraphFont"/>
    <w:link w:val="Title"/>
    <w:rsid w:val="00FF3755"/>
    <w:rPr>
      <w:rFonts w:ascii="Times New Roman" w:eastAsia="Times New Roman" w:hAnsi="Times New Roman" w:cs="Times New Roman"/>
      <w:sz w:val="28"/>
      <w:szCs w:val="28"/>
      <w:lang w:val="en-US"/>
    </w:rPr>
  </w:style>
  <w:style w:type="character" w:styleId="CommentReference">
    <w:name w:val="annotation reference"/>
    <w:basedOn w:val="DefaultParagraphFont"/>
    <w:uiPriority w:val="99"/>
    <w:semiHidden/>
    <w:unhideWhenUsed/>
    <w:rsid w:val="00FA6564"/>
    <w:rPr>
      <w:sz w:val="16"/>
      <w:szCs w:val="16"/>
    </w:rPr>
  </w:style>
  <w:style w:type="paragraph" w:styleId="CommentText">
    <w:name w:val="annotation text"/>
    <w:basedOn w:val="Normal"/>
    <w:link w:val="CommentTextChar"/>
    <w:uiPriority w:val="99"/>
    <w:semiHidden/>
    <w:unhideWhenUsed/>
    <w:rsid w:val="00FA6564"/>
    <w:rPr>
      <w:sz w:val="20"/>
      <w:szCs w:val="20"/>
    </w:rPr>
  </w:style>
  <w:style w:type="character" w:customStyle="1" w:styleId="CommentTextChar">
    <w:name w:val="Comment Text Char"/>
    <w:basedOn w:val="DefaultParagraphFont"/>
    <w:link w:val="CommentText"/>
    <w:uiPriority w:val="99"/>
    <w:semiHidden/>
    <w:rsid w:val="00FA6564"/>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6564"/>
    <w:rPr>
      <w:b/>
      <w:bCs/>
    </w:rPr>
  </w:style>
  <w:style w:type="character" w:customStyle="1" w:styleId="CommentSubjectChar">
    <w:name w:val="Comment Subject Char"/>
    <w:basedOn w:val="CommentTextChar"/>
    <w:link w:val="CommentSubject"/>
    <w:uiPriority w:val="99"/>
    <w:semiHidden/>
    <w:rsid w:val="00FA6564"/>
    <w:rPr>
      <w:rFonts w:ascii="Times New Roman" w:eastAsia="MS Mincho"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037">
      <w:bodyDiv w:val="1"/>
      <w:marLeft w:val="0"/>
      <w:marRight w:val="0"/>
      <w:marTop w:val="0"/>
      <w:marBottom w:val="0"/>
      <w:divBdr>
        <w:top w:val="none" w:sz="0" w:space="0" w:color="auto"/>
        <w:left w:val="none" w:sz="0" w:space="0" w:color="auto"/>
        <w:bottom w:val="none" w:sz="0" w:space="0" w:color="auto"/>
        <w:right w:val="none" w:sz="0" w:space="0" w:color="auto"/>
      </w:divBdr>
    </w:div>
    <w:div w:id="103887910">
      <w:bodyDiv w:val="1"/>
      <w:marLeft w:val="0"/>
      <w:marRight w:val="0"/>
      <w:marTop w:val="0"/>
      <w:marBottom w:val="0"/>
      <w:divBdr>
        <w:top w:val="none" w:sz="0" w:space="0" w:color="auto"/>
        <w:left w:val="none" w:sz="0" w:space="0" w:color="auto"/>
        <w:bottom w:val="none" w:sz="0" w:space="0" w:color="auto"/>
        <w:right w:val="none" w:sz="0" w:space="0" w:color="auto"/>
      </w:divBdr>
    </w:div>
    <w:div w:id="247731599">
      <w:bodyDiv w:val="1"/>
      <w:marLeft w:val="0"/>
      <w:marRight w:val="0"/>
      <w:marTop w:val="0"/>
      <w:marBottom w:val="0"/>
      <w:divBdr>
        <w:top w:val="none" w:sz="0" w:space="0" w:color="auto"/>
        <w:left w:val="none" w:sz="0" w:space="0" w:color="auto"/>
        <w:bottom w:val="none" w:sz="0" w:space="0" w:color="auto"/>
        <w:right w:val="none" w:sz="0" w:space="0" w:color="auto"/>
      </w:divBdr>
    </w:div>
    <w:div w:id="528489329">
      <w:bodyDiv w:val="1"/>
      <w:marLeft w:val="0"/>
      <w:marRight w:val="0"/>
      <w:marTop w:val="0"/>
      <w:marBottom w:val="0"/>
      <w:divBdr>
        <w:top w:val="none" w:sz="0" w:space="0" w:color="auto"/>
        <w:left w:val="none" w:sz="0" w:space="0" w:color="auto"/>
        <w:bottom w:val="none" w:sz="0" w:space="0" w:color="auto"/>
        <w:right w:val="none" w:sz="0" w:space="0" w:color="auto"/>
      </w:divBdr>
    </w:div>
    <w:div w:id="595594485">
      <w:bodyDiv w:val="1"/>
      <w:marLeft w:val="0"/>
      <w:marRight w:val="0"/>
      <w:marTop w:val="0"/>
      <w:marBottom w:val="0"/>
      <w:divBdr>
        <w:top w:val="none" w:sz="0" w:space="0" w:color="auto"/>
        <w:left w:val="none" w:sz="0" w:space="0" w:color="auto"/>
        <w:bottom w:val="none" w:sz="0" w:space="0" w:color="auto"/>
        <w:right w:val="none" w:sz="0" w:space="0" w:color="auto"/>
      </w:divBdr>
    </w:div>
    <w:div w:id="633294953">
      <w:bodyDiv w:val="1"/>
      <w:marLeft w:val="0"/>
      <w:marRight w:val="0"/>
      <w:marTop w:val="0"/>
      <w:marBottom w:val="0"/>
      <w:divBdr>
        <w:top w:val="none" w:sz="0" w:space="0" w:color="auto"/>
        <w:left w:val="none" w:sz="0" w:space="0" w:color="auto"/>
        <w:bottom w:val="none" w:sz="0" w:space="0" w:color="auto"/>
        <w:right w:val="none" w:sz="0" w:space="0" w:color="auto"/>
      </w:divBdr>
    </w:div>
    <w:div w:id="690228188">
      <w:bodyDiv w:val="1"/>
      <w:marLeft w:val="0"/>
      <w:marRight w:val="0"/>
      <w:marTop w:val="0"/>
      <w:marBottom w:val="0"/>
      <w:divBdr>
        <w:top w:val="none" w:sz="0" w:space="0" w:color="auto"/>
        <w:left w:val="none" w:sz="0" w:space="0" w:color="auto"/>
        <w:bottom w:val="none" w:sz="0" w:space="0" w:color="auto"/>
        <w:right w:val="none" w:sz="0" w:space="0" w:color="auto"/>
      </w:divBdr>
    </w:div>
    <w:div w:id="812596648">
      <w:bodyDiv w:val="1"/>
      <w:marLeft w:val="0"/>
      <w:marRight w:val="0"/>
      <w:marTop w:val="0"/>
      <w:marBottom w:val="0"/>
      <w:divBdr>
        <w:top w:val="none" w:sz="0" w:space="0" w:color="auto"/>
        <w:left w:val="none" w:sz="0" w:space="0" w:color="auto"/>
        <w:bottom w:val="none" w:sz="0" w:space="0" w:color="auto"/>
        <w:right w:val="none" w:sz="0" w:space="0" w:color="auto"/>
      </w:divBdr>
    </w:div>
    <w:div w:id="842278808">
      <w:bodyDiv w:val="1"/>
      <w:marLeft w:val="0"/>
      <w:marRight w:val="0"/>
      <w:marTop w:val="0"/>
      <w:marBottom w:val="0"/>
      <w:divBdr>
        <w:top w:val="none" w:sz="0" w:space="0" w:color="auto"/>
        <w:left w:val="none" w:sz="0" w:space="0" w:color="auto"/>
        <w:bottom w:val="none" w:sz="0" w:space="0" w:color="auto"/>
        <w:right w:val="none" w:sz="0" w:space="0" w:color="auto"/>
      </w:divBdr>
    </w:div>
    <w:div w:id="938559167">
      <w:bodyDiv w:val="1"/>
      <w:marLeft w:val="0"/>
      <w:marRight w:val="0"/>
      <w:marTop w:val="0"/>
      <w:marBottom w:val="0"/>
      <w:divBdr>
        <w:top w:val="none" w:sz="0" w:space="0" w:color="auto"/>
        <w:left w:val="none" w:sz="0" w:space="0" w:color="auto"/>
        <w:bottom w:val="none" w:sz="0" w:space="0" w:color="auto"/>
        <w:right w:val="none" w:sz="0" w:space="0" w:color="auto"/>
      </w:divBdr>
    </w:div>
    <w:div w:id="1086921346">
      <w:bodyDiv w:val="1"/>
      <w:marLeft w:val="0"/>
      <w:marRight w:val="0"/>
      <w:marTop w:val="0"/>
      <w:marBottom w:val="0"/>
      <w:divBdr>
        <w:top w:val="none" w:sz="0" w:space="0" w:color="auto"/>
        <w:left w:val="none" w:sz="0" w:space="0" w:color="auto"/>
        <w:bottom w:val="none" w:sz="0" w:space="0" w:color="auto"/>
        <w:right w:val="none" w:sz="0" w:space="0" w:color="auto"/>
      </w:divBdr>
    </w:div>
    <w:div w:id="1434090719">
      <w:bodyDiv w:val="1"/>
      <w:marLeft w:val="0"/>
      <w:marRight w:val="0"/>
      <w:marTop w:val="0"/>
      <w:marBottom w:val="0"/>
      <w:divBdr>
        <w:top w:val="none" w:sz="0" w:space="0" w:color="auto"/>
        <w:left w:val="none" w:sz="0" w:space="0" w:color="auto"/>
        <w:bottom w:val="none" w:sz="0" w:space="0" w:color="auto"/>
        <w:right w:val="none" w:sz="0" w:space="0" w:color="auto"/>
      </w:divBdr>
    </w:div>
    <w:div w:id="1608080361">
      <w:bodyDiv w:val="1"/>
      <w:marLeft w:val="0"/>
      <w:marRight w:val="0"/>
      <w:marTop w:val="0"/>
      <w:marBottom w:val="0"/>
      <w:divBdr>
        <w:top w:val="none" w:sz="0" w:space="0" w:color="auto"/>
        <w:left w:val="none" w:sz="0" w:space="0" w:color="auto"/>
        <w:bottom w:val="none" w:sz="0" w:space="0" w:color="auto"/>
        <w:right w:val="none" w:sz="0" w:space="0" w:color="auto"/>
      </w:divBdr>
    </w:div>
    <w:div w:id="203190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2205B-7D4D-4F28-BDDD-30AF9D6F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16798</Words>
  <Characters>95754</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User</cp:lastModifiedBy>
  <cp:revision>3</cp:revision>
  <cp:lastPrinted>2026-01-20T10:14:00Z</cp:lastPrinted>
  <dcterms:created xsi:type="dcterms:W3CDTF">2026-01-20T10:14:00Z</dcterms:created>
  <dcterms:modified xsi:type="dcterms:W3CDTF">2026-01-20T10:14:00Z</dcterms:modified>
</cp:coreProperties>
</file>