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4167A" w14:textId="77777777" w:rsidR="007C1B97" w:rsidRPr="00001F85" w:rsidRDefault="007C1B97" w:rsidP="007C1B97">
      <w:pPr>
        <w:spacing w:after="0" w:line="240" w:lineRule="auto"/>
        <w:jc w:val="center"/>
        <w:rPr>
          <w:rFonts w:ascii="Times New Roman" w:eastAsia="Times New Roman" w:hAnsi="Times New Roman"/>
          <w:b/>
          <w:color w:val="0D0D0D" w:themeColor="text1" w:themeTint="F2"/>
          <w:sz w:val="24"/>
          <w:szCs w:val="24"/>
          <w:lang w:val="sq-AL"/>
        </w:rPr>
      </w:pPr>
      <w:r w:rsidRPr="00001F85">
        <w:rPr>
          <w:rFonts w:ascii="Times New Roman" w:eastAsia="Times New Roman" w:hAnsi="Times New Roman"/>
          <w:b/>
          <w:noProof/>
          <w:color w:val="0D0D0D" w:themeColor="text1" w:themeTint="F2"/>
          <w:sz w:val="24"/>
          <w:szCs w:val="24"/>
        </w:rPr>
        <w:drawing>
          <wp:inline distT="0" distB="0" distL="0" distR="0" wp14:anchorId="6AAB2CA0" wp14:editId="43DBE71E">
            <wp:extent cx="429895" cy="5111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511175"/>
                    </a:xfrm>
                    <a:prstGeom prst="rect">
                      <a:avLst/>
                    </a:prstGeom>
                    <a:noFill/>
                    <a:ln>
                      <a:noFill/>
                    </a:ln>
                  </pic:spPr>
                </pic:pic>
              </a:graphicData>
            </a:graphic>
          </wp:inline>
        </w:drawing>
      </w:r>
    </w:p>
    <w:p w14:paraId="74BF1810" w14:textId="77777777" w:rsidR="007C1B97" w:rsidRPr="00001F85" w:rsidRDefault="007C1B97" w:rsidP="007C1B97">
      <w:pPr>
        <w:spacing w:after="0" w:line="240" w:lineRule="auto"/>
        <w:jc w:val="center"/>
        <w:rPr>
          <w:rFonts w:ascii="Times New Roman" w:eastAsia="Times New Roman" w:hAnsi="Times New Roman"/>
          <w:b/>
          <w:color w:val="0D0D0D" w:themeColor="text1" w:themeTint="F2"/>
          <w:sz w:val="24"/>
          <w:szCs w:val="24"/>
          <w:lang w:val="sq-AL"/>
        </w:rPr>
      </w:pPr>
      <w:r w:rsidRPr="00001F85">
        <w:rPr>
          <w:rFonts w:ascii="Times New Roman" w:eastAsia="Times New Roman" w:hAnsi="Times New Roman"/>
          <w:b/>
          <w:color w:val="0D0D0D" w:themeColor="text1" w:themeTint="F2"/>
          <w:sz w:val="24"/>
          <w:szCs w:val="24"/>
          <w:lang w:val="sq-AL"/>
        </w:rPr>
        <w:t>REPUBLIKA E SHQIPËRISË</w:t>
      </w:r>
    </w:p>
    <w:p w14:paraId="620B2488" w14:textId="77777777" w:rsidR="007C1B97" w:rsidRPr="00001F85" w:rsidRDefault="007C1B97" w:rsidP="007C1B97">
      <w:pPr>
        <w:spacing w:after="0" w:line="240" w:lineRule="auto"/>
        <w:jc w:val="center"/>
        <w:rPr>
          <w:rFonts w:ascii="Times New Roman" w:eastAsia="Times New Roman" w:hAnsi="Times New Roman"/>
          <w:b/>
          <w:color w:val="0D0D0D" w:themeColor="text1" w:themeTint="F2"/>
          <w:sz w:val="24"/>
          <w:szCs w:val="24"/>
          <w:lang w:val="sq-AL"/>
        </w:rPr>
      </w:pPr>
      <w:r w:rsidRPr="00001F85">
        <w:rPr>
          <w:rFonts w:ascii="Times New Roman" w:eastAsia="Times New Roman" w:hAnsi="Times New Roman"/>
          <w:b/>
          <w:color w:val="0D0D0D" w:themeColor="text1" w:themeTint="F2"/>
          <w:sz w:val="24"/>
          <w:szCs w:val="24"/>
          <w:lang w:val="sq-AL"/>
        </w:rPr>
        <w:t>GJYKATA E LARTË</w:t>
      </w:r>
    </w:p>
    <w:p w14:paraId="60856606" w14:textId="77777777" w:rsidR="007C1B97" w:rsidRPr="00001F85" w:rsidRDefault="007C1B97" w:rsidP="007C1B97">
      <w:pPr>
        <w:spacing w:after="0" w:line="240" w:lineRule="auto"/>
        <w:jc w:val="center"/>
        <w:rPr>
          <w:rFonts w:ascii="Times New Roman" w:eastAsia="Times New Roman" w:hAnsi="Times New Roman"/>
          <w:b/>
          <w:color w:val="0D0D0D" w:themeColor="text1" w:themeTint="F2"/>
          <w:sz w:val="24"/>
          <w:szCs w:val="24"/>
          <w:lang w:val="sq-AL"/>
        </w:rPr>
      </w:pPr>
      <w:r w:rsidRPr="00001F85">
        <w:rPr>
          <w:rFonts w:ascii="Times New Roman" w:eastAsia="Times New Roman" w:hAnsi="Times New Roman"/>
          <w:b/>
          <w:bCs/>
          <w:color w:val="0D0D0D" w:themeColor="text1" w:themeTint="F2"/>
          <w:sz w:val="24"/>
          <w:szCs w:val="24"/>
          <w:lang w:val="sq-AL"/>
        </w:rPr>
        <w:t>KOLEGJI ADMINISTRATIV</w:t>
      </w:r>
    </w:p>
    <w:p w14:paraId="78A7CE3E" w14:textId="77777777" w:rsidR="007C1B97" w:rsidRPr="00001F85" w:rsidRDefault="007C1B97" w:rsidP="007C1B97">
      <w:pPr>
        <w:spacing w:after="0" w:line="240" w:lineRule="auto"/>
        <w:rPr>
          <w:rFonts w:ascii="Times New Roman" w:eastAsia="Times New Roman" w:hAnsi="Times New Roman"/>
          <w:b/>
          <w:bCs/>
          <w:color w:val="0D0D0D" w:themeColor="text1" w:themeTint="F2"/>
          <w:sz w:val="24"/>
          <w:szCs w:val="24"/>
          <w:lang w:val="sq-AL"/>
        </w:rPr>
      </w:pPr>
    </w:p>
    <w:p w14:paraId="58A00719" w14:textId="77777777" w:rsidR="007C1B97" w:rsidRPr="00001F85" w:rsidRDefault="007C1B97" w:rsidP="007C1B97">
      <w:pPr>
        <w:spacing w:after="0" w:line="240" w:lineRule="auto"/>
        <w:jc w:val="both"/>
        <w:rPr>
          <w:rFonts w:ascii="Times New Roman" w:hAnsi="Times New Roman"/>
          <w:b/>
          <w:color w:val="0D0D0D" w:themeColor="text1" w:themeTint="F2"/>
          <w:sz w:val="24"/>
          <w:szCs w:val="24"/>
          <w:lang w:val="sq-AL"/>
        </w:rPr>
      </w:pPr>
      <w:r w:rsidRPr="00001F85">
        <w:rPr>
          <w:rFonts w:ascii="Times New Roman" w:hAnsi="Times New Roman"/>
          <w:b/>
          <w:bCs/>
          <w:color w:val="0D0D0D" w:themeColor="text1" w:themeTint="F2"/>
          <w:sz w:val="24"/>
          <w:szCs w:val="24"/>
          <w:lang w:val="sq-AL"/>
        </w:rPr>
        <w:t>Nr.</w:t>
      </w:r>
      <w:r w:rsidRPr="00001F85">
        <w:rPr>
          <w:rFonts w:ascii="Times New Roman" w:hAnsi="Times New Roman"/>
          <w:color w:val="0D0D0D" w:themeColor="text1" w:themeTint="F2"/>
          <w:sz w:val="24"/>
          <w:szCs w:val="24"/>
          <w:lang w:val="sq-AL"/>
        </w:rPr>
        <w:t xml:space="preserve"> </w:t>
      </w:r>
      <w:r w:rsidRPr="00001F85">
        <w:rPr>
          <w:rFonts w:ascii="Times New Roman" w:eastAsia="Times New Roman" w:hAnsi="Times New Roman"/>
          <w:b/>
          <w:bCs/>
          <w:color w:val="0D0D0D" w:themeColor="text1" w:themeTint="F2"/>
          <w:sz w:val="24"/>
          <w:szCs w:val="24"/>
          <w:lang w:val="sq-AL"/>
        </w:rPr>
        <w:t>30002-00469-00-2023</w:t>
      </w:r>
      <w:r w:rsidRPr="00001F85">
        <w:rPr>
          <w:rFonts w:ascii="Times New Roman" w:hAnsi="Times New Roman"/>
          <w:b/>
          <w:bCs/>
          <w:color w:val="0D0D0D" w:themeColor="text1" w:themeTint="F2"/>
          <w:sz w:val="24"/>
          <w:szCs w:val="24"/>
          <w:lang w:val="sq-AL"/>
        </w:rPr>
        <w:t xml:space="preserve"> i Regj. Themeltar</w:t>
      </w:r>
      <w:r w:rsidRPr="00001F85">
        <w:rPr>
          <w:rFonts w:ascii="Times New Roman" w:hAnsi="Times New Roman"/>
          <w:b/>
          <w:color w:val="0D0D0D" w:themeColor="text1" w:themeTint="F2"/>
          <w:sz w:val="24"/>
          <w:szCs w:val="24"/>
          <w:lang w:val="sq-AL"/>
        </w:rPr>
        <w:t xml:space="preserve"> </w:t>
      </w:r>
    </w:p>
    <w:p w14:paraId="0E3D3D8D" w14:textId="055A817F" w:rsidR="007C1B97" w:rsidRPr="00001F85" w:rsidRDefault="007C1B97" w:rsidP="007C1B97">
      <w:pPr>
        <w:spacing w:after="0" w:line="240" w:lineRule="auto"/>
        <w:jc w:val="both"/>
        <w:rPr>
          <w:rFonts w:ascii="Times New Roman" w:hAnsi="Times New Roman"/>
          <w:b/>
          <w:bCs/>
          <w:color w:val="0D0D0D" w:themeColor="text1" w:themeTint="F2"/>
          <w:sz w:val="24"/>
          <w:szCs w:val="24"/>
          <w:lang w:val="sq-AL"/>
        </w:rPr>
      </w:pPr>
      <w:r w:rsidRPr="00001F85">
        <w:rPr>
          <w:rFonts w:ascii="Times New Roman" w:hAnsi="Times New Roman"/>
          <w:b/>
          <w:bCs/>
          <w:color w:val="0D0D0D" w:themeColor="text1" w:themeTint="F2"/>
          <w:sz w:val="24"/>
          <w:szCs w:val="24"/>
          <w:lang w:val="sq-AL"/>
        </w:rPr>
        <w:t>Nr.</w:t>
      </w:r>
      <w:r w:rsidR="004562B3" w:rsidRPr="00001F85">
        <w:rPr>
          <w:color w:val="0D0D0D" w:themeColor="text1" w:themeTint="F2"/>
        </w:rPr>
        <w:t xml:space="preserve"> </w:t>
      </w:r>
      <w:r w:rsidR="004562B3" w:rsidRPr="00001F85">
        <w:rPr>
          <w:rFonts w:ascii="Times New Roman" w:hAnsi="Times New Roman"/>
          <w:b/>
          <w:bCs/>
          <w:color w:val="0D0D0D" w:themeColor="text1" w:themeTint="F2"/>
          <w:sz w:val="24"/>
          <w:szCs w:val="24"/>
          <w:lang w:val="sq-AL"/>
        </w:rPr>
        <w:t>00-2025-3145</w:t>
      </w:r>
      <w:r w:rsidRPr="00001F85">
        <w:rPr>
          <w:rFonts w:ascii="Times New Roman" w:hAnsi="Times New Roman"/>
          <w:b/>
          <w:bCs/>
          <w:color w:val="0D0D0D" w:themeColor="text1" w:themeTint="F2"/>
          <w:sz w:val="24"/>
          <w:szCs w:val="24"/>
          <w:lang w:val="sq-AL"/>
        </w:rPr>
        <w:t xml:space="preserve"> i Vendimit</w:t>
      </w:r>
      <w:r w:rsidR="004562B3" w:rsidRPr="00001F85">
        <w:rPr>
          <w:rFonts w:ascii="Times New Roman" w:hAnsi="Times New Roman"/>
          <w:b/>
          <w:bCs/>
          <w:color w:val="0D0D0D" w:themeColor="text1" w:themeTint="F2"/>
          <w:sz w:val="24"/>
          <w:szCs w:val="24"/>
          <w:lang w:val="sq-AL"/>
        </w:rPr>
        <w:t xml:space="preserve"> (332)</w:t>
      </w:r>
    </w:p>
    <w:p w14:paraId="5E6EFA2D" w14:textId="77777777" w:rsidR="007C1B97" w:rsidRPr="00001F85" w:rsidRDefault="007C1B97" w:rsidP="007C1B97">
      <w:pPr>
        <w:spacing w:after="0" w:line="240" w:lineRule="auto"/>
        <w:jc w:val="center"/>
        <w:rPr>
          <w:rFonts w:ascii="Times New Roman" w:hAnsi="Times New Roman"/>
          <w:b/>
          <w:bCs/>
          <w:color w:val="0D0D0D" w:themeColor="text1" w:themeTint="F2"/>
          <w:sz w:val="24"/>
          <w:szCs w:val="24"/>
          <w:lang w:val="sq-AL"/>
        </w:rPr>
      </w:pPr>
    </w:p>
    <w:p w14:paraId="74E6748D" w14:textId="6573ECF3" w:rsidR="007C1B97" w:rsidRPr="00001F85" w:rsidRDefault="007C1B97" w:rsidP="004562B3">
      <w:pPr>
        <w:spacing w:after="0" w:line="240" w:lineRule="auto"/>
        <w:jc w:val="center"/>
        <w:rPr>
          <w:rFonts w:ascii="Times New Roman" w:hAnsi="Times New Roman"/>
          <w:b/>
          <w:bCs/>
          <w:color w:val="0D0D0D" w:themeColor="text1" w:themeTint="F2"/>
          <w:sz w:val="24"/>
          <w:szCs w:val="24"/>
          <w:lang w:val="sq-AL"/>
        </w:rPr>
      </w:pPr>
      <w:r w:rsidRPr="00001F85">
        <w:rPr>
          <w:rFonts w:ascii="Times New Roman" w:hAnsi="Times New Roman"/>
          <w:b/>
          <w:bCs/>
          <w:color w:val="0D0D0D" w:themeColor="text1" w:themeTint="F2"/>
          <w:sz w:val="24"/>
          <w:szCs w:val="24"/>
          <w:lang w:val="sq-AL"/>
        </w:rPr>
        <w:t>V E N D I M</w:t>
      </w:r>
    </w:p>
    <w:p w14:paraId="48124E91" w14:textId="77777777" w:rsidR="007C1B97" w:rsidRPr="00001F85" w:rsidRDefault="007C1B97" w:rsidP="007C1B97">
      <w:pPr>
        <w:keepNext/>
        <w:spacing w:after="0" w:line="240" w:lineRule="auto"/>
        <w:jc w:val="center"/>
        <w:outlineLvl w:val="4"/>
        <w:rPr>
          <w:rFonts w:ascii="Times New Roman" w:eastAsia="Times New Roman" w:hAnsi="Times New Roman"/>
          <w:b/>
          <w:i/>
          <w:iCs/>
          <w:color w:val="0D0D0D" w:themeColor="text1" w:themeTint="F2"/>
          <w:sz w:val="24"/>
          <w:szCs w:val="24"/>
          <w:lang w:val="sq-AL"/>
        </w:rPr>
      </w:pPr>
      <w:r w:rsidRPr="00001F85">
        <w:rPr>
          <w:rFonts w:ascii="Times New Roman" w:eastAsia="Times New Roman" w:hAnsi="Times New Roman"/>
          <w:b/>
          <w:color w:val="0D0D0D" w:themeColor="text1" w:themeTint="F2"/>
          <w:sz w:val="24"/>
          <w:szCs w:val="24"/>
          <w:lang w:val="sq-AL"/>
        </w:rPr>
        <w:t>NË EMËR TË REPUBLIKËS</w:t>
      </w:r>
    </w:p>
    <w:p w14:paraId="015CE892" w14:textId="77777777" w:rsidR="007C1B97" w:rsidRPr="00001F85" w:rsidRDefault="007C1B97" w:rsidP="007C1B97">
      <w:pPr>
        <w:spacing w:after="0" w:line="240" w:lineRule="auto"/>
        <w:jc w:val="center"/>
        <w:rPr>
          <w:rFonts w:ascii="Times New Roman" w:hAnsi="Times New Roman"/>
          <w:b/>
          <w:bCs/>
          <w:color w:val="0D0D0D" w:themeColor="text1" w:themeTint="F2"/>
          <w:sz w:val="24"/>
          <w:szCs w:val="24"/>
          <w:lang w:val="sq-AL"/>
        </w:rPr>
      </w:pPr>
    </w:p>
    <w:p w14:paraId="6452DEFC" w14:textId="77777777" w:rsidR="007C1B97" w:rsidRPr="00001F85" w:rsidRDefault="007C1B97" w:rsidP="007C1B97">
      <w:pPr>
        <w:spacing w:after="0" w:line="240" w:lineRule="auto"/>
        <w:ind w:firstLine="360"/>
        <w:jc w:val="center"/>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Kolegji Administrativ i Gjykatës së Lartë, me trup gjykues të përbërë nga gjyqtarët:</w:t>
      </w:r>
    </w:p>
    <w:p w14:paraId="5A41615B" w14:textId="77777777" w:rsidR="007C1B97" w:rsidRPr="00001F85" w:rsidRDefault="007C1B97" w:rsidP="007C1B97">
      <w:pPr>
        <w:spacing w:after="0" w:line="240" w:lineRule="auto"/>
        <w:ind w:left="2160" w:firstLine="720"/>
        <w:rPr>
          <w:rFonts w:ascii="Times New Roman" w:hAnsi="Times New Roman"/>
          <w:b/>
          <w:color w:val="0D0D0D" w:themeColor="text1" w:themeTint="F2"/>
          <w:sz w:val="24"/>
          <w:szCs w:val="24"/>
          <w:lang w:val="sq-AL"/>
        </w:rPr>
      </w:pPr>
    </w:p>
    <w:p w14:paraId="1940D660" w14:textId="78593834" w:rsidR="007C1B97" w:rsidRPr="00001F85" w:rsidRDefault="007C1B97" w:rsidP="007C1B97">
      <w:pPr>
        <w:tabs>
          <w:tab w:val="left" w:pos="2160"/>
        </w:tabs>
        <w:spacing w:after="0" w:line="240" w:lineRule="auto"/>
        <w:jc w:val="both"/>
        <w:rPr>
          <w:rFonts w:ascii="Times New Roman" w:eastAsia="Times New Roman" w:hAnsi="Times New Roman"/>
          <w:b/>
          <w:color w:val="0D0D0D" w:themeColor="text1" w:themeTint="F2"/>
          <w:sz w:val="24"/>
          <w:szCs w:val="24"/>
          <w:lang w:val="sq-AL"/>
        </w:rPr>
      </w:pPr>
      <w:r w:rsidRPr="00001F85">
        <w:rPr>
          <w:rFonts w:ascii="Times New Roman" w:eastAsia="Times New Roman" w:hAnsi="Times New Roman"/>
          <w:b/>
          <w:color w:val="0D0D0D" w:themeColor="text1" w:themeTint="F2"/>
          <w:sz w:val="24"/>
          <w:szCs w:val="24"/>
          <w:lang w:val="sq-AL"/>
        </w:rPr>
        <w:tab/>
      </w:r>
      <w:r w:rsidR="00907F9C">
        <w:rPr>
          <w:rFonts w:ascii="Times New Roman" w:eastAsia="Times New Roman" w:hAnsi="Times New Roman"/>
          <w:b/>
          <w:color w:val="0D0D0D" w:themeColor="text1" w:themeTint="F2"/>
          <w:sz w:val="24"/>
          <w:szCs w:val="24"/>
          <w:lang w:val="sq-AL"/>
        </w:rPr>
        <w:tab/>
      </w:r>
      <w:r w:rsidRPr="00001F85">
        <w:rPr>
          <w:rFonts w:ascii="Times New Roman" w:eastAsia="Times New Roman" w:hAnsi="Times New Roman"/>
          <w:b/>
          <w:color w:val="0D0D0D" w:themeColor="text1" w:themeTint="F2"/>
          <w:sz w:val="24"/>
          <w:szCs w:val="24"/>
          <w:lang w:val="sq-AL"/>
        </w:rPr>
        <w:t>Enkelejda METALIAJ (SOFTA)</w:t>
      </w:r>
      <w:r w:rsidRPr="00001F85">
        <w:rPr>
          <w:rFonts w:ascii="Times New Roman" w:eastAsia="Times New Roman" w:hAnsi="Times New Roman"/>
          <w:b/>
          <w:color w:val="0D0D0D" w:themeColor="text1" w:themeTint="F2"/>
          <w:sz w:val="24"/>
          <w:szCs w:val="24"/>
          <w:lang w:val="sq-AL"/>
        </w:rPr>
        <w:tab/>
        <w:t>- Kryesuese</w:t>
      </w:r>
    </w:p>
    <w:p w14:paraId="676CCD15" w14:textId="77777777" w:rsidR="007C1B97" w:rsidRPr="00001F85" w:rsidRDefault="007C1B97" w:rsidP="00907F9C">
      <w:pPr>
        <w:spacing w:after="0" w:line="240" w:lineRule="auto"/>
        <w:ind w:left="2160" w:firstLine="720"/>
        <w:jc w:val="both"/>
        <w:rPr>
          <w:rFonts w:ascii="Times New Roman" w:eastAsia="Times New Roman" w:hAnsi="Times New Roman"/>
          <w:b/>
          <w:color w:val="0D0D0D" w:themeColor="text1" w:themeTint="F2"/>
          <w:sz w:val="24"/>
          <w:szCs w:val="24"/>
          <w:lang w:val="sq-AL"/>
        </w:rPr>
      </w:pPr>
      <w:r w:rsidRPr="00001F85">
        <w:rPr>
          <w:rFonts w:ascii="Times New Roman" w:eastAsia="Times New Roman" w:hAnsi="Times New Roman"/>
          <w:b/>
          <w:color w:val="0D0D0D" w:themeColor="text1" w:themeTint="F2"/>
          <w:sz w:val="24"/>
          <w:szCs w:val="24"/>
          <w:lang w:val="sq-AL"/>
        </w:rPr>
        <w:t>Arbena AHMETI</w:t>
      </w:r>
      <w:r w:rsidRPr="00001F85">
        <w:rPr>
          <w:rFonts w:ascii="Times New Roman" w:eastAsia="Times New Roman" w:hAnsi="Times New Roman"/>
          <w:b/>
          <w:color w:val="0D0D0D" w:themeColor="text1" w:themeTint="F2"/>
          <w:sz w:val="24"/>
          <w:szCs w:val="24"/>
          <w:lang w:val="sq-AL"/>
        </w:rPr>
        <w:tab/>
      </w:r>
      <w:r w:rsidRPr="00001F85">
        <w:rPr>
          <w:rFonts w:ascii="Times New Roman" w:eastAsia="Times New Roman" w:hAnsi="Times New Roman"/>
          <w:b/>
          <w:color w:val="0D0D0D" w:themeColor="text1" w:themeTint="F2"/>
          <w:sz w:val="24"/>
          <w:szCs w:val="24"/>
          <w:lang w:val="sq-AL"/>
        </w:rPr>
        <w:tab/>
      </w:r>
      <w:r w:rsidRPr="00001F85">
        <w:rPr>
          <w:rFonts w:ascii="Times New Roman" w:eastAsia="Times New Roman" w:hAnsi="Times New Roman"/>
          <w:b/>
          <w:color w:val="0D0D0D" w:themeColor="text1" w:themeTint="F2"/>
          <w:sz w:val="24"/>
          <w:szCs w:val="24"/>
          <w:lang w:val="sq-AL"/>
        </w:rPr>
        <w:tab/>
        <w:t>- Anëtare</w:t>
      </w:r>
    </w:p>
    <w:p w14:paraId="54047EE9" w14:textId="77777777" w:rsidR="007C1B97" w:rsidRPr="00001F85" w:rsidRDefault="007C1B97" w:rsidP="00907F9C">
      <w:pPr>
        <w:spacing w:after="0" w:line="240" w:lineRule="auto"/>
        <w:ind w:left="2160" w:firstLine="720"/>
        <w:jc w:val="both"/>
        <w:rPr>
          <w:rFonts w:ascii="Times New Roman" w:eastAsia="Times New Roman" w:hAnsi="Times New Roman"/>
          <w:b/>
          <w:color w:val="0D0D0D" w:themeColor="text1" w:themeTint="F2"/>
          <w:sz w:val="24"/>
          <w:szCs w:val="24"/>
          <w:lang w:val="sq-AL"/>
        </w:rPr>
      </w:pPr>
      <w:r w:rsidRPr="00001F85">
        <w:rPr>
          <w:rFonts w:ascii="Times New Roman" w:eastAsia="Times New Roman" w:hAnsi="Times New Roman"/>
          <w:b/>
          <w:color w:val="0D0D0D" w:themeColor="text1" w:themeTint="F2"/>
          <w:sz w:val="24"/>
          <w:szCs w:val="24"/>
          <w:lang w:val="sq-AL"/>
        </w:rPr>
        <w:t>Asim VOKSHI</w:t>
      </w:r>
      <w:r w:rsidRPr="00001F85">
        <w:rPr>
          <w:rFonts w:ascii="Times New Roman" w:eastAsia="Times New Roman" w:hAnsi="Times New Roman"/>
          <w:b/>
          <w:color w:val="0D0D0D" w:themeColor="text1" w:themeTint="F2"/>
          <w:sz w:val="24"/>
          <w:szCs w:val="24"/>
          <w:lang w:val="sq-AL"/>
        </w:rPr>
        <w:tab/>
      </w:r>
      <w:r w:rsidRPr="00001F85">
        <w:rPr>
          <w:rFonts w:ascii="Times New Roman" w:eastAsia="Times New Roman" w:hAnsi="Times New Roman"/>
          <w:b/>
          <w:color w:val="0D0D0D" w:themeColor="text1" w:themeTint="F2"/>
          <w:sz w:val="24"/>
          <w:szCs w:val="24"/>
          <w:lang w:val="sq-AL"/>
        </w:rPr>
        <w:tab/>
      </w:r>
      <w:r w:rsidRPr="00001F85">
        <w:rPr>
          <w:rFonts w:ascii="Times New Roman" w:eastAsia="Times New Roman" w:hAnsi="Times New Roman"/>
          <w:b/>
          <w:color w:val="0D0D0D" w:themeColor="text1" w:themeTint="F2"/>
          <w:sz w:val="24"/>
          <w:szCs w:val="24"/>
          <w:lang w:val="sq-AL"/>
        </w:rPr>
        <w:tab/>
        <w:t>- Anëtar</w:t>
      </w:r>
    </w:p>
    <w:p w14:paraId="4B859A25" w14:textId="77777777" w:rsidR="007C1B97" w:rsidRPr="00001F85" w:rsidRDefault="007C1B97" w:rsidP="007C1B97">
      <w:pPr>
        <w:spacing w:after="0" w:line="240" w:lineRule="auto"/>
        <w:jc w:val="both"/>
        <w:rPr>
          <w:rFonts w:ascii="Times New Roman" w:hAnsi="Times New Roman"/>
          <w:b/>
          <w:color w:val="0D0D0D" w:themeColor="text1" w:themeTint="F2"/>
          <w:sz w:val="24"/>
          <w:szCs w:val="24"/>
          <w:lang w:val="sq-AL"/>
        </w:rPr>
      </w:pPr>
    </w:p>
    <w:p w14:paraId="5F774DB0" w14:textId="224A039C" w:rsidR="007C1B97" w:rsidRPr="00001F85" w:rsidRDefault="004562B3" w:rsidP="005F58DB">
      <w:pPr>
        <w:spacing w:after="0" w:line="240" w:lineRule="auto"/>
        <w:ind w:firstLine="450"/>
        <w:jc w:val="both"/>
        <w:rPr>
          <w:rFonts w:ascii="Times New Roman" w:hAnsi="Times New Roman"/>
          <w:color w:val="0D0D0D" w:themeColor="text1" w:themeTint="F2"/>
          <w:sz w:val="24"/>
          <w:szCs w:val="24"/>
          <w:lang w:val="sq-AL"/>
        </w:rPr>
      </w:pPr>
      <w:r w:rsidRPr="00001F85">
        <w:rPr>
          <w:rFonts w:ascii="Times New Roman" w:hAnsi="Times New Roman"/>
          <w:bCs/>
          <w:color w:val="0D0D0D" w:themeColor="text1" w:themeTint="F2"/>
          <w:sz w:val="24"/>
          <w:szCs w:val="24"/>
          <w:lang w:val="sq-AL"/>
        </w:rPr>
        <w:t>s</w:t>
      </w:r>
      <w:r w:rsidR="007C1B97" w:rsidRPr="00001F85">
        <w:rPr>
          <w:rFonts w:ascii="Times New Roman" w:hAnsi="Times New Roman"/>
          <w:color w:val="0D0D0D" w:themeColor="text1" w:themeTint="F2"/>
          <w:sz w:val="24"/>
          <w:szCs w:val="24"/>
          <w:lang w:val="sq-AL"/>
        </w:rPr>
        <w:t>ot</w:t>
      </w:r>
      <w:r w:rsidRPr="00001F85">
        <w:rPr>
          <w:rFonts w:ascii="Times New Roman" w:hAnsi="Times New Roman"/>
          <w:color w:val="0D0D0D" w:themeColor="text1" w:themeTint="F2"/>
          <w:sz w:val="24"/>
          <w:szCs w:val="24"/>
          <w:lang w:val="sq-AL"/>
        </w:rPr>
        <w:t>,</w:t>
      </w:r>
      <w:r w:rsidR="007C1B97" w:rsidRPr="00001F85">
        <w:rPr>
          <w:rFonts w:ascii="Times New Roman" w:hAnsi="Times New Roman"/>
          <w:color w:val="0D0D0D" w:themeColor="text1" w:themeTint="F2"/>
          <w:sz w:val="24"/>
          <w:szCs w:val="24"/>
          <w:lang w:val="sq-AL"/>
        </w:rPr>
        <w:t xml:space="preserve"> në datën 18.09.2025</w:t>
      </w:r>
      <w:r w:rsidR="007C1B97" w:rsidRPr="00001F85">
        <w:rPr>
          <w:rFonts w:ascii="Times New Roman" w:hAnsi="Times New Roman"/>
          <w:bCs/>
          <w:color w:val="0D0D0D" w:themeColor="text1" w:themeTint="F2"/>
          <w:sz w:val="24"/>
          <w:szCs w:val="24"/>
          <w:lang w:val="sq-AL"/>
        </w:rPr>
        <w:t xml:space="preserve">, </w:t>
      </w:r>
      <w:r w:rsidRPr="00001F85">
        <w:rPr>
          <w:rFonts w:ascii="Times New Roman" w:hAnsi="Times New Roman"/>
          <w:color w:val="0D0D0D" w:themeColor="text1" w:themeTint="F2"/>
          <w:sz w:val="24"/>
          <w:szCs w:val="24"/>
          <w:lang w:val="sq-AL"/>
        </w:rPr>
        <w:t>mori në shqyrtim</w:t>
      </w:r>
      <w:r w:rsidR="007C1B97" w:rsidRPr="00001F85">
        <w:rPr>
          <w:rFonts w:ascii="Times New Roman" w:hAnsi="Times New Roman"/>
          <w:color w:val="0D0D0D" w:themeColor="text1" w:themeTint="F2"/>
          <w:sz w:val="24"/>
          <w:szCs w:val="24"/>
          <w:lang w:val="sq-AL"/>
        </w:rPr>
        <w:t xml:space="preserve"> në dhomë këshillimi, çështjen administrative me nr.</w:t>
      </w:r>
      <w:r w:rsidR="007C1B97" w:rsidRPr="00001F85">
        <w:rPr>
          <w:rFonts w:ascii="Times New Roman" w:eastAsia="Times New Roman" w:hAnsi="Times New Roman"/>
          <w:color w:val="0D0D0D" w:themeColor="text1" w:themeTint="F2"/>
          <w:sz w:val="24"/>
          <w:szCs w:val="24"/>
          <w:lang w:val="sq-AL"/>
        </w:rPr>
        <w:t xml:space="preserve">30002-00469-00-2023 </w:t>
      </w:r>
      <w:r w:rsidR="007C1B97" w:rsidRPr="00001F85">
        <w:rPr>
          <w:rFonts w:ascii="Times New Roman" w:hAnsi="Times New Roman"/>
          <w:color w:val="0D0D0D" w:themeColor="text1" w:themeTint="F2"/>
          <w:sz w:val="24"/>
          <w:szCs w:val="24"/>
          <w:lang w:val="sq-AL"/>
        </w:rPr>
        <w:t>akti</w:t>
      </w:r>
      <w:r w:rsidRPr="00001F85">
        <w:rPr>
          <w:rFonts w:ascii="Times New Roman" w:hAnsi="Times New Roman"/>
          <w:color w:val="0D0D0D" w:themeColor="text1" w:themeTint="F2"/>
          <w:sz w:val="24"/>
          <w:szCs w:val="24"/>
          <w:lang w:val="sq-AL"/>
        </w:rPr>
        <w:t>,</w:t>
      </w:r>
      <w:r w:rsidR="007C1B97" w:rsidRPr="00001F85">
        <w:rPr>
          <w:rFonts w:ascii="Times New Roman" w:hAnsi="Times New Roman"/>
          <w:color w:val="0D0D0D" w:themeColor="text1" w:themeTint="F2"/>
          <w:sz w:val="24"/>
          <w:szCs w:val="24"/>
          <w:lang w:val="sq-AL"/>
        </w:rPr>
        <w:t xml:space="preserve"> që i përket:</w:t>
      </w:r>
    </w:p>
    <w:p w14:paraId="7EEC4761" w14:textId="77777777" w:rsidR="007C1B97" w:rsidRPr="00001F85" w:rsidRDefault="007C1B97" w:rsidP="007C1B97">
      <w:pPr>
        <w:shd w:val="clear" w:color="auto" w:fill="FFFFFF"/>
        <w:spacing w:after="0" w:line="240" w:lineRule="auto"/>
        <w:ind w:left="2880" w:hanging="2880"/>
        <w:jc w:val="both"/>
        <w:rPr>
          <w:rFonts w:ascii="Times New Roman" w:hAnsi="Times New Roman"/>
          <w:b/>
          <w:color w:val="0D0D0D" w:themeColor="text1" w:themeTint="F2"/>
          <w:sz w:val="24"/>
          <w:szCs w:val="24"/>
          <w:u w:val="single"/>
          <w:lang w:val="sq-AL"/>
        </w:rPr>
      </w:pPr>
    </w:p>
    <w:p w14:paraId="497B4A66" w14:textId="77777777" w:rsidR="007C1B97" w:rsidRPr="00001F85" w:rsidRDefault="007C1B97" w:rsidP="007C1B97">
      <w:pPr>
        <w:spacing w:after="0" w:line="240" w:lineRule="auto"/>
        <w:jc w:val="both"/>
        <w:rPr>
          <w:rFonts w:ascii="Times New Roman" w:eastAsia="Times New Roman" w:hAnsi="Times New Roman"/>
          <w:color w:val="0D0D0D" w:themeColor="text1" w:themeTint="F2"/>
          <w:sz w:val="24"/>
          <w:szCs w:val="24"/>
          <w:lang w:val="sq-AL"/>
        </w:rPr>
      </w:pPr>
      <w:bookmarkStart w:id="0" w:name="_Hlk198942111"/>
      <w:bookmarkStart w:id="1" w:name="_Hlk202029478"/>
      <w:r w:rsidRPr="00001F85">
        <w:rPr>
          <w:rFonts w:ascii="Times New Roman" w:hAnsi="Times New Roman"/>
          <w:b/>
          <w:color w:val="0D0D0D" w:themeColor="text1" w:themeTint="F2"/>
          <w:sz w:val="24"/>
          <w:szCs w:val="24"/>
          <w:lang w:val="sq-AL"/>
        </w:rPr>
        <w:t>PADITËSA:</w:t>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t xml:space="preserve">Eranda Hysi </w:t>
      </w:r>
    </w:p>
    <w:p w14:paraId="19E21621" w14:textId="77777777" w:rsidR="007C1B97" w:rsidRPr="00001F85" w:rsidRDefault="007C1B97" w:rsidP="007C1B97">
      <w:pPr>
        <w:spacing w:after="0" w:line="240" w:lineRule="auto"/>
        <w:ind w:left="2160" w:firstLine="72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Zef Macaj</w:t>
      </w:r>
    </w:p>
    <w:p w14:paraId="1177B91F" w14:textId="77777777" w:rsidR="007C1B97" w:rsidRPr="00001F85" w:rsidRDefault="007C1B97" w:rsidP="007C1B97">
      <w:pPr>
        <w:spacing w:after="0" w:line="240" w:lineRule="auto"/>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t>Elenita Myftari</w:t>
      </w:r>
    </w:p>
    <w:p w14:paraId="39059887" w14:textId="77777777" w:rsidR="007C1B97" w:rsidRPr="00001F85" w:rsidRDefault="007C1B97" w:rsidP="007C1B97">
      <w:pPr>
        <w:spacing w:after="0" w:line="240" w:lineRule="auto"/>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t>Inesa Çela (Elezi)</w:t>
      </w:r>
    </w:p>
    <w:p w14:paraId="26B94AB6" w14:textId="77777777" w:rsidR="007C1B97" w:rsidRPr="00001F85" w:rsidRDefault="007C1B97" w:rsidP="007C1B97">
      <w:pPr>
        <w:spacing w:after="0" w:line="240" w:lineRule="auto"/>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t>Metush Meçka</w:t>
      </w:r>
    </w:p>
    <w:p w14:paraId="2D73EF86" w14:textId="77777777" w:rsidR="007C1B97" w:rsidRPr="00001F85" w:rsidRDefault="007C1B97" w:rsidP="007C1B97">
      <w:pPr>
        <w:spacing w:after="0" w:line="240" w:lineRule="auto"/>
        <w:jc w:val="both"/>
        <w:rPr>
          <w:rFonts w:ascii="Times New Roman" w:hAnsi="Times New Roman"/>
          <w:b/>
          <w:bCs/>
          <w:color w:val="0D0D0D" w:themeColor="text1" w:themeTint="F2"/>
          <w:sz w:val="24"/>
          <w:szCs w:val="24"/>
          <w:u w:val="single"/>
          <w:shd w:val="clear" w:color="auto" w:fill="FFFFFF"/>
          <w:lang w:val="sq-AL"/>
        </w:rPr>
      </w:pPr>
    </w:p>
    <w:p w14:paraId="53B8C57D" w14:textId="77777777" w:rsidR="007C1B97" w:rsidRPr="00001F85" w:rsidRDefault="007C1B97" w:rsidP="007C1B97">
      <w:pPr>
        <w:spacing w:after="0" w:line="240" w:lineRule="auto"/>
        <w:jc w:val="both"/>
        <w:rPr>
          <w:rFonts w:ascii="Times New Roman" w:hAnsi="Times New Roman"/>
          <w:color w:val="0D0D0D" w:themeColor="text1" w:themeTint="F2"/>
          <w:sz w:val="24"/>
          <w:szCs w:val="24"/>
          <w:lang w:val="sq-AL"/>
        </w:rPr>
      </w:pPr>
      <w:r w:rsidRPr="00001F85">
        <w:rPr>
          <w:rFonts w:ascii="Times New Roman" w:hAnsi="Times New Roman"/>
          <w:b/>
          <w:bCs/>
          <w:color w:val="0D0D0D" w:themeColor="text1" w:themeTint="F2"/>
          <w:sz w:val="24"/>
          <w:szCs w:val="24"/>
          <w:shd w:val="clear" w:color="auto" w:fill="FFFFFF"/>
          <w:lang w:val="sq-AL"/>
        </w:rPr>
        <w:t>I  PADITUR:</w:t>
      </w:r>
      <w:r w:rsidRPr="00001F85">
        <w:rPr>
          <w:rFonts w:ascii="Times New Roman" w:hAnsi="Times New Roman"/>
          <w:b/>
          <w:bCs/>
          <w:color w:val="0D0D0D" w:themeColor="text1" w:themeTint="F2"/>
          <w:sz w:val="24"/>
          <w:szCs w:val="24"/>
          <w:shd w:val="clear" w:color="auto" w:fill="FFFFFF"/>
          <w:lang w:val="sq-AL"/>
        </w:rPr>
        <w:tab/>
      </w:r>
      <w:bookmarkStart w:id="2" w:name="_Hlk198942167"/>
      <w:r w:rsidRPr="00001F85">
        <w:rPr>
          <w:rFonts w:ascii="Times New Roman" w:hAnsi="Times New Roman"/>
          <w:b/>
          <w:bCs/>
          <w:color w:val="0D0D0D" w:themeColor="text1" w:themeTint="F2"/>
          <w:sz w:val="24"/>
          <w:szCs w:val="24"/>
          <w:shd w:val="clear" w:color="auto" w:fill="FFFFFF"/>
          <w:lang w:val="sq-AL"/>
        </w:rPr>
        <w:tab/>
      </w:r>
      <w:r w:rsidRPr="00001F85">
        <w:rPr>
          <w:rFonts w:ascii="Times New Roman" w:hAnsi="Times New Roman"/>
          <w:b/>
          <w:bCs/>
          <w:color w:val="0D0D0D" w:themeColor="text1" w:themeTint="F2"/>
          <w:sz w:val="24"/>
          <w:szCs w:val="24"/>
          <w:shd w:val="clear" w:color="auto" w:fill="FFFFFF"/>
          <w:lang w:val="sq-AL"/>
        </w:rPr>
        <w:tab/>
      </w:r>
      <w:r w:rsidRPr="00001F85">
        <w:rPr>
          <w:rFonts w:ascii="Times New Roman" w:hAnsi="Times New Roman"/>
          <w:color w:val="0D0D0D" w:themeColor="text1" w:themeTint="F2"/>
          <w:sz w:val="24"/>
          <w:szCs w:val="24"/>
          <w:lang w:val="sq-AL"/>
        </w:rPr>
        <w:t xml:space="preserve">Këshilli i Lartë Gjyqësor </w:t>
      </w:r>
    </w:p>
    <w:p w14:paraId="727D3622" w14:textId="77777777" w:rsidR="007C1B97" w:rsidRPr="00001F85" w:rsidRDefault="007C1B97" w:rsidP="007C1B97">
      <w:pPr>
        <w:spacing w:after="0" w:line="240" w:lineRule="auto"/>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r w:rsidRPr="00001F85">
        <w:rPr>
          <w:rFonts w:ascii="Times New Roman" w:hAnsi="Times New Roman"/>
          <w:color w:val="0D0D0D" w:themeColor="text1" w:themeTint="F2"/>
          <w:sz w:val="24"/>
          <w:szCs w:val="24"/>
          <w:lang w:val="sq-AL"/>
        </w:rPr>
        <w:tab/>
      </w:r>
    </w:p>
    <w:bookmarkEnd w:id="2"/>
    <w:p w14:paraId="48929B81" w14:textId="77777777" w:rsidR="007C1B97" w:rsidRPr="00001F85" w:rsidRDefault="007C1B97" w:rsidP="007C1B97">
      <w:pPr>
        <w:spacing w:after="0" w:line="240" w:lineRule="auto"/>
        <w:ind w:left="2880" w:hanging="2880"/>
        <w:jc w:val="both"/>
        <w:rPr>
          <w:rFonts w:ascii="Times New Roman" w:hAnsi="Times New Roman"/>
          <w:color w:val="0D0D0D" w:themeColor="text1" w:themeTint="F2"/>
          <w:sz w:val="24"/>
          <w:szCs w:val="24"/>
          <w:lang w:val="sq-AL"/>
        </w:rPr>
      </w:pPr>
      <w:r w:rsidRPr="00001F85">
        <w:rPr>
          <w:rFonts w:ascii="Times New Roman" w:hAnsi="Times New Roman"/>
          <w:b/>
          <w:color w:val="0D0D0D" w:themeColor="text1" w:themeTint="F2"/>
          <w:sz w:val="24"/>
          <w:szCs w:val="24"/>
          <w:lang w:val="sq-AL"/>
        </w:rPr>
        <w:t>OBJEKTI:</w:t>
      </w:r>
      <w:r w:rsidRPr="00001F85">
        <w:rPr>
          <w:rFonts w:ascii="Times New Roman" w:hAnsi="Times New Roman"/>
          <w:b/>
          <w:color w:val="0D0D0D" w:themeColor="text1" w:themeTint="F2"/>
          <w:sz w:val="24"/>
          <w:szCs w:val="24"/>
          <w:lang w:val="sq-AL"/>
        </w:rPr>
        <w:tab/>
      </w:r>
      <w:r w:rsidRPr="00001F85">
        <w:rPr>
          <w:rFonts w:ascii="Times New Roman" w:hAnsi="Times New Roman"/>
          <w:color w:val="0D0D0D" w:themeColor="text1" w:themeTint="F2"/>
          <w:sz w:val="24"/>
          <w:szCs w:val="24"/>
          <w:lang w:val="sq-AL"/>
        </w:rPr>
        <w:t>Detyrimin e palës së paditur Këshilli i Lartë Gjyqësor të trajtojë financiarisht të Diplomuarit Eranda Hysi, Zef Macaj, Elenita Myftari nga Shkolla e Magjistraturës, aktualisht Këshilltar Ligjor, në formën e pagesës konkretisht pagën bruto fillestare të magjistratit, për periudhën nga data 15.07.2021 deri në datën 19.10.2021.</w:t>
      </w:r>
    </w:p>
    <w:p w14:paraId="3B648618" w14:textId="1CE61F17" w:rsidR="007C1B97" w:rsidRPr="00001F85" w:rsidRDefault="007C1B97" w:rsidP="007C1B97">
      <w:pPr>
        <w:spacing w:after="0" w:line="240" w:lineRule="auto"/>
        <w:ind w:left="288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Detyrimin e palës së paditur Këshilli i Lartë Gjyqësor të trajtojë financiarisht të Diplomuarin Inesa Çela (Elezi)</w:t>
      </w:r>
      <w:r w:rsidR="00FB237B" w:rsidRPr="00001F85">
        <w:rPr>
          <w:rFonts w:ascii="Times New Roman" w:hAnsi="Times New Roman"/>
          <w:color w:val="0D0D0D" w:themeColor="text1" w:themeTint="F2"/>
          <w:sz w:val="24"/>
          <w:szCs w:val="24"/>
          <w:lang w:val="sq-AL"/>
        </w:rPr>
        <w:t xml:space="preserve"> nga Shkolla e Magjistraturës, k</w:t>
      </w:r>
      <w:r w:rsidRPr="00001F85">
        <w:rPr>
          <w:rFonts w:ascii="Times New Roman" w:hAnsi="Times New Roman"/>
          <w:color w:val="0D0D0D" w:themeColor="text1" w:themeTint="F2"/>
          <w:sz w:val="24"/>
          <w:szCs w:val="24"/>
          <w:lang w:val="sq-AL"/>
        </w:rPr>
        <w:t>andidaten për Këshilltar Ligjor, në formën e pagesës konkretisht pagën bruto fillestare të magjistratit, për periudhën nga data 15.07.2021 deri në datën 26.10.2021.</w:t>
      </w:r>
    </w:p>
    <w:p w14:paraId="1A792595" w14:textId="4709141A" w:rsidR="007C1B97" w:rsidRPr="00001F85" w:rsidRDefault="007C1B97" w:rsidP="007C1B97">
      <w:pPr>
        <w:spacing w:after="0" w:line="240" w:lineRule="auto"/>
        <w:ind w:left="288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Detyrimin e palës së paditur Këshilli i Lartë Gjyqësor që të trajtojë financiarisht të diplomuarin nga Shkolla e Magjistraturës</w:t>
      </w:r>
      <w:r w:rsidR="00FB237B" w:rsidRPr="00001F85">
        <w:rPr>
          <w:rFonts w:ascii="Times New Roman" w:hAnsi="Times New Roman"/>
          <w:color w:val="0D0D0D" w:themeColor="text1" w:themeTint="F2"/>
          <w:sz w:val="24"/>
          <w:szCs w:val="24"/>
          <w:lang w:val="sq-AL"/>
        </w:rPr>
        <w:t>, kandidatin për K</w:t>
      </w:r>
      <w:r w:rsidRPr="00001F85">
        <w:rPr>
          <w:rFonts w:ascii="Times New Roman" w:hAnsi="Times New Roman"/>
          <w:color w:val="0D0D0D" w:themeColor="text1" w:themeTint="F2"/>
          <w:sz w:val="24"/>
          <w:szCs w:val="24"/>
          <w:lang w:val="sq-AL"/>
        </w:rPr>
        <w:t xml:space="preserve">ëshilltar </w:t>
      </w:r>
      <w:r w:rsidR="00FB237B" w:rsidRPr="00001F85">
        <w:rPr>
          <w:rFonts w:ascii="Times New Roman" w:hAnsi="Times New Roman"/>
          <w:color w:val="0D0D0D" w:themeColor="text1" w:themeTint="F2"/>
          <w:sz w:val="24"/>
          <w:szCs w:val="24"/>
          <w:lang w:val="sq-AL"/>
        </w:rPr>
        <w:t>L</w:t>
      </w:r>
      <w:r w:rsidRPr="00001F85">
        <w:rPr>
          <w:rFonts w:ascii="Times New Roman" w:hAnsi="Times New Roman"/>
          <w:color w:val="0D0D0D" w:themeColor="text1" w:themeTint="F2"/>
          <w:sz w:val="24"/>
          <w:szCs w:val="24"/>
          <w:lang w:val="sq-AL"/>
        </w:rPr>
        <w:t>igjor Metush Meçka, në formën e pagesës konkretisht pagën bruto fillestare të magjistratit, për periudhën nga data 22.09.2020 deri në datën 01.12.2020.</w:t>
      </w:r>
    </w:p>
    <w:p w14:paraId="34A376F5" w14:textId="77777777" w:rsidR="007C1B97" w:rsidRPr="00001F85" w:rsidRDefault="007C1B97" w:rsidP="007C1B97">
      <w:pPr>
        <w:spacing w:after="0" w:line="240" w:lineRule="auto"/>
        <w:ind w:left="288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Dhënien e vendimit me ekzekutim të përkohshëm sipas parashikimit të nenit 317 të Kodit të Procedurës Civile.</w:t>
      </w:r>
    </w:p>
    <w:p w14:paraId="7E1766D2" w14:textId="77777777" w:rsidR="007C1B97" w:rsidRPr="00001F85" w:rsidRDefault="007C1B97" w:rsidP="007C1B97">
      <w:pPr>
        <w:spacing w:after="0" w:line="240" w:lineRule="auto"/>
        <w:ind w:left="2880"/>
        <w:jc w:val="both"/>
        <w:rPr>
          <w:rFonts w:ascii="Times New Roman" w:eastAsia="Times New Roman" w:hAnsi="Times New Roman"/>
          <w:bCs/>
          <w:color w:val="0D0D0D" w:themeColor="text1" w:themeTint="F2"/>
          <w:sz w:val="24"/>
          <w:szCs w:val="24"/>
          <w:shd w:val="clear" w:color="auto" w:fill="FFFFFF"/>
          <w:lang w:val="sq-AL"/>
        </w:rPr>
      </w:pPr>
    </w:p>
    <w:p w14:paraId="62D093FA" w14:textId="77777777" w:rsidR="007C1B97" w:rsidRPr="00001F85" w:rsidRDefault="007C1B97" w:rsidP="007C1B97">
      <w:pPr>
        <w:spacing w:after="0" w:line="240" w:lineRule="auto"/>
        <w:ind w:left="2880" w:hanging="2880"/>
        <w:jc w:val="both"/>
        <w:rPr>
          <w:rFonts w:ascii="Times New Roman" w:hAnsi="Times New Roman"/>
          <w:color w:val="0D0D0D" w:themeColor="text1" w:themeTint="F2"/>
          <w:sz w:val="24"/>
          <w:szCs w:val="24"/>
          <w:lang w:val="sq-AL"/>
        </w:rPr>
      </w:pPr>
      <w:r w:rsidRPr="00001F85">
        <w:rPr>
          <w:rFonts w:ascii="Times New Roman" w:hAnsi="Times New Roman"/>
          <w:b/>
          <w:color w:val="0D0D0D" w:themeColor="text1" w:themeTint="F2"/>
          <w:sz w:val="24"/>
          <w:szCs w:val="24"/>
          <w:lang w:val="sq-AL"/>
        </w:rPr>
        <w:lastRenderedPageBreak/>
        <w:t>BAZA LIGJORE:</w:t>
      </w:r>
      <w:r w:rsidRPr="00001F85">
        <w:rPr>
          <w:rFonts w:ascii="Times New Roman" w:hAnsi="Times New Roman"/>
          <w:b/>
          <w:color w:val="0D0D0D" w:themeColor="text1" w:themeTint="F2"/>
          <w:sz w:val="24"/>
          <w:szCs w:val="24"/>
          <w:lang w:val="sq-AL"/>
        </w:rPr>
        <w:tab/>
      </w:r>
      <w:r w:rsidRPr="00001F85">
        <w:rPr>
          <w:rFonts w:ascii="Times New Roman" w:hAnsi="Times New Roman"/>
          <w:color w:val="0D0D0D" w:themeColor="text1" w:themeTint="F2"/>
          <w:sz w:val="24"/>
          <w:szCs w:val="24"/>
          <w:lang w:val="sq-AL"/>
        </w:rPr>
        <w:t>Kushtetuta e Republikës së Shqipërisë; Kodi i Procedurës Civile; Ligji nr.49/2012 “Për gjykatat administrative dhe gjykimin e mosmarrëveshjeve administrative”; Ligji nr.98/2016 “Për organizimin e pushtetit gjyqësor në Republikën e Shqipërisë”.</w:t>
      </w:r>
    </w:p>
    <w:p w14:paraId="76C9CA3D" w14:textId="77777777" w:rsidR="007C1B97" w:rsidRPr="00001F85" w:rsidRDefault="007C1B97" w:rsidP="007C1B97">
      <w:pPr>
        <w:spacing w:after="0" w:line="240" w:lineRule="auto"/>
        <w:ind w:left="2880" w:hanging="2880"/>
        <w:jc w:val="both"/>
        <w:rPr>
          <w:rFonts w:ascii="Times New Roman" w:hAnsi="Times New Roman"/>
          <w:color w:val="0D0D0D" w:themeColor="text1" w:themeTint="F2"/>
          <w:sz w:val="24"/>
          <w:szCs w:val="24"/>
          <w:lang w:val="sq-AL"/>
        </w:rPr>
      </w:pPr>
    </w:p>
    <w:bookmarkEnd w:id="0"/>
    <w:bookmarkEnd w:id="1"/>
    <w:p w14:paraId="36607FFF" w14:textId="77777777" w:rsidR="007C1B97" w:rsidRPr="00001F85" w:rsidRDefault="007C1B97" w:rsidP="007C1B97">
      <w:pPr>
        <w:pStyle w:val="NormalWeb"/>
        <w:shd w:val="clear" w:color="auto" w:fill="FFFFFF"/>
        <w:spacing w:before="0" w:beforeAutospacing="0" w:after="0" w:afterAutospacing="0"/>
        <w:ind w:left="2880" w:hanging="2880"/>
        <w:jc w:val="both"/>
        <w:rPr>
          <w:b/>
          <w:color w:val="0D0D0D" w:themeColor="text1" w:themeTint="F2"/>
          <w:lang w:val="sq-AL"/>
        </w:rPr>
      </w:pPr>
      <w:r w:rsidRPr="00001F85">
        <w:rPr>
          <w:b/>
          <w:color w:val="0D0D0D" w:themeColor="text1" w:themeTint="F2"/>
          <w:lang w:val="sq-AL"/>
        </w:rPr>
        <w:t xml:space="preserve">                                    KOLEGJI ADMINISTRATIV I GJYKATËS SË LARTË</w:t>
      </w:r>
    </w:p>
    <w:p w14:paraId="2F1B1A9A" w14:textId="77777777" w:rsidR="007C1B97" w:rsidRPr="00001F85" w:rsidRDefault="007C1B97" w:rsidP="007C1B97">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color w:val="0D0D0D" w:themeColor="text1" w:themeTint="F2"/>
          <w:sz w:val="24"/>
          <w:szCs w:val="24"/>
          <w:lang w:val="sq-AL"/>
        </w:rPr>
      </w:pPr>
    </w:p>
    <w:p w14:paraId="3DD84BEE" w14:textId="77777777" w:rsidR="007C1B97" w:rsidRPr="00001F85" w:rsidRDefault="007C1B97" w:rsidP="007C1B97">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pasi dëgjoi relatimin e gjyqtare, Enkelejda Metaliaj (Softa) dhe si e shqyrtoi çështjen në tërësi, </w:t>
      </w:r>
    </w:p>
    <w:p w14:paraId="2DE5B5F7" w14:textId="6B493E9F" w:rsidR="007C1B97" w:rsidRPr="00001F85" w:rsidRDefault="007C1B97" w:rsidP="007C1B9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center"/>
        <w:rPr>
          <w:rFonts w:ascii="Times New Roman" w:hAnsi="Times New Roman"/>
          <w:b/>
          <w:color w:val="0D0D0D" w:themeColor="text1" w:themeTint="F2"/>
          <w:sz w:val="24"/>
          <w:szCs w:val="24"/>
          <w:lang w:val="sq-AL"/>
        </w:rPr>
      </w:pPr>
      <w:r w:rsidRPr="00001F85">
        <w:rPr>
          <w:rFonts w:ascii="Times New Roman" w:hAnsi="Times New Roman"/>
          <w:b/>
          <w:color w:val="0D0D0D" w:themeColor="text1" w:themeTint="F2"/>
          <w:sz w:val="24"/>
          <w:szCs w:val="24"/>
          <w:lang w:val="sq-AL"/>
        </w:rPr>
        <w:t>VËREN</w:t>
      </w:r>
    </w:p>
    <w:p w14:paraId="608289AA" w14:textId="77777777" w:rsidR="007C1B97" w:rsidRPr="00001F85" w:rsidRDefault="007C1B97" w:rsidP="007C1B9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center"/>
        <w:rPr>
          <w:rFonts w:ascii="Times New Roman" w:hAnsi="Times New Roman"/>
          <w:b/>
          <w:color w:val="0D0D0D" w:themeColor="text1" w:themeTint="F2"/>
          <w:sz w:val="24"/>
          <w:szCs w:val="24"/>
          <w:lang w:val="sq-AL"/>
        </w:rPr>
      </w:pPr>
    </w:p>
    <w:p w14:paraId="0AE81CCC" w14:textId="77777777" w:rsidR="007C1B97" w:rsidRPr="00001F85" w:rsidRDefault="007C1B97" w:rsidP="007C1B97">
      <w:pPr>
        <w:pStyle w:val="ListParagraph"/>
        <w:keepNext/>
        <w:numPr>
          <w:ilvl w:val="0"/>
          <w:numId w:val="1"/>
        </w:numPr>
        <w:tabs>
          <w:tab w:val="left" w:pos="720"/>
          <w:tab w:val="left" w:pos="990"/>
        </w:tabs>
        <w:spacing w:after="0" w:line="240" w:lineRule="auto"/>
        <w:ind w:hanging="1080"/>
        <w:jc w:val="both"/>
        <w:outlineLvl w:val="3"/>
        <w:rPr>
          <w:rFonts w:ascii="Times New Roman" w:hAnsi="Times New Roman"/>
          <w:b/>
          <w:color w:val="0D0D0D" w:themeColor="text1" w:themeTint="F2"/>
          <w:sz w:val="24"/>
          <w:szCs w:val="24"/>
          <w:lang w:val="sq-AL"/>
        </w:rPr>
      </w:pPr>
      <w:r w:rsidRPr="00001F85">
        <w:rPr>
          <w:rFonts w:ascii="Times New Roman" w:hAnsi="Times New Roman"/>
          <w:b/>
          <w:color w:val="0D0D0D" w:themeColor="text1" w:themeTint="F2"/>
          <w:sz w:val="24"/>
          <w:szCs w:val="24"/>
          <w:lang w:val="sq-AL"/>
        </w:rPr>
        <w:t>Rrethanat e çështjes.</w:t>
      </w:r>
    </w:p>
    <w:p w14:paraId="05A57004" w14:textId="77777777" w:rsidR="007C1B97" w:rsidRPr="00001F85" w:rsidRDefault="007C1B97" w:rsidP="007C1B97">
      <w:pPr>
        <w:spacing w:after="0" w:line="240" w:lineRule="auto"/>
        <w:ind w:right="26" w:firstLine="360"/>
        <w:jc w:val="both"/>
        <w:rPr>
          <w:rFonts w:ascii="Times New Roman" w:hAnsi="Times New Roman"/>
          <w:color w:val="0D0D0D" w:themeColor="text1" w:themeTint="F2"/>
          <w:sz w:val="24"/>
          <w:szCs w:val="24"/>
          <w:lang w:val="sq-AL"/>
        </w:rPr>
      </w:pPr>
      <w:bookmarkStart w:id="3" w:name="_Hlk115086101"/>
    </w:p>
    <w:p w14:paraId="36C6FBE1" w14:textId="3B3866A1" w:rsidR="007C1B97" w:rsidRPr="00001F85" w:rsidRDefault="000B049D" w:rsidP="007C1B97">
      <w:pPr>
        <w:pStyle w:val="ListParagraph"/>
        <w:numPr>
          <w:ilvl w:val="1"/>
          <w:numId w:val="21"/>
        </w:numPr>
        <w:shd w:val="clear" w:color="auto" w:fill="FFFFFF"/>
        <w:tabs>
          <w:tab w:val="clear" w:pos="1890"/>
          <w:tab w:val="left" w:pos="540"/>
          <w:tab w:val="left" w:pos="1080"/>
          <w:tab w:val="num" w:pos="198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right="-27" w:firstLine="360"/>
        <w:jc w:val="both"/>
        <w:rPr>
          <w:rFonts w:ascii="Times New Roman" w:hAnsi="Times New Roman"/>
          <w:color w:val="0D0D0D" w:themeColor="text1" w:themeTint="F2"/>
          <w:sz w:val="24"/>
          <w:szCs w:val="24"/>
          <w:lang w:val="sq-AL"/>
        </w:rPr>
      </w:pPr>
      <w:bookmarkStart w:id="4" w:name="_Hlk147919389"/>
      <w:bookmarkStart w:id="5" w:name="_Hlk206767776"/>
      <w:bookmarkStart w:id="6" w:name="_Hlk203117475"/>
      <w:bookmarkStart w:id="7" w:name="_Hlk206767976"/>
      <w:r w:rsidRPr="00001F85">
        <w:rPr>
          <w:rFonts w:ascii="Times New Roman" w:hAnsi="Times New Roman"/>
          <w:color w:val="0D0D0D" w:themeColor="text1" w:themeTint="F2"/>
          <w:sz w:val="24"/>
          <w:szCs w:val="24"/>
          <w:lang w:val="sq-AL"/>
        </w:rPr>
        <w:t xml:space="preserve"> </w:t>
      </w:r>
      <w:r w:rsidR="007C1B97" w:rsidRPr="00001F85">
        <w:rPr>
          <w:rFonts w:ascii="Times New Roman" w:hAnsi="Times New Roman"/>
          <w:color w:val="0D0D0D" w:themeColor="text1" w:themeTint="F2"/>
          <w:sz w:val="24"/>
          <w:szCs w:val="24"/>
          <w:lang w:val="sq-AL"/>
        </w:rPr>
        <w:t>Nga dosja gjyqësore rezulton se, paditësit Eranda Hysi, Zef Macaj, Elenita Myftari dhe Inesa Çela (Elezi) kanë përfunduar Shkollën e Magjistraturës, duke përmbushur për një periudhë 9 mujore detyrimet e kandidatëve për këshilltarë ligjorë që rrjedhin nga Programi i Formimit Fillestar për vitin akademik 2020-2021. Ndërsa paditësi Metush Meçka ka përfunduar Shkollën e Magjistraturës, për një periudhë 9-mujore, duke përmbushur  detyrimet e kandidatëve për këshilltar ligjor që rrjedhin nga Programi i Formimit Fillestar për vitin akademik 2019-2020.</w:t>
      </w:r>
    </w:p>
    <w:p w14:paraId="0AB9C9F2" w14:textId="77777777" w:rsidR="007C1B97" w:rsidRPr="00001F85" w:rsidRDefault="007C1B97" w:rsidP="007C1B97">
      <w:pPr>
        <w:pStyle w:val="ListParagraph"/>
        <w:numPr>
          <w:ilvl w:val="1"/>
          <w:numId w:val="21"/>
        </w:numPr>
        <w:shd w:val="clear" w:color="auto" w:fill="FFFFFF"/>
        <w:tabs>
          <w:tab w:val="clear" w:pos="1890"/>
          <w:tab w:val="left" w:pos="540"/>
          <w:tab w:val="left" w:pos="1080"/>
          <w:tab w:val="num" w:pos="198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right="-27"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 Paditësit janë trajtuar me bursë nga Shkolla e Magjistraturës deri me datë 13.07.2021, ndërsa paditësi Metush Meçka  është trajtuar me bursë nga kjo shkollë deri në datë 15.08.2020, sikundër provohet nga vërtetimi nr.609 prot, datë 11.08.2021 lëshuar nga kjo shkolle. Këshilli Drejtues i Shkollës së Magjistraturës, me vendimin nr.19, datë 15.07.2021, ka vendosur; </w:t>
      </w:r>
      <w:r w:rsidRPr="00001F85">
        <w:rPr>
          <w:rFonts w:ascii="Times New Roman" w:hAnsi="Times New Roman"/>
          <w:i/>
          <w:iCs/>
          <w:color w:val="0D0D0D" w:themeColor="text1" w:themeTint="F2"/>
          <w:sz w:val="24"/>
          <w:szCs w:val="24"/>
          <w:lang w:val="sq-AL"/>
        </w:rPr>
        <w:t>“të miratojë vlerësimin përfundimtar dhe listën e renditjes së kandidatëve për këshilltarë dhe ndihmësa ligjorë, të përcjellë nga Këshilli Pedagogjik i Shkollës së Magjistraturës</w:t>
      </w:r>
      <w:r w:rsidRPr="00001F85">
        <w:rPr>
          <w:rFonts w:ascii="Times New Roman" w:hAnsi="Times New Roman"/>
          <w:color w:val="0D0D0D" w:themeColor="text1" w:themeTint="F2"/>
          <w:sz w:val="24"/>
          <w:szCs w:val="24"/>
          <w:lang w:val="sq-AL"/>
        </w:rPr>
        <w:t xml:space="preserve">”. Me anë të këtij vendimi janë diplomuar 6 kandidatë për profilin këshilltarë ligjorë, ndër të cilët edhe paditësat Eranda Hysi, Zef Macaj, Elenita Myftari dhe Inesa Çela (Elezi). Këshilli Drejtues i Shkollës së Magjistraturës, me vendimin nr.30, datë 22.09.2020, ka vendosur; </w:t>
      </w:r>
      <w:r w:rsidRPr="00001F85">
        <w:rPr>
          <w:rFonts w:ascii="Times New Roman" w:hAnsi="Times New Roman"/>
          <w:i/>
          <w:iCs/>
          <w:color w:val="0D0D0D" w:themeColor="text1" w:themeTint="F2"/>
          <w:sz w:val="24"/>
          <w:szCs w:val="24"/>
          <w:lang w:val="sq-AL"/>
        </w:rPr>
        <w:t>“të miratojë vlerësimin përfundimtar dhe listën e renditjes të 4 (katër) kandidatëve për këshilltarë ligjorë, të përcjellë nga Këshilli Pedagogjik, ndër të cilët edhe paditësin Metush Meçka”</w:t>
      </w:r>
      <w:r w:rsidRPr="00001F85">
        <w:rPr>
          <w:rFonts w:ascii="Times New Roman" w:hAnsi="Times New Roman"/>
          <w:color w:val="0D0D0D" w:themeColor="text1" w:themeTint="F2"/>
          <w:sz w:val="24"/>
          <w:szCs w:val="24"/>
          <w:lang w:val="sq-AL"/>
        </w:rPr>
        <w:t>. Vendimet e sipërcituara  dhe dosjet e kandidatëve i janë përcjellë Këshillit të Lartë Gjyqësor.</w:t>
      </w:r>
    </w:p>
    <w:p w14:paraId="14850F46" w14:textId="6B73F117" w:rsidR="007C1B97" w:rsidRPr="00001F85" w:rsidRDefault="007C1B97" w:rsidP="007C1B97">
      <w:pPr>
        <w:pStyle w:val="ListParagraph"/>
        <w:numPr>
          <w:ilvl w:val="1"/>
          <w:numId w:val="21"/>
        </w:numPr>
        <w:shd w:val="clear" w:color="auto" w:fill="FFFFFF"/>
        <w:tabs>
          <w:tab w:val="clear" w:pos="1890"/>
          <w:tab w:val="left" w:pos="540"/>
          <w:tab w:val="left" w:pos="1080"/>
          <w:tab w:val="num" w:pos="198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right="-27"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 Secili nga paditësit veç e veç ka paraqitur pranë Këshillit të Lartë Gjyqësor kërkesat për emërimin dhe trajtimin financiar deri në fillimin e ushtrimit të funksionit. Këshilli i Lartë Gjyqësor fillimisht ka vendosur, kualifikimin e paditësve për emërimin dhe vijimin e procedurës së emërimit në shërbimin civil gjyqësor, në pozicionin e këshilltarit ligjor në Gjykatën e Lartë. Në përfundim të procedurave të vlerësimit të pasurisë dhe figurës ka vendosur emërimin e paditësve dhe pranimin e tyre në shërbimin gjyqësor civil, në pozicionin e këshilltarëve ligjorë në Njësinë e Shërbimit Ligjor në Gjykatën e Lartë. Më konkretisht, Eranda Hysi është emëruar me vendimin nr.486, datë 19.10.2021 të KLGJ. Efektet financiare të këtij vendimi kanë filluar më datë 20.10.2021; Zef Macaj është emëruar me vendimin nr.487, datë 19.10.2021 të KLGJ. Efektet financiare të këtij vendimi kanë filluar më datë 20.10.2021; Elenita Myftari është emëruar me vendimin nr.488, datë 19.10.2021 të KLGJ. Efektet financiare të këtij vendimi kanë filluar më datë 20.10.2021; Inesa Cela është emëruar me vendimin nr.497, datë 25.10.2021 të KLGJ. Efektet financiare të këtij vendimi kanë filluar më datë 26.10.2021; Metush Meçka është emëruar përkohësisht me vendimin nr.554, datë 12.11.2020. Efektet e këtij vendimi kanë filluar më datë 01.12.2020. Me vendimin nr.499 datë 25.10.2021 të KLGJ paditësi është emëruar përfundimisht në funksionin e këshilltarit ligjor pranë Gjykatës së Lartë.</w:t>
      </w:r>
    </w:p>
    <w:p w14:paraId="4FA7B969" w14:textId="77777777" w:rsidR="007C1B97" w:rsidRPr="00001F85" w:rsidRDefault="007C1B97" w:rsidP="007C1B97">
      <w:pPr>
        <w:pStyle w:val="ListParagraph"/>
        <w:numPr>
          <w:ilvl w:val="1"/>
          <w:numId w:val="21"/>
        </w:numPr>
        <w:shd w:val="clear" w:color="auto" w:fill="FFFFFF"/>
        <w:tabs>
          <w:tab w:val="clear" w:pos="1890"/>
          <w:tab w:val="left" w:pos="540"/>
          <w:tab w:val="left" w:pos="1080"/>
          <w:tab w:val="num" w:pos="198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right="-27"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lastRenderedPageBreak/>
        <w:t xml:space="preserve"> Në datë 29.12.2021, paditësit i janë drejtuar Gjykatës Administrative të Shkallës së Parë Tiranë me padinë objekt gjykimi, me anë të së cilës kanë kërkuar  detyrimin e palës se paditur Këshilli i Lartë Gjyqësor ti trajtojë financiarisht me pagën bruto të magjistratit: për periudhën 15.07.2021-19.10.2021 paditësit Eranda Hysi, Zef Macaj, Elenita Myftari, për periudhën 15.07.2021-26.10.2021, paditësen Inesa Çela (Elezi)dhe për periudhën 22.09.2020-01.12.2020 paditësin Metush Meçka, duke qenë se që prej datës së diplomimit dhe deri në datën e ushtrimit të funksionit të këshilltarit ligjor nuk janë trajtuar financiarisht.</w:t>
      </w:r>
    </w:p>
    <w:bookmarkEnd w:id="4"/>
    <w:p w14:paraId="7080C7D5" w14:textId="77777777" w:rsidR="007C1B97" w:rsidRPr="00001F85" w:rsidRDefault="007C1B97" w:rsidP="007C1B97">
      <w:pPr>
        <w:spacing w:after="0" w:line="240" w:lineRule="auto"/>
        <w:ind w:firstLine="360"/>
        <w:jc w:val="both"/>
        <w:rPr>
          <w:rFonts w:ascii="Times New Roman" w:hAnsi="Times New Roman"/>
          <w:i/>
          <w:iCs/>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5. </w:t>
      </w:r>
      <w:r w:rsidRPr="00001F85">
        <w:rPr>
          <w:rFonts w:ascii="Times New Roman" w:hAnsi="Times New Roman"/>
          <w:b/>
          <w:color w:val="0D0D0D" w:themeColor="text1" w:themeTint="F2"/>
          <w:sz w:val="24"/>
          <w:szCs w:val="24"/>
          <w:lang w:val="sq-AL"/>
        </w:rPr>
        <w:t>Gjykata Administrative e Shkallës së Parë Tiranë</w:t>
      </w:r>
      <w:r w:rsidRPr="00001F85">
        <w:rPr>
          <w:rFonts w:ascii="Times New Roman" w:hAnsi="Times New Roman"/>
          <w:color w:val="0D0D0D" w:themeColor="text1" w:themeTint="F2"/>
          <w:sz w:val="24"/>
          <w:szCs w:val="24"/>
          <w:lang w:val="sq-AL"/>
        </w:rPr>
        <w:t xml:space="preserve">, me vendimin nr.832, datë 16.03.2022, ka vendosur: </w:t>
      </w:r>
      <w:r w:rsidRPr="00001F85">
        <w:rPr>
          <w:rFonts w:ascii="Times New Roman" w:hAnsi="Times New Roman"/>
          <w:i/>
          <w:iCs/>
          <w:color w:val="0D0D0D" w:themeColor="text1" w:themeTint="F2"/>
          <w:sz w:val="24"/>
          <w:szCs w:val="24"/>
          <w:lang w:val="sq-AL"/>
        </w:rPr>
        <w:t>“Pranimin pjesërisht të padisë. Detyrimin e palës së paditur Këshilli i Lartë Gjyqësor të trajtojë financiarisht të diplomuarit Eranda Hysi, Zef Macaj, Elenita Myftari nga Shkolla e Magjistraturës, aktualisht këshilltarë ligjorë pranë Gjykatës së Lartë, me pagën bruto fillestare të magjistratit, për periudhën nga data 15.07.2021 deri në datën 19.10.2021. Detyrimin e palës së paditur Këshilli i Lartë Gjyqësor të trajtojë financiarisht të diplomuarin Inesa Çela (Elezi) nga Shkolla e Magjistraturës, aktualisht këshilltar ligjor pranë Gjykatës së Lartë, me pagën bruto fillestare të magjistratit, për periudhën nga data 15.07.2021 deri në datën 26.10.2021. Detyrimin e palës së paditur Këshilli i Lartë Gjyqësor që të trajtojë financiarisht të diplomuarin Metush Meçka nga Shkolla e Magjistraturës, aktualisht këshilltar ligjor pranë Gjykatës së Lartë, me pagën bruto fillestare të magjistratit, për periudhën nga data 22.09.2020 deri në datën 01.12.2020. Rrëzimin e padisë për pjesën tjetër të saj [...]“.</w:t>
      </w:r>
    </w:p>
    <w:p w14:paraId="177F3CA7" w14:textId="77777777" w:rsidR="007C1B97" w:rsidRPr="00001F85" w:rsidRDefault="007C1B97" w:rsidP="007C1B97">
      <w:pPr>
        <w:spacing w:after="0" w:line="240" w:lineRule="auto"/>
        <w:ind w:firstLine="360"/>
        <w:jc w:val="both"/>
        <w:rPr>
          <w:rFonts w:ascii="Times New Roman" w:hAnsi="Times New Roman"/>
          <w:i/>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6. Gjykata ka konkluduar në vendimmarrjen e saj se </w:t>
      </w:r>
      <w:r w:rsidRPr="00001F85">
        <w:rPr>
          <w:rFonts w:ascii="Times New Roman" w:hAnsi="Times New Roman"/>
          <w:i/>
          <w:color w:val="0D0D0D" w:themeColor="text1" w:themeTint="F2"/>
          <w:sz w:val="24"/>
          <w:szCs w:val="24"/>
          <w:lang w:val="sq-AL"/>
        </w:rPr>
        <w:t>[...]</w:t>
      </w:r>
      <w:bookmarkEnd w:id="5"/>
      <w:r w:rsidRPr="00001F85">
        <w:rPr>
          <w:rFonts w:ascii="Times New Roman" w:hAnsi="Times New Roman"/>
          <w:i/>
          <w:color w:val="0D0D0D" w:themeColor="text1" w:themeTint="F2"/>
          <w:sz w:val="24"/>
          <w:szCs w:val="24"/>
          <w:lang w:val="sq-AL"/>
        </w:rPr>
        <w:t xml:space="preserve"> </w:t>
      </w:r>
      <w:r w:rsidRPr="00001F85">
        <w:rPr>
          <w:rFonts w:ascii="Times New Roman" w:hAnsi="Times New Roman"/>
          <w:color w:val="0D0D0D" w:themeColor="text1" w:themeTint="F2"/>
          <w:sz w:val="24"/>
          <w:szCs w:val="24"/>
          <w:lang w:val="sq-AL"/>
        </w:rPr>
        <w:t>Paditësit kanë përfunduar Shkollën e Magjistraturës, Programin e Formimit Fillestar për këshilltarë ligjore, përgjatë viteve akademike 2019-2020 (paditësi Metush Meçka) dhe 2020-2021 (paditësit e tjerë). Këshilli Drejtues i Shkollës së Magjistraturës, në secilin viti akademik, pasi ka miratuar vlerësimin përfundimtar dhe listën e renditjes së kandidatëve për këshilltarë ligjorë, ka përcjellë vendimet dhe dosjet e kandidatëve tek pala e paditur Këshilli i Lartë Gjyqësor. Paditësit kanë paraqitur pranë Këshillit të Lartë Gjyqësor kërkesat për emërimin dhe trajtimin financiar me pagë, nga çasti kur janë diplomuar e deri në fillimin e ushtrimit të funksionit. Pas procesit të verifikimit të pasurisë dhe figurës, Këshilli i Lartë Gjyqësor ka vendosur emërimin e paditësve dhe pranimin e tyre në shërbimin gjyqësor civil, në pozicionin e këshilltarëve ligjorë në Njësinë e Shërbimit Ligjor në Gjykatën e Lartë, duke përcaktuar se efektet financiare do të fillojnë pas hyrjes në fuqi të këtyre vendimeve.</w:t>
      </w:r>
      <w:r w:rsidRPr="00001F85">
        <w:rPr>
          <w:rFonts w:ascii="Times New Roman" w:hAnsi="Times New Roman"/>
          <w:i/>
          <w:color w:val="0D0D0D" w:themeColor="text1" w:themeTint="F2"/>
          <w:sz w:val="24"/>
          <w:szCs w:val="24"/>
          <w:lang w:val="sq-AL"/>
        </w:rPr>
        <w:t xml:space="preserve"> </w:t>
      </w:r>
      <w:r w:rsidRPr="00001F85">
        <w:rPr>
          <w:rFonts w:ascii="Times New Roman" w:hAnsi="Times New Roman"/>
          <w:color w:val="0D0D0D" w:themeColor="text1" w:themeTint="F2"/>
          <w:sz w:val="24"/>
          <w:szCs w:val="24"/>
          <w:lang w:val="sq-AL"/>
        </w:rPr>
        <w:t>Paditësit nuk janë trajtuar financiarisht nga momenti i diplomimit të tyre në Shkollën e Magjistraturës  deri në momentin e fillimit te ushtrimit te funksionit të tyre si këshilltarë ligjore pranë Gjykatës së Lartë. Paditësit kanë kërkuar  detyrimin e palës se paditur Këshilli i Lartë Gjyqësor ti trajtojë financiarisht për këtë periudhe me pagën bruto të magjistratit. Pala e paditur ka kundërshtuar se mes palëve nuk ekziston asnjë marrëdhënie juridike detyrimi dhe aq më pak nuk u ka shkaktuar dëm paditësve.</w:t>
      </w:r>
    </w:p>
    <w:p w14:paraId="07469954" w14:textId="77777777" w:rsidR="007C1B97" w:rsidRPr="00001F85" w:rsidRDefault="007C1B97" w:rsidP="007C1B97">
      <w:pPr>
        <w:spacing w:after="0" w:line="240" w:lineRule="auto"/>
        <w:ind w:firstLine="360"/>
        <w:jc w:val="both"/>
        <w:rPr>
          <w:rFonts w:ascii="Times New Roman" w:hAnsi="Times New Roman"/>
          <w:i/>
          <w:color w:val="0D0D0D" w:themeColor="text1" w:themeTint="F2"/>
          <w:sz w:val="24"/>
          <w:szCs w:val="24"/>
          <w:lang w:val="sq-AL"/>
        </w:rPr>
      </w:pPr>
      <w:r w:rsidRPr="00001F85">
        <w:rPr>
          <w:rFonts w:ascii="Times New Roman" w:hAnsi="Times New Roman"/>
          <w:color w:val="0D0D0D" w:themeColor="text1" w:themeTint="F2"/>
          <w:sz w:val="24"/>
          <w:szCs w:val="24"/>
          <w:lang w:val="sq-AL"/>
        </w:rPr>
        <w:t>6.1. Gjykata vëren se procesi i rekrutimit, vlerësimit, verifikimit të pasurisë e figurës dhe i kualifikimit për emërim, si dhe emërimi i kandidatit për këshilltar ligjor pranë Gjykatës së Lartë, rregullohet nga ligji nr.98/2016.  Nenet 34, 53 dhe 59 të këtij ligji përcaktojnë statusin e këshilltarit ligjor në Njësisë së Shërbimit Ligjor pranë Gjykatës së Lartë, pagën e tij dhe trajtimin financiar, mënyrën e pranimit në Shkollën e Magjistraturës të këshilltarit ligjor, emërimin e tij etj. Veprimtaria administrative e Shkollës së Magjistraturës, Këshillit të Lartë Gjyqësor, Gjykatës se Lartë dhe marrëdhënia që krijohet mes tyre dhe subjekteve “këshilltarë ligjorë”, gjen rregullimin e saj në ligjin nr.98/2016. Ligji i zbatueshëm të cilit do t’i referohet gjykata, për të vlerësuar bazueshmërinë në ligj të kërkimeve të paditësve është pikërisht ligji nr.98/2016.</w:t>
      </w:r>
      <w:r w:rsidRPr="00001F85">
        <w:rPr>
          <w:rFonts w:ascii="Times New Roman" w:hAnsi="Times New Roman"/>
          <w:i/>
          <w:color w:val="0D0D0D" w:themeColor="text1" w:themeTint="F2"/>
          <w:sz w:val="24"/>
          <w:szCs w:val="24"/>
          <w:lang w:val="sq-AL"/>
        </w:rPr>
        <w:t xml:space="preserve"> </w:t>
      </w:r>
      <w:r w:rsidRPr="00001F85">
        <w:rPr>
          <w:rFonts w:ascii="Times New Roman" w:hAnsi="Times New Roman"/>
          <w:color w:val="0D0D0D" w:themeColor="text1" w:themeTint="F2"/>
          <w:sz w:val="24"/>
          <w:szCs w:val="24"/>
          <w:lang w:val="sq-AL"/>
        </w:rPr>
        <w:t xml:space="preserve">Qëndrimi se pozita e këshilltarëve ligjorë si një kategori nëpunësi civil gjyqësor, për aq sa nuk është rregulluar në mënyrë eksplicite nga ligji nr.98/2016, rregullohet nga dispozitat e ligjit nr.152/2013 për nëpunësin civil dhe jo nga ligji nr.96/2016, vlerësohet i pambështetur në ligj. Është i vërtetë fakti se në bazë të nenit 9 të ligjit nr.98/2016, dispozitat e ligjit nr.152/2013 plotësojnë ligjin nr.98/2016, përveç rasteve dhe për aq sa në këtë të fundit </w:t>
      </w:r>
      <w:r w:rsidRPr="00001F85">
        <w:rPr>
          <w:rFonts w:ascii="Times New Roman" w:hAnsi="Times New Roman"/>
          <w:color w:val="0D0D0D" w:themeColor="text1" w:themeTint="F2"/>
          <w:sz w:val="24"/>
          <w:szCs w:val="24"/>
          <w:lang w:val="sq-AL"/>
        </w:rPr>
        <w:lastRenderedPageBreak/>
        <w:t>nuk parashikohet ndryshe. Në këto kushte, nuk ka vend për t’iu referuar ligjit nr.152/2013 për të zgjidhur kërkimet e paditësve, në rastin konkret jemi para përjashtimit të nenit 9 të ligjit nr.98/2016, domethënë para rastit kur ligji nr.152/2013 nuk thirret për të plotësuar ligjin nr. 98/2016. Pra ligji nr.152/2013 nuk përbën ligj të zbatueshëm ne rastin objekt gjykimi.</w:t>
      </w:r>
    </w:p>
    <w:p w14:paraId="3A74EA02" w14:textId="77777777" w:rsidR="007C1B97" w:rsidRPr="00001F85" w:rsidRDefault="007C1B97" w:rsidP="007C1B97">
      <w:pPr>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iCs/>
          <w:color w:val="0D0D0D" w:themeColor="text1" w:themeTint="F2"/>
          <w:sz w:val="24"/>
          <w:szCs w:val="24"/>
          <w:lang w:val="sq-AL"/>
        </w:rPr>
        <w:t xml:space="preserve">6.2. </w:t>
      </w:r>
      <w:r w:rsidRPr="00001F85">
        <w:rPr>
          <w:rFonts w:ascii="Times New Roman" w:hAnsi="Times New Roman"/>
          <w:color w:val="0D0D0D" w:themeColor="text1" w:themeTint="F2"/>
          <w:sz w:val="24"/>
          <w:szCs w:val="24"/>
          <w:lang w:val="sq-AL"/>
        </w:rPr>
        <w:t>Përsa i takon pagës së këshilltarit ligjor, neni 34/5 i ligjit nr.98/2016 referon në ligjin nr.96/2016, që rregullon statusin e gjyqtarëve dhe prokurorëve.</w:t>
      </w:r>
      <w:r w:rsidRPr="00001F85">
        <w:rPr>
          <w:rFonts w:ascii="Times New Roman" w:hAnsi="Times New Roman"/>
          <w:i/>
          <w:color w:val="0D0D0D" w:themeColor="text1" w:themeTint="F2"/>
          <w:sz w:val="24"/>
          <w:szCs w:val="24"/>
          <w:lang w:val="sq-AL"/>
        </w:rPr>
        <w:t>”</w:t>
      </w:r>
      <w:r w:rsidRPr="00001F85">
        <w:rPr>
          <w:rFonts w:ascii="Times New Roman" w:hAnsi="Times New Roman"/>
          <w:i/>
          <w:iCs/>
          <w:color w:val="0D0D0D" w:themeColor="text1" w:themeTint="F2"/>
          <w:sz w:val="24"/>
          <w:szCs w:val="24"/>
          <w:lang w:val="sq-AL"/>
        </w:rPr>
        <w:t xml:space="preserve">1.Pranë Gjykatës së Lartë funksionon Njësia e Shërbimit Ligjor.2.Ajo ushtron veprimtari këshilluese dhe ndihmëse në procesin vendimmarrës të Gjykatës së Lartë duke përfshirë: a) analizimin e praktikës gjyqësore përkatëse mbi interpretimin e dispozitave të zbatueshme për çështjet në gjykim; b) analizimin e çështjes dhe përmbledhjen e procedurës; c) kryerjen e detyrave të tjera për përpunimin e çështjes siç kërkohet nga gjyqtari.3.Njësia e Shërbimit Ligjor është në varësi të Kryetarit të Gjykatës, i cili për çdo çështje gjyqësore cakton këshilltarin ligjor, duke marrë parasysh përvojën profesionale dhe specializimin e tyre, si dhe duke siguruar ngarkesë pune të barabartë ndërmjet tyre.4.Njësia e Shërbimit Ligjor përbëhet nga këshilltarët ligjorë, në të cilën më shumë se gjysma e numrit të përgjithshëm përbëhet nga ndihmës magjistratë të komanduar, sipas procedurave të përcaktuara në ligjin “Për statusin e gjyqtarëve dhe prokurorëve në Republikën e Shqipërisë”. </w:t>
      </w:r>
      <w:r w:rsidRPr="00001F85">
        <w:rPr>
          <w:rFonts w:ascii="Times New Roman" w:hAnsi="Times New Roman"/>
          <w:i/>
          <w:iCs/>
          <w:color w:val="0D0D0D" w:themeColor="text1" w:themeTint="F2"/>
          <w:sz w:val="24"/>
          <w:szCs w:val="24"/>
          <w:u w:val="single"/>
          <w:lang w:val="sq-AL"/>
        </w:rPr>
        <w:t>5.Këshilltarët ligjorë jomagjistratë emërohen nga Këshilli i Lartë Gjyqësor sipas rregullave të parashikuara në këtë ligj. Këshilltari ligjor që vjen nga radhët e juristëve përfiton pagë të barabartë me “pagën bruto fillestare ”të gjyqtarit të gjykatës së shkallës së parë, pa përfitimet e tjera financiare, sipas referimeve të ligjit “Për statusin e gjyqtarëve dhe prokurorëve në Republikën e Shqipërisë”.</w:t>
      </w:r>
      <w:r w:rsidRPr="00001F85">
        <w:rPr>
          <w:rFonts w:ascii="Times New Roman" w:hAnsi="Times New Roman"/>
          <w:i/>
          <w:iCs/>
          <w:color w:val="0D0D0D" w:themeColor="text1" w:themeTint="F2"/>
          <w:sz w:val="24"/>
          <w:szCs w:val="24"/>
          <w:lang w:val="sq-AL"/>
        </w:rPr>
        <w:t xml:space="preserve"> 6.Këshilltari ligjor jomagjistrat duhet të plotësojë kriteret e mëposhtme: a) të jetë diplomuar në drejtësi në nivelin “Master shkencor”, të barasvlershëm me të, sipas përcaktimeve të legjislacionit të arsimit të lartë; b) përvojë profesionale jo më pak se 10 vjet si nëpunës i lartë në sistemin gjyqësor ose të prokurorisë, në administratën publike, profesionet e lira ligjore, mësimdhënie në fakultetet e drejtësisë, ose në çdo pozicion tjetër të barasvlershëm me to, në sektorin privat ose organizatat ndërkombëtare; c) njohuri në jurisprudencën e gjykatave vendase dhe atyre ndërkombëtare; ç) njohuri shumë të mira të paktën të një gjuhe të vendeve të Bashkimit Europian; d) aftësi të shkrimit dhe arsyetimit ligjor; dh) të mos ketë masa disiplinore në fuqi në pozicionet e mëparshme; e) të jetë autor i artikujve dhe botimeve shkencore në fushën e jurisprudencës.7.Këshilltari ligjor dhe ndihmësmagjistrati u nënshtrohen rregullave të papajtueshmërisë, kufizimeve në detyrë dhe konfliktit të interesave ashtu si magjistrati.</w:t>
      </w:r>
      <w:r w:rsidRPr="00001F85">
        <w:rPr>
          <w:rFonts w:ascii="Times New Roman" w:hAnsi="Times New Roman"/>
          <w:color w:val="0D0D0D" w:themeColor="text1" w:themeTint="F2"/>
          <w:sz w:val="24"/>
          <w:szCs w:val="24"/>
          <w:lang w:val="sq-AL"/>
        </w:rPr>
        <w:t xml:space="preserve"> </w:t>
      </w:r>
      <w:r w:rsidRPr="00001F85">
        <w:rPr>
          <w:rFonts w:ascii="Times New Roman" w:hAnsi="Times New Roman"/>
          <w:i/>
          <w:iCs/>
          <w:color w:val="0D0D0D" w:themeColor="text1" w:themeTint="F2"/>
          <w:sz w:val="24"/>
          <w:szCs w:val="24"/>
          <w:lang w:val="sq-AL"/>
        </w:rPr>
        <w:t xml:space="preserve">8. Këshilli i Gjykatës përfshin në projektbuxhetin që paraqet në Këshillin e Lartë Gjyqësor propozimin për numrin e këshilltarëve ligjorë.9.Mbledhja e përgjithshme e gjyqtarëve miraton rregulla të detajuara për numrin e këshilltarëve ligjorë dhe funksionimin e Njësisë së Shërbimit Ligjor”. </w:t>
      </w:r>
      <w:r w:rsidRPr="00001F85">
        <w:rPr>
          <w:rFonts w:ascii="Times New Roman" w:hAnsi="Times New Roman"/>
          <w:color w:val="0D0D0D" w:themeColor="text1" w:themeTint="F2"/>
          <w:sz w:val="24"/>
          <w:szCs w:val="24"/>
          <w:lang w:val="sq-AL"/>
        </w:rPr>
        <w:t xml:space="preserve">Gjykata çmon se për sa i takon kërkimeve lidhur me pagën e këshilltarit ligjor dhe trajtimin e tij financiar, tërësia e dispozitave të ligjit nr.98/2016 rregullon në mënyrë të plotë statusin e këshilltarit ligjor, përsa i përket rekrutimit dhe emërimit të tij. Rregullimi që bën ligji nr.98/2016 i jep këshilltarit ligjor një “status” të ngjashëm me atë të gjyqtarit dhe prokurorit. Referimi ndër të tjera edhe tek ligji nr.96/2016 për sa i takon çështjes së pagesës e bind gjykatën për sa më sipër. Në referim të nenit 59 të ligjit nr.98/2016, organi kompetent për emërimin e këshilltarit ligjor është Këshilli i Lartë Gjyqësor. </w:t>
      </w:r>
    </w:p>
    <w:p w14:paraId="324214EF" w14:textId="77777777" w:rsidR="007C1B97" w:rsidRPr="00001F85" w:rsidRDefault="007C1B97" w:rsidP="007C1B97">
      <w:pPr>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6.3. Gjykata vëren se gjatë zhvillimit të trajnimit 1 vjeçar pranë Shkollës së Magjistraturës paditësit si kandidatë për këshilltarë ligjorë kanë përfituar pagën fillestarë bruto të gjyqtarit, në mënyrë identike me kandidatët për gjyqtarë dhe prokurorë. Ky trajtim financiar, sipas nenit 34/5 të ligjit nr.98/2016 do të duhet të vazhdojë pas diplomimit, por tashmë me subjekt të detyruar palën e paditur Këshillin e Lartë Gjyqësor dhe jo Shkollën e Magjistraturës. Barazia në trajtimin me pagë mes këshilltarëve ligjorë dhe magjistratëve (gjyqtarë e prokurorë), edhe pse jo e shprehur në tekstin e ligjit nr.96/2018, rezulton nga interpretimi sistematik i neneve 34, 53 dhe 59 të ligjit nr.98/2016. Ritheksohet në këtë pikë se i vetmi diferencim që bën neni </w:t>
      </w:r>
      <w:r w:rsidRPr="00001F85">
        <w:rPr>
          <w:rFonts w:ascii="Times New Roman" w:hAnsi="Times New Roman"/>
          <w:color w:val="0D0D0D" w:themeColor="text1" w:themeTint="F2"/>
          <w:sz w:val="24"/>
          <w:szCs w:val="24"/>
          <w:lang w:val="sq-AL"/>
        </w:rPr>
        <w:lastRenderedPageBreak/>
        <w:t>34/5 i ligjit nr.98/2016 është “përftimet e tjera financiare”, të cilat sipas ligjit nr.96/2016 i përfitojnë ekskluzivisht vetëm kandidatët për magjistratë. Po të pranonim të kundërtën e kësaj analize, pozita juridike dhe ekonomike e kandidatëve për këshilltarë ligjorë do të përkeqësohej. Ngjashëm me kandidatët për magjistratë, edhe kandidatët për këshilltarë ligjorë janë në kushtet e papajtueshmërisë dhe kufizimeve në kryejnë e veprimtarive jashtë funksionit sipas nenit 9 të ligjit nr.96/2016. Kjo, në kuptimin e ndalimit që ata kanë për të punuar apo për t’u angazhuar në aktivitete ku realizojnë të ardhura apo fitime, për sa kohë që janë në marrëdhënie trajnimi me Shkollën e Magjistraturës. Gjykata vlerëson se një pamundësi e tillë vijon për këta kandidatë edhe pas diplomimit të tyre. Në pritje të emërimit, ata nuk mund të punojnë ndokund tjetër. Të ardhurat e vetme që ata realizojnë janë të ardhurat nga bursa e shkollimit që përfitojnë nga Shkolla e Magjistraturës dhe mandej të ardhurat nga paga si gjyqtarë/këshilltarë ligjorë. Nuk mund të pranohet si i bazuar në ligj, qëndrimi sipas të cilit, kandidatëve për këshilltarë ligjorë nuk u paguhet paga, nga momenti që diplomohen e deri në çastin kur emërohen, në kushtet kur vonesat vijnë nga veprimet e palës së paditur dhe në kushtet kur ata nuk kanë mundësi teorike e as praktike për t’u zënë me punë diku tjetër. Duke mbajtur në konsideratë sa sipër, Gjykata çmon se në bazë të nenit 59 të ligjit nr.98/2016, me vërtetimin e faktit të diplomimit të kandidatëve për këshilltarë ligjorë, ka lindur detyrimi i palës së paditur Këshilli i Lartë Gjyqësor për të emëruar paditësit-kandidatë për këshilltarë ligjorë. Citohet neni në vijim: ”</w:t>
      </w:r>
      <w:r w:rsidRPr="00001F85">
        <w:rPr>
          <w:rFonts w:ascii="Times New Roman" w:hAnsi="Times New Roman"/>
          <w:i/>
          <w:iCs/>
          <w:color w:val="0D0D0D" w:themeColor="text1" w:themeTint="F2"/>
          <w:sz w:val="24"/>
          <w:szCs w:val="24"/>
          <w:lang w:val="sq-AL"/>
        </w:rPr>
        <w:t>1.Organi kompetent për emërimin e kancelarit, këshilltarit dhe ndihmësit ligjor është Këshilli i Lartë Gjyqësor.</w:t>
      </w:r>
      <w:r w:rsidRPr="00001F85">
        <w:rPr>
          <w:rFonts w:ascii="Times New Roman" w:hAnsi="Times New Roman"/>
          <w:color w:val="0D0D0D" w:themeColor="text1" w:themeTint="F2"/>
          <w:sz w:val="24"/>
          <w:szCs w:val="24"/>
          <w:lang w:val="sq-AL"/>
        </w:rPr>
        <w:t xml:space="preserve"> </w:t>
      </w:r>
      <w:r w:rsidRPr="00001F85">
        <w:rPr>
          <w:rFonts w:ascii="Times New Roman" w:hAnsi="Times New Roman"/>
          <w:i/>
          <w:iCs/>
          <w:color w:val="0D0D0D" w:themeColor="text1" w:themeTint="F2"/>
          <w:sz w:val="24"/>
          <w:szCs w:val="24"/>
          <w:lang w:val="sq-AL"/>
        </w:rPr>
        <w:t>2. Për vendin e lirë për kancelar, këshilltar ose ndihmës ligjor, pas përfundimit të procedurës së lëvizjes paralele dhe ngritjes në detyrë, kandidatët e renditur në listën e kandidatëve për pozicionin e kancelarit, këshilltarit dhe ndihmësit ligjor, të publikuar nga Shkolla e Magjistraturës, kanë të drejtë të paraqesin kërkesë pranë Këshillit të Lartë Gjyqësor.</w:t>
      </w:r>
      <w:r w:rsidRPr="00001F85">
        <w:rPr>
          <w:rFonts w:ascii="Times New Roman" w:hAnsi="Times New Roman"/>
          <w:color w:val="0D0D0D" w:themeColor="text1" w:themeTint="F2"/>
          <w:sz w:val="24"/>
          <w:szCs w:val="24"/>
          <w:lang w:val="sq-AL"/>
        </w:rPr>
        <w:t xml:space="preserve"> </w:t>
      </w:r>
      <w:r w:rsidRPr="00001F85">
        <w:rPr>
          <w:rFonts w:ascii="Times New Roman" w:hAnsi="Times New Roman"/>
          <w:i/>
          <w:iCs/>
          <w:color w:val="0D0D0D" w:themeColor="text1" w:themeTint="F2"/>
          <w:sz w:val="24"/>
          <w:szCs w:val="24"/>
          <w:lang w:val="sq-AL"/>
        </w:rPr>
        <w:t>3.Këshilli i Lartë Gjyqësor zgjedh kandidatin për kancelar, këshilltar ose ndihmës ligjor, duke marrë parasysh kriteret e mëposhtme sipas kësaj radhe:</w:t>
      </w:r>
      <w:r w:rsidRPr="00001F85">
        <w:rPr>
          <w:rFonts w:ascii="Times New Roman" w:hAnsi="Times New Roman"/>
          <w:color w:val="0D0D0D" w:themeColor="text1" w:themeTint="F2"/>
          <w:sz w:val="24"/>
          <w:szCs w:val="24"/>
          <w:lang w:val="sq-AL"/>
        </w:rPr>
        <w:t xml:space="preserve"> </w:t>
      </w:r>
      <w:r w:rsidRPr="00001F85">
        <w:rPr>
          <w:rFonts w:ascii="Times New Roman" w:hAnsi="Times New Roman"/>
          <w:i/>
          <w:iCs/>
          <w:color w:val="0D0D0D" w:themeColor="text1" w:themeTint="F2"/>
          <w:sz w:val="24"/>
          <w:szCs w:val="24"/>
          <w:lang w:val="sq-AL"/>
        </w:rPr>
        <w:t>a) renditjen në listën e kandidatëve;</w:t>
      </w:r>
      <w:r w:rsidRPr="00001F85">
        <w:rPr>
          <w:rFonts w:ascii="Times New Roman" w:hAnsi="Times New Roman"/>
          <w:color w:val="0D0D0D" w:themeColor="text1" w:themeTint="F2"/>
          <w:sz w:val="24"/>
          <w:szCs w:val="24"/>
          <w:lang w:val="sq-AL"/>
        </w:rPr>
        <w:t xml:space="preserve"> </w:t>
      </w:r>
      <w:r w:rsidRPr="00001F85">
        <w:rPr>
          <w:rFonts w:ascii="Times New Roman" w:hAnsi="Times New Roman"/>
          <w:i/>
          <w:iCs/>
          <w:color w:val="0D0D0D" w:themeColor="text1" w:themeTint="F2"/>
          <w:sz w:val="24"/>
          <w:szCs w:val="24"/>
          <w:lang w:val="sq-AL"/>
        </w:rPr>
        <w:t>b) çdo njohuri ose përvojë të veçantë të kandidatit, që e bën atë veçanërisht të kualifikuar për vendin e lirë;</w:t>
      </w:r>
      <w:r w:rsidRPr="00001F85">
        <w:rPr>
          <w:rFonts w:ascii="Times New Roman" w:hAnsi="Times New Roman"/>
          <w:color w:val="0D0D0D" w:themeColor="text1" w:themeTint="F2"/>
          <w:sz w:val="24"/>
          <w:szCs w:val="24"/>
          <w:lang w:val="sq-AL"/>
        </w:rPr>
        <w:t xml:space="preserve"> </w:t>
      </w:r>
      <w:r w:rsidRPr="00001F85">
        <w:rPr>
          <w:rFonts w:ascii="Times New Roman" w:hAnsi="Times New Roman"/>
          <w:i/>
          <w:iCs/>
          <w:color w:val="0D0D0D" w:themeColor="text1" w:themeTint="F2"/>
          <w:sz w:val="24"/>
          <w:szCs w:val="24"/>
          <w:lang w:val="sq-AL"/>
        </w:rPr>
        <w:t xml:space="preserve">c) vitet e përgjithshme të përvojës profesionale në sektorin e drejtësisë ose në pozicione drejtuese.4.Këshilli i Lartë Gjyqësor arsyeton dhe publikon në faqen zyrtare vendimin për rezultatet e procedurës së emërimit. Vendimi i arsyetuar u njoftohet të gjithë kandidatëve. Kandidatët që nuk janë përzgjedhur kanë të drejtë të ankimojnë vendimin në gjykatën kompetente”. </w:t>
      </w:r>
      <w:r w:rsidRPr="00001F85">
        <w:rPr>
          <w:rFonts w:ascii="Times New Roman" w:hAnsi="Times New Roman"/>
          <w:color w:val="0D0D0D" w:themeColor="text1" w:themeTint="F2"/>
          <w:sz w:val="24"/>
          <w:szCs w:val="24"/>
          <w:lang w:val="sq-AL"/>
        </w:rPr>
        <w:t xml:space="preserve">Pala e paditur nuk e ka përmbushur këtë detyrim, edhe pse u vërtetua se paditësit e kanë kërkuar të drejtën e tyre, duke paraqitur kërkesë me shkrim pranë palës së paditur. </w:t>
      </w:r>
    </w:p>
    <w:p w14:paraId="2C29F63C" w14:textId="77777777" w:rsidR="007C1B97" w:rsidRPr="00001F85" w:rsidRDefault="007C1B97" w:rsidP="007C1B97">
      <w:pPr>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6.4. Gjykata konkludon se mos ushtrimi i veprimtarisë administrative në përputhje me nenin 59 të ligjit nr.98/2016 nga pala e paditur, bën që të lindë detyrimi për këtë palë për të trajtuar financiarisht  kandidatët për këshilltarë ligjorë me pagën bruto fillestare, nga momenti i diplomimit e deri në fillimin e ushtrimit të funksionit. Në këtë kontekst, prapësimi i palës së paditur se nuk ekziston ndonjë përcaktim ligjor me karakter urdhërues që të detyrojë Këshillin e Lartë Gjyqësor të veprojë në ndonjë afat dhe emërimi i këshilltarëve ligjorë të diplomuar është e drejtë dhe diskrecion i Këshillit të Lartë Gjyqësor, nuk gjen mbështetje ligjore. Gjykata vlerëson se edhe pse sipas nenit 59 të ligjit nr.98/2016, Këshilli i Lartë Gjyqësor zgjedh kandidatin për këshilltar ligjor, pasi ky i fundit ka bërë kërkesë për emërim. Folja “zgjedh” që përdor ligjvënësi në nenin 59/3 të ligjit nr.98/2016 nuk mund të interpretohet si diskrecion apo si një e drejtë e Këshillit të Lartë Gjyqësor për të emëruar, për të vonuar emërimin apo për të refuzuar për të emëruar, kandidatët e diplomuar për këshilltarë ligjorë nga Shkolla e Magjistraturës. Gjykata mban parasysh edhe procedurën ligjore të përcaktuar nga neni 53 i ligjit nr.98/2016, për vlerësimin kualifikues për këshilltar ligjor: </w:t>
      </w:r>
      <w:r w:rsidRPr="00001F85">
        <w:rPr>
          <w:rFonts w:ascii="Times New Roman" w:hAnsi="Times New Roman"/>
          <w:i/>
          <w:iCs/>
          <w:color w:val="0D0D0D" w:themeColor="text1" w:themeTint="F2"/>
          <w:sz w:val="24"/>
          <w:szCs w:val="24"/>
          <w:lang w:val="sq-AL"/>
        </w:rPr>
        <w:t xml:space="preserve">1 Shkolla e Magjistraturës ofron formim fillestar për këshilltarët dhe ndihmësit ligjorë dhe, të paktën çdo tre vjet, për kancelarët.2.Këshilli i Lartë Gjyqësor, pasi merr mendimin e kryetarëve të gjykatave, përcakton numrin e vendeve të lira për këshilltarët dhe ndihmësit ligjorë për vitin e ardhshëm </w:t>
      </w:r>
      <w:r w:rsidRPr="00001F85">
        <w:rPr>
          <w:rFonts w:ascii="Times New Roman" w:hAnsi="Times New Roman"/>
          <w:i/>
          <w:iCs/>
          <w:color w:val="0D0D0D" w:themeColor="text1" w:themeTint="F2"/>
          <w:sz w:val="24"/>
          <w:szCs w:val="24"/>
          <w:lang w:val="sq-AL"/>
        </w:rPr>
        <w:lastRenderedPageBreak/>
        <w:t>dhe për kancelarët për tri vitet e ardhshme.3.Shkolla e Magjistraturës njofton kandidatët e interesuar për paraqitjen e kërkesave për formim fillestar, nëpërmjet njoftimeve të publikuara pranë gjithë gjykatave, në faqet zyrtare të gjykatave, të Këshillit të Lartë Gjyqësor dhe të Shkollës së Magjistraturës.4.Këshilli i Lartë Gjyqësor ka për detyrë:</w:t>
      </w:r>
      <w:r w:rsidRPr="00001F85">
        <w:rPr>
          <w:rFonts w:ascii="Times New Roman" w:hAnsi="Times New Roman"/>
          <w:color w:val="0D0D0D" w:themeColor="text1" w:themeTint="F2"/>
          <w:sz w:val="24"/>
          <w:szCs w:val="24"/>
          <w:lang w:val="sq-AL"/>
        </w:rPr>
        <w:t xml:space="preserve"> </w:t>
      </w:r>
      <w:r w:rsidRPr="00001F85">
        <w:rPr>
          <w:rFonts w:ascii="Times New Roman" w:hAnsi="Times New Roman"/>
          <w:i/>
          <w:iCs/>
          <w:color w:val="0D0D0D" w:themeColor="text1" w:themeTint="F2"/>
          <w:sz w:val="24"/>
          <w:szCs w:val="24"/>
          <w:lang w:val="sq-AL"/>
        </w:rPr>
        <w:t>a) të verifikojë nëse kandidatët i plotësojnë kriteret e përgjithshme dhe të veçanta për vendin e punës; b) të përcaktojë listën e kandidatëve që kualifikohen për të marrë pjesë në provimin e pranimit.5.Shkolla e Magjistraturës: a)zhvillon provimin e pranimit; b) vlerëson dhe publikon rezultatet e provimit të pranimit; c) përcakton kandidatët me pikët më të larta që duhet të pranohen në programin e formimit fillestar; ç) organizon dhe zbaton programin e formimit fillestar.6.Kandidatët e pranuar në programin e formimit fillestar janë të detyruar të ndjekin rregullisht programin dhe të respektojnë rregulloren e Shkollës së Magjistraturës.7.Në përfundim të formimit fillestar Shkolla e Magjistraturës organizon provimin përfundimtar. Kandidatët që marrin jo më pak se 70 për qind të pikëve totale në provimin përfundimtar, vlerësohen se kanë kaluar me sukses programin e formimit fillestar.8. Në përputhje me pikën 7, të këtij neni, Shkolla e Magjistraturës rendit kandidatët fitues, sipas numrit të pikëve që kanë marrë. Lista e kandidatëve fitues miratohet nga Shkolla e Magjistraturës, publikohet në faqen zyrtare të saj, dhe i paraqitet Këshillit të Lartë Gjyqësor.9. Këshilli i Lartë Gjyqësor miraton rregulla më të hollësishme për mënyrën e përllogaritjes së numrit të kandidatëve që pranohen në programin e formimit fillestar dhe verifikimin e kandidatëve që pranohen në provimin e pranimit.10. Shkolla e Magjistraturës miraton rregulla më të hollësishme për procedurën dhe vlerësimin e provimit të pranimit dhe provimit përfundimtar.11.Nëpunësi civil gjyqësor në gjykatat e posaçme për gjykimin e veprave penale të korrupsionit dhe krimit të organizuar duhet të përmbushë edhe kërkesat dhe kushtet shtesë të parashikuara në ligjin “Për organizimin dhe funksionimin e institucioneve për të luftuar korrupsionin dhe krimin e organizuar në Republikën e Shqipërisë”.</w:t>
      </w:r>
      <w:r w:rsidRPr="00001F85">
        <w:rPr>
          <w:rFonts w:ascii="Times New Roman" w:hAnsi="Times New Roman"/>
          <w:color w:val="0D0D0D" w:themeColor="text1" w:themeTint="F2"/>
          <w:sz w:val="24"/>
          <w:szCs w:val="24"/>
          <w:lang w:val="sq-AL"/>
        </w:rPr>
        <w:t xml:space="preserve"> Këshilli i Lartë Gjyqësor është i detyruar të emërojë kandidatët për këshilltarë ligjorë, sepse konform nenit 53/2 të ligjit nr.98/2016, vendet për të cilat këta kandidatë aplikojnë, janë shpallur të lira më herët, para se të rekrutoheshin këta kandidatë. Ky planifikim i vendeve të punës për këtë kategori nëpunësish gjyqësorë civilë, bën që të krijohen pritshmëri të ligjshme për ta lidhur me punësimin, menjëherë pas diplomimit. Mohimi i pritshmërive të ligjshme nga veprimi apo mosveprimi i palës së paditur, do të thotë cenim i sigurisë juridike dhe i vetë parimit të shtetit të së drejtës të parashikuar nga neni 4 i Kushtetutës. Ushtrimi i veprimtarisë administrative sipas neneve 34, 53 dhe 59 të ligjit nr.98/2016 nga Këshilli i Lartë Gjyqësor nuk mund të konsiderohet diskrecionar, deri në pikën që t’i mohojë kandidatëve për këshilltarë ligjorë të drejtën e pagës nga momenti i diplomimit e deri në kohën e fillimit të ushtrimit të funksionit. Emërimi i kandidatëve për këshilltarë ligjorë mund të mos ndodhë menjëherë pas diplomimit të tyre, por e drejta e pagës për ta duhet të realizohet në çdo rrethanë. Në rastin konkret, nuk verifikohet të ketë patur pengesë nga veprimet  e paditësve për të mos u emëruar në kohë. Edhe vonesat e ardhura nga procesi i verifikimit të pasurisë e figurës mbeten në përgjegjësinë e palës së paditur dhe nuk mund të ndikojnë në pagën që do të duhet të përfitojnë paditësit. Nga ana tjetër, nuk u provua në gjykim ndonjë pengesë tjetër në Gjykatën e Lartë për emërimin e paditësve. Përkundrazi, pranë Njësisë së Shërbimit të Gjykatës së Lartë kanë ekzistuar vendet e lira në dispozicion të paditësve.</w:t>
      </w:r>
    </w:p>
    <w:p w14:paraId="60D8145E" w14:textId="77777777" w:rsidR="007C1B97" w:rsidRPr="00001F85" w:rsidRDefault="007C1B97" w:rsidP="007C1B97">
      <w:pPr>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6.5.Lidhur me kërkesën e paditësve për dhënien e vendimit me ekzekutim të përkohshëm, Gjykata mban parasysh qëndrimet e palëve ndërgjyqëse, duke i ballafaquar ato me provat e administruara në dosje gjyqësore dhe me nenin 317 të K.Pr.C ku është parashikuar se: “</w:t>
      </w:r>
      <w:r w:rsidRPr="00001F85">
        <w:rPr>
          <w:rFonts w:ascii="Times New Roman" w:hAnsi="Times New Roman"/>
          <w:i/>
          <w:iCs/>
          <w:color w:val="0D0D0D" w:themeColor="text1" w:themeTint="F2"/>
          <w:sz w:val="24"/>
          <w:szCs w:val="24"/>
          <w:lang w:val="sq-AL"/>
        </w:rPr>
        <w:t xml:space="preserve">Vendimi i gjykatës mund të jepet me ekzekutim të përkohshëm, kur është vendosur: a) detyrimi për ushqim; b) për shpërblimin nga puna; c) për rivendosjen në posedimin e banesës bashkëshortore. Vendimi mund të jepet me ekzekutim të përkohshëm edhe kur nga vonesa e ekzekutimit, paditësi mund të pësojë dëme të rëndësishme, që nuk mund të vihen në vend, ose kur ekzekutimi i vendimit do të bëhej i pamundur, ose do të vështirësohej së tepërmi. Në këtë </w:t>
      </w:r>
      <w:r w:rsidRPr="00001F85">
        <w:rPr>
          <w:rFonts w:ascii="Times New Roman" w:hAnsi="Times New Roman"/>
          <w:i/>
          <w:iCs/>
          <w:color w:val="0D0D0D" w:themeColor="text1" w:themeTint="F2"/>
          <w:sz w:val="24"/>
          <w:szCs w:val="24"/>
          <w:lang w:val="sq-AL"/>
        </w:rPr>
        <w:lastRenderedPageBreak/>
        <w:t>rast gjykata mund të kërkojë që paditësi të japë një garanci”.</w:t>
      </w:r>
      <w:r w:rsidRPr="00001F85">
        <w:rPr>
          <w:rFonts w:ascii="Times New Roman" w:hAnsi="Times New Roman"/>
          <w:color w:val="0D0D0D" w:themeColor="text1" w:themeTint="F2"/>
          <w:sz w:val="24"/>
          <w:szCs w:val="24"/>
          <w:lang w:val="sq-AL"/>
        </w:rPr>
        <w:t xml:space="preserve"> Duke krahasuar rrethanat e çështjes objekt gjykimi, me kërkesat e pikave (a)(b)(c) të nenit 317 të K.Pr.C, Gjykata vlerëson se nuk jemi para asnjë prej këtyre rasteve të parashikuara nga ligjvënësi, për të cilat vendimi gjyqësor mund të jepet me ekzekutim të përkohshëm. Vendimi i gjykatës nuk disponon për detyrim për ushqim, për shpërblim nga puna, për rivendosje në posedim të banesës bashkëshortore. Gjykata çmon se edhe kushtet e paragrafit të dytë të këtij neni nuk u provuan në rastin konkret, të tilla si pamundësia apo vështirësia e ekzekutimit të vendimit përfundimtar. Gjatë gjykimit rezultoi e provuar se aktualisht paditësit ushtrojnë funksionin e këshilltarit ligjor pranë Njësisë së Shërbimit Ligjor pranë Gjykatës së Lartë dhe nga momenti që janë emëruar në këtë funksion përfitojnë rregullisht pagë. Asnjë dëm eventual nuk provohet t’iu vijë aktualisht nga mosveprimi i palës së paditur. E drejta ligjore që iu njoh atyre nga gjykata do të duhet të ekzekutohet sipas mënyrë së zakonshme, pasi ky vendim të marrë formë të prerë. Në përfundim të këtij vlerësimi ligjor dhe faktik, si dhe bazuar në nenin 29 të K.Pr.Civile, Gjykata konkludon se padia e paditësve Eranda Hysi, Zef Macaj, Elenita Myftari, Inesa Çela (Elezi) dhe Metush Meçka kundër palës së paditur Këshilli i Lartë Gjyqësor është pjesërisht e  bazuar në ligj e në prova dhe si e tillë duhet pranuar pjesërisht. Pala e paditur Këshilli i Lartë Gjyqësor detyrohet të trajtojë financiarisht të diplomuarit nga Shkolla e  Magjistraturës si këshilltarë ligjorë, në formën e pagesës së pagës bruto fillestare të magjistratit, për periudhën nga data e diplomimit të secilit prej tyre deri në datën e fillimit të ushtrimit të detyrës së këshilltarit ligjor pranë Gjykatës së Lartë. Padia duhet të rrëzohet lidhur me kërkimin për dhënien e vendimit me ekzekutim të përkohshëm.</w:t>
      </w:r>
    </w:p>
    <w:p w14:paraId="5C92394E" w14:textId="77777777" w:rsidR="007C1B97" w:rsidRPr="00001F85" w:rsidRDefault="007C1B97" w:rsidP="007C1B97">
      <w:pPr>
        <w:spacing w:after="0" w:line="240" w:lineRule="auto"/>
        <w:ind w:firstLine="360"/>
        <w:jc w:val="both"/>
        <w:rPr>
          <w:rFonts w:ascii="Times New Roman" w:eastAsia="Times New Roman" w:hAnsi="Times New Roman"/>
          <w:color w:val="0D0D0D" w:themeColor="text1" w:themeTint="F2"/>
          <w:sz w:val="24"/>
          <w:szCs w:val="24"/>
          <w:shd w:val="clear" w:color="auto" w:fill="FFFFFF"/>
          <w:lang w:val="sq-AL" w:eastAsia="sq-AL"/>
        </w:rPr>
      </w:pPr>
      <w:r w:rsidRPr="00001F85">
        <w:rPr>
          <w:rFonts w:ascii="Times New Roman" w:hAnsi="Times New Roman"/>
          <w:color w:val="0D0D0D" w:themeColor="text1" w:themeTint="F2"/>
          <w:sz w:val="24"/>
          <w:szCs w:val="24"/>
          <w:lang w:val="sq-AL"/>
        </w:rPr>
        <w:t xml:space="preserve">7. Kundër këtij vendimi është ushtruar ankim </w:t>
      </w:r>
      <w:bookmarkStart w:id="8" w:name="_Hlk206767802"/>
      <w:r w:rsidRPr="00001F85">
        <w:rPr>
          <w:rFonts w:ascii="Times New Roman" w:hAnsi="Times New Roman"/>
          <w:color w:val="0D0D0D" w:themeColor="text1" w:themeTint="F2"/>
          <w:sz w:val="24"/>
          <w:szCs w:val="24"/>
          <w:lang w:val="sq-AL"/>
        </w:rPr>
        <w:t xml:space="preserve">nga </w:t>
      </w:r>
      <w:bookmarkEnd w:id="8"/>
      <w:r w:rsidRPr="00001F85">
        <w:rPr>
          <w:rFonts w:ascii="Times New Roman" w:hAnsi="Times New Roman"/>
          <w:color w:val="0D0D0D" w:themeColor="text1" w:themeTint="F2"/>
          <w:sz w:val="24"/>
          <w:szCs w:val="24"/>
          <w:lang w:val="sq-AL"/>
        </w:rPr>
        <w:t>Këshilli i Lartë Gjyqësor</w:t>
      </w:r>
      <w:r w:rsidRPr="00001F85">
        <w:rPr>
          <w:rFonts w:ascii="Times New Roman" w:eastAsia="Times New Roman" w:hAnsi="Times New Roman"/>
          <w:color w:val="0D0D0D" w:themeColor="text1" w:themeTint="F2"/>
          <w:sz w:val="24"/>
          <w:szCs w:val="24"/>
          <w:shd w:val="clear" w:color="auto" w:fill="FFFFFF"/>
          <w:lang w:val="sq-AL" w:eastAsia="sq-AL"/>
        </w:rPr>
        <w:t>, duke kërkuar ndryshimin e këtij vendimi dhe rrëzimin e padisë.</w:t>
      </w:r>
    </w:p>
    <w:p w14:paraId="70AD5966" w14:textId="77777777" w:rsidR="007C1B97" w:rsidRPr="00001F85" w:rsidRDefault="007C1B97" w:rsidP="007C1B97">
      <w:pPr>
        <w:spacing w:after="0" w:line="240" w:lineRule="auto"/>
        <w:ind w:firstLine="360"/>
        <w:jc w:val="both"/>
        <w:rPr>
          <w:rFonts w:ascii="Times New Roman" w:eastAsia="Arial Unicode MS" w:hAnsi="Times New Roman"/>
          <w:b/>
          <w:bCs/>
          <w:color w:val="0D0D0D" w:themeColor="text1" w:themeTint="F2"/>
          <w:sz w:val="24"/>
          <w:szCs w:val="24"/>
          <w:lang w:val="sq-AL"/>
        </w:rPr>
      </w:pPr>
      <w:r w:rsidRPr="00001F85">
        <w:rPr>
          <w:rFonts w:ascii="Times New Roman" w:eastAsia="Times New Roman" w:hAnsi="Times New Roman"/>
          <w:color w:val="0D0D0D" w:themeColor="text1" w:themeTint="F2"/>
          <w:sz w:val="24"/>
          <w:szCs w:val="24"/>
          <w:lang w:val="sq-AL"/>
        </w:rPr>
        <w:t>8.</w:t>
      </w:r>
      <w:r w:rsidRPr="00001F85">
        <w:rPr>
          <w:rFonts w:ascii="Times New Roman" w:eastAsia="Times New Roman" w:hAnsi="Times New Roman"/>
          <w:b/>
          <w:bCs/>
          <w:color w:val="0D0D0D" w:themeColor="text1" w:themeTint="F2"/>
          <w:sz w:val="24"/>
          <w:szCs w:val="24"/>
          <w:lang w:val="sq-AL"/>
        </w:rPr>
        <w:t xml:space="preserve"> </w:t>
      </w:r>
      <w:r w:rsidRPr="00001F85">
        <w:rPr>
          <w:rFonts w:ascii="Times New Roman" w:hAnsi="Times New Roman"/>
          <w:b/>
          <w:bCs/>
          <w:color w:val="0D0D0D" w:themeColor="text1" w:themeTint="F2"/>
          <w:sz w:val="24"/>
          <w:szCs w:val="24"/>
          <w:lang w:val="sq-AL"/>
        </w:rPr>
        <w:t>Gjykata Administrative e Apelit</w:t>
      </w:r>
      <w:r w:rsidRPr="00001F85">
        <w:rPr>
          <w:rFonts w:ascii="Times New Roman" w:hAnsi="Times New Roman"/>
          <w:color w:val="0D0D0D" w:themeColor="text1" w:themeTint="F2"/>
          <w:sz w:val="24"/>
          <w:szCs w:val="24"/>
          <w:lang w:val="sq-AL"/>
        </w:rPr>
        <w:t>, me vendimin nr.311 (86-2023-439)</w:t>
      </w:r>
      <w:r w:rsidRPr="00001F85">
        <w:rPr>
          <w:rFonts w:ascii="Times New Roman" w:hAnsi="Times New Roman"/>
          <w:bCs/>
          <w:color w:val="0D0D0D" w:themeColor="text1" w:themeTint="F2"/>
          <w:sz w:val="24"/>
          <w:szCs w:val="24"/>
          <w:lang w:val="sq-AL"/>
        </w:rPr>
        <w:t xml:space="preserve">, datë 27.04.2023, </w:t>
      </w:r>
      <w:r w:rsidRPr="00001F85">
        <w:rPr>
          <w:rFonts w:ascii="Times New Roman" w:hAnsi="Times New Roman"/>
          <w:color w:val="0D0D0D" w:themeColor="text1" w:themeTint="F2"/>
          <w:sz w:val="24"/>
          <w:szCs w:val="24"/>
          <w:lang w:val="sq-AL"/>
        </w:rPr>
        <w:t xml:space="preserve">ka vendosur: </w:t>
      </w:r>
      <w:r w:rsidRPr="00001F85">
        <w:rPr>
          <w:rFonts w:ascii="Times New Roman" w:eastAsia="Times New Roman" w:hAnsi="Times New Roman"/>
          <w:i/>
          <w:color w:val="0D0D0D" w:themeColor="text1" w:themeTint="F2"/>
          <w:sz w:val="24"/>
          <w:szCs w:val="24"/>
          <w:lang w:val="sq-AL"/>
        </w:rPr>
        <w:t>“</w:t>
      </w:r>
      <w:r w:rsidRPr="00001F85">
        <w:rPr>
          <w:rFonts w:ascii="Times New Roman" w:hAnsi="Times New Roman"/>
          <w:i/>
          <w:iCs/>
          <w:color w:val="0D0D0D" w:themeColor="text1" w:themeTint="F2"/>
          <w:sz w:val="24"/>
          <w:szCs w:val="24"/>
          <w:lang w:val="sq-AL"/>
        </w:rPr>
        <w:t>Lënien në fuqi të vendimit nr.832, datë 16.03.2022 të Gjykatës Administrative të Shkallës së Parë Tiranë</w:t>
      </w:r>
      <w:r w:rsidRPr="00001F85">
        <w:rPr>
          <w:rFonts w:ascii="Times New Roman" w:eastAsia="Times New Roman" w:hAnsi="Times New Roman"/>
          <w:i/>
          <w:color w:val="0D0D0D" w:themeColor="text1" w:themeTint="F2"/>
          <w:sz w:val="24"/>
          <w:szCs w:val="24"/>
          <w:lang w:val="sq-AL"/>
        </w:rPr>
        <w:t xml:space="preserve"> </w:t>
      </w:r>
      <w:r w:rsidRPr="00001F85">
        <w:rPr>
          <w:rFonts w:ascii="Times New Roman" w:hAnsi="Times New Roman"/>
          <w:i/>
          <w:iCs/>
          <w:color w:val="0D0D0D" w:themeColor="text1" w:themeTint="F2"/>
          <w:sz w:val="24"/>
          <w:szCs w:val="24"/>
          <w:lang w:val="sq-AL"/>
        </w:rPr>
        <w:t>[...]”.</w:t>
      </w:r>
    </w:p>
    <w:p w14:paraId="454B85C1" w14:textId="245E15F3" w:rsidR="007C1B97" w:rsidRPr="00001F85" w:rsidRDefault="007C1B97" w:rsidP="007C1B97">
      <w:pPr>
        <w:spacing w:after="0" w:line="240" w:lineRule="auto"/>
        <w:ind w:right="26"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9. Gjykata ka konkluduar në vendimmarrjen e saj se </w:t>
      </w:r>
      <w:r w:rsidRPr="00001F85">
        <w:rPr>
          <w:rFonts w:ascii="Times New Roman" w:hAnsi="Times New Roman"/>
          <w:i/>
          <w:color w:val="0D0D0D" w:themeColor="text1" w:themeTint="F2"/>
          <w:sz w:val="24"/>
          <w:szCs w:val="24"/>
          <w:lang w:val="sq-AL"/>
        </w:rPr>
        <w:t xml:space="preserve">[...] </w:t>
      </w:r>
      <w:bookmarkEnd w:id="6"/>
      <w:bookmarkEnd w:id="7"/>
      <w:r w:rsidRPr="00001F85">
        <w:rPr>
          <w:rFonts w:ascii="Times New Roman" w:hAnsi="Times New Roman"/>
          <w:color w:val="0D0D0D" w:themeColor="text1" w:themeTint="F2"/>
          <w:sz w:val="24"/>
          <w:szCs w:val="24"/>
          <w:lang w:val="sq-AL"/>
        </w:rPr>
        <w:t>Pretendimet e parashtruara në ankim nga pala e paditur, referuar fakteve të mësipërme janë të pabazuara në ligj e prova. Gjykata Administrative e Apelit vlerëson se vendimi nr.832, datë 16.03.2022</w:t>
      </w:r>
      <w:r w:rsidRPr="00001F85">
        <w:rPr>
          <w:rFonts w:ascii="Times New Roman" w:hAnsi="Times New Roman"/>
          <w:i/>
          <w:iCs/>
          <w:color w:val="0D0D0D" w:themeColor="text1" w:themeTint="F2"/>
          <w:sz w:val="24"/>
          <w:szCs w:val="24"/>
          <w:lang w:val="sq-AL"/>
        </w:rPr>
        <w:t xml:space="preserve"> </w:t>
      </w:r>
      <w:r w:rsidR="00A65EFC" w:rsidRPr="00001F85">
        <w:rPr>
          <w:rFonts w:ascii="Times New Roman" w:hAnsi="Times New Roman"/>
          <w:color w:val="0D0D0D" w:themeColor="text1" w:themeTint="F2"/>
          <w:sz w:val="24"/>
          <w:szCs w:val="24"/>
          <w:shd w:val="clear" w:color="auto" w:fill="FFFFFF"/>
          <w:lang w:val="sq-AL"/>
        </w:rPr>
        <w:t>i</w:t>
      </w:r>
      <w:r w:rsidRPr="00001F85">
        <w:rPr>
          <w:rFonts w:ascii="Times New Roman" w:hAnsi="Times New Roman"/>
          <w:color w:val="0D0D0D" w:themeColor="text1" w:themeTint="F2"/>
          <w:sz w:val="24"/>
          <w:szCs w:val="24"/>
          <w:shd w:val="clear" w:color="auto" w:fill="FFFFFF"/>
          <w:lang w:val="sq-AL"/>
        </w:rPr>
        <w:t xml:space="preserve"> Gjykatës Administrative të Shkallës së Parë Tiranë</w:t>
      </w:r>
      <w:r w:rsidRPr="00001F85">
        <w:rPr>
          <w:rFonts w:ascii="Times New Roman" w:hAnsi="Times New Roman"/>
          <w:color w:val="0D0D0D" w:themeColor="text1" w:themeTint="F2"/>
          <w:sz w:val="24"/>
          <w:szCs w:val="24"/>
          <w:lang w:val="sq-AL"/>
        </w:rPr>
        <w:t xml:space="preserve">, është marrë në përputhje të plotë me dispozitat të ligjit </w:t>
      </w:r>
      <w:r w:rsidRPr="00001F85">
        <w:rPr>
          <w:rFonts w:ascii="Times New Roman" w:eastAsia="Times New Roman" w:hAnsi="Times New Roman"/>
          <w:color w:val="0D0D0D" w:themeColor="text1" w:themeTint="F2"/>
          <w:sz w:val="24"/>
          <w:szCs w:val="24"/>
          <w:lang w:val="sq-AL"/>
        </w:rPr>
        <w:t>nr.96/2016</w:t>
      </w:r>
      <w:r w:rsidRPr="00001F85">
        <w:rPr>
          <w:rFonts w:ascii="Times New Roman" w:hAnsi="Times New Roman"/>
          <w:color w:val="0D0D0D" w:themeColor="text1" w:themeTint="F2"/>
          <w:sz w:val="24"/>
          <w:szCs w:val="24"/>
          <w:lang w:val="sq-AL"/>
        </w:rPr>
        <w:t xml:space="preserve"> </w:t>
      </w:r>
      <w:r w:rsidRPr="00001F85">
        <w:rPr>
          <w:rFonts w:ascii="Times New Roman" w:eastAsia="Times New Roman" w:hAnsi="Times New Roman"/>
          <w:color w:val="0D0D0D" w:themeColor="text1" w:themeTint="F2"/>
          <w:sz w:val="24"/>
          <w:szCs w:val="24"/>
          <w:lang w:val="sq-AL"/>
        </w:rPr>
        <w:t>"Për statusin e gjyqtarëve dhe prokurorëve në Republikën e Shqipërisë", i ndryshuar, si dhe të ligjit nr.98/2016 "Për organizimin e pushtetit gjyqësor në Republikën e Shqipërisë", i ndryshuar</w:t>
      </w:r>
      <w:r w:rsidRPr="00001F85">
        <w:rPr>
          <w:rFonts w:ascii="Times New Roman" w:hAnsi="Times New Roman"/>
          <w:color w:val="0D0D0D" w:themeColor="text1" w:themeTint="F2"/>
          <w:sz w:val="24"/>
          <w:szCs w:val="24"/>
          <w:lang w:val="sq-AL"/>
        </w:rPr>
        <w:t>, duke mos gjetur shkaqe ligjore për të cenuar vendimmarrjen e gjykatës së shkallës së parë, ky vendim duhet të lihet në fuqi.</w:t>
      </w:r>
    </w:p>
    <w:p w14:paraId="7D5725EF" w14:textId="77777777" w:rsidR="007C1B97" w:rsidRPr="00001F85" w:rsidRDefault="007C1B97" w:rsidP="007C1B97">
      <w:pPr>
        <w:spacing w:after="0" w:line="240" w:lineRule="auto"/>
        <w:ind w:right="26"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10</w:t>
      </w:r>
      <w:r w:rsidRPr="00001F85">
        <w:rPr>
          <w:rFonts w:ascii="Times New Roman" w:hAnsi="Times New Roman"/>
          <w:bCs/>
          <w:color w:val="0D0D0D" w:themeColor="text1" w:themeTint="F2"/>
          <w:sz w:val="24"/>
          <w:szCs w:val="24"/>
          <w:lang w:val="sq-AL"/>
        </w:rPr>
        <w:t>. Kundër vendimit</w:t>
      </w:r>
      <w:r w:rsidRPr="00001F85">
        <w:rPr>
          <w:rFonts w:ascii="Times New Roman" w:eastAsia="Times New Roman" w:hAnsi="Times New Roman"/>
          <w:color w:val="0D0D0D" w:themeColor="text1" w:themeTint="F2"/>
          <w:sz w:val="24"/>
          <w:szCs w:val="24"/>
          <w:lang w:val="sq-AL"/>
        </w:rPr>
        <w:t xml:space="preserve"> </w:t>
      </w:r>
      <w:r w:rsidRPr="00001F85">
        <w:rPr>
          <w:rFonts w:ascii="Times New Roman" w:hAnsi="Times New Roman"/>
          <w:color w:val="0D0D0D" w:themeColor="text1" w:themeTint="F2"/>
          <w:sz w:val="24"/>
          <w:szCs w:val="24"/>
          <w:lang w:val="sq-AL"/>
        </w:rPr>
        <w:t>nr.311(86-2023-439)</w:t>
      </w:r>
      <w:r w:rsidRPr="00001F85">
        <w:rPr>
          <w:rFonts w:ascii="Times New Roman" w:hAnsi="Times New Roman"/>
          <w:bCs/>
          <w:color w:val="0D0D0D" w:themeColor="text1" w:themeTint="F2"/>
          <w:sz w:val="24"/>
          <w:szCs w:val="24"/>
          <w:lang w:val="sq-AL"/>
        </w:rPr>
        <w:t>, datë 27.04.2023</w:t>
      </w:r>
      <w:r w:rsidRPr="00001F85">
        <w:rPr>
          <w:rFonts w:ascii="Times New Roman" w:eastAsia="Times New Roman" w:hAnsi="Times New Roman"/>
          <w:bCs/>
          <w:color w:val="0D0D0D" w:themeColor="text1" w:themeTint="F2"/>
          <w:sz w:val="24"/>
          <w:szCs w:val="24"/>
          <w:lang w:val="sq-AL"/>
        </w:rPr>
        <w:t>,</w:t>
      </w:r>
      <w:r w:rsidRPr="00001F85">
        <w:rPr>
          <w:rFonts w:ascii="Times New Roman" w:eastAsia="Times New Roman" w:hAnsi="Times New Roman"/>
          <w:b/>
          <w:bCs/>
          <w:color w:val="0D0D0D" w:themeColor="text1" w:themeTint="F2"/>
          <w:sz w:val="24"/>
          <w:szCs w:val="24"/>
          <w:lang w:val="sq-AL"/>
        </w:rPr>
        <w:t xml:space="preserve"> </w:t>
      </w:r>
      <w:r w:rsidRPr="00001F85">
        <w:rPr>
          <w:rFonts w:ascii="Times New Roman" w:hAnsi="Times New Roman"/>
          <w:bCs/>
          <w:color w:val="0D0D0D" w:themeColor="text1" w:themeTint="F2"/>
          <w:sz w:val="24"/>
          <w:szCs w:val="24"/>
          <w:lang w:val="sq-AL"/>
        </w:rPr>
        <w:t xml:space="preserve">të Gjykatës Administrative të Apelit, ka ushtruar </w:t>
      </w:r>
      <w:r w:rsidRPr="00001F85">
        <w:rPr>
          <w:rFonts w:ascii="Times New Roman" w:hAnsi="Times New Roman"/>
          <w:b/>
          <w:bCs/>
          <w:color w:val="0D0D0D" w:themeColor="text1" w:themeTint="F2"/>
          <w:sz w:val="24"/>
          <w:szCs w:val="24"/>
          <w:lang w:val="sq-AL"/>
        </w:rPr>
        <w:t>rekurs</w:t>
      </w:r>
      <w:r w:rsidRPr="00001F85">
        <w:rPr>
          <w:rFonts w:ascii="Times New Roman" w:hAnsi="Times New Roman"/>
          <w:bCs/>
          <w:color w:val="0D0D0D" w:themeColor="text1" w:themeTint="F2"/>
          <w:sz w:val="24"/>
          <w:szCs w:val="24"/>
          <w:lang w:val="sq-AL"/>
        </w:rPr>
        <w:t xml:space="preserve"> </w:t>
      </w:r>
      <w:r w:rsidRPr="00001F85">
        <w:rPr>
          <w:rFonts w:ascii="Times New Roman" w:hAnsi="Times New Roman"/>
          <w:b/>
          <w:bCs/>
          <w:color w:val="0D0D0D" w:themeColor="text1" w:themeTint="F2"/>
          <w:sz w:val="24"/>
          <w:szCs w:val="24"/>
          <w:lang w:val="sq-AL"/>
        </w:rPr>
        <w:t>në datë</w:t>
      </w:r>
      <w:r w:rsidRPr="00001F85">
        <w:rPr>
          <w:rFonts w:ascii="Times New Roman" w:hAnsi="Times New Roman"/>
          <w:bCs/>
          <w:color w:val="0D0D0D" w:themeColor="text1" w:themeTint="F2"/>
          <w:sz w:val="24"/>
          <w:szCs w:val="24"/>
          <w:lang w:val="sq-AL"/>
        </w:rPr>
        <w:t xml:space="preserve"> </w:t>
      </w:r>
      <w:r w:rsidRPr="00001F85">
        <w:rPr>
          <w:rFonts w:ascii="Times New Roman" w:hAnsi="Times New Roman"/>
          <w:b/>
          <w:bCs/>
          <w:color w:val="0D0D0D" w:themeColor="text1" w:themeTint="F2"/>
          <w:sz w:val="24"/>
          <w:szCs w:val="24"/>
          <w:lang w:val="sq-AL"/>
        </w:rPr>
        <w:t>04.09.2023</w:t>
      </w:r>
      <w:r w:rsidRPr="00001F85">
        <w:rPr>
          <w:rFonts w:ascii="Times New Roman" w:hAnsi="Times New Roman"/>
          <w:bCs/>
          <w:color w:val="0D0D0D" w:themeColor="text1" w:themeTint="F2"/>
          <w:sz w:val="24"/>
          <w:szCs w:val="24"/>
          <w:lang w:val="sq-AL"/>
        </w:rPr>
        <w:t xml:space="preserve">, </w:t>
      </w:r>
      <w:r w:rsidRPr="00001F85">
        <w:rPr>
          <w:rFonts w:ascii="Times New Roman" w:hAnsi="Times New Roman"/>
          <w:color w:val="0D0D0D" w:themeColor="text1" w:themeTint="F2"/>
          <w:sz w:val="24"/>
          <w:szCs w:val="24"/>
          <w:lang w:val="sq-AL"/>
        </w:rPr>
        <w:t xml:space="preserve">pala e paditur Këshilli i Lartë Gjyqësor, i cili </w:t>
      </w:r>
      <w:r w:rsidRPr="00001F85">
        <w:rPr>
          <w:rFonts w:ascii="Times New Roman" w:hAnsi="Times New Roman"/>
          <w:bCs/>
          <w:color w:val="0D0D0D" w:themeColor="text1" w:themeTint="F2"/>
          <w:sz w:val="24"/>
          <w:szCs w:val="24"/>
          <w:lang w:val="sq-AL"/>
        </w:rPr>
        <w:t xml:space="preserve">ka kërkuar ndryshimin e këtij vendimi dhe rrëzimin e padisë, </w:t>
      </w:r>
      <w:r w:rsidRPr="00001F85">
        <w:rPr>
          <w:rFonts w:ascii="Times New Roman" w:hAnsi="Times New Roman"/>
          <w:color w:val="0D0D0D" w:themeColor="text1" w:themeTint="F2"/>
          <w:sz w:val="24"/>
          <w:szCs w:val="24"/>
          <w:lang w:val="sq-AL"/>
        </w:rPr>
        <w:t>duke parashtruar këto shkaqe:</w:t>
      </w:r>
    </w:p>
    <w:bookmarkEnd w:id="3"/>
    <w:p w14:paraId="13574673"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b/>
          <w:color w:val="0D0D0D" w:themeColor="text1" w:themeTint="F2"/>
          <w:sz w:val="24"/>
          <w:szCs w:val="24"/>
          <w:lang w:val="sq-AL"/>
        </w:rPr>
        <w:t>-</w:t>
      </w:r>
      <w:r w:rsidRPr="00001F85">
        <w:rPr>
          <w:rFonts w:ascii="Times New Roman" w:hAnsi="Times New Roman"/>
          <w:color w:val="0D0D0D" w:themeColor="text1" w:themeTint="F2"/>
          <w:sz w:val="24"/>
          <w:szCs w:val="24"/>
          <w:lang w:val="sq-AL"/>
        </w:rPr>
        <w:t>Vendimi i Gjykatës Administrative të Apelit është marrë në kundërshtim me ligjin.</w:t>
      </w:r>
    </w:p>
    <w:p w14:paraId="163670BD"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bookmarkStart w:id="9" w:name="_Hlk207104466"/>
      <w:r w:rsidRPr="00001F85">
        <w:rPr>
          <w:rFonts w:ascii="Times New Roman" w:hAnsi="Times New Roman"/>
          <w:color w:val="0D0D0D" w:themeColor="text1" w:themeTint="F2"/>
          <w:sz w:val="24"/>
          <w:szCs w:val="24"/>
          <w:lang w:val="sq-AL"/>
        </w:rPr>
        <w:t>-KLGJ ka vendosur fillimin e procedurës së verifikimit të kandidatëve për pranimin në shërbimin civil gjyqësor në kushtet kur Shkolla e Magjistraturës, me shkresën nr.784 prot., datë 30.09.2020 dhe nr.507/6 prot., datë 15.07.2021 dhe për Metush Meçka, ka përcjell listën e kandidatëve për këshilltarë dhe ndihmës ligjorë që kanë përfunduar programin e formimit fillestar, për vitin akademik 2019-2020 dhe 2020-2021.</w:t>
      </w:r>
    </w:p>
    <w:p w14:paraId="418FB6A9"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-Procesi i verifikimit të secilit prej kandidatëve, është mbështetur në nenin 90 dhe 97, pika 1 shkronja "a", të ligjit nr.115/2016 "Për organet e qeverisjes së sistemit të drejtësisë", i ndryshuar, në nenin 53 dhe 55, të ligjit nr.98/2016 "Për organizimin e pushtetit gjyqësor në Republikën e Shqipërisë, në vendimin e KLGJ-së nr.424, datë 12.10.2020, "Për procedurën e verifikimit të kushteve dhe kritereve ligjore të rekrutimit të kandidatit për kancelar, për këshilltar ose për ndihmës ligjor", duke caktuar edhe relatorin përkatës për secilin prej tyre.</w:t>
      </w:r>
    </w:p>
    <w:p w14:paraId="415F4D7B"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lastRenderedPageBreak/>
        <w:t>-Ky proces që ndjek KLGJ, përmban në vetvete një sërë komunikimesh të domosdoshme dhe të detyrueshme njëkohësisht për shkak të përcaktimeve të ligjit. Ka një sërë komunikimesh me një mori institucionesh të cilat duhet të përcjellin raporte pranë relatorëve, të cilët nga ana tjetër duhet t'i analizojnë ato dhe të arrijnë në një vlerësim të duhur të situatës për secilin kandidat.</w:t>
      </w:r>
    </w:p>
    <w:p w14:paraId="002C4A98"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-Në përfundim të kësaj procedure të verifikimit, KLGJ me vendimet nr.486, nr.487 dhe nr.488, datë 19.10.2021, nr.554, datë 25.10.2021 ka vendosur emërimin dhe pranimin në shërbimin gjyqësor civil, në pozicionin e Këshilltarëve Ligjor në Njësinë e Shërbimit Ligjor në Gjykatën e Lartë, të kandidatëve Eranda Hysi, Zef Macaj, Elenita Myftari dhe Ines Çela. Ndërsa, me vendimin nr.554, datë 12.11.2020 të KLGJ-së Metush Meçka është emëruar në pozicionin e këshilltarit ligjor në njësinë e shërbimit ligjor pranë Gjykatës së Lartë.</w:t>
      </w:r>
    </w:p>
    <w:p w14:paraId="3E3653B4"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-Në vendimin objekt rekursi theksohet se trajtimi financiar i paditësve duhet të vazhdonte edhe pas diplomimit të paditësve por me subjekt të detyruar tashmë palën e paditur KLGJ dhe jo Shkollën e Magjistraturës. Këtë argument të Gjykatës e kundërshtojmë pasi nga provat e marra në gjykim dhe nga identifikimi i saktë i pozicionit që paditësit dhe KLGJ kanë me kuadrin ligjorë përgjatë periudhës pas diplomimit (ende të paemëruar) nuk arrihet të identifikohet asnjë marrëdhënie juridike punësimi ndërmjet palëve ndërgjyqëse.</w:t>
      </w:r>
    </w:p>
    <w:p w14:paraId="4535F9DB"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-Nga leximi në tërësi të dispozitave të ligjit nr.98/2016 "Për organizimin e pushtetit gjyqësor në Republikën e Shqipërisë", i ndryshuar dhe kryesisht të neneve 34 dhe 59 të tij rezulton qartësisht se para emërimit të këshilltarëve ligjorë në Gjykatën e Lartë nuk ekziston ndonjë normë juridike që të parashikojë detyrimin e KLGJ-së të trajtojë financiarisht të diplomuarit ende të paemëruar. E drejta e trajtimit financiar të palëve paditëse ne cilësinë e të diplomuarve Këshilltarë Ligjorë lind me emërimin e tyre në një gjykatë konkrete, pra pranë Gjykatës së Lartë.</w:t>
      </w:r>
    </w:p>
    <w:p w14:paraId="42BF2A23"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-Gjithashtu, kundërshtojmë edhe argumentin e Gjykatës Administrative të Apelit se rregullimi që bën ligji nr.98/2016, si dhe referenca edhe tek ligji nr.96/2016 për sa i takon çështjes së pagesës e bind Gjykatën se këshilltari ligjor ka një status të ngjashëm me atë të gjyqtarit dhe prokurorit. Ky argument nuk qëndron pasi nga interpretimi sistematik, ai qëllimor dhe në tërësi të ligjit për statusin nuk rezulton vullneti i ligjvënësit për njohjen dhe dhënien e të njëjtit statusit si edhe të njëjtit trajtim financiar si ai i magjistratit të emëruar një këshilltari ligjor të paemëruar.</w:t>
      </w:r>
    </w:p>
    <w:p w14:paraId="3AC069EA"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-Gjykata Administrative e Apelit në vendimin objekt rekursi është shprehur se mostrajtimi me pagë gjatë periudhës së ndërmjetme, pra nga koha e diplomimit e deri në emërimin përfundimtar, për shkak të kryerjes së procesit të verifikimit të figurës dhe pasurisë së kandidatëve, u shkakton atyre një dëm jashtëkontraktor. Në lidhje me këtë qëndrim argumentojmë se në kuptim të ligjit nr.8510, datë 15.07.1999 “Për përgjegjësinë jashtëkontraktore të organeve të administratës shtetërore. i ndryshuar, me përgjegjësi jashtëkontraktore të organeve të administratës shtetërore kuptohet detyrimi i organeve të administratës shtetërore për të shpërblyer dëmin që këto të fundit i kanë shkaktuar interesave të personave privatë në ushtrim e sipër të funksioneve të tyre publike. Sipas nenit 3 të këtij ligji organet e administratës shtetërore përgjigjen për dëmet qe u shkaktojnë personave fizike a juridike privatë kur kryejnë veprime a mosveprime te kundërligjshme".</w:t>
      </w:r>
    </w:p>
    <w:p w14:paraId="02AC10C0"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-Në kuptim të nenit 608 e vijues të Kodit Civil, për ekzistencën e dëmit jashtë kontraktor duhen plotësuar kumulativisht katër kushte ligjore: a-dëmi; b-paligjshmëria e veprimit ose mosveprimit;c-lidhja shkakësore; d-fajësia. Kushtet ligjore të shpërblimit të dëmit jashtëkontraktor sipas nenit 608 të Kodit Civil kërkohet të përmbushen në mënyrë kumulative. Akti, veprimi ose mosveprimi i paligjshëm në shkaktimin e dëmit cilësohet një kategori objektive, shprehje e kundërligjshme e vullnetit të organit administrativ, që sjell si pasojë shkeljen ose cënimin e të drejtave, lirive dhe interesave të subjekteve private, që mbrohen nga rendi juridik dhe zakonet e mira. Elementi më thelbësor i parashikuar nga nenet 608 dhe 609 </w:t>
      </w:r>
      <w:r w:rsidRPr="00001F85">
        <w:rPr>
          <w:rFonts w:ascii="Times New Roman" w:hAnsi="Times New Roman"/>
          <w:color w:val="0D0D0D" w:themeColor="text1" w:themeTint="F2"/>
          <w:sz w:val="24"/>
          <w:szCs w:val="24"/>
          <w:lang w:val="sq-AL"/>
        </w:rPr>
        <w:lastRenderedPageBreak/>
        <w:t>të Kodit Civil për pranimin e përgjegjësisë civile jashtëkontraktore, është vërtetimi i lidhjes shkakësore materiale dhe juridike ndërmjet sjelljes (veprimit a mosveprimit) së paligjshme e me faj dhe dëmit të shkaktuar.</w:t>
      </w:r>
    </w:p>
    <w:p w14:paraId="1E0B47F4"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-Nëpërmjet lidhjes shkakësore materiale, vërtetohet, se cili është personi përgjegjës (subjekti aktiv) dhe lidhja shkak-pasojë ndërmjet tre elementeve objektive e subjektive të faktit të paligjshëm (ngjarjes së dëmit): sjelljes së paligjshme (objektiv) e me faj (subjektiv) dhe pasojës së ardhur prej saj, pra dëmtimit të një tjetri në personin ose pasurinë e tij (objektiv). Në këtë rast zbatohet parimi juridik condicio sine qua non, sipas të cilit, ardhja e pasojës së dëmshme nuk do të vërtetohej nëse nuk do të kishte ndodhur shkaku, sjellja e paligjshme dhe me faj e personit përgjegjës për shkaktimin e dëmit.</w:t>
      </w:r>
    </w:p>
    <w:p w14:paraId="31D429F2"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-Në rastin konkret nuk është provuar në asnjë moment paligjshmëria e veprimeve nga ana e KLGJ-së. Një sjellje administrative në kuptim të ligjit do të konsiderohet e ligjshme derisa nuk ka një akt konkret nga vetë organi publik apo një vendim gjyqësor që të ketë konstatuar paligjshmërinë e mosveprimit administrativ dhe të ketë vepruar sipas kërkesave të palëve paditëse. Si rrjedhojë nuk ekziston asnjë nga elementet e cituara për të qenë para rastit të shpërblimit të dëmit jashtëkontraktor.</w:t>
      </w:r>
    </w:p>
    <w:p w14:paraId="3359EC47"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-Po ashtu, Gjykata ka argumentuar se paditësit janë vendosur në pozita, e cila passjell një dëm financiar konkret pa një trajtim financiar, si dhe në pamundësi për të përfituar të ardhura të çfarëdolloj forme tjetër për shkak të papajtueshmërisë për shkak të funksionit të tyre duke e lidhur këtë papajtueshmëri me nenin 9 të ligjit për statusin.</w:t>
      </w:r>
    </w:p>
    <w:p w14:paraId="1BCA1E96"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-Këtë argument të Gjykatës e kundërshtojmë duke theksuar se neni 9 i Ligjit për Statusin ka lidhje dhe i përket, vetëm dhe vetëm, magjistratit, dhe jo të diplomuarve nga Shkolla e magjistraturës të cilët nuk janë emëruar si magjistrat. Në këto kushte vlen dhe për Këshilltarët Ligjor dhe Ndihmës Ligjor për sa kohë që të diplomuarit e Shkollës së Magjistraturës nuk kanë marrë akoma statusin "Këshilltarit Ligjor ose Ndihmës Ligjor", nuk janë subjekt të nenit 9 të ligjit për statusin. Në lidhje me argumentin e Gjykatës se emërimi i kandidatëve për këshilltarë ligjorë mund të mos ndodhë menjëherë pas diplomimit të tyre por e drejta e pagës për ta duhet të realizohet në çdo rrethanë është i gabuar dhe në kundërshtim edhe me parimin e sanksionuar në Kodin e Punës sipas të cilit paga i korrespondon një shpërblimi për një punë të kryer efektivisht.</w:t>
      </w:r>
    </w:p>
    <w:p w14:paraId="34041C36"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-Nga leximi i vendimit të Gjykatës duket se vonesa në caktimin në pozicion të paditësve ka ndodhur për faj të Këshillit. Ndërkohë që, nuk provohet që KLGJ të ketë ndërmarrë veprime të paligjshme apo të mos ketë vepruar me faj gjatë gjithë kësaj procedure. Në asnjë moment nuk kemi mosveprim nga ana e KLGJ, pasi ka qenë dhe mbetet organi më i interesuar për të përfunduar gjithë këtë proces sa më shpejt të ishte e mundur duke marrë parasysh edhe situatën në të cilën ndodhet sistemi gjyqësor për shkak të mungesave. Zgjatja e kësaj procedure ka ndodhur tërësisht për arsye objektive siç i kemi përmendur më sipër.</w:t>
      </w:r>
    </w:p>
    <w:p w14:paraId="1CBB148B"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-Ligjvënësi ka parashikuar se kandidatët për Këshilltarë dhe Ndihmësit Ligjorë do të përfitojnë 50 % të pagës gjatë kursit të formimit fillestar pranë Shkollës së Magjistraturës por në asnjë dispozitë të Ligjit për Statusin nuk përcaktohet që për periudhën nga diplomimi deri në emërimin nga KLGJ. kandidatët do të trajtohen financiarisht. Në asnjë rast nuk mund të vlerësojmë se një mosparashikim i tillë është një harresë nga ligjvënësi, pasi rezulton qartë se vullnet i ligjvënësit ka qenë që për këtë fazë kandidatët për këshilltarë dhe ndihmës ligjor nuk do të trajtohen financiarisht.</w:t>
      </w:r>
    </w:p>
    <w:p w14:paraId="500FD291" w14:textId="77777777" w:rsidR="007C1B97" w:rsidRPr="00001F85" w:rsidRDefault="007C1B97" w:rsidP="007C1B97">
      <w:pPr>
        <w:tabs>
          <w:tab w:val="left" w:pos="90"/>
          <w:tab w:val="left" w:pos="450"/>
        </w:tabs>
        <w:spacing w:after="0" w:line="240" w:lineRule="auto"/>
        <w:ind w:firstLine="360"/>
        <w:jc w:val="both"/>
        <w:rPr>
          <w:rFonts w:ascii="Times New Roman" w:hAnsi="Times New Roman"/>
          <w:i/>
          <w:color w:val="0D0D0D" w:themeColor="text1" w:themeTint="F2"/>
          <w:sz w:val="24"/>
          <w:szCs w:val="24"/>
          <w:lang w:val="sq-AL"/>
        </w:rPr>
      </w:pPr>
      <w:r w:rsidRPr="00001F85">
        <w:rPr>
          <w:rFonts w:ascii="Times New Roman" w:hAnsi="Times New Roman"/>
          <w:color w:val="0D0D0D" w:themeColor="text1" w:themeTint="F2"/>
          <w:sz w:val="24"/>
          <w:szCs w:val="24"/>
          <w:lang w:val="sq-AL"/>
        </w:rPr>
        <w:t>-Për më tepër, theksojmë që legjislacioni në fuqi nuk parashikon një detyrim të KLGJ që menjëherë me përfundimin e Shkollës së Magjistraturës, kandidatët për këshilltar dhe ndihmës ligjor duhet t'i emëroj dhe t'i caktoj menjëherë në pozicion. Një parashikim të tillë Ligji për Statusin e ka bërë në mënyrë të qartë për kandidatë për magjistratë, ku në nenin 35 pika 4, shkronja "a", parashikohet se:</w:t>
      </w:r>
      <w:r w:rsidRPr="00001F85">
        <w:rPr>
          <w:rFonts w:ascii="Times New Roman" w:hAnsi="Times New Roman"/>
          <w:i/>
          <w:color w:val="0D0D0D" w:themeColor="text1" w:themeTint="F2"/>
          <w:sz w:val="24"/>
          <w:szCs w:val="24"/>
          <w:lang w:val="sq-AL"/>
        </w:rPr>
        <w:t xml:space="preserve">"..4.Brenda afatit një mujor nga data e publikimit të listës së të diplomuarve, Këshillat emërojnë magjistrat çdo person që është në listën e të diplomuarve, i </w:t>
      </w:r>
      <w:r w:rsidRPr="00001F85">
        <w:rPr>
          <w:rFonts w:ascii="Times New Roman" w:hAnsi="Times New Roman"/>
          <w:i/>
          <w:color w:val="0D0D0D" w:themeColor="text1" w:themeTint="F2"/>
          <w:sz w:val="24"/>
          <w:szCs w:val="24"/>
          <w:lang w:val="sq-AL"/>
        </w:rPr>
        <w:lastRenderedPageBreak/>
        <w:t>cili përmbush kriteret e emërimit, ose refuzojnë të emërojnë magjistrat çdo person që është në listën e të diplomuarve, por që nuk përmbush kriteret e emërimit...".</w:t>
      </w:r>
    </w:p>
    <w:p w14:paraId="0A0DD5C0" w14:textId="77777777" w:rsidR="007C1B97" w:rsidRPr="00001F85" w:rsidRDefault="007C1B97" w:rsidP="007C1B97">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i/>
          <w:color w:val="0D0D0D" w:themeColor="text1" w:themeTint="F2"/>
          <w:sz w:val="24"/>
          <w:szCs w:val="24"/>
          <w:lang w:val="sq-AL"/>
        </w:rPr>
        <w:t>-</w:t>
      </w:r>
      <w:r w:rsidRPr="00001F85">
        <w:rPr>
          <w:rFonts w:ascii="Times New Roman" w:hAnsi="Times New Roman"/>
          <w:color w:val="0D0D0D" w:themeColor="text1" w:themeTint="F2"/>
          <w:sz w:val="24"/>
          <w:szCs w:val="24"/>
          <w:lang w:val="sq-AL"/>
        </w:rPr>
        <w:t>Pra, jo pa qëllim një parashikim i tillë nuk është bërë edhe për kandidatët për këshilltar ligjor, çka do të thotë që procesin e emërimit të tyre, ligjvënësi nuk e lidh me një afat të caktuar, mosrespektimi i të cilit do të kishte pasoja financiare siç pretendojnë paditësit në rastin konkret. Në këto kushte, duke vlerësuar se në rastin konkret jemi para interpretimit dhe zbatimit të gabuar të ligjit nr.96/2016 "Për statusin e gjyqtarëve dhe prokurorëve në Republikën e Shqipërisë", i ndryshuar, si dhe të ligjit nr.98/2016 "Për organizimin e pushtetit gjyqësor në Republikën e Shqipërisë", i ndryshuar, nga të dyja gjykatat, si Gjykata Administrative e Shkallës së Parë Tiranë me vendimin e saj nr.832, datë 16.03.2022, ashtu dhe Gjykata Administrative e Apelit, me vendimin e saj nr.311, datë 27.04.2023.</w:t>
      </w:r>
    </w:p>
    <w:p w14:paraId="73350C74" w14:textId="6E63E67E" w:rsidR="007C1B97" w:rsidRPr="00001F85" w:rsidRDefault="007C1B97" w:rsidP="00064D16">
      <w:pPr>
        <w:tabs>
          <w:tab w:val="left" w:pos="90"/>
          <w:tab w:val="left" w:pos="45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-Për sa më sipër kërkojmë, ndryshimin e vendimit nr.311, datë 27.04.2023 të Gjykatës Administrative të Apelit dhe vendimit nr.832, datë 16.03.2022 të Gjykatës Administrative të Shkallës së Parë, Tiranë, zgjidhjen e çështjes në themel duke vendosur rrëzimin e padisë si të pambështetur në prova dhe në ligj.</w:t>
      </w:r>
      <w:bookmarkEnd w:id="9"/>
    </w:p>
    <w:p w14:paraId="552BA64A" w14:textId="77777777" w:rsidR="007C1B97" w:rsidRPr="00001F85" w:rsidRDefault="007C1B97" w:rsidP="007C1B97">
      <w:pPr>
        <w:tabs>
          <w:tab w:val="left" w:pos="3119"/>
          <w:tab w:val="left" w:pos="3600"/>
          <w:tab w:val="left" w:pos="4320"/>
          <w:tab w:val="left" w:pos="5040"/>
          <w:tab w:val="left" w:pos="5760"/>
          <w:tab w:val="left" w:pos="6480"/>
          <w:tab w:val="left" w:pos="7200"/>
          <w:tab w:val="left" w:pos="7920"/>
          <w:tab w:val="left" w:pos="8550"/>
          <w:tab w:val="left" w:pos="8640"/>
          <w:tab w:val="left" w:pos="9360"/>
          <w:tab w:val="left" w:pos="10080"/>
          <w:tab w:val="left" w:pos="10800"/>
          <w:tab w:val="left" w:pos="11520"/>
        </w:tabs>
        <w:spacing w:after="0" w:line="240" w:lineRule="auto"/>
        <w:ind w:firstLine="360"/>
        <w:jc w:val="both"/>
        <w:rPr>
          <w:rFonts w:ascii="Times New Roman" w:hAnsi="Times New Roman"/>
          <w:b/>
          <w:color w:val="0D0D0D" w:themeColor="text1" w:themeTint="F2"/>
          <w:sz w:val="24"/>
          <w:szCs w:val="24"/>
          <w:lang w:val="sq-AL"/>
        </w:rPr>
      </w:pPr>
    </w:p>
    <w:p w14:paraId="0697514F" w14:textId="77777777" w:rsidR="007C1B97" w:rsidRPr="00001F85" w:rsidRDefault="007C1B97" w:rsidP="007C1B97">
      <w:pPr>
        <w:tabs>
          <w:tab w:val="left" w:pos="3119"/>
          <w:tab w:val="left" w:pos="3600"/>
          <w:tab w:val="left" w:pos="4320"/>
          <w:tab w:val="left" w:pos="5040"/>
          <w:tab w:val="left" w:pos="5760"/>
          <w:tab w:val="left" w:pos="6480"/>
          <w:tab w:val="left" w:pos="7200"/>
          <w:tab w:val="left" w:pos="7920"/>
          <w:tab w:val="left" w:pos="8550"/>
          <w:tab w:val="left" w:pos="8640"/>
          <w:tab w:val="left" w:pos="9360"/>
          <w:tab w:val="left" w:pos="10080"/>
          <w:tab w:val="left" w:pos="10800"/>
          <w:tab w:val="left" w:pos="11520"/>
        </w:tabs>
        <w:spacing w:after="0" w:line="240" w:lineRule="auto"/>
        <w:ind w:firstLine="360"/>
        <w:jc w:val="both"/>
        <w:rPr>
          <w:rFonts w:ascii="Times New Roman" w:hAnsi="Times New Roman"/>
          <w:b/>
          <w:color w:val="0D0D0D" w:themeColor="text1" w:themeTint="F2"/>
          <w:sz w:val="24"/>
          <w:szCs w:val="24"/>
          <w:lang w:val="sq-AL"/>
        </w:rPr>
      </w:pPr>
      <w:r w:rsidRPr="00001F85">
        <w:rPr>
          <w:rFonts w:ascii="Times New Roman" w:hAnsi="Times New Roman"/>
          <w:b/>
          <w:color w:val="0D0D0D" w:themeColor="text1" w:themeTint="F2"/>
          <w:sz w:val="24"/>
          <w:szCs w:val="24"/>
          <w:lang w:val="sq-AL"/>
        </w:rPr>
        <w:t>II. Vlerësimi i Kolegjit Administrativ</w:t>
      </w:r>
    </w:p>
    <w:p w14:paraId="7616F0CE" w14:textId="77777777" w:rsidR="007C1B97" w:rsidRPr="00001F85" w:rsidRDefault="007C1B97" w:rsidP="007C1B97">
      <w:pPr>
        <w:tabs>
          <w:tab w:val="left" w:pos="910"/>
        </w:tabs>
        <w:spacing w:after="0" w:line="240" w:lineRule="auto"/>
        <w:ind w:firstLine="360"/>
        <w:jc w:val="both"/>
        <w:rPr>
          <w:rFonts w:ascii="Times New Roman" w:hAnsi="Times New Roman"/>
          <w:color w:val="0D0D0D" w:themeColor="text1" w:themeTint="F2"/>
          <w:sz w:val="24"/>
          <w:szCs w:val="24"/>
          <w:lang w:val="sq-AL"/>
        </w:rPr>
      </w:pPr>
    </w:p>
    <w:p w14:paraId="6920F603" w14:textId="77777777" w:rsidR="007C1B97" w:rsidRPr="00001F85" w:rsidRDefault="007C1B97" w:rsidP="007C1B9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eastAsia="MS Mincho" w:hAnsi="Times New Roman"/>
          <w:color w:val="0D0D0D" w:themeColor="text1" w:themeTint="F2"/>
          <w:sz w:val="24"/>
          <w:szCs w:val="24"/>
          <w:lang w:val="sq-AL"/>
        </w:rPr>
        <w:t xml:space="preserve">11. </w:t>
      </w:r>
      <w:bookmarkStart w:id="10" w:name="_Hlk207104467"/>
      <w:r w:rsidRPr="00001F85">
        <w:rPr>
          <w:rFonts w:ascii="Times New Roman" w:eastAsia="MS Mincho" w:hAnsi="Times New Roman"/>
          <w:color w:val="0D0D0D" w:themeColor="text1" w:themeTint="F2"/>
          <w:sz w:val="24"/>
          <w:szCs w:val="24"/>
          <w:lang w:val="sq-AL"/>
        </w:rPr>
        <w:t>Kolegji v</w:t>
      </w:r>
      <w:r w:rsidRPr="00001F85">
        <w:rPr>
          <w:rFonts w:ascii="Times New Roman" w:hAnsi="Times New Roman"/>
          <w:color w:val="0D0D0D" w:themeColor="text1" w:themeTint="F2"/>
          <w:sz w:val="24"/>
          <w:szCs w:val="24"/>
          <w:highlight w:val="white"/>
          <w:lang w:val="sq-AL"/>
        </w:rPr>
        <w:t>lerëson të arsyeshme të sqarojë faktin se, megjithëse rekursi është regjistruar pranë Gjykatës së Lartë në viti 202</w:t>
      </w:r>
      <w:r w:rsidRPr="00001F85">
        <w:rPr>
          <w:rFonts w:ascii="Times New Roman" w:hAnsi="Times New Roman"/>
          <w:color w:val="0D0D0D" w:themeColor="text1" w:themeTint="F2"/>
          <w:sz w:val="24"/>
          <w:szCs w:val="24"/>
          <w:lang w:val="sq-AL"/>
        </w:rPr>
        <w:t>3, bazuar në natyrën dhe llojin e mosmarrëveshjes objekt gjykimi, gjykimi i tij përfshihet në atë kategori çështjesh që shqyrtohen me përparësi. Pra, në rastin konkret, Kolegji vlerëson se ekzistenca e shkaqeve objektive-ligjore për shqyrtimin me përparësi të një kategorie të caktuar çështjesh, ku si palë ndërgjyqëse në gjykim janë organet e sistemit të drejtësisë si në rastin konkret Këshilli i Lartë Gjyqësor</w:t>
      </w:r>
      <w:bookmarkEnd w:id="10"/>
      <w:r w:rsidRPr="00001F85">
        <w:rPr>
          <w:rFonts w:ascii="Times New Roman" w:hAnsi="Times New Roman"/>
          <w:color w:val="0D0D0D" w:themeColor="text1" w:themeTint="F2"/>
          <w:sz w:val="24"/>
          <w:szCs w:val="24"/>
          <w:lang w:val="sq-AL"/>
        </w:rPr>
        <w:t xml:space="preserve">, qëndrim i konsoluduar i Kolegjit Administrativ të Gjykatës së Lartë. </w:t>
      </w:r>
    </w:p>
    <w:p w14:paraId="308AAF93" w14:textId="69C2D850" w:rsidR="007C1B97" w:rsidRPr="00001F85" w:rsidRDefault="007C1B97" w:rsidP="007C1B9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jc w:val="both"/>
        <w:rPr>
          <w:rFonts w:ascii="Times New Roman" w:hAnsi="Times New Roman"/>
          <w:bCs/>
          <w:color w:val="0D0D0D" w:themeColor="text1" w:themeTint="F2"/>
          <w:sz w:val="24"/>
          <w:szCs w:val="24"/>
          <w:lang w:val="sq-AL"/>
        </w:rPr>
      </w:pPr>
      <w:r w:rsidRPr="00001F85">
        <w:rPr>
          <w:rFonts w:ascii="Times New Roman" w:hAnsi="Times New Roman"/>
          <w:bCs/>
          <w:color w:val="0D0D0D" w:themeColor="text1" w:themeTint="F2"/>
          <w:sz w:val="24"/>
          <w:szCs w:val="24"/>
          <w:lang w:val="sq-AL"/>
        </w:rPr>
        <w:t>12. Kolegji sqaron faktin se, rekursi është regjistruar pranë Gjykatës së Lartë në dt.04.09.2023</w:t>
      </w:r>
      <w:r w:rsidR="00036007" w:rsidRPr="00001F85">
        <w:rPr>
          <w:rFonts w:ascii="Times New Roman" w:hAnsi="Times New Roman"/>
          <w:bCs/>
          <w:color w:val="0D0D0D" w:themeColor="text1" w:themeTint="F2"/>
          <w:sz w:val="24"/>
          <w:szCs w:val="24"/>
          <w:lang w:val="sq-AL"/>
        </w:rPr>
        <w:t>,</w:t>
      </w:r>
      <w:r w:rsidRPr="00001F85">
        <w:rPr>
          <w:rFonts w:ascii="Times New Roman" w:hAnsi="Times New Roman"/>
          <w:bCs/>
          <w:color w:val="0D0D0D" w:themeColor="text1" w:themeTint="F2"/>
          <w:sz w:val="24"/>
          <w:szCs w:val="24"/>
          <w:lang w:val="sq-AL"/>
        </w:rPr>
        <w:t xml:space="preserve"> </w:t>
      </w:r>
      <w:r w:rsidRPr="00001F85">
        <w:rPr>
          <w:rFonts w:ascii="Times New Roman" w:hAnsi="Times New Roman"/>
          <w:bCs/>
          <w:color w:val="0D0D0D" w:themeColor="text1" w:themeTint="F2"/>
          <w:sz w:val="24"/>
          <w:szCs w:val="24"/>
          <w:lang w:val="sq-AL" w:eastAsia="x-none"/>
        </w:rPr>
        <w:t>është depozituar brenda afatit prej 30 (tridhjetë) ditësh, që nga e nesërmja e marrjes dijeni për arsyetimin e vendimit të gjykatës së apelit, në përputhje me nenin 443/2 të Kodit të Procedurës Civile. Rekursi i është komunikuar rregullisht, palës</w:t>
      </w:r>
      <w:r w:rsidRPr="00001F85">
        <w:rPr>
          <w:bCs/>
          <w:color w:val="0D0D0D" w:themeColor="text1" w:themeTint="F2"/>
          <w:sz w:val="24"/>
          <w:szCs w:val="24"/>
          <w:lang w:val="sq-AL" w:eastAsia="x-none"/>
        </w:rPr>
        <w:t xml:space="preserve"> </w:t>
      </w:r>
      <w:r w:rsidRPr="00001F85">
        <w:rPr>
          <w:rFonts w:ascii="Times New Roman" w:hAnsi="Times New Roman"/>
          <w:bCs/>
          <w:color w:val="0D0D0D" w:themeColor="text1" w:themeTint="F2"/>
          <w:sz w:val="24"/>
          <w:szCs w:val="24"/>
          <w:lang w:val="sq-AL"/>
        </w:rPr>
        <w:t xml:space="preserve">dhe nuk rezulton të jetë paraqitur kundër-rekurs. Pala rekursuese legjitimohet në paraqitjen e rekursit, duke mbajtur pozitën procedurale të palës </w:t>
      </w:r>
      <w:r w:rsidR="0008674E" w:rsidRPr="00001F85">
        <w:rPr>
          <w:rFonts w:ascii="Times New Roman" w:hAnsi="Times New Roman"/>
          <w:bCs/>
          <w:color w:val="0D0D0D" w:themeColor="text1" w:themeTint="F2"/>
          <w:sz w:val="24"/>
          <w:szCs w:val="24"/>
          <w:lang w:val="sq-AL"/>
        </w:rPr>
        <w:t>së paditur</w:t>
      </w:r>
      <w:r w:rsidRPr="00001F85">
        <w:rPr>
          <w:rFonts w:ascii="Times New Roman" w:hAnsi="Times New Roman"/>
          <w:bCs/>
          <w:color w:val="0D0D0D" w:themeColor="text1" w:themeTint="F2"/>
          <w:sz w:val="24"/>
          <w:szCs w:val="24"/>
          <w:lang w:val="sq-AL"/>
        </w:rPr>
        <w:t xml:space="preserve"> në gjykimin administrativ. </w:t>
      </w:r>
    </w:p>
    <w:p w14:paraId="537E761D" w14:textId="33981AE5" w:rsidR="007C1B97" w:rsidRPr="00001F85" w:rsidRDefault="007C1B97" w:rsidP="007C1B97">
      <w:pPr>
        <w:tabs>
          <w:tab w:val="left" w:pos="900"/>
        </w:tabs>
        <w:spacing w:after="0" w:line="240" w:lineRule="auto"/>
        <w:ind w:firstLine="360"/>
        <w:jc w:val="both"/>
        <w:rPr>
          <w:rFonts w:ascii="Times New Roman" w:hAnsi="Times New Roman"/>
          <w:bCs/>
          <w:color w:val="0D0D0D" w:themeColor="text1" w:themeTint="F2"/>
          <w:sz w:val="24"/>
          <w:szCs w:val="24"/>
          <w:lang w:val="sq-AL"/>
        </w:rPr>
      </w:pPr>
      <w:r w:rsidRPr="00001F85">
        <w:rPr>
          <w:rFonts w:ascii="Times New Roman" w:hAnsi="Times New Roman"/>
          <w:bCs/>
          <w:color w:val="0D0D0D" w:themeColor="text1" w:themeTint="F2"/>
          <w:sz w:val="24"/>
          <w:szCs w:val="24"/>
          <w:lang w:val="sq-AL"/>
        </w:rPr>
        <w:t xml:space="preserve">13. </w:t>
      </w:r>
      <w:r w:rsidRPr="00001F85">
        <w:rPr>
          <w:rFonts w:ascii="Times New Roman" w:hAnsi="Times New Roman"/>
          <w:color w:val="0D0D0D" w:themeColor="text1" w:themeTint="F2"/>
          <w:sz w:val="24"/>
          <w:szCs w:val="24"/>
          <w:lang w:val="sq-AL"/>
        </w:rPr>
        <w:t xml:space="preserve">Kolegji vlerëson se rekursi i paraqitur nga pala </w:t>
      </w:r>
      <w:r w:rsidR="00864EAF" w:rsidRPr="00001F85">
        <w:rPr>
          <w:rFonts w:ascii="Times New Roman" w:hAnsi="Times New Roman"/>
          <w:color w:val="0D0D0D" w:themeColor="text1" w:themeTint="F2"/>
          <w:sz w:val="24"/>
          <w:szCs w:val="24"/>
          <w:lang w:val="sq-AL"/>
        </w:rPr>
        <w:t>e paditur</w:t>
      </w:r>
      <w:r w:rsidRPr="00001F85">
        <w:rPr>
          <w:rFonts w:ascii="Times New Roman" w:hAnsi="Times New Roman"/>
          <w:color w:val="0D0D0D" w:themeColor="text1" w:themeTint="F2"/>
          <w:sz w:val="24"/>
          <w:szCs w:val="24"/>
          <w:lang w:val="sq-AL"/>
        </w:rPr>
        <w:t xml:space="preserve"> KLGJ parashtron shkaqe nga ato të parashikuara </w:t>
      </w:r>
      <w:r w:rsidRPr="00001F85">
        <w:rPr>
          <w:rFonts w:ascii="Times New Roman" w:hAnsi="Times New Roman"/>
          <w:bCs/>
          <w:color w:val="0D0D0D" w:themeColor="text1" w:themeTint="F2"/>
          <w:sz w:val="24"/>
          <w:szCs w:val="24"/>
          <w:lang w:val="sq-AL"/>
        </w:rPr>
        <w:t xml:space="preserve">në nenin 58 të ligjit nr.49/2012 “Për Gjykatat Administrative dhe Gjykimin e Mosmarrëveshjeve Administrative”, i ndryshuar, </w:t>
      </w:r>
      <w:r w:rsidRPr="00001F85">
        <w:rPr>
          <w:rFonts w:ascii="Times New Roman" w:hAnsi="Times New Roman"/>
          <w:color w:val="0D0D0D" w:themeColor="text1" w:themeTint="F2"/>
          <w:sz w:val="24"/>
          <w:szCs w:val="24"/>
          <w:lang w:val="sq-AL"/>
        </w:rPr>
        <w:t>pasi qëndrimi i mbajtur nga Gjykata Administrative e Apel</w:t>
      </w:r>
      <w:r w:rsidR="00B20C90" w:rsidRPr="00001F85">
        <w:rPr>
          <w:rFonts w:ascii="Times New Roman" w:hAnsi="Times New Roman"/>
          <w:color w:val="0D0D0D" w:themeColor="text1" w:themeTint="F2"/>
          <w:sz w:val="24"/>
          <w:szCs w:val="24"/>
          <w:lang w:val="sq-AL"/>
        </w:rPr>
        <w:t>it është në zgjidhje te drejtë n</w:t>
      </w:r>
      <w:r w:rsidRPr="00001F85">
        <w:rPr>
          <w:rFonts w:ascii="Times New Roman" w:hAnsi="Times New Roman"/>
          <w:color w:val="0D0D0D" w:themeColor="text1" w:themeTint="F2"/>
          <w:sz w:val="24"/>
          <w:szCs w:val="24"/>
          <w:lang w:val="sq-AL"/>
        </w:rPr>
        <w:t>ë thelb të çështjes</w:t>
      </w:r>
      <w:r w:rsidR="00A9708C" w:rsidRPr="00001F85">
        <w:rPr>
          <w:rFonts w:ascii="Times New Roman" w:hAnsi="Times New Roman"/>
          <w:color w:val="0D0D0D" w:themeColor="text1" w:themeTint="F2"/>
          <w:sz w:val="24"/>
          <w:szCs w:val="24"/>
          <w:lang w:val="sq-AL"/>
        </w:rPr>
        <w:t>,</w:t>
      </w:r>
      <w:r w:rsidRPr="00001F85">
        <w:rPr>
          <w:rFonts w:ascii="Times New Roman" w:hAnsi="Times New Roman"/>
          <w:color w:val="0D0D0D" w:themeColor="text1" w:themeTint="F2"/>
          <w:sz w:val="24"/>
          <w:szCs w:val="24"/>
          <w:lang w:val="sq-AL"/>
        </w:rPr>
        <w:t xml:space="preserve"> duke mbajtur një linjë me arsyetimi</w:t>
      </w:r>
      <w:r w:rsidR="00B20C90" w:rsidRPr="00001F85">
        <w:rPr>
          <w:rFonts w:ascii="Times New Roman" w:hAnsi="Times New Roman"/>
          <w:color w:val="0D0D0D" w:themeColor="text1" w:themeTint="F2"/>
          <w:sz w:val="24"/>
          <w:szCs w:val="24"/>
          <w:lang w:val="sq-AL"/>
        </w:rPr>
        <w:t>n</w:t>
      </w:r>
      <w:r w:rsidRPr="00001F85">
        <w:rPr>
          <w:rFonts w:ascii="Times New Roman" w:hAnsi="Times New Roman"/>
          <w:color w:val="0D0D0D" w:themeColor="text1" w:themeTint="F2"/>
          <w:sz w:val="24"/>
          <w:szCs w:val="24"/>
          <w:lang w:val="sq-AL"/>
        </w:rPr>
        <w:t xml:space="preserve"> e Gjykatës Administrative të Shkallës Parë Tiranë, zgjidhje e cila duhet të lihet në fuqi por me tjetër arsyetim, në zbatim të nenit 63(1), germa (e) </w:t>
      </w:r>
      <w:r w:rsidRPr="00001F85">
        <w:rPr>
          <w:rFonts w:ascii="Times New Roman" w:hAnsi="Times New Roman"/>
          <w:bCs/>
          <w:color w:val="0D0D0D" w:themeColor="text1" w:themeTint="F2"/>
          <w:sz w:val="24"/>
          <w:szCs w:val="24"/>
          <w:lang w:val="sq-AL"/>
        </w:rPr>
        <w:t>të ligjit nr.49/2012.</w:t>
      </w:r>
    </w:p>
    <w:p w14:paraId="35861CF7" w14:textId="77777777" w:rsidR="007C1B97" w:rsidRPr="00001F85" w:rsidRDefault="007C1B97" w:rsidP="007C1B97">
      <w:pPr>
        <w:tabs>
          <w:tab w:val="left" w:pos="900"/>
        </w:tabs>
        <w:spacing w:after="0" w:line="240" w:lineRule="auto"/>
        <w:ind w:firstLine="360"/>
        <w:jc w:val="both"/>
        <w:rPr>
          <w:rFonts w:ascii="Times New Roman" w:hAnsi="Times New Roman"/>
          <w:bCs/>
          <w:color w:val="0D0D0D" w:themeColor="text1" w:themeTint="F2"/>
          <w:sz w:val="24"/>
          <w:szCs w:val="24"/>
          <w:lang w:val="sq-AL"/>
        </w:rPr>
      </w:pPr>
      <w:r w:rsidRPr="00001F85">
        <w:rPr>
          <w:rFonts w:ascii="Times New Roman" w:hAnsi="Times New Roman"/>
          <w:bCs/>
          <w:color w:val="0D0D0D" w:themeColor="text1" w:themeTint="F2"/>
          <w:sz w:val="24"/>
          <w:szCs w:val="24"/>
          <w:lang w:val="sq-AL"/>
        </w:rPr>
        <w:t xml:space="preserve">14. Kolegji mban në konsideratë, </w:t>
      </w:r>
      <w:r w:rsidRPr="00001F85">
        <w:rPr>
          <w:rFonts w:ascii="Times New Roman" w:hAnsi="Times New Roman"/>
          <w:color w:val="0D0D0D" w:themeColor="text1" w:themeTint="F2"/>
          <w:sz w:val="24"/>
          <w:szCs w:val="24"/>
          <w:lang w:val="sq-AL"/>
        </w:rPr>
        <w:t xml:space="preserve">respektimin e parimit të gjykatës së caktuar me ligj dhe në pajtim të jurisprudencës së konsoliduar të Gjykatës Kushtetuese, që ka mbajtur qëndrimin se në ushtrim të funksionit të saj si gjykatë ligji, </w:t>
      </w:r>
      <w:r w:rsidRPr="00001F85">
        <w:rPr>
          <w:rFonts w:ascii="Times New Roman" w:hAnsi="Times New Roman"/>
          <w:bCs/>
          <w:color w:val="0D0D0D" w:themeColor="text1" w:themeTint="F2"/>
          <w:sz w:val="24"/>
          <w:szCs w:val="24"/>
          <w:lang w:val="sq-AL"/>
        </w:rPr>
        <w:t>Gjykata e Lartë mund të vendosë mbi themelin e çështjes vetëm nëse mosmarrëveshja mund të zgjidhet mbi bazën e të njëjtave fakte e të njëjtave prova të vlerësuara nga gjyqtari i faktit dhe përbëjnë bazën e vendimit, mbi të cilin është bërë një interpretim i gabuar i ligjit</w:t>
      </w:r>
      <w:r w:rsidRPr="00001F85">
        <w:rPr>
          <w:rFonts w:ascii="Times New Roman" w:hAnsi="Times New Roman"/>
          <w:b/>
          <w:i/>
          <w:color w:val="0D0D0D" w:themeColor="text1" w:themeTint="F2"/>
          <w:sz w:val="24"/>
          <w:szCs w:val="24"/>
          <w:lang w:val="sq-AL"/>
        </w:rPr>
        <w:t xml:space="preserve"> </w:t>
      </w:r>
      <w:r w:rsidRPr="00001F85">
        <w:rPr>
          <w:rFonts w:ascii="Times New Roman" w:hAnsi="Times New Roman"/>
          <w:i/>
          <w:color w:val="0D0D0D" w:themeColor="text1" w:themeTint="F2"/>
          <w:sz w:val="24"/>
          <w:szCs w:val="24"/>
          <w:lang w:val="sq-AL"/>
        </w:rPr>
        <w:t>(shih vendimin nr.7, datë 09.03.2009).</w:t>
      </w:r>
      <w:r w:rsidRPr="00001F85">
        <w:rPr>
          <w:rFonts w:ascii="Times New Roman" w:hAnsi="Times New Roman"/>
          <w:color w:val="0D0D0D" w:themeColor="text1" w:themeTint="F2"/>
          <w:sz w:val="24"/>
          <w:szCs w:val="24"/>
          <w:lang w:val="sq-AL"/>
        </w:rPr>
        <w:t xml:space="preserve"> Gjykata e Lartë nuk mund të ndryshojë faktet e çështjes apo të merret me vlerësimin e provave. Në çdo rast konstatimi i fakteve përmes procesit të të provuarit në gjykim është një atribut që i përket juridiksionit gjyqësor të gjykatave të faktit. Por çmuarja që bën Gjykata e Lartë, të asaj çfarë konstatohet si e provuar në gjykim nga gjykatat e faktit, është një çështje që lidhet me mënyrën si zbatohet ligji</w:t>
      </w:r>
      <w:r w:rsidRPr="00001F85">
        <w:rPr>
          <w:rFonts w:ascii="Times New Roman" w:hAnsi="Times New Roman"/>
          <w:iCs/>
          <w:color w:val="0D0D0D" w:themeColor="text1" w:themeTint="F2"/>
          <w:sz w:val="24"/>
          <w:szCs w:val="24"/>
          <w:lang w:val="sq-AL"/>
        </w:rPr>
        <w:t xml:space="preserve">. </w:t>
      </w:r>
      <w:r w:rsidRPr="00001F85">
        <w:rPr>
          <w:rFonts w:ascii="Times New Roman" w:hAnsi="Times New Roman"/>
          <w:bCs/>
          <w:i/>
          <w:iCs/>
          <w:color w:val="0D0D0D" w:themeColor="text1" w:themeTint="F2"/>
          <w:sz w:val="24"/>
          <w:szCs w:val="24"/>
          <w:lang w:val="sq-AL"/>
        </w:rPr>
        <w:t>Në çdo rast kontrolli i Gjykatës së Lartë duhet të fokusohet vetëm në drejtim të ligjshmërisë dhe bazueshmërisë së vendimit të ankimuar, pra mbi mënyrën e zbatimit të ligjit nga gjykatat më të ulëta</w:t>
      </w:r>
      <w:r w:rsidRPr="00001F85">
        <w:rPr>
          <w:rFonts w:ascii="Times New Roman" w:hAnsi="Times New Roman"/>
          <w:color w:val="0D0D0D" w:themeColor="text1" w:themeTint="F2"/>
          <w:sz w:val="24"/>
          <w:szCs w:val="24"/>
          <w:lang w:val="sq-AL"/>
        </w:rPr>
        <w:t xml:space="preserve"> (</w:t>
      </w:r>
      <w:r w:rsidRPr="00001F85">
        <w:rPr>
          <w:rFonts w:ascii="Times New Roman" w:hAnsi="Times New Roman"/>
          <w:i/>
          <w:color w:val="0D0D0D" w:themeColor="text1" w:themeTint="F2"/>
          <w:sz w:val="24"/>
          <w:szCs w:val="24"/>
          <w:lang w:val="sq-AL"/>
        </w:rPr>
        <w:t>shih vendimin nr.10, datë 03.04.2007 të Gjykatës Kushtetuese).</w:t>
      </w:r>
    </w:p>
    <w:p w14:paraId="7511EED1" w14:textId="199B98A9"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bCs/>
          <w:color w:val="0D0D0D" w:themeColor="text1" w:themeTint="F2"/>
          <w:sz w:val="24"/>
          <w:szCs w:val="24"/>
          <w:lang w:val="sq-AL"/>
        </w:rPr>
        <w:lastRenderedPageBreak/>
        <w:t xml:space="preserve">15. </w:t>
      </w:r>
      <w:r w:rsidRPr="00001F85">
        <w:rPr>
          <w:rFonts w:ascii="Times New Roman" w:hAnsi="Times New Roman"/>
          <w:color w:val="0D0D0D" w:themeColor="text1" w:themeTint="F2"/>
          <w:sz w:val="24"/>
          <w:szCs w:val="24"/>
          <w:lang w:val="sq-AL"/>
        </w:rPr>
        <w:t>Për shkak të rëndësisë së çështje</w:t>
      </w:r>
      <w:r w:rsidR="00864EAF" w:rsidRPr="00001F85">
        <w:rPr>
          <w:rFonts w:ascii="Times New Roman" w:hAnsi="Times New Roman"/>
          <w:color w:val="0D0D0D" w:themeColor="text1" w:themeTint="F2"/>
          <w:sz w:val="24"/>
          <w:szCs w:val="24"/>
          <w:lang w:val="sq-AL"/>
        </w:rPr>
        <w:t>s</w:t>
      </w:r>
      <w:r w:rsidRPr="00001F85">
        <w:rPr>
          <w:rFonts w:ascii="Times New Roman" w:hAnsi="Times New Roman"/>
          <w:color w:val="0D0D0D" w:themeColor="text1" w:themeTint="F2"/>
          <w:sz w:val="24"/>
          <w:szCs w:val="24"/>
          <w:lang w:val="sq-AL"/>
        </w:rPr>
        <w:t xml:space="preserve"> në lidhje me zhvillimin e praktikës gjyqësore për sa ngrihet në rekurs mbi interpretimin dhe zbatimin e gabuar të ligjit nr.96/2016 "Për statusin e gjyqtarëve dhe prokurorëve në Republikën e Shqipërisë", i ndryshuar, si dhe të ligjit nr.98/2016 "Për organizimin e pushtetit gjyqësor në Republikën e Shqipërisë", i ndryshuar , përsa i përket “ statusit” të ngjashëm me atë të gjyqtarit apo të prokuro</w:t>
      </w:r>
      <w:r w:rsidR="009A2EA5">
        <w:rPr>
          <w:rFonts w:ascii="Times New Roman" w:hAnsi="Times New Roman"/>
          <w:color w:val="0D0D0D" w:themeColor="text1" w:themeTint="F2"/>
          <w:sz w:val="24"/>
          <w:szCs w:val="24"/>
          <w:lang w:val="sq-AL"/>
        </w:rPr>
        <w:t>rit të “ këshilltarëve ligjore”</w:t>
      </w:r>
      <w:r w:rsidRPr="00001F85">
        <w:rPr>
          <w:rFonts w:ascii="Times New Roman" w:hAnsi="Times New Roman"/>
          <w:color w:val="0D0D0D" w:themeColor="text1" w:themeTint="F2"/>
          <w:sz w:val="24"/>
          <w:szCs w:val="24"/>
          <w:lang w:val="sq-AL"/>
        </w:rPr>
        <w:t>, Kolegji vlerëson të ndalet në mënyrë të detajuar në analizën e kuadrit ligjor e nënligjor që normon këtë situatë, në funksion të rrethanave faktike të çështjes objekt gjykimi.</w:t>
      </w:r>
    </w:p>
    <w:p w14:paraId="4C03C5E1" w14:textId="3E9D11FE"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16. Në gjykimin e kësaj çështje, nisur nga faktet e pranuara prej gjykatave më të ulta bazuar në aktet e administruara në fashikullin gjyqësor, paditësit kanë</w:t>
      </w:r>
      <w:r w:rsidR="009A2EA5">
        <w:rPr>
          <w:rFonts w:ascii="Times New Roman" w:hAnsi="Times New Roman"/>
          <w:color w:val="0D0D0D" w:themeColor="text1" w:themeTint="F2"/>
          <w:sz w:val="24"/>
          <w:szCs w:val="24"/>
          <w:lang w:val="sq-AL"/>
        </w:rPr>
        <w:t xml:space="preserve"> vijuar trajnimin</w:t>
      </w:r>
      <w:r w:rsidRPr="00001F85">
        <w:rPr>
          <w:rFonts w:ascii="Times New Roman" w:hAnsi="Times New Roman"/>
          <w:color w:val="0D0D0D" w:themeColor="text1" w:themeTint="F2"/>
          <w:sz w:val="24"/>
          <w:szCs w:val="24"/>
          <w:lang w:val="sq-AL"/>
        </w:rPr>
        <w:t xml:space="preserve"> fillestar duke ndjekur studimet 9 mujore pranë Shkollës së Magjistraturës për Këshilltar Ligjor, në Gjykatë të Lartë, konkretisht paditësi Metush Meçka në vitin akademik 2019-2020 dhe paditësit e tjerë Eranda Hysi, Zef Macaj, Elenita Myftari dhe Inesa Çela (Elezi), në vitin akademik 2020-2021. Rezulton se gjatë studimeve paditësit janë trajtuar me bursë nga Shkolla e Magjistraturës, ku deri me datë 13.07.2021, paditësit Eranda Hysi, Zef Macaj, Elenita Myftari dhe Inesa Çela (Elezi), ndërsa deri në datë 15.08.2020 paditësi Metush Meçka.</w:t>
      </w:r>
    </w:p>
    <w:p w14:paraId="47CB2F9D" w14:textId="77777777"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17. Këshilli Drejtues i Shkollës së Magjistraturës, me vendimin nr.19, datë 15.07.2021, ka vendosur; </w:t>
      </w:r>
      <w:r w:rsidRPr="00001F85">
        <w:rPr>
          <w:rFonts w:ascii="Times New Roman" w:hAnsi="Times New Roman"/>
          <w:i/>
          <w:iCs/>
          <w:color w:val="0D0D0D" w:themeColor="text1" w:themeTint="F2"/>
          <w:sz w:val="24"/>
          <w:szCs w:val="24"/>
          <w:lang w:val="sq-AL"/>
        </w:rPr>
        <w:t>“të miratojë vlerësimin përfundimtar dhe listën e renditjes së kandidatëve për këshilltarë dhe ndihmësa ligjorë, të përcjellë nga Këshilli Pedagogjik i Shkollës së Magjistraturës</w:t>
      </w:r>
      <w:r w:rsidRPr="00001F85">
        <w:rPr>
          <w:rFonts w:ascii="Times New Roman" w:hAnsi="Times New Roman"/>
          <w:color w:val="0D0D0D" w:themeColor="text1" w:themeTint="F2"/>
          <w:sz w:val="24"/>
          <w:szCs w:val="24"/>
          <w:lang w:val="sq-AL"/>
        </w:rPr>
        <w:t xml:space="preserve">”. Me anë të këtij vendimi janë diplomuar 6 kandidatë për profilin këshilltarë ligjorë, ndër të cilët edhe paditësit Eranda Hysi, Zef Macaj, Elenita Myftari dhe Inesa Çela (Elezi). Këshilli Drejtues i Shkollës së Magjistraturës, dhe me vendimin nr.30, datë 22.09.2020, ka vendosur; </w:t>
      </w:r>
      <w:r w:rsidRPr="00001F85">
        <w:rPr>
          <w:rFonts w:ascii="Times New Roman" w:hAnsi="Times New Roman"/>
          <w:i/>
          <w:iCs/>
          <w:color w:val="0D0D0D" w:themeColor="text1" w:themeTint="F2"/>
          <w:sz w:val="24"/>
          <w:szCs w:val="24"/>
          <w:lang w:val="sq-AL"/>
        </w:rPr>
        <w:t>“të miratojë vlerësimin përfundimtar dhe listën e renditjes të 4 (katër) kandidatëve për këshilltarë ligjorë, të përcjellë nga Këshilli Pedagogjik, ndër të cilët edhe paditësin Metush Meçka”</w:t>
      </w:r>
      <w:r w:rsidRPr="00001F85">
        <w:rPr>
          <w:rFonts w:ascii="Times New Roman" w:hAnsi="Times New Roman"/>
          <w:color w:val="0D0D0D" w:themeColor="text1" w:themeTint="F2"/>
          <w:sz w:val="24"/>
          <w:szCs w:val="24"/>
          <w:lang w:val="sq-AL"/>
        </w:rPr>
        <w:t>. Vendimet e sipërcituara dhe dosjet e kandidatëve i janë përcjellë Këshillit të Lartë Gjyqësor.</w:t>
      </w:r>
    </w:p>
    <w:p w14:paraId="58EE82EF" w14:textId="77777777"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17.1 Në vijim paditësit kanë paraqitur kërkesat e tyre pranë palës së paditur për të filluar marrëdhëniet e punës, ku paditësi Metush Meçka është emëruar përkohësisht me vendimin nr.554, datë 12.11.2020 dhe efektet e këtij vendimi kanë filluar më datë 01.12.2020 dhe paditësit e tjerë Eranda Hysi është emëruar me vendimin nr.486, datë 19.10.2021 të KLGJ dhe efektet financiare të këtij vendimi kanë filluar më datë 20.10.2021; Zef Macaj është emëruar me vendimin nr.487, datë 19.10.2021 të KLGJ dhe efektet financiare të këtij vendimi kanë filluar më datë 20.10.2021;Elenita Myftari është emëruar me vendimin nr.488, datë 19.10.2021 të KLGJ dhe efektet financiare të këtij vendimi kanë filluar më datë 20.10.2021; Inesa Cela është emëruar me vendimin nr.497, datë 25.10.2021 të KLGJ dhe efektet financiare të këtij vendimi kanë filluar më datë 26.10.2021.</w:t>
      </w:r>
    </w:p>
    <w:p w14:paraId="5121F00D" w14:textId="27A554E5"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17.2. Ndërkohë për periudhën nga momenti </w:t>
      </w:r>
      <w:r w:rsidR="00036007" w:rsidRPr="00001F85">
        <w:rPr>
          <w:rFonts w:ascii="Times New Roman" w:hAnsi="Times New Roman"/>
          <w:color w:val="0D0D0D" w:themeColor="text1" w:themeTint="F2"/>
          <w:sz w:val="24"/>
          <w:szCs w:val="24"/>
          <w:lang w:val="sq-AL"/>
        </w:rPr>
        <w:t xml:space="preserve">që Shkolla e Magjistraturës </w:t>
      </w:r>
      <w:r w:rsidRPr="00001F85">
        <w:rPr>
          <w:rFonts w:ascii="Times New Roman" w:hAnsi="Times New Roman"/>
          <w:color w:val="0D0D0D" w:themeColor="text1" w:themeTint="F2"/>
          <w:sz w:val="24"/>
          <w:szCs w:val="24"/>
          <w:lang w:val="sq-AL"/>
        </w:rPr>
        <w:t>i</w:t>
      </w:r>
      <w:r w:rsidR="00036007" w:rsidRPr="00001F85">
        <w:rPr>
          <w:rFonts w:ascii="Times New Roman" w:hAnsi="Times New Roman"/>
          <w:color w:val="0D0D0D" w:themeColor="text1" w:themeTint="F2"/>
          <w:sz w:val="24"/>
          <w:szCs w:val="24"/>
          <w:lang w:val="sq-AL"/>
        </w:rPr>
        <w:t xml:space="preserve"> ka</w:t>
      </w:r>
      <w:r w:rsidRPr="00001F85">
        <w:rPr>
          <w:rFonts w:ascii="Times New Roman" w:hAnsi="Times New Roman"/>
          <w:color w:val="0D0D0D" w:themeColor="text1" w:themeTint="F2"/>
          <w:sz w:val="24"/>
          <w:szCs w:val="24"/>
          <w:lang w:val="sq-AL"/>
        </w:rPr>
        <w:t xml:space="preserve"> paraqit</w:t>
      </w:r>
      <w:r w:rsidR="00036007" w:rsidRPr="00001F85">
        <w:rPr>
          <w:rFonts w:ascii="Times New Roman" w:hAnsi="Times New Roman"/>
          <w:color w:val="0D0D0D" w:themeColor="text1" w:themeTint="F2"/>
          <w:sz w:val="24"/>
          <w:szCs w:val="24"/>
          <w:lang w:val="sq-AL"/>
        </w:rPr>
        <w:t>ur</w:t>
      </w:r>
      <w:r w:rsidRPr="00001F85">
        <w:rPr>
          <w:rFonts w:ascii="Times New Roman" w:hAnsi="Times New Roman"/>
          <w:color w:val="0D0D0D" w:themeColor="text1" w:themeTint="F2"/>
          <w:sz w:val="24"/>
          <w:szCs w:val="24"/>
          <w:lang w:val="sq-AL"/>
        </w:rPr>
        <w:t xml:space="preserve"> vendimet dhe dosjet e kandidatëve Këshillit të Lartë Gjyqësor, paditësit kanë kërkuar detyrimin e palës së paditur ti trajtojë financiarisht me pagën bruto të magjistratit: për periudhën 15.07.2021-19.10.2021 paditësit Eranda Hysi, Zef Macaj, Elenita Myftari, për periudhën 15.07.2021-26.10.2021, paditësen Inesa Çela (Elezi) dhe për periudhën 22.09.2020-01.12.2020 paditësin Metush Meçka, duke qenë se që prej datës së diplomimit dhe deri në datën e ushtrimit të funksionit të këshilltarit ligjor nuk janë trajtuar financiarisht dhe kanë qenë në pamundësi për tu punësuar në një punë tjetër, për të siguruar të ardhura financiare për veten dhe familjen e tyre.</w:t>
      </w:r>
    </w:p>
    <w:p w14:paraId="1E030BC6" w14:textId="77777777"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18. </w:t>
      </w:r>
      <w:r w:rsidRPr="00001F85">
        <w:rPr>
          <w:rFonts w:ascii="Times New Roman" w:hAnsi="Times New Roman"/>
          <w:iCs/>
          <w:color w:val="0D0D0D" w:themeColor="text1" w:themeTint="F2"/>
          <w:sz w:val="24"/>
          <w:szCs w:val="24"/>
          <w:lang w:val="sq-AL"/>
        </w:rPr>
        <w:t xml:space="preserve">Sipas pikës 1 të nenit 136/a të Kushtetutës gjyqtarë mund të jenë shtetasit shqiptarë që emërohen nga KLGJ-ja pas përfundimit të Shkollës së Magjistraturës dhe kryerjes së procesit të verifikimit paraprak sipas ligjit. Kurse sipas pikës 2 të këtij neni, kriteret e tjera për përzgjedhjen dhe emërimin parashikohen me ligj. </w:t>
      </w:r>
      <w:r w:rsidRPr="00001F85">
        <w:rPr>
          <w:rFonts w:ascii="Times New Roman" w:hAnsi="Times New Roman"/>
          <w:color w:val="0D0D0D" w:themeColor="text1" w:themeTint="F2"/>
          <w:sz w:val="24"/>
          <w:szCs w:val="24"/>
          <w:lang w:val="sq-AL"/>
        </w:rPr>
        <w:t xml:space="preserve">Ligji nr.96/2016, datë 06.10.2016 “Për statusin e gjyqtarëve dhe prokurorëve në Republikën e Shqipërisë”, si objekt të tij ka përcaktuar statusin e magjistratëve, duke parashikuar rregulla në lidhje me: a) të drejtat dhe detyrimet e </w:t>
      </w:r>
      <w:r w:rsidRPr="00001F85">
        <w:rPr>
          <w:rFonts w:ascii="Times New Roman" w:hAnsi="Times New Roman"/>
          <w:color w:val="0D0D0D" w:themeColor="text1" w:themeTint="F2"/>
          <w:sz w:val="24"/>
          <w:szCs w:val="24"/>
          <w:lang w:val="sq-AL"/>
        </w:rPr>
        <w:lastRenderedPageBreak/>
        <w:t xml:space="preserve">tyre; b) pranimin dhe emërimin e tyre; c) zhvillimin e karrierës dhe mbarimin e mandatit të tyre; ç) vlerësimin etik dhe profesional të tyre; d) përgjegjësinë disiplinore, penale dhe civile të tyre;  Sipas shkronjës “gj” të nenit 2 të ligjit nr.96/2016, “magjistrat” është gjyqtari, me përjashtim të atij të Gjykatës Kushtetuese, prokurori dhe kryetarët në kuptim të shkronjës “g” të këtij neni. </w:t>
      </w:r>
    </w:p>
    <w:p w14:paraId="75E777BA" w14:textId="77777777" w:rsidR="007C1B97" w:rsidRPr="00001F85" w:rsidRDefault="007C1B97" w:rsidP="007C1B97">
      <w:pPr>
        <w:pStyle w:val="ListParagraph"/>
        <w:spacing w:line="240" w:lineRule="auto"/>
        <w:ind w:left="0" w:firstLine="360"/>
        <w:jc w:val="both"/>
        <w:rPr>
          <w:rFonts w:ascii="Times New Roman" w:hAnsi="Times New Roman"/>
          <w:iCs/>
          <w:color w:val="0D0D0D" w:themeColor="text1" w:themeTint="F2"/>
          <w:sz w:val="24"/>
          <w:szCs w:val="24"/>
          <w:u w:val="single"/>
          <w:lang w:val="sq-AL"/>
        </w:rPr>
      </w:pPr>
      <w:r w:rsidRPr="00001F85">
        <w:rPr>
          <w:rFonts w:ascii="Times New Roman" w:hAnsi="Times New Roman"/>
          <w:color w:val="0D0D0D" w:themeColor="text1" w:themeTint="F2"/>
          <w:sz w:val="24"/>
          <w:szCs w:val="24"/>
          <w:lang w:val="sq-AL"/>
        </w:rPr>
        <w:t xml:space="preserve">19. </w:t>
      </w:r>
      <w:r w:rsidRPr="00001F85">
        <w:rPr>
          <w:rFonts w:ascii="Times New Roman" w:hAnsi="Times New Roman"/>
          <w:iCs/>
          <w:color w:val="0D0D0D" w:themeColor="text1" w:themeTint="F2"/>
          <w:sz w:val="24"/>
          <w:szCs w:val="24"/>
          <w:u w:val="single"/>
          <w:lang w:val="sq-AL"/>
        </w:rPr>
        <w:t xml:space="preserve">Sipas nenit 1, pika 2,  të ligjit nr.96/2016, shtetasi që fiton statusin e magjistratit sipas ligjit e gëzon atë sapo emërohet në funksion dhe e përfundon me mbarimin e ushtrimit të funksionit, për ndonjë nga shkaqet e parashikuara nga dispozitat ligjore. </w:t>
      </w:r>
    </w:p>
    <w:p w14:paraId="4BE921BE" w14:textId="2A9D616B" w:rsidR="007C1B97" w:rsidRPr="00001F85" w:rsidRDefault="007C1B97" w:rsidP="007C1B97">
      <w:pPr>
        <w:pStyle w:val="ListParagraph"/>
        <w:spacing w:line="240" w:lineRule="auto"/>
        <w:ind w:left="0" w:firstLine="360"/>
        <w:jc w:val="both"/>
        <w:rPr>
          <w:rFonts w:ascii="Times New Roman" w:hAnsi="Times New Roman"/>
          <w:color w:val="0D0D0D" w:themeColor="text1" w:themeTint="F2"/>
          <w:spacing w:val="-4"/>
          <w:sz w:val="24"/>
          <w:szCs w:val="24"/>
          <w:lang w:val="sq-AL"/>
        </w:rPr>
      </w:pPr>
      <w:r w:rsidRPr="00001F85">
        <w:rPr>
          <w:rFonts w:ascii="Times New Roman" w:hAnsi="Times New Roman"/>
          <w:iCs/>
          <w:color w:val="0D0D0D" w:themeColor="text1" w:themeTint="F2"/>
          <w:sz w:val="24"/>
          <w:szCs w:val="24"/>
          <w:lang w:val="sq-AL"/>
        </w:rPr>
        <w:t xml:space="preserve"> 20. Në  </w:t>
      </w:r>
      <w:r w:rsidRPr="00001F85">
        <w:rPr>
          <w:rFonts w:ascii="Times New Roman" w:hAnsi="Times New Roman"/>
          <w:color w:val="0D0D0D" w:themeColor="text1" w:themeTint="F2"/>
          <w:spacing w:val="-4"/>
          <w:sz w:val="24"/>
          <w:szCs w:val="24"/>
          <w:lang w:val="sq-AL"/>
        </w:rPr>
        <w:t>Kreu</w:t>
      </w:r>
      <w:r w:rsidR="00072CC9">
        <w:rPr>
          <w:rFonts w:ascii="Times New Roman" w:hAnsi="Times New Roman"/>
          <w:color w:val="0D0D0D" w:themeColor="text1" w:themeTint="F2"/>
          <w:spacing w:val="-4"/>
          <w:sz w:val="24"/>
          <w:szCs w:val="24"/>
          <w:lang w:val="sq-AL"/>
        </w:rPr>
        <w:t>n</w:t>
      </w:r>
      <w:r w:rsidRPr="00001F85">
        <w:rPr>
          <w:rFonts w:ascii="Times New Roman" w:hAnsi="Times New Roman"/>
          <w:color w:val="0D0D0D" w:themeColor="text1" w:themeTint="F2"/>
          <w:spacing w:val="-4"/>
          <w:sz w:val="24"/>
          <w:szCs w:val="24"/>
          <w:lang w:val="sq-AL"/>
        </w:rPr>
        <w:t xml:space="preserve"> V</w:t>
      </w:r>
      <w:r w:rsidRPr="00001F85">
        <w:rPr>
          <w:rFonts w:ascii="Times New Roman" w:hAnsi="Times New Roman"/>
          <w:iCs/>
          <w:color w:val="0D0D0D" w:themeColor="text1" w:themeTint="F2"/>
          <w:sz w:val="24"/>
          <w:szCs w:val="24"/>
          <w:lang w:val="sq-AL"/>
        </w:rPr>
        <w:t xml:space="preserve"> “</w:t>
      </w:r>
      <w:r w:rsidRPr="00001F85">
        <w:rPr>
          <w:rFonts w:ascii="Times New Roman" w:hAnsi="Times New Roman"/>
          <w:color w:val="0D0D0D" w:themeColor="text1" w:themeTint="F2"/>
          <w:spacing w:val="-4"/>
          <w:sz w:val="24"/>
          <w:szCs w:val="24"/>
          <w:lang w:val="sq-AL"/>
        </w:rPr>
        <w:t>Statusi i Nëpunësve Civilë Gjyqësorë”</w:t>
      </w:r>
      <w:r w:rsidRPr="00001F85">
        <w:rPr>
          <w:rFonts w:ascii="Times New Roman" w:hAnsi="Times New Roman"/>
          <w:iCs/>
          <w:color w:val="0D0D0D" w:themeColor="text1" w:themeTint="F2"/>
          <w:sz w:val="24"/>
          <w:szCs w:val="24"/>
          <w:lang w:val="sq-AL"/>
        </w:rPr>
        <w:t xml:space="preserve">, të ligjit nr.98/2016 </w:t>
      </w:r>
      <w:r w:rsidRPr="00001F85">
        <w:rPr>
          <w:rFonts w:ascii="Times New Roman" w:hAnsi="Times New Roman"/>
          <w:color w:val="0D0D0D" w:themeColor="text1" w:themeTint="F2"/>
          <w:sz w:val="24"/>
          <w:szCs w:val="24"/>
          <w:lang w:val="sq-AL"/>
        </w:rPr>
        <w:t>“Për organizimin e pushtetit gjyqësor në Republikën e Shqipërisë”</w:t>
      </w:r>
      <w:r w:rsidRPr="00001F85">
        <w:rPr>
          <w:rFonts w:ascii="Times New Roman" w:hAnsi="Times New Roman"/>
          <w:iCs/>
          <w:color w:val="0D0D0D" w:themeColor="text1" w:themeTint="F2"/>
          <w:sz w:val="24"/>
          <w:szCs w:val="24"/>
          <w:lang w:val="sq-AL"/>
        </w:rPr>
        <w:t xml:space="preserve"> në nenin 5</w:t>
      </w:r>
      <w:r w:rsidRPr="00001F85">
        <w:rPr>
          <w:rFonts w:ascii="Times New Roman" w:hAnsi="Times New Roman"/>
          <w:color w:val="0D0D0D" w:themeColor="text1" w:themeTint="F2"/>
          <w:spacing w:val="-4"/>
          <w:sz w:val="24"/>
          <w:szCs w:val="24"/>
          <w:lang w:val="sq-AL"/>
        </w:rPr>
        <w:t>0 “Kategoritë e nëpunësve civilë gjyqësorë”, parashikohet se; “</w:t>
      </w:r>
      <w:r w:rsidRPr="00001F85">
        <w:rPr>
          <w:rFonts w:ascii="Times New Roman" w:hAnsi="Times New Roman"/>
          <w:i/>
          <w:color w:val="0D0D0D" w:themeColor="text1" w:themeTint="F2"/>
          <w:spacing w:val="-4"/>
          <w:sz w:val="24"/>
          <w:szCs w:val="24"/>
          <w:lang w:val="sq-AL"/>
        </w:rPr>
        <w:t xml:space="preserve">1.Kategoritë e nëpunësve civilë gjyqësorë janë: a) kancelari; </w:t>
      </w:r>
      <w:r w:rsidRPr="00001F85">
        <w:rPr>
          <w:rFonts w:ascii="Times New Roman" w:hAnsi="Times New Roman"/>
          <w:b/>
          <w:i/>
          <w:color w:val="0D0D0D" w:themeColor="text1" w:themeTint="F2"/>
          <w:spacing w:val="-4"/>
          <w:sz w:val="24"/>
          <w:szCs w:val="24"/>
          <w:lang w:val="sq-AL"/>
        </w:rPr>
        <w:t>b) këshilltari ligjor në Gjykatën e Lartë;</w:t>
      </w:r>
      <w:r w:rsidRPr="00001F85">
        <w:rPr>
          <w:rFonts w:ascii="Times New Roman" w:hAnsi="Times New Roman"/>
          <w:i/>
          <w:color w:val="0D0D0D" w:themeColor="text1" w:themeTint="F2"/>
          <w:spacing w:val="-4"/>
          <w:sz w:val="24"/>
          <w:szCs w:val="24"/>
          <w:lang w:val="sq-AL"/>
        </w:rPr>
        <w:t xml:space="preserve"> c) ndihmësi ligjor në Gjykatën e Apelit;</w:t>
      </w:r>
      <w:r w:rsidRPr="00001F85">
        <w:rPr>
          <w:rFonts w:ascii="Times New Roman" w:hAnsi="Times New Roman"/>
          <w:color w:val="0D0D0D" w:themeColor="text1" w:themeTint="F2"/>
          <w:spacing w:val="-4"/>
          <w:sz w:val="24"/>
          <w:szCs w:val="24"/>
          <w:lang w:val="sq-AL"/>
        </w:rPr>
        <w:t xml:space="preserve"> </w:t>
      </w:r>
      <w:r w:rsidRPr="00001F85">
        <w:rPr>
          <w:rFonts w:ascii="Times New Roman" w:hAnsi="Times New Roman"/>
          <w:i/>
          <w:color w:val="0D0D0D" w:themeColor="text1" w:themeTint="F2"/>
          <w:spacing w:val="-4"/>
          <w:sz w:val="24"/>
          <w:szCs w:val="24"/>
          <w:lang w:val="sq-AL"/>
        </w:rPr>
        <w:t>ç) kryesekretari; d) sekretari gjyqësor; dh) nëpunësi i financës dhe buxhetit;</w:t>
      </w:r>
      <w:r w:rsidRPr="00001F85">
        <w:rPr>
          <w:rFonts w:ascii="Times New Roman" w:hAnsi="Times New Roman"/>
          <w:color w:val="0D0D0D" w:themeColor="text1" w:themeTint="F2"/>
          <w:spacing w:val="-4"/>
          <w:sz w:val="24"/>
          <w:szCs w:val="24"/>
          <w:lang w:val="sq-AL"/>
        </w:rPr>
        <w:t xml:space="preserve"> </w:t>
      </w:r>
      <w:r w:rsidRPr="00001F85">
        <w:rPr>
          <w:rFonts w:ascii="Times New Roman" w:hAnsi="Times New Roman"/>
          <w:i/>
          <w:color w:val="0D0D0D" w:themeColor="text1" w:themeTint="F2"/>
          <w:spacing w:val="-4"/>
          <w:sz w:val="24"/>
          <w:szCs w:val="24"/>
          <w:lang w:val="sq-AL"/>
        </w:rPr>
        <w:t>e) nëpunës të tjerë që punojnë në fushat e kërkimit ligjor dhe dokumentacionit, burimeve njerëzore, teknologjisë së informacionit, arkivit dhe marrëdhëniet me publikun, me jashtë ose me median.2. Statusi i nëpunësve civilë gjyqësorë rregullohet nga ky ligj”.</w:t>
      </w:r>
      <w:r w:rsidRPr="00001F85">
        <w:rPr>
          <w:rFonts w:ascii="Times New Roman" w:hAnsi="Times New Roman"/>
          <w:color w:val="0D0D0D" w:themeColor="text1" w:themeTint="F2"/>
          <w:spacing w:val="-4"/>
          <w:sz w:val="24"/>
          <w:szCs w:val="24"/>
          <w:lang w:val="sq-AL"/>
        </w:rPr>
        <w:t xml:space="preserve"> </w:t>
      </w:r>
    </w:p>
    <w:p w14:paraId="49C04393" w14:textId="77777777" w:rsidR="007C1B97" w:rsidRPr="00001F85" w:rsidRDefault="007C1B97" w:rsidP="007C1B97">
      <w:pPr>
        <w:pStyle w:val="ListParagraph"/>
        <w:spacing w:line="240" w:lineRule="auto"/>
        <w:ind w:left="0" w:firstLine="360"/>
        <w:jc w:val="both"/>
        <w:rPr>
          <w:rFonts w:ascii="Times New Roman" w:hAnsi="Times New Roman"/>
          <w:iCs/>
          <w:color w:val="0D0D0D" w:themeColor="text1" w:themeTint="F2"/>
          <w:sz w:val="24"/>
          <w:szCs w:val="24"/>
          <w:lang w:val="sq-AL"/>
        </w:rPr>
      </w:pPr>
      <w:r w:rsidRPr="00001F85">
        <w:rPr>
          <w:rFonts w:ascii="Times New Roman" w:hAnsi="Times New Roman"/>
          <w:color w:val="0D0D0D" w:themeColor="text1" w:themeTint="F2"/>
          <w:spacing w:val="-4"/>
          <w:sz w:val="24"/>
          <w:szCs w:val="24"/>
          <w:lang w:val="sq-AL"/>
        </w:rPr>
        <w:t xml:space="preserve">21. </w:t>
      </w:r>
      <w:r w:rsidRPr="00001F85">
        <w:rPr>
          <w:rFonts w:ascii="Times New Roman" w:hAnsi="Times New Roman"/>
          <w:iCs/>
          <w:color w:val="0D0D0D" w:themeColor="text1" w:themeTint="F2"/>
          <w:sz w:val="24"/>
          <w:szCs w:val="24"/>
          <w:lang w:val="sq-AL"/>
        </w:rPr>
        <w:t>Në nenin 53 ligjit nr.98/2016 është përcaktuar mënyra e vlerësimit kualifikues për këshilltar siç janë paditësit. Në këtë dispozitë parashikohet se:</w:t>
      </w:r>
      <w:r w:rsidRPr="00001F85">
        <w:rPr>
          <w:rFonts w:ascii="Times New Roman" w:hAnsi="Times New Roman"/>
          <w:i/>
          <w:iCs/>
          <w:color w:val="0D0D0D" w:themeColor="text1" w:themeTint="F2"/>
          <w:sz w:val="24"/>
          <w:szCs w:val="24"/>
          <w:lang w:val="sq-AL"/>
        </w:rPr>
        <w:t>“1.</w:t>
      </w:r>
      <w:r w:rsidRPr="00001F85">
        <w:rPr>
          <w:rFonts w:ascii="Times New Roman" w:hAnsi="Times New Roman"/>
          <w:i/>
          <w:iCs/>
          <w:color w:val="0D0D0D" w:themeColor="text1" w:themeTint="F2"/>
          <w:sz w:val="24"/>
          <w:szCs w:val="24"/>
          <w:u w:val="single"/>
          <w:lang w:val="sq-AL"/>
        </w:rPr>
        <w:t>Shkolla e Magjistraturës ofron formim fillestar</w:t>
      </w:r>
      <w:r w:rsidRPr="00001F85">
        <w:rPr>
          <w:rFonts w:ascii="Times New Roman" w:hAnsi="Times New Roman"/>
          <w:i/>
          <w:iCs/>
          <w:color w:val="0D0D0D" w:themeColor="text1" w:themeTint="F2"/>
          <w:sz w:val="24"/>
          <w:szCs w:val="24"/>
          <w:lang w:val="sq-AL"/>
        </w:rPr>
        <w:t xml:space="preserve"> për </w:t>
      </w:r>
      <w:r w:rsidRPr="00001F85">
        <w:rPr>
          <w:rFonts w:ascii="Times New Roman" w:hAnsi="Times New Roman"/>
          <w:i/>
          <w:iCs/>
          <w:color w:val="0D0D0D" w:themeColor="text1" w:themeTint="F2"/>
          <w:sz w:val="24"/>
          <w:szCs w:val="24"/>
          <w:u w:val="single"/>
          <w:lang w:val="sq-AL"/>
        </w:rPr>
        <w:t>këshilltarët</w:t>
      </w:r>
      <w:r w:rsidRPr="00001F85">
        <w:rPr>
          <w:rFonts w:ascii="Times New Roman" w:hAnsi="Times New Roman"/>
          <w:i/>
          <w:iCs/>
          <w:color w:val="0D0D0D" w:themeColor="text1" w:themeTint="F2"/>
          <w:sz w:val="24"/>
          <w:szCs w:val="24"/>
          <w:lang w:val="sq-AL"/>
        </w:rPr>
        <w:t xml:space="preserve"> dhe ndihmës ligjor dhe të paktën çdo tre vjet për kancelarët. 2.Këshilli i Lartë Gjyqësor pasi merr mendimin e kryetarëve te gjykatave, përcakton numrin e vendeve të lira për këshilltarët dhe ndihmësit ligjorë për vitin e ardhshëm dhe për kancelarët për tri vitet e ardhshme.3.</w:t>
      </w:r>
      <w:r w:rsidRPr="00001F85">
        <w:rPr>
          <w:rFonts w:ascii="Times New Roman" w:hAnsi="Times New Roman"/>
          <w:i/>
          <w:iCs/>
          <w:color w:val="0D0D0D" w:themeColor="text1" w:themeTint="F2"/>
          <w:sz w:val="24"/>
          <w:szCs w:val="24"/>
          <w:u w:val="single"/>
          <w:lang w:val="sq-AL"/>
        </w:rPr>
        <w:t>Shkolla e Magjistraturës njofton kandidatët e interesuar për paraqitjen e kërkesave për formim fillestar nëpërmjet njoftimeve të publikuara pranë gjithë gjykatave në faqet zyrtare të gjykatave, të Këshillit të Lartë Gjyqësor dhe të Shkollës së Magjistraturës</w:t>
      </w:r>
      <w:r w:rsidRPr="00001F85">
        <w:rPr>
          <w:rFonts w:ascii="Times New Roman" w:hAnsi="Times New Roman"/>
          <w:i/>
          <w:iCs/>
          <w:color w:val="0D0D0D" w:themeColor="text1" w:themeTint="F2"/>
          <w:sz w:val="24"/>
          <w:szCs w:val="24"/>
          <w:lang w:val="sq-AL"/>
        </w:rPr>
        <w:t>. 4.Këshilli i Lartë Gjyqësor ka për detyrë: a) Të verifikojë nëse kandidatët i plotësojnë kriteret e përgjithshme dhe të veçanta për vendin e punës; b) Të përcaktojë listën e kandidatëve që kualifikohen për të marrë pjesë në provimin e pranimit. 5.Shkolla e Magjistraturës: a) zhvillon provimin e pranimit; b) vlerëson dhe publikon rezultatet e provimit të pranimit; c) përcakton kandidatët me pikët më të larta që duhet të pranohen në programin e formimit fillestar; ç) organizon dhe zbaton programin e formimit fillestar. 6.Kandidatët e pranuar në programin e formimit fillestar janë të detyruar të ndjekin rregullisht programin dhe të respektojnë rregulloren e Shkollës së Magjistraturës.</w:t>
      </w:r>
      <w:r w:rsidRPr="00001F85">
        <w:rPr>
          <w:rFonts w:ascii="Times New Roman" w:hAnsi="Times New Roman"/>
          <w:b/>
          <w:i/>
          <w:iCs/>
          <w:color w:val="0D0D0D" w:themeColor="text1" w:themeTint="F2"/>
          <w:sz w:val="24"/>
          <w:szCs w:val="24"/>
          <w:lang w:val="sq-AL"/>
        </w:rPr>
        <w:t>7.</w:t>
      </w:r>
      <w:r w:rsidRPr="00001F85">
        <w:rPr>
          <w:rFonts w:ascii="Times New Roman" w:hAnsi="Times New Roman"/>
          <w:b/>
          <w:i/>
          <w:iCs/>
          <w:color w:val="0D0D0D" w:themeColor="text1" w:themeTint="F2"/>
          <w:sz w:val="24"/>
          <w:szCs w:val="24"/>
          <w:u w:val="single"/>
          <w:lang w:val="sq-AL"/>
        </w:rPr>
        <w:t>Në përfundim të formimit fillestar Shkolla e Magjistraturës organizon provimin përfundimtar.</w:t>
      </w:r>
      <w:r w:rsidRPr="00001F85">
        <w:rPr>
          <w:rFonts w:ascii="Times New Roman" w:hAnsi="Times New Roman"/>
          <w:b/>
          <w:i/>
          <w:iCs/>
          <w:color w:val="0D0D0D" w:themeColor="text1" w:themeTint="F2"/>
          <w:sz w:val="24"/>
          <w:szCs w:val="24"/>
          <w:lang w:val="sq-AL"/>
        </w:rPr>
        <w:t xml:space="preserve"> </w:t>
      </w:r>
      <w:r w:rsidRPr="00001F85">
        <w:rPr>
          <w:rFonts w:ascii="Times New Roman" w:hAnsi="Times New Roman"/>
          <w:b/>
          <w:i/>
          <w:iCs/>
          <w:color w:val="0D0D0D" w:themeColor="text1" w:themeTint="F2"/>
          <w:sz w:val="24"/>
          <w:szCs w:val="24"/>
          <w:u w:val="single"/>
          <w:lang w:val="sq-AL"/>
        </w:rPr>
        <w:t>Kandidatët që marrin jo më pak se 70 për qind të pikëve totale në provimin përfundimtar vlerësohen se kanë kaluar me sukses programin e formimit fillestar</w:t>
      </w:r>
      <w:r w:rsidRPr="00001F85">
        <w:rPr>
          <w:rFonts w:ascii="Times New Roman" w:hAnsi="Times New Roman"/>
          <w:b/>
          <w:i/>
          <w:iCs/>
          <w:color w:val="0D0D0D" w:themeColor="text1" w:themeTint="F2"/>
          <w:sz w:val="24"/>
          <w:szCs w:val="24"/>
          <w:lang w:val="sq-AL"/>
        </w:rPr>
        <w:t>.</w:t>
      </w:r>
      <w:r w:rsidRPr="00001F85">
        <w:rPr>
          <w:rFonts w:ascii="Times New Roman" w:hAnsi="Times New Roman"/>
          <w:i/>
          <w:iCs/>
          <w:color w:val="0D0D0D" w:themeColor="text1" w:themeTint="F2"/>
          <w:sz w:val="24"/>
          <w:szCs w:val="24"/>
          <w:lang w:val="sq-AL"/>
        </w:rPr>
        <w:t xml:space="preserve"> 8.Në përputhje me pikën 7, të këtij neni </w:t>
      </w:r>
      <w:r w:rsidRPr="00001F85">
        <w:rPr>
          <w:rFonts w:ascii="Times New Roman" w:hAnsi="Times New Roman"/>
          <w:b/>
          <w:i/>
          <w:iCs/>
          <w:color w:val="0D0D0D" w:themeColor="text1" w:themeTint="F2"/>
          <w:sz w:val="24"/>
          <w:szCs w:val="24"/>
          <w:u w:val="single"/>
          <w:lang w:val="sq-AL"/>
        </w:rPr>
        <w:t>Shkolla e Magjistraturës rendit kandidatët fitues sipas numrit të pikëve që kanë marrë. Lista e kandidatëve fitues miratohet nga Shkolla e Magjistraturës, publikohet në faqen zyrtare të saj dhe i paraqitet Këshillit të Lartë Gjyqësor.</w:t>
      </w:r>
      <w:r w:rsidRPr="00001F85">
        <w:rPr>
          <w:rFonts w:ascii="Times New Roman" w:hAnsi="Times New Roman"/>
          <w:i/>
          <w:iCs/>
          <w:color w:val="0D0D0D" w:themeColor="text1" w:themeTint="F2"/>
          <w:sz w:val="24"/>
          <w:szCs w:val="24"/>
          <w:lang w:val="sq-AL"/>
        </w:rPr>
        <w:t xml:space="preserve"> 9. Këshilli i Lartë Gjyqësor miraton rregulla më të hollësishme për mënyrën e përllogaritjes së numrit të kandidatëve që pranohen në programin e formimit fillestar dhe verifikimin e kandidatëve që pranohen në provimin e pranimit. 10. Shkolla e Magjistraturës miraton rregulla më të hollësishme për procedurën dhe vlerësimin e provimit të pranimit dhe provimit përfundimtar.11.Nëpunësi civil gjyqësor në gjykatat e posaçme për gjykimin e veprave penale të korrupsionit dhe krimit të organizuar duhet të përmbushë edhe kërkesat dhe kushtet shtesë të parashikuara në ligjin “Për organizimin dhe funksionimin e institucioneve për të luftuar korrupsionin dhe krimin e organizuar në Republikën e Shqipërisë”</w:t>
      </w:r>
      <w:r w:rsidRPr="00001F85">
        <w:rPr>
          <w:rFonts w:ascii="Times New Roman" w:hAnsi="Times New Roman"/>
          <w:iCs/>
          <w:color w:val="0D0D0D" w:themeColor="text1" w:themeTint="F2"/>
          <w:sz w:val="24"/>
          <w:szCs w:val="24"/>
          <w:lang w:val="sq-AL"/>
        </w:rPr>
        <w:t>.</w:t>
      </w:r>
    </w:p>
    <w:p w14:paraId="6FED382A" w14:textId="77777777"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22. Sipas vendimit</w:t>
      </w:r>
      <w:r w:rsidRPr="00001F85">
        <w:rPr>
          <w:color w:val="0D0D0D" w:themeColor="text1" w:themeTint="F2"/>
          <w:lang w:val="sq-AL"/>
        </w:rPr>
        <w:t xml:space="preserve"> </w:t>
      </w:r>
      <w:r w:rsidRPr="00001F85">
        <w:rPr>
          <w:rFonts w:ascii="Times New Roman" w:hAnsi="Times New Roman"/>
          <w:color w:val="0D0D0D" w:themeColor="text1" w:themeTint="F2"/>
          <w:sz w:val="24"/>
          <w:szCs w:val="24"/>
          <w:lang w:val="sq-AL"/>
        </w:rPr>
        <w:t xml:space="preserve">KLGJ-së nr.424, datë 12.10.2020, "Për Procedurën e verifikimit të kushteve dhe kritereve ligjore të rekrutimit të kandidatit për kancelar, për këshilltar ose për ndihmës ligjor", ndër të tjera është parashikuar se “ </w:t>
      </w:r>
      <w:r w:rsidRPr="00001F85">
        <w:rPr>
          <w:rFonts w:ascii="Times New Roman" w:hAnsi="Times New Roman"/>
          <w:i/>
          <w:iCs/>
          <w:color w:val="0D0D0D" w:themeColor="text1" w:themeTint="F2"/>
          <w:sz w:val="24"/>
          <w:szCs w:val="24"/>
          <w:lang w:val="sq-AL"/>
        </w:rPr>
        <w:t xml:space="preserve">Kandidatët për kancelarë, për këshilltarë ligjorë në Gjykatën e Lartë, ose për ndihmës ligjorë në gjykatat e apelit, që kanë përfunduar </w:t>
      </w:r>
      <w:r w:rsidRPr="00001F85">
        <w:rPr>
          <w:rFonts w:ascii="Times New Roman" w:hAnsi="Times New Roman"/>
          <w:i/>
          <w:iCs/>
          <w:color w:val="0D0D0D" w:themeColor="text1" w:themeTint="F2"/>
          <w:sz w:val="24"/>
          <w:szCs w:val="24"/>
          <w:lang w:val="sq-AL"/>
        </w:rPr>
        <w:lastRenderedPageBreak/>
        <w:t>programin respektiv të formimit fillestar në Shkollën e Magjistraturës, i nënshtrohen verifikimit të kushtit formal të pranimit në shërbimin civil gjyqësor</w:t>
      </w:r>
      <w:r w:rsidRPr="00001F85">
        <w:rPr>
          <w:rFonts w:ascii="Times New Roman" w:hAnsi="Times New Roman"/>
          <w:color w:val="0D0D0D" w:themeColor="text1" w:themeTint="F2"/>
          <w:sz w:val="24"/>
          <w:szCs w:val="24"/>
          <w:lang w:val="sq-AL"/>
        </w:rPr>
        <w:t>”</w:t>
      </w:r>
    </w:p>
    <w:p w14:paraId="7A909452" w14:textId="77777777" w:rsidR="007C1B97" w:rsidRPr="00001F85" w:rsidRDefault="007C1B97" w:rsidP="007C1B97">
      <w:pPr>
        <w:pStyle w:val="ListParagraph"/>
        <w:spacing w:line="240" w:lineRule="auto"/>
        <w:ind w:left="0" w:firstLine="360"/>
        <w:jc w:val="both"/>
        <w:rPr>
          <w:b/>
          <w:bCs/>
          <w:color w:val="0D0D0D" w:themeColor="text1" w:themeTint="F2"/>
          <w:lang w:val="sq-AL"/>
        </w:rPr>
      </w:pPr>
      <w:r w:rsidRPr="00001F85">
        <w:rPr>
          <w:rFonts w:ascii="Times New Roman" w:hAnsi="Times New Roman"/>
          <w:color w:val="0D0D0D" w:themeColor="text1" w:themeTint="F2"/>
          <w:sz w:val="24"/>
          <w:szCs w:val="24"/>
          <w:lang w:val="sq-AL"/>
        </w:rPr>
        <w:t xml:space="preserve">23. Nga interpretimi </w:t>
      </w:r>
      <w:r w:rsidRPr="00001F85">
        <w:rPr>
          <w:rFonts w:ascii="Times New Roman" w:hAnsi="Times New Roman"/>
          <w:color w:val="0D0D0D" w:themeColor="text1" w:themeTint="F2"/>
          <w:sz w:val="24"/>
          <w:lang w:val="sq-AL"/>
        </w:rPr>
        <w:t xml:space="preserve">literal dhe teologjik i </w:t>
      </w:r>
      <w:r w:rsidRPr="00001F85">
        <w:rPr>
          <w:rFonts w:ascii="Times New Roman" w:hAnsi="Times New Roman"/>
          <w:color w:val="0D0D0D" w:themeColor="text1" w:themeTint="F2"/>
          <w:sz w:val="24"/>
          <w:szCs w:val="24"/>
          <w:lang w:val="sq-AL"/>
        </w:rPr>
        <w:t xml:space="preserve">ligjit nr.98/2016 "Për organizimin e pushtetit gjyqësor në Republikën e Shqipërisë", i ndryshuar dhe kryesisht të neneve 34 dhe 59 të tij rezulton qartësisht se para emërimit të këshilltarëve ligjorë në Gjykatën e Lartë nuk ekziston ndonjë normë juridike që të parashikojë detyrimin e KLGJ-së të trajtojë financiarisht të diplomuarit ende të paemëruar, mirëpo paditësit me statusin e “ kandidatit” për tu emëruar kanë pritshmëri legjitime, sepse vendi i punës planifikohet e shpallet paraprakisht sipas nenit 53/2, kjo krijon pritshmëri të ligjshme që kandidati të punësohet menjëherë pas diplomimit. Mohimi i kësaj pritshmërie do të cenonte </w:t>
      </w:r>
      <w:r w:rsidRPr="00001F85">
        <w:rPr>
          <w:rFonts w:ascii="Times New Roman" w:hAnsi="Times New Roman"/>
          <w:b/>
          <w:bCs/>
          <w:color w:val="0D0D0D" w:themeColor="text1" w:themeTint="F2"/>
          <w:sz w:val="24"/>
          <w:szCs w:val="24"/>
          <w:lang w:val="sq-AL"/>
        </w:rPr>
        <w:t>sigurinë juridike.</w:t>
      </w:r>
      <w:r w:rsidRPr="00001F85">
        <w:rPr>
          <w:b/>
          <w:bCs/>
          <w:color w:val="0D0D0D" w:themeColor="text1" w:themeTint="F2"/>
          <w:lang w:val="sq-AL"/>
        </w:rPr>
        <w:t xml:space="preserve"> </w:t>
      </w:r>
    </w:p>
    <w:p w14:paraId="179711BE" w14:textId="77777777"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24</w:t>
      </w:r>
      <w:r w:rsidRPr="00001F85">
        <w:rPr>
          <w:b/>
          <w:bCs/>
          <w:color w:val="0D0D0D" w:themeColor="text1" w:themeTint="F2"/>
          <w:lang w:val="sq-AL"/>
        </w:rPr>
        <w:t xml:space="preserve">. </w:t>
      </w:r>
      <w:r w:rsidRPr="00001F85">
        <w:rPr>
          <w:rFonts w:ascii="Times New Roman" w:hAnsi="Times New Roman"/>
          <w:color w:val="0D0D0D" w:themeColor="text1" w:themeTint="F2"/>
          <w:sz w:val="24"/>
          <w:szCs w:val="24"/>
          <w:lang w:val="sq-AL"/>
        </w:rPr>
        <w:t>Kolegji vlerëson se, Detyrimi i KLGJ-së nuk është diskrecionar deri në pikën e mohimit të pagës gjatë pritjes: ushtrimi i kompetencave sipas neneve 34, 53 dhe 59 nuk mund t’u heqë kandidatëve të drejtën e pagës nga data e diplomimit deri në fillimin e funksionit</w:t>
      </w:r>
      <w:r w:rsidRPr="00001F85">
        <w:rPr>
          <w:rFonts w:ascii="Times New Roman" w:hAnsi="Times New Roman"/>
          <w:b/>
          <w:bCs/>
          <w:color w:val="0D0D0D" w:themeColor="text1" w:themeTint="F2"/>
          <w:sz w:val="24"/>
          <w:szCs w:val="24"/>
          <w:lang w:val="sq-AL"/>
        </w:rPr>
        <w:t xml:space="preserve">, </w:t>
      </w:r>
      <w:r w:rsidRPr="00001F85">
        <w:rPr>
          <w:rFonts w:ascii="Times New Roman" w:hAnsi="Times New Roman"/>
          <w:color w:val="0D0D0D" w:themeColor="text1" w:themeTint="F2"/>
          <w:sz w:val="24"/>
          <w:szCs w:val="24"/>
          <w:lang w:val="sq-AL"/>
        </w:rPr>
        <w:t xml:space="preserve">meqë kandidatët nuk mund të zënë punë tjetër për shkak të kufizimeve/papajtueshmërive, ata legjitimohen të kërkojnë mjetet e jetesës dhe kanë pritshmëri legjitime për t’u punësuar dhe trajtuar financiarisht në këtë periudhë. </w:t>
      </w:r>
    </w:p>
    <w:p w14:paraId="1990548E" w14:textId="77777777"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25. E drejta për punë, sipas nenit 49, pika 1 të Kushtetutës, përfshin zgjedhjen e profesionit, vendin e punës dhe sistemin e kualifikimit profesional, me qëllim sigurimin e mjeteve të jetesës në mënyrë të ligjshme. Zgjedhja e profesionit, siç parashikohet nga dispozita kushtetuese, është një e drejtë e individit në kuptimin që ai i përkushtohet një veprimtarie për të siguruar mjetet e jetesës. Kjo e drejtë e individit për të përfituar me punë të ligjshme fiton rëndësi edhe nga pikëpamja sociale, pasi puna si profesion është një vlerë edhe për kontributin që i sjell shoqërisë në tërësi. E drejta për të punuar përkufizohet nga GJEDNJ-ja si: “zgjedhja e një profesioni, e një vendi për të punuar dhe e sistemit të kualifikimit profesional, me qëllim sigurimin e mjeteve të jetesës në mënyrë të ligjshme. Zgjedhja e profesionit, sikurse parashikohet nga dispozita kushtetuese, është një e drejtë e individit në kuptimin që ai i kushtohet një aktiviteti për të siguruar mjetet e jetesës (...) E drejta për të punuar dhe liria e profesionit nënkuptojnë çdo veprimtari të ligjshme që sjell të ardhura dhe që nuk ka një afat kohor të përcaktuar, me përjashtim të rasteve kur ka një rregullim të veçantë ligjor. Në këtë kuptim, veprimi i organeve shtetërore që sjell pasoja direkte që pengojnë aktivitetin profesional është një shkelje e kësaj lirie për të vepruar. Garancia që Kushtetuta i jep një individi në lidhje me të drejtën për të punuar dhe lirinë e zgjedhjes së profesionit ka për qëllim mbrojtjen e tyre nga kufizimet e pajustifikuara të vendosura nga shteti” (</w:t>
      </w:r>
      <w:r w:rsidRPr="00001F85">
        <w:rPr>
          <w:rFonts w:ascii="Times New Roman" w:hAnsi="Times New Roman"/>
          <w:i/>
          <w:iCs/>
          <w:color w:val="0D0D0D" w:themeColor="text1" w:themeTint="F2"/>
          <w:sz w:val="24"/>
          <w:szCs w:val="24"/>
          <w:lang w:val="sq-AL"/>
        </w:rPr>
        <w:t>shih vendimin nr.9, datë 23.03.2010 të Gjykatës Kushtetuese</w:t>
      </w:r>
      <w:r w:rsidRPr="00001F85">
        <w:rPr>
          <w:rFonts w:ascii="Times New Roman" w:hAnsi="Times New Roman"/>
          <w:color w:val="0D0D0D" w:themeColor="text1" w:themeTint="F2"/>
          <w:sz w:val="24"/>
          <w:szCs w:val="24"/>
          <w:lang w:val="sq-AL"/>
        </w:rPr>
        <w:t>).</w:t>
      </w:r>
    </w:p>
    <w:p w14:paraId="51089DB5" w14:textId="0204DAA8" w:rsidR="007C1B97" w:rsidRPr="00001F85" w:rsidRDefault="007C1B97" w:rsidP="007C1B97">
      <w:pPr>
        <w:pStyle w:val="ListParagraph"/>
        <w:spacing w:line="240" w:lineRule="auto"/>
        <w:ind w:left="0" w:firstLine="360"/>
        <w:jc w:val="both"/>
        <w:rPr>
          <w:rFonts w:ascii="Times New Roman" w:hAnsi="Times New Roman"/>
          <w:iCs/>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26. Gjykatat e faktit në linjën e arsyetimit </w:t>
      </w:r>
      <w:r w:rsidR="00072CC9">
        <w:rPr>
          <w:rFonts w:ascii="Times New Roman" w:hAnsi="Times New Roman"/>
          <w:color w:val="0D0D0D" w:themeColor="text1" w:themeTint="F2"/>
          <w:sz w:val="24"/>
          <w:szCs w:val="24"/>
          <w:lang w:val="sq-AL"/>
        </w:rPr>
        <w:t>të tyre, kanë identifikuar se “</w:t>
      </w:r>
      <w:r w:rsidRPr="00001F85">
        <w:rPr>
          <w:rFonts w:ascii="Times New Roman" w:hAnsi="Times New Roman"/>
          <w:color w:val="0D0D0D" w:themeColor="text1" w:themeTint="F2"/>
          <w:sz w:val="24"/>
          <w:szCs w:val="24"/>
          <w:lang w:val="sq-AL"/>
        </w:rPr>
        <w:t>Rregullimi që bën ligji nr.98/2016 i jep këshilltarit ligjor një “status” të ngjashëm me atë të gjyqtarit dhe prokurorit..”etj. Kolegji Administrativ i Gjykatës së Lartë, konkludon se gjykatat e faktit</w:t>
      </w:r>
      <w:r w:rsidRPr="00001F85">
        <w:rPr>
          <w:b/>
          <w:bCs/>
          <w:color w:val="0D0D0D" w:themeColor="text1" w:themeTint="F2"/>
          <w:lang w:val="sq-AL"/>
        </w:rPr>
        <w:t xml:space="preserve"> </w:t>
      </w:r>
      <w:r w:rsidRPr="00001F85">
        <w:rPr>
          <w:rFonts w:ascii="Times New Roman" w:hAnsi="Times New Roman"/>
          <w:color w:val="0D0D0D" w:themeColor="text1" w:themeTint="F2"/>
          <w:sz w:val="24"/>
          <w:szCs w:val="24"/>
          <w:lang w:val="sq-AL"/>
        </w:rPr>
        <w:t>janë në linjë arsyetimi të gabuar pasi barazimi i pagës (me “pagën bruto fillestare” të gjyqtarit të shkallës së parë) nuk e kthen këshilltarin me “status“ të ngjashëm të magjistratit</w:t>
      </w:r>
      <w:r w:rsidRPr="00001F85">
        <w:rPr>
          <w:rFonts w:ascii="Times New Roman" w:hAnsi="Times New Roman"/>
          <w:b/>
          <w:bCs/>
          <w:color w:val="0D0D0D" w:themeColor="text1" w:themeTint="F2"/>
          <w:sz w:val="24"/>
          <w:szCs w:val="24"/>
          <w:lang w:val="sq-AL"/>
        </w:rPr>
        <w:t>.</w:t>
      </w:r>
      <w:r w:rsidRPr="00001F85">
        <w:rPr>
          <w:rFonts w:ascii="Times New Roman" w:hAnsi="Times New Roman"/>
          <w:iCs/>
          <w:color w:val="0D0D0D" w:themeColor="text1" w:themeTint="F2"/>
          <w:sz w:val="24"/>
          <w:szCs w:val="24"/>
          <w:lang w:val="sq-AL"/>
        </w:rPr>
        <w:t xml:space="preserve"> Statusi përcaktohet nga ligji dhe funksioni, jo nga niveli i pagës.</w:t>
      </w:r>
    </w:p>
    <w:p w14:paraId="52970597" w14:textId="1F51A8D3" w:rsidR="007C1B97" w:rsidRPr="00001F85" w:rsidRDefault="007C1B97" w:rsidP="007C1B97">
      <w:pPr>
        <w:pStyle w:val="ListParagraph"/>
        <w:spacing w:line="240" w:lineRule="auto"/>
        <w:ind w:left="0" w:firstLine="360"/>
        <w:jc w:val="both"/>
        <w:rPr>
          <w:rFonts w:ascii="Times New Roman" w:hAnsi="Times New Roman"/>
          <w:i/>
          <w:color w:val="0D0D0D" w:themeColor="text1" w:themeTint="F2"/>
          <w:spacing w:val="-4"/>
          <w:sz w:val="24"/>
          <w:szCs w:val="24"/>
          <w:lang w:val="sq-AL"/>
        </w:rPr>
      </w:pPr>
      <w:r w:rsidRPr="00001F85">
        <w:rPr>
          <w:rFonts w:ascii="Times New Roman" w:hAnsi="Times New Roman"/>
          <w:iCs/>
          <w:color w:val="0D0D0D" w:themeColor="text1" w:themeTint="F2"/>
          <w:sz w:val="24"/>
          <w:szCs w:val="24"/>
          <w:lang w:val="sq-AL"/>
        </w:rPr>
        <w:t xml:space="preserve">27. Në rastin konkret marrëdhënia juridike midis palëve ndërgjyqëse gjen rregullim në </w:t>
      </w:r>
      <w:r w:rsidRPr="00001F85">
        <w:rPr>
          <w:rFonts w:ascii="Times New Roman" w:hAnsi="Times New Roman"/>
          <w:color w:val="0D0D0D" w:themeColor="text1" w:themeTint="F2"/>
          <w:spacing w:val="-4"/>
          <w:sz w:val="24"/>
          <w:szCs w:val="24"/>
          <w:lang w:val="sq-AL"/>
        </w:rPr>
        <w:t>Kreu</w:t>
      </w:r>
      <w:r w:rsidR="00072CC9">
        <w:rPr>
          <w:rFonts w:ascii="Times New Roman" w:hAnsi="Times New Roman"/>
          <w:color w:val="0D0D0D" w:themeColor="text1" w:themeTint="F2"/>
          <w:spacing w:val="-4"/>
          <w:sz w:val="24"/>
          <w:szCs w:val="24"/>
          <w:lang w:val="sq-AL"/>
        </w:rPr>
        <w:t>n</w:t>
      </w:r>
      <w:r w:rsidRPr="00001F85">
        <w:rPr>
          <w:rFonts w:ascii="Times New Roman" w:hAnsi="Times New Roman"/>
          <w:color w:val="0D0D0D" w:themeColor="text1" w:themeTint="F2"/>
          <w:spacing w:val="-4"/>
          <w:sz w:val="24"/>
          <w:szCs w:val="24"/>
          <w:lang w:val="sq-AL"/>
        </w:rPr>
        <w:t xml:space="preserve"> V</w:t>
      </w:r>
      <w:r w:rsidRPr="00001F85">
        <w:rPr>
          <w:rFonts w:ascii="Times New Roman" w:hAnsi="Times New Roman"/>
          <w:iCs/>
          <w:color w:val="0D0D0D" w:themeColor="text1" w:themeTint="F2"/>
          <w:sz w:val="24"/>
          <w:szCs w:val="24"/>
          <w:lang w:val="sq-AL"/>
        </w:rPr>
        <w:t xml:space="preserve"> “</w:t>
      </w:r>
      <w:r w:rsidRPr="00001F85">
        <w:rPr>
          <w:rFonts w:ascii="Times New Roman" w:hAnsi="Times New Roman"/>
          <w:color w:val="0D0D0D" w:themeColor="text1" w:themeTint="F2"/>
          <w:spacing w:val="-4"/>
          <w:sz w:val="24"/>
          <w:szCs w:val="24"/>
          <w:lang w:val="sq-AL"/>
        </w:rPr>
        <w:t xml:space="preserve">Statusi i Nëpunësve Civilë Gjyqësorë” të ligjit </w:t>
      </w:r>
      <w:r w:rsidRPr="00001F85">
        <w:rPr>
          <w:rFonts w:ascii="Times New Roman" w:hAnsi="Times New Roman"/>
          <w:iCs/>
          <w:color w:val="0D0D0D" w:themeColor="text1" w:themeTint="F2"/>
          <w:sz w:val="24"/>
          <w:szCs w:val="24"/>
          <w:lang w:val="sq-AL"/>
        </w:rPr>
        <w:t>nr.98/2016, ku në nenin 34 është parashikuar se;</w:t>
      </w:r>
      <w:r w:rsidRPr="00001F85">
        <w:rPr>
          <w:rFonts w:ascii="Times New Roman" w:hAnsi="Times New Roman"/>
          <w:i/>
          <w:color w:val="0D0D0D" w:themeColor="text1" w:themeTint="F2"/>
          <w:spacing w:val="-4"/>
          <w:sz w:val="24"/>
          <w:szCs w:val="24"/>
          <w:lang w:val="sq-AL"/>
        </w:rPr>
        <w:t>“</w:t>
      </w:r>
      <w:r w:rsidRPr="00001F85">
        <w:rPr>
          <w:rFonts w:ascii="Times New Roman" w:hAnsi="Times New Roman"/>
          <w:b/>
          <w:i/>
          <w:color w:val="0D0D0D" w:themeColor="text1" w:themeTint="F2"/>
          <w:spacing w:val="-4"/>
          <w:sz w:val="24"/>
          <w:szCs w:val="24"/>
          <w:u w:val="single"/>
          <w:lang w:val="sq-AL"/>
        </w:rPr>
        <w:t>1.Pranë Gjykatës së Lartë funksionon Njësia e Shërbimit Ligjor.</w:t>
      </w:r>
      <w:r w:rsidRPr="00001F85">
        <w:rPr>
          <w:rFonts w:ascii="Times New Roman" w:hAnsi="Times New Roman"/>
          <w:i/>
          <w:color w:val="0D0D0D" w:themeColor="text1" w:themeTint="F2"/>
          <w:spacing w:val="-4"/>
          <w:sz w:val="24"/>
          <w:szCs w:val="24"/>
          <w:lang w:val="sq-AL"/>
        </w:rPr>
        <w:t xml:space="preserve"> 2.Ajo ushtron veprimtari këshilluese dhe ndihmëse në procesin vendimmarrës të Gjykatës së Lartë duke përfshirë: a) analizimin e praktikës gjyqësore përkatëse mbi interpretimin e dispozitave të zbatueshme për çështjet në gjykim; b) analizimin e çështjes dhe përmbledhjen e procedurës; c) kryerjen e detyrave të tjera për përpunimin e çështjes siç kërkohet nga gjyqtari. 3. Njësia e Shërbimit Ligjor është në varësi të Kryetarit të Gjykatës, i cili për çdo çështje gjyqësore cakton këshilltarin ligjor, duke marrë parasysh përvojën profesionale dhe specializimin e tyre, si dhe duke siguruar ngarkesë pune të barabartë ndërmjet tyre .</w:t>
      </w:r>
      <w:r w:rsidRPr="00001F85">
        <w:rPr>
          <w:rFonts w:ascii="Times New Roman" w:hAnsi="Times New Roman"/>
          <w:b/>
          <w:i/>
          <w:color w:val="0D0D0D" w:themeColor="text1" w:themeTint="F2"/>
          <w:spacing w:val="-4"/>
          <w:sz w:val="24"/>
          <w:szCs w:val="24"/>
          <w:u w:val="single"/>
          <w:lang w:val="sq-AL"/>
        </w:rPr>
        <w:t xml:space="preserve">4.Njësia e Shërbimit Ligjor përbëhet nga </w:t>
      </w:r>
      <w:r w:rsidRPr="00001F85">
        <w:rPr>
          <w:rFonts w:ascii="Times New Roman" w:hAnsi="Times New Roman"/>
          <w:b/>
          <w:i/>
          <w:color w:val="0D0D0D" w:themeColor="text1" w:themeTint="F2"/>
          <w:spacing w:val="-4"/>
          <w:sz w:val="24"/>
          <w:szCs w:val="24"/>
          <w:u w:val="single"/>
          <w:lang w:val="sq-AL"/>
        </w:rPr>
        <w:lastRenderedPageBreak/>
        <w:t xml:space="preserve">këshilltarët ligjorë, </w:t>
      </w:r>
      <w:r w:rsidRPr="00001F85">
        <w:rPr>
          <w:rFonts w:ascii="Times New Roman" w:hAnsi="Times New Roman"/>
          <w:b/>
          <w:i/>
          <w:color w:val="0D0D0D" w:themeColor="text1" w:themeTint="F2"/>
          <w:spacing w:val="-4"/>
          <w:sz w:val="24"/>
          <w:szCs w:val="24"/>
          <w:u w:val="single"/>
          <w:shd w:val="clear" w:color="auto" w:fill="FFFFFF"/>
          <w:lang w:val="sq-AL"/>
        </w:rPr>
        <w:t xml:space="preserve">në të cilën më shumë se gjysma e numrit të përgjithshëm përbëhet nga </w:t>
      </w:r>
      <w:r w:rsidRPr="00001F85">
        <w:rPr>
          <w:rFonts w:ascii="Times New Roman" w:hAnsi="Times New Roman"/>
          <w:b/>
          <w:i/>
          <w:color w:val="0D0D0D" w:themeColor="text1" w:themeTint="F2"/>
          <w:spacing w:val="-4"/>
          <w:sz w:val="24"/>
          <w:szCs w:val="24"/>
          <w:u w:val="single"/>
          <w:lang w:val="sq-AL"/>
        </w:rPr>
        <w:t>ndihmës-magjistratë të komanduar, sipas procedurave të përcaktuara në ligjin “Për statusin e gjyqtarëve dhe prokurorëve në Republikën e Shqipërisë”</w:t>
      </w:r>
      <w:r w:rsidRPr="00001F85">
        <w:rPr>
          <w:rFonts w:ascii="Times New Roman" w:hAnsi="Times New Roman"/>
          <w:i/>
          <w:color w:val="0D0D0D" w:themeColor="text1" w:themeTint="F2"/>
          <w:spacing w:val="-4"/>
          <w:sz w:val="24"/>
          <w:szCs w:val="24"/>
          <w:lang w:val="sq-AL"/>
        </w:rPr>
        <w:t xml:space="preserve">. </w:t>
      </w:r>
      <w:r w:rsidRPr="00001F85">
        <w:rPr>
          <w:rFonts w:ascii="Times New Roman" w:hAnsi="Times New Roman"/>
          <w:b/>
          <w:i/>
          <w:color w:val="0D0D0D" w:themeColor="text1" w:themeTint="F2"/>
          <w:spacing w:val="-4"/>
          <w:sz w:val="24"/>
          <w:szCs w:val="24"/>
          <w:u w:val="single"/>
          <w:lang w:val="sq-AL"/>
        </w:rPr>
        <w:t>5.Këshilltarët ligjorë jomagjistratë emërohen nga Këshilli i Lartë Gjyqësor sipas rregullave të parashikuara në këtë ligj. Këshilltari ligjor që vjen nga radhët e juristëve përfiton pagë të barabartë me “pagën bruto fillestare” të gjyqtarit të gjykatës së shkallës së parë, pa përfitimet e tjera financiare, sipas referimeve të ligjit “Për statusin e gjyqtarëve dhe prokurorëve në Republikën e Shqipërisë...”</w:t>
      </w:r>
      <w:r w:rsidRPr="00001F85">
        <w:rPr>
          <w:rFonts w:ascii="Times New Roman" w:hAnsi="Times New Roman"/>
          <w:i/>
          <w:color w:val="0D0D0D" w:themeColor="text1" w:themeTint="F2"/>
          <w:spacing w:val="-4"/>
          <w:sz w:val="24"/>
          <w:szCs w:val="24"/>
          <w:lang w:val="sq-AL"/>
        </w:rPr>
        <w:t>.</w:t>
      </w:r>
    </w:p>
    <w:p w14:paraId="06BE4DB9" w14:textId="01441034"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28. Kolegji në vijim thekson se përfundimi i arritur në arsyetim dhe analizë të çështjes nga gjykata e faktit në zbatim të dispozitave të ligjit </w:t>
      </w:r>
      <w:r w:rsidRPr="00001F85">
        <w:rPr>
          <w:rFonts w:ascii="Times New Roman" w:hAnsi="Times New Roman"/>
          <w:iCs/>
          <w:color w:val="0D0D0D" w:themeColor="text1" w:themeTint="F2"/>
          <w:sz w:val="24"/>
          <w:szCs w:val="24"/>
          <w:lang w:val="sq-AL"/>
        </w:rPr>
        <w:t>nr.98/2016</w:t>
      </w:r>
      <w:r w:rsidRPr="00001F85">
        <w:rPr>
          <w:rFonts w:ascii="Times New Roman" w:hAnsi="Times New Roman"/>
          <w:color w:val="0D0D0D" w:themeColor="text1" w:themeTint="F2"/>
          <w:sz w:val="24"/>
          <w:szCs w:val="24"/>
          <w:lang w:val="sq-AL"/>
        </w:rPr>
        <w:t>, nuk është në përputhje</w:t>
      </w:r>
      <w:r w:rsidR="00072CC9">
        <w:rPr>
          <w:rFonts w:ascii="Times New Roman" w:hAnsi="Times New Roman"/>
          <w:color w:val="0D0D0D" w:themeColor="text1" w:themeTint="F2"/>
          <w:sz w:val="24"/>
          <w:szCs w:val="24"/>
          <w:lang w:val="sq-AL"/>
        </w:rPr>
        <w:t xml:space="preserve"> me kuptimin dhe dispozitat e </w:t>
      </w:r>
      <w:r w:rsidRPr="00001F85">
        <w:rPr>
          <w:rFonts w:ascii="Times New Roman" w:hAnsi="Times New Roman"/>
          <w:color w:val="0D0D0D" w:themeColor="text1" w:themeTint="F2"/>
          <w:sz w:val="24"/>
          <w:szCs w:val="24"/>
          <w:lang w:val="sq-AL"/>
        </w:rPr>
        <w:t>sip</w:t>
      </w:r>
      <w:r w:rsidR="00234D68" w:rsidRPr="00001F85">
        <w:rPr>
          <w:rFonts w:ascii="Times New Roman" w:hAnsi="Times New Roman"/>
          <w:color w:val="0D0D0D" w:themeColor="text1" w:themeTint="F2"/>
          <w:sz w:val="24"/>
          <w:szCs w:val="24"/>
          <w:lang w:val="sq-AL"/>
        </w:rPr>
        <w:t>ër</w:t>
      </w:r>
      <w:r w:rsidRPr="00001F85">
        <w:rPr>
          <w:rFonts w:ascii="Times New Roman" w:hAnsi="Times New Roman"/>
          <w:color w:val="0D0D0D" w:themeColor="text1" w:themeTint="F2"/>
          <w:sz w:val="24"/>
          <w:szCs w:val="24"/>
          <w:lang w:val="sq-AL"/>
        </w:rPr>
        <w:t xml:space="preserve">cituara, pasi rezulton se paditësit kanë statusin e nëpunësit gjyqësor, në pozicionin e këshilltarit në Gjykatë të Lartë dhe jo statusin e këshilltarit ligjor të barabartë me magjistratin siç është përshkruar në arsyetim nga gjykata e faktit. </w:t>
      </w:r>
    </w:p>
    <w:p w14:paraId="4DB859D8" w14:textId="77777777" w:rsidR="007C1B97" w:rsidRPr="00001F85" w:rsidRDefault="007C1B97" w:rsidP="007C1B97">
      <w:pPr>
        <w:pStyle w:val="ListParagraph"/>
        <w:spacing w:line="240" w:lineRule="auto"/>
        <w:ind w:left="0" w:firstLine="360"/>
        <w:jc w:val="both"/>
        <w:rPr>
          <w:rFonts w:ascii="Times New Roman" w:hAnsi="Times New Roman"/>
          <w:bCs/>
          <w:color w:val="0D0D0D" w:themeColor="text1" w:themeTint="F2"/>
          <w:sz w:val="24"/>
          <w:szCs w:val="24"/>
          <w:lang w:val="sq-AL"/>
        </w:rPr>
      </w:pPr>
      <w:r w:rsidRPr="00001F85">
        <w:rPr>
          <w:rFonts w:ascii="Times New Roman" w:hAnsi="Times New Roman"/>
          <w:color w:val="0D0D0D" w:themeColor="text1" w:themeTint="F2"/>
          <w:spacing w:val="-4"/>
          <w:sz w:val="24"/>
          <w:szCs w:val="24"/>
          <w:lang w:val="sq-AL"/>
        </w:rPr>
        <w:t xml:space="preserve">29. </w:t>
      </w:r>
      <w:r w:rsidRPr="00001F85">
        <w:rPr>
          <w:rFonts w:ascii="Times New Roman" w:hAnsi="Times New Roman"/>
          <w:color w:val="0D0D0D" w:themeColor="text1" w:themeTint="F2"/>
          <w:sz w:val="24"/>
          <w:szCs w:val="24"/>
          <w:lang w:val="sq-AL"/>
        </w:rPr>
        <w:t xml:space="preserve">Në përfundim të analizës së mësipërme, Kolegji vlerëson të theksojë se Gjykata Administrative e Apelit, ka zhvilluar një proces të rregullt ligjor në referim të nenit 42 të Kushtetutës dhe nenit 6 të KEDNJ, duke respektuar të gjitha të drejtat legjitime të palëve, duke kryer një hetim dhe analizë të thelluar të çështjes objekt shqyrtimi, duke i dhënë përgjigje të gjitha pretendimeve të palëve ndërgjyqëse. Shkaqet e ngritura në rekurs kanë marrë pjesërisht përgjigje në vendimin e Gjykatës Administrative së Apelit, në përputhje me kuptimin e drejt të ligjit material. </w:t>
      </w:r>
    </w:p>
    <w:p w14:paraId="345B90AE" w14:textId="77777777" w:rsidR="007C1B97" w:rsidRPr="00001F85" w:rsidRDefault="007C1B97" w:rsidP="007C1B97">
      <w:pPr>
        <w:pStyle w:val="ListParagraph"/>
        <w:spacing w:line="240" w:lineRule="auto"/>
        <w:ind w:left="0" w:firstLine="360"/>
        <w:jc w:val="both"/>
        <w:rPr>
          <w:rFonts w:ascii="Times New Roman" w:hAnsi="Times New Roman"/>
          <w:color w:val="0D0D0D" w:themeColor="text1" w:themeTint="F2"/>
          <w:sz w:val="24"/>
          <w:szCs w:val="24"/>
          <w:lang w:val="sq-AL"/>
        </w:rPr>
      </w:pPr>
      <w:r w:rsidRPr="00001F85">
        <w:rPr>
          <w:rFonts w:ascii="Times New Roman" w:hAnsi="Times New Roman"/>
          <w:bCs/>
          <w:color w:val="0D0D0D" w:themeColor="text1" w:themeTint="F2"/>
          <w:sz w:val="24"/>
          <w:szCs w:val="24"/>
          <w:lang w:val="sq-AL"/>
        </w:rPr>
        <w:t xml:space="preserve">30. </w:t>
      </w:r>
      <w:r w:rsidRPr="00001F85">
        <w:rPr>
          <w:rFonts w:ascii="Times New Roman" w:hAnsi="Times New Roman"/>
          <w:color w:val="0D0D0D" w:themeColor="text1" w:themeTint="F2"/>
          <w:sz w:val="24"/>
          <w:szCs w:val="24"/>
          <w:lang w:val="sq-AL"/>
        </w:rPr>
        <w:t>Mbështetur në sa më sipër, Kolegji Administrativ i Gjykatës së Lartë, në kushtet që rekursi i paraqitur ndaj vendimit nr.311 (86-2023-439)</w:t>
      </w:r>
      <w:r w:rsidRPr="00001F85">
        <w:rPr>
          <w:rFonts w:ascii="Times New Roman" w:hAnsi="Times New Roman"/>
          <w:bCs/>
          <w:color w:val="0D0D0D" w:themeColor="text1" w:themeTint="F2"/>
          <w:sz w:val="24"/>
          <w:szCs w:val="24"/>
          <w:lang w:val="sq-AL"/>
        </w:rPr>
        <w:t xml:space="preserve">, datë 27.04.2023 </w:t>
      </w:r>
      <w:r w:rsidRPr="00001F85">
        <w:rPr>
          <w:rFonts w:ascii="Times New Roman" w:hAnsi="Times New Roman"/>
          <w:color w:val="0D0D0D" w:themeColor="text1" w:themeTint="F2"/>
          <w:sz w:val="24"/>
          <w:szCs w:val="24"/>
          <w:lang w:val="sq-AL"/>
        </w:rPr>
        <w:t>të Gjykatës Administrative të Apelit nuk përmban shkaqe ligjore për cenimin e tij, ky vendim duhet të lihet në fuqi, por me tjetër arsyetim.</w:t>
      </w:r>
    </w:p>
    <w:p w14:paraId="37CA3B8D" w14:textId="77777777" w:rsidR="007C1B97" w:rsidRPr="00001F85" w:rsidRDefault="007C1B97" w:rsidP="007C1B97">
      <w:pPr>
        <w:keepNext/>
        <w:spacing w:after="0" w:line="240" w:lineRule="auto"/>
        <w:jc w:val="center"/>
        <w:outlineLvl w:val="4"/>
        <w:rPr>
          <w:rFonts w:ascii="Times New Roman" w:eastAsia="Times New Roman" w:hAnsi="Times New Roman"/>
          <w:b/>
          <w:bCs/>
          <w:color w:val="0D0D0D" w:themeColor="text1" w:themeTint="F2"/>
          <w:sz w:val="24"/>
          <w:szCs w:val="24"/>
          <w:u w:val="single"/>
          <w:lang w:val="sq-AL"/>
        </w:rPr>
      </w:pPr>
    </w:p>
    <w:p w14:paraId="645B6FFB" w14:textId="77777777" w:rsidR="007C1B97" w:rsidRPr="00001F85" w:rsidRDefault="007C1B97" w:rsidP="007C1B97">
      <w:pPr>
        <w:keepNext/>
        <w:spacing w:after="0" w:line="240" w:lineRule="auto"/>
        <w:jc w:val="center"/>
        <w:outlineLvl w:val="4"/>
        <w:rPr>
          <w:rFonts w:ascii="Times New Roman" w:eastAsia="Times New Roman" w:hAnsi="Times New Roman"/>
          <w:b/>
          <w:bCs/>
          <w:color w:val="0D0D0D" w:themeColor="text1" w:themeTint="F2"/>
          <w:sz w:val="24"/>
          <w:szCs w:val="24"/>
          <w:lang w:val="sq-AL"/>
        </w:rPr>
      </w:pPr>
      <w:r w:rsidRPr="00001F85">
        <w:rPr>
          <w:rFonts w:ascii="Times New Roman" w:eastAsia="Times New Roman" w:hAnsi="Times New Roman"/>
          <w:b/>
          <w:bCs/>
          <w:color w:val="0D0D0D" w:themeColor="text1" w:themeTint="F2"/>
          <w:sz w:val="24"/>
          <w:szCs w:val="24"/>
          <w:lang w:val="sq-AL"/>
        </w:rPr>
        <w:t>PËR KËTO ARSYE,</w:t>
      </w:r>
    </w:p>
    <w:p w14:paraId="22E3CF45" w14:textId="77777777" w:rsidR="007C1B97" w:rsidRPr="00001F85" w:rsidRDefault="007C1B97" w:rsidP="007C1B97">
      <w:pPr>
        <w:spacing w:after="0" w:line="240" w:lineRule="auto"/>
        <w:rPr>
          <w:rFonts w:ascii="Times New Roman" w:eastAsia="MS Mincho" w:hAnsi="Times New Roman"/>
          <w:color w:val="0D0D0D" w:themeColor="text1" w:themeTint="F2"/>
          <w:sz w:val="24"/>
          <w:szCs w:val="24"/>
          <w:lang w:val="sq-AL"/>
        </w:rPr>
      </w:pPr>
    </w:p>
    <w:p w14:paraId="189350CD" w14:textId="77777777" w:rsidR="007C1B97" w:rsidRPr="00001F85" w:rsidRDefault="007C1B97" w:rsidP="007C1B97">
      <w:pPr>
        <w:spacing w:after="0" w:line="240" w:lineRule="auto"/>
        <w:ind w:firstLine="360"/>
        <w:jc w:val="both"/>
        <w:rPr>
          <w:rFonts w:ascii="Times New Roman" w:eastAsia="Times New Roman" w:hAnsi="Times New Roman"/>
          <w:color w:val="0D0D0D" w:themeColor="text1" w:themeTint="F2"/>
          <w:sz w:val="24"/>
          <w:szCs w:val="24"/>
          <w:lang w:val="sq-AL"/>
        </w:rPr>
      </w:pPr>
      <w:r w:rsidRPr="00001F85">
        <w:rPr>
          <w:rFonts w:ascii="Times New Roman" w:eastAsia="Times New Roman" w:hAnsi="Times New Roman"/>
          <w:color w:val="0D0D0D" w:themeColor="text1" w:themeTint="F2"/>
          <w:sz w:val="24"/>
          <w:szCs w:val="24"/>
          <w:lang w:val="sq-AL"/>
        </w:rPr>
        <w:t>Kolegji Administrativ i Gjykatës së Lartë, mbështetur në nenin 63(1)(e) të ligjit nr. 49/2012 “Për Gjykatat Administrative dhe Gjykimin e Mosmarrëveshjeve Administrative” (</w:t>
      </w:r>
      <w:r w:rsidRPr="00001F85">
        <w:rPr>
          <w:rFonts w:ascii="Times New Roman" w:eastAsia="Times New Roman" w:hAnsi="Times New Roman"/>
          <w:i/>
          <w:color w:val="0D0D0D" w:themeColor="text1" w:themeTint="F2"/>
          <w:sz w:val="24"/>
          <w:szCs w:val="24"/>
          <w:lang w:val="sq-AL"/>
        </w:rPr>
        <w:t>i ndryshuar</w:t>
      </w:r>
      <w:r w:rsidRPr="00001F85">
        <w:rPr>
          <w:rFonts w:ascii="Times New Roman" w:eastAsia="Times New Roman" w:hAnsi="Times New Roman"/>
          <w:color w:val="0D0D0D" w:themeColor="text1" w:themeTint="F2"/>
          <w:sz w:val="24"/>
          <w:szCs w:val="24"/>
          <w:lang w:val="sq-AL"/>
        </w:rPr>
        <w:t>),</w:t>
      </w:r>
    </w:p>
    <w:p w14:paraId="668F8DEE" w14:textId="77777777" w:rsidR="007C1B97" w:rsidRPr="00001F85" w:rsidRDefault="007C1B97" w:rsidP="007C1B97">
      <w:pPr>
        <w:spacing w:after="0" w:line="240" w:lineRule="auto"/>
        <w:ind w:firstLine="360"/>
        <w:jc w:val="both"/>
        <w:rPr>
          <w:rFonts w:ascii="Times New Roman" w:eastAsia="Times New Roman" w:hAnsi="Times New Roman"/>
          <w:color w:val="0D0D0D" w:themeColor="text1" w:themeTint="F2"/>
          <w:sz w:val="24"/>
          <w:szCs w:val="24"/>
          <w:u w:val="single"/>
          <w:lang w:val="sq-AL"/>
        </w:rPr>
      </w:pPr>
    </w:p>
    <w:p w14:paraId="2C44CBEA" w14:textId="77777777" w:rsidR="007C1B97" w:rsidRPr="00001F85" w:rsidRDefault="007C1B97" w:rsidP="007C1B97">
      <w:pPr>
        <w:spacing w:after="0" w:line="240" w:lineRule="auto"/>
        <w:jc w:val="center"/>
        <w:rPr>
          <w:rFonts w:ascii="Times New Roman" w:hAnsi="Times New Roman"/>
          <w:b/>
          <w:color w:val="0D0D0D" w:themeColor="text1" w:themeTint="F2"/>
          <w:sz w:val="24"/>
          <w:szCs w:val="24"/>
          <w:lang w:val="sq-AL"/>
        </w:rPr>
      </w:pPr>
      <w:r w:rsidRPr="00001F85">
        <w:rPr>
          <w:rFonts w:ascii="Times New Roman" w:hAnsi="Times New Roman"/>
          <w:b/>
          <w:color w:val="0D0D0D" w:themeColor="text1" w:themeTint="F2"/>
          <w:sz w:val="24"/>
          <w:szCs w:val="24"/>
          <w:lang w:val="sq-AL"/>
        </w:rPr>
        <w:t>VENDOSI:</w:t>
      </w:r>
    </w:p>
    <w:p w14:paraId="664F8B6D" w14:textId="77777777" w:rsidR="007C1B97" w:rsidRPr="00001F85" w:rsidRDefault="007C1B97" w:rsidP="007C1B97">
      <w:pPr>
        <w:spacing w:after="0" w:line="240" w:lineRule="auto"/>
        <w:ind w:right="26" w:firstLine="360"/>
        <w:jc w:val="both"/>
        <w:rPr>
          <w:rFonts w:ascii="Times New Roman" w:hAnsi="Times New Roman"/>
          <w:color w:val="0D0D0D" w:themeColor="text1" w:themeTint="F2"/>
          <w:sz w:val="24"/>
          <w:szCs w:val="24"/>
          <w:lang w:val="sq-AL"/>
        </w:rPr>
      </w:pPr>
    </w:p>
    <w:p w14:paraId="14A4B003" w14:textId="77777777" w:rsidR="007C1B97" w:rsidRPr="00001F85" w:rsidRDefault="007C1B97" w:rsidP="007C1B97">
      <w:pPr>
        <w:spacing w:after="0" w:line="240" w:lineRule="auto"/>
        <w:ind w:firstLine="360"/>
        <w:jc w:val="both"/>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Lënien në fuqi të </w:t>
      </w:r>
      <w:r w:rsidRPr="00001F85">
        <w:rPr>
          <w:rFonts w:ascii="Times New Roman" w:hAnsi="Times New Roman"/>
          <w:bCs/>
          <w:color w:val="0D0D0D" w:themeColor="text1" w:themeTint="F2"/>
          <w:sz w:val="24"/>
          <w:szCs w:val="24"/>
          <w:lang w:val="sq-AL"/>
        </w:rPr>
        <w:t>vendimit</w:t>
      </w:r>
      <w:r w:rsidRPr="00001F85">
        <w:rPr>
          <w:rFonts w:ascii="Times New Roman" w:hAnsi="Times New Roman"/>
          <w:color w:val="0D0D0D" w:themeColor="text1" w:themeTint="F2"/>
          <w:sz w:val="24"/>
          <w:szCs w:val="24"/>
          <w:lang w:val="sq-AL"/>
        </w:rPr>
        <w:t xml:space="preserve"> nr.311 (86-2023-439)</w:t>
      </w:r>
      <w:r w:rsidRPr="00001F85">
        <w:rPr>
          <w:rFonts w:ascii="Times New Roman" w:hAnsi="Times New Roman"/>
          <w:bCs/>
          <w:color w:val="0D0D0D" w:themeColor="text1" w:themeTint="F2"/>
          <w:sz w:val="24"/>
          <w:szCs w:val="24"/>
          <w:lang w:val="sq-AL"/>
        </w:rPr>
        <w:t>, datë 27.04.2023</w:t>
      </w:r>
      <w:r w:rsidRPr="00001F85">
        <w:rPr>
          <w:rFonts w:ascii="Times New Roman" w:eastAsia="Times New Roman" w:hAnsi="Times New Roman"/>
          <w:color w:val="0D0D0D" w:themeColor="text1" w:themeTint="F2"/>
          <w:sz w:val="24"/>
          <w:szCs w:val="24"/>
          <w:lang w:val="sq-AL"/>
        </w:rPr>
        <w:t xml:space="preserve">, </w:t>
      </w:r>
      <w:r w:rsidRPr="00001F85">
        <w:rPr>
          <w:rFonts w:ascii="Times New Roman" w:hAnsi="Times New Roman"/>
          <w:color w:val="0D0D0D" w:themeColor="text1" w:themeTint="F2"/>
          <w:sz w:val="24"/>
          <w:szCs w:val="24"/>
          <w:lang w:val="sq-AL"/>
        </w:rPr>
        <w:t>të Gjykatës Administrative të Apelit, me tjetër arsyetim.</w:t>
      </w:r>
    </w:p>
    <w:p w14:paraId="0D012DA6" w14:textId="77777777" w:rsidR="007C1B97" w:rsidRPr="00001F85" w:rsidRDefault="007C1B97" w:rsidP="007C1B97">
      <w:pPr>
        <w:spacing w:after="0" w:line="240" w:lineRule="auto"/>
        <w:ind w:firstLine="360"/>
        <w:jc w:val="both"/>
        <w:rPr>
          <w:rFonts w:ascii="Times New Roman" w:eastAsia="Times New Roman" w:hAnsi="Times New Roman"/>
          <w:bCs/>
          <w:color w:val="0D0D0D" w:themeColor="text1" w:themeTint="F2"/>
          <w:sz w:val="24"/>
          <w:szCs w:val="24"/>
          <w:shd w:val="clear" w:color="auto" w:fill="FFFFFF"/>
          <w:lang w:val="sq-AL"/>
        </w:rPr>
      </w:pPr>
    </w:p>
    <w:p w14:paraId="313EB80C" w14:textId="271C994A" w:rsidR="007C1B97" w:rsidRPr="00001F85" w:rsidRDefault="007C1B97" w:rsidP="00234D68">
      <w:pPr>
        <w:spacing w:after="0" w:line="240" w:lineRule="auto"/>
        <w:jc w:val="right"/>
        <w:rPr>
          <w:rFonts w:ascii="Times New Roman" w:hAnsi="Times New Roman"/>
          <w:b/>
          <w:color w:val="0D0D0D" w:themeColor="text1" w:themeTint="F2"/>
          <w:sz w:val="24"/>
          <w:szCs w:val="24"/>
          <w:lang w:val="sq-AL"/>
        </w:rPr>
      </w:pPr>
      <w:r w:rsidRPr="00001F85">
        <w:rPr>
          <w:rFonts w:ascii="Times New Roman" w:hAnsi="Times New Roman"/>
          <w:b/>
          <w:color w:val="0D0D0D" w:themeColor="text1" w:themeTint="F2"/>
          <w:sz w:val="24"/>
          <w:szCs w:val="24"/>
          <w:lang w:val="sq-AL"/>
        </w:rPr>
        <w:t>Tiranë, më 18.09.2025.</w:t>
      </w:r>
    </w:p>
    <w:p w14:paraId="0F3162CF" w14:textId="7236EBDA" w:rsidR="00234D68" w:rsidRPr="00001F85" w:rsidRDefault="00234D68" w:rsidP="00234D68">
      <w:pPr>
        <w:spacing w:after="0" w:line="240" w:lineRule="auto"/>
        <w:jc w:val="right"/>
        <w:rPr>
          <w:rFonts w:ascii="Times New Roman" w:hAnsi="Times New Roman"/>
          <w:b/>
          <w:color w:val="0D0D0D" w:themeColor="text1" w:themeTint="F2"/>
          <w:sz w:val="24"/>
          <w:szCs w:val="24"/>
          <w:lang w:val="sq-AL"/>
        </w:rPr>
      </w:pPr>
    </w:p>
    <w:p w14:paraId="4002F186" w14:textId="77777777" w:rsidR="00234D68" w:rsidRPr="00001F85" w:rsidRDefault="00234D68" w:rsidP="00234D68">
      <w:pPr>
        <w:spacing w:after="0" w:line="240" w:lineRule="auto"/>
        <w:jc w:val="right"/>
        <w:rPr>
          <w:rFonts w:ascii="Times New Roman" w:hAnsi="Times New Roman"/>
          <w:b/>
          <w:color w:val="0D0D0D" w:themeColor="text1" w:themeTint="F2"/>
          <w:sz w:val="24"/>
          <w:szCs w:val="24"/>
          <w:lang w:val="sq-AL"/>
        </w:rPr>
      </w:pPr>
    </w:p>
    <w:p w14:paraId="7F3725DD" w14:textId="77777777" w:rsidR="008C75F3" w:rsidRPr="00001F85" w:rsidRDefault="008C75F3" w:rsidP="007C1B97">
      <w:pPr>
        <w:tabs>
          <w:tab w:val="left" w:pos="2977"/>
        </w:tabs>
        <w:spacing w:after="0" w:line="240" w:lineRule="auto"/>
        <w:jc w:val="both"/>
        <w:rPr>
          <w:rFonts w:ascii="Times New Roman" w:hAnsi="Times New Roman"/>
          <w:color w:val="0D0D0D" w:themeColor="text1" w:themeTint="F2"/>
          <w:sz w:val="24"/>
          <w:szCs w:val="24"/>
          <w:lang w:val="sq-AL"/>
        </w:rPr>
      </w:pPr>
      <w:bookmarkStart w:id="11" w:name="_GoBack"/>
      <w:bookmarkEnd w:id="11"/>
    </w:p>
    <w:p w14:paraId="4CCA2A21" w14:textId="77777777" w:rsidR="007C1B97" w:rsidRPr="00001F85" w:rsidRDefault="007C1B97" w:rsidP="007C1B97">
      <w:pPr>
        <w:spacing w:after="0" w:line="240" w:lineRule="auto"/>
        <w:rPr>
          <w:rFonts w:ascii="Times New Roman" w:hAnsi="Times New Roman"/>
          <w:color w:val="0D0D0D" w:themeColor="text1" w:themeTint="F2"/>
          <w:sz w:val="24"/>
          <w:szCs w:val="24"/>
          <w:lang w:val="sq-AL"/>
        </w:rPr>
      </w:pPr>
    </w:p>
    <w:p w14:paraId="02BF1EC4" w14:textId="77777777" w:rsidR="007C1B97" w:rsidRPr="00001F85" w:rsidRDefault="007C1B97" w:rsidP="007C1B97">
      <w:pPr>
        <w:spacing w:after="0" w:line="240" w:lineRule="auto"/>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 </w:t>
      </w:r>
    </w:p>
    <w:p w14:paraId="790BF275" w14:textId="77777777" w:rsidR="007C1B97" w:rsidRPr="00001F85" w:rsidRDefault="007C1B97" w:rsidP="007C1B97">
      <w:pPr>
        <w:spacing w:after="0" w:line="240" w:lineRule="auto"/>
        <w:rPr>
          <w:rFonts w:ascii="Times New Roman" w:hAnsi="Times New Roman"/>
          <w:color w:val="0D0D0D" w:themeColor="text1" w:themeTint="F2"/>
          <w:sz w:val="24"/>
          <w:szCs w:val="24"/>
          <w:lang w:val="sq-AL"/>
        </w:rPr>
      </w:pPr>
    </w:p>
    <w:p w14:paraId="5A61679E" w14:textId="77777777" w:rsidR="007C1B97" w:rsidRPr="00001F85" w:rsidRDefault="007C1B97" w:rsidP="007C1B97">
      <w:pPr>
        <w:spacing w:after="0" w:line="240" w:lineRule="auto"/>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 </w:t>
      </w:r>
    </w:p>
    <w:p w14:paraId="65D10591" w14:textId="77777777" w:rsidR="007C1B97" w:rsidRPr="00001F85" w:rsidRDefault="007C1B97" w:rsidP="007C1B97">
      <w:pPr>
        <w:spacing w:after="0" w:line="240" w:lineRule="auto"/>
        <w:rPr>
          <w:rFonts w:ascii="Times New Roman" w:hAnsi="Times New Roman"/>
          <w:color w:val="0D0D0D" w:themeColor="text1" w:themeTint="F2"/>
          <w:sz w:val="24"/>
          <w:szCs w:val="24"/>
          <w:lang w:val="sq-AL"/>
        </w:rPr>
      </w:pPr>
    </w:p>
    <w:p w14:paraId="1ECF7E78" w14:textId="77777777" w:rsidR="007C1B97" w:rsidRPr="00001F85" w:rsidRDefault="007C1B97" w:rsidP="007C1B97">
      <w:pPr>
        <w:spacing w:after="0" w:line="240" w:lineRule="auto"/>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 </w:t>
      </w:r>
    </w:p>
    <w:p w14:paraId="19337F90" w14:textId="77777777" w:rsidR="007C1B97" w:rsidRPr="00001F85" w:rsidRDefault="007C1B97" w:rsidP="007C1B97">
      <w:pPr>
        <w:rPr>
          <w:rFonts w:ascii="Times New Roman" w:hAnsi="Times New Roman"/>
          <w:color w:val="0D0D0D" w:themeColor="text1" w:themeTint="F2"/>
          <w:sz w:val="24"/>
          <w:szCs w:val="24"/>
          <w:lang w:val="sq-AL"/>
        </w:rPr>
      </w:pPr>
    </w:p>
    <w:p w14:paraId="67B1731A" w14:textId="77777777" w:rsidR="007C1B97" w:rsidRPr="00001F85" w:rsidRDefault="007C1B97" w:rsidP="007C1B97">
      <w:pPr>
        <w:rPr>
          <w:rFonts w:ascii="Times New Roman" w:hAnsi="Times New Roman"/>
          <w:color w:val="0D0D0D" w:themeColor="text1" w:themeTint="F2"/>
          <w:sz w:val="24"/>
          <w:szCs w:val="24"/>
          <w:lang w:val="sq-AL"/>
        </w:rPr>
      </w:pPr>
      <w:r w:rsidRPr="00001F85">
        <w:rPr>
          <w:rFonts w:ascii="Times New Roman" w:hAnsi="Times New Roman"/>
          <w:color w:val="0D0D0D" w:themeColor="text1" w:themeTint="F2"/>
          <w:sz w:val="24"/>
          <w:szCs w:val="24"/>
          <w:lang w:val="sq-AL"/>
        </w:rPr>
        <w:t xml:space="preserve"> </w:t>
      </w:r>
    </w:p>
    <w:p w14:paraId="1D99AAB4" w14:textId="77777777" w:rsidR="007C1B97" w:rsidRPr="00001F85" w:rsidRDefault="007C1B97" w:rsidP="007C1B97">
      <w:pPr>
        <w:rPr>
          <w:rFonts w:ascii="Times New Roman" w:hAnsi="Times New Roman"/>
          <w:color w:val="0D0D0D" w:themeColor="text1" w:themeTint="F2"/>
          <w:sz w:val="24"/>
          <w:szCs w:val="24"/>
          <w:lang w:val="sq-AL"/>
        </w:rPr>
      </w:pPr>
    </w:p>
    <w:p w14:paraId="2B367157" w14:textId="77777777" w:rsidR="007C1B97" w:rsidRPr="00001F85" w:rsidRDefault="007C1B97" w:rsidP="007C1B9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jc w:val="both"/>
        <w:rPr>
          <w:rFonts w:ascii="Times New Roman" w:hAnsi="Times New Roman"/>
          <w:color w:val="0D0D0D" w:themeColor="text1" w:themeTint="F2"/>
          <w:sz w:val="24"/>
          <w:szCs w:val="24"/>
          <w:lang w:val="sq-AL"/>
        </w:rPr>
      </w:pPr>
      <w:r w:rsidRPr="00001F85">
        <w:rPr>
          <w:color w:val="0D0D0D" w:themeColor="text1" w:themeTint="F2"/>
          <w:lang w:val="sq-AL"/>
        </w:rPr>
        <w:lastRenderedPageBreak/>
        <w:t xml:space="preserve"> </w:t>
      </w:r>
    </w:p>
    <w:p w14:paraId="62A6E80D" w14:textId="77777777" w:rsidR="007C1B97" w:rsidRPr="00001F85" w:rsidRDefault="007C1B97" w:rsidP="007C1B97">
      <w:pPr>
        <w:rPr>
          <w:color w:val="0D0D0D" w:themeColor="text1" w:themeTint="F2"/>
          <w:lang w:val="sq-AL"/>
        </w:rPr>
      </w:pPr>
    </w:p>
    <w:p w14:paraId="38212592" w14:textId="77777777" w:rsidR="007C1B97" w:rsidRPr="00001F85" w:rsidRDefault="007C1B97" w:rsidP="007C1B97">
      <w:pPr>
        <w:rPr>
          <w:color w:val="0D0D0D" w:themeColor="text1" w:themeTint="F2"/>
          <w:lang w:val="sq-AL"/>
        </w:rPr>
      </w:pPr>
    </w:p>
    <w:p w14:paraId="475833F7" w14:textId="7E55461D" w:rsidR="00ED4641" w:rsidRPr="00001F85" w:rsidRDefault="00ED4641" w:rsidP="007C1B97">
      <w:pPr>
        <w:rPr>
          <w:color w:val="0D0D0D" w:themeColor="text1" w:themeTint="F2"/>
          <w:lang w:val="sq-AL"/>
        </w:rPr>
      </w:pPr>
    </w:p>
    <w:sectPr w:rsidR="00ED4641" w:rsidRPr="00001F85" w:rsidSect="005F58D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AF1CE" w14:textId="77777777" w:rsidR="00500398" w:rsidRDefault="00500398" w:rsidP="00D07379">
      <w:pPr>
        <w:spacing w:after="0" w:line="240" w:lineRule="auto"/>
      </w:pPr>
      <w:r>
        <w:separator/>
      </w:r>
    </w:p>
  </w:endnote>
  <w:endnote w:type="continuationSeparator" w:id="0">
    <w:p w14:paraId="72A9D4B1" w14:textId="77777777" w:rsidR="00500398" w:rsidRDefault="00500398" w:rsidP="00D0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E39E" w14:textId="15D0986E" w:rsidR="00DA6AD1" w:rsidRPr="00470767" w:rsidRDefault="00DA6AD1">
    <w:pPr>
      <w:pStyle w:val="Footer"/>
      <w:jc w:val="right"/>
      <w:rPr>
        <w:rFonts w:ascii="Times New Roman" w:hAnsi="Times New Roman"/>
        <w:sz w:val="24"/>
        <w:szCs w:val="24"/>
      </w:rPr>
    </w:pPr>
    <w:r w:rsidRPr="00470767">
      <w:rPr>
        <w:rFonts w:ascii="Times New Roman" w:hAnsi="Times New Roman"/>
        <w:sz w:val="24"/>
        <w:szCs w:val="24"/>
      </w:rPr>
      <w:fldChar w:fldCharType="begin"/>
    </w:r>
    <w:r w:rsidRPr="00470767">
      <w:rPr>
        <w:rFonts w:ascii="Times New Roman" w:hAnsi="Times New Roman"/>
        <w:sz w:val="24"/>
        <w:szCs w:val="24"/>
      </w:rPr>
      <w:instrText xml:space="preserve"> PAGE   \* MERGEFORMAT </w:instrText>
    </w:r>
    <w:r w:rsidRPr="00470767">
      <w:rPr>
        <w:rFonts w:ascii="Times New Roman" w:hAnsi="Times New Roman"/>
        <w:sz w:val="24"/>
        <w:szCs w:val="24"/>
      </w:rPr>
      <w:fldChar w:fldCharType="separate"/>
    </w:r>
    <w:r w:rsidR="00542F04">
      <w:rPr>
        <w:rFonts w:ascii="Times New Roman" w:hAnsi="Times New Roman"/>
        <w:noProof/>
        <w:sz w:val="24"/>
        <w:szCs w:val="24"/>
      </w:rPr>
      <w:t>15</w:t>
    </w:r>
    <w:r w:rsidRPr="00470767">
      <w:rPr>
        <w:rFonts w:ascii="Times New Roman" w:hAnsi="Times New Roman"/>
        <w:sz w:val="24"/>
        <w:szCs w:val="24"/>
      </w:rPr>
      <w:fldChar w:fldCharType="end"/>
    </w:r>
  </w:p>
  <w:p w14:paraId="4B4B0787" w14:textId="77777777" w:rsidR="00DA6AD1" w:rsidRDefault="00DA6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7A634" w14:textId="77777777" w:rsidR="00500398" w:rsidRDefault="00500398" w:rsidP="00D07379">
      <w:pPr>
        <w:spacing w:after="0" w:line="240" w:lineRule="auto"/>
      </w:pPr>
      <w:r>
        <w:separator/>
      </w:r>
    </w:p>
  </w:footnote>
  <w:footnote w:type="continuationSeparator" w:id="0">
    <w:p w14:paraId="2BE5A89B" w14:textId="77777777" w:rsidR="00500398" w:rsidRDefault="00500398" w:rsidP="00D07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06"/>
    <w:multiLevelType w:val="singleLevel"/>
    <w:tmpl w:val="00000006"/>
    <w:lvl w:ilvl="0">
      <w:start w:val="1"/>
      <w:numFmt w:val="decimal"/>
      <w:lvlText w:val="%1."/>
      <w:lvlJc w:val="left"/>
      <w:pPr>
        <w:ind w:left="1080" w:hanging="360"/>
      </w:pPr>
      <w:rPr>
        <w:rFonts w:ascii="Times New Roman" w:hAnsi="Times New Roman" w:cs="Times New Roman"/>
        <w:b w:val="0"/>
        <w:bCs w:val="0"/>
        <w:i w:val="0"/>
        <w:iCs w:val="0"/>
        <w:strike w:val="0"/>
        <w:color w:val="auto"/>
        <w:sz w:val="24"/>
        <w:szCs w:val="24"/>
        <w:u w:val="none"/>
      </w:rPr>
    </w:lvl>
  </w:abstractNum>
  <w:abstractNum w:abstractNumId="2" w15:restartNumberingAfterBreak="0">
    <w:nsid w:val="015A0ED2"/>
    <w:multiLevelType w:val="hybridMultilevel"/>
    <w:tmpl w:val="17DE253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1C21992"/>
    <w:multiLevelType w:val="hybridMultilevel"/>
    <w:tmpl w:val="31B8C72A"/>
    <w:lvl w:ilvl="0" w:tplc="A36AB58C">
      <w:start w:val="1"/>
      <w:numFmt w:val="upp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 w15:restartNumberingAfterBreak="0">
    <w:nsid w:val="0A034C7C"/>
    <w:multiLevelType w:val="hybridMultilevel"/>
    <w:tmpl w:val="C3AE64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09550BA"/>
    <w:multiLevelType w:val="hybridMultilevel"/>
    <w:tmpl w:val="4718BEA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0A965F2"/>
    <w:multiLevelType w:val="hybridMultilevel"/>
    <w:tmpl w:val="A45C0990"/>
    <w:lvl w:ilvl="0" w:tplc="D168213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1B034ED"/>
    <w:multiLevelType w:val="hybridMultilevel"/>
    <w:tmpl w:val="E33641B0"/>
    <w:lvl w:ilvl="0" w:tplc="04EACB9E">
      <w:start w:val="1"/>
      <w:numFmt w:val="upperRoman"/>
      <w:lvlText w:val="%1."/>
      <w:lvlJc w:val="left"/>
      <w:pPr>
        <w:ind w:left="34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1890"/>
        </w:tabs>
        <w:ind w:left="189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7AD6A0C"/>
    <w:multiLevelType w:val="hybridMultilevel"/>
    <w:tmpl w:val="4314BD8C"/>
    <w:lvl w:ilvl="0" w:tplc="A7001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E1886"/>
    <w:multiLevelType w:val="hybridMultilevel"/>
    <w:tmpl w:val="24F2BC0E"/>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13528"/>
    <w:multiLevelType w:val="hybridMultilevel"/>
    <w:tmpl w:val="DA4E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14DBC"/>
    <w:multiLevelType w:val="hybridMultilevel"/>
    <w:tmpl w:val="D284BC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D6412"/>
    <w:multiLevelType w:val="hybridMultilevel"/>
    <w:tmpl w:val="EEC0F3F2"/>
    <w:lvl w:ilvl="0" w:tplc="854E9F4E">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95075"/>
    <w:multiLevelType w:val="hybridMultilevel"/>
    <w:tmpl w:val="F72CE3AC"/>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91259A3"/>
    <w:multiLevelType w:val="hybridMultilevel"/>
    <w:tmpl w:val="A17ED548"/>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D74FB"/>
    <w:multiLevelType w:val="hybridMultilevel"/>
    <w:tmpl w:val="970AD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40D40"/>
    <w:multiLevelType w:val="hybridMultilevel"/>
    <w:tmpl w:val="7428A722"/>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30FE420D"/>
    <w:multiLevelType w:val="hybridMultilevel"/>
    <w:tmpl w:val="6C6E529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30C0706"/>
    <w:multiLevelType w:val="hybridMultilevel"/>
    <w:tmpl w:val="2E8283BE"/>
    <w:lvl w:ilvl="0" w:tplc="A7001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65DF2"/>
    <w:multiLevelType w:val="hybridMultilevel"/>
    <w:tmpl w:val="D1E022D2"/>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4084C"/>
    <w:multiLevelType w:val="hybridMultilevel"/>
    <w:tmpl w:val="6C72C12A"/>
    <w:lvl w:ilvl="0" w:tplc="01B28390">
      <w:start w:val="1"/>
      <w:numFmt w:val="lowerLetter"/>
      <w:lvlText w:val="%1)"/>
      <w:lvlJc w:val="left"/>
      <w:pPr>
        <w:ind w:left="644" w:hanging="360"/>
      </w:pPr>
      <w:rPr>
        <w:rFonts w:hint="default"/>
        <w:i/>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22" w15:restartNumberingAfterBreak="0">
    <w:nsid w:val="481E6233"/>
    <w:multiLevelType w:val="hybridMultilevel"/>
    <w:tmpl w:val="01F45104"/>
    <w:lvl w:ilvl="0" w:tplc="4588E80E">
      <w:start w:val="1"/>
      <w:numFmt w:val="decimal"/>
      <w:lvlText w:val="%1."/>
      <w:lvlJc w:val="left"/>
      <w:pPr>
        <w:ind w:left="720" w:hanging="360"/>
      </w:pPr>
      <w:rPr>
        <w:rFonts w:hint="default"/>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0EC3A0A"/>
    <w:multiLevelType w:val="hybridMultilevel"/>
    <w:tmpl w:val="312A60A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58D40E6D"/>
    <w:multiLevelType w:val="hybridMultilevel"/>
    <w:tmpl w:val="DE82A91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B602BAE"/>
    <w:multiLevelType w:val="hybridMultilevel"/>
    <w:tmpl w:val="F61043DC"/>
    <w:lvl w:ilvl="0" w:tplc="5768A7E8">
      <w:start w:val="1"/>
      <w:numFmt w:val="decimal"/>
      <w:lvlText w:val="%1."/>
      <w:lvlJc w:val="left"/>
      <w:pPr>
        <w:ind w:left="1080" w:hanging="360"/>
      </w:pPr>
      <w:rPr>
        <w:rFonts w:eastAsia="Arial Unicode M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E996C54"/>
    <w:multiLevelType w:val="hybridMultilevel"/>
    <w:tmpl w:val="09903276"/>
    <w:lvl w:ilvl="0" w:tplc="2B744CE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1770E6"/>
    <w:multiLevelType w:val="hybridMultilevel"/>
    <w:tmpl w:val="A9243642"/>
    <w:lvl w:ilvl="0" w:tplc="FD9E3C6C">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BF7B7C"/>
    <w:multiLevelType w:val="hybridMultilevel"/>
    <w:tmpl w:val="100ACD8C"/>
    <w:lvl w:ilvl="0" w:tplc="A7001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8583B"/>
    <w:multiLevelType w:val="hybridMultilevel"/>
    <w:tmpl w:val="4F1C77FC"/>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73E1615A"/>
    <w:multiLevelType w:val="hybridMultilevel"/>
    <w:tmpl w:val="A612A154"/>
    <w:lvl w:ilvl="0" w:tplc="813EADC0">
      <w:start w:val="1"/>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79F90F99"/>
    <w:multiLevelType w:val="hybridMultilevel"/>
    <w:tmpl w:val="D8E0920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30"/>
  </w:num>
  <w:num w:numId="3">
    <w:abstractNumId w:val="16"/>
  </w:num>
  <w:num w:numId="4">
    <w:abstractNumId w:val="7"/>
  </w:num>
  <w:num w:numId="5">
    <w:abstractNumId w:val="1"/>
  </w:num>
  <w:num w:numId="6">
    <w:abstractNumId w:val="24"/>
  </w:num>
  <w:num w:numId="7">
    <w:abstractNumId w:val="0"/>
  </w:num>
  <w:num w:numId="8">
    <w:abstractNumId w:val="2"/>
  </w:num>
  <w:num w:numId="9">
    <w:abstractNumId w:val="6"/>
  </w:num>
  <w:num w:numId="10">
    <w:abstractNumId w:val="23"/>
  </w:num>
  <w:num w:numId="11">
    <w:abstractNumId w:val="29"/>
  </w:num>
  <w:num w:numId="12">
    <w:abstractNumId w:val="31"/>
  </w:num>
  <w:num w:numId="13">
    <w:abstractNumId w:val="4"/>
  </w:num>
  <w:num w:numId="14">
    <w:abstractNumId w:val="14"/>
  </w:num>
  <w:num w:numId="15">
    <w:abstractNumId w:val="11"/>
  </w:num>
  <w:num w:numId="16">
    <w:abstractNumId w:val="13"/>
  </w:num>
  <w:num w:numId="17">
    <w:abstractNumId w:val="12"/>
  </w:num>
  <w:num w:numId="18">
    <w:abstractNumId w:val="22"/>
  </w:num>
  <w:num w:numId="19">
    <w:abstractNumId w:val="10"/>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1"/>
  </w:num>
  <w:num w:numId="24">
    <w:abstractNumId w:val="19"/>
  </w:num>
  <w:num w:numId="25">
    <w:abstractNumId w:val="27"/>
  </w:num>
  <w:num w:numId="26">
    <w:abstractNumId w:val="9"/>
  </w:num>
  <w:num w:numId="27">
    <w:abstractNumId w:val="26"/>
  </w:num>
  <w:num w:numId="28">
    <w:abstractNumId w:val="18"/>
  </w:num>
  <w:num w:numId="29">
    <w:abstractNumId w:val="2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E2"/>
    <w:rsid w:val="00001159"/>
    <w:rsid w:val="00001B74"/>
    <w:rsid w:val="00001F85"/>
    <w:rsid w:val="0000542F"/>
    <w:rsid w:val="00011AD3"/>
    <w:rsid w:val="00012704"/>
    <w:rsid w:val="0002226D"/>
    <w:rsid w:val="00022840"/>
    <w:rsid w:val="00026ECE"/>
    <w:rsid w:val="00031AAB"/>
    <w:rsid w:val="00033793"/>
    <w:rsid w:val="00036007"/>
    <w:rsid w:val="0003649E"/>
    <w:rsid w:val="00041081"/>
    <w:rsid w:val="000444FB"/>
    <w:rsid w:val="00044BCC"/>
    <w:rsid w:val="00046603"/>
    <w:rsid w:val="000476FD"/>
    <w:rsid w:val="0005189B"/>
    <w:rsid w:val="0005593F"/>
    <w:rsid w:val="00064D16"/>
    <w:rsid w:val="00066C56"/>
    <w:rsid w:val="0006706F"/>
    <w:rsid w:val="000672AB"/>
    <w:rsid w:val="00072CC9"/>
    <w:rsid w:val="00072F8B"/>
    <w:rsid w:val="000750B5"/>
    <w:rsid w:val="00075A3B"/>
    <w:rsid w:val="00075B76"/>
    <w:rsid w:val="000774AE"/>
    <w:rsid w:val="0008123C"/>
    <w:rsid w:val="000828B3"/>
    <w:rsid w:val="0008446F"/>
    <w:rsid w:val="00084C26"/>
    <w:rsid w:val="0008674E"/>
    <w:rsid w:val="00086ADC"/>
    <w:rsid w:val="000969EC"/>
    <w:rsid w:val="000A13C7"/>
    <w:rsid w:val="000A417A"/>
    <w:rsid w:val="000A5C31"/>
    <w:rsid w:val="000A60E5"/>
    <w:rsid w:val="000A6CA5"/>
    <w:rsid w:val="000A784D"/>
    <w:rsid w:val="000B049D"/>
    <w:rsid w:val="000B2591"/>
    <w:rsid w:val="000B34BD"/>
    <w:rsid w:val="000B39ED"/>
    <w:rsid w:val="000B44B1"/>
    <w:rsid w:val="000B55A3"/>
    <w:rsid w:val="000B5980"/>
    <w:rsid w:val="000B79BA"/>
    <w:rsid w:val="000C3363"/>
    <w:rsid w:val="000D210F"/>
    <w:rsid w:val="000D330F"/>
    <w:rsid w:val="000D36F7"/>
    <w:rsid w:val="000D49AB"/>
    <w:rsid w:val="000D5B43"/>
    <w:rsid w:val="000D62DF"/>
    <w:rsid w:val="000E1B99"/>
    <w:rsid w:val="000F372E"/>
    <w:rsid w:val="000F3EB8"/>
    <w:rsid w:val="000F4146"/>
    <w:rsid w:val="000F6286"/>
    <w:rsid w:val="00101151"/>
    <w:rsid w:val="00101BB1"/>
    <w:rsid w:val="00102FEC"/>
    <w:rsid w:val="00104336"/>
    <w:rsid w:val="00105BB2"/>
    <w:rsid w:val="0010778C"/>
    <w:rsid w:val="001104B5"/>
    <w:rsid w:val="00110F56"/>
    <w:rsid w:val="00112B69"/>
    <w:rsid w:val="0011468E"/>
    <w:rsid w:val="00114A96"/>
    <w:rsid w:val="00121A45"/>
    <w:rsid w:val="001231DA"/>
    <w:rsid w:val="00124A03"/>
    <w:rsid w:val="00126FCA"/>
    <w:rsid w:val="00130BE2"/>
    <w:rsid w:val="00130C03"/>
    <w:rsid w:val="00130CAC"/>
    <w:rsid w:val="00134CFB"/>
    <w:rsid w:val="0013661C"/>
    <w:rsid w:val="001409D9"/>
    <w:rsid w:val="00144072"/>
    <w:rsid w:val="00144875"/>
    <w:rsid w:val="00145044"/>
    <w:rsid w:val="0015262D"/>
    <w:rsid w:val="001529FE"/>
    <w:rsid w:val="00153CCF"/>
    <w:rsid w:val="001716FD"/>
    <w:rsid w:val="00172232"/>
    <w:rsid w:val="0017750E"/>
    <w:rsid w:val="00186053"/>
    <w:rsid w:val="001860CC"/>
    <w:rsid w:val="001923DC"/>
    <w:rsid w:val="0019398F"/>
    <w:rsid w:val="00193A85"/>
    <w:rsid w:val="001942D1"/>
    <w:rsid w:val="00195688"/>
    <w:rsid w:val="001A06A6"/>
    <w:rsid w:val="001A6AB8"/>
    <w:rsid w:val="001B0856"/>
    <w:rsid w:val="001B0B10"/>
    <w:rsid w:val="001B34D4"/>
    <w:rsid w:val="001B53E5"/>
    <w:rsid w:val="001C44F8"/>
    <w:rsid w:val="001C54D5"/>
    <w:rsid w:val="001C6472"/>
    <w:rsid w:val="001C7B11"/>
    <w:rsid w:val="001D2BD5"/>
    <w:rsid w:val="001D5B82"/>
    <w:rsid w:val="001D6034"/>
    <w:rsid w:val="001E35C7"/>
    <w:rsid w:val="001E3C28"/>
    <w:rsid w:val="001E46D1"/>
    <w:rsid w:val="001E799C"/>
    <w:rsid w:val="001F5D17"/>
    <w:rsid w:val="001F795B"/>
    <w:rsid w:val="00202166"/>
    <w:rsid w:val="00202396"/>
    <w:rsid w:val="0020558C"/>
    <w:rsid w:val="00205DC5"/>
    <w:rsid w:val="00205F63"/>
    <w:rsid w:val="00212020"/>
    <w:rsid w:val="002125C4"/>
    <w:rsid w:val="00222906"/>
    <w:rsid w:val="00223B3F"/>
    <w:rsid w:val="00223DD0"/>
    <w:rsid w:val="00230569"/>
    <w:rsid w:val="0023299C"/>
    <w:rsid w:val="00233F45"/>
    <w:rsid w:val="00234997"/>
    <w:rsid w:val="00234D68"/>
    <w:rsid w:val="002367B7"/>
    <w:rsid w:val="00240437"/>
    <w:rsid w:val="00240F0D"/>
    <w:rsid w:val="00242201"/>
    <w:rsid w:val="00244EFD"/>
    <w:rsid w:val="00245671"/>
    <w:rsid w:val="00245CF8"/>
    <w:rsid w:val="00246B6A"/>
    <w:rsid w:val="00246F66"/>
    <w:rsid w:val="0025091D"/>
    <w:rsid w:val="00250F70"/>
    <w:rsid w:val="00252A46"/>
    <w:rsid w:val="0026087C"/>
    <w:rsid w:val="00261290"/>
    <w:rsid w:val="0026310A"/>
    <w:rsid w:val="00267A04"/>
    <w:rsid w:val="002748C7"/>
    <w:rsid w:val="00277E71"/>
    <w:rsid w:val="002805C4"/>
    <w:rsid w:val="00281689"/>
    <w:rsid w:val="00282660"/>
    <w:rsid w:val="00291299"/>
    <w:rsid w:val="002932D3"/>
    <w:rsid w:val="00293A18"/>
    <w:rsid w:val="00294111"/>
    <w:rsid w:val="002948ED"/>
    <w:rsid w:val="00296C12"/>
    <w:rsid w:val="002A287E"/>
    <w:rsid w:val="002A641D"/>
    <w:rsid w:val="002B1ADE"/>
    <w:rsid w:val="002B2441"/>
    <w:rsid w:val="002B5C45"/>
    <w:rsid w:val="002B64F5"/>
    <w:rsid w:val="002B66C5"/>
    <w:rsid w:val="002B720E"/>
    <w:rsid w:val="002C11D3"/>
    <w:rsid w:val="002D567F"/>
    <w:rsid w:val="002D587E"/>
    <w:rsid w:val="002D63E4"/>
    <w:rsid w:val="002E0D89"/>
    <w:rsid w:val="002E13E7"/>
    <w:rsid w:val="002E1734"/>
    <w:rsid w:val="002E2944"/>
    <w:rsid w:val="002E2AD5"/>
    <w:rsid w:val="002E2FA3"/>
    <w:rsid w:val="002E3D92"/>
    <w:rsid w:val="002E74E4"/>
    <w:rsid w:val="002F53AE"/>
    <w:rsid w:val="002F62E2"/>
    <w:rsid w:val="002F7F83"/>
    <w:rsid w:val="003008C3"/>
    <w:rsid w:val="00307B0C"/>
    <w:rsid w:val="00315806"/>
    <w:rsid w:val="00316133"/>
    <w:rsid w:val="003223AA"/>
    <w:rsid w:val="003237DA"/>
    <w:rsid w:val="003244EB"/>
    <w:rsid w:val="0032540B"/>
    <w:rsid w:val="00325D1B"/>
    <w:rsid w:val="00326E2E"/>
    <w:rsid w:val="00327063"/>
    <w:rsid w:val="00330721"/>
    <w:rsid w:val="00333400"/>
    <w:rsid w:val="00334348"/>
    <w:rsid w:val="00334360"/>
    <w:rsid w:val="00335B62"/>
    <w:rsid w:val="00336563"/>
    <w:rsid w:val="00337261"/>
    <w:rsid w:val="0034083A"/>
    <w:rsid w:val="00341C35"/>
    <w:rsid w:val="003455F4"/>
    <w:rsid w:val="00345821"/>
    <w:rsid w:val="00345949"/>
    <w:rsid w:val="003466AC"/>
    <w:rsid w:val="0034711F"/>
    <w:rsid w:val="003514A9"/>
    <w:rsid w:val="003530AE"/>
    <w:rsid w:val="00355ACF"/>
    <w:rsid w:val="003564E9"/>
    <w:rsid w:val="0035702F"/>
    <w:rsid w:val="00364232"/>
    <w:rsid w:val="003666AF"/>
    <w:rsid w:val="003704A9"/>
    <w:rsid w:val="003712AC"/>
    <w:rsid w:val="00374FE4"/>
    <w:rsid w:val="00375AD2"/>
    <w:rsid w:val="00380411"/>
    <w:rsid w:val="003822B7"/>
    <w:rsid w:val="003843A1"/>
    <w:rsid w:val="0038472D"/>
    <w:rsid w:val="003847C9"/>
    <w:rsid w:val="003879EA"/>
    <w:rsid w:val="0039100B"/>
    <w:rsid w:val="0039109F"/>
    <w:rsid w:val="00394BF3"/>
    <w:rsid w:val="00394E0F"/>
    <w:rsid w:val="00396637"/>
    <w:rsid w:val="003A0A49"/>
    <w:rsid w:val="003A2D3F"/>
    <w:rsid w:val="003A3DA2"/>
    <w:rsid w:val="003A3FFA"/>
    <w:rsid w:val="003B0A49"/>
    <w:rsid w:val="003B0D0B"/>
    <w:rsid w:val="003B241B"/>
    <w:rsid w:val="003B2FB5"/>
    <w:rsid w:val="003B32FE"/>
    <w:rsid w:val="003B4D01"/>
    <w:rsid w:val="003B7A9B"/>
    <w:rsid w:val="003C1BD7"/>
    <w:rsid w:val="003C2B6F"/>
    <w:rsid w:val="003C62BD"/>
    <w:rsid w:val="003C7B77"/>
    <w:rsid w:val="003D1209"/>
    <w:rsid w:val="003D5FF8"/>
    <w:rsid w:val="003E161F"/>
    <w:rsid w:val="003F115C"/>
    <w:rsid w:val="00401BF3"/>
    <w:rsid w:val="00404153"/>
    <w:rsid w:val="0040723F"/>
    <w:rsid w:val="004076E6"/>
    <w:rsid w:val="004107B9"/>
    <w:rsid w:val="00411DBA"/>
    <w:rsid w:val="004153CD"/>
    <w:rsid w:val="00420943"/>
    <w:rsid w:val="00422344"/>
    <w:rsid w:val="00422CF1"/>
    <w:rsid w:val="0042334A"/>
    <w:rsid w:val="00424B78"/>
    <w:rsid w:val="004303B2"/>
    <w:rsid w:val="00430425"/>
    <w:rsid w:val="00431B8D"/>
    <w:rsid w:val="00431E9F"/>
    <w:rsid w:val="004351C4"/>
    <w:rsid w:val="00436106"/>
    <w:rsid w:val="004412EF"/>
    <w:rsid w:val="004417F6"/>
    <w:rsid w:val="004422F8"/>
    <w:rsid w:val="00445C7C"/>
    <w:rsid w:val="004472B5"/>
    <w:rsid w:val="0045087E"/>
    <w:rsid w:val="00451B50"/>
    <w:rsid w:val="00455FAE"/>
    <w:rsid w:val="00456026"/>
    <w:rsid w:val="004562B3"/>
    <w:rsid w:val="00462010"/>
    <w:rsid w:val="00462C94"/>
    <w:rsid w:val="004642FD"/>
    <w:rsid w:val="00466215"/>
    <w:rsid w:val="00474E49"/>
    <w:rsid w:val="00474FA2"/>
    <w:rsid w:val="004752FC"/>
    <w:rsid w:val="00476BB5"/>
    <w:rsid w:val="00482BEF"/>
    <w:rsid w:val="00483D3B"/>
    <w:rsid w:val="00485F60"/>
    <w:rsid w:val="004864F0"/>
    <w:rsid w:val="00486ED8"/>
    <w:rsid w:val="004938A7"/>
    <w:rsid w:val="00495D6E"/>
    <w:rsid w:val="00495F50"/>
    <w:rsid w:val="004A0E07"/>
    <w:rsid w:val="004A1815"/>
    <w:rsid w:val="004A3446"/>
    <w:rsid w:val="004A34FF"/>
    <w:rsid w:val="004B4B21"/>
    <w:rsid w:val="004B6690"/>
    <w:rsid w:val="004B6F6C"/>
    <w:rsid w:val="004B7D38"/>
    <w:rsid w:val="004C0208"/>
    <w:rsid w:val="004C1F6B"/>
    <w:rsid w:val="004C3A85"/>
    <w:rsid w:val="004D0BFA"/>
    <w:rsid w:val="004D2360"/>
    <w:rsid w:val="004D4795"/>
    <w:rsid w:val="004D6096"/>
    <w:rsid w:val="004E5CD6"/>
    <w:rsid w:val="004E783A"/>
    <w:rsid w:val="004E7F42"/>
    <w:rsid w:val="004F08A6"/>
    <w:rsid w:val="004F0C1B"/>
    <w:rsid w:val="004F11E1"/>
    <w:rsid w:val="004F34B2"/>
    <w:rsid w:val="004F3B51"/>
    <w:rsid w:val="004F5309"/>
    <w:rsid w:val="004F6032"/>
    <w:rsid w:val="00500398"/>
    <w:rsid w:val="00500B94"/>
    <w:rsid w:val="00500D6E"/>
    <w:rsid w:val="005013A0"/>
    <w:rsid w:val="00501E5E"/>
    <w:rsid w:val="00506EC3"/>
    <w:rsid w:val="005073B2"/>
    <w:rsid w:val="005100E1"/>
    <w:rsid w:val="00514DAA"/>
    <w:rsid w:val="00521D29"/>
    <w:rsid w:val="00527D94"/>
    <w:rsid w:val="0053070D"/>
    <w:rsid w:val="00530CE4"/>
    <w:rsid w:val="00533257"/>
    <w:rsid w:val="005347FC"/>
    <w:rsid w:val="00534CC7"/>
    <w:rsid w:val="0053616F"/>
    <w:rsid w:val="005379E0"/>
    <w:rsid w:val="00541E7B"/>
    <w:rsid w:val="005424CD"/>
    <w:rsid w:val="00542F04"/>
    <w:rsid w:val="0054406F"/>
    <w:rsid w:val="00547A97"/>
    <w:rsid w:val="0055503D"/>
    <w:rsid w:val="00555AF3"/>
    <w:rsid w:val="0055682D"/>
    <w:rsid w:val="00556FAD"/>
    <w:rsid w:val="00563658"/>
    <w:rsid w:val="00564F38"/>
    <w:rsid w:val="005652DC"/>
    <w:rsid w:val="0056551F"/>
    <w:rsid w:val="00566603"/>
    <w:rsid w:val="005700F6"/>
    <w:rsid w:val="00570B09"/>
    <w:rsid w:val="0057787D"/>
    <w:rsid w:val="00581C6A"/>
    <w:rsid w:val="005822D8"/>
    <w:rsid w:val="00582F8A"/>
    <w:rsid w:val="00585310"/>
    <w:rsid w:val="00585722"/>
    <w:rsid w:val="00587AB0"/>
    <w:rsid w:val="005A03C1"/>
    <w:rsid w:val="005A6410"/>
    <w:rsid w:val="005B3FB6"/>
    <w:rsid w:val="005B55BA"/>
    <w:rsid w:val="005B5CF7"/>
    <w:rsid w:val="005B610B"/>
    <w:rsid w:val="005C0013"/>
    <w:rsid w:val="005C11E6"/>
    <w:rsid w:val="005C1EF1"/>
    <w:rsid w:val="005C2868"/>
    <w:rsid w:val="005C601C"/>
    <w:rsid w:val="005C7FDE"/>
    <w:rsid w:val="005D1185"/>
    <w:rsid w:val="005D5779"/>
    <w:rsid w:val="005E391E"/>
    <w:rsid w:val="005E5605"/>
    <w:rsid w:val="005E6DF6"/>
    <w:rsid w:val="005F1A17"/>
    <w:rsid w:val="005F4438"/>
    <w:rsid w:val="005F455E"/>
    <w:rsid w:val="005F58DB"/>
    <w:rsid w:val="00600961"/>
    <w:rsid w:val="00604AC7"/>
    <w:rsid w:val="006055E2"/>
    <w:rsid w:val="00605BC8"/>
    <w:rsid w:val="006068C1"/>
    <w:rsid w:val="00614D37"/>
    <w:rsid w:val="00616B92"/>
    <w:rsid w:val="0061780D"/>
    <w:rsid w:val="00617828"/>
    <w:rsid w:val="00621049"/>
    <w:rsid w:val="00621A32"/>
    <w:rsid w:val="006226A9"/>
    <w:rsid w:val="00626662"/>
    <w:rsid w:val="006325F9"/>
    <w:rsid w:val="00635D1B"/>
    <w:rsid w:val="00637D99"/>
    <w:rsid w:val="00640C8F"/>
    <w:rsid w:val="0064118C"/>
    <w:rsid w:val="006415C6"/>
    <w:rsid w:val="00641ABA"/>
    <w:rsid w:val="006441AE"/>
    <w:rsid w:val="00644A72"/>
    <w:rsid w:val="0065272F"/>
    <w:rsid w:val="00652A79"/>
    <w:rsid w:val="00657BD0"/>
    <w:rsid w:val="006619B5"/>
    <w:rsid w:val="006700E8"/>
    <w:rsid w:val="00672C7B"/>
    <w:rsid w:val="006756D4"/>
    <w:rsid w:val="006763FF"/>
    <w:rsid w:val="0068118C"/>
    <w:rsid w:val="006811CB"/>
    <w:rsid w:val="00685430"/>
    <w:rsid w:val="00686FE7"/>
    <w:rsid w:val="00690AC8"/>
    <w:rsid w:val="00691DD5"/>
    <w:rsid w:val="00693B6F"/>
    <w:rsid w:val="006A07B3"/>
    <w:rsid w:val="006A45DA"/>
    <w:rsid w:val="006A7419"/>
    <w:rsid w:val="006B455C"/>
    <w:rsid w:val="006B47DD"/>
    <w:rsid w:val="006B6BA5"/>
    <w:rsid w:val="006C6BEF"/>
    <w:rsid w:val="006D40E1"/>
    <w:rsid w:val="006D63D1"/>
    <w:rsid w:val="006D6ECF"/>
    <w:rsid w:val="006E02CE"/>
    <w:rsid w:val="006E1274"/>
    <w:rsid w:val="006E1E68"/>
    <w:rsid w:val="006E21E8"/>
    <w:rsid w:val="006E3CC2"/>
    <w:rsid w:val="006F0A2E"/>
    <w:rsid w:val="006F53C3"/>
    <w:rsid w:val="006F55C5"/>
    <w:rsid w:val="00702F69"/>
    <w:rsid w:val="00703321"/>
    <w:rsid w:val="00703E68"/>
    <w:rsid w:val="00706D98"/>
    <w:rsid w:val="00712DCD"/>
    <w:rsid w:val="00715EA2"/>
    <w:rsid w:val="00720654"/>
    <w:rsid w:val="007210E0"/>
    <w:rsid w:val="00724425"/>
    <w:rsid w:val="007248F9"/>
    <w:rsid w:val="00727823"/>
    <w:rsid w:val="0073142B"/>
    <w:rsid w:val="00735B54"/>
    <w:rsid w:val="00740111"/>
    <w:rsid w:val="00740246"/>
    <w:rsid w:val="00740398"/>
    <w:rsid w:val="007425A0"/>
    <w:rsid w:val="0074429C"/>
    <w:rsid w:val="00744A39"/>
    <w:rsid w:val="00750E15"/>
    <w:rsid w:val="00753095"/>
    <w:rsid w:val="0075339A"/>
    <w:rsid w:val="007603A3"/>
    <w:rsid w:val="0076209F"/>
    <w:rsid w:val="0076518E"/>
    <w:rsid w:val="00766CCC"/>
    <w:rsid w:val="00771C51"/>
    <w:rsid w:val="0077232F"/>
    <w:rsid w:val="0077501F"/>
    <w:rsid w:val="00775538"/>
    <w:rsid w:val="0077622F"/>
    <w:rsid w:val="0078258F"/>
    <w:rsid w:val="00782D1D"/>
    <w:rsid w:val="007832FE"/>
    <w:rsid w:val="007835E5"/>
    <w:rsid w:val="00784285"/>
    <w:rsid w:val="00795EC7"/>
    <w:rsid w:val="007A1092"/>
    <w:rsid w:val="007A29F6"/>
    <w:rsid w:val="007A4F56"/>
    <w:rsid w:val="007B0E65"/>
    <w:rsid w:val="007B19CA"/>
    <w:rsid w:val="007B252F"/>
    <w:rsid w:val="007B2EE9"/>
    <w:rsid w:val="007B4190"/>
    <w:rsid w:val="007B41F2"/>
    <w:rsid w:val="007B7FB9"/>
    <w:rsid w:val="007C1B97"/>
    <w:rsid w:val="007C275F"/>
    <w:rsid w:val="007C723A"/>
    <w:rsid w:val="007D0286"/>
    <w:rsid w:val="007D2A7C"/>
    <w:rsid w:val="007D3059"/>
    <w:rsid w:val="007D3A03"/>
    <w:rsid w:val="007D5E12"/>
    <w:rsid w:val="007E60E6"/>
    <w:rsid w:val="007F2A50"/>
    <w:rsid w:val="007F6927"/>
    <w:rsid w:val="00803258"/>
    <w:rsid w:val="00803CEB"/>
    <w:rsid w:val="00807220"/>
    <w:rsid w:val="0081202D"/>
    <w:rsid w:val="008134E2"/>
    <w:rsid w:val="008155FA"/>
    <w:rsid w:val="0082037D"/>
    <w:rsid w:val="00825BE8"/>
    <w:rsid w:val="008270B8"/>
    <w:rsid w:val="00827372"/>
    <w:rsid w:val="00831AA3"/>
    <w:rsid w:val="00831CF9"/>
    <w:rsid w:val="00831D1E"/>
    <w:rsid w:val="008339CA"/>
    <w:rsid w:val="00833CAC"/>
    <w:rsid w:val="00834804"/>
    <w:rsid w:val="008376E0"/>
    <w:rsid w:val="00840989"/>
    <w:rsid w:val="00842684"/>
    <w:rsid w:val="00844FF6"/>
    <w:rsid w:val="0084525F"/>
    <w:rsid w:val="00850F1B"/>
    <w:rsid w:val="0085415F"/>
    <w:rsid w:val="00855CE2"/>
    <w:rsid w:val="008624C5"/>
    <w:rsid w:val="008643BC"/>
    <w:rsid w:val="00864EAF"/>
    <w:rsid w:val="008661C7"/>
    <w:rsid w:val="00867653"/>
    <w:rsid w:val="00867D57"/>
    <w:rsid w:val="00877D44"/>
    <w:rsid w:val="00882895"/>
    <w:rsid w:val="00891B9B"/>
    <w:rsid w:val="00893C6F"/>
    <w:rsid w:val="00893CC9"/>
    <w:rsid w:val="00895B8C"/>
    <w:rsid w:val="008A2FFF"/>
    <w:rsid w:val="008A4175"/>
    <w:rsid w:val="008A5335"/>
    <w:rsid w:val="008A6130"/>
    <w:rsid w:val="008A67A2"/>
    <w:rsid w:val="008B0363"/>
    <w:rsid w:val="008B0425"/>
    <w:rsid w:val="008B3378"/>
    <w:rsid w:val="008B38A4"/>
    <w:rsid w:val="008B7307"/>
    <w:rsid w:val="008C7370"/>
    <w:rsid w:val="008C75F3"/>
    <w:rsid w:val="008C7B8D"/>
    <w:rsid w:val="008C7E56"/>
    <w:rsid w:val="008D46DD"/>
    <w:rsid w:val="008D4DF0"/>
    <w:rsid w:val="008D4EBD"/>
    <w:rsid w:val="008D6052"/>
    <w:rsid w:val="008D6466"/>
    <w:rsid w:val="008E00BF"/>
    <w:rsid w:val="008E4077"/>
    <w:rsid w:val="008E54DD"/>
    <w:rsid w:val="008E7C6D"/>
    <w:rsid w:val="008F4201"/>
    <w:rsid w:val="008F6392"/>
    <w:rsid w:val="008F7065"/>
    <w:rsid w:val="0090123B"/>
    <w:rsid w:val="0090386A"/>
    <w:rsid w:val="0090503E"/>
    <w:rsid w:val="009071B1"/>
    <w:rsid w:val="00907AC2"/>
    <w:rsid w:val="00907F9C"/>
    <w:rsid w:val="00913074"/>
    <w:rsid w:val="00916460"/>
    <w:rsid w:val="00917D43"/>
    <w:rsid w:val="00922B83"/>
    <w:rsid w:val="009247BF"/>
    <w:rsid w:val="00926F3C"/>
    <w:rsid w:val="00932E1D"/>
    <w:rsid w:val="00932E70"/>
    <w:rsid w:val="00932E8A"/>
    <w:rsid w:val="00933815"/>
    <w:rsid w:val="009402C0"/>
    <w:rsid w:val="009407F5"/>
    <w:rsid w:val="009410A8"/>
    <w:rsid w:val="00943744"/>
    <w:rsid w:val="00943F2C"/>
    <w:rsid w:val="009477C8"/>
    <w:rsid w:val="00951FBD"/>
    <w:rsid w:val="00952EE0"/>
    <w:rsid w:val="00952F9B"/>
    <w:rsid w:val="00953537"/>
    <w:rsid w:val="00954195"/>
    <w:rsid w:val="00956D06"/>
    <w:rsid w:val="00957A39"/>
    <w:rsid w:val="009619FC"/>
    <w:rsid w:val="009650F7"/>
    <w:rsid w:val="00967C2F"/>
    <w:rsid w:val="009736EE"/>
    <w:rsid w:val="00975B36"/>
    <w:rsid w:val="00977EEA"/>
    <w:rsid w:val="00983044"/>
    <w:rsid w:val="009832B2"/>
    <w:rsid w:val="00984D29"/>
    <w:rsid w:val="00990292"/>
    <w:rsid w:val="0099581F"/>
    <w:rsid w:val="00996BD9"/>
    <w:rsid w:val="009A075A"/>
    <w:rsid w:val="009A19AF"/>
    <w:rsid w:val="009A2EA5"/>
    <w:rsid w:val="009A4F67"/>
    <w:rsid w:val="009A633B"/>
    <w:rsid w:val="009B4317"/>
    <w:rsid w:val="009B5595"/>
    <w:rsid w:val="009C0353"/>
    <w:rsid w:val="009C327B"/>
    <w:rsid w:val="009C4838"/>
    <w:rsid w:val="009C53E7"/>
    <w:rsid w:val="009C5F63"/>
    <w:rsid w:val="009C7DD3"/>
    <w:rsid w:val="009D137B"/>
    <w:rsid w:val="009D356D"/>
    <w:rsid w:val="009D36A3"/>
    <w:rsid w:val="009D38D0"/>
    <w:rsid w:val="009D3AA5"/>
    <w:rsid w:val="009D412F"/>
    <w:rsid w:val="009D5274"/>
    <w:rsid w:val="009D7EAE"/>
    <w:rsid w:val="009D7F39"/>
    <w:rsid w:val="009E3769"/>
    <w:rsid w:val="009E5373"/>
    <w:rsid w:val="009E5778"/>
    <w:rsid w:val="009E5913"/>
    <w:rsid w:val="009E5AF3"/>
    <w:rsid w:val="009E62AD"/>
    <w:rsid w:val="009E7BCD"/>
    <w:rsid w:val="009F1055"/>
    <w:rsid w:val="009F1E90"/>
    <w:rsid w:val="009F2016"/>
    <w:rsid w:val="009F3221"/>
    <w:rsid w:val="009F44ED"/>
    <w:rsid w:val="009F5358"/>
    <w:rsid w:val="009F7499"/>
    <w:rsid w:val="00A02381"/>
    <w:rsid w:val="00A02DFE"/>
    <w:rsid w:val="00A05182"/>
    <w:rsid w:val="00A06E81"/>
    <w:rsid w:val="00A0741D"/>
    <w:rsid w:val="00A07F3E"/>
    <w:rsid w:val="00A11C68"/>
    <w:rsid w:val="00A11FAB"/>
    <w:rsid w:val="00A13C46"/>
    <w:rsid w:val="00A1511B"/>
    <w:rsid w:val="00A17DCD"/>
    <w:rsid w:val="00A17EA3"/>
    <w:rsid w:val="00A21007"/>
    <w:rsid w:val="00A22CE9"/>
    <w:rsid w:val="00A2591D"/>
    <w:rsid w:val="00A25FAC"/>
    <w:rsid w:val="00A30A07"/>
    <w:rsid w:val="00A37EEA"/>
    <w:rsid w:val="00A40DB0"/>
    <w:rsid w:val="00A41225"/>
    <w:rsid w:val="00A41D4B"/>
    <w:rsid w:val="00A43949"/>
    <w:rsid w:val="00A45333"/>
    <w:rsid w:val="00A50570"/>
    <w:rsid w:val="00A513E6"/>
    <w:rsid w:val="00A55F75"/>
    <w:rsid w:val="00A56032"/>
    <w:rsid w:val="00A60A40"/>
    <w:rsid w:val="00A61C8F"/>
    <w:rsid w:val="00A65EFC"/>
    <w:rsid w:val="00A71B3B"/>
    <w:rsid w:val="00A72C99"/>
    <w:rsid w:val="00A731BA"/>
    <w:rsid w:val="00A73F4D"/>
    <w:rsid w:val="00A81011"/>
    <w:rsid w:val="00A862FA"/>
    <w:rsid w:val="00A86EB9"/>
    <w:rsid w:val="00A940F6"/>
    <w:rsid w:val="00A94641"/>
    <w:rsid w:val="00A9708C"/>
    <w:rsid w:val="00A97920"/>
    <w:rsid w:val="00A97B3A"/>
    <w:rsid w:val="00AA0A44"/>
    <w:rsid w:val="00AA0F66"/>
    <w:rsid w:val="00AA32CE"/>
    <w:rsid w:val="00AA461B"/>
    <w:rsid w:val="00AA5E42"/>
    <w:rsid w:val="00AB0095"/>
    <w:rsid w:val="00AB0B68"/>
    <w:rsid w:val="00AB3441"/>
    <w:rsid w:val="00AB403B"/>
    <w:rsid w:val="00AB427F"/>
    <w:rsid w:val="00AB6212"/>
    <w:rsid w:val="00AB68EF"/>
    <w:rsid w:val="00AB69B1"/>
    <w:rsid w:val="00AB7314"/>
    <w:rsid w:val="00AC2D96"/>
    <w:rsid w:val="00AD0E91"/>
    <w:rsid w:val="00AD213C"/>
    <w:rsid w:val="00AD3AC1"/>
    <w:rsid w:val="00AD4C81"/>
    <w:rsid w:val="00AD6A09"/>
    <w:rsid w:val="00AD74F0"/>
    <w:rsid w:val="00AD7E7F"/>
    <w:rsid w:val="00AE1389"/>
    <w:rsid w:val="00AE285F"/>
    <w:rsid w:val="00AE304B"/>
    <w:rsid w:val="00AE566E"/>
    <w:rsid w:val="00AE59C0"/>
    <w:rsid w:val="00AF06BE"/>
    <w:rsid w:val="00AF1891"/>
    <w:rsid w:val="00AF766E"/>
    <w:rsid w:val="00AF7750"/>
    <w:rsid w:val="00B004D9"/>
    <w:rsid w:val="00B00FD6"/>
    <w:rsid w:val="00B01501"/>
    <w:rsid w:val="00B02015"/>
    <w:rsid w:val="00B0472F"/>
    <w:rsid w:val="00B06A3D"/>
    <w:rsid w:val="00B07753"/>
    <w:rsid w:val="00B108DE"/>
    <w:rsid w:val="00B10CE1"/>
    <w:rsid w:val="00B10F3F"/>
    <w:rsid w:val="00B123EA"/>
    <w:rsid w:val="00B13C09"/>
    <w:rsid w:val="00B14461"/>
    <w:rsid w:val="00B1476E"/>
    <w:rsid w:val="00B1753D"/>
    <w:rsid w:val="00B20C90"/>
    <w:rsid w:val="00B25D3F"/>
    <w:rsid w:val="00B30C8E"/>
    <w:rsid w:val="00B344F5"/>
    <w:rsid w:val="00B3465F"/>
    <w:rsid w:val="00B36D53"/>
    <w:rsid w:val="00B4372B"/>
    <w:rsid w:val="00B50690"/>
    <w:rsid w:val="00B5182F"/>
    <w:rsid w:val="00B53842"/>
    <w:rsid w:val="00B60888"/>
    <w:rsid w:val="00B60ED1"/>
    <w:rsid w:val="00B62095"/>
    <w:rsid w:val="00B63B02"/>
    <w:rsid w:val="00B66319"/>
    <w:rsid w:val="00B66DB2"/>
    <w:rsid w:val="00B67378"/>
    <w:rsid w:val="00B70305"/>
    <w:rsid w:val="00B717EC"/>
    <w:rsid w:val="00B728FA"/>
    <w:rsid w:val="00B73EB5"/>
    <w:rsid w:val="00B74412"/>
    <w:rsid w:val="00B81830"/>
    <w:rsid w:val="00B84EA2"/>
    <w:rsid w:val="00B851E2"/>
    <w:rsid w:val="00B87DEE"/>
    <w:rsid w:val="00B911FE"/>
    <w:rsid w:val="00B9391F"/>
    <w:rsid w:val="00B942F4"/>
    <w:rsid w:val="00B95A62"/>
    <w:rsid w:val="00BA1B91"/>
    <w:rsid w:val="00BA4717"/>
    <w:rsid w:val="00BA4812"/>
    <w:rsid w:val="00BA6207"/>
    <w:rsid w:val="00BB0C27"/>
    <w:rsid w:val="00BB17BC"/>
    <w:rsid w:val="00BB6AC9"/>
    <w:rsid w:val="00BB7687"/>
    <w:rsid w:val="00BC027C"/>
    <w:rsid w:val="00BC3D85"/>
    <w:rsid w:val="00BC4770"/>
    <w:rsid w:val="00BC7FE7"/>
    <w:rsid w:val="00BD2660"/>
    <w:rsid w:val="00BD32A9"/>
    <w:rsid w:val="00BE086E"/>
    <w:rsid w:val="00BE2221"/>
    <w:rsid w:val="00BE273F"/>
    <w:rsid w:val="00BE4AE0"/>
    <w:rsid w:val="00BE6389"/>
    <w:rsid w:val="00BE6538"/>
    <w:rsid w:val="00BE65BE"/>
    <w:rsid w:val="00BE77B2"/>
    <w:rsid w:val="00BF19C3"/>
    <w:rsid w:val="00BF617F"/>
    <w:rsid w:val="00C02E62"/>
    <w:rsid w:val="00C058F2"/>
    <w:rsid w:val="00C05FB4"/>
    <w:rsid w:val="00C1194C"/>
    <w:rsid w:val="00C17028"/>
    <w:rsid w:val="00C20BEF"/>
    <w:rsid w:val="00C22EFB"/>
    <w:rsid w:val="00C2484D"/>
    <w:rsid w:val="00C25869"/>
    <w:rsid w:val="00C3371A"/>
    <w:rsid w:val="00C40D70"/>
    <w:rsid w:val="00C41A6D"/>
    <w:rsid w:val="00C433A4"/>
    <w:rsid w:val="00C46CC8"/>
    <w:rsid w:val="00C50B7A"/>
    <w:rsid w:val="00C52C37"/>
    <w:rsid w:val="00C5640E"/>
    <w:rsid w:val="00C679F7"/>
    <w:rsid w:val="00C707C8"/>
    <w:rsid w:val="00C71C07"/>
    <w:rsid w:val="00C75142"/>
    <w:rsid w:val="00C770EB"/>
    <w:rsid w:val="00C778D2"/>
    <w:rsid w:val="00C77BF9"/>
    <w:rsid w:val="00C80F4B"/>
    <w:rsid w:val="00C813AC"/>
    <w:rsid w:val="00C84F05"/>
    <w:rsid w:val="00C879B3"/>
    <w:rsid w:val="00C90ACC"/>
    <w:rsid w:val="00C91990"/>
    <w:rsid w:val="00C920AB"/>
    <w:rsid w:val="00C926A3"/>
    <w:rsid w:val="00C930F3"/>
    <w:rsid w:val="00C932C7"/>
    <w:rsid w:val="00C97BEF"/>
    <w:rsid w:val="00CA1E5A"/>
    <w:rsid w:val="00CA2697"/>
    <w:rsid w:val="00CA5B6F"/>
    <w:rsid w:val="00CB2E22"/>
    <w:rsid w:val="00CB4E9A"/>
    <w:rsid w:val="00CB5B34"/>
    <w:rsid w:val="00CC3810"/>
    <w:rsid w:val="00CC7095"/>
    <w:rsid w:val="00CD0C03"/>
    <w:rsid w:val="00CD16B0"/>
    <w:rsid w:val="00CD5E64"/>
    <w:rsid w:val="00CE2766"/>
    <w:rsid w:val="00CF23EB"/>
    <w:rsid w:val="00CF372B"/>
    <w:rsid w:val="00CF4DD7"/>
    <w:rsid w:val="00D032DB"/>
    <w:rsid w:val="00D048C7"/>
    <w:rsid w:val="00D05AC8"/>
    <w:rsid w:val="00D064CE"/>
    <w:rsid w:val="00D07379"/>
    <w:rsid w:val="00D076EB"/>
    <w:rsid w:val="00D077EA"/>
    <w:rsid w:val="00D12CFE"/>
    <w:rsid w:val="00D23FD4"/>
    <w:rsid w:val="00D2422F"/>
    <w:rsid w:val="00D244F6"/>
    <w:rsid w:val="00D24CF7"/>
    <w:rsid w:val="00D260A4"/>
    <w:rsid w:val="00D26867"/>
    <w:rsid w:val="00D307F3"/>
    <w:rsid w:val="00D318B7"/>
    <w:rsid w:val="00D34DF3"/>
    <w:rsid w:val="00D37E6D"/>
    <w:rsid w:val="00D4320E"/>
    <w:rsid w:val="00D4615E"/>
    <w:rsid w:val="00D523DF"/>
    <w:rsid w:val="00D54D83"/>
    <w:rsid w:val="00D54ECB"/>
    <w:rsid w:val="00D56F17"/>
    <w:rsid w:val="00D571E7"/>
    <w:rsid w:val="00D61547"/>
    <w:rsid w:val="00D64F5B"/>
    <w:rsid w:val="00D67155"/>
    <w:rsid w:val="00D7430D"/>
    <w:rsid w:val="00D7687C"/>
    <w:rsid w:val="00D80820"/>
    <w:rsid w:val="00D81C0D"/>
    <w:rsid w:val="00D8616C"/>
    <w:rsid w:val="00D90BC9"/>
    <w:rsid w:val="00D94781"/>
    <w:rsid w:val="00DA4556"/>
    <w:rsid w:val="00DA6AD1"/>
    <w:rsid w:val="00DB0510"/>
    <w:rsid w:val="00DB1082"/>
    <w:rsid w:val="00DB53DF"/>
    <w:rsid w:val="00DB7B60"/>
    <w:rsid w:val="00DC0448"/>
    <w:rsid w:val="00DC4226"/>
    <w:rsid w:val="00DC6412"/>
    <w:rsid w:val="00DD0CD3"/>
    <w:rsid w:val="00DD15C6"/>
    <w:rsid w:val="00DD2964"/>
    <w:rsid w:val="00DD3DFD"/>
    <w:rsid w:val="00DE2F33"/>
    <w:rsid w:val="00DF2BED"/>
    <w:rsid w:val="00DF5B91"/>
    <w:rsid w:val="00E05036"/>
    <w:rsid w:val="00E0546C"/>
    <w:rsid w:val="00E05FB8"/>
    <w:rsid w:val="00E078E2"/>
    <w:rsid w:val="00E102AF"/>
    <w:rsid w:val="00E12BED"/>
    <w:rsid w:val="00E14019"/>
    <w:rsid w:val="00E2102F"/>
    <w:rsid w:val="00E22E94"/>
    <w:rsid w:val="00E263E9"/>
    <w:rsid w:val="00E27583"/>
    <w:rsid w:val="00E302A3"/>
    <w:rsid w:val="00E30D6C"/>
    <w:rsid w:val="00E3371C"/>
    <w:rsid w:val="00E34240"/>
    <w:rsid w:val="00E3797E"/>
    <w:rsid w:val="00E40F03"/>
    <w:rsid w:val="00E41A8B"/>
    <w:rsid w:val="00E44924"/>
    <w:rsid w:val="00E50056"/>
    <w:rsid w:val="00E50C31"/>
    <w:rsid w:val="00E52D96"/>
    <w:rsid w:val="00E54531"/>
    <w:rsid w:val="00E54539"/>
    <w:rsid w:val="00E54C3F"/>
    <w:rsid w:val="00E577CC"/>
    <w:rsid w:val="00E61287"/>
    <w:rsid w:val="00E627D5"/>
    <w:rsid w:val="00E66CF1"/>
    <w:rsid w:val="00E718D3"/>
    <w:rsid w:val="00E733DC"/>
    <w:rsid w:val="00E76D3A"/>
    <w:rsid w:val="00E81CE0"/>
    <w:rsid w:val="00E83DE6"/>
    <w:rsid w:val="00E85CC2"/>
    <w:rsid w:val="00E868F6"/>
    <w:rsid w:val="00E90614"/>
    <w:rsid w:val="00E95F96"/>
    <w:rsid w:val="00EA0427"/>
    <w:rsid w:val="00EA1629"/>
    <w:rsid w:val="00EB109A"/>
    <w:rsid w:val="00EB2CA1"/>
    <w:rsid w:val="00EB711F"/>
    <w:rsid w:val="00EB7405"/>
    <w:rsid w:val="00EC24F9"/>
    <w:rsid w:val="00EC2BA8"/>
    <w:rsid w:val="00EC2D56"/>
    <w:rsid w:val="00EC5015"/>
    <w:rsid w:val="00EC6C78"/>
    <w:rsid w:val="00ED09B6"/>
    <w:rsid w:val="00ED39E4"/>
    <w:rsid w:val="00ED4641"/>
    <w:rsid w:val="00ED5F13"/>
    <w:rsid w:val="00ED72B0"/>
    <w:rsid w:val="00EE0FA6"/>
    <w:rsid w:val="00EE24E7"/>
    <w:rsid w:val="00EE319A"/>
    <w:rsid w:val="00EE469A"/>
    <w:rsid w:val="00EE4A58"/>
    <w:rsid w:val="00EF384D"/>
    <w:rsid w:val="00EF7742"/>
    <w:rsid w:val="00F065AC"/>
    <w:rsid w:val="00F06B8A"/>
    <w:rsid w:val="00F15021"/>
    <w:rsid w:val="00F17CE5"/>
    <w:rsid w:val="00F30EEE"/>
    <w:rsid w:val="00F36337"/>
    <w:rsid w:val="00F43A4A"/>
    <w:rsid w:val="00F510FB"/>
    <w:rsid w:val="00F6355B"/>
    <w:rsid w:val="00F65EAC"/>
    <w:rsid w:val="00F71FA0"/>
    <w:rsid w:val="00F7268D"/>
    <w:rsid w:val="00F733DE"/>
    <w:rsid w:val="00F74623"/>
    <w:rsid w:val="00F774D7"/>
    <w:rsid w:val="00F853BF"/>
    <w:rsid w:val="00F93555"/>
    <w:rsid w:val="00FA4ED8"/>
    <w:rsid w:val="00FA754F"/>
    <w:rsid w:val="00FB1233"/>
    <w:rsid w:val="00FB1248"/>
    <w:rsid w:val="00FB237B"/>
    <w:rsid w:val="00FB322F"/>
    <w:rsid w:val="00FB4F2C"/>
    <w:rsid w:val="00FB7868"/>
    <w:rsid w:val="00FC1F77"/>
    <w:rsid w:val="00FC37DE"/>
    <w:rsid w:val="00FC3DEA"/>
    <w:rsid w:val="00FC5697"/>
    <w:rsid w:val="00FD3D44"/>
    <w:rsid w:val="00FE20FD"/>
    <w:rsid w:val="00FE2B2F"/>
    <w:rsid w:val="00FE5455"/>
    <w:rsid w:val="00FE6120"/>
    <w:rsid w:val="00FF1561"/>
    <w:rsid w:val="00FF19D2"/>
    <w:rsid w:val="00FF2BEA"/>
    <w:rsid w:val="00FF66B2"/>
    <w:rsid w:val="00FF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87E1"/>
  <w15:chartTrackingRefBased/>
  <w15:docId w15:val="{C6E6EAFC-E26E-5945-A0B4-23ADB7D8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E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91990"/>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A02DFE"/>
    <w:pPr>
      <w:keepNext/>
      <w:keepLines/>
      <w:spacing w:before="200" w:after="0" w:line="240" w:lineRule="auto"/>
      <w:outlineLvl w:val="1"/>
    </w:pPr>
    <w:rPr>
      <w:rFonts w:ascii="Cambria" w:eastAsia="Times New Roman" w:hAnsi="Cambria"/>
      <w:b/>
      <w:bCs/>
      <w:color w:val="4F81BD"/>
      <w:sz w:val="26"/>
      <w:szCs w:val="26"/>
      <w:lang w:val="x-none" w:eastAsia="x-none"/>
    </w:rPr>
  </w:style>
  <w:style w:type="paragraph" w:styleId="Heading5">
    <w:name w:val="heading 5"/>
    <w:basedOn w:val="Normal"/>
    <w:next w:val="Normal"/>
    <w:link w:val="Heading5Char"/>
    <w:uiPriority w:val="9"/>
    <w:semiHidden/>
    <w:unhideWhenUsed/>
    <w:qFormat/>
    <w:rsid w:val="00C91990"/>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1990"/>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02DFE"/>
    <w:rPr>
      <w:rFonts w:ascii="Cambria" w:eastAsia="Times New Roman" w:hAnsi="Cambria" w:cs="Times New Roman"/>
      <w:b/>
      <w:bCs/>
      <w:color w:val="4F81BD"/>
      <w:sz w:val="26"/>
      <w:szCs w:val="26"/>
    </w:rPr>
  </w:style>
  <w:style w:type="character" w:customStyle="1" w:styleId="Heading5Char">
    <w:name w:val="Heading 5 Char"/>
    <w:link w:val="Heading5"/>
    <w:uiPriority w:val="9"/>
    <w:semiHidden/>
    <w:rsid w:val="00C91990"/>
    <w:rPr>
      <w:rFonts w:ascii="Cambria" w:eastAsia="Times New Roman" w:hAnsi="Cambria" w:cs="Times New Roman"/>
      <w:color w:val="243F60"/>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B851E2"/>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B851E2"/>
    <w:pPr>
      <w:ind w:left="720"/>
      <w:contextualSpacing/>
    </w:pPr>
  </w:style>
  <w:style w:type="paragraph" w:styleId="Footer">
    <w:name w:val="footer"/>
    <w:basedOn w:val="Normal"/>
    <w:link w:val="FooterChar"/>
    <w:uiPriority w:val="99"/>
    <w:unhideWhenUsed/>
    <w:rsid w:val="00B851E2"/>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B851E2"/>
    <w:rPr>
      <w:rFonts w:ascii="Calibri" w:eastAsia="Calibri" w:hAnsi="Calibri" w:cs="Times New Roman"/>
    </w:rPr>
  </w:style>
  <w:style w:type="paragraph" w:styleId="BalloonText">
    <w:name w:val="Balloon Text"/>
    <w:basedOn w:val="Normal"/>
    <w:link w:val="BalloonTextChar"/>
    <w:uiPriority w:val="99"/>
    <w:semiHidden/>
    <w:unhideWhenUsed/>
    <w:rsid w:val="00B851E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851E2"/>
    <w:rPr>
      <w:rFonts w:ascii="Tahoma" w:eastAsia="Calibri" w:hAnsi="Tahoma" w:cs="Tahoma"/>
      <w:sz w:val="16"/>
      <w:szCs w:val="16"/>
    </w:rPr>
  </w:style>
  <w:style w:type="paragraph" w:styleId="NoSpacing">
    <w:name w:val="No Spacing"/>
    <w:link w:val="NoSpacingChar"/>
    <w:uiPriority w:val="99"/>
    <w:qFormat/>
    <w:rsid w:val="008339CA"/>
    <w:rPr>
      <w:rFonts w:ascii="Times New Roman" w:eastAsia="Times New Roman" w:hAnsi="Times New Roman"/>
      <w:sz w:val="22"/>
      <w:szCs w:val="22"/>
      <w:lang w:val="sq-AL" w:eastAsia="en-US"/>
    </w:rPr>
  </w:style>
  <w:style w:type="character" w:customStyle="1" w:styleId="NoSpacingChar">
    <w:name w:val="No Spacing Char"/>
    <w:link w:val="NoSpacing"/>
    <w:uiPriority w:val="99"/>
    <w:locked/>
    <w:rsid w:val="008339CA"/>
    <w:rPr>
      <w:rFonts w:ascii="Times New Roman" w:eastAsia="Times New Roman" w:hAnsi="Times New Roman"/>
      <w:sz w:val="22"/>
      <w:szCs w:val="22"/>
      <w:lang w:val="sq-AL" w:eastAsia="en-US" w:bidi="ar-SA"/>
    </w:rPr>
  </w:style>
  <w:style w:type="paragraph" w:customStyle="1" w:styleId="StyleStyleCentered">
    <w:name w:val="Style Style + Centered"/>
    <w:basedOn w:val="Normal"/>
    <w:qFormat/>
    <w:rsid w:val="00E627D5"/>
    <w:pPr>
      <w:widowControl w:val="0"/>
      <w:autoSpaceDE w:val="0"/>
      <w:autoSpaceDN w:val="0"/>
      <w:adjustRightInd w:val="0"/>
      <w:spacing w:after="0" w:line="240" w:lineRule="auto"/>
      <w:jc w:val="center"/>
    </w:pPr>
    <w:rPr>
      <w:rFonts w:ascii="Times New Roman" w:eastAsia="Times New Roman" w:hAnsi="Times New Roman"/>
      <w:sz w:val="24"/>
      <w:szCs w:val="20"/>
    </w:rPr>
  </w:style>
  <w:style w:type="character" w:customStyle="1" w:styleId="BodytextBold">
    <w:name w:val="Body text + Bold"/>
    <w:aliases w:val="Body text (2) + Not Bold,Spacing -1 pt,Scale 120%,Body text (15) + Bold,14 pt,Italic,Body text + 33 pt,29 pt,Body text + Candara"/>
    <w:rsid w:val="00A02DFE"/>
    <w:rPr>
      <w:rFonts w:ascii="Times New Roman" w:eastAsia="Times New Roman" w:hAnsi="Times New Roman" w:cs="Times New Roman"/>
      <w:b/>
      <w:bCs/>
      <w:color w:val="000000"/>
      <w:spacing w:val="0"/>
      <w:w w:val="100"/>
      <w:position w:val="0"/>
      <w:sz w:val="26"/>
      <w:szCs w:val="26"/>
      <w:shd w:val="clear" w:color="auto" w:fill="FFFFFF"/>
      <w:lang w:val="en-US"/>
    </w:rPr>
  </w:style>
  <w:style w:type="character" w:customStyle="1" w:styleId="Bodytext4">
    <w:name w:val="Body text (4)_"/>
    <w:link w:val="Bodytext40"/>
    <w:rsid w:val="00A02DFE"/>
    <w:rPr>
      <w:rFonts w:ascii="Times New Roman" w:eastAsia="Times New Roman" w:hAnsi="Times New Roman" w:cs="Times New Roman"/>
      <w:sz w:val="17"/>
      <w:szCs w:val="17"/>
      <w:shd w:val="clear" w:color="auto" w:fill="FFFFFF"/>
    </w:rPr>
  </w:style>
  <w:style w:type="paragraph" w:customStyle="1" w:styleId="Bodytext40">
    <w:name w:val="Body text (4)"/>
    <w:basedOn w:val="Normal"/>
    <w:link w:val="Bodytext4"/>
    <w:rsid w:val="00A02DFE"/>
    <w:pPr>
      <w:widowControl w:val="0"/>
      <w:shd w:val="clear" w:color="auto" w:fill="FFFFFF"/>
      <w:spacing w:after="0" w:line="205" w:lineRule="exact"/>
      <w:jc w:val="both"/>
    </w:pPr>
    <w:rPr>
      <w:rFonts w:ascii="Times New Roman" w:eastAsia="Times New Roman" w:hAnsi="Times New Roman"/>
      <w:sz w:val="17"/>
      <w:szCs w:val="17"/>
      <w:lang w:val="x-none" w:eastAsia="x-none"/>
    </w:rPr>
  </w:style>
  <w:style w:type="paragraph" w:styleId="Title">
    <w:name w:val="Title"/>
    <w:basedOn w:val="Normal"/>
    <w:link w:val="TitleChar"/>
    <w:qFormat/>
    <w:rsid w:val="00A02DFE"/>
    <w:pPr>
      <w:spacing w:after="0" w:line="240" w:lineRule="auto"/>
      <w:jc w:val="center"/>
    </w:pPr>
    <w:rPr>
      <w:rFonts w:ascii="Times New Roman" w:eastAsia="Times New Roman" w:hAnsi="Times New Roman"/>
      <w:sz w:val="28"/>
      <w:szCs w:val="28"/>
      <w:lang w:val="x-none" w:eastAsia="x-none"/>
    </w:rPr>
  </w:style>
  <w:style w:type="character" w:customStyle="1" w:styleId="TitleChar">
    <w:name w:val="Title Char"/>
    <w:link w:val="Title"/>
    <w:rsid w:val="00A02DFE"/>
    <w:rPr>
      <w:rFonts w:ascii="Times New Roman" w:eastAsia="Times New Roman" w:hAnsi="Times New Roman" w:cs="Times New Roman"/>
      <w:sz w:val="28"/>
      <w:szCs w:val="28"/>
    </w:rPr>
  </w:style>
  <w:style w:type="character" w:customStyle="1" w:styleId="Bodytext">
    <w:name w:val="Body text_"/>
    <w:link w:val="BodyText1"/>
    <w:locked/>
    <w:rsid w:val="00A02DFE"/>
    <w:rPr>
      <w:rFonts w:ascii="Times New Roman" w:eastAsia="Times New Roman" w:hAnsi="Times New Roman" w:cs="Times New Roman"/>
      <w:sz w:val="27"/>
      <w:szCs w:val="27"/>
      <w:shd w:val="clear" w:color="auto" w:fill="FFFFFF"/>
    </w:rPr>
  </w:style>
  <w:style w:type="paragraph" w:customStyle="1" w:styleId="BodyText1">
    <w:name w:val="Body Text1"/>
    <w:basedOn w:val="Normal"/>
    <w:link w:val="Bodytext"/>
    <w:rsid w:val="00A02DFE"/>
    <w:pPr>
      <w:widowControl w:val="0"/>
      <w:shd w:val="clear" w:color="auto" w:fill="FFFFFF"/>
      <w:spacing w:before="420" w:after="300" w:line="322" w:lineRule="exact"/>
      <w:jc w:val="both"/>
    </w:pPr>
    <w:rPr>
      <w:rFonts w:ascii="Times New Roman" w:eastAsia="Times New Roman" w:hAnsi="Times New Roman"/>
      <w:sz w:val="27"/>
      <w:szCs w:val="27"/>
      <w:lang w:val="x-none" w:eastAsia="x-none"/>
    </w:rPr>
  </w:style>
  <w:style w:type="character" w:customStyle="1" w:styleId="HeaderorfooterSegoeUI">
    <w:name w:val="Header or footer + Segoe UI"/>
    <w:aliases w:val="10.5 pt,Not Italic,Body text (5) + Bold,Body text (5) + 6.5 pt,Body text (4) + Bold,Body text (11) + Constantia,6.5 pt,Body text (12) + Constantia,Body text (10) + 4 pt,Body text + Italic,Spacing 0 pt,Body text (6) + Bold"/>
    <w:rsid w:val="00A02DFE"/>
    <w:rPr>
      <w:rFonts w:ascii="Segoe UI" w:eastAsia="Segoe UI" w:hAnsi="Segoe UI" w:cs="Segoe UI"/>
      <w:b w:val="0"/>
      <w:bCs w:val="0"/>
      <w:i/>
      <w:iCs/>
      <w:smallCaps w:val="0"/>
      <w:strike w:val="0"/>
      <w:color w:val="000000"/>
      <w:spacing w:val="0"/>
      <w:w w:val="100"/>
      <w:position w:val="0"/>
      <w:sz w:val="21"/>
      <w:szCs w:val="21"/>
      <w:u w:val="none"/>
    </w:rPr>
  </w:style>
  <w:style w:type="character" w:customStyle="1" w:styleId="Bodytext8">
    <w:name w:val="Body text (8)"/>
    <w:rsid w:val="00A02DFE"/>
    <w:rPr>
      <w:rFonts w:ascii="Book Antiqua" w:eastAsia="Book Antiqua" w:hAnsi="Book Antiqua" w:cs="Book Antiqua" w:hint="default"/>
      <w:b w:val="0"/>
      <w:bCs w:val="0"/>
      <w:i w:val="0"/>
      <w:iCs w:val="0"/>
      <w:smallCaps w:val="0"/>
      <w:strike w:val="0"/>
      <w:dstrike w:val="0"/>
      <w:color w:val="000000"/>
      <w:spacing w:val="0"/>
      <w:w w:val="100"/>
      <w:position w:val="0"/>
      <w:sz w:val="25"/>
      <w:szCs w:val="25"/>
      <w:u w:val="none"/>
      <w:effect w:val="none"/>
      <w:lang w:val="en-US"/>
    </w:rPr>
  </w:style>
  <w:style w:type="character" w:customStyle="1" w:styleId="Bodytext6">
    <w:name w:val="Body text (6)"/>
    <w:rsid w:val="00A02DFE"/>
    <w:rPr>
      <w:rFonts w:ascii="Sylfaen" w:eastAsia="Sylfaen" w:hAnsi="Sylfaen" w:cs="Sylfaen"/>
      <w:b w:val="0"/>
      <w:bCs w:val="0"/>
      <w:i w:val="0"/>
      <w:iCs w:val="0"/>
      <w:smallCaps w:val="0"/>
      <w:strike w:val="0"/>
      <w:color w:val="000000"/>
      <w:spacing w:val="-10"/>
      <w:w w:val="100"/>
      <w:position w:val="0"/>
      <w:sz w:val="27"/>
      <w:szCs w:val="27"/>
      <w:u w:val="none"/>
      <w:lang w:val="en-US"/>
    </w:rPr>
  </w:style>
  <w:style w:type="character" w:customStyle="1" w:styleId="Bodytext6Spacing0pt">
    <w:name w:val="Body text (6) + Spacing 0 pt"/>
    <w:rsid w:val="00A02DFE"/>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8NotItalic">
    <w:name w:val="Body text (8) + Not Italic"/>
    <w:rsid w:val="00A02DFE"/>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49pt">
    <w:name w:val="Body text (4) + 9 pt"/>
    <w:rsid w:val="00A02DF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rPr>
  </w:style>
  <w:style w:type="character" w:customStyle="1" w:styleId="Bodytext10Bold">
    <w:name w:val="Body text (10) + Bold"/>
    <w:rsid w:val="00A02DFE"/>
    <w:rPr>
      <w:rFonts w:ascii="Calibri" w:eastAsia="Calibri" w:hAnsi="Calibri" w:cs="Calibri"/>
      <w:b/>
      <w:bCs/>
      <w:i w:val="0"/>
      <w:iCs w:val="0"/>
      <w:smallCaps w:val="0"/>
      <w:strike w:val="0"/>
      <w:color w:val="000000"/>
      <w:spacing w:val="0"/>
      <w:w w:val="100"/>
      <w:position w:val="0"/>
      <w:sz w:val="19"/>
      <w:szCs w:val="19"/>
      <w:u w:val="single"/>
      <w:lang w:val="en-US"/>
    </w:rPr>
  </w:style>
  <w:style w:type="character" w:customStyle="1" w:styleId="Bodytext8Spacing0pt">
    <w:name w:val="Body text (8) + Spacing 0 pt"/>
    <w:rsid w:val="00A02DFE"/>
    <w:rPr>
      <w:rFonts w:ascii="Times New Roman" w:eastAsia="Times New Roman" w:hAnsi="Times New Roman" w:cs="Times New Roman"/>
      <w:b w:val="0"/>
      <w:bCs w:val="0"/>
      <w:i/>
      <w:iCs/>
      <w:smallCaps w:val="0"/>
      <w:strike w:val="0"/>
      <w:color w:val="000000"/>
      <w:spacing w:val="-10"/>
      <w:w w:val="100"/>
      <w:position w:val="0"/>
      <w:sz w:val="18"/>
      <w:szCs w:val="18"/>
      <w:u w:val="single"/>
      <w:lang w:val="en-US"/>
    </w:rPr>
  </w:style>
  <w:style w:type="character" w:customStyle="1" w:styleId="Bodytext11">
    <w:name w:val="Body text (11)"/>
    <w:rsid w:val="00A02DFE"/>
    <w:rPr>
      <w:rFonts w:ascii="Calibri" w:eastAsia="Calibri" w:hAnsi="Calibri" w:cs="Calibri"/>
      <w:b/>
      <w:bCs/>
      <w:i w:val="0"/>
      <w:iCs w:val="0"/>
      <w:smallCaps w:val="0"/>
      <w:strike w:val="0"/>
      <w:color w:val="000000"/>
      <w:spacing w:val="0"/>
      <w:w w:val="100"/>
      <w:position w:val="0"/>
      <w:sz w:val="19"/>
      <w:szCs w:val="19"/>
      <w:u w:val="single"/>
      <w:lang w:val="en-US"/>
    </w:rPr>
  </w:style>
  <w:style w:type="character" w:customStyle="1" w:styleId="Bodytext11NotBold">
    <w:name w:val="Body text (11) + Not Bold"/>
    <w:rsid w:val="00A02DFE"/>
    <w:rPr>
      <w:rFonts w:ascii="Calibri" w:eastAsia="Calibri" w:hAnsi="Calibri" w:cs="Calibri"/>
      <w:b/>
      <w:bCs/>
      <w:i w:val="0"/>
      <w:iCs w:val="0"/>
      <w:smallCaps w:val="0"/>
      <w:strike w:val="0"/>
      <w:color w:val="000000"/>
      <w:spacing w:val="0"/>
      <w:w w:val="100"/>
      <w:position w:val="0"/>
      <w:sz w:val="19"/>
      <w:szCs w:val="19"/>
      <w:u w:val="none"/>
      <w:lang w:val="en-US"/>
    </w:rPr>
  </w:style>
  <w:style w:type="character" w:customStyle="1" w:styleId="Bodytext10">
    <w:name w:val="Body text (10)"/>
    <w:rsid w:val="00A02DFE"/>
    <w:rPr>
      <w:rFonts w:ascii="Calibri" w:eastAsia="Calibri" w:hAnsi="Calibri" w:cs="Calibri"/>
      <w:b w:val="0"/>
      <w:bCs w:val="0"/>
      <w:i w:val="0"/>
      <w:iCs w:val="0"/>
      <w:smallCaps w:val="0"/>
      <w:strike w:val="0"/>
      <w:color w:val="000000"/>
      <w:spacing w:val="0"/>
      <w:w w:val="100"/>
      <w:position w:val="0"/>
      <w:sz w:val="19"/>
      <w:szCs w:val="19"/>
      <w:u w:val="single"/>
      <w:lang w:val="en-US"/>
    </w:rPr>
  </w:style>
  <w:style w:type="character" w:customStyle="1" w:styleId="Bodytext9">
    <w:name w:val="Body text (9)"/>
    <w:rsid w:val="00A02DFE"/>
    <w:rPr>
      <w:rFonts w:ascii="Calibri" w:eastAsia="Calibri" w:hAnsi="Calibri" w:cs="Calibri"/>
      <w:b w:val="0"/>
      <w:bCs w:val="0"/>
      <w:i/>
      <w:iCs/>
      <w:smallCaps w:val="0"/>
      <w:strike w:val="0"/>
      <w:color w:val="000000"/>
      <w:spacing w:val="0"/>
      <w:w w:val="100"/>
      <w:position w:val="0"/>
      <w:sz w:val="19"/>
      <w:szCs w:val="19"/>
      <w:u w:val="single"/>
      <w:lang w:val="en-US"/>
    </w:rPr>
  </w:style>
  <w:style w:type="character" w:customStyle="1" w:styleId="Bodytext10Italic">
    <w:name w:val="Body text (10) + Italic"/>
    <w:rsid w:val="00A02DFE"/>
    <w:rPr>
      <w:rFonts w:ascii="Calibri" w:eastAsia="Calibri" w:hAnsi="Calibri" w:cs="Calibri"/>
      <w:b w:val="0"/>
      <w:bCs w:val="0"/>
      <w:i/>
      <w:iCs/>
      <w:smallCaps w:val="0"/>
      <w:strike w:val="0"/>
      <w:color w:val="000000"/>
      <w:spacing w:val="0"/>
      <w:w w:val="100"/>
      <w:position w:val="0"/>
      <w:sz w:val="19"/>
      <w:szCs w:val="19"/>
      <w:u w:val="single"/>
      <w:lang w:val="en-US"/>
    </w:rPr>
  </w:style>
  <w:style w:type="character" w:customStyle="1" w:styleId="Bodytext12NotBold">
    <w:name w:val="Body text (12) + Not Bold"/>
    <w:rsid w:val="00A02DFE"/>
    <w:rPr>
      <w:rFonts w:ascii="Calibri" w:eastAsia="Calibri" w:hAnsi="Calibri" w:cs="Calibri"/>
      <w:b/>
      <w:bCs/>
      <w:i/>
      <w:iCs/>
      <w:smallCaps w:val="0"/>
      <w:strike w:val="0"/>
      <w:color w:val="000000"/>
      <w:spacing w:val="0"/>
      <w:w w:val="100"/>
      <w:position w:val="0"/>
      <w:sz w:val="19"/>
      <w:szCs w:val="19"/>
      <w:u w:val="single"/>
      <w:lang w:val="en-US"/>
    </w:rPr>
  </w:style>
  <w:style w:type="character" w:customStyle="1" w:styleId="Bodytext12">
    <w:name w:val="Body text (12)"/>
    <w:rsid w:val="00A02DFE"/>
    <w:rPr>
      <w:rFonts w:ascii="Calibri" w:eastAsia="Calibri" w:hAnsi="Calibri" w:cs="Calibri"/>
      <w:b/>
      <w:bCs/>
      <w:i/>
      <w:iCs/>
      <w:smallCaps w:val="0"/>
      <w:strike w:val="0"/>
      <w:color w:val="000000"/>
      <w:spacing w:val="0"/>
      <w:w w:val="100"/>
      <w:position w:val="0"/>
      <w:sz w:val="19"/>
      <w:szCs w:val="19"/>
      <w:u w:val="single"/>
      <w:lang w:val="en-US"/>
    </w:rPr>
  </w:style>
  <w:style w:type="character" w:customStyle="1" w:styleId="Bodytext13">
    <w:name w:val="Body text (13)"/>
    <w:rsid w:val="00A02DFE"/>
    <w:rPr>
      <w:rFonts w:ascii="Calibri" w:eastAsia="Calibri" w:hAnsi="Calibri" w:cs="Calibri"/>
      <w:b w:val="0"/>
      <w:bCs w:val="0"/>
      <w:i w:val="0"/>
      <w:iCs w:val="0"/>
      <w:smallCaps w:val="0"/>
      <w:strike w:val="0"/>
      <w:color w:val="000000"/>
      <w:spacing w:val="0"/>
      <w:w w:val="100"/>
      <w:position w:val="0"/>
      <w:sz w:val="19"/>
      <w:szCs w:val="19"/>
      <w:u w:val="single"/>
      <w:lang w:val="en-US"/>
    </w:rPr>
  </w:style>
  <w:style w:type="character" w:customStyle="1" w:styleId="Bodytext13Bold">
    <w:name w:val="Body text (13) + Bold"/>
    <w:rsid w:val="00A02DFE"/>
    <w:rPr>
      <w:rFonts w:ascii="Calibri" w:eastAsia="Calibri" w:hAnsi="Calibri" w:cs="Calibri"/>
      <w:b/>
      <w:bCs/>
      <w:i w:val="0"/>
      <w:iCs w:val="0"/>
      <w:smallCaps w:val="0"/>
      <w:strike w:val="0"/>
      <w:color w:val="000000"/>
      <w:spacing w:val="0"/>
      <w:w w:val="100"/>
      <w:position w:val="0"/>
      <w:sz w:val="19"/>
      <w:szCs w:val="19"/>
      <w:u w:val="none"/>
      <w:lang w:val="en-US"/>
    </w:rPr>
  </w:style>
  <w:style w:type="character" w:customStyle="1" w:styleId="Bodytext2">
    <w:name w:val="Body text (2)"/>
    <w:rsid w:val="00C91990"/>
    <w:rPr>
      <w:rFonts w:ascii="Times New Roman" w:eastAsia="Times New Roman" w:hAnsi="Times New Roman" w:cs="Times New Roman"/>
      <w:b/>
      <w:bCs/>
      <w:i w:val="0"/>
      <w:iCs w:val="0"/>
      <w:smallCaps w:val="0"/>
      <w:strike w:val="0"/>
      <w:color w:val="000000"/>
      <w:spacing w:val="0"/>
      <w:w w:val="100"/>
      <w:position w:val="0"/>
      <w:sz w:val="32"/>
      <w:szCs w:val="32"/>
      <w:u w:val="single"/>
      <w:lang w:val="it-IT" w:eastAsia="it-IT" w:bidi="it-IT"/>
    </w:rPr>
  </w:style>
  <w:style w:type="paragraph" w:styleId="Subtitle">
    <w:name w:val="Subtitle"/>
    <w:basedOn w:val="Normal"/>
    <w:link w:val="SubtitleChar"/>
    <w:qFormat/>
    <w:rsid w:val="00C91990"/>
    <w:pPr>
      <w:spacing w:after="0" w:line="240" w:lineRule="auto"/>
      <w:jc w:val="center"/>
    </w:pPr>
    <w:rPr>
      <w:rFonts w:ascii="Times New Roman" w:eastAsia="Times New Roman" w:hAnsi="Times New Roman"/>
      <w:i/>
      <w:sz w:val="28"/>
      <w:szCs w:val="20"/>
      <w:lang w:val="sq-AL" w:eastAsia="x-none"/>
    </w:rPr>
  </w:style>
  <w:style w:type="character" w:customStyle="1" w:styleId="SubtitleChar">
    <w:name w:val="Subtitle Char"/>
    <w:link w:val="Subtitle"/>
    <w:rsid w:val="00C91990"/>
    <w:rPr>
      <w:rFonts w:ascii="Times New Roman" w:eastAsia="Times New Roman" w:hAnsi="Times New Roman" w:cs="Times New Roman"/>
      <w:i/>
      <w:sz w:val="28"/>
      <w:szCs w:val="20"/>
      <w:lang w:val="sq-AL"/>
    </w:rPr>
  </w:style>
  <w:style w:type="paragraph" w:styleId="Header">
    <w:name w:val="header"/>
    <w:basedOn w:val="Normal"/>
    <w:link w:val="HeaderChar"/>
    <w:uiPriority w:val="99"/>
    <w:unhideWhenUsed/>
    <w:rsid w:val="000F3EB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0F3EB8"/>
    <w:rPr>
      <w:rFonts w:ascii="Calibri" w:eastAsia="Calibri" w:hAnsi="Calibri" w:cs="Times New Roman"/>
    </w:rPr>
  </w:style>
  <w:style w:type="character" w:customStyle="1" w:styleId="BodyText14">
    <w:name w:val="Body Text1"/>
    <w:rsid w:val="00EA0427"/>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it-IT" w:eastAsia="it-IT" w:bidi="it-IT"/>
    </w:rPr>
  </w:style>
  <w:style w:type="paragraph" w:styleId="CommentText">
    <w:name w:val="annotation text"/>
    <w:basedOn w:val="Normal"/>
    <w:link w:val="CommentTextChar"/>
    <w:uiPriority w:val="99"/>
    <w:semiHidden/>
    <w:unhideWhenUsed/>
    <w:rsid w:val="00EA042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EA04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0427"/>
    <w:pPr>
      <w:spacing w:after="200"/>
    </w:pPr>
    <w:rPr>
      <w:b/>
      <w:bCs/>
    </w:rPr>
  </w:style>
  <w:style w:type="character" w:customStyle="1" w:styleId="CommentSubjectChar">
    <w:name w:val="Comment Subject Char"/>
    <w:link w:val="CommentSubject"/>
    <w:uiPriority w:val="99"/>
    <w:semiHidden/>
    <w:rsid w:val="00EA0427"/>
    <w:rPr>
      <w:rFonts w:ascii="Times New Roman" w:eastAsia="Times New Roman" w:hAnsi="Times New Roman" w:cs="Times New Roman"/>
      <w:b/>
      <w:bCs/>
      <w:sz w:val="20"/>
      <w:szCs w:val="20"/>
    </w:rPr>
  </w:style>
  <w:style w:type="paragraph" w:styleId="z-BottomofForm">
    <w:name w:val="HTML Bottom of Form"/>
    <w:basedOn w:val="Normal"/>
    <w:next w:val="Normal"/>
    <w:link w:val="z-BottomofFormChar"/>
    <w:hidden/>
    <w:uiPriority w:val="99"/>
    <w:semiHidden/>
    <w:unhideWhenUsed/>
    <w:rsid w:val="00753095"/>
    <w:pPr>
      <w:pBdr>
        <w:top w:val="single" w:sz="6" w:space="1" w:color="auto"/>
      </w:pBdr>
      <w:spacing w:after="0"/>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753095"/>
    <w:rPr>
      <w:rFonts w:ascii="Arial" w:hAnsi="Arial" w:cs="Arial"/>
      <w:vanish/>
      <w:sz w:val="16"/>
      <w:szCs w:val="16"/>
    </w:rPr>
  </w:style>
  <w:style w:type="paragraph" w:styleId="BodyText20">
    <w:name w:val="Body Text 2"/>
    <w:basedOn w:val="Normal"/>
    <w:link w:val="BodyText2Char"/>
    <w:uiPriority w:val="99"/>
    <w:semiHidden/>
    <w:unhideWhenUsed/>
    <w:rsid w:val="00BE65BE"/>
    <w:pPr>
      <w:spacing w:after="120" w:line="480" w:lineRule="auto"/>
    </w:pPr>
    <w:rPr>
      <w:rFonts w:eastAsia="Times New Roman"/>
      <w:sz w:val="20"/>
      <w:szCs w:val="20"/>
      <w:lang w:val="x-none" w:eastAsia="x-none"/>
    </w:rPr>
  </w:style>
  <w:style w:type="character" w:customStyle="1" w:styleId="BodyText2Char">
    <w:name w:val="Body Text 2 Char"/>
    <w:link w:val="BodyText20"/>
    <w:uiPriority w:val="99"/>
    <w:semiHidden/>
    <w:rsid w:val="00BE65BE"/>
    <w:rPr>
      <w:rFonts w:ascii="Calibri" w:eastAsia="Times New Roman" w:hAnsi="Calibri" w:cs="Times New Roman"/>
    </w:rPr>
  </w:style>
  <w:style w:type="paragraph" w:customStyle="1" w:styleId="paragraph">
    <w:name w:val="paragraph"/>
    <w:basedOn w:val="Normal"/>
    <w:rsid w:val="00AE59C0"/>
    <w:pPr>
      <w:spacing w:before="100" w:beforeAutospacing="1" w:after="100" w:afterAutospacing="1" w:line="240" w:lineRule="auto"/>
    </w:pPr>
    <w:rPr>
      <w:rFonts w:ascii="Times New Roman" w:eastAsia="Times New Roman" w:hAnsi="Times New Roman"/>
      <w:sz w:val="24"/>
      <w:szCs w:val="24"/>
      <w:lang w:val="sq-AL" w:eastAsia="sq-AL"/>
    </w:rPr>
  </w:style>
  <w:style w:type="character" w:customStyle="1" w:styleId="eop">
    <w:name w:val="eop"/>
    <w:basedOn w:val="DefaultParagraphFont"/>
    <w:rsid w:val="00AE59C0"/>
  </w:style>
  <w:style w:type="character" w:customStyle="1" w:styleId="normaltextrun">
    <w:name w:val="normaltextrun"/>
    <w:basedOn w:val="DefaultParagraphFont"/>
    <w:rsid w:val="00AE59C0"/>
  </w:style>
  <w:style w:type="paragraph" w:styleId="FootnoteText">
    <w:name w:val="footnote text"/>
    <w:basedOn w:val="Normal"/>
    <w:link w:val="FootnoteTextChar"/>
    <w:uiPriority w:val="99"/>
    <w:semiHidden/>
    <w:unhideWhenUsed/>
    <w:rsid w:val="00AE59C0"/>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AE59C0"/>
    <w:rPr>
      <w:rFonts w:ascii="Times New Roman" w:eastAsia="Times New Roman" w:hAnsi="Times New Roman"/>
      <w:lang w:val="en-US" w:eastAsia="en-US"/>
    </w:rPr>
  </w:style>
  <w:style w:type="paragraph" w:customStyle="1" w:styleId="Default">
    <w:name w:val="Default"/>
    <w:rsid w:val="00AE59C0"/>
    <w:pPr>
      <w:autoSpaceDE w:val="0"/>
      <w:autoSpaceDN w:val="0"/>
      <w:adjustRightInd w:val="0"/>
    </w:pPr>
    <w:rPr>
      <w:rFonts w:ascii="Times New Roman" w:hAnsi="Times New Roman"/>
      <w:color w:val="000000"/>
      <w:sz w:val="24"/>
      <w:szCs w:val="24"/>
      <w:lang w:val="en-US" w:eastAsia="en-US"/>
    </w:rPr>
  </w:style>
  <w:style w:type="paragraph" w:customStyle="1" w:styleId="default0">
    <w:name w:val="default"/>
    <w:basedOn w:val="Normal"/>
    <w:rsid w:val="00AE59C0"/>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577CC"/>
    <w:rPr>
      <w:sz w:val="22"/>
      <w:szCs w:val="22"/>
      <w:lang w:val="en-US" w:eastAsia="en-US"/>
    </w:rPr>
  </w:style>
  <w:style w:type="table" w:styleId="TableGrid">
    <w:name w:val="Table Grid"/>
    <w:basedOn w:val="TableNormal"/>
    <w:uiPriority w:val="59"/>
    <w:rsid w:val="00831D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1D1E"/>
    <w:pPr>
      <w:spacing w:before="100" w:beforeAutospacing="1" w:after="100" w:afterAutospacing="1" w:line="240" w:lineRule="auto"/>
    </w:pPr>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6A45DA"/>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uiPriority w:val="99"/>
    <w:rsid w:val="006A45DA"/>
    <w:rPr>
      <w:rFonts w:ascii="Times New Roman" w:eastAsia="Times New Roman" w:hAnsi="Times New Roman"/>
      <w:sz w:val="16"/>
      <w:szCs w:val="16"/>
      <w:lang w:val="en-US" w:eastAsia="en-US"/>
    </w:rPr>
  </w:style>
  <w:style w:type="character" w:customStyle="1" w:styleId="Bodytext3">
    <w:name w:val="Body text (3)_"/>
    <w:link w:val="Bodytext30"/>
    <w:rsid w:val="00482BEF"/>
    <w:rPr>
      <w:rFonts w:ascii="Times New Roman" w:eastAsia="Times New Roman" w:hAnsi="Times New Roman"/>
      <w:b/>
      <w:bCs/>
      <w:shd w:val="clear" w:color="auto" w:fill="FFFFFF"/>
    </w:rPr>
  </w:style>
  <w:style w:type="paragraph" w:customStyle="1" w:styleId="Bodytext30">
    <w:name w:val="Body text (3)"/>
    <w:basedOn w:val="Normal"/>
    <w:link w:val="Bodytext3"/>
    <w:rsid w:val="00482BEF"/>
    <w:pPr>
      <w:widowControl w:val="0"/>
      <w:shd w:val="clear" w:color="auto" w:fill="FFFFFF"/>
      <w:spacing w:after="0" w:line="298" w:lineRule="exact"/>
      <w:jc w:val="center"/>
    </w:pPr>
    <w:rPr>
      <w:rFonts w:ascii="Times New Roman" w:eastAsia="Times New Roman" w:hAnsi="Times New Roman"/>
      <w:b/>
      <w:bCs/>
      <w:sz w:val="20"/>
      <w:szCs w:val="20"/>
      <w:lang w:val="x-none" w:eastAsia="x-none"/>
    </w:rPr>
  </w:style>
  <w:style w:type="character" w:customStyle="1" w:styleId="Bodytext21">
    <w:name w:val="Body text (2)_"/>
    <w:rsid w:val="00482BEF"/>
    <w:rPr>
      <w:rFonts w:ascii="Times New Roman" w:eastAsia="Times New Roman" w:hAnsi="Times New Roman" w:cs="Times New Roman"/>
      <w:shd w:val="clear" w:color="auto" w:fill="FFFFFF"/>
    </w:rPr>
  </w:style>
  <w:style w:type="character" w:customStyle="1" w:styleId="Bodytext4NotItalic">
    <w:name w:val="Body text (4) + Not Italic"/>
    <w:rsid w:val="00482BEF"/>
    <w:rPr>
      <w:rFonts w:ascii="Times New Roman" w:eastAsia="Times New Roman" w:hAnsi="Times New Roman" w:cs="Times New Roman"/>
      <w:i/>
      <w:iCs/>
      <w:color w:val="000000"/>
      <w:spacing w:val="0"/>
      <w:w w:val="100"/>
      <w:position w:val="0"/>
      <w:sz w:val="17"/>
      <w:szCs w:val="17"/>
      <w:shd w:val="clear" w:color="auto" w:fill="FFFFFF"/>
      <w:lang w:val="it-IT" w:eastAsia="it-IT" w:bidi="it-IT"/>
    </w:rPr>
  </w:style>
  <w:style w:type="character" w:customStyle="1" w:styleId="Bodytext7">
    <w:name w:val="Body text (7)_"/>
    <w:link w:val="Bodytext70"/>
    <w:rsid w:val="00482BEF"/>
    <w:rPr>
      <w:rFonts w:ascii="Times New Roman" w:eastAsia="Times New Roman" w:hAnsi="Times New Roman"/>
      <w:b/>
      <w:bCs/>
      <w:i/>
      <w:iCs/>
      <w:shd w:val="clear" w:color="auto" w:fill="FFFFFF"/>
    </w:rPr>
  </w:style>
  <w:style w:type="paragraph" w:customStyle="1" w:styleId="Bodytext70">
    <w:name w:val="Body text (7)"/>
    <w:basedOn w:val="Normal"/>
    <w:link w:val="Bodytext7"/>
    <w:rsid w:val="00482BEF"/>
    <w:pPr>
      <w:widowControl w:val="0"/>
      <w:shd w:val="clear" w:color="auto" w:fill="FFFFFF"/>
      <w:spacing w:before="360" w:after="0" w:line="398" w:lineRule="exact"/>
      <w:jc w:val="both"/>
    </w:pPr>
    <w:rPr>
      <w:rFonts w:ascii="Times New Roman" w:eastAsia="Times New Roman" w:hAnsi="Times New Roman"/>
      <w:b/>
      <w:bCs/>
      <w:i/>
      <w:iCs/>
      <w:sz w:val="20"/>
      <w:szCs w:val="20"/>
      <w:lang w:val="x-none" w:eastAsia="x-none"/>
    </w:rPr>
  </w:style>
  <w:style w:type="character" w:customStyle="1" w:styleId="Bodytext3Spacing3pt">
    <w:name w:val="Body text (3) + Spacing 3 pt"/>
    <w:rsid w:val="00E2102F"/>
    <w:rPr>
      <w:rFonts w:ascii="Times New Roman" w:eastAsia="Times New Roman" w:hAnsi="Times New Roman" w:cs="Times New Roman"/>
      <w:b w:val="0"/>
      <w:bCs w:val="0"/>
      <w:color w:val="000000"/>
      <w:spacing w:val="60"/>
      <w:w w:val="100"/>
      <w:position w:val="0"/>
      <w:shd w:val="clear" w:color="auto" w:fill="FFFFFF"/>
      <w:lang w:val="it-IT" w:eastAsia="it-IT" w:bidi="it-IT"/>
    </w:rPr>
  </w:style>
  <w:style w:type="character" w:customStyle="1" w:styleId="Bodytext4Exact">
    <w:name w:val="Body text (4) Exact"/>
    <w:rsid w:val="00E2102F"/>
    <w:rPr>
      <w:rFonts w:ascii="Times New Roman" w:eastAsia="Times New Roman" w:hAnsi="Times New Roman" w:cs="Times New Roman"/>
      <w:b w:val="0"/>
      <w:bCs w:val="0"/>
      <w:i/>
      <w:iCs/>
      <w:smallCaps w:val="0"/>
      <w:strike w:val="0"/>
      <w:sz w:val="22"/>
      <w:szCs w:val="22"/>
      <w:u w:val="none"/>
    </w:rPr>
  </w:style>
  <w:style w:type="character" w:customStyle="1" w:styleId="Bodytext5">
    <w:name w:val="Body text (5)_"/>
    <w:link w:val="Bodytext50"/>
    <w:rsid w:val="00E2102F"/>
    <w:rPr>
      <w:rFonts w:ascii="Times New Roman" w:eastAsia="Times New Roman" w:hAnsi="Times New Roman"/>
      <w:i/>
      <w:iCs/>
      <w:shd w:val="clear" w:color="auto" w:fill="FFFFFF"/>
    </w:rPr>
  </w:style>
  <w:style w:type="character" w:customStyle="1" w:styleId="Bodytext2Italic">
    <w:name w:val="Body text (2) + Italic"/>
    <w:rsid w:val="00E2102F"/>
    <w:rPr>
      <w:rFonts w:ascii="Times New Roman" w:eastAsia="Times New Roman" w:hAnsi="Times New Roman" w:cs="Times New Roman"/>
      <w:i/>
      <w:iCs/>
      <w:color w:val="000000"/>
      <w:spacing w:val="0"/>
      <w:w w:val="100"/>
      <w:position w:val="0"/>
      <w:shd w:val="clear" w:color="auto" w:fill="FFFFFF"/>
      <w:lang w:val="it-IT" w:eastAsia="it-IT" w:bidi="it-IT"/>
    </w:rPr>
  </w:style>
  <w:style w:type="paragraph" w:customStyle="1" w:styleId="Bodytext50">
    <w:name w:val="Body text (5)"/>
    <w:basedOn w:val="Normal"/>
    <w:link w:val="Bodytext5"/>
    <w:rsid w:val="00E2102F"/>
    <w:pPr>
      <w:widowControl w:val="0"/>
      <w:shd w:val="clear" w:color="auto" w:fill="FFFFFF"/>
      <w:spacing w:after="0" w:line="802" w:lineRule="exact"/>
      <w:jc w:val="both"/>
    </w:pPr>
    <w:rPr>
      <w:rFonts w:ascii="Times New Roman" w:eastAsia="Times New Roman" w:hAnsi="Times New Roman"/>
      <w:i/>
      <w:iCs/>
      <w:sz w:val="20"/>
      <w:szCs w:val="20"/>
      <w:lang w:val="x-none" w:eastAsia="x-none"/>
    </w:rPr>
  </w:style>
  <w:style w:type="paragraph" w:customStyle="1" w:styleId="a0">
    <w:name w:val="a0"/>
    <w:basedOn w:val="Normal"/>
    <w:rsid w:val="00E2102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1">
    <w:name w:val="a1"/>
    <w:basedOn w:val="Normal"/>
    <w:rsid w:val="00E2102F"/>
    <w:pPr>
      <w:spacing w:before="100" w:beforeAutospacing="1" w:after="100" w:afterAutospacing="1" w:line="240" w:lineRule="auto"/>
      <w:jc w:val="both"/>
    </w:pPr>
    <w:rPr>
      <w:rFonts w:ascii="Times New Roman" w:eastAsia="Times New Roman" w:hAnsi="Times New Roman"/>
      <w:sz w:val="24"/>
      <w:szCs w:val="24"/>
    </w:rPr>
  </w:style>
  <w:style w:type="character" w:customStyle="1" w:styleId="f11">
    <w:name w:val="f11"/>
    <w:rsid w:val="00E2102F"/>
    <w:rPr>
      <w:rFonts w:ascii="Times New Roman" w:hAnsi="Times New Roman" w:cs="Times New Roman" w:hint="default"/>
      <w:color w:val="000000"/>
      <w:sz w:val="22"/>
      <w:szCs w:val="22"/>
    </w:rPr>
  </w:style>
  <w:style w:type="character" w:customStyle="1" w:styleId="f21">
    <w:name w:val="f21"/>
    <w:rsid w:val="00E2102F"/>
    <w:rPr>
      <w:rFonts w:ascii="Times New Roman" w:hAnsi="Times New Roman" w:cs="Times New Roman" w:hint="default"/>
      <w:color w:val="000000"/>
      <w:sz w:val="24"/>
      <w:szCs w:val="24"/>
    </w:rPr>
  </w:style>
  <w:style w:type="paragraph" w:customStyle="1" w:styleId="a2">
    <w:name w:val="a2"/>
    <w:basedOn w:val="Normal"/>
    <w:rsid w:val="00E2102F"/>
    <w:pPr>
      <w:spacing w:before="100" w:beforeAutospacing="1" w:after="100" w:afterAutospacing="1" w:line="240" w:lineRule="auto"/>
      <w:jc w:val="both"/>
    </w:pPr>
    <w:rPr>
      <w:rFonts w:ascii="Times New Roman" w:eastAsia="Times New Roman" w:hAnsi="Times New Roman"/>
      <w:sz w:val="24"/>
      <w:szCs w:val="24"/>
    </w:rPr>
  </w:style>
  <w:style w:type="character" w:customStyle="1" w:styleId="f41">
    <w:name w:val="f41"/>
    <w:rsid w:val="00E2102F"/>
    <w:rPr>
      <w:rFonts w:ascii="Calibri" w:hAnsi="Calibri" w:cs="Calibri" w:hint="default"/>
      <w:sz w:val="22"/>
      <w:szCs w:val="22"/>
    </w:rPr>
  </w:style>
  <w:style w:type="character" w:customStyle="1" w:styleId="f31">
    <w:name w:val="f31"/>
    <w:rsid w:val="00E2102F"/>
    <w:rPr>
      <w:rFonts w:ascii="Calibri" w:hAnsi="Calibri" w:cs="Calibri" w:hint="default"/>
      <w:color w:val="0000CC"/>
      <w:sz w:val="22"/>
      <w:szCs w:val="22"/>
    </w:rPr>
  </w:style>
  <w:style w:type="paragraph" w:styleId="BodyText0">
    <w:name w:val="Body Text"/>
    <w:basedOn w:val="Normal"/>
    <w:link w:val="BodyTextChar"/>
    <w:uiPriority w:val="99"/>
    <w:unhideWhenUsed/>
    <w:rsid w:val="007425A0"/>
    <w:pPr>
      <w:widowControl w:val="0"/>
      <w:spacing w:after="120" w:line="240" w:lineRule="auto"/>
    </w:pPr>
    <w:rPr>
      <w:rFonts w:ascii="Arial Unicode MS" w:eastAsia="Arial Unicode MS" w:hAnsi="Arial Unicode MS" w:cs="Arial Unicode MS"/>
      <w:color w:val="000000"/>
      <w:sz w:val="24"/>
      <w:szCs w:val="24"/>
      <w:lang w:val="it-IT" w:eastAsia="it-IT" w:bidi="it-IT"/>
    </w:rPr>
  </w:style>
  <w:style w:type="character" w:customStyle="1" w:styleId="BodyTextChar">
    <w:name w:val="Body Text Char"/>
    <w:link w:val="BodyText0"/>
    <w:uiPriority w:val="99"/>
    <w:rsid w:val="007425A0"/>
    <w:rPr>
      <w:rFonts w:ascii="Arial Unicode MS" w:eastAsia="Arial Unicode MS" w:hAnsi="Arial Unicode MS" w:cs="Arial Unicode MS"/>
      <w:color w:val="000000"/>
      <w:sz w:val="24"/>
      <w:szCs w:val="24"/>
      <w:lang w:val="it-IT" w:eastAsia="it-IT" w:bidi="it-IT"/>
    </w:rPr>
  </w:style>
  <w:style w:type="paragraph" w:customStyle="1" w:styleId="Style22">
    <w:name w:val="Style22"/>
    <w:basedOn w:val="Normal"/>
    <w:qFormat/>
    <w:rsid w:val="007425A0"/>
    <w:pPr>
      <w:spacing w:after="0" w:line="240" w:lineRule="auto"/>
      <w:jc w:val="center"/>
    </w:pPr>
    <w:rPr>
      <w:rFonts w:ascii="Times New Roman" w:eastAsia="Times New Roman" w:hAnsi="Times New Roman"/>
      <w:sz w:val="24"/>
      <w:szCs w:val="24"/>
      <w:lang w:val="sq-AL"/>
    </w:rPr>
  </w:style>
  <w:style w:type="paragraph" w:customStyle="1" w:styleId="Hapesira7">
    <w:name w:val="Hapesira 7"/>
    <w:basedOn w:val="Normal"/>
    <w:qFormat/>
    <w:rsid w:val="009D7F39"/>
    <w:pPr>
      <w:widowControl w:val="0"/>
      <w:spacing w:after="0" w:line="240" w:lineRule="auto"/>
      <w:ind w:firstLine="284"/>
      <w:jc w:val="both"/>
    </w:pPr>
    <w:rPr>
      <w:rFonts w:ascii="Garamond" w:eastAsia="MS Mincho" w:hAnsi="Garamond" w:cs="CG Times"/>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8432</Words>
  <Characters>48063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Gerti</dc:creator>
  <cp:keywords/>
  <cp:lastModifiedBy>User</cp:lastModifiedBy>
  <cp:revision>57</cp:revision>
  <cp:lastPrinted>2025-10-23T09:01:00Z</cp:lastPrinted>
  <dcterms:created xsi:type="dcterms:W3CDTF">2025-10-22T13:13:00Z</dcterms:created>
  <dcterms:modified xsi:type="dcterms:W3CDTF">2025-10-29T14:38:00Z</dcterms:modified>
</cp:coreProperties>
</file>