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3C2E" w14:textId="1A20621A" w:rsidR="00250705" w:rsidRPr="000860F1" w:rsidRDefault="00250705" w:rsidP="000860F1">
      <w:pPr>
        <w:pStyle w:val="Heading1"/>
        <w:tabs>
          <w:tab w:val="left" w:pos="2070"/>
        </w:tabs>
        <w:rPr>
          <w:b/>
          <w:sz w:val="24"/>
          <w:szCs w:val="24"/>
        </w:rPr>
      </w:pPr>
    </w:p>
    <w:p w14:paraId="2702902C" w14:textId="77777777" w:rsidR="00250705" w:rsidRPr="000860F1" w:rsidRDefault="00250705" w:rsidP="000860F1">
      <w:pPr>
        <w:pStyle w:val="Heading1"/>
        <w:tabs>
          <w:tab w:val="left" w:pos="2070"/>
        </w:tabs>
        <w:jc w:val="center"/>
        <w:rPr>
          <w:b/>
          <w:sz w:val="24"/>
          <w:szCs w:val="24"/>
        </w:rPr>
      </w:pPr>
      <w:r w:rsidRPr="000860F1">
        <w:rPr>
          <w:b/>
          <w:sz w:val="24"/>
          <w:szCs w:val="24"/>
        </w:rPr>
        <w:object w:dxaOrig="6674" w:dyaOrig="10036" w14:anchorId="75F92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36.3pt" o:ole="">
            <v:imagedata r:id="rId7" o:title=""/>
          </v:shape>
          <o:OLEObject Type="Embed" ProgID="MSPhotoEd.3" ShapeID="_x0000_i1025" DrawAspect="Content" ObjectID="_1824294841" r:id="rId8"/>
        </w:object>
      </w:r>
    </w:p>
    <w:p w14:paraId="2861AB32" w14:textId="77777777" w:rsidR="00250705" w:rsidRPr="000860F1" w:rsidRDefault="00250705" w:rsidP="000860F1">
      <w:pPr>
        <w:pStyle w:val="NoSpacing"/>
        <w:jc w:val="center"/>
        <w:rPr>
          <w:rFonts w:ascii="Times New Roman" w:hAnsi="Times New Roman" w:cs="Times New Roman"/>
          <w:b/>
          <w:sz w:val="24"/>
          <w:szCs w:val="24"/>
          <w:lang w:val="sq-AL"/>
        </w:rPr>
      </w:pPr>
      <w:r w:rsidRPr="000860F1">
        <w:rPr>
          <w:rFonts w:ascii="Times New Roman" w:hAnsi="Times New Roman" w:cs="Times New Roman"/>
          <w:b/>
          <w:sz w:val="24"/>
          <w:szCs w:val="24"/>
          <w:lang w:val="sq-AL"/>
        </w:rPr>
        <w:t>REPUBLIKA E SHQIPËRISË</w:t>
      </w:r>
    </w:p>
    <w:p w14:paraId="45F17461" w14:textId="77777777" w:rsidR="00250705" w:rsidRPr="000860F1" w:rsidRDefault="00250705" w:rsidP="000860F1">
      <w:pPr>
        <w:pStyle w:val="NoSpacing"/>
        <w:jc w:val="center"/>
        <w:rPr>
          <w:rFonts w:ascii="Times New Roman" w:hAnsi="Times New Roman" w:cs="Times New Roman"/>
          <w:b/>
          <w:sz w:val="24"/>
          <w:szCs w:val="24"/>
          <w:lang w:val="sq-AL"/>
        </w:rPr>
      </w:pPr>
      <w:r w:rsidRPr="000860F1">
        <w:rPr>
          <w:rFonts w:ascii="Times New Roman" w:hAnsi="Times New Roman" w:cs="Times New Roman"/>
          <w:b/>
          <w:sz w:val="24"/>
          <w:szCs w:val="24"/>
          <w:lang w:val="sq-AL"/>
        </w:rPr>
        <w:t>GJYKATA E LARTË</w:t>
      </w:r>
    </w:p>
    <w:p w14:paraId="5B0A978F" w14:textId="77777777" w:rsidR="00250705" w:rsidRPr="000860F1" w:rsidRDefault="00250705" w:rsidP="000860F1">
      <w:pPr>
        <w:pStyle w:val="NoSpacing"/>
        <w:jc w:val="center"/>
        <w:rPr>
          <w:rFonts w:ascii="Times New Roman" w:hAnsi="Times New Roman" w:cs="Times New Roman"/>
          <w:b/>
          <w:sz w:val="24"/>
          <w:szCs w:val="24"/>
          <w:lang w:val="sq-AL"/>
        </w:rPr>
      </w:pPr>
      <w:r w:rsidRPr="000860F1">
        <w:rPr>
          <w:rFonts w:ascii="Times New Roman" w:hAnsi="Times New Roman" w:cs="Times New Roman"/>
          <w:b/>
          <w:sz w:val="24"/>
          <w:szCs w:val="24"/>
          <w:lang w:val="sq-AL"/>
        </w:rPr>
        <w:t>KOLEGJI CIVIL</w:t>
      </w:r>
    </w:p>
    <w:p w14:paraId="40653F7C" w14:textId="77777777" w:rsidR="00250705" w:rsidRPr="000860F1" w:rsidRDefault="00250705" w:rsidP="000860F1">
      <w:pPr>
        <w:pStyle w:val="NoSpacing"/>
        <w:jc w:val="center"/>
        <w:rPr>
          <w:rFonts w:ascii="Times New Roman" w:hAnsi="Times New Roman" w:cs="Times New Roman"/>
          <w:b/>
          <w:sz w:val="24"/>
          <w:szCs w:val="24"/>
          <w:lang w:val="sq-AL"/>
        </w:rPr>
      </w:pPr>
    </w:p>
    <w:p w14:paraId="07415F87" w14:textId="3057712C" w:rsidR="00250705" w:rsidRPr="000860F1" w:rsidRDefault="00250705" w:rsidP="000860F1">
      <w:pPr>
        <w:jc w:val="both"/>
        <w:rPr>
          <w:b/>
        </w:rPr>
      </w:pPr>
      <w:r w:rsidRPr="000860F1">
        <w:rPr>
          <w:b/>
          <w:bCs/>
        </w:rPr>
        <w:t xml:space="preserve">Nr. </w:t>
      </w:r>
      <w:r w:rsidR="00560996" w:rsidRPr="00560996">
        <w:rPr>
          <w:b/>
          <w:bCs/>
        </w:rPr>
        <w:t>11217-02141-00-2016</w:t>
      </w:r>
      <w:r w:rsidR="00560996">
        <w:rPr>
          <w:b/>
          <w:bCs/>
        </w:rPr>
        <w:t xml:space="preserve"> </w:t>
      </w:r>
      <w:r w:rsidRPr="000860F1">
        <w:rPr>
          <w:b/>
          <w:bCs/>
        </w:rPr>
        <w:t xml:space="preserve">i </w:t>
      </w:r>
      <w:r w:rsidRPr="000860F1">
        <w:rPr>
          <w:b/>
        </w:rPr>
        <w:t>Regjistrit Themeltar</w:t>
      </w:r>
      <w:r w:rsidR="004A4018" w:rsidRPr="000860F1">
        <w:rPr>
          <w:b/>
        </w:rPr>
        <w:t>.</w:t>
      </w:r>
    </w:p>
    <w:p w14:paraId="71FA6B99" w14:textId="057C5D6E" w:rsidR="00250705" w:rsidRPr="000860F1" w:rsidRDefault="00250705" w:rsidP="000860F1">
      <w:pPr>
        <w:jc w:val="both"/>
        <w:rPr>
          <w:b/>
        </w:rPr>
      </w:pPr>
      <w:r w:rsidRPr="000860F1">
        <w:rPr>
          <w:b/>
        </w:rPr>
        <w:t>Nr.</w:t>
      </w:r>
      <w:r w:rsidRPr="000860F1">
        <w:t xml:space="preserve"> </w:t>
      </w:r>
      <w:r w:rsidR="00B04D25" w:rsidRPr="000860F1">
        <w:rPr>
          <w:b/>
        </w:rPr>
        <w:t xml:space="preserve">00-2025-2728 </w:t>
      </w:r>
      <w:r w:rsidRPr="000860F1">
        <w:rPr>
          <w:b/>
        </w:rPr>
        <w:t>i Vendimit</w:t>
      </w:r>
      <w:r w:rsidR="00B04D25" w:rsidRPr="000860F1">
        <w:rPr>
          <w:b/>
        </w:rPr>
        <w:t xml:space="preserve"> (</w:t>
      </w:r>
      <w:r w:rsidR="00943E81" w:rsidRPr="000860F1">
        <w:rPr>
          <w:b/>
        </w:rPr>
        <w:t>343)</w:t>
      </w:r>
      <w:r w:rsidR="004A4018" w:rsidRPr="000860F1">
        <w:rPr>
          <w:b/>
        </w:rPr>
        <w:t>.</w:t>
      </w:r>
    </w:p>
    <w:p w14:paraId="2EFEB735" w14:textId="77777777" w:rsidR="00250705" w:rsidRPr="000860F1" w:rsidRDefault="00250705" w:rsidP="000860F1">
      <w:pPr>
        <w:jc w:val="both"/>
        <w:rPr>
          <w:b/>
          <w:bCs/>
        </w:rPr>
      </w:pPr>
    </w:p>
    <w:p w14:paraId="7CC73202" w14:textId="77777777" w:rsidR="00250705" w:rsidRPr="000860F1" w:rsidRDefault="00250705" w:rsidP="000860F1">
      <w:pPr>
        <w:pStyle w:val="NoSpacing"/>
        <w:jc w:val="center"/>
        <w:rPr>
          <w:rFonts w:ascii="Times New Roman" w:hAnsi="Times New Roman" w:cs="Times New Roman"/>
          <w:b/>
          <w:sz w:val="24"/>
          <w:szCs w:val="24"/>
          <w:lang w:val="sq-AL"/>
        </w:rPr>
      </w:pPr>
      <w:r w:rsidRPr="000860F1">
        <w:rPr>
          <w:rFonts w:ascii="Times New Roman" w:hAnsi="Times New Roman" w:cs="Times New Roman"/>
          <w:b/>
          <w:sz w:val="24"/>
          <w:szCs w:val="24"/>
          <w:lang w:val="sq-AL"/>
        </w:rPr>
        <w:t>VENDIM</w:t>
      </w:r>
    </w:p>
    <w:p w14:paraId="00D67B0E" w14:textId="77777777" w:rsidR="00250705" w:rsidRPr="000860F1" w:rsidRDefault="00250705" w:rsidP="000860F1">
      <w:pPr>
        <w:pStyle w:val="NoSpacing"/>
        <w:jc w:val="center"/>
        <w:rPr>
          <w:rFonts w:ascii="Times New Roman" w:hAnsi="Times New Roman" w:cs="Times New Roman"/>
          <w:b/>
          <w:i/>
          <w:iCs/>
          <w:sz w:val="24"/>
          <w:szCs w:val="24"/>
          <w:lang w:val="sq-AL"/>
        </w:rPr>
      </w:pPr>
      <w:r w:rsidRPr="000860F1">
        <w:rPr>
          <w:rFonts w:ascii="Times New Roman" w:hAnsi="Times New Roman" w:cs="Times New Roman"/>
          <w:b/>
          <w:sz w:val="24"/>
          <w:szCs w:val="24"/>
          <w:lang w:val="sq-AL"/>
        </w:rPr>
        <w:t>NË EMËR TË REPUBLIKËS</w:t>
      </w:r>
    </w:p>
    <w:p w14:paraId="3F3B732C" w14:textId="77777777" w:rsidR="00250705" w:rsidRPr="000860F1" w:rsidRDefault="00250705" w:rsidP="000860F1">
      <w:pPr>
        <w:pStyle w:val="NoSpacing"/>
        <w:jc w:val="both"/>
        <w:rPr>
          <w:rFonts w:ascii="Times New Roman" w:hAnsi="Times New Roman" w:cs="Times New Roman"/>
          <w:bCs/>
          <w:sz w:val="24"/>
          <w:szCs w:val="24"/>
          <w:lang w:val="sq-AL"/>
        </w:rPr>
      </w:pPr>
    </w:p>
    <w:p w14:paraId="66BE2378" w14:textId="77777777" w:rsidR="00250705" w:rsidRPr="000860F1" w:rsidRDefault="00250705" w:rsidP="000860F1">
      <w:pPr>
        <w:jc w:val="center"/>
        <w:rPr>
          <w:b/>
        </w:rPr>
      </w:pPr>
      <w:r w:rsidRPr="000860F1">
        <w:rPr>
          <w:b/>
        </w:rPr>
        <w:t>Kolegji Civil i Gjykatës së Lartë i përbërë nga gjyqtarët:</w:t>
      </w:r>
    </w:p>
    <w:p w14:paraId="276398A6" w14:textId="77777777" w:rsidR="00250705" w:rsidRPr="000860F1" w:rsidRDefault="00250705" w:rsidP="000860F1">
      <w:pPr>
        <w:rPr>
          <w:b/>
        </w:rPr>
      </w:pPr>
    </w:p>
    <w:p w14:paraId="32E3DAEB" w14:textId="77777777" w:rsidR="00250705" w:rsidRPr="000860F1" w:rsidRDefault="00250705" w:rsidP="000860F1">
      <w:pPr>
        <w:ind w:left="1440" w:firstLine="1440"/>
        <w:jc w:val="both"/>
        <w:rPr>
          <w:b/>
        </w:rPr>
      </w:pPr>
      <w:r w:rsidRPr="000860F1">
        <w:rPr>
          <w:b/>
        </w:rPr>
        <w:t>Artur KALAJA</w:t>
      </w:r>
      <w:r w:rsidRPr="000860F1">
        <w:rPr>
          <w:b/>
        </w:rPr>
        <w:tab/>
        <w:t>- Kryesues</w:t>
      </w:r>
    </w:p>
    <w:p w14:paraId="6A522F34" w14:textId="77777777" w:rsidR="00250705" w:rsidRPr="000860F1" w:rsidRDefault="00250705" w:rsidP="000860F1">
      <w:pPr>
        <w:ind w:left="1440" w:firstLine="1440"/>
        <w:jc w:val="both"/>
        <w:rPr>
          <w:b/>
        </w:rPr>
      </w:pPr>
      <w:r w:rsidRPr="000860F1">
        <w:rPr>
          <w:b/>
        </w:rPr>
        <w:t>Ervin PUPE</w:t>
      </w:r>
      <w:r w:rsidRPr="000860F1">
        <w:rPr>
          <w:b/>
        </w:rPr>
        <w:tab/>
      </w:r>
      <w:r w:rsidRPr="000860F1">
        <w:rPr>
          <w:b/>
        </w:rPr>
        <w:tab/>
        <w:t>- Anëtar</w:t>
      </w:r>
    </w:p>
    <w:p w14:paraId="6DE9C2D1" w14:textId="77777777" w:rsidR="00250705" w:rsidRPr="000860F1" w:rsidRDefault="00250705" w:rsidP="000860F1">
      <w:pPr>
        <w:ind w:left="1440" w:firstLine="1440"/>
        <w:jc w:val="both"/>
        <w:rPr>
          <w:b/>
        </w:rPr>
      </w:pPr>
      <w:r w:rsidRPr="000860F1">
        <w:rPr>
          <w:b/>
        </w:rPr>
        <w:t xml:space="preserve">Enton DHIMITRI </w:t>
      </w:r>
      <w:r w:rsidRPr="000860F1">
        <w:rPr>
          <w:b/>
        </w:rPr>
        <w:tab/>
        <w:t>- Anëtar</w:t>
      </w:r>
    </w:p>
    <w:p w14:paraId="3BE3BF77" w14:textId="77777777" w:rsidR="00250705" w:rsidRPr="000860F1" w:rsidRDefault="00250705" w:rsidP="000860F1">
      <w:pPr>
        <w:tabs>
          <w:tab w:val="center" w:pos="0"/>
        </w:tabs>
        <w:suppressAutoHyphens/>
        <w:jc w:val="both"/>
        <w:rPr>
          <w:b/>
        </w:rPr>
      </w:pPr>
      <w:r w:rsidRPr="000860F1">
        <w:rPr>
          <w:b/>
        </w:rPr>
        <w:t xml:space="preserve"> </w:t>
      </w:r>
    </w:p>
    <w:p w14:paraId="2B3515AB" w14:textId="6EA66CF1" w:rsidR="00250705" w:rsidRPr="000860F1" w:rsidRDefault="00250705" w:rsidP="000860F1">
      <w:pPr>
        <w:pStyle w:val="Title"/>
        <w:ind w:firstLine="180"/>
        <w:jc w:val="both"/>
        <w:rPr>
          <w:b/>
          <w:bCs/>
          <w:sz w:val="24"/>
          <w:szCs w:val="24"/>
          <w:lang w:val="sq-AL"/>
        </w:rPr>
      </w:pPr>
      <w:r w:rsidRPr="000860F1">
        <w:rPr>
          <w:sz w:val="24"/>
          <w:szCs w:val="24"/>
          <w:lang w:val="sq-AL"/>
        </w:rPr>
        <w:t xml:space="preserve">sot më datë 10.7.2025, mori në shqyrtim në dhomën e këshillimit çështjen gjyqësore civile me nr. </w:t>
      </w:r>
      <w:r w:rsidR="00560996" w:rsidRPr="00560996">
        <w:rPr>
          <w:sz w:val="24"/>
          <w:szCs w:val="24"/>
          <w:lang w:val="sq-AL"/>
        </w:rPr>
        <w:t>11217-02141-00-2016</w:t>
      </w:r>
      <w:r w:rsidR="00560996">
        <w:rPr>
          <w:sz w:val="24"/>
          <w:szCs w:val="24"/>
          <w:lang w:val="sq-AL"/>
        </w:rPr>
        <w:t xml:space="preserve"> </w:t>
      </w:r>
      <w:r w:rsidRPr="000860F1">
        <w:rPr>
          <w:bCs/>
          <w:sz w:val="24"/>
          <w:szCs w:val="24"/>
          <w:lang w:val="sq-AL"/>
        </w:rPr>
        <w:t>akti, datë regjistrimi 27</w:t>
      </w:r>
      <w:r w:rsidRPr="000860F1">
        <w:rPr>
          <w:sz w:val="24"/>
          <w:szCs w:val="24"/>
          <w:lang w:val="sq-AL"/>
        </w:rPr>
        <w:t>.6.2016</w:t>
      </w:r>
      <w:r w:rsidRPr="000860F1">
        <w:rPr>
          <w:bCs/>
          <w:sz w:val="24"/>
          <w:szCs w:val="24"/>
          <w:lang w:val="sq-AL"/>
        </w:rPr>
        <w:t>, që i përket:</w:t>
      </w:r>
    </w:p>
    <w:p w14:paraId="2E8D0801" w14:textId="77777777" w:rsidR="00250705" w:rsidRPr="000860F1" w:rsidRDefault="00250705" w:rsidP="000860F1">
      <w:pPr>
        <w:jc w:val="center"/>
        <w:rPr>
          <w:b/>
          <w:u w:val="single"/>
        </w:rPr>
      </w:pPr>
    </w:p>
    <w:p w14:paraId="7378E1C1" w14:textId="7FC49519" w:rsidR="00250705" w:rsidRPr="000860F1" w:rsidRDefault="00250705" w:rsidP="000860F1">
      <w:pPr>
        <w:tabs>
          <w:tab w:val="left" w:pos="2880"/>
        </w:tabs>
        <w:ind w:left="2160" w:hanging="1980"/>
        <w:jc w:val="both"/>
        <w:rPr>
          <w:lang w:eastAsia="en-GB"/>
        </w:rPr>
      </w:pPr>
      <w:r w:rsidRPr="000860F1">
        <w:rPr>
          <w:b/>
          <w:bCs/>
        </w:rPr>
        <w:t>PADIT</w:t>
      </w:r>
      <w:bookmarkStart w:id="0" w:name="_Hlk148954408"/>
      <w:r w:rsidRPr="000860F1">
        <w:rPr>
          <w:b/>
          <w:bCs/>
        </w:rPr>
        <w:t>Ë</w:t>
      </w:r>
      <w:bookmarkEnd w:id="0"/>
      <w:r w:rsidRPr="000860F1">
        <w:rPr>
          <w:b/>
          <w:bCs/>
        </w:rPr>
        <w:t xml:space="preserve">S:         </w:t>
      </w:r>
      <w:r w:rsidRPr="000860F1">
        <w:rPr>
          <w:b/>
          <w:bCs/>
        </w:rPr>
        <w:tab/>
      </w:r>
      <w:r w:rsidRPr="000860F1">
        <w:rPr>
          <w:b/>
          <w:bCs/>
        </w:rPr>
        <w:tab/>
      </w:r>
      <w:r w:rsidRPr="000860F1">
        <w:t xml:space="preserve">Shoqëria “Tris Company” </w:t>
      </w:r>
      <w:r w:rsidR="006C6896">
        <w:t>SHPK</w:t>
      </w:r>
      <w:r w:rsidR="004A4018" w:rsidRPr="000860F1">
        <w:t>.</w:t>
      </w:r>
    </w:p>
    <w:p w14:paraId="7F79AFAE" w14:textId="77777777" w:rsidR="00250705" w:rsidRPr="000860F1" w:rsidRDefault="00250705" w:rsidP="000860F1">
      <w:pPr>
        <w:ind w:left="2160" w:hanging="2160"/>
        <w:jc w:val="both"/>
      </w:pPr>
      <w:r w:rsidRPr="000860F1">
        <w:rPr>
          <w:b/>
          <w:bCs/>
        </w:rPr>
        <w:tab/>
      </w:r>
      <w:r w:rsidRPr="000860F1">
        <w:rPr>
          <w:b/>
          <w:bCs/>
        </w:rPr>
        <w:tab/>
      </w:r>
      <w:r w:rsidRPr="000860F1">
        <w:rPr>
          <w:b/>
          <w:bCs/>
        </w:rPr>
        <w:tab/>
      </w:r>
      <w:r w:rsidRPr="000860F1">
        <w:rPr>
          <w:b/>
          <w:bCs/>
        </w:rPr>
        <w:tab/>
      </w:r>
    </w:p>
    <w:p w14:paraId="7A55AF1A" w14:textId="14086492" w:rsidR="00250705" w:rsidRPr="000860F1" w:rsidRDefault="00250705" w:rsidP="000860F1">
      <w:pPr>
        <w:ind w:left="2880" w:hanging="2700"/>
        <w:jc w:val="both"/>
      </w:pPr>
      <w:r w:rsidRPr="000860F1">
        <w:rPr>
          <w:b/>
          <w:bCs/>
        </w:rPr>
        <w:t>I PADITUR:</w:t>
      </w:r>
      <w:r w:rsidRPr="000860F1">
        <w:rPr>
          <w:b/>
          <w:bCs/>
        </w:rPr>
        <w:tab/>
      </w:r>
      <w:r w:rsidRPr="000860F1">
        <w:t xml:space="preserve">Shoqëria “Operatori i Shpërndarjes së Energjisë Elektrike GROUP” </w:t>
      </w:r>
      <w:r w:rsidR="00B82B36" w:rsidRPr="000860F1">
        <w:t xml:space="preserve">SHA </w:t>
      </w:r>
      <w:r w:rsidRPr="000860F1">
        <w:t xml:space="preserve"> (ish-Cez Shpërndarje S</w:t>
      </w:r>
      <w:r w:rsidR="00B82B36" w:rsidRPr="000860F1">
        <w:t>HA</w:t>
      </w:r>
      <w:r w:rsidRPr="000860F1">
        <w:t>).</w:t>
      </w:r>
    </w:p>
    <w:p w14:paraId="442B7341" w14:textId="77777777" w:rsidR="00250705" w:rsidRPr="000860F1" w:rsidRDefault="00250705" w:rsidP="000860F1">
      <w:pPr>
        <w:ind w:left="5040" w:hanging="4320"/>
        <w:jc w:val="both"/>
        <w:rPr>
          <w:b/>
        </w:rPr>
      </w:pPr>
    </w:p>
    <w:p w14:paraId="51F1535D" w14:textId="473B50BE" w:rsidR="00250705" w:rsidRPr="000860F1" w:rsidRDefault="00250705" w:rsidP="000860F1">
      <w:pPr>
        <w:ind w:left="2880" w:hanging="2700"/>
        <w:jc w:val="both"/>
        <w:rPr>
          <w:bCs/>
        </w:rPr>
      </w:pPr>
      <w:r w:rsidRPr="000860F1">
        <w:rPr>
          <w:b/>
        </w:rPr>
        <w:t>OBJEKTI:</w:t>
      </w:r>
      <w:r w:rsidRPr="000860F1">
        <w:rPr>
          <w:bCs/>
        </w:rPr>
        <w:tab/>
        <w:t xml:space="preserve">Detyrimin e shoqërisë “Cez Shpërndarje” </w:t>
      </w:r>
      <w:r w:rsidR="003847F5" w:rsidRPr="000860F1">
        <w:rPr>
          <w:bCs/>
        </w:rPr>
        <w:t xml:space="preserve">SHA </w:t>
      </w:r>
      <w:r w:rsidRPr="000860F1">
        <w:rPr>
          <w:bCs/>
        </w:rPr>
        <w:t>për të paguar shumën prej 1,949,068 lekë.</w:t>
      </w:r>
    </w:p>
    <w:p w14:paraId="3217ECF4" w14:textId="427B6D59" w:rsidR="00250705" w:rsidRPr="000860F1" w:rsidRDefault="00250705" w:rsidP="000860F1">
      <w:pPr>
        <w:ind w:left="2880" w:hanging="2700"/>
        <w:jc w:val="both"/>
        <w:rPr>
          <w:bCs/>
        </w:rPr>
      </w:pPr>
      <w:r w:rsidRPr="000860F1">
        <w:tab/>
        <w:t>Zgjidhjen e 87 kontratave të shërbimit përmbarimor nr.</w:t>
      </w:r>
      <w:r w:rsidRPr="000860F1">
        <w:rPr>
          <w:bCs/>
        </w:rPr>
        <w:t xml:space="preserve"> 785, datë 12.7.2012 deri në nr.</w:t>
      </w:r>
      <w:r w:rsidR="006C6896">
        <w:rPr>
          <w:bCs/>
        </w:rPr>
        <w:t xml:space="preserve"> </w:t>
      </w:r>
      <w:r w:rsidRPr="000860F1">
        <w:rPr>
          <w:bCs/>
        </w:rPr>
        <w:t>871, datë 13.7.2012.</w:t>
      </w:r>
    </w:p>
    <w:p w14:paraId="5AEA2222" w14:textId="7D156346" w:rsidR="00250705" w:rsidRPr="000860F1" w:rsidRDefault="00250705" w:rsidP="000860F1">
      <w:pPr>
        <w:ind w:left="2880" w:hanging="2700"/>
        <w:jc w:val="both"/>
        <w:rPr>
          <w:bCs/>
        </w:rPr>
      </w:pPr>
      <w:r w:rsidRPr="000860F1">
        <w:tab/>
        <w:t>Marrjen e masës së sigurimit të padisë duke vendosur bllokimin e të gjitha llogarive bankare të shoqërisë “Cez Shpërndarje” S</w:t>
      </w:r>
      <w:r w:rsidR="006C6896" w:rsidRPr="000860F1">
        <w:t>HA</w:t>
      </w:r>
      <w:r w:rsidRPr="000860F1">
        <w:t>, deri në masën e detyrimit monetar.</w:t>
      </w:r>
      <w:r w:rsidRPr="000860F1">
        <w:rPr>
          <w:bCs/>
        </w:rPr>
        <w:t xml:space="preserve"> </w:t>
      </w:r>
    </w:p>
    <w:p w14:paraId="632C55DB" w14:textId="77777777" w:rsidR="00250705" w:rsidRPr="000860F1" w:rsidRDefault="00250705" w:rsidP="000860F1">
      <w:pPr>
        <w:ind w:left="3600" w:hanging="2880"/>
        <w:jc w:val="both"/>
        <w:rPr>
          <w:bCs/>
        </w:rPr>
      </w:pPr>
    </w:p>
    <w:p w14:paraId="36E694CA" w14:textId="77777777" w:rsidR="00250705" w:rsidRPr="000860F1" w:rsidRDefault="00250705" w:rsidP="000860F1">
      <w:pPr>
        <w:ind w:left="2880" w:hanging="2700"/>
        <w:jc w:val="both"/>
      </w:pPr>
      <w:r w:rsidRPr="000860F1">
        <w:rPr>
          <w:b/>
        </w:rPr>
        <w:t>BAZA LIGJORE:</w:t>
      </w:r>
      <w:r w:rsidRPr="000860F1">
        <w:t xml:space="preserve"> </w:t>
      </w:r>
      <w:r w:rsidRPr="000860F1">
        <w:tab/>
        <w:t>Nenet 419, 420, 421, 463, 476, 481, 486, 850 e në vijim të Kodit Civil.</w:t>
      </w:r>
    </w:p>
    <w:p w14:paraId="46E6E83E" w14:textId="77777777" w:rsidR="00250705" w:rsidRPr="000860F1" w:rsidRDefault="00250705" w:rsidP="000860F1">
      <w:pPr>
        <w:ind w:left="2880" w:hanging="2700"/>
        <w:jc w:val="both"/>
      </w:pPr>
      <w:r w:rsidRPr="000860F1">
        <w:rPr>
          <w:b/>
        </w:rPr>
        <w:tab/>
      </w:r>
      <w:r w:rsidRPr="000860F1">
        <w:t>Nenet 202 e 206 të Kodit të Procedurës Civile.</w:t>
      </w:r>
    </w:p>
    <w:p w14:paraId="77D2C04D" w14:textId="3D1C9D3C" w:rsidR="00250705" w:rsidRPr="000860F1" w:rsidRDefault="00250705" w:rsidP="000860F1">
      <w:pPr>
        <w:ind w:left="2880"/>
        <w:jc w:val="both"/>
      </w:pPr>
      <w:r w:rsidRPr="000860F1">
        <w:t>Ligji nr. 10031, datë 11.12.2008 “Për shërbimin përmbarimor gjyqësor privat”.</w:t>
      </w:r>
    </w:p>
    <w:p w14:paraId="0DC8D759" w14:textId="77777777" w:rsidR="001B6189" w:rsidRPr="000860F1" w:rsidRDefault="001B6189" w:rsidP="000860F1">
      <w:pPr>
        <w:ind w:left="2880"/>
        <w:jc w:val="both"/>
      </w:pPr>
    </w:p>
    <w:p w14:paraId="6B28314C" w14:textId="77777777" w:rsidR="00250705" w:rsidRPr="000860F1" w:rsidRDefault="00250705" w:rsidP="000860F1">
      <w:pPr>
        <w:jc w:val="center"/>
        <w:rPr>
          <w:b/>
        </w:rPr>
      </w:pPr>
      <w:r w:rsidRPr="000860F1">
        <w:rPr>
          <w:b/>
        </w:rPr>
        <w:t>KOLEGJI CIVIL I GJYKATËS SË LARTË</w:t>
      </w:r>
    </w:p>
    <w:p w14:paraId="54E6F969" w14:textId="77777777" w:rsidR="001B6189" w:rsidRPr="000860F1" w:rsidRDefault="001B6189" w:rsidP="000860F1">
      <w:pPr>
        <w:jc w:val="both"/>
        <w:rPr>
          <w:b/>
        </w:rPr>
      </w:pPr>
    </w:p>
    <w:p w14:paraId="4E521CFF" w14:textId="6B49149F" w:rsidR="00250705" w:rsidRPr="000860F1" w:rsidRDefault="00250705" w:rsidP="000860F1">
      <w:pPr>
        <w:ind w:firstLine="180"/>
        <w:jc w:val="both"/>
      </w:pPr>
      <w:r w:rsidRPr="000860F1">
        <w:t>Pasi dëgjoi relatimin e gjyqtarit Artur Kalaja dhe si e diskutoi çështjen në tërësi në dhomë këshillimi,</w:t>
      </w:r>
    </w:p>
    <w:p w14:paraId="134F5910" w14:textId="1284A643" w:rsidR="00250705" w:rsidRPr="000860F1" w:rsidRDefault="00250705" w:rsidP="000860F1">
      <w:pPr>
        <w:jc w:val="center"/>
        <w:rPr>
          <w:b/>
        </w:rPr>
      </w:pPr>
      <w:r w:rsidRPr="000860F1">
        <w:rPr>
          <w:b/>
        </w:rPr>
        <w:t>VËREN</w:t>
      </w:r>
    </w:p>
    <w:p w14:paraId="661877BA" w14:textId="49EC0EC4" w:rsidR="00250705" w:rsidRPr="000860F1" w:rsidRDefault="00994062" w:rsidP="000860F1">
      <w:pPr>
        <w:jc w:val="both"/>
        <w:rPr>
          <w:b/>
        </w:rPr>
      </w:pPr>
      <w:r w:rsidRPr="000860F1">
        <w:rPr>
          <w:b/>
        </w:rPr>
        <w:t xml:space="preserve"> </w:t>
      </w:r>
      <w:r w:rsidR="00250705" w:rsidRPr="000860F1">
        <w:rPr>
          <w:b/>
        </w:rPr>
        <w:t>I.</w:t>
      </w:r>
      <w:r w:rsidR="00421460" w:rsidRPr="000860F1">
        <w:rPr>
          <w:b/>
        </w:rPr>
        <w:t xml:space="preserve"> </w:t>
      </w:r>
      <w:r w:rsidR="00250705" w:rsidRPr="000860F1">
        <w:rPr>
          <w:b/>
        </w:rPr>
        <w:t>Rrethanat e çështjes</w:t>
      </w:r>
      <w:r w:rsidR="00421460" w:rsidRPr="000860F1">
        <w:rPr>
          <w:b/>
        </w:rPr>
        <w:t>.</w:t>
      </w:r>
    </w:p>
    <w:p w14:paraId="53B60E42" w14:textId="6FAE64CB" w:rsidR="00250705" w:rsidRPr="000860F1" w:rsidRDefault="00421460" w:rsidP="000860F1">
      <w:pPr>
        <w:pStyle w:val="NormalWeb"/>
        <w:numPr>
          <w:ilvl w:val="0"/>
          <w:numId w:val="11"/>
        </w:numPr>
        <w:tabs>
          <w:tab w:val="left" w:pos="360"/>
        </w:tabs>
        <w:ind w:left="0" w:firstLine="180"/>
        <w:jc w:val="both"/>
      </w:pPr>
      <w:r w:rsidRPr="000860F1">
        <w:rPr>
          <w:bCs/>
        </w:rPr>
        <w:t xml:space="preserve"> </w:t>
      </w:r>
      <w:r w:rsidR="00250705" w:rsidRPr="000860F1">
        <w:rPr>
          <w:bCs/>
        </w:rPr>
        <w:t xml:space="preserve">Referuar rrethanave të faktit të pranuara nga gjykatat ka rezultuar se, </w:t>
      </w:r>
      <w:r w:rsidR="00250705" w:rsidRPr="000860F1">
        <w:t>shoqëria “Tris Company” S</w:t>
      </w:r>
      <w:r w:rsidR="006C6896" w:rsidRPr="000860F1">
        <w:t>HPK</w:t>
      </w:r>
      <w:r w:rsidR="00250705" w:rsidRPr="000860F1">
        <w:t xml:space="preserve"> është person juridik shqiptar që ushtron veprimtarinë si përmbarues gjyqësor privat i licencuar. Në kuadrin e zhvillimit të këtij aktiviteti, midis saj dhe palës së paditur, shoqërisë “Cez Shpërndarje” S</w:t>
      </w:r>
      <w:r w:rsidR="006C6896">
        <w:t>HA</w:t>
      </w:r>
      <w:r w:rsidR="00250705" w:rsidRPr="000860F1">
        <w:t xml:space="preserve">, janë lidhur 87 kontrata shërbimi përmbarimor. Këto kontrata fillojnë sipas rendit numerik: kontrata nr. 785, datë 12.7.2012, deri në kontratën nr. </w:t>
      </w:r>
      <w:r w:rsidR="00250705" w:rsidRPr="000860F1">
        <w:lastRenderedPageBreak/>
        <w:t>871, datë 13.7.2012. Kontratat janë tip, të miratuara me Urdhrin nr. 8543/2, datë 1.11.2010 “Për miratimin e kontratës tip të shërbimit, që lidhet midis shoqërisë përmbarimore/</w:t>
      </w:r>
      <w:r w:rsidR="00EE4BF0">
        <w:t xml:space="preserve"> </w:t>
      </w:r>
      <w:r w:rsidR="00250705" w:rsidRPr="000860F1">
        <w:t>përmbaruesit gjyqësor privat dhe palës së interesuar përpara fillimit të procedurave të ekzekutimit”, të Ministrit të Drejtësisë.</w:t>
      </w:r>
    </w:p>
    <w:p w14:paraId="0A4DE534" w14:textId="0453A83B" w:rsidR="00250705" w:rsidRPr="000860F1" w:rsidRDefault="00421460" w:rsidP="000860F1">
      <w:pPr>
        <w:pStyle w:val="NormalWeb"/>
        <w:numPr>
          <w:ilvl w:val="0"/>
          <w:numId w:val="11"/>
        </w:numPr>
        <w:tabs>
          <w:tab w:val="left" w:pos="360"/>
        </w:tabs>
        <w:ind w:left="0" w:firstLine="180"/>
        <w:jc w:val="both"/>
      </w:pPr>
      <w:r w:rsidRPr="000860F1">
        <w:t xml:space="preserve"> </w:t>
      </w:r>
      <w:r w:rsidR="00250705" w:rsidRPr="000860F1">
        <w:t>Referuar kontratave, shoqëria “Tris Company” S</w:t>
      </w:r>
      <w:r w:rsidR="00EE4BF0" w:rsidRPr="000860F1">
        <w:t>HPK</w:t>
      </w:r>
      <w:r w:rsidR="00250705" w:rsidRPr="000860F1">
        <w:t xml:space="preserve"> do të kryente ekzekutimin e 87 urdhrave të ekzekutimit në favor të palës së paditur, kundrejt shpërblimit monetar. Palët kanë rënë dakord që shpërblimi monetar për punën e kryer do të ishte</w:t>
      </w:r>
      <w:r w:rsidR="00EE4BF0">
        <w:t xml:space="preserve"> </w:t>
      </w:r>
      <w:r w:rsidR="00250705" w:rsidRPr="000860F1">
        <w:t xml:space="preserve">tarifa përmbarimore që përcaktohet në nenin 9 të Udhëzimit nr. 1240/5, datë 15.9.2009 “Për caktimin e tarifave për shërbimin e ofruar nga shërbimi përmbarimor privat”. </w:t>
      </w:r>
    </w:p>
    <w:p w14:paraId="695EAC98" w14:textId="38CF924C" w:rsidR="00250705" w:rsidRPr="000860F1" w:rsidRDefault="00421460" w:rsidP="000860F1">
      <w:pPr>
        <w:pStyle w:val="NormalWeb"/>
        <w:numPr>
          <w:ilvl w:val="0"/>
          <w:numId w:val="11"/>
        </w:numPr>
        <w:tabs>
          <w:tab w:val="left" w:pos="360"/>
        </w:tabs>
        <w:ind w:left="0" w:firstLine="180"/>
        <w:jc w:val="both"/>
      </w:pPr>
      <w:r w:rsidRPr="000860F1">
        <w:t xml:space="preserve"> </w:t>
      </w:r>
      <w:r w:rsidR="00250705" w:rsidRPr="000860F1">
        <w:t xml:space="preserve">Në secilën kontratë shërbimi, tarifa përmbarimore ishte parashikuar që do të likuidohej me dy këste. Kësti i parë (tarifë paraprake shërbimi) do të parapaguhej nga pala e paditur në momentin e nënshkrimit të kontratës së shërbimit përmbarimor dhe kësti i dytë (tarifë e plotë e shërbimit) do të parapaguhej nga pala e paditur në momentin e kalimit të procesit në fazën e ekzekutimit të detyrueshëm. </w:t>
      </w:r>
    </w:p>
    <w:p w14:paraId="70101F9A" w14:textId="382096E6" w:rsidR="00250705" w:rsidRPr="000860F1" w:rsidRDefault="00421460" w:rsidP="000860F1">
      <w:pPr>
        <w:pStyle w:val="NormalWeb"/>
        <w:numPr>
          <w:ilvl w:val="0"/>
          <w:numId w:val="11"/>
        </w:numPr>
        <w:tabs>
          <w:tab w:val="left" w:pos="360"/>
        </w:tabs>
        <w:ind w:left="0" w:firstLine="180"/>
        <w:jc w:val="both"/>
      </w:pPr>
      <w:r w:rsidRPr="000860F1">
        <w:t xml:space="preserve"> </w:t>
      </w:r>
      <w:r w:rsidR="00250705" w:rsidRPr="000860F1">
        <w:t>Deri në momentin e ngritjes së padisë, nga pala e paditur është likuiduar vetëm vlera e këstit të parë për secilën nga 87 kontratat e shërbimit përmbarimor, sipas dy faturave tatimore nr. 25, datë 12.7.2012 dhe nr. 34, datë 1.8.2012. Pala paditëse ka vijuar kryerjen e shërbimit përmbarimor, duke realizuar veprimet përmbarimore që i përkasin fazës së ekzekutimit vullnetar dhe më tej ka vijuar veprimet për ekzekutimin e detyrueshëm. Për këtë, nga pala paditëse janë vendosur sekuestro në llogaritë e shumë debitorëve të palës së paditur.</w:t>
      </w:r>
    </w:p>
    <w:p w14:paraId="359955BA" w14:textId="18769C07" w:rsidR="00250705" w:rsidRPr="000860F1" w:rsidRDefault="00421460" w:rsidP="000860F1">
      <w:pPr>
        <w:pStyle w:val="NormalWeb"/>
        <w:numPr>
          <w:ilvl w:val="0"/>
          <w:numId w:val="11"/>
        </w:numPr>
        <w:tabs>
          <w:tab w:val="left" w:pos="360"/>
        </w:tabs>
        <w:ind w:left="0" w:firstLine="180"/>
        <w:jc w:val="both"/>
      </w:pPr>
      <w:r w:rsidRPr="000860F1">
        <w:t xml:space="preserve"> </w:t>
      </w:r>
      <w:r w:rsidR="00250705" w:rsidRPr="000860F1">
        <w:t>Në momentin e fillimit të fazës së ekzekutimit të detyrueshëm, sipas kontratës, palës së paditur i lindte detyrimi për të kryer pagimin e këstit të dytë të çmimit kontraktor. Por, në fakt, prej saj nuk është kryer asnjë pagesë, me gjithë njoftimet e herëpashershme të paditësit. Njoftimi i fundit me shkrim mban datën 20.11.2013. Duke qenë se nga pala e paditur nuk është paguar vullnetarisht detyrimi, pala paditëse i është drejtuar gjykatës dhe me padinë objekt gjykimi ka kërkuar zgjidhjen e kontratës mes palëve dhe detyrimin e palës së paditur të shpërblejë dëmin e shkaktuar.</w:t>
      </w:r>
    </w:p>
    <w:p w14:paraId="567A80EF" w14:textId="2F588D17" w:rsidR="00250705" w:rsidRPr="000860F1" w:rsidRDefault="00421460" w:rsidP="000860F1">
      <w:pPr>
        <w:pStyle w:val="NormalWeb"/>
        <w:numPr>
          <w:ilvl w:val="0"/>
          <w:numId w:val="11"/>
        </w:numPr>
        <w:tabs>
          <w:tab w:val="left" w:pos="360"/>
        </w:tabs>
        <w:ind w:left="0" w:firstLine="180"/>
        <w:jc w:val="both"/>
      </w:pPr>
      <w:r w:rsidRPr="000860F1">
        <w:t xml:space="preserve"> </w:t>
      </w:r>
      <w:r w:rsidR="00250705" w:rsidRPr="000860F1">
        <w:t>Pala paditëse ka pretenduar se, në momentin e fillimit të fazës së ekzekutimit të detyrueshëm, për palën e paditur kishte lindur detyrimi për pagimin e këstit të dytë të çmimit kontraktor. Me njoftimin datë 20.11.2013, drejtuar kësaj pale, ajo është njoftuar se ka filluar faza e ekzekutimit të detyrueshëm dhe se, në zbatim të kontratave të shërbimit përmbarimor, duhet të likuidohet kësti i dytë i tarifës së shërbimit. Për këtë fakt, i është lënë kohë palës së paditur deri më datë 30.11.2013, por ajo nuk ka vepruar.</w:t>
      </w:r>
    </w:p>
    <w:p w14:paraId="34B12BCA" w14:textId="71AC5E95" w:rsidR="00250705" w:rsidRPr="000860F1" w:rsidRDefault="00421460" w:rsidP="000860F1">
      <w:pPr>
        <w:pStyle w:val="NormalWeb"/>
        <w:numPr>
          <w:ilvl w:val="0"/>
          <w:numId w:val="11"/>
        </w:numPr>
        <w:tabs>
          <w:tab w:val="left" w:pos="360"/>
        </w:tabs>
        <w:spacing w:after="0" w:afterAutospacing="0"/>
        <w:ind w:left="0" w:firstLine="180"/>
        <w:jc w:val="both"/>
      </w:pPr>
      <w:r w:rsidRPr="000860F1">
        <w:rPr>
          <w:bCs/>
        </w:rPr>
        <w:t xml:space="preserve"> </w:t>
      </w:r>
      <w:r w:rsidR="004A4018" w:rsidRPr="000860F1">
        <w:rPr>
          <w:bCs/>
        </w:rPr>
        <w:t>N</w:t>
      </w:r>
      <w:r w:rsidR="002B4E76" w:rsidRPr="000860F1">
        <w:rPr>
          <w:bCs/>
        </w:rPr>
        <w:t>ë</w:t>
      </w:r>
      <w:r w:rsidR="004A4018" w:rsidRPr="000860F1">
        <w:rPr>
          <w:bCs/>
        </w:rPr>
        <w:t xml:space="preserve"> p</w:t>
      </w:r>
      <w:r w:rsidR="002B4E76" w:rsidRPr="000860F1">
        <w:rPr>
          <w:bCs/>
        </w:rPr>
        <w:t>ë</w:t>
      </w:r>
      <w:r w:rsidR="004A4018" w:rsidRPr="000860F1">
        <w:rPr>
          <w:bCs/>
        </w:rPr>
        <w:t>rfundim t</w:t>
      </w:r>
      <w:r w:rsidR="002B4E76" w:rsidRPr="000860F1">
        <w:rPr>
          <w:bCs/>
        </w:rPr>
        <w:t>ë</w:t>
      </w:r>
      <w:r w:rsidR="004A4018" w:rsidRPr="000860F1">
        <w:rPr>
          <w:bCs/>
        </w:rPr>
        <w:t xml:space="preserve"> gjykimit, </w:t>
      </w:r>
      <w:r w:rsidR="00250705" w:rsidRPr="000860F1">
        <w:rPr>
          <w:b/>
        </w:rPr>
        <w:t>Gjykata e Rrethit Gjyqësor Tiranë me vendimin nr. 6341, datë 29.5.2014</w:t>
      </w:r>
      <w:r w:rsidR="00EE60B3">
        <w:rPr>
          <w:b/>
        </w:rPr>
        <w:t>,</w:t>
      </w:r>
      <w:r w:rsidR="00250705" w:rsidRPr="000860F1">
        <w:rPr>
          <w:b/>
        </w:rPr>
        <w:t xml:space="preserve"> </w:t>
      </w:r>
      <w:r w:rsidR="00250705" w:rsidRPr="000860F1">
        <w:rPr>
          <w:bCs/>
        </w:rPr>
        <w:t>ka vendosur:</w:t>
      </w:r>
    </w:p>
    <w:p w14:paraId="0BE9AB7E" w14:textId="77777777" w:rsidR="00250705" w:rsidRPr="000860F1" w:rsidRDefault="00250705" w:rsidP="000860F1">
      <w:pPr>
        <w:pStyle w:val="NormalWeb"/>
        <w:spacing w:before="0" w:beforeAutospacing="0" w:after="0" w:afterAutospacing="0"/>
        <w:jc w:val="both"/>
        <w:rPr>
          <w:i/>
        </w:rPr>
      </w:pPr>
      <w:r w:rsidRPr="000860F1">
        <w:rPr>
          <w:i/>
        </w:rPr>
        <w:t>“Pranimin e kërkesëpadisë.</w:t>
      </w:r>
    </w:p>
    <w:p w14:paraId="1E64C2B6" w14:textId="77777777" w:rsidR="007E0F5F" w:rsidRPr="000860F1" w:rsidRDefault="00250705" w:rsidP="000860F1">
      <w:pPr>
        <w:pStyle w:val="NormalWeb"/>
        <w:spacing w:before="0" w:beforeAutospacing="0" w:after="0" w:afterAutospacing="0"/>
        <w:jc w:val="both"/>
        <w:rPr>
          <w:i/>
        </w:rPr>
      </w:pPr>
      <w:r w:rsidRPr="000860F1">
        <w:rPr>
          <w:i/>
        </w:rPr>
        <w:t>Zgjidhjen e 87 (tetëdhjetë e shtatë) kontratave të shërbimit përmbarimor që fillojnë nga nr. 785, datë 12.7.2012 deri në nr. 871, datë 13.7.2012.</w:t>
      </w:r>
    </w:p>
    <w:p w14:paraId="1A8E93F7" w14:textId="25C5EA27" w:rsidR="00250705" w:rsidRPr="000860F1" w:rsidRDefault="00250705" w:rsidP="000860F1">
      <w:pPr>
        <w:pStyle w:val="NormalWeb"/>
        <w:spacing w:before="0" w:beforeAutospacing="0" w:after="0" w:afterAutospacing="0"/>
        <w:jc w:val="both"/>
        <w:rPr>
          <w:i/>
        </w:rPr>
      </w:pPr>
      <w:r w:rsidRPr="000860F1">
        <w:rPr>
          <w:i/>
        </w:rPr>
        <w:t xml:space="preserve">Detyrimin e palës së paditur shoqëria “Cez Shpërndarje” </w:t>
      </w:r>
      <w:r w:rsidR="00CD2A9E" w:rsidRPr="000860F1">
        <w:rPr>
          <w:i/>
        </w:rPr>
        <w:t>SHA</w:t>
      </w:r>
      <w:r w:rsidRPr="000860F1">
        <w:rPr>
          <w:i/>
        </w:rPr>
        <w:t xml:space="preserve"> të paguajë këstin e dytë të çmimit të përcaktuar në kontratat e shërbimit përmbarimor që fillojnë nga nr. 785, datë 12.7.2012 deri në nr. 871, datë 13.7.2013, në vlerën 1,949,068 (një milion e nëntëqind e dyzet e nëntë mijë e gjashtëdhjetë e tetë) lekë.</w:t>
      </w:r>
    </w:p>
    <w:p w14:paraId="6ACF2805" w14:textId="77777777" w:rsidR="00250705" w:rsidRPr="000860F1" w:rsidRDefault="00250705" w:rsidP="000860F1">
      <w:pPr>
        <w:pStyle w:val="NormalWeb"/>
        <w:spacing w:before="0" w:beforeAutospacing="0" w:after="0" w:afterAutospacing="0"/>
        <w:jc w:val="both"/>
        <w:rPr>
          <w:i/>
        </w:rPr>
      </w:pPr>
      <w:r w:rsidRPr="000860F1">
        <w:rPr>
          <w:i/>
        </w:rPr>
        <w:t>Shpenzimet gjyqësore i ngarkohen palës së paditur.</w:t>
      </w:r>
    </w:p>
    <w:p w14:paraId="1C53953E" w14:textId="0877283F" w:rsidR="007E0F5F" w:rsidRPr="000860F1" w:rsidRDefault="00250705" w:rsidP="000860F1">
      <w:pPr>
        <w:pStyle w:val="NormalWeb"/>
        <w:spacing w:before="0" w:beforeAutospacing="0" w:after="0" w:afterAutospacing="0"/>
        <w:jc w:val="both"/>
        <w:rPr>
          <w:i/>
        </w:rPr>
      </w:pPr>
      <w:r w:rsidRPr="000860F1">
        <w:rPr>
          <w:i/>
        </w:rPr>
        <w:t>Kundër këtij vendimi lejohet ankim në Gjykatën e Apelit Tiranë, brenda 15 ditëve, duke filluar ky afat nga dita e nesërme e shpalljes për palën paditëse dhe nga dita e marrjes dijeni për palën e paditur dhe avokaturën e shtetit”.</w:t>
      </w:r>
    </w:p>
    <w:p w14:paraId="4D912511" w14:textId="7D4FB884" w:rsidR="00250705" w:rsidRPr="000860F1" w:rsidRDefault="00250705" w:rsidP="000860F1">
      <w:pPr>
        <w:pStyle w:val="NormalWeb"/>
        <w:spacing w:before="0" w:beforeAutospacing="0" w:after="0" w:afterAutospacing="0"/>
        <w:jc w:val="both"/>
      </w:pPr>
      <w:r w:rsidRPr="000860F1">
        <w:rPr>
          <w:b/>
        </w:rPr>
        <w:t xml:space="preserve">Gjykata e Rrethit Gjyqësor Tiranë në marrjen e këtij vendimi ka arsyetuar: </w:t>
      </w:r>
      <w:r w:rsidRPr="000860F1">
        <w:t xml:space="preserve">[...] Duke patur parasysh faktet që rezultuan të provuara nga hetimi gjyqësor, janë marrë në shqyrtim këto çështje: </w:t>
      </w:r>
    </w:p>
    <w:p w14:paraId="5447EA32" w14:textId="524CCECC" w:rsidR="00250705" w:rsidRPr="000860F1" w:rsidRDefault="00250705" w:rsidP="000860F1">
      <w:pPr>
        <w:pStyle w:val="NormalWeb"/>
        <w:numPr>
          <w:ilvl w:val="0"/>
          <w:numId w:val="13"/>
        </w:numPr>
        <w:tabs>
          <w:tab w:val="left" w:pos="180"/>
        </w:tabs>
        <w:spacing w:before="0" w:beforeAutospacing="0" w:after="0" w:afterAutospacing="0"/>
        <w:ind w:left="180" w:hanging="180"/>
        <w:jc w:val="both"/>
        <w:rPr>
          <w:i/>
        </w:rPr>
      </w:pPr>
      <w:r w:rsidRPr="000860F1">
        <w:rPr>
          <w:i/>
        </w:rPr>
        <w:t>A janë të vlefshme 87 kontratat e shërbimit përmbarimor nga kontrata  nr.</w:t>
      </w:r>
      <w:r w:rsidR="00DF64F9">
        <w:rPr>
          <w:i/>
        </w:rPr>
        <w:t xml:space="preserve"> </w:t>
      </w:r>
      <w:r w:rsidRPr="000860F1">
        <w:rPr>
          <w:i/>
        </w:rPr>
        <w:t>785,</w:t>
      </w:r>
      <w:r w:rsidR="00DF64F9">
        <w:rPr>
          <w:i/>
        </w:rPr>
        <w:t xml:space="preserve"> </w:t>
      </w:r>
      <w:r w:rsidRPr="000860F1">
        <w:rPr>
          <w:i/>
        </w:rPr>
        <w:t xml:space="preserve">datë 12.7.2012 deri në kontratën nr. 871, datë 13.7.2012? </w:t>
      </w:r>
    </w:p>
    <w:p w14:paraId="65F06504" w14:textId="115A1A9D" w:rsidR="00250705" w:rsidRPr="000860F1" w:rsidRDefault="00250705" w:rsidP="000860F1">
      <w:pPr>
        <w:pStyle w:val="NormalWeb"/>
        <w:numPr>
          <w:ilvl w:val="0"/>
          <w:numId w:val="13"/>
        </w:numPr>
        <w:tabs>
          <w:tab w:val="left" w:pos="180"/>
        </w:tabs>
        <w:spacing w:before="0" w:beforeAutospacing="0" w:after="0" w:afterAutospacing="0"/>
        <w:ind w:left="180" w:hanging="180"/>
        <w:jc w:val="both"/>
        <w:rPr>
          <w:i/>
        </w:rPr>
      </w:pPr>
      <w:r w:rsidRPr="000860F1">
        <w:rPr>
          <w:i/>
        </w:rPr>
        <w:t>A janë përmbushur kushtet e secilës kontrate shërbimi  përmbarimor prej nr.</w:t>
      </w:r>
      <w:r w:rsidR="00DF64F9">
        <w:rPr>
          <w:i/>
        </w:rPr>
        <w:t xml:space="preserve"> </w:t>
      </w:r>
      <w:r w:rsidRPr="000860F1">
        <w:rPr>
          <w:i/>
        </w:rPr>
        <w:t xml:space="preserve">785, datë 12.7.2012 deri në kontratën nr. 871, datë 13.7.2012 prej shoqërisë “Tris Company” </w:t>
      </w:r>
      <w:r w:rsidR="00DF64F9">
        <w:rPr>
          <w:i/>
        </w:rPr>
        <w:t>SHPK</w:t>
      </w:r>
      <w:r w:rsidRPr="000860F1">
        <w:rPr>
          <w:i/>
        </w:rPr>
        <w:t xml:space="preserve">? </w:t>
      </w:r>
    </w:p>
    <w:p w14:paraId="52603706" w14:textId="138C4B4F" w:rsidR="00250705" w:rsidRPr="000860F1" w:rsidRDefault="00250705" w:rsidP="000860F1">
      <w:pPr>
        <w:pStyle w:val="NormalWeb"/>
        <w:numPr>
          <w:ilvl w:val="0"/>
          <w:numId w:val="13"/>
        </w:numPr>
        <w:tabs>
          <w:tab w:val="left" w:pos="180"/>
        </w:tabs>
        <w:spacing w:before="0" w:beforeAutospacing="0" w:after="0" w:afterAutospacing="0"/>
        <w:ind w:left="180" w:hanging="180"/>
        <w:jc w:val="both"/>
        <w:rPr>
          <w:i/>
        </w:rPr>
      </w:pPr>
      <w:r w:rsidRPr="000860F1">
        <w:rPr>
          <w:i/>
        </w:rPr>
        <w:lastRenderedPageBreak/>
        <w:t xml:space="preserve">A ka lindur detyrimi kontraktor për shoqërinë “Cez Shpërndarje” </w:t>
      </w:r>
      <w:r w:rsidR="00ED73F5">
        <w:rPr>
          <w:i/>
        </w:rPr>
        <w:t>SHA</w:t>
      </w:r>
      <w:r w:rsidRPr="000860F1">
        <w:rPr>
          <w:i/>
        </w:rPr>
        <w:t xml:space="preserve"> për pagimin e këstit të dytë të çmimit kontraktor në momentin e depozitimit të kërkesëpadisë? </w:t>
      </w:r>
    </w:p>
    <w:p w14:paraId="502BC296" w14:textId="0831D4A5" w:rsidR="00250705" w:rsidRPr="000860F1" w:rsidRDefault="00250705" w:rsidP="000860F1">
      <w:pPr>
        <w:pStyle w:val="NormalWeb"/>
        <w:numPr>
          <w:ilvl w:val="0"/>
          <w:numId w:val="13"/>
        </w:numPr>
        <w:tabs>
          <w:tab w:val="left" w:pos="180"/>
        </w:tabs>
        <w:spacing w:before="0" w:beforeAutospacing="0" w:after="0" w:afterAutospacing="0"/>
        <w:ind w:left="180" w:hanging="180"/>
        <w:jc w:val="both"/>
        <w:rPr>
          <w:i/>
        </w:rPr>
      </w:pPr>
      <w:r w:rsidRPr="000860F1">
        <w:rPr>
          <w:i/>
        </w:rPr>
        <w:t>A ka shkak ligjor mospërmbushja e plotë të detyrimit kontraktor prej palës së paditur, po shkak shuarje detyrimi? Nëse jo, cilat janë efektet dhe pasojat e kësaj mospërmbushjeje?</w:t>
      </w:r>
    </w:p>
    <w:p w14:paraId="39D4D36D" w14:textId="41B9E611" w:rsidR="00250705" w:rsidRPr="000860F1" w:rsidRDefault="00250705" w:rsidP="000860F1">
      <w:pPr>
        <w:pStyle w:val="NormalWeb"/>
        <w:spacing w:before="0" w:beforeAutospacing="0" w:after="0" w:afterAutospacing="0"/>
        <w:jc w:val="both"/>
      </w:pPr>
      <w:r w:rsidRPr="000860F1">
        <w:t>Kontratat e shërbimit përmbarimor nga nr. 785, datë 12.7.2012 deri tek nr. 871, datë 13.7.2012, janë lidhur në përputhje me Urdhrin nr. 8543/2, datë 1.11.2010 të Ministrit të Drejtësisë dhe konsiderohen si kontrata tip.</w:t>
      </w:r>
      <w:r w:rsidR="00D01DB6">
        <w:t xml:space="preserve"> </w:t>
      </w:r>
      <w:r w:rsidRPr="000860F1">
        <w:t>Ato janë lidhur rregullisht mes “Cez Shpërndarje”</w:t>
      </w:r>
      <w:r w:rsidR="00D01DB6">
        <w:t xml:space="preserve"> SHA</w:t>
      </w:r>
      <w:r w:rsidRPr="000860F1">
        <w:t xml:space="preserve">, përfaqësuar nga studio ligjore “Haxhia &amp; Hajdari” me prokurë të përgjithshme nr. 61 Rep., nr. 22 Kol., datë 4.1.2012 dhe “Tris Company” </w:t>
      </w:r>
      <w:r w:rsidR="00D01DB6" w:rsidRPr="000860F1">
        <w:t>SHPK</w:t>
      </w:r>
      <w:r w:rsidRPr="000860F1">
        <w:t xml:space="preserve">. Kjo prokurë ka shërbyer si bazë për përfaqësimin dhe nënshkrimin e kontratave për llogari të “Cez Shpërndarje” </w:t>
      </w:r>
      <w:r w:rsidR="00D01DB6" w:rsidRPr="000860F1">
        <w:t>SHA</w:t>
      </w:r>
      <w:r w:rsidRPr="000860F1">
        <w:t>. Pretendimi i palës së paditur se kontratat janë lidhur në emër të studios ligjore është i pabazuar, pasi kontrata e shërbimit e datës 16.12.2011 mes saj dhe studios nuk ka natyrën e një kontrate porosie dhe nuk përbën burim për të drejtën e përfaqësimit, e cila buron nga prokura e sipërpërmendur.</w:t>
      </w:r>
    </w:p>
    <w:p w14:paraId="34BFDBC2" w14:textId="598741BE" w:rsidR="00250705" w:rsidRPr="000860F1" w:rsidRDefault="00250705" w:rsidP="000860F1">
      <w:pPr>
        <w:pStyle w:val="NormalWeb"/>
        <w:spacing w:before="0" w:beforeAutospacing="0" w:after="0" w:afterAutospacing="0"/>
        <w:jc w:val="both"/>
      </w:pPr>
      <w:r w:rsidRPr="000860F1">
        <w:t xml:space="preserve">Në bazë të kontratave, “Tris Company” </w:t>
      </w:r>
      <w:r w:rsidR="005D6F1A" w:rsidRPr="000860F1">
        <w:t>SHPK</w:t>
      </w:r>
      <w:r w:rsidRPr="000860F1">
        <w:t xml:space="preserve"> do të kryente shërbimet përmbarimore për 87 urdhra ekzekutimi në favor të “Cez Shpërndarje” </w:t>
      </w:r>
      <w:r w:rsidR="005D6F1A" w:rsidRPr="000860F1">
        <w:t>SHA</w:t>
      </w:r>
      <w:r w:rsidRPr="000860F1">
        <w:t xml:space="preserve"> kundrejt një tarife të përcaktuar në nenin 9 të Udhëzimit nr. 1240/5, datë 15.9.2009. Kjo tarifë do të likuidohej në dy këste: kësti i parë me nënshkrimin e kontratës dhe kësti i dytë me kalimin e çështjes në fazën e ekzekutimit të detyrueshëm.</w:t>
      </w:r>
    </w:p>
    <w:p w14:paraId="3F5E6F2D" w14:textId="737CDE35" w:rsidR="00250705" w:rsidRPr="000860F1" w:rsidRDefault="00250705" w:rsidP="000860F1">
      <w:pPr>
        <w:pStyle w:val="NormalWeb"/>
        <w:spacing w:before="0" w:beforeAutospacing="0" w:after="0" w:afterAutospacing="0"/>
        <w:jc w:val="both"/>
      </w:pPr>
      <w:r w:rsidRPr="000860F1">
        <w:t xml:space="preserve">Kontratat janë të vlefshme dhe përbëjnë marrëdhënie detyrimi në kuptim të nenit 420 të Kodit Civil. Palët kanë detyrime reciproke: kreditori për të paguar tarifën dhe përmbaruesi për të kryer shërbimin. Pala e paditur ka likuiduar vetëm këstin e parë për secilën kontratë, ndërsa kësti i dytë nuk është paguar pas fillimit të ekzekutimit të detyrueshëm, edhe pse “Tris Company” </w:t>
      </w:r>
      <w:r w:rsidR="00BF4941" w:rsidRPr="000860F1">
        <w:t>SHPK</w:t>
      </w:r>
      <w:r w:rsidRPr="000860F1">
        <w:t xml:space="preserve"> ka kryer veprimet përkatëse përmbarimore.</w:t>
      </w:r>
    </w:p>
    <w:p w14:paraId="24DBF90D" w14:textId="29DAD088" w:rsidR="00250705" w:rsidRPr="000860F1" w:rsidRDefault="00250705" w:rsidP="000860F1">
      <w:pPr>
        <w:pStyle w:val="NormalWeb"/>
        <w:spacing w:before="0" w:beforeAutospacing="0" w:after="0" w:afterAutospacing="0"/>
        <w:jc w:val="both"/>
      </w:pPr>
      <w:r w:rsidRPr="000860F1">
        <w:t>Gjykata konstatoi se moskryerja e pagesës nga ana e palës së paditur nuk justifikohet me ndonjë arsye objektive dhe nuk mund të përjashtohet për shkak të mungesës së një fature tatimore, pasi detyrimi rrjedh nga kontrata. Gjithashtu, nuk ekziston as ndonjë detyrim për të kërkuar miratim të veçantë për kalimin në fazën e ekzekutimit të detyrueshëm. Në këtë vështrim, gjykata konstaton se neni 41 i ligjit nr.</w:t>
      </w:r>
      <w:r w:rsidR="001047AC">
        <w:t xml:space="preserve"> </w:t>
      </w:r>
      <w:r w:rsidRPr="000860F1">
        <w:t>10031/2008 nuk gjen zbatim në zgjidhjen e mosmarrëveshjes, pasi:</w:t>
      </w:r>
    </w:p>
    <w:p w14:paraId="25EE2A30" w14:textId="7CF3B7F5" w:rsidR="00250705" w:rsidRPr="000860F1" w:rsidRDefault="00250705" w:rsidP="000860F1">
      <w:pPr>
        <w:pStyle w:val="NormalWeb"/>
        <w:spacing w:before="0" w:beforeAutospacing="0" w:after="0" w:afterAutospacing="0"/>
        <w:jc w:val="both"/>
      </w:pPr>
      <w:r w:rsidRPr="000860F1">
        <w:rPr>
          <w:rStyle w:val="Strong"/>
          <w:b w:val="0"/>
          <w:bCs w:val="0"/>
          <w:i/>
          <w:iCs/>
        </w:rPr>
        <w:t>Së pari</w:t>
      </w:r>
      <w:r w:rsidRPr="000860F1">
        <w:rPr>
          <w:bCs/>
          <w:i/>
          <w:iCs/>
        </w:rPr>
        <w:t>,</w:t>
      </w:r>
      <w:r w:rsidRPr="000860F1">
        <w:t xml:space="preserve"> përmbaruesi gjyqësor privat (pala paditëse) nuk ka kërkuar zgjidhjen e kontratës së shërbimit përmbarimor </w:t>
      </w:r>
      <w:r w:rsidRPr="000860F1">
        <w:rPr>
          <w:rStyle w:val="Strong"/>
          <w:b w:val="0"/>
        </w:rPr>
        <w:t>përpara</w:t>
      </w:r>
      <w:r w:rsidRPr="000860F1">
        <w:t xml:space="preserve"> depozitimit të kërkesëpadisë. Përmbaruesi gjyqësor privat (pala paditëse) nuk ka kërkuar zgjidhjen e njëanshme të kontratave të shërbimit përmbarimor për shkaqe apo për faj të tij, por pala paditëse ka kërkuar zgjidhjen e kontratave për shkaqe dhe për faj të palës kreditore (palës së paditur), e cila nuk ka përmbushur një detyrim kontraktor në afatin dhe në mënyrën e parashikuar. Në këtë rast, ekziston një diferencë absolute midis dy situatave të sipërcituara, të cilat rregullohen nga dispozita ligjore të veçanta. Në rastin objekt gjykimi, baza ligjore</w:t>
      </w:r>
      <w:r w:rsidR="00C90D3C" w:rsidRPr="000860F1">
        <w:t>,</w:t>
      </w:r>
      <w:r w:rsidRPr="000860F1">
        <w:t xml:space="preserve"> mbi të cilën mbështet këtë kërkesë pala paditëse</w:t>
      </w:r>
      <w:r w:rsidR="001047AC">
        <w:rPr>
          <w:b/>
        </w:rPr>
        <w:t xml:space="preserve"> </w:t>
      </w:r>
      <w:r w:rsidRPr="000860F1">
        <w:rPr>
          <w:rStyle w:val="Strong"/>
          <w:b w:val="0"/>
        </w:rPr>
        <w:t>nuk është</w:t>
      </w:r>
      <w:r w:rsidRPr="000860F1">
        <w:rPr>
          <w:b/>
        </w:rPr>
        <w:t xml:space="preserve"> </w:t>
      </w:r>
      <w:r w:rsidRPr="000860F1">
        <w:t>neni 41/1 i ligjit nr. 10031/2008,</w:t>
      </w:r>
      <w:r w:rsidRPr="000860F1">
        <w:rPr>
          <w:b/>
        </w:rPr>
        <w:t xml:space="preserve"> </w:t>
      </w:r>
      <w:r w:rsidRPr="000860F1">
        <w:t>por</w:t>
      </w:r>
      <w:r w:rsidRPr="000860F1">
        <w:rPr>
          <w:b/>
        </w:rPr>
        <w:t xml:space="preserve"> </w:t>
      </w:r>
      <w:r w:rsidRPr="000860F1">
        <w:rPr>
          <w:rStyle w:val="Strong"/>
          <w:b w:val="0"/>
        </w:rPr>
        <w:t>neni 968 i Kodit Civil</w:t>
      </w:r>
      <w:r w:rsidRPr="000860F1">
        <w:t>.</w:t>
      </w:r>
    </w:p>
    <w:p w14:paraId="3CD52B56" w14:textId="22DAA72F" w:rsidR="00250705" w:rsidRPr="000860F1" w:rsidRDefault="00250705" w:rsidP="000860F1">
      <w:pPr>
        <w:pStyle w:val="NormalWeb"/>
        <w:spacing w:before="0" w:beforeAutospacing="0" w:after="0" w:afterAutospacing="0"/>
        <w:jc w:val="both"/>
      </w:pPr>
      <w:r w:rsidRPr="000860F1">
        <w:rPr>
          <w:rStyle w:val="Strong"/>
          <w:b w:val="0"/>
          <w:bCs w:val="0"/>
          <w:i/>
          <w:iCs/>
        </w:rPr>
        <w:t>Së dyti</w:t>
      </w:r>
      <w:r w:rsidRPr="000860F1">
        <w:rPr>
          <w:i/>
          <w:iCs/>
        </w:rPr>
        <w:t>,</w:t>
      </w:r>
      <w:r w:rsidRPr="000860F1">
        <w:t xml:space="preserve"> pala kreditore në asnjë rast nuk ka kërkuar zgjidhjen e kontratave të shërbimit, pasi ajo gjatë gjithë gjykimit ka pretenduar se </w:t>
      </w:r>
      <w:r w:rsidRPr="000860F1">
        <w:rPr>
          <w:rStyle w:val="Strong"/>
          <w:b w:val="0"/>
        </w:rPr>
        <w:t>nuk ka asnjë kontratë</w:t>
      </w:r>
      <w:r w:rsidRPr="000860F1">
        <w:t xml:space="preserve"> shërbimi përmbarimor me shoqërinë “Tris Company” </w:t>
      </w:r>
      <w:r w:rsidR="00E33AEE" w:rsidRPr="000860F1">
        <w:t>SHPK</w:t>
      </w:r>
      <w:r w:rsidRPr="000860F1">
        <w:t>. Edhe gjatë hetimit gjyqësor, pala e paditur nuk ka pretenduar asnjëherë zgjidhjen apo tërheqjen nga kontratat e shërbimit përmbarimor. Madje, pala e paditur ka pretenduar se, me anë</w:t>
      </w:r>
      <w:r w:rsidR="00C90D3C" w:rsidRPr="000860F1">
        <w:t xml:space="preserve"> të shkresës nr.</w:t>
      </w:r>
      <w:r w:rsidR="00E33AEE">
        <w:t xml:space="preserve"> </w:t>
      </w:r>
      <w:r w:rsidR="00C90D3C" w:rsidRPr="000860F1">
        <w:t>7011, datë 28.</w:t>
      </w:r>
      <w:r w:rsidRPr="000860F1">
        <w:t xml:space="preserve">5.2013, ka kërkuar </w:t>
      </w:r>
      <w:r w:rsidRPr="000860F1">
        <w:rPr>
          <w:rStyle w:val="Strong"/>
          <w:b w:val="0"/>
        </w:rPr>
        <w:t>ndërprerjen</w:t>
      </w:r>
      <w:r w:rsidRPr="000860F1">
        <w:rPr>
          <w:b/>
        </w:rPr>
        <w:t xml:space="preserve"> </w:t>
      </w:r>
      <w:r w:rsidRPr="000860F1">
        <w:t xml:space="preserve">e veprimeve përmbarimore të iniciuara nëpërmjet të porositurit </w:t>
      </w:r>
      <w:r w:rsidR="00C90D3C" w:rsidRPr="000860F1">
        <w:t>s</w:t>
      </w:r>
      <w:r w:rsidRPr="000860F1">
        <w:t xml:space="preserve">tudio </w:t>
      </w:r>
      <w:r w:rsidR="00C90D3C" w:rsidRPr="000860F1">
        <w:t>l</w:t>
      </w:r>
      <w:r w:rsidRPr="000860F1">
        <w:t>igjore “Haxhia &amp; Hajdari”, deri sa të kryhej rakordimi.</w:t>
      </w:r>
    </w:p>
    <w:p w14:paraId="58EC490C" w14:textId="48AA1C25" w:rsidR="00250705" w:rsidRPr="000860F1" w:rsidRDefault="00250705" w:rsidP="000860F1">
      <w:pPr>
        <w:pStyle w:val="NormalWeb"/>
        <w:spacing w:before="0" w:beforeAutospacing="0" w:after="0" w:afterAutospacing="0"/>
        <w:jc w:val="both"/>
      </w:pPr>
      <w:r w:rsidRPr="000860F1">
        <w:t xml:space="preserve">Në lidhje me këtë shkresë, gjykata konsideron se ajo </w:t>
      </w:r>
      <w:r w:rsidRPr="000860F1">
        <w:rPr>
          <w:rStyle w:val="Strong"/>
          <w:b w:val="0"/>
        </w:rPr>
        <w:t>nuk i është dorëzuar asnjëherë palës paditëse</w:t>
      </w:r>
      <w:r w:rsidRPr="000860F1">
        <w:t xml:space="preserve">. Fleta e librit të protokollit nuk identifikon marrësin e asaj shkrese për llogari të shoqërisë “Tris Company” </w:t>
      </w:r>
      <w:r w:rsidR="00E33AEE" w:rsidRPr="000860F1">
        <w:t>SHPK</w:t>
      </w:r>
      <w:r w:rsidRPr="000860F1">
        <w:t xml:space="preserve">, si dhe lidhjen ligjore të marrësit me palën paditëse. Duke qenë se pala paditëse ka kundërshtuar menjëherë lidhjen ligjore me marrësin dhe nënshkrimin si të ndonjë personi të saj të autorizuar, kjo shkresë </w:t>
      </w:r>
      <w:r w:rsidRPr="000860F1">
        <w:rPr>
          <w:rStyle w:val="Strong"/>
          <w:b w:val="0"/>
        </w:rPr>
        <w:t xml:space="preserve">nuk ka vlerën </w:t>
      </w:r>
      <w:r w:rsidR="00C90D3C" w:rsidRPr="000860F1">
        <w:rPr>
          <w:rStyle w:val="Strong"/>
          <w:b w:val="0"/>
        </w:rPr>
        <w:t>e</w:t>
      </w:r>
      <w:r w:rsidRPr="000860F1">
        <w:rPr>
          <w:rStyle w:val="Strong"/>
          <w:b w:val="0"/>
        </w:rPr>
        <w:t xml:space="preserve"> një shkrese zyrtare, as të një shkrese të thjeshtë apo private</w:t>
      </w:r>
      <w:r w:rsidRPr="000860F1">
        <w:t>.</w:t>
      </w:r>
      <w:r w:rsidRPr="000860F1">
        <w:rPr>
          <w:b/>
        </w:rPr>
        <w:t xml:space="preserve"> </w:t>
      </w:r>
      <w:r w:rsidRPr="000860F1">
        <w:t>Megjithatë, në këtë shkresë</w:t>
      </w:r>
      <w:r w:rsidRPr="000860F1">
        <w:rPr>
          <w:b/>
        </w:rPr>
        <w:t xml:space="preserve"> </w:t>
      </w:r>
      <w:r w:rsidRPr="000860F1">
        <w:rPr>
          <w:rStyle w:val="Strong"/>
          <w:b w:val="0"/>
        </w:rPr>
        <w:t>nuk citohet në asnjë rresht zgjidhja</w:t>
      </w:r>
      <w:r w:rsidRPr="000860F1">
        <w:rPr>
          <w:b/>
        </w:rPr>
        <w:t xml:space="preserve"> </w:t>
      </w:r>
      <w:r w:rsidRPr="000860F1">
        <w:t>e ndonjë prej 87 kontratave të shërbimit përmbarimor.</w:t>
      </w:r>
    </w:p>
    <w:p w14:paraId="7BBB4425" w14:textId="77777777" w:rsidR="00250705" w:rsidRPr="000860F1" w:rsidRDefault="00C90D3C" w:rsidP="000860F1">
      <w:pPr>
        <w:pStyle w:val="NormalWeb"/>
        <w:spacing w:before="0" w:beforeAutospacing="0" w:after="0" w:afterAutospacing="0"/>
        <w:jc w:val="both"/>
      </w:pPr>
      <w:r w:rsidRPr="000860F1">
        <w:lastRenderedPageBreak/>
        <w:t>G</w:t>
      </w:r>
      <w:r w:rsidR="00250705" w:rsidRPr="000860F1">
        <w:t>jykata merr në konsideratë rregullimin</w:t>
      </w:r>
      <w:r w:rsidRPr="000860F1">
        <w:t xml:space="preserve"> ligjor</w:t>
      </w:r>
      <w:r w:rsidR="00250705" w:rsidRPr="000860F1">
        <w:t xml:space="preserve"> se</w:t>
      </w:r>
      <w:r w:rsidRPr="000860F1">
        <w:t>,</w:t>
      </w:r>
      <w:r w:rsidR="00250705" w:rsidRPr="000860F1">
        <w:t xml:space="preserve"> </w:t>
      </w:r>
      <w:r w:rsidR="00250705" w:rsidRPr="000860F1">
        <w:rPr>
          <w:rStyle w:val="Strong"/>
          <w:b w:val="0"/>
        </w:rPr>
        <w:t>ndërprerja e veprimeve përmbarimore</w:t>
      </w:r>
      <w:r w:rsidR="00250705" w:rsidRPr="000860F1">
        <w:t xml:space="preserve">, në këtë rast, i përket dhe lidhet me marrëdhënien procedurale të ekzekutimit, e cila normohet nga dispozitat e Kodit të Procedurës Civile, ndërsa </w:t>
      </w:r>
      <w:r w:rsidR="00250705" w:rsidRPr="000860F1">
        <w:rPr>
          <w:rStyle w:val="Strong"/>
          <w:b w:val="0"/>
        </w:rPr>
        <w:t>zgjidhja apo tërheqja nga kontratat e shërbimit përmbarimor</w:t>
      </w:r>
      <w:r w:rsidR="00250705" w:rsidRPr="000860F1">
        <w:rPr>
          <w:b/>
        </w:rPr>
        <w:t xml:space="preserve"> </w:t>
      </w:r>
      <w:r w:rsidR="00250705" w:rsidRPr="000860F1">
        <w:t>i përket marrëdhënies juridike të detyrimit.</w:t>
      </w:r>
      <w:r w:rsidRPr="000860F1">
        <w:t xml:space="preserve"> </w:t>
      </w:r>
      <w:r w:rsidR="00250705" w:rsidRPr="000860F1">
        <w:t>Gjykata konstatoi gjithashtu se mospërmbushja e detyrimit për të paguar këstin e dytë përbën edhe fitim të munguar për paditësin, pasi shuma e mbetur përbën të ardhura të sigurta në kushte normale tregu, të cilat justifikojnë kërkesën për kompensim.</w:t>
      </w:r>
    </w:p>
    <w:p w14:paraId="306F0AA6" w14:textId="77777777" w:rsidR="004A4018" w:rsidRPr="000860F1" w:rsidRDefault="004A4018" w:rsidP="000860F1">
      <w:pPr>
        <w:pStyle w:val="NormalWeb"/>
        <w:spacing w:before="0" w:beforeAutospacing="0" w:after="0" w:afterAutospacing="0"/>
        <w:jc w:val="both"/>
      </w:pPr>
    </w:p>
    <w:p w14:paraId="5A324A22" w14:textId="1E56900A" w:rsidR="00250705" w:rsidRPr="000860F1" w:rsidRDefault="00250705" w:rsidP="000860F1">
      <w:pPr>
        <w:pStyle w:val="NormalWeb"/>
        <w:numPr>
          <w:ilvl w:val="0"/>
          <w:numId w:val="11"/>
        </w:numPr>
        <w:tabs>
          <w:tab w:val="left" w:pos="450"/>
        </w:tabs>
        <w:spacing w:before="0" w:beforeAutospacing="0" w:after="0" w:afterAutospacing="0"/>
        <w:ind w:left="0" w:firstLine="180"/>
        <w:jc w:val="both"/>
      </w:pPr>
      <w:r w:rsidRPr="000860F1">
        <w:rPr>
          <w:b/>
        </w:rPr>
        <w:t xml:space="preserve">Ndaj vendimit ka ushtruar ankim pala e paditur shoqëria OSHEE </w:t>
      </w:r>
      <w:r w:rsidR="00237EBE" w:rsidRPr="000860F1">
        <w:rPr>
          <w:b/>
        </w:rPr>
        <w:t>SHA</w:t>
      </w:r>
      <w:r w:rsidRPr="000860F1">
        <w:rPr>
          <w:b/>
        </w:rPr>
        <w:t>,</w:t>
      </w:r>
      <w:r w:rsidRPr="000860F1">
        <w:t xml:space="preserve"> për këto shkaqe: </w:t>
      </w:r>
    </w:p>
    <w:p w14:paraId="5652DC95" w14:textId="77777777" w:rsidR="00250705" w:rsidRPr="000860F1" w:rsidRDefault="00250705" w:rsidP="000860F1">
      <w:pPr>
        <w:pStyle w:val="ListParagraph"/>
        <w:numPr>
          <w:ilvl w:val="0"/>
          <w:numId w:val="8"/>
        </w:numPr>
        <w:spacing w:after="160"/>
        <w:ind w:left="360" w:hanging="180"/>
        <w:jc w:val="both"/>
        <w:rPr>
          <w:iCs/>
          <w:szCs w:val="24"/>
          <w:lang w:val="sq-AL"/>
        </w:rPr>
      </w:pPr>
      <w:r w:rsidRPr="000860F1">
        <w:rPr>
          <w:iCs/>
          <w:szCs w:val="24"/>
          <w:lang w:val="sq-AL"/>
        </w:rPr>
        <w:t>Vendimi i Gjykatës së Rrethit Gjyqësor Tiranë është i pambështetur në ligj dhe prova. Gjykata nuk ka mbajtur parasysh pretendimin tonë në lidhje me ndërgjyqësinë. Pala paditëse nuk arriti të provojë lidhjen që ekziston midis nënshkruesve dhe studios avokatore dhe nëse për nënshkruesit e kontratave ka pasur apo jo tagra përfaqësimi sipas kërkesave të Kodit Civil.</w:t>
      </w:r>
    </w:p>
    <w:p w14:paraId="43E51EFD" w14:textId="77777777" w:rsidR="00250705" w:rsidRPr="000860F1" w:rsidRDefault="00250705" w:rsidP="000860F1">
      <w:pPr>
        <w:pStyle w:val="ListParagraph"/>
        <w:numPr>
          <w:ilvl w:val="0"/>
          <w:numId w:val="8"/>
        </w:numPr>
        <w:tabs>
          <w:tab w:val="left" w:pos="5904"/>
        </w:tabs>
        <w:spacing w:after="160"/>
        <w:ind w:left="360" w:hanging="180"/>
        <w:jc w:val="both"/>
        <w:rPr>
          <w:iCs/>
          <w:szCs w:val="24"/>
          <w:lang w:val="sq-AL"/>
        </w:rPr>
      </w:pPr>
      <w:r w:rsidRPr="000860F1">
        <w:rPr>
          <w:iCs/>
          <w:szCs w:val="24"/>
          <w:lang w:val="sq-AL"/>
        </w:rPr>
        <w:t>Kontratat e shërbimit, ku paditësi është palë, përmbajnë përcaktime që cenojnë interesat e CEZ Shpërndarje dhe për këtë shkak, do të duhej të merrte miratim të veçantë secila prej tyre. Po kështu, siç është provuar gjatë gjykimit, kontrata, pavarësisht titullit të saj, në bazën ligjore dhe në tërësinë e përmbajtjes, është një kontratë porosie.</w:t>
      </w:r>
    </w:p>
    <w:p w14:paraId="47E2A81A" w14:textId="77777777" w:rsidR="00250705" w:rsidRPr="000860F1" w:rsidRDefault="00250705" w:rsidP="000860F1">
      <w:pPr>
        <w:pStyle w:val="ListParagraph"/>
        <w:numPr>
          <w:ilvl w:val="0"/>
          <w:numId w:val="8"/>
        </w:numPr>
        <w:spacing w:after="160"/>
        <w:ind w:left="360" w:hanging="180"/>
        <w:jc w:val="both"/>
        <w:rPr>
          <w:iCs/>
          <w:szCs w:val="24"/>
          <w:lang w:val="sq-AL"/>
        </w:rPr>
      </w:pPr>
      <w:r w:rsidRPr="000860F1">
        <w:rPr>
          <w:iCs/>
          <w:szCs w:val="24"/>
          <w:lang w:val="sq-AL"/>
        </w:rPr>
        <w:t>Për kontratën e porosisë nuk kemi asnjë marrëveshje për ndryshim të kushteve apo afateve të saj. Çdo parashikim i ndryshëm në veprime të tjera juridike, në të cilat mund të ketë marrë pjesë i porosituri dhe që vijnë në kundërshtim me kontratën e porosisë, nuk mund të ketë vlerë për porositësin.</w:t>
      </w:r>
    </w:p>
    <w:p w14:paraId="5D57BF44" w14:textId="77777777" w:rsidR="00250705" w:rsidRPr="000860F1" w:rsidRDefault="00250705" w:rsidP="000860F1">
      <w:pPr>
        <w:pStyle w:val="ListParagraph"/>
        <w:numPr>
          <w:ilvl w:val="0"/>
          <w:numId w:val="8"/>
        </w:numPr>
        <w:spacing w:after="160"/>
        <w:ind w:left="360" w:hanging="180"/>
        <w:jc w:val="both"/>
        <w:rPr>
          <w:iCs/>
          <w:szCs w:val="24"/>
          <w:lang w:val="sq-AL"/>
        </w:rPr>
      </w:pPr>
      <w:r w:rsidRPr="000860F1">
        <w:rPr>
          <w:iCs/>
          <w:szCs w:val="24"/>
          <w:lang w:val="sq-AL"/>
        </w:rPr>
        <w:t>Pala paditëse kërkon në mënyrë të gabuar përmbushjen e detyrimeve nga CEZ Shpërndarje, duke i trajtuar kontratat e shërbimit si të lidhura me vetë të paditurin. Gjithashtu, në të gjitha rastet, lajmërimet për ekzekutimin vullnetar janë realizuar përpara lëshimit të faturave.</w:t>
      </w:r>
    </w:p>
    <w:p w14:paraId="0A517B08" w14:textId="77777777" w:rsidR="00250705" w:rsidRPr="000860F1" w:rsidRDefault="00250705" w:rsidP="000860F1">
      <w:pPr>
        <w:pStyle w:val="ListParagraph"/>
        <w:numPr>
          <w:ilvl w:val="0"/>
          <w:numId w:val="8"/>
        </w:numPr>
        <w:spacing w:after="160"/>
        <w:ind w:left="360" w:hanging="180"/>
        <w:jc w:val="both"/>
        <w:rPr>
          <w:iCs/>
          <w:szCs w:val="24"/>
          <w:lang w:val="sq-AL"/>
        </w:rPr>
      </w:pPr>
      <w:r w:rsidRPr="000860F1">
        <w:rPr>
          <w:iCs/>
          <w:szCs w:val="24"/>
          <w:lang w:val="sq-AL"/>
        </w:rPr>
        <w:t>Pala paditëse nuk rezulton të ketë lëshuar ndonjë faturë tatimore pranë CEZ Shpërndarje mbi shumën e pretenduar në këtë padi. Mungesa e korrektesës në kryerjen e detyrimeve sipas ligjit dhe kontratës ka dëmtuar në vazhdimësi gjithë procesin përmbarimor dhe, për pasojë, edhe vetë marrëdhënien kreditor</w:t>
      </w:r>
      <w:r w:rsidRPr="000860F1">
        <w:rPr>
          <w:b/>
          <w:iCs/>
          <w:szCs w:val="24"/>
          <w:lang w:val="sq-AL"/>
        </w:rPr>
        <w:t>-</w:t>
      </w:r>
      <w:r w:rsidRPr="000860F1">
        <w:rPr>
          <w:iCs/>
          <w:szCs w:val="24"/>
          <w:lang w:val="sq-AL"/>
        </w:rPr>
        <w:t>debitor.</w:t>
      </w:r>
    </w:p>
    <w:p w14:paraId="62B3C112" w14:textId="77777777" w:rsidR="00DF3F56" w:rsidRPr="000860F1" w:rsidRDefault="00250705" w:rsidP="000860F1">
      <w:pPr>
        <w:pStyle w:val="ListParagraph"/>
        <w:numPr>
          <w:ilvl w:val="0"/>
          <w:numId w:val="8"/>
        </w:numPr>
        <w:spacing w:after="160"/>
        <w:ind w:left="360" w:hanging="180"/>
        <w:jc w:val="both"/>
        <w:rPr>
          <w:iCs/>
          <w:szCs w:val="24"/>
          <w:lang w:val="sq-AL"/>
        </w:rPr>
      </w:pPr>
      <w:r w:rsidRPr="000860F1">
        <w:rPr>
          <w:iCs/>
          <w:szCs w:val="24"/>
          <w:lang w:val="sq-AL"/>
        </w:rPr>
        <w:t>Gjykata ka vendosur në mënyrë të gabuar për dëmin e shkaktuar, pasi, minimalisht, do të duhej të provohej vlera e tij, duke u bazuar në marrëdhënien konkrete kontraktuale dhe fitimin e munguar si formë dëmi.</w:t>
      </w:r>
    </w:p>
    <w:p w14:paraId="08DAA255" w14:textId="030B6CD9" w:rsidR="00250705" w:rsidRPr="000860F1" w:rsidRDefault="00250705" w:rsidP="000860F1">
      <w:pPr>
        <w:pStyle w:val="ListParagraph"/>
        <w:ind w:left="0" w:firstLine="180"/>
        <w:jc w:val="both"/>
        <w:rPr>
          <w:iCs/>
          <w:szCs w:val="24"/>
          <w:lang w:val="sq-AL"/>
        </w:rPr>
      </w:pPr>
      <w:r w:rsidRPr="000860F1">
        <w:rPr>
          <w:szCs w:val="24"/>
        </w:rPr>
        <w:t>9.</w:t>
      </w:r>
      <w:r w:rsidR="006F7E4B">
        <w:rPr>
          <w:b/>
          <w:szCs w:val="24"/>
        </w:rPr>
        <w:t xml:space="preserve"> </w:t>
      </w:r>
      <w:r w:rsidR="004A4018" w:rsidRPr="000860F1">
        <w:rPr>
          <w:bCs/>
          <w:szCs w:val="24"/>
        </w:rPr>
        <w:t>Mbi ankimin e t</w:t>
      </w:r>
      <w:r w:rsidR="002B4E76" w:rsidRPr="000860F1">
        <w:rPr>
          <w:bCs/>
          <w:szCs w:val="24"/>
        </w:rPr>
        <w:t>ë</w:t>
      </w:r>
      <w:r w:rsidR="004A4018" w:rsidRPr="000860F1">
        <w:rPr>
          <w:bCs/>
          <w:szCs w:val="24"/>
        </w:rPr>
        <w:t xml:space="preserve"> paditurit, </w:t>
      </w:r>
      <w:r w:rsidRPr="000860F1">
        <w:rPr>
          <w:b/>
          <w:szCs w:val="24"/>
        </w:rPr>
        <w:t>Gjykata e Apelit Tiranë me vendimin nr. 300,</w:t>
      </w:r>
      <w:r w:rsidR="00080A09">
        <w:rPr>
          <w:b/>
          <w:szCs w:val="24"/>
        </w:rPr>
        <w:t xml:space="preserve"> </w:t>
      </w:r>
      <w:r w:rsidRPr="000860F1">
        <w:rPr>
          <w:b/>
          <w:szCs w:val="24"/>
        </w:rPr>
        <w:t>datë 27.4.2016</w:t>
      </w:r>
      <w:r w:rsidR="008803A3">
        <w:rPr>
          <w:b/>
          <w:szCs w:val="24"/>
        </w:rPr>
        <w:t>,</w:t>
      </w:r>
      <w:r w:rsidR="006F7E4B">
        <w:rPr>
          <w:b/>
          <w:szCs w:val="24"/>
        </w:rPr>
        <w:t xml:space="preserve"> </w:t>
      </w:r>
      <w:r w:rsidRPr="000860F1">
        <w:rPr>
          <w:szCs w:val="24"/>
        </w:rPr>
        <w:t xml:space="preserve">ka vendosur: </w:t>
      </w:r>
    </w:p>
    <w:p w14:paraId="46925BE3" w14:textId="77777777" w:rsidR="00250705" w:rsidRPr="000860F1" w:rsidRDefault="00250705" w:rsidP="000860F1">
      <w:pPr>
        <w:jc w:val="both"/>
        <w:rPr>
          <w:i/>
          <w:iCs/>
        </w:rPr>
      </w:pPr>
      <w:r w:rsidRPr="000860F1">
        <w:rPr>
          <w:i/>
          <w:iCs/>
        </w:rPr>
        <w:t>“Lënien në fuqi të vendimit nr. 6341, datë 29.5.2014 të Gjykatës së Rrethit Gjyqësor Tiranë.</w:t>
      </w:r>
    </w:p>
    <w:p w14:paraId="77DBF877" w14:textId="77777777" w:rsidR="00250705" w:rsidRPr="000860F1" w:rsidRDefault="00250705" w:rsidP="000860F1">
      <w:pPr>
        <w:jc w:val="both"/>
        <w:rPr>
          <w:i/>
          <w:iCs/>
        </w:rPr>
      </w:pPr>
      <w:r w:rsidRPr="000860F1">
        <w:rPr>
          <w:i/>
          <w:iCs/>
        </w:rPr>
        <w:t>Kundër vendimit lejohet rekurs në Gjykatën e Lartë”.</w:t>
      </w:r>
    </w:p>
    <w:p w14:paraId="4CD7E7BD" w14:textId="5F6D2495" w:rsidR="00C90D3C" w:rsidRPr="000860F1" w:rsidRDefault="00250705" w:rsidP="000860F1">
      <w:pPr>
        <w:pStyle w:val="NormalWeb"/>
        <w:spacing w:before="0" w:beforeAutospacing="0" w:after="0" w:afterAutospacing="0"/>
        <w:jc w:val="both"/>
      </w:pPr>
      <w:r w:rsidRPr="000860F1">
        <w:rPr>
          <w:b/>
          <w:bCs/>
        </w:rPr>
        <w:t xml:space="preserve">Gjykata e Apelit </w:t>
      </w:r>
      <w:r w:rsidRPr="000860F1">
        <w:rPr>
          <w:b/>
        </w:rPr>
        <w:t>Tiranë</w:t>
      </w:r>
      <w:r w:rsidRPr="000860F1">
        <w:t xml:space="preserve"> ka arsyetuar: “[...] Referuar fakteve të provuara në gjykim në shkallë të parë, ka rezultuar se paditësi, shoqëria “Tris Company” </w:t>
      </w:r>
      <w:r w:rsidR="006827CD" w:rsidRPr="000860F1">
        <w:t>SHPK</w:t>
      </w:r>
      <w:r w:rsidRPr="000860F1">
        <w:t xml:space="preserve">, ka filluar përmbushjen e detyrimit kontraktor të ekzekutimit të urdhrit të ekzekutimit për secilën kontratë, duke përfunduar fazën e ekzekutimit vullnetar. Më pas, procedura e ekzekutimit për secilin debitor ka vijuar në bazë të neneve 519 dhe 527 të Kodit të Procedurës Civile, në fazën e ekzekutimit të detyrueshëm. Në bazë të nenit 7/3/b të kontratave të shërbimit, i padituri ka pasur detyrimin të paguajë në favor të paditësit vlerën e këstit të dytë (tarifë e plotë shërbimi). Ka rezultuar e provuar se i padituri ka përmbushur pjesërisht detyrimin kontraktor, pasi ka parapaguar saktësisht vlerën e këstit të parë, të titulluar “tarifa paraprake e shërbimit” për secilën kontratë shërbimi përmbarimor. Ky fakt provohet nga likuidimi i dy </w:t>
      </w:r>
      <w:r w:rsidR="00C90D3C" w:rsidRPr="000860F1">
        <w:t>f</w:t>
      </w:r>
      <w:r w:rsidRPr="000860F1">
        <w:t xml:space="preserve">aturave </w:t>
      </w:r>
      <w:r w:rsidR="00C90D3C" w:rsidRPr="000860F1">
        <w:t>t</w:t>
      </w:r>
      <w:r w:rsidRPr="000860F1">
        <w:t xml:space="preserve">atimore nr. 25, datë 12.7.2012 dhe nr. 34, datë 1.8.2012. Por, në vijim, nga i padituri nuk është paguar kësti i dytë i kontratave të sipërcituara, në shumën totale prej 1.945.383 lekësh. </w:t>
      </w:r>
    </w:p>
    <w:p w14:paraId="11E216E7" w14:textId="76984A5C" w:rsidR="00250705" w:rsidRPr="000860F1" w:rsidRDefault="00250705" w:rsidP="000860F1">
      <w:pPr>
        <w:pStyle w:val="NormalWeb"/>
        <w:spacing w:before="0" w:beforeAutospacing="0" w:after="0" w:afterAutospacing="0"/>
        <w:jc w:val="both"/>
      </w:pPr>
      <w:r w:rsidRPr="000860F1">
        <w:t>Nga ana e paditësit, referuar shkresës datë 20.11.2013, ka rezultuar se është njoftuar i padituri se prej tij ka filluar faza e ekzekutimit të detyrueshëm dhe se, në zbatim të kontratave të shërbimit përmbarimor, duhet të likuidohej kësti i dytë i tarifës së shërbimit, duke i lënë kohë deri më datë 30.11.2013.</w:t>
      </w:r>
      <w:r w:rsidR="00237722">
        <w:t xml:space="preserve"> </w:t>
      </w:r>
      <w:r w:rsidRPr="000860F1">
        <w:t xml:space="preserve">Nga ana tjetër, është vërtetuar se i padituri ka refuzuar të zbatojë </w:t>
      </w:r>
      <w:r w:rsidRPr="000860F1">
        <w:lastRenderedPageBreak/>
        <w:t>kontratat e shërbimit të sipërcituara, pavarësisht vazhdimit nga ana e paditësit të kryerjes së veprimeve përmbarimore në zbatim të detyrimit kontraktor.</w:t>
      </w:r>
    </w:p>
    <w:p w14:paraId="29955C35" w14:textId="22C361BD" w:rsidR="00250705" w:rsidRPr="000860F1" w:rsidRDefault="00250705" w:rsidP="000860F1">
      <w:pPr>
        <w:pStyle w:val="NormalWeb"/>
        <w:spacing w:before="0" w:beforeAutospacing="0" w:after="0" w:afterAutospacing="0"/>
        <w:jc w:val="both"/>
      </w:pPr>
      <w:r w:rsidRPr="000860F1">
        <w:t>Gjykata e Apelit Tiranë e çmon të drejtë përfundimin e gjykatës së shkallës së parë, e cila ka zgjidhur kontratat e lidhura ndërmjet paditësit dhe të paditurit, pasi ka rezultuar se nga ana e të paditurit nuk është përmbushur detyrimi kontraktor, duke mos kryer pagesat përkatëse për veprimet përmbarimore të kryera, si dhe është refuzuar ekzekutimi i mëtejshëm i këtyre kontratave. Nga ana tjetër, Gjykata e Apelit Tiranë vlerëson se paditësi duhet të shpërblehet për dëmin e shkaktuar, në referim të neneve 486 dhe 698 të Kodit Civil, në vlerën prej 1.939.975 lekë, që në rastin konkret përbën vlerën e tarifës së papaguar nga i padituri. Kjo shumë nuk duhet konsideruar si detyrim kontraktor i papërmbushur, por si një dëm i shkaktuar palës paditëse në formën e fitimit të munguar, e cila gjen rregullim në nenin 486 të Kodit Civil.</w:t>
      </w:r>
    </w:p>
    <w:p w14:paraId="61FF313F" w14:textId="22039CF0" w:rsidR="00250705" w:rsidRPr="000860F1" w:rsidRDefault="00250705" w:rsidP="000860F1">
      <w:pPr>
        <w:pStyle w:val="NormalWeb"/>
        <w:spacing w:before="0" w:beforeAutospacing="0" w:after="0" w:afterAutospacing="0"/>
        <w:jc w:val="both"/>
      </w:pPr>
      <w:r w:rsidRPr="000860F1">
        <w:t xml:space="preserve">Gjykata e </w:t>
      </w:r>
      <w:r w:rsidR="00C90D3C" w:rsidRPr="000860F1">
        <w:t>a</w:t>
      </w:r>
      <w:r w:rsidRPr="000860F1">
        <w:t xml:space="preserve">pelit arrin në përfundimin se me të drejtë gjykata e rrethit e ka refuzuar si të pabazuar pretendimin e të paditurit se midis palëve nuk ekziston asnjë marrëdhënie kontraktore, pasi kontratat e shërbimit përmbarimor nuk janë lidhur midis shoqërisë “Tris Company” </w:t>
      </w:r>
      <w:r w:rsidR="00AA0270" w:rsidRPr="000860F1">
        <w:t>SHPK</w:t>
      </w:r>
      <w:r w:rsidRPr="000860F1">
        <w:t xml:space="preserve"> dhe shoqërisë “Cez Shpërndarje” </w:t>
      </w:r>
      <w:r w:rsidR="00AA0270" w:rsidRPr="000860F1">
        <w:t>SHA</w:t>
      </w:r>
      <w:r w:rsidRPr="000860F1">
        <w:t xml:space="preserve">, por me subjektin </w:t>
      </w:r>
      <w:r w:rsidR="00C70FD3">
        <w:t>s</w:t>
      </w:r>
      <w:r w:rsidRPr="000860F1">
        <w:t xml:space="preserve">tudio </w:t>
      </w:r>
      <w:r w:rsidR="00C70FD3">
        <w:t>l</w:t>
      </w:r>
      <w:r w:rsidRPr="000860F1">
        <w:t xml:space="preserve">igjore “Haxhia &amp; Hajdari”, referuar prokurës së përgjithshme nr. 61 Rep., nr. 22 Kol., datë 4.1.2012. Në këtë rast, studioja ligjore ka vepruar në cilësinë e përfaqësueses së të paditurit, shoqërisë “Cez Shpërndarje” </w:t>
      </w:r>
      <w:r w:rsidR="00AA0270" w:rsidRPr="000860F1">
        <w:t>SHA</w:t>
      </w:r>
      <w:r w:rsidRPr="000860F1">
        <w:t xml:space="preserve">, me prokurë të përgjithshme nr. 61 Rep., nr. 22 Kol., datë 4.1.2012, për lidhjen e kontratave me shoqërinë “Tris Company” </w:t>
      </w:r>
      <w:r w:rsidR="00AA0270" w:rsidRPr="000860F1">
        <w:t>SHPK</w:t>
      </w:r>
      <w:r w:rsidRPr="000860F1">
        <w:t xml:space="preserve">. Në bazë të kësaj prokure, punonjësit e kësaj studioje kanë nënshkruar kontratat në emër dhe për llogari të shoqërisë “Cez Shpërndarje” </w:t>
      </w:r>
      <w:r w:rsidR="00AA0270" w:rsidRPr="000860F1">
        <w:t>SHA</w:t>
      </w:r>
      <w:r w:rsidRPr="000860F1">
        <w:t>.</w:t>
      </w:r>
    </w:p>
    <w:p w14:paraId="16112F7B" w14:textId="42C42594" w:rsidR="00250705" w:rsidRPr="000860F1" w:rsidRDefault="00250705" w:rsidP="000860F1">
      <w:pPr>
        <w:pStyle w:val="NormalWeb"/>
        <w:spacing w:before="0" w:beforeAutospacing="0" w:after="0" w:afterAutospacing="0"/>
        <w:jc w:val="both"/>
      </w:pPr>
      <w:r w:rsidRPr="000860F1">
        <w:t xml:space="preserve">Gjithashtu, të pabazuar e konsideron </w:t>
      </w:r>
      <w:r w:rsidR="00AA0270">
        <w:t>g</w:t>
      </w:r>
      <w:r w:rsidRPr="000860F1">
        <w:t xml:space="preserve">jykata e </w:t>
      </w:r>
      <w:r w:rsidR="00AA0270">
        <w:t>a</w:t>
      </w:r>
      <w:r w:rsidRPr="000860F1">
        <w:t>pelit edhe pretendimin tjetër të ngritur në ankim, se e ka njoftuar paditësin me shkresën nr.</w:t>
      </w:r>
      <w:r w:rsidR="00AA0270">
        <w:t xml:space="preserve"> </w:t>
      </w:r>
      <w:r w:rsidRPr="000860F1">
        <w:t>7011 prot., datë 28.5.2013. Me të drejtë ka argumentuar gjykata e shkallës së parë se shkresa e mësipërme nuk u provua se i është dorëzuar në mënyrë të besueshme paditësit, pasi fleta e protokollit nuk mund të shërbejë si provë për faktin e dorëzimit të saj, nëse nuk arrin të identifikojë marrësin dhe lidhjen ligjore me palën paditëse.</w:t>
      </w:r>
    </w:p>
    <w:p w14:paraId="2C57433F" w14:textId="77777777" w:rsidR="00250705" w:rsidRPr="000860F1" w:rsidRDefault="00250705" w:rsidP="000860F1">
      <w:pPr>
        <w:pStyle w:val="NormalWeb"/>
        <w:spacing w:before="0" w:beforeAutospacing="0" w:after="0" w:afterAutospacing="0"/>
        <w:jc w:val="both"/>
      </w:pPr>
      <w:r w:rsidRPr="000860F1">
        <w:t xml:space="preserve">Së fundi, </w:t>
      </w:r>
      <w:r w:rsidR="00C90D3C" w:rsidRPr="000860F1">
        <w:t>g</w:t>
      </w:r>
      <w:r w:rsidRPr="000860F1">
        <w:t xml:space="preserve">jykata e </w:t>
      </w:r>
      <w:r w:rsidR="00C90D3C" w:rsidRPr="000860F1">
        <w:t>a</w:t>
      </w:r>
      <w:r w:rsidRPr="000860F1">
        <w:t xml:space="preserve">pelit konsideroi të pabazuar pretendimin e ngritur në ankim nga pala e paditur, se në rastin konkret duhet zbatuar neni 41 i ligjit të posaçëm dhe jo Kodi Civil, të cilit i është referuar gjykata. Kjo, për arsye se përmbaruesi gjyqësor nuk ka kërkuar zgjidhjen e kontratës së shërbimit përmbarimor përpara depozitimit të kërkesëpadisë. Ndërsa me padinë objekt gjykimi nuk është kërkuar zgjidhja e njëanshme e kontratave të shërbimit përmbarimor për faj të tij, por për shkaqe dhe faj të palës kreditore, që nuk ka përmbushur një detyrim kontraktor në afatin dhe në mënyrën e parashikuar. Në këtë rast ekziston një situatë e ndryshme nga sa parashikohet në nenin 41/1 të ligjit. Ndërkohë, meqenëse ligji nr. 100312008 “Për shërbimin përmbarimor privat”, si ligj i posaçëm nuk rregullon përgjegjësinë juridike civile të palës kreditore në rast se nuk përmbush detyrimet kontraktore të kontratës së shërbimit përmbarimor privat, për zgjidhjen e çështjes me të drejtë gjykata është bazuar tek Kodi Civil. </w:t>
      </w:r>
    </w:p>
    <w:p w14:paraId="2ABB9F41" w14:textId="77777777" w:rsidR="00250705" w:rsidRPr="000860F1" w:rsidRDefault="00250705" w:rsidP="000860F1">
      <w:pPr>
        <w:tabs>
          <w:tab w:val="left" w:pos="360"/>
          <w:tab w:val="left" w:pos="426"/>
          <w:tab w:val="left" w:pos="630"/>
          <w:tab w:val="left" w:pos="810"/>
        </w:tabs>
        <w:jc w:val="both"/>
      </w:pPr>
    </w:p>
    <w:p w14:paraId="7AD95282" w14:textId="1954C636" w:rsidR="00250705" w:rsidRPr="000860F1" w:rsidRDefault="00250705" w:rsidP="000860F1">
      <w:pPr>
        <w:tabs>
          <w:tab w:val="left" w:pos="630"/>
        </w:tabs>
        <w:ind w:firstLine="180"/>
        <w:jc w:val="both"/>
        <w:rPr>
          <w:lang w:eastAsia="en-GB"/>
        </w:rPr>
      </w:pPr>
      <w:r w:rsidRPr="000860F1">
        <w:t>10.</w:t>
      </w:r>
      <w:r w:rsidRPr="000860F1">
        <w:rPr>
          <w:b/>
        </w:rPr>
        <w:t xml:space="preserve"> Kundër vendimit </w:t>
      </w:r>
      <w:bookmarkStart w:id="1" w:name="_Hlk194733499"/>
      <w:r w:rsidRPr="000860F1">
        <w:rPr>
          <w:b/>
        </w:rPr>
        <w:t xml:space="preserve">të Gjykatës së Apelit Tiranë </w:t>
      </w:r>
      <w:bookmarkEnd w:id="1"/>
      <w:r w:rsidRPr="000860F1">
        <w:rPr>
          <w:b/>
        </w:rPr>
        <w:t>ka paraqitur rekurs</w:t>
      </w:r>
      <w:r w:rsidRPr="000860F1">
        <w:rPr>
          <w:b/>
          <w:bCs/>
          <w:shd w:val="clear" w:color="auto" w:fill="FFFFFF"/>
        </w:rPr>
        <w:t xml:space="preserve"> pala e paditur OSHEE </w:t>
      </w:r>
      <w:r w:rsidR="009758B2" w:rsidRPr="000860F1">
        <w:rPr>
          <w:b/>
          <w:bCs/>
          <w:shd w:val="clear" w:color="auto" w:fill="FFFFFF"/>
        </w:rPr>
        <w:t>SHA</w:t>
      </w:r>
      <w:r w:rsidR="002C20A9" w:rsidRPr="000860F1">
        <w:rPr>
          <w:b/>
          <w:bCs/>
          <w:shd w:val="clear" w:color="auto" w:fill="FFFFFF"/>
        </w:rPr>
        <w:t xml:space="preserve">, duke </w:t>
      </w:r>
      <w:r w:rsidRPr="000860F1">
        <w:rPr>
          <w:b/>
        </w:rPr>
        <w:t xml:space="preserve">parashtruar këto shkaqe: </w:t>
      </w:r>
    </w:p>
    <w:p w14:paraId="7E3F3384" w14:textId="519022CF"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Gjykatat nuk kanë mbajtur parasysh pretendimin në lidhje me ndërgjyqësinë</w:t>
      </w:r>
      <w:r w:rsidR="00FF406D">
        <w:rPr>
          <w:bCs/>
          <w:szCs w:val="24"/>
          <w:lang w:val="sq-AL"/>
        </w:rPr>
        <w:t xml:space="preserve"> </w:t>
      </w:r>
      <w:r w:rsidRPr="000860F1">
        <w:rPr>
          <w:bCs/>
          <w:szCs w:val="24"/>
          <w:lang w:val="sq-AL"/>
        </w:rPr>
        <w:t>dhe kundrejtimin e gabuar të pretendimeve të palës paditëse në objektin e kërkesëpadisë. Kontratat të cilat kërkohen të anulohen, nuk janë nënshkruar nga përfaqësuesit e studios së avokatisë “Haxhia Hajdari”, studio së cilës i janë dhënë nga pala paditëse të gjitha tagrat e përfaqësimit sipas kërkesave të Kodit Civil, për nënshkrimin e kontratave të cituara në objektin e padisë</w:t>
      </w:r>
      <w:r w:rsidR="00FF406D">
        <w:rPr>
          <w:bCs/>
          <w:szCs w:val="24"/>
          <w:lang w:val="sq-AL"/>
        </w:rPr>
        <w:t>,</w:t>
      </w:r>
      <w:r w:rsidRPr="000860F1">
        <w:rPr>
          <w:bCs/>
          <w:szCs w:val="24"/>
          <w:lang w:val="sq-AL"/>
        </w:rPr>
        <w:t xml:space="preserve"> si dhe pala paditëse nuk arriti të provojë lidhjen që ekziston midis nënshkruesve dhe studios avokatore dhe nëse për nënshkruesit e kontratave ka pasur apo jo tagra përfaqësimi</w:t>
      </w:r>
      <w:r w:rsidR="006073BC">
        <w:rPr>
          <w:bCs/>
          <w:szCs w:val="24"/>
          <w:lang w:val="sq-AL"/>
        </w:rPr>
        <w:t>,</w:t>
      </w:r>
      <w:r w:rsidRPr="000860F1">
        <w:rPr>
          <w:bCs/>
          <w:szCs w:val="24"/>
          <w:lang w:val="sq-AL"/>
        </w:rPr>
        <w:t xml:space="preserve"> sipas kërkesave të Kodit Civil.</w:t>
      </w:r>
    </w:p>
    <w:p w14:paraId="59A85D8A" w14:textId="77777777"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Gjithashtu ka rezultuar se kontratat e shërbimit ku paditësi është palë, përmbajnë përcaktime që cenojnë interesat e Cez Shpërndarje (sot OSHEE) dhe për këtë shkak do të duhej të merrte miratim të veçantë secila prej tyre, veprim ky i sanksionuar edhe në nenin 67 të Kodit Civil.</w:t>
      </w:r>
    </w:p>
    <w:p w14:paraId="2B196A73" w14:textId="77777777"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Po kështu, siç është provuar edhe gjatë gjykimit, kontratat objekt gjykimi pavarësisht titullit të tyre, në bazën ligjore dhe në tërësinë e përmbajtjes së tyre janë kontrata porosie.</w:t>
      </w:r>
    </w:p>
    <w:p w14:paraId="09158629" w14:textId="77777777"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lastRenderedPageBreak/>
        <w:t>Gjykatat nuk kanë mbajtur parasysh se pala paditëse në kërkimin e saj u bazua në nenin 7 të kontratave të shërbimit, ku për kryerjen e pagesave përcaktohet edhe radha e tyre.</w:t>
      </w:r>
    </w:p>
    <w:p w14:paraId="19C89835" w14:textId="77777777"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Për kontratën e porosisë nuk kemi asnjë marrëveshje për ndryshim të kushteve apo afateve të saj. Çdo parashikim i ndryshëm në veprime të tjera juridike, në të cilat mund të ketë marrë pjesë i porosituri dhe të cilat vijnë në kundërshtim me kontratën e porosisë, nuk mund të kenë vlerë për porositësin.</w:t>
      </w:r>
    </w:p>
    <w:p w14:paraId="3F83DD68" w14:textId="572E38BA"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Pala paditëse kërkon në mënyrë të gabuar përmbushjen e detyrimeve nga OSHEE, duke i trajtuar kontratat e shërbimit si të lidhura me vetë të paditurin.</w:t>
      </w:r>
      <w:r w:rsidR="002C20A9" w:rsidRPr="000860F1">
        <w:rPr>
          <w:bCs/>
          <w:szCs w:val="24"/>
          <w:lang w:val="sq-AL"/>
        </w:rPr>
        <w:t xml:space="preserve"> </w:t>
      </w:r>
      <w:r w:rsidRPr="000860F1">
        <w:rPr>
          <w:bCs/>
          <w:szCs w:val="24"/>
          <w:lang w:val="sq-AL"/>
        </w:rPr>
        <w:t>Gjithashtu</w:t>
      </w:r>
      <w:r w:rsidR="00903F80">
        <w:rPr>
          <w:bCs/>
          <w:szCs w:val="24"/>
          <w:lang w:val="sq-AL"/>
        </w:rPr>
        <w:t>,</w:t>
      </w:r>
      <w:r w:rsidRPr="000860F1">
        <w:rPr>
          <w:bCs/>
          <w:szCs w:val="24"/>
          <w:lang w:val="sq-AL"/>
        </w:rPr>
        <w:t xml:space="preserve"> në të gjitha rastet, lajmërimet për ekzekutimin vullnetar janë realizuar përpara lëshimit të faturave.</w:t>
      </w:r>
    </w:p>
    <w:p w14:paraId="40D1A271" w14:textId="77777777"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Gjykatat nuk e kanë vlerësuar drejt faktin se paditësi nuk mund të kërkojë përmbushjen e detyrimit sipas kontratave të shërbimit nga pala e paditur OSHEE duke u bazuar në afatet e pagesës të përcaktuar në këto kontrata.</w:t>
      </w:r>
    </w:p>
    <w:p w14:paraId="4551A3B7" w14:textId="284DA4D5"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 xml:space="preserve">Pala paditëse nuk rezulton të ketë lëshuar ndonjë faturë tatimore pranë OSHEE </w:t>
      </w:r>
      <w:r w:rsidR="00124D19" w:rsidRPr="000860F1">
        <w:rPr>
          <w:bCs/>
          <w:szCs w:val="24"/>
          <w:lang w:val="sq-AL"/>
        </w:rPr>
        <w:t>SHA</w:t>
      </w:r>
      <w:r w:rsidRPr="000860F1">
        <w:rPr>
          <w:bCs/>
          <w:szCs w:val="24"/>
          <w:lang w:val="sq-AL"/>
        </w:rPr>
        <w:t xml:space="preserve"> mbi shumën e pretenduar në këtë padi. Vlen të theksohet fakti, se detyrimi i CEZ Shpërndarje </w:t>
      </w:r>
      <w:r w:rsidR="00124D19" w:rsidRPr="000860F1">
        <w:rPr>
          <w:bCs/>
          <w:szCs w:val="24"/>
          <w:lang w:val="sq-AL"/>
        </w:rPr>
        <w:t>SHA</w:t>
      </w:r>
      <w:r w:rsidRPr="000860F1">
        <w:rPr>
          <w:bCs/>
          <w:szCs w:val="24"/>
          <w:lang w:val="sq-AL"/>
        </w:rPr>
        <w:t xml:space="preserve"> për parapagimin, është përmbushur në mënyrë korrekte dhe tërësisht në përputhje me Udhëzimin nr. 1240/5, datë 15.9.2009 të Ministrisë së Drejtësisë.</w:t>
      </w:r>
    </w:p>
    <w:p w14:paraId="68027513" w14:textId="77777777"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 xml:space="preserve">Pala paditëse nuk mund të imponojë kryerjen e pagesës së tarifave pasi në këtë marrëdhënie do të nënkuptonte vazhdimin e ekzekutimit në kundërshtim të plotë me vullnetin e kreditorit dhe me dispozitat ligjore që rregullojnë këtë marrëdhënie. </w:t>
      </w:r>
    </w:p>
    <w:p w14:paraId="415252B0" w14:textId="756A7F26"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Kryerja e lajmërimeve për ekzekutim vullnetar është e lidhur drejtpërdrejtë me parapagimin e këstit të parë, pasi nëse do të lidhjet me pagesën e të dyja kësteve të parashikuara në kontrata, përmbaruesi nuk do mund të fillonte procedurën e ekzekutimit. Në këtë rast do të binte në kundërshtim me përcaktimin sipas pikës VI të Udhëzimit, se nëse kreditori nuk parapaguan, subjektit përmbarues nuk i lejohet të fillojë procedurën e ekzekutimit. Pra, në rast se të dyja këstet do të trajtoheshin si një tarifë e plotë për t</w:t>
      </w:r>
      <w:r w:rsidR="0042418C">
        <w:rPr>
          <w:bCs/>
          <w:szCs w:val="24"/>
          <w:lang w:val="sq-AL"/>
        </w:rPr>
        <w:t>’</w:t>
      </w:r>
      <w:r w:rsidRPr="000860F1">
        <w:rPr>
          <w:bCs/>
          <w:szCs w:val="24"/>
          <w:lang w:val="sq-AL"/>
        </w:rPr>
        <w:t>u parapaguar, shoqëria përmbarimore nuk duhet të kryente asnjë veprim përmbarimor, deri në marrjen e tarifës së plotë sipas parashikimeve ligjore e kontraktuale. Çdo veprim i ndërmarrë me iniciativën e përmbaruesit vjen në kundërshtim me përcaktimet e Kodit të Procedurës Civile, me nenin 47 të ligjit nr. 10031 dhe pikën VI të Udhëzimit nr. 1240/5.</w:t>
      </w:r>
    </w:p>
    <w:p w14:paraId="0E3AFC49" w14:textId="77777777"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Kushtet kontraktuale që vijnë në kundërshtim me udhëzimin e përbashkët sa më sipër, i cili ka dalë në bazë të nenit 47 të ligjit nr. 10031, janë të pavlefshme.</w:t>
      </w:r>
    </w:p>
    <w:p w14:paraId="07ED47E7" w14:textId="0F043F26"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Në vendimet e tyre gjykatat nuk kanë marrë parasysh disa rrethanat të tjera të cilat dëshmojnë se pretendimet e paditësit janë të padrejta e nuk qëndrojnë, të cilat lidhen me detyrimet</w:t>
      </w:r>
      <w:r w:rsidR="00CE4B24">
        <w:rPr>
          <w:bCs/>
          <w:szCs w:val="24"/>
          <w:lang w:val="sq-AL"/>
        </w:rPr>
        <w:t xml:space="preserve"> </w:t>
      </w:r>
      <w:r w:rsidRPr="000860F1">
        <w:rPr>
          <w:bCs/>
          <w:szCs w:val="24"/>
          <w:lang w:val="sq-AL"/>
        </w:rPr>
        <w:t>e tij</w:t>
      </w:r>
      <w:r w:rsidR="00CE4B24">
        <w:rPr>
          <w:bCs/>
          <w:szCs w:val="24"/>
          <w:lang w:val="sq-AL"/>
        </w:rPr>
        <w:t xml:space="preserve"> </w:t>
      </w:r>
      <w:r w:rsidRPr="000860F1">
        <w:rPr>
          <w:bCs/>
          <w:szCs w:val="24"/>
          <w:lang w:val="sq-AL"/>
        </w:rPr>
        <w:t>sipas kontratave të shërbimit lidhur me studion avokatore,</w:t>
      </w:r>
      <w:r w:rsidR="00CE4B24">
        <w:rPr>
          <w:bCs/>
          <w:szCs w:val="24"/>
          <w:lang w:val="sq-AL"/>
        </w:rPr>
        <w:t xml:space="preserve"> </w:t>
      </w:r>
      <w:r w:rsidRPr="000860F1">
        <w:rPr>
          <w:bCs/>
          <w:szCs w:val="24"/>
          <w:lang w:val="sq-AL"/>
        </w:rPr>
        <w:t xml:space="preserve">të cilat njëkohësisht cenojnë të drejtat e interesat e kreditorit OSHEE </w:t>
      </w:r>
      <w:r w:rsidR="00CE4B24" w:rsidRPr="000860F1">
        <w:rPr>
          <w:bCs/>
          <w:szCs w:val="24"/>
          <w:lang w:val="sq-AL"/>
        </w:rPr>
        <w:t>SHA</w:t>
      </w:r>
      <w:r w:rsidRPr="000860F1">
        <w:rPr>
          <w:bCs/>
          <w:szCs w:val="24"/>
          <w:lang w:val="sq-AL"/>
        </w:rPr>
        <w:t>.</w:t>
      </w:r>
      <w:r w:rsidR="00CE4B24">
        <w:rPr>
          <w:bCs/>
          <w:szCs w:val="24"/>
          <w:lang w:val="sq-AL"/>
        </w:rPr>
        <w:t xml:space="preserve"> </w:t>
      </w:r>
      <w:r w:rsidRPr="000860F1">
        <w:rPr>
          <w:bCs/>
          <w:szCs w:val="24"/>
          <w:lang w:val="sq-AL"/>
        </w:rPr>
        <w:t>Kështu në mosrespektim të nenit 6, pika 2 të kontratave të shërbimit si dhe nenit 32, pika “ç” dhe “d” të ligjit nr. 10031</w:t>
      </w:r>
      <w:r w:rsidR="00CE4B24">
        <w:rPr>
          <w:bCs/>
          <w:szCs w:val="24"/>
          <w:lang w:val="sq-AL"/>
        </w:rPr>
        <w:t>,</w:t>
      </w:r>
      <w:r w:rsidRPr="000860F1">
        <w:rPr>
          <w:bCs/>
          <w:szCs w:val="24"/>
          <w:lang w:val="sq-AL"/>
        </w:rPr>
        <w:t xml:space="preserve"> datë 11.12.2008, rezulton se kreditori nuk është informuar asnjëherë për veprimet përmbarimore të kryera ndaj debitorëve të tij. Në këto kushte paraqitja e dokumenteve siç ka rezultuar gjatë hetimit gjyqësor nuk mund të shërbejë për të vërtetuar njoftimin për ekzekutimin vullnetar të debitorëve të OSHEE </w:t>
      </w:r>
      <w:r w:rsidR="00CE4B24" w:rsidRPr="000860F1">
        <w:rPr>
          <w:bCs/>
          <w:szCs w:val="24"/>
          <w:lang w:val="sq-AL"/>
        </w:rPr>
        <w:t>SHA</w:t>
      </w:r>
      <w:r w:rsidRPr="000860F1">
        <w:rPr>
          <w:bCs/>
          <w:szCs w:val="24"/>
          <w:lang w:val="sq-AL"/>
        </w:rPr>
        <w:t>.</w:t>
      </w:r>
    </w:p>
    <w:p w14:paraId="34EC120E" w14:textId="77777777"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 xml:space="preserve">Një tërësi e akteve të paraqitura nga pala paditëse në gjykim, janë të dyshimta lidhur me nënshkrimet që ato mbajnë, gjykata nuk i ka vlerësuar këto fakte, duke vepruar kështu, në kundërshtim me nenin 14 të Kodit të Procedurës Civile. </w:t>
      </w:r>
    </w:p>
    <w:p w14:paraId="5F7D7235" w14:textId="36844D5C"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Mungesa e korrektesës në kryerjen e detyrimeve sipas ligjit dhe kontratës, ka dëmtuar në vazhdimësi të gjithë procesin përmbarimor dhe për pasojë edhe vetë marrëdhënien kreditor-debitor.</w:t>
      </w:r>
      <w:r w:rsidR="002C20A9" w:rsidRPr="000860F1">
        <w:rPr>
          <w:bCs/>
          <w:szCs w:val="24"/>
          <w:lang w:val="sq-AL"/>
        </w:rPr>
        <w:t xml:space="preserve"> </w:t>
      </w:r>
      <w:r w:rsidRPr="000860F1">
        <w:rPr>
          <w:bCs/>
          <w:szCs w:val="24"/>
          <w:lang w:val="sq-AL"/>
        </w:rPr>
        <w:t xml:space="preserve">Veprimet fiktive të shoqërisë përmbarimore, mosinformimi i kreditorit me çdo procedurë të veçantë si dhe fakti që për asnjë titull nuk është përfunduar qoftë edhe faza e parë e procesit përmbarimor, e kanë vënë OSHEE </w:t>
      </w:r>
      <w:r w:rsidR="007E7BC2" w:rsidRPr="000860F1">
        <w:rPr>
          <w:bCs/>
          <w:szCs w:val="24"/>
          <w:lang w:val="sq-AL"/>
        </w:rPr>
        <w:t>SHA</w:t>
      </w:r>
      <w:r w:rsidRPr="000860F1">
        <w:rPr>
          <w:bCs/>
          <w:szCs w:val="24"/>
          <w:lang w:val="sq-AL"/>
        </w:rPr>
        <w:t xml:space="preserve"> në një pozitë të vështirë edhe në raport me debitorët/ konsumatorët e tij. </w:t>
      </w:r>
    </w:p>
    <w:p w14:paraId="6A935443" w14:textId="038DCABC"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 xml:space="preserve">Duke marrë në konsideratë sa më lart, provohet se nuk ka qenë faji i OSHEE </w:t>
      </w:r>
      <w:r w:rsidR="007E7BC2" w:rsidRPr="000860F1">
        <w:rPr>
          <w:bCs/>
          <w:szCs w:val="24"/>
          <w:lang w:val="sq-AL"/>
        </w:rPr>
        <w:t>SHA</w:t>
      </w:r>
      <w:r w:rsidRPr="000860F1">
        <w:rPr>
          <w:bCs/>
          <w:szCs w:val="24"/>
          <w:lang w:val="sq-AL"/>
        </w:rPr>
        <w:t xml:space="preserve"> për mospërmbushjen e detyrimeve kontraktuale, por në të kundërt, të gjitha veprimet e mosveprimet e paditësit kanë shkaktuar mosrespektimin e detyrimeve të marra përsipër prej vetë paditësit. Edhe në rast se do të merrej i mirëqenë fakti i përmbushjes së detyrimeve të </w:t>
      </w:r>
      <w:r w:rsidRPr="000860F1">
        <w:rPr>
          <w:bCs/>
          <w:szCs w:val="24"/>
          <w:lang w:val="sq-AL"/>
        </w:rPr>
        <w:lastRenderedPageBreak/>
        <w:t xml:space="preserve">“Tris” </w:t>
      </w:r>
      <w:r w:rsidR="003A7290" w:rsidRPr="000860F1">
        <w:rPr>
          <w:bCs/>
          <w:szCs w:val="24"/>
          <w:lang w:val="sq-AL"/>
        </w:rPr>
        <w:t>SHPK</w:t>
      </w:r>
      <w:r w:rsidRPr="000860F1">
        <w:rPr>
          <w:bCs/>
          <w:szCs w:val="24"/>
          <w:lang w:val="sq-AL"/>
        </w:rPr>
        <w:t xml:space="preserve">, sërish do të gjendeshim në kushtet e shuarjes së detyrimeve për të paditurin OSHEE </w:t>
      </w:r>
      <w:r w:rsidR="003A7290" w:rsidRPr="000860F1">
        <w:rPr>
          <w:bCs/>
          <w:szCs w:val="24"/>
          <w:lang w:val="sq-AL"/>
        </w:rPr>
        <w:t>SHA</w:t>
      </w:r>
      <w:r w:rsidRPr="000860F1">
        <w:rPr>
          <w:bCs/>
          <w:szCs w:val="24"/>
          <w:lang w:val="sq-AL"/>
        </w:rPr>
        <w:t>, sipas nenit 508 e në vijim dhe 526 e në vijim të Kodit Civil.</w:t>
      </w:r>
    </w:p>
    <w:p w14:paraId="31147598" w14:textId="1492F74C"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Objekti përfundimtar i kërkesëpadisë i përcaktuar nga pala paditëse ishte i pabazuar në ligj e në fakte.</w:t>
      </w:r>
      <w:r w:rsidR="003A7290">
        <w:rPr>
          <w:bCs/>
          <w:szCs w:val="24"/>
          <w:lang w:val="sq-AL"/>
        </w:rPr>
        <w:t xml:space="preserve"> </w:t>
      </w:r>
      <w:r w:rsidRPr="000860F1">
        <w:rPr>
          <w:bCs/>
          <w:szCs w:val="24"/>
          <w:lang w:val="sq-AL"/>
        </w:rPr>
        <w:t>Kështu</w:t>
      </w:r>
      <w:r w:rsidR="003A7290">
        <w:rPr>
          <w:bCs/>
          <w:szCs w:val="24"/>
          <w:lang w:val="sq-AL"/>
        </w:rPr>
        <w:t xml:space="preserve">, </w:t>
      </w:r>
      <w:r w:rsidRPr="000860F1">
        <w:rPr>
          <w:bCs/>
          <w:szCs w:val="24"/>
          <w:lang w:val="sq-AL"/>
        </w:rPr>
        <w:t>pala paditëse ka kërkuar zgjidhjen e kontratave të shërbimit dhe shpërblimin e dëmit, duke u bazuar në disa përcaktime të kontratave, por pa mbajtur aspak parasysh rregullimin që ligji i posaçëm i bën marrëdhënieve që lindin gjatë kryerjes së procedurave përmbarimore.</w:t>
      </w:r>
    </w:p>
    <w:p w14:paraId="78F0073B" w14:textId="71627022"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Bazuar në ligjin 10031, datë 11.12.2008 “Për shërbimin përmbarimore gjyqësor privat”, aty parashikohet qartë se kemi të bëjmë me një shërbim me karakter publik. Si rrjedhim, edhe</w:t>
      </w:r>
      <w:r w:rsidR="00806327">
        <w:rPr>
          <w:bCs/>
          <w:szCs w:val="24"/>
          <w:lang w:val="sq-AL"/>
        </w:rPr>
        <w:t xml:space="preserve"> </w:t>
      </w:r>
      <w:r w:rsidRPr="000860F1">
        <w:rPr>
          <w:bCs/>
          <w:szCs w:val="24"/>
          <w:lang w:val="sq-AL"/>
        </w:rPr>
        <w:t>marrëdhëniet kreditor-debitor në këtë rast, nuk mund të trajtohen thjesht si marrëdhënie me efekt tregtar. Këto lloj marrëdhëniesh rregullohen me ligj të posaçëm dhe me aktet nënligjore përkatëse. Edhe efektet e kontratave kreditor-përmbarues janë të parashikuara qartë në ligjin e posaçëm. Në këto rrethana, çdo parashikim i ndryshëm  kontraktual që do të vinte në kundërshtim me nenin 41 të ligjit nr. 10031, datë 11.12.2008 “Për shërbimin përmbarimore gjyqësor privat” dhe në tërësi me përcaktimet e këtij ligji, është i pavlefshëm.</w:t>
      </w:r>
    </w:p>
    <w:p w14:paraId="2B52596C" w14:textId="77777777"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Gjykata ka vendosur në mënyrë të gabuar për dëmin e shkaktuar, pasi minimalisht do të duhej të provohej vlera e tij, duke u bazuar në marrëdhënien konkrete kontraktuale dhe fitimin e munguar si formë dëmi. Po ashtu, barra e provës për të provuar dëmin e shkaktuar, sipas parimeve të përgjithshme të Kodit Civil ( neni 12), i bie palës që e pretendon këtë dëm, e në rastin konkret duhet të ishte pala paditëse e cila duhej të vërtetonte se sa është humbja (pakësimi) i pasurisë së saj dhe fitimi i munguar, gjë të cilën pala paditëse nuk e ka provuar me prova e paraqitura.</w:t>
      </w:r>
    </w:p>
    <w:p w14:paraId="113D48CC" w14:textId="04568A9D" w:rsidR="00250705" w:rsidRPr="000860F1" w:rsidRDefault="00250705" w:rsidP="000860F1">
      <w:pPr>
        <w:pStyle w:val="ListParagraph"/>
        <w:numPr>
          <w:ilvl w:val="0"/>
          <w:numId w:val="10"/>
        </w:numPr>
        <w:ind w:left="360" w:hanging="180"/>
        <w:jc w:val="both"/>
        <w:rPr>
          <w:bCs/>
          <w:szCs w:val="24"/>
          <w:lang w:val="sq-AL"/>
        </w:rPr>
      </w:pPr>
      <w:r w:rsidRPr="000860F1">
        <w:rPr>
          <w:bCs/>
          <w:szCs w:val="24"/>
          <w:lang w:val="sq-AL"/>
        </w:rPr>
        <w:t>Gjithashtu vlen të theksohet fakti, që parapagesa e tarifës përmbarimore shërben vetëm për të</w:t>
      </w:r>
      <w:r w:rsidR="00806327">
        <w:rPr>
          <w:bCs/>
          <w:szCs w:val="24"/>
          <w:lang w:val="sq-AL"/>
        </w:rPr>
        <w:t xml:space="preserve"> </w:t>
      </w:r>
      <w:r w:rsidRPr="000860F1">
        <w:rPr>
          <w:bCs/>
          <w:szCs w:val="24"/>
          <w:lang w:val="sq-AL"/>
        </w:rPr>
        <w:t>mbuluar veprimet e para procedurale përmbarimore dhe jo të gjitha shpenzimet procedurale përmbarimore të kryera sipas nenit 525 të Kodit të Procedurës Civile. Në rastin konkret</w:t>
      </w:r>
      <w:r w:rsidR="003D1041">
        <w:rPr>
          <w:bCs/>
          <w:szCs w:val="24"/>
          <w:lang w:val="sq-AL"/>
        </w:rPr>
        <w:t xml:space="preserve">, </w:t>
      </w:r>
      <w:r w:rsidRPr="000860F1">
        <w:rPr>
          <w:bCs/>
          <w:szCs w:val="24"/>
          <w:lang w:val="sq-AL"/>
        </w:rPr>
        <w:t>zyra përmbarimore private ka kryer vetëm veprimet e para procedurale përmbarimore që është lajmërimi për ekzekutim vullnetar. Në këto kushte ky shërbim nuk ka pse të paguhet me tarifë të plotë, kur edhe shërbimi nuk është kryer i plotë.</w:t>
      </w:r>
      <w:r w:rsidR="002C20A9" w:rsidRPr="000860F1">
        <w:rPr>
          <w:bCs/>
          <w:szCs w:val="24"/>
          <w:lang w:val="sq-AL"/>
        </w:rPr>
        <w:t xml:space="preserve"> </w:t>
      </w:r>
      <w:r w:rsidRPr="000860F1">
        <w:rPr>
          <w:bCs/>
          <w:szCs w:val="24"/>
          <w:lang w:val="sq-AL"/>
        </w:rPr>
        <w:t>Paditësi në asnjë rast nuk shpreh se cilat akte ligjore apo nënligjore cenohen në rast se nuk vijon procesi përmbarimor në kohën</w:t>
      </w:r>
      <w:r w:rsidR="003D5042">
        <w:rPr>
          <w:bCs/>
          <w:szCs w:val="24"/>
          <w:lang w:val="sq-AL"/>
        </w:rPr>
        <w:t xml:space="preserve"> </w:t>
      </w:r>
      <w:r w:rsidRPr="000860F1">
        <w:rPr>
          <w:bCs/>
          <w:szCs w:val="24"/>
          <w:lang w:val="sq-AL"/>
        </w:rPr>
        <w:t>që përmbaruesi kërkon të imponojë.</w:t>
      </w:r>
    </w:p>
    <w:p w14:paraId="5500AF9C" w14:textId="77777777" w:rsidR="00343B8A" w:rsidRPr="000860F1" w:rsidRDefault="00343B8A" w:rsidP="000860F1">
      <w:pPr>
        <w:jc w:val="both"/>
      </w:pPr>
    </w:p>
    <w:p w14:paraId="6686F7D7" w14:textId="22BFCB86" w:rsidR="00250705" w:rsidRPr="000860F1" w:rsidRDefault="00250705" w:rsidP="000860F1">
      <w:pPr>
        <w:jc w:val="both"/>
        <w:rPr>
          <w:b/>
        </w:rPr>
      </w:pPr>
      <w:r w:rsidRPr="000860F1">
        <w:rPr>
          <w:b/>
        </w:rPr>
        <w:t>II.</w:t>
      </w:r>
      <w:r w:rsidR="00343B8A" w:rsidRPr="000860F1">
        <w:rPr>
          <w:b/>
        </w:rPr>
        <w:t xml:space="preserve"> </w:t>
      </w:r>
      <w:r w:rsidRPr="000860F1">
        <w:rPr>
          <w:b/>
        </w:rPr>
        <w:t>Vlerësimi i Kolegjit Civil të Gjykatës së Lartë</w:t>
      </w:r>
      <w:r w:rsidR="002F5A06">
        <w:rPr>
          <w:b/>
        </w:rPr>
        <w:t>.</w:t>
      </w:r>
    </w:p>
    <w:p w14:paraId="62DEF075" w14:textId="77777777" w:rsidR="00250705" w:rsidRPr="000860F1" w:rsidRDefault="00250705" w:rsidP="000860F1">
      <w:pPr>
        <w:shd w:val="clear" w:color="auto" w:fill="FFFFFF"/>
        <w:tabs>
          <w:tab w:val="left" w:pos="720"/>
          <w:tab w:val="left" w:pos="993"/>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1DBBB44A" w14:textId="65C16E6E" w:rsidR="00250705" w:rsidRPr="000860F1" w:rsidRDefault="00250705" w:rsidP="000860F1">
      <w:pPr>
        <w:shd w:val="clear" w:color="auto" w:fill="FFFFFF"/>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ind w:firstLine="180"/>
        <w:jc w:val="both"/>
      </w:pPr>
      <w:r w:rsidRPr="000860F1">
        <w:t>1</w:t>
      </w:r>
      <w:r w:rsidR="002C20A9" w:rsidRPr="000860F1">
        <w:t>1</w:t>
      </w:r>
      <w:r w:rsidRPr="000860F1">
        <w:t>.</w:t>
      </w:r>
      <w:r w:rsidRPr="000860F1">
        <w:rPr>
          <w:bCs/>
        </w:rPr>
        <w:t xml:space="preserve"> Kolegji Civil i Gjykatës së Lartë (</w:t>
      </w:r>
      <w:r w:rsidRPr="000860F1">
        <w:rPr>
          <w:bCs/>
          <w:i/>
        </w:rPr>
        <w:t>në vijim Kolegji</w:t>
      </w:r>
      <w:r w:rsidRPr="000860F1">
        <w:rPr>
          <w:bCs/>
        </w:rPr>
        <w:t xml:space="preserve">), në analizë të vendimmarrjeve të gjykatave dhe referuar akteve që i janë nënshtruar hetimit gjyqësor, pa u ndalur në vlerësimin e tyre, çmon se rekursi </w:t>
      </w:r>
      <w:r w:rsidR="002C20A9" w:rsidRPr="000860F1">
        <w:rPr>
          <w:bCs/>
        </w:rPr>
        <w:t xml:space="preserve">i ushtruar nga pala e paditur OSHEE </w:t>
      </w:r>
      <w:r w:rsidR="00A37842" w:rsidRPr="000860F1">
        <w:rPr>
          <w:bCs/>
        </w:rPr>
        <w:t>SHA</w:t>
      </w:r>
      <w:r w:rsidRPr="000860F1">
        <w:rPr>
          <w:bCs/>
        </w:rPr>
        <w:t xml:space="preserve">, </w:t>
      </w:r>
      <w:r w:rsidRPr="000860F1">
        <w:t>përmban shkaqe nga ato të parashikuara në nenin 472 të Kodit të Procedurës Civile, të cilat e bëjnë të cenueshëm vendimin e Gjykatës së Apelit Tiranë, e për pasojë ky vendim duhet të prishet dhe çështja të kthehet për rishqyrtim.</w:t>
      </w:r>
    </w:p>
    <w:p w14:paraId="4500310E" w14:textId="6BA42E1B" w:rsidR="002C20A9" w:rsidRPr="000860F1" w:rsidRDefault="00250705" w:rsidP="000860F1">
      <w:pPr>
        <w:widowControl w:val="0"/>
        <w:tabs>
          <w:tab w:val="left" w:pos="0"/>
          <w:tab w:val="left" w:pos="45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80"/>
        <w:jc w:val="both"/>
        <w:rPr>
          <w:iCs/>
        </w:rPr>
      </w:pPr>
      <w:r w:rsidRPr="000860F1">
        <w:t>1</w:t>
      </w:r>
      <w:r w:rsidR="002C20A9" w:rsidRPr="000860F1">
        <w:t>2</w:t>
      </w:r>
      <w:r w:rsidRPr="000860F1">
        <w:t xml:space="preserve">. </w:t>
      </w:r>
      <w:r w:rsidR="002C20A9" w:rsidRPr="000860F1">
        <w:rPr>
          <w:iCs/>
        </w:rPr>
        <w:t xml:space="preserve">Kolegji konstaton se në gjykimin përpara gjykatave më të ulëta është thërritur në cilësinë e palës së paditur shoqëria “Operatori i Shpërndarjes së Energjisë Elektrike” </w:t>
      </w:r>
      <w:r w:rsidR="00A37842" w:rsidRPr="000860F1">
        <w:rPr>
          <w:iCs/>
        </w:rPr>
        <w:t>SHA</w:t>
      </w:r>
      <w:r w:rsidR="002C20A9" w:rsidRPr="000860F1">
        <w:rPr>
          <w:iCs/>
        </w:rPr>
        <w:t xml:space="preserve"> (ish-CEZ Shpërndarje </w:t>
      </w:r>
      <w:r w:rsidR="00A37842" w:rsidRPr="000860F1">
        <w:rPr>
          <w:iCs/>
        </w:rPr>
        <w:t>SHA</w:t>
      </w:r>
      <w:r w:rsidR="002C20A9" w:rsidRPr="000860F1">
        <w:rPr>
          <w:iCs/>
        </w:rPr>
        <w:t>). Gjatë kohës që kjo çështje ka qenë e regjistruar për shqyrtim pranë Gjykatës së Lartë, në referim të të dhënave të regjistrit tregtar, ka rezultuar se shoqëria “Operatori i Shpërndarjes së Energjisë Elektrike” S</w:t>
      </w:r>
      <w:r w:rsidR="00A37842" w:rsidRPr="000860F1">
        <w:rPr>
          <w:iCs/>
        </w:rPr>
        <w:t>HA</w:t>
      </w:r>
      <w:r w:rsidR="002C20A9" w:rsidRPr="000860F1">
        <w:rPr>
          <w:iCs/>
        </w:rPr>
        <w:t xml:space="preserve">, ka ndryshuar emrin në “Operatori i Shpërndarjes së Energjisë Elektrike GROUP” </w:t>
      </w:r>
      <w:r w:rsidR="00463B27" w:rsidRPr="000860F1">
        <w:rPr>
          <w:iCs/>
        </w:rPr>
        <w:t>SHA</w:t>
      </w:r>
      <w:r w:rsidR="002C20A9" w:rsidRPr="000860F1">
        <w:rPr>
          <w:iCs/>
        </w:rPr>
        <w:t>. Në zbatim të nenit 199 të Kodit të Procedurës Civile, Kolegji realizoi kalimin procedural të palës së paditur, duke pasur në konsideratë ndryshimin e emërtimit në “Operatori i Shpërndarjes së Energjisë Elektrike GROUP” S</w:t>
      </w:r>
      <w:r w:rsidR="00463B27" w:rsidRPr="000860F1">
        <w:rPr>
          <w:iCs/>
        </w:rPr>
        <w:t>HA</w:t>
      </w:r>
      <w:r w:rsidR="002C20A9" w:rsidRPr="000860F1">
        <w:rPr>
          <w:iCs/>
        </w:rPr>
        <w:t xml:space="preserve"> (</w:t>
      </w:r>
      <w:r w:rsidR="002C20A9" w:rsidRPr="000860F1">
        <w:rPr>
          <w:i/>
          <w:iCs/>
        </w:rPr>
        <w:t xml:space="preserve">në vijim OSHEE GROUP </w:t>
      </w:r>
      <w:r w:rsidR="00463B27" w:rsidRPr="000860F1">
        <w:rPr>
          <w:i/>
          <w:iCs/>
        </w:rPr>
        <w:t>SHA</w:t>
      </w:r>
      <w:r w:rsidR="002C20A9" w:rsidRPr="000860F1">
        <w:rPr>
          <w:iCs/>
        </w:rPr>
        <w:t>).</w:t>
      </w:r>
    </w:p>
    <w:p w14:paraId="3366CC70" w14:textId="77777777" w:rsidR="002C20A9" w:rsidRPr="000860F1" w:rsidRDefault="002C20A9" w:rsidP="000860F1">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b/>
        </w:rPr>
      </w:pPr>
      <w:r w:rsidRPr="000860F1">
        <w:t>13. Rekursi i palës së paditur është depozituar në datën 24.5.2016 dhe çështja është regjistruar në Gjykatën e Lartë në datën 27.6.2016</w:t>
      </w:r>
      <w:r w:rsidR="00250705" w:rsidRPr="000860F1">
        <w:rPr>
          <w:lang w:bidi="en-US"/>
        </w:rPr>
        <w:t>.</w:t>
      </w:r>
      <w:r w:rsidR="00250705" w:rsidRPr="000860F1">
        <w:t xml:space="preserve"> </w:t>
      </w:r>
      <w:r w:rsidRPr="000860F1">
        <w:t>Duke qenë se rekursi është depozituar para hyrjes në fuqi të ndryshimeve të KPC me ligjin nr.38/2017 dhe atë nr. 44/2021, atëherë do të shqyrtohet duke iu nënshtruar dispozitave ligjore në fuqi në kohën e paraqitjes.</w:t>
      </w:r>
      <w:r w:rsidRPr="000860F1">
        <w:rPr>
          <w:b/>
        </w:rPr>
        <w:t xml:space="preserve"> </w:t>
      </w:r>
      <w:r w:rsidRPr="000860F1">
        <w:t>Neni 472 i KPC-së (përpara ndryshimeve) parashikonte se: “</w:t>
      </w:r>
      <w:r w:rsidRPr="000860F1">
        <w:rPr>
          <w:i/>
        </w:rPr>
        <w:t xml:space="preserve">Vendimet e shpallura nga gjykata e apelit dhe ato të gjykatës </w:t>
      </w:r>
      <w:r w:rsidRPr="000860F1">
        <w:rPr>
          <w:i/>
        </w:rPr>
        <w:lastRenderedPageBreak/>
        <w:t>së shkallës së parë, në rastet që përcaktohen nga ky Kod, mund të ankimohen me rekurs në Gjykatën e Lartë vetëm kur: a) nuk është respektuar ose është zbatuar keq ligji; b) ka shkelje të rënda të normave procedurale (neni 467 i këtij Kodi); c) shfuqizuar. Kundërshtimi i vendimit në Gjykatën e Lartë bëhet brenda 30 ditëve nga data e dhënies së vendimit. Kur palët janë në mungesë, ky afat fillon nga data e njoftimi</w:t>
      </w:r>
      <w:r w:rsidRPr="00463B27">
        <w:rPr>
          <w:i/>
        </w:rPr>
        <w:t>t”.</w:t>
      </w:r>
    </w:p>
    <w:p w14:paraId="09BDC32D" w14:textId="77777777" w:rsidR="002C20A9" w:rsidRPr="000860F1" w:rsidRDefault="002C20A9" w:rsidP="000860F1">
      <w:pPr>
        <w:tabs>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rPr>
      </w:pPr>
      <w:r w:rsidRPr="000860F1">
        <w:t xml:space="preserve">Në kuptim të kësaj dispozite, kushtet dhe kriteret e pranueshmërisë së rekursit, si një mjet i zakonshëm i ankimit, përfshijnë </w:t>
      </w:r>
      <w:r w:rsidRPr="000860F1">
        <w:rPr>
          <w:i/>
          <w:u w:val="single"/>
        </w:rPr>
        <w:t>së pari</w:t>
      </w:r>
      <w:r w:rsidRPr="000860F1">
        <w:t xml:space="preserve">, respektimin e disa kërkesave formalo-ligjore të lidhura me subjektin që i drejtohet Gjykatës së Lartë, ndër të cilat, respektimin e afatit ligjor 30 ditor mbi depozitimin e rekursit, nënshkrimi i rekursit, dokumentet që domosdoshmërisht duhet t’i bashkëlidhen rekursit etj.; </w:t>
      </w:r>
      <w:r w:rsidRPr="000860F1">
        <w:rPr>
          <w:i/>
          <w:u w:val="single"/>
        </w:rPr>
        <w:t>së dyti</w:t>
      </w:r>
      <w:r w:rsidRPr="000860F1">
        <w:t xml:space="preserve">,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 </w:t>
      </w:r>
    </w:p>
    <w:p w14:paraId="4FF54AB2" w14:textId="6EC04D5F" w:rsidR="00250705" w:rsidRPr="000860F1" w:rsidRDefault="00250705" w:rsidP="000860F1">
      <w:pPr>
        <w:shd w:val="clear" w:color="auto" w:fill="FFFFFF"/>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ind w:firstLine="180"/>
        <w:jc w:val="both"/>
        <w:rPr>
          <w:bCs/>
        </w:rPr>
      </w:pPr>
      <w:r w:rsidRPr="000860F1">
        <w:t>1</w:t>
      </w:r>
      <w:r w:rsidR="002C20A9" w:rsidRPr="000860F1">
        <w:t>4</w:t>
      </w:r>
      <w:r w:rsidRPr="000860F1">
        <w:t xml:space="preserve">. </w:t>
      </w:r>
      <w:r w:rsidRPr="000860F1">
        <w:rPr>
          <w:bCs/>
          <w:i/>
          <w:iCs/>
        </w:rPr>
        <w:t>Lidhur me kërkesat formalo</w:t>
      </w:r>
      <w:r w:rsidRPr="000860F1">
        <w:rPr>
          <w:b/>
          <w:bCs/>
          <w:iCs/>
        </w:rPr>
        <w:t>-</w:t>
      </w:r>
      <w:r w:rsidRPr="000860F1">
        <w:rPr>
          <w:bCs/>
          <w:i/>
          <w:iCs/>
        </w:rPr>
        <w:t>ligjore të pranueshmërisë së rekursit</w:t>
      </w:r>
      <w:r w:rsidRPr="000860F1">
        <w:rPr>
          <w:highlight w:val="white"/>
        </w:rPr>
        <w:t xml:space="preserve">, </w:t>
      </w:r>
      <w:r w:rsidR="002C20A9" w:rsidRPr="000860F1">
        <w:rPr>
          <w:bCs/>
        </w:rPr>
        <w:t xml:space="preserve">ky Kolegj konstaton se </w:t>
      </w:r>
      <w:r w:rsidR="002C20A9" w:rsidRPr="000860F1">
        <w:t xml:space="preserve">nga verifikimi i kohës së dorëzimit dhe elementëve të nënshkrimit, rekursi i paraqitur nga </w:t>
      </w:r>
      <w:r w:rsidR="002C20A9" w:rsidRPr="000860F1">
        <w:rPr>
          <w:bCs/>
        </w:rPr>
        <w:t>pala e paditur</w:t>
      </w:r>
      <w:r w:rsidR="000B7FC3">
        <w:rPr>
          <w:bCs/>
        </w:rPr>
        <w:t xml:space="preserve"> </w:t>
      </w:r>
      <w:r w:rsidR="002C20A9" w:rsidRPr="000860F1">
        <w:rPr>
          <w:bCs/>
        </w:rPr>
        <w:t>OSHEE</w:t>
      </w:r>
      <w:r w:rsidR="000B7FC3">
        <w:rPr>
          <w:bCs/>
        </w:rPr>
        <w:t xml:space="preserve"> </w:t>
      </w:r>
      <w:r w:rsidR="002C20A9" w:rsidRPr="000860F1">
        <w:rPr>
          <w:bCs/>
        </w:rPr>
        <w:t xml:space="preserve">GROUP </w:t>
      </w:r>
      <w:r w:rsidR="000B7FC3" w:rsidRPr="000860F1">
        <w:rPr>
          <w:bCs/>
        </w:rPr>
        <w:t>SHA</w:t>
      </w:r>
      <w:r w:rsidR="002C20A9" w:rsidRPr="000860F1">
        <w:rPr>
          <w:bCs/>
        </w:rPr>
        <w:t>,</w:t>
      </w:r>
      <w:r w:rsidR="002C20A9" w:rsidRPr="000860F1">
        <w:t xml:space="preserve"> plotëson kërkesat formale-ligjore lidhur me pranueshmërinë për shqyrtim</w:t>
      </w:r>
      <w:r w:rsidRPr="000860F1">
        <w:rPr>
          <w:bCs/>
        </w:rPr>
        <w:t>.</w:t>
      </w:r>
    </w:p>
    <w:p w14:paraId="103F7518" w14:textId="28E0FF92" w:rsidR="002C20A9" w:rsidRPr="000860F1" w:rsidRDefault="00250705" w:rsidP="000860F1">
      <w:pPr>
        <w:shd w:val="clear" w:color="auto" w:fill="FFFFFF"/>
        <w:tabs>
          <w:tab w:val="left" w:pos="360"/>
          <w:tab w:val="left" w:pos="630"/>
        </w:tabs>
        <w:ind w:firstLine="180"/>
        <w:jc w:val="both"/>
      </w:pPr>
      <w:r w:rsidRPr="000860F1">
        <w:t>1</w:t>
      </w:r>
      <w:r w:rsidR="002C20A9" w:rsidRPr="000860F1">
        <w:t>5</w:t>
      </w:r>
      <w:r w:rsidRPr="000860F1">
        <w:t xml:space="preserve">. </w:t>
      </w:r>
      <w:r w:rsidRPr="000860F1">
        <w:rPr>
          <w:bCs/>
          <w:i/>
          <w:iCs/>
        </w:rPr>
        <w:t xml:space="preserve">Lidhur me bazueshmërinë në thelb të shkaqeve të rekursit, </w:t>
      </w:r>
      <w:r w:rsidRPr="000860F1">
        <w:t xml:space="preserve">nga shqyrtimi i çështjes në dhomën e këshillimit Kolegji ka konstatuar se, </w:t>
      </w:r>
      <w:r w:rsidR="002C20A9" w:rsidRPr="000860F1">
        <w:t>ndërmjet palëve ndërgjyqëse ka ekzistuar një marrëdhënie juridike, që rrjedh prej 87 (tetëdhjetë e shtatë) kontratave të shërbimit përmbarimor,</w:t>
      </w:r>
      <w:r w:rsidR="002C20A9" w:rsidRPr="000860F1">
        <w:rPr>
          <w:bCs/>
        </w:rPr>
        <w:t xml:space="preserve"> për ekzekutimin e titujve ekzekutivë “fatura tatimore të shitjes së energjisë elektrike”, të papaguara nga abonentët e palës së paditur OSHEE GROUP </w:t>
      </w:r>
      <w:r w:rsidR="00511788" w:rsidRPr="000860F1">
        <w:rPr>
          <w:bCs/>
        </w:rPr>
        <w:t>SHA</w:t>
      </w:r>
      <w:r w:rsidR="002C20A9" w:rsidRPr="000860F1">
        <w:rPr>
          <w:bCs/>
        </w:rPr>
        <w:t xml:space="preserve">. Sikundër pranohet nga gjykatat e faktit, për këtë shërbim pala e paditur ka paguar vetëm </w:t>
      </w:r>
      <w:r w:rsidR="002C20A9" w:rsidRPr="000860F1">
        <w:t xml:space="preserve">këstin e parë të tarifës përmbarimore (tarifën paraprake) dhe nuk ka paguar këstin e dytë të tarifës përmbarimore (tarifën e plotë të shërbimit përmbarimor), ndërkohë që pala paditëse ka kaluar në fazën e ekzekutimit të detyrueshëm të titujve ekzekutivë për të cilët janë lidhur kontratat. </w:t>
      </w:r>
    </w:p>
    <w:p w14:paraId="6D7BD8CE" w14:textId="2330360B" w:rsidR="002C20A9" w:rsidRPr="000860F1" w:rsidRDefault="002C20A9" w:rsidP="000860F1">
      <w:pPr>
        <w:shd w:val="clear" w:color="auto" w:fill="FFFFFF"/>
        <w:tabs>
          <w:tab w:val="left" w:pos="360"/>
          <w:tab w:val="left" w:pos="630"/>
        </w:tabs>
        <w:jc w:val="both"/>
        <w:rPr>
          <w:bCs/>
          <w:iCs/>
          <w:lang w:bidi="en-US"/>
        </w:rPr>
      </w:pPr>
      <w:r w:rsidRPr="000860F1">
        <w:t>Konflikti gjyqësor lidhet pikërisht me këstin e dytë të tarifës përmbarimore dhe pala paditëse ka kërkuar zgjidhjen e kontratave të shërbimit përmbarimor për mospërmbushje të detyrimit të palës së paditur (për mospagim të kësaj tarife) e po ashtu ka kërkuar pagesën e saj të plotë, në formën e shpërblimit të dëmit të shkaktuar, në të njëjtën mënyrë sikurse të ishin kryer të gjitha veprimet përmbarimore në ekzekutim të titullit ekzekutiv.</w:t>
      </w:r>
    </w:p>
    <w:p w14:paraId="433954CA" w14:textId="35B8DB76" w:rsidR="0075128E" w:rsidRPr="000860F1" w:rsidRDefault="002C20A9" w:rsidP="000860F1">
      <w:pPr>
        <w:shd w:val="clear" w:color="auto" w:fill="FFFFFF"/>
        <w:tabs>
          <w:tab w:val="left" w:pos="360"/>
          <w:tab w:val="left" w:pos="630"/>
        </w:tabs>
        <w:ind w:firstLine="180"/>
        <w:jc w:val="both"/>
        <w:rPr>
          <w:bCs/>
          <w:iCs/>
          <w:lang w:bidi="en-US"/>
        </w:rPr>
      </w:pPr>
      <w:r w:rsidRPr="000860F1">
        <w:rPr>
          <w:bCs/>
          <w:iCs/>
          <w:lang w:bidi="en-US"/>
        </w:rPr>
        <w:t xml:space="preserve">16. </w:t>
      </w:r>
      <w:r w:rsidRPr="000860F1">
        <w:rPr>
          <w:bCs/>
          <w:i/>
          <w:iCs/>
          <w:lang w:bidi="en-US"/>
        </w:rPr>
        <w:t>Lidhur me momentin kur bëhet pagesa e tarifës përmbarimore</w:t>
      </w:r>
      <w:r w:rsidRPr="000860F1">
        <w:rPr>
          <w:bCs/>
          <w:iCs/>
          <w:lang w:bidi="en-US"/>
        </w:rPr>
        <w:t>, përpara Kolegji është shtruar për diskutim çështja nëse r</w:t>
      </w:r>
      <w:r w:rsidRPr="000860F1">
        <w:rPr>
          <w:bCs/>
          <w:iCs/>
        </w:rPr>
        <w:t>eferuar përcaktimeve të ligjit nr. 10031, datë 11.12.2008 “Për shërbimin përmbarimor privat” dhe Udhëzimit nr. 1240/5, datë 15.9.2009, mund të detyrohet pala e paditur (në cilësinë e kreditorit) që të bëjë pagesën e kësteve të tarifës përmbarimore, për kalimin në ekzekutim të detyrueshëm, kur vetë palët dhe ligji kanë përcaktuar se kjo tarifë duhet parapaguar në mënyrë që të kalohet në fazën e ekzekutimit të detyrueshëm. S</w:t>
      </w:r>
      <w:r w:rsidRPr="000860F1">
        <w:rPr>
          <w:bCs/>
          <w:iCs/>
          <w:lang w:bidi="en-US"/>
        </w:rPr>
        <w:t>ipas nenit 525 të KPC-së, shpenzimet përmbarimore parapaguhen nga kreditori dhe për rrjedhojë detyrimi (i cili i komunikohet debitorit)</w:t>
      </w:r>
      <w:r w:rsidR="0075128E" w:rsidRPr="000860F1">
        <w:rPr>
          <w:bCs/>
          <w:iCs/>
          <w:lang w:bidi="en-US"/>
        </w:rPr>
        <w:t>,</w:t>
      </w:r>
      <w:r w:rsidRPr="000860F1">
        <w:rPr>
          <w:bCs/>
          <w:iCs/>
          <w:lang w:bidi="en-US"/>
        </w:rPr>
        <w:t xml:space="preserve"> përbëhet nga detyrimi principal plus tarifat përkatëse përmbarimore. </w:t>
      </w:r>
    </w:p>
    <w:p w14:paraId="0976B043" w14:textId="77777777" w:rsidR="002C20A9" w:rsidRPr="000860F1" w:rsidRDefault="002C20A9" w:rsidP="000860F1">
      <w:pPr>
        <w:shd w:val="clear" w:color="auto" w:fill="FFFFFF"/>
        <w:tabs>
          <w:tab w:val="left" w:pos="360"/>
          <w:tab w:val="left" w:pos="630"/>
        </w:tabs>
        <w:jc w:val="both"/>
        <w:rPr>
          <w:bCs/>
          <w:i/>
          <w:iCs/>
          <w:lang w:bidi="en-US"/>
        </w:rPr>
      </w:pPr>
      <w:r w:rsidRPr="000860F1">
        <w:rPr>
          <w:bCs/>
          <w:iCs/>
          <w:lang w:bidi="en-US"/>
        </w:rPr>
        <w:t>Neni 525 i KPC-së (</w:t>
      </w:r>
      <w:r w:rsidRPr="000860F1">
        <w:rPr>
          <w:bCs/>
          <w:i/>
          <w:iCs/>
          <w:lang w:bidi="en-US"/>
        </w:rPr>
        <w:t>në fuqi në kohën e kryerjes së veprimeve përmbarimore</w:t>
      </w:r>
      <w:r w:rsidRPr="000860F1">
        <w:rPr>
          <w:bCs/>
          <w:iCs/>
          <w:lang w:bidi="en-US"/>
        </w:rPr>
        <w:t xml:space="preserve">) parashikonte se, </w:t>
      </w:r>
      <w:r w:rsidRPr="000860F1">
        <w:rPr>
          <w:bCs/>
          <w:i/>
          <w:iCs/>
          <w:lang w:bidi="en-US"/>
        </w:rPr>
        <w:t xml:space="preserve">“Tarifat e përcaktuara për ekzekutimin e urdhrit ekzekutiv paguhen fillimisht nga kreditori dhe pas përfundimit të procedurës së ekzekutimit i ngarkohen debitorit. Shpenzimet e tjera gjatë procedurës së ekzekutimit paguhen nga pala, që i ka shkaktuar ato”. </w:t>
      </w:r>
      <w:r w:rsidRPr="000860F1">
        <w:rPr>
          <w:bCs/>
          <w:iCs/>
          <w:lang w:bidi="en-US"/>
        </w:rPr>
        <w:t>Nga ana tjetër neni 527 i KPC-së (</w:t>
      </w:r>
      <w:r w:rsidRPr="000860F1">
        <w:rPr>
          <w:bCs/>
          <w:i/>
          <w:iCs/>
          <w:lang w:bidi="en-US"/>
        </w:rPr>
        <w:t>në fuqi në kohën e kryerjes së veprimeve përmbarimore</w:t>
      </w:r>
      <w:r w:rsidRPr="000860F1">
        <w:rPr>
          <w:bCs/>
          <w:iCs/>
          <w:lang w:bidi="en-US"/>
        </w:rPr>
        <w:t xml:space="preserve">) parashikonte se, </w:t>
      </w:r>
      <w:r w:rsidRPr="000860F1">
        <w:rPr>
          <w:bCs/>
          <w:i/>
          <w:iCs/>
          <w:lang w:bidi="en-US"/>
        </w:rPr>
        <w:t>“Urdhri i ekzekutimit vihet në ekzekutim nga shërbimi përmbarimor gjyqësor, shtetëror ose privat, me anë të përmbaruesit gjyqësor, në bazë të kërkesës së kreditorit. Kreditori, përveç kërkesës për ekzekutim, duhet të paraqesë: a) titullin ekzekutiv (origjinal ose i noterizuar); b) urdhrin e ekzekutimit (origjinal); c) pagesën e tarifës së vënies në ekzekutim; ç) sipas rastit, prokurën e personit, që përfaqëson palën kreditore [...]”</w:t>
      </w:r>
      <w:r w:rsidRPr="000860F1">
        <w:rPr>
          <w:bCs/>
          <w:iCs/>
          <w:lang w:bidi="en-US"/>
        </w:rPr>
        <w:t xml:space="preserve">. </w:t>
      </w:r>
    </w:p>
    <w:p w14:paraId="2954BCE1" w14:textId="2E59B551" w:rsidR="002C20A9" w:rsidRPr="000860F1" w:rsidRDefault="002C20A9" w:rsidP="000860F1">
      <w:pPr>
        <w:shd w:val="clear" w:color="auto" w:fill="FFFFFF"/>
        <w:tabs>
          <w:tab w:val="left" w:pos="360"/>
          <w:tab w:val="left" w:pos="630"/>
        </w:tabs>
        <w:ind w:firstLine="180"/>
        <w:jc w:val="both"/>
        <w:rPr>
          <w:bCs/>
          <w:i/>
          <w:iCs/>
          <w:lang w:bidi="en-US"/>
        </w:rPr>
      </w:pPr>
      <w:r w:rsidRPr="000860F1">
        <w:rPr>
          <w:bCs/>
          <w:iCs/>
          <w:lang w:bidi="en-US"/>
        </w:rPr>
        <w:t>1</w:t>
      </w:r>
      <w:r w:rsidR="0075128E" w:rsidRPr="000860F1">
        <w:rPr>
          <w:bCs/>
          <w:iCs/>
          <w:lang w:bidi="en-US"/>
        </w:rPr>
        <w:t>7</w:t>
      </w:r>
      <w:r w:rsidRPr="000860F1">
        <w:rPr>
          <w:bCs/>
          <w:iCs/>
          <w:lang w:bidi="en-US"/>
        </w:rPr>
        <w:t xml:space="preserve">. Krahas parashikimeve të KPC-së, duke qenë se në rastin objekt gjykimi ekzekutimi i detyrueshëm është kryer nga një përmbarues gjyqësor privat, </w:t>
      </w:r>
      <w:r w:rsidR="0075128E" w:rsidRPr="000860F1">
        <w:rPr>
          <w:bCs/>
          <w:iCs/>
          <w:lang w:bidi="en-US"/>
        </w:rPr>
        <w:t>Kolegji i referohet</w:t>
      </w:r>
      <w:r w:rsidRPr="000860F1">
        <w:rPr>
          <w:bCs/>
          <w:iCs/>
          <w:lang w:bidi="en-US"/>
        </w:rPr>
        <w:t xml:space="preserve"> edhe parashikimeve të ligjit të posaçëm nr. 10031, datë 11.12.2008 “Për shërbimin përmbarimor </w:t>
      </w:r>
      <w:r w:rsidRPr="000860F1">
        <w:rPr>
          <w:bCs/>
          <w:iCs/>
          <w:lang w:bidi="en-US"/>
        </w:rPr>
        <w:lastRenderedPageBreak/>
        <w:t>gjyqësor privat”, i n</w:t>
      </w:r>
      <w:r w:rsidR="0075128E" w:rsidRPr="000860F1">
        <w:rPr>
          <w:bCs/>
          <w:iCs/>
          <w:lang w:bidi="en-US"/>
        </w:rPr>
        <w:t>dryshuar. Në nenin 47 ky ligj</w:t>
      </w:r>
      <w:r w:rsidRPr="000860F1">
        <w:rPr>
          <w:bCs/>
          <w:iCs/>
          <w:lang w:bidi="en-US"/>
        </w:rPr>
        <w:t xml:space="preserve"> parashikon se, </w:t>
      </w:r>
      <w:r w:rsidRPr="000860F1">
        <w:rPr>
          <w:bCs/>
          <w:i/>
          <w:iCs/>
          <w:lang w:bidi="en-US"/>
        </w:rPr>
        <w:t>“[...] 2. Për fillimin e procedurave të ekzekutimit dhe kryerjen e veprimeve të mëtejshme procedurale nga Shërbimi Përmbarimor Gjyqësor Privat, paguhen tarifat përkatëse, të miratuara me udhëzim të përbashkët të Ministrit të Drejtësisë dhe Ministrit të Financave”.</w:t>
      </w:r>
      <w:r w:rsidRPr="000860F1">
        <w:rPr>
          <w:bCs/>
          <w:iCs/>
          <w:lang w:bidi="en-US"/>
        </w:rPr>
        <w:t xml:space="preserve"> Neni 48 i këtij ligji, nën titullin “tarifat shtesë”</w:t>
      </w:r>
      <w:r w:rsidR="0075128E" w:rsidRPr="000860F1">
        <w:rPr>
          <w:bCs/>
          <w:iCs/>
          <w:lang w:bidi="en-US"/>
        </w:rPr>
        <w:t>,</w:t>
      </w:r>
      <w:r w:rsidRPr="000860F1">
        <w:rPr>
          <w:bCs/>
          <w:iCs/>
          <w:lang w:bidi="en-US"/>
        </w:rPr>
        <w:t xml:space="preserve"> parashikon se, </w:t>
      </w:r>
      <w:r w:rsidRPr="000860F1">
        <w:rPr>
          <w:bCs/>
          <w:i/>
          <w:iCs/>
          <w:lang w:bidi="en-US"/>
        </w:rPr>
        <w:t xml:space="preserve">“Për veprime përmbarimore teknikisht dhe ligjërisht specifike, komplekse, apo që kërkojnë kohë, përmbaruesi gjyqësor privat ka të drejtë të kërkojë pagimin e një tarife shtesë. Kjo tarifë paguhet, sipas rastit, me një këst të vetëm ose me disa këste. Masa e tarifës shtesë dhe llojet e shërbimeve përmbarimore të tarifuara përcaktohen me udhëzim të përbashkët të Ministrit të Drejtësisë dhe Ministrit të Financave, pasi merret dhe mendimi i Dhomës Kombëtare të Përmbaruesve Gjyqësorë Privatë”. </w:t>
      </w:r>
    </w:p>
    <w:p w14:paraId="32DEC29B" w14:textId="7CF83D98" w:rsidR="002C20A9" w:rsidRPr="000860F1" w:rsidRDefault="0075128E" w:rsidP="000860F1">
      <w:pPr>
        <w:shd w:val="clear" w:color="auto" w:fill="FFFFFF"/>
        <w:tabs>
          <w:tab w:val="left" w:pos="360"/>
          <w:tab w:val="left" w:pos="630"/>
        </w:tabs>
        <w:ind w:firstLine="180"/>
        <w:jc w:val="both"/>
        <w:rPr>
          <w:bCs/>
          <w:i/>
          <w:iCs/>
          <w:lang w:bidi="en-US"/>
        </w:rPr>
      </w:pPr>
      <w:r w:rsidRPr="000860F1">
        <w:rPr>
          <w:bCs/>
          <w:iCs/>
          <w:lang w:bidi="en-US"/>
        </w:rPr>
        <w:t>18</w:t>
      </w:r>
      <w:r w:rsidR="002C20A9" w:rsidRPr="000860F1">
        <w:rPr>
          <w:bCs/>
          <w:iCs/>
          <w:lang w:bidi="en-US"/>
        </w:rPr>
        <w:t xml:space="preserve">. Në zbatim të ligjit </w:t>
      </w:r>
      <w:r w:rsidRPr="000860F1">
        <w:rPr>
          <w:bCs/>
          <w:iCs/>
          <w:lang w:bidi="en-US"/>
        </w:rPr>
        <w:t xml:space="preserve">të sipërcituar </w:t>
      </w:r>
      <w:r w:rsidR="002C20A9" w:rsidRPr="000860F1">
        <w:rPr>
          <w:bCs/>
          <w:iCs/>
          <w:lang w:bidi="en-US"/>
        </w:rPr>
        <w:t>është miratuar Udhëzimi nr.</w:t>
      </w:r>
      <w:r w:rsidR="00051692">
        <w:rPr>
          <w:bCs/>
          <w:iCs/>
          <w:lang w:bidi="en-US"/>
        </w:rPr>
        <w:t xml:space="preserve"> </w:t>
      </w:r>
      <w:r w:rsidR="002C20A9" w:rsidRPr="000860F1">
        <w:rPr>
          <w:bCs/>
          <w:iCs/>
          <w:lang w:bidi="en-US"/>
        </w:rPr>
        <w:t>1240/5, datë 15.9.2009 “Për caktimin e tarifave për shërbimet e ofruara nga shërbimi përmbarimor gjyqësor privat” (</w:t>
      </w:r>
      <w:r w:rsidR="002C20A9" w:rsidRPr="000860F1">
        <w:rPr>
          <w:bCs/>
          <w:i/>
          <w:iCs/>
          <w:lang w:bidi="en-US"/>
        </w:rPr>
        <w:t>në fuqi në kohën e kryerjes së veprimeve përmbarimore objekt gjykimi)</w:t>
      </w:r>
      <w:r w:rsidR="002C20A9" w:rsidRPr="000860F1">
        <w:rPr>
          <w:bCs/>
          <w:iCs/>
          <w:lang w:bidi="en-US"/>
        </w:rPr>
        <w:t>, i cili parashikonte se tarifa e një subjekti përmbarimor përbëhet nga një tarifë normale, përveç tarifës shtesë që mund të vihet sipas kushteve të nenit 48 të ligjit nr.</w:t>
      </w:r>
      <w:r w:rsidR="00051692">
        <w:rPr>
          <w:bCs/>
          <w:iCs/>
          <w:lang w:bidi="en-US"/>
        </w:rPr>
        <w:t xml:space="preserve"> </w:t>
      </w:r>
      <w:r w:rsidR="002C20A9" w:rsidRPr="000860F1">
        <w:rPr>
          <w:bCs/>
          <w:iCs/>
          <w:lang w:bidi="en-US"/>
        </w:rPr>
        <w:t>10031 dhe shpenzimeve sipas nenit 525 të KPC. Norma e tarifës bazë të subjektit përmbarimor përcaktohet si një shumë fikse, bazuar në vlerën e tarifës dhe shpenzimeve të nevojshme për kryerjen e një veprimi përmbarimor.</w:t>
      </w:r>
      <w:r w:rsidRPr="000860F1">
        <w:rPr>
          <w:bCs/>
          <w:iCs/>
          <w:lang w:bidi="en-US"/>
        </w:rPr>
        <w:t xml:space="preserve"> Sipas pikës “III” të udhëzimit rezulton se,</w:t>
      </w:r>
      <w:r w:rsidR="002C20A9" w:rsidRPr="000860F1">
        <w:rPr>
          <w:bCs/>
          <w:iCs/>
          <w:lang w:bidi="en-US"/>
        </w:rPr>
        <w:t xml:space="preserve"> </w:t>
      </w:r>
      <w:r w:rsidR="002C20A9" w:rsidRPr="000860F1">
        <w:rPr>
          <w:bCs/>
          <w:i/>
          <w:iCs/>
          <w:lang w:bidi="en-US"/>
        </w:rPr>
        <w:t>“Shpenzimet sipas nenit 525 të Kodit të Procedurës Civile përbëhen nga shpenzimet e nevojshme për kryerjen e procedurës përmbarimore për ekzekutimin e një titulli ekzekutiv, duke përfshirë: 1. shpenzimet për administrimin e të dhënave të nevojshme për kryerjen e procedurave të ekzekutimit; 2. shpenzimet për korrespondencën në lidhje me procedurën përmbarimore; 3. shpenzimet në lidhje me transportin, magazinimin, ruajtjen e sendeve të sekuestruara dhe shpenzime të tjera në lidhje me ruajtjen e pasurisë; 4. shpenzimet në lidhje me hapjen, inventarizimin, mbylljen, lëvizjen, prishjen dhe pastrimin e ambienteve ose subjekteve të tjera në proces ekzekutimi; 5. shpenzimet në lidhje me praninë e detyruar të debitorit; 6. shpenzimet e organizimit të ankandit, duke përfshirë shpenzimet në lidhje me pagesën e çmimit të blerjes”.</w:t>
      </w:r>
    </w:p>
    <w:p w14:paraId="26DC76FF" w14:textId="5233F791" w:rsidR="002C20A9" w:rsidRPr="000860F1" w:rsidRDefault="0075128E" w:rsidP="000860F1">
      <w:pPr>
        <w:shd w:val="clear" w:color="auto" w:fill="FFFFFF"/>
        <w:tabs>
          <w:tab w:val="left" w:pos="360"/>
          <w:tab w:val="left" w:pos="630"/>
        </w:tabs>
        <w:ind w:firstLine="180"/>
        <w:jc w:val="both"/>
        <w:rPr>
          <w:bCs/>
          <w:i/>
          <w:iCs/>
          <w:lang w:bidi="en-US"/>
        </w:rPr>
      </w:pPr>
      <w:r w:rsidRPr="000860F1">
        <w:rPr>
          <w:bCs/>
          <w:iCs/>
          <w:lang w:bidi="en-US"/>
        </w:rPr>
        <w:t>19</w:t>
      </w:r>
      <w:r w:rsidR="002C20A9" w:rsidRPr="000860F1">
        <w:rPr>
          <w:bCs/>
          <w:i/>
          <w:iCs/>
          <w:lang w:bidi="en-US"/>
        </w:rPr>
        <w:t xml:space="preserve">. </w:t>
      </w:r>
      <w:r w:rsidR="002C20A9" w:rsidRPr="000860F1">
        <w:rPr>
          <w:bCs/>
          <w:iCs/>
          <w:lang w:bidi="en-US"/>
        </w:rPr>
        <w:t>Lidhur me mbledhjen e tarifave përmbarimore dhe pasojave në rast mos parapagimi të tyre, në pikën “VI” të tij, udhëzimi parashikonte se</w:t>
      </w:r>
      <w:r w:rsidRPr="000860F1">
        <w:rPr>
          <w:bCs/>
          <w:iCs/>
          <w:lang w:bidi="en-US"/>
        </w:rPr>
        <w:t>,</w:t>
      </w:r>
      <w:r w:rsidR="002C20A9" w:rsidRPr="000860F1">
        <w:rPr>
          <w:bCs/>
          <w:iCs/>
          <w:lang w:bidi="en-US"/>
        </w:rPr>
        <w:t xml:space="preserve"> </w:t>
      </w:r>
      <w:r w:rsidR="002C20A9" w:rsidRPr="000860F1">
        <w:rPr>
          <w:bCs/>
          <w:i/>
          <w:iCs/>
          <w:lang w:bidi="en-US"/>
        </w:rPr>
        <w:t>“</w:t>
      </w:r>
      <w:r w:rsidRPr="000860F1">
        <w:rPr>
          <w:bCs/>
          <w:i/>
          <w:iCs/>
          <w:lang w:bidi="en-US"/>
        </w:rPr>
        <w:t xml:space="preserve">[...] </w:t>
      </w:r>
      <w:r w:rsidR="002C20A9" w:rsidRPr="000860F1">
        <w:rPr>
          <w:bCs/>
          <w:i/>
          <w:iCs/>
          <w:lang w:bidi="en-US"/>
        </w:rPr>
        <w:t xml:space="preserve">Një subjekt </w:t>
      </w:r>
      <w:r w:rsidR="002C20A9" w:rsidRPr="000860F1">
        <w:rPr>
          <w:bCs/>
          <w:i/>
          <w:iCs/>
          <w:u w:val="single"/>
          <w:lang w:bidi="en-US"/>
        </w:rPr>
        <w:t>përmbarues është i detyruar të marrë parapagim nga kreditori kërkuesi përpara procedurës së ekzekutimit</w:t>
      </w:r>
      <w:r w:rsidR="002C20A9" w:rsidRPr="000860F1">
        <w:rPr>
          <w:bCs/>
          <w:i/>
          <w:iCs/>
          <w:lang w:bidi="en-US"/>
        </w:rPr>
        <w:t xml:space="preserve">, siç parashikohet në ligj. </w:t>
      </w:r>
      <w:r w:rsidR="002C20A9" w:rsidRPr="000860F1">
        <w:rPr>
          <w:bCs/>
          <w:i/>
          <w:iCs/>
          <w:u w:val="single"/>
          <w:lang w:bidi="en-US"/>
        </w:rPr>
        <w:t>Nëse kreditori kërkuesi nuk parapaguan, një subjekti përmbarues nuk i lejohet të fillojë procedurën e ekzekutimit.</w:t>
      </w:r>
      <w:r w:rsidRPr="000860F1">
        <w:rPr>
          <w:bCs/>
          <w:i/>
          <w:iCs/>
          <w:u w:val="single"/>
          <w:lang w:bidi="en-US"/>
        </w:rPr>
        <w:t xml:space="preserve"> </w:t>
      </w:r>
      <w:r w:rsidR="002C20A9" w:rsidRPr="000860F1">
        <w:rPr>
          <w:bCs/>
          <w:i/>
          <w:iCs/>
          <w:u w:val="single"/>
          <w:lang w:bidi="en-US"/>
        </w:rPr>
        <w:t>Në këtë rast, subjekti përmbarues i kthen kreditorit (kërkuesit) menjëherë dokumentet ligjore të paraqitura prej tij</w:t>
      </w:r>
      <w:r w:rsidR="002C20A9" w:rsidRPr="000860F1">
        <w:rPr>
          <w:bCs/>
          <w:i/>
          <w:iCs/>
          <w:lang w:bidi="en-US"/>
        </w:rPr>
        <w:t xml:space="preserve">”. </w:t>
      </w:r>
    </w:p>
    <w:p w14:paraId="72CDE16F" w14:textId="77777777" w:rsidR="002C20A9" w:rsidRPr="000860F1" w:rsidRDefault="002C20A9" w:rsidP="000860F1">
      <w:pPr>
        <w:shd w:val="clear" w:color="auto" w:fill="FFFFFF"/>
        <w:tabs>
          <w:tab w:val="left" w:pos="180"/>
          <w:tab w:val="left" w:pos="630"/>
        </w:tabs>
        <w:jc w:val="both"/>
        <w:rPr>
          <w:bCs/>
          <w:iCs/>
          <w:lang w:bidi="en-US"/>
        </w:rPr>
      </w:pPr>
      <w:r w:rsidRPr="000860F1">
        <w:rPr>
          <w:bCs/>
          <w:iCs/>
          <w:lang w:bidi="en-US"/>
        </w:rPr>
        <w:tab/>
        <w:t>2</w:t>
      </w:r>
      <w:r w:rsidR="0075128E" w:rsidRPr="000860F1">
        <w:rPr>
          <w:bCs/>
          <w:iCs/>
          <w:lang w:bidi="en-US"/>
        </w:rPr>
        <w:t>0</w:t>
      </w:r>
      <w:r w:rsidRPr="000860F1">
        <w:rPr>
          <w:bCs/>
          <w:iCs/>
          <w:lang w:bidi="en-US"/>
        </w:rPr>
        <w:t xml:space="preserve">. Në interpretim të këtyre dispozitave, rezulton se tarifa përmbarimore përcaktohet dhe paguhet në momentin e fillimit të procedurave të ekzekutimit të detyrueshëm dhe për këtë arsye njihet nga ligji si tarifa e fillimit të procedurës përmbarimore. Nëse gjatë procedurës së ekzekutimit të detyrueshëm evidentohen tarifa shtesë apo shpenzime, të cilat kushtëzohen nga veprime të caktuara që duhet të kryejë përmbaruesi gjyqësor, atëherë përmbaruesit i lind e drejta të kërkojë pagimin e tyre, duke përcaktuar masën e tyre dhe duke njoftuar subjektin e ngarkuar me pagimin e tyre, në momentin e kryerjes së veprimit përmbarimor që shoqërohet me tarifën shtesë apo shpenzimin përkatës. </w:t>
      </w:r>
    </w:p>
    <w:p w14:paraId="5F4E667E" w14:textId="77777777" w:rsidR="002C20A9" w:rsidRPr="000860F1" w:rsidRDefault="002C20A9" w:rsidP="000860F1">
      <w:pPr>
        <w:shd w:val="clear" w:color="auto" w:fill="FFFFFF"/>
        <w:tabs>
          <w:tab w:val="left" w:pos="360"/>
          <w:tab w:val="left" w:pos="630"/>
        </w:tabs>
        <w:jc w:val="both"/>
        <w:rPr>
          <w:bCs/>
          <w:iCs/>
          <w:lang w:bidi="en-US"/>
        </w:rPr>
      </w:pPr>
      <w:r w:rsidRPr="000860F1">
        <w:rPr>
          <w:bCs/>
          <w:iCs/>
          <w:lang w:bidi="en-US"/>
        </w:rPr>
        <w:t>Detyrimi i cili i nënshtrohet ekzekutimit, duke përfshirë edhe tarifën fikse përmbarimore, është i përcaktuar që në momentin e parë të fillimit të procedurës së ekzekutimit të detyrueshëm. Gjithashtu, tarifat për veprimet shtesë apo shpenzimet përmbarimore, janë të përcaktueshme dhe duhet të përllogariten e dokumentohen nga përmbaruesi gjyqësor, menjëherë me kryerjen e veprimit përmbarimor, të cilit ato i përgjigjen.</w:t>
      </w:r>
    </w:p>
    <w:p w14:paraId="5DBEE3B0" w14:textId="77777777" w:rsidR="0075128E" w:rsidRPr="000860F1" w:rsidRDefault="002C20A9" w:rsidP="000860F1">
      <w:pPr>
        <w:shd w:val="clear" w:color="auto" w:fill="FFFFFF"/>
        <w:tabs>
          <w:tab w:val="left" w:pos="180"/>
          <w:tab w:val="left" w:pos="630"/>
        </w:tabs>
        <w:jc w:val="both"/>
        <w:rPr>
          <w:bCs/>
          <w:iCs/>
        </w:rPr>
      </w:pPr>
      <w:r w:rsidRPr="000860F1">
        <w:rPr>
          <w:bCs/>
          <w:iCs/>
          <w:lang w:bidi="en-US"/>
        </w:rPr>
        <w:tab/>
        <w:t>2</w:t>
      </w:r>
      <w:r w:rsidR="0075128E" w:rsidRPr="000860F1">
        <w:rPr>
          <w:bCs/>
          <w:iCs/>
          <w:lang w:bidi="en-US"/>
        </w:rPr>
        <w:t>1</w:t>
      </w:r>
      <w:r w:rsidRPr="000860F1">
        <w:rPr>
          <w:bCs/>
          <w:iCs/>
          <w:lang w:bidi="en-US"/>
        </w:rPr>
        <w:t>. Në</w:t>
      </w:r>
      <w:r w:rsidR="0075128E" w:rsidRPr="000860F1">
        <w:rPr>
          <w:bCs/>
          <w:iCs/>
          <w:lang w:bidi="en-US"/>
        </w:rPr>
        <w:t xml:space="preserve"> rastin objekt rekursi, </w:t>
      </w:r>
      <w:r w:rsidRPr="000860F1">
        <w:rPr>
          <w:bCs/>
          <w:iCs/>
          <w:lang w:bidi="en-US"/>
        </w:rPr>
        <w:t>v</w:t>
      </w:r>
      <w:r w:rsidRPr="000860F1">
        <w:rPr>
          <w:bCs/>
          <w:iCs/>
        </w:rPr>
        <w:t>etë palët (shoqëria Tris dhe OSHEE)</w:t>
      </w:r>
      <w:r w:rsidR="0075128E" w:rsidRPr="000860F1">
        <w:rPr>
          <w:bCs/>
          <w:iCs/>
        </w:rPr>
        <w:t xml:space="preserve">, </w:t>
      </w:r>
      <w:r w:rsidRPr="000860F1">
        <w:rPr>
          <w:bCs/>
          <w:iCs/>
        </w:rPr>
        <w:t>në zbatim të ligjit të posaçëm</w:t>
      </w:r>
      <w:r w:rsidR="0075128E" w:rsidRPr="000860F1">
        <w:rPr>
          <w:bCs/>
          <w:iCs/>
        </w:rPr>
        <w:t>,</w:t>
      </w:r>
      <w:r w:rsidRPr="000860F1">
        <w:rPr>
          <w:bCs/>
          <w:iCs/>
        </w:rPr>
        <w:t xml:space="preserve"> kanë përcaktuar në kontratë si do të kryhej pagesa dhe pasojat, kur ajo nuk kryhet sipas kontratës dhe ligjit. Në nenin 7 dhe 8 të kontratës është përcaktuar se, </w:t>
      </w:r>
      <w:r w:rsidRPr="000860F1">
        <w:rPr>
          <w:bCs/>
          <w:i/>
          <w:iCs/>
        </w:rPr>
        <w:t>“[...]</w:t>
      </w:r>
      <w:r w:rsidRPr="000860F1">
        <w:rPr>
          <w:bCs/>
          <w:iCs/>
        </w:rPr>
        <w:t xml:space="preserve"> </w:t>
      </w:r>
      <w:r w:rsidRPr="000860F1">
        <w:rPr>
          <w:bCs/>
          <w:i/>
          <w:iCs/>
        </w:rPr>
        <w:t xml:space="preserve">7. </w:t>
      </w:r>
      <w:r w:rsidRPr="000860F1">
        <w:rPr>
          <w:bCs/>
          <w:i/>
        </w:rPr>
        <w:t xml:space="preserve">tarifa e plotë e shërbimit (objekt gjykimi) paguhet në momentin e kalimit në ekzekutim të detyrueshëm. 8. Në rast se kreditori nuk paguan tarifën, përmbaruesi ndërpret ekzekutimin dhe njofton kreditorin për kryerjen e pagesës duke i përcaktuar dhe afatin e fundit për kryerjen  e saj. </w:t>
      </w:r>
      <w:r w:rsidRPr="000860F1">
        <w:rPr>
          <w:bCs/>
          <w:i/>
          <w:u w:val="single"/>
        </w:rPr>
        <w:t>Nëse dhe pas kalimit të afatit nuk parapaguhen shpenzimet nga kreditori  atëherë përmbaruesi zgjidh në mënyrë të njëanshme kontratën</w:t>
      </w:r>
      <w:r w:rsidR="0075128E" w:rsidRPr="000860F1">
        <w:rPr>
          <w:bCs/>
          <w:i/>
          <w:u w:val="single"/>
        </w:rPr>
        <w:t>”</w:t>
      </w:r>
      <w:r w:rsidRPr="000860F1">
        <w:rPr>
          <w:bCs/>
          <w:i/>
        </w:rPr>
        <w:t>.</w:t>
      </w:r>
      <w:r w:rsidRPr="000860F1">
        <w:rPr>
          <w:bCs/>
          <w:iCs/>
        </w:rPr>
        <w:t xml:space="preserve"> Në përputhje me këto parashikime </w:t>
      </w:r>
      <w:r w:rsidR="0075128E" w:rsidRPr="000860F1">
        <w:rPr>
          <w:bCs/>
          <w:iCs/>
        </w:rPr>
        <w:t>rezulton</w:t>
      </w:r>
      <w:r w:rsidRPr="000860F1">
        <w:rPr>
          <w:bCs/>
          <w:iCs/>
        </w:rPr>
        <w:t xml:space="preserve"> se pagimi i </w:t>
      </w:r>
      <w:r w:rsidRPr="000860F1">
        <w:rPr>
          <w:bCs/>
          <w:iCs/>
        </w:rPr>
        <w:lastRenderedPageBreak/>
        <w:t xml:space="preserve">tarifës së plotë nga kreditori duhet të kryhet para ekzekutimit të detyrueshëm dhe mospërmbushja e këtij detyrimi pas sjell ndërprerjen e ekzekutimit dhe zgjidhjen e kontratës. </w:t>
      </w:r>
    </w:p>
    <w:p w14:paraId="7F31B0B3" w14:textId="77777777" w:rsidR="002C20A9" w:rsidRPr="000860F1" w:rsidRDefault="002C20A9" w:rsidP="000860F1">
      <w:pPr>
        <w:shd w:val="clear" w:color="auto" w:fill="FFFFFF"/>
        <w:tabs>
          <w:tab w:val="left" w:pos="360"/>
          <w:tab w:val="left" w:pos="630"/>
        </w:tabs>
        <w:jc w:val="both"/>
      </w:pPr>
      <w:r w:rsidRPr="000860F1">
        <w:rPr>
          <w:bCs/>
          <w:iCs/>
        </w:rPr>
        <w:t xml:space="preserve">Për sa më sipër, përmbaruesi gjyqësor duhet të kishte vepruar në përputhje me parashikimet kontraktore, duke i lënë fillimisht afat kreditorit në pagimin e tarifës dhe nëse ai nuk vepronte të zgjidhte kontratën. Kreditori është i lirë të paguajë </w:t>
      </w:r>
      <w:r w:rsidR="00604A00" w:rsidRPr="000860F1">
        <w:rPr>
          <w:bCs/>
          <w:iCs/>
        </w:rPr>
        <w:t>ose jo</w:t>
      </w:r>
      <w:r w:rsidRPr="000860F1">
        <w:rPr>
          <w:bCs/>
          <w:iCs/>
        </w:rPr>
        <w:t xml:space="preserve"> tarifën dhe nëse ai nuk e bën një gjë të tillë penalizohet vetëm me ndërprerjen e ekzekutimit dhe jo me detyrimin për realizimin e kësaj tarife. Kjo pasojë është e sanksionuar në mënyrë të shprehur </w:t>
      </w:r>
      <w:r w:rsidRPr="000860F1">
        <w:t xml:space="preserve">në kreun </w:t>
      </w:r>
      <w:r w:rsidR="00604A00" w:rsidRPr="000860F1">
        <w:t>“</w:t>
      </w:r>
      <w:r w:rsidRPr="000860F1">
        <w:t>VI</w:t>
      </w:r>
      <w:r w:rsidR="00604A00" w:rsidRPr="000860F1">
        <w:t>”</w:t>
      </w:r>
      <w:r w:rsidRPr="000860F1">
        <w:t xml:space="preserve"> të Udhëzimit të Përbashkët të Ministrit të Drejtësisë dhe Ministrit të Financave nr. 1240/5, datë 15.9.2009 “Për caktimin e tarifave për shërbimet e ofruara nga Shërbimi Përmbarimor Gjyqësor Privat”.</w:t>
      </w:r>
    </w:p>
    <w:p w14:paraId="3054B418" w14:textId="669F72B6" w:rsidR="00604A00" w:rsidRPr="000860F1" w:rsidRDefault="002C20A9" w:rsidP="000860F1">
      <w:pPr>
        <w:shd w:val="clear" w:color="auto" w:fill="FFFFFF"/>
        <w:tabs>
          <w:tab w:val="left" w:pos="180"/>
          <w:tab w:val="left" w:pos="630"/>
        </w:tabs>
        <w:jc w:val="both"/>
      </w:pPr>
      <w:r w:rsidRPr="000860F1">
        <w:tab/>
        <w:t>2</w:t>
      </w:r>
      <w:r w:rsidR="00604A00" w:rsidRPr="000860F1">
        <w:t>2</w:t>
      </w:r>
      <w:r w:rsidRPr="000860F1">
        <w:t xml:space="preserve">. </w:t>
      </w:r>
      <w:r w:rsidR="00604A00" w:rsidRPr="000860F1">
        <w:t>Kolegji konstaton se</w:t>
      </w:r>
      <w:r w:rsidRPr="000860F1">
        <w:t>, pala paditëse</w:t>
      </w:r>
      <w:r w:rsidR="00604A00" w:rsidRPr="000860F1">
        <w:t xml:space="preserve"> shoqëria “Tris Company” </w:t>
      </w:r>
      <w:r w:rsidR="00657716" w:rsidRPr="000860F1">
        <w:t>SHPK</w:t>
      </w:r>
      <w:r w:rsidRPr="000860F1">
        <w:t xml:space="preserve"> (shoqëria përmbarimore) rezulton të ketë vepruar në kundërshtim me sa </w:t>
      </w:r>
      <w:r w:rsidR="00604A00" w:rsidRPr="000860F1">
        <w:t>sanksionohet</w:t>
      </w:r>
      <w:r w:rsidRPr="000860F1">
        <w:t xml:space="preserve"> në dispozitat e </w:t>
      </w:r>
      <w:r w:rsidR="00604A00" w:rsidRPr="000860F1">
        <w:t>u</w:t>
      </w:r>
      <w:r w:rsidRPr="000860F1">
        <w:t xml:space="preserve">dhëzimit si dhe parashikimet kontraktore, pasi kjo palë ka vijuar me kryerjen e disa veprimeve përmbarimore, që i përkisnin fazës së ekzekutimit të detyrueshëm të titujve ekzekutivë, ndërkohë që nuk kishte marrë ende si parapagim tarifën e plotë të shërbimit përmbarimor (këstin e dytë të tarifës përmbarimore). Zbatimi korrekt i klauzolave kontraktore dhe i </w:t>
      </w:r>
      <w:r w:rsidR="00657716">
        <w:t>U</w:t>
      </w:r>
      <w:r w:rsidRPr="000860F1">
        <w:t xml:space="preserve">dhëzimit nr. 1240/5 prej palës paditëse nënkupton që, pas përfundimit të fazës së ekzekutimit vullnetar, kjo palë duhet të kishte komunikuar me palën e paditur për pagimin e tarifës së plotë para se të kalonte në fazën e ekzekutimit të detyrueshëm. Në rast se pala e paditur nuk do të paguante këstin e dytë të tarifës përmbarimore, të zgjidhte kontratën, duke i kthyer dokumentacionin asaj. </w:t>
      </w:r>
    </w:p>
    <w:p w14:paraId="3C8DDA4E" w14:textId="77777777" w:rsidR="002C20A9" w:rsidRPr="000860F1" w:rsidRDefault="002C20A9" w:rsidP="000860F1">
      <w:pPr>
        <w:shd w:val="clear" w:color="auto" w:fill="FFFFFF"/>
        <w:tabs>
          <w:tab w:val="left" w:pos="360"/>
          <w:tab w:val="left" w:pos="630"/>
        </w:tabs>
        <w:jc w:val="both"/>
      </w:pPr>
      <w:r w:rsidRPr="000860F1">
        <w:t>Kërkimi i padisë në rastin konkret paraqitet kontradiktor, pasi pala paditëse kërkon në këtë moment, pra pas kryerjes së veprimeve të ekzekutimit të detyrueshëm, zgjidhjen e kontratës dhe në të njëjtën kohë pagesën e tarifës përmbarimore. Sikundër u specifikua edhe më sipër, në referim të Udhëzimit nr. 1240/5, zgjidhja e kontratës së shërbimit përmbarimor kërkohet në momentin që kreditori nuk parapaguan tarifën përmbarimore dhe nuk parashikon sanksione apo pasoja lidhur me pagimin e kësaj tarife, pasi presupozohet se përmbaruesi nuk kryen asnjë veprim vijues pa u kryer pagimi i tarifës. Në këto kushte paraqitja e një padie të tillë, me këtë kërkim të dyfishtë, nuk mund të gjejë mbështetje në kuadrin ligjor që rregullon dhe disiplinon një situatë të tillë.</w:t>
      </w:r>
      <w:r w:rsidRPr="000860F1">
        <w:rPr>
          <w:b/>
        </w:rPr>
        <w:t xml:space="preserve"> </w:t>
      </w:r>
    </w:p>
    <w:p w14:paraId="28FCB728" w14:textId="2FDF385A" w:rsidR="00604A00" w:rsidRPr="000860F1" w:rsidRDefault="00604A00" w:rsidP="000860F1">
      <w:pPr>
        <w:shd w:val="clear" w:color="auto" w:fill="FFFFFF"/>
        <w:tabs>
          <w:tab w:val="left" w:pos="180"/>
          <w:tab w:val="left" w:pos="630"/>
        </w:tabs>
        <w:jc w:val="both"/>
      </w:pPr>
      <w:r w:rsidRPr="000860F1">
        <w:tab/>
        <w:t>23</w:t>
      </w:r>
      <w:r w:rsidR="002C20A9" w:rsidRPr="000860F1">
        <w:t xml:space="preserve">. </w:t>
      </w:r>
      <w:r w:rsidR="002C20A9" w:rsidRPr="000860F1">
        <w:rPr>
          <w:bCs/>
          <w:i/>
          <w:iCs/>
          <w:lang w:bidi="en-US"/>
        </w:rPr>
        <w:t xml:space="preserve">Lidhur me pretendimet e parashtruara në rekurs sa i përket ndërgjyqësisë dhe rolit të studios ligjore, </w:t>
      </w:r>
      <w:r w:rsidRPr="000860F1">
        <w:rPr>
          <w:bCs/>
          <w:iCs/>
          <w:lang w:bidi="en-US"/>
        </w:rPr>
        <w:t>Kolegji vlerëson</w:t>
      </w:r>
      <w:r w:rsidR="002C20A9" w:rsidRPr="000860F1">
        <w:rPr>
          <w:bCs/>
          <w:iCs/>
          <w:lang w:bidi="en-US"/>
        </w:rPr>
        <w:t xml:space="preserve"> se </w:t>
      </w:r>
      <w:r w:rsidR="002C20A9" w:rsidRPr="000860F1">
        <w:t>pala e paditur OSHEE</w:t>
      </w:r>
      <w:r w:rsidRPr="000860F1">
        <w:t xml:space="preserve"> GROUP</w:t>
      </w:r>
      <w:r w:rsidR="002C20A9" w:rsidRPr="000860F1">
        <w:t xml:space="preserve"> </w:t>
      </w:r>
      <w:r w:rsidR="00E67CA2" w:rsidRPr="000860F1">
        <w:t>SHA</w:t>
      </w:r>
      <w:r w:rsidR="002C20A9" w:rsidRPr="000860F1">
        <w:t xml:space="preserve"> është përfaqësuar prej studios ligjore “Haxhia &amp; Hajdari” gjatë nënshkrimit të kontratave të shërbimit me palën paditëse, në bazë të prokurës së përgjithshme nr. 61 </w:t>
      </w:r>
      <w:r w:rsidRPr="000860F1">
        <w:t>Rep., datë 4.1.2012, ku ndër të tjera</w:t>
      </w:r>
      <w:r w:rsidR="002C20A9" w:rsidRPr="000860F1">
        <w:t xml:space="preserve"> rezulton që </w:t>
      </w:r>
      <w:r w:rsidRPr="000860F1">
        <w:t>studios</w:t>
      </w:r>
      <w:r w:rsidR="002C20A9" w:rsidRPr="000860F1">
        <w:t xml:space="preserve"> ligjore t’i jetë dhënë edhe tagri “</w:t>
      </w:r>
      <w:r w:rsidR="002C20A9" w:rsidRPr="000860F1">
        <w:rPr>
          <w:i/>
        </w:rPr>
        <w:t>[</w:t>
      </w:r>
      <w:r w:rsidR="002C20A9" w:rsidRPr="000860F1">
        <w:t>...</w:t>
      </w:r>
      <w:r w:rsidR="002C20A9" w:rsidRPr="000860F1">
        <w:rPr>
          <w:i/>
        </w:rPr>
        <w:t>]</w:t>
      </w:r>
      <w:r w:rsidR="002C20A9" w:rsidRPr="000860F1">
        <w:t xml:space="preserve"> </w:t>
      </w:r>
      <w:r w:rsidR="002C20A9" w:rsidRPr="000860F1">
        <w:rPr>
          <w:i/>
        </w:rPr>
        <w:t>t’i kërkojë përmbaruesit gjyqësor privat të caktuar nga shoqëria e shërbimeve ligjore ekzekutimin e urdhrave ekzekutivë lidhur me faturat e papaguara nga klientët e “</w:t>
      </w:r>
      <w:r w:rsidR="00E67CA2">
        <w:rPr>
          <w:i/>
        </w:rPr>
        <w:t>C</w:t>
      </w:r>
      <w:r w:rsidR="002C20A9" w:rsidRPr="000860F1">
        <w:rPr>
          <w:i/>
        </w:rPr>
        <w:t xml:space="preserve">EZ Shpërndarje” </w:t>
      </w:r>
      <w:r w:rsidR="00E67CA2" w:rsidRPr="000860F1">
        <w:rPr>
          <w:i/>
        </w:rPr>
        <w:t>SHA</w:t>
      </w:r>
      <w:r w:rsidR="002C20A9" w:rsidRPr="000860F1">
        <w:rPr>
          <w:i/>
        </w:rPr>
        <w:t>, si dhe të kryejë të gjitha veprimet e nevojshme me përmbaruesin gjyqësor privat, deri në ekzekutimin përfundimtar dhe të plotë të çdo urdhri ekzekutiv”</w:t>
      </w:r>
      <w:r w:rsidR="002C20A9" w:rsidRPr="000860F1">
        <w:t xml:space="preserve">. </w:t>
      </w:r>
    </w:p>
    <w:p w14:paraId="020B44B0" w14:textId="2A5CFF28" w:rsidR="002C20A9" w:rsidRPr="000860F1" w:rsidRDefault="002C20A9" w:rsidP="000860F1">
      <w:pPr>
        <w:shd w:val="clear" w:color="auto" w:fill="FFFFFF"/>
        <w:tabs>
          <w:tab w:val="left" w:pos="360"/>
          <w:tab w:val="left" w:pos="630"/>
        </w:tabs>
        <w:jc w:val="both"/>
      </w:pPr>
      <w:r w:rsidRPr="000860F1">
        <w:t xml:space="preserve">Gjykatat më të ulëta kanë konkluduar se, studioja ligjore ka vepruar në cilësinë e përfaqësueses së të paditurit, shoqërisë “Cez Shpërndarje” </w:t>
      </w:r>
      <w:r w:rsidR="00E67CA2" w:rsidRPr="000860F1">
        <w:t>SHA</w:t>
      </w:r>
      <w:r w:rsidRPr="000860F1">
        <w:t xml:space="preserve">, me prokurë të përgjithshme nr. 61 Rep., nr. 22 Kol., datë 4.1.2012, për lidhjen e kontratave me shoqërinë “Tris Company” </w:t>
      </w:r>
      <w:r w:rsidR="00E67CA2" w:rsidRPr="000860F1">
        <w:t>SHPK</w:t>
      </w:r>
      <w:r w:rsidRPr="000860F1">
        <w:t xml:space="preserve">. Në bazë të kësaj prokure, punonjësit e kësaj studioje kanë nënshkruar kontratat në emër dhe për llogari të shoqërisë “Cez Shpërndarje” </w:t>
      </w:r>
      <w:r w:rsidR="00E67CA2" w:rsidRPr="000860F1">
        <w:t>SHA</w:t>
      </w:r>
      <w:r w:rsidRPr="000860F1">
        <w:t>.</w:t>
      </w:r>
    </w:p>
    <w:p w14:paraId="0556CE89" w14:textId="77777777" w:rsidR="00604A00" w:rsidRPr="000860F1" w:rsidRDefault="002C20A9" w:rsidP="000860F1">
      <w:pPr>
        <w:shd w:val="clear" w:color="auto" w:fill="FFFFFF"/>
        <w:ind w:firstLine="180"/>
        <w:jc w:val="both"/>
        <w:rPr>
          <w:bCs/>
          <w:iCs/>
          <w:lang w:bidi="en-US"/>
        </w:rPr>
      </w:pPr>
      <w:r w:rsidRPr="000860F1">
        <w:t>2</w:t>
      </w:r>
      <w:r w:rsidR="00604A00" w:rsidRPr="000860F1">
        <w:t>4</w:t>
      </w:r>
      <w:r w:rsidRPr="000860F1">
        <w:t xml:space="preserve">. Fakti që pala e paditur ka kryer pagesën e këstit të parë të tarifës së shërbimit përmbarimor, mbështet konkluzionin se studioja ligjore në fjalë </w:t>
      </w:r>
      <w:r w:rsidR="00604A00" w:rsidRPr="000860F1">
        <w:t xml:space="preserve">mund të ketë </w:t>
      </w:r>
      <w:r w:rsidRPr="000860F1">
        <w:t>vepruar si përfaqësuese e palës së paditur, duke i lidhur kontratat në emër dhe për llogari të saj</w:t>
      </w:r>
      <w:r w:rsidR="00604A00" w:rsidRPr="000860F1">
        <w:t>,</w:t>
      </w:r>
      <w:r w:rsidRPr="000860F1">
        <w:t xml:space="preserve"> duke dhënë miratim të mëvonshëm të veprimeve të kryera nga përfaqësuesi, sipas nenit 78/1 të Kodit Civil.</w:t>
      </w:r>
      <w:r w:rsidRPr="000860F1">
        <w:rPr>
          <w:bCs/>
          <w:i/>
          <w:iCs/>
          <w:lang w:bidi="en-US"/>
        </w:rPr>
        <w:t xml:space="preserve"> </w:t>
      </w:r>
      <w:r w:rsidRPr="000860F1">
        <w:rPr>
          <w:bCs/>
          <w:iCs/>
          <w:lang w:bidi="en-US"/>
        </w:rPr>
        <w:t>Neni 78 i Kodit Civil parashikon se</w:t>
      </w:r>
      <w:r w:rsidR="00604A00" w:rsidRPr="000860F1">
        <w:rPr>
          <w:bCs/>
          <w:iCs/>
          <w:lang w:bidi="en-US"/>
        </w:rPr>
        <w:t>,</w:t>
      </w:r>
      <w:r w:rsidRPr="000860F1">
        <w:rPr>
          <w:bCs/>
          <w:iCs/>
          <w:lang w:bidi="en-US"/>
        </w:rPr>
        <w:t xml:space="preserve"> “</w:t>
      </w:r>
      <w:r w:rsidRPr="000860F1">
        <w:rPr>
          <w:bCs/>
          <w:i/>
          <w:iCs/>
          <w:lang w:bidi="en-US"/>
        </w:rPr>
        <w:t>Kur një person fizik ose juridik vepron si përfaqësues pa e patur këtë cilësi, si edhe kur përfaqësuesi ka kapërcyer tagret që i janë dhënë, veprimi juridik i kryer në këto kushte nuk është i detyrueshëm për personin në emrin e të cilit janë kryer, përveç kur ky e ka miratuar atë më vonë. Kur miratimi nuk është dhënë, personi i tretë që ka qenë në mirëbesim ka të drejtë të kërkojë shpërblimin e dëmit nga përfaqësuesi</w:t>
      </w:r>
      <w:r w:rsidRPr="000860F1">
        <w:rPr>
          <w:bCs/>
          <w:iCs/>
          <w:lang w:bidi="en-US"/>
        </w:rPr>
        <w:t xml:space="preserve">”. </w:t>
      </w:r>
    </w:p>
    <w:p w14:paraId="6E3E12E5" w14:textId="17CF0AAA" w:rsidR="00250705" w:rsidRPr="000860F1" w:rsidRDefault="002C20A9" w:rsidP="000860F1">
      <w:pPr>
        <w:shd w:val="clear" w:color="auto" w:fill="FFFFFF"/>
        <w:jc w:val="both"/>
      </w:pPr>
      <w:r w:rsidRPr="000860F1">
        <w:rPr>
          <w:bCs/>
          <w:iCs/>
          <w:lang w:bidi="en-US"/>
        </w:rPr>
        <w:t xml:space="preserve">Në interpretim të kësaj dispozite rezulton se veprimi juridik i kryer në emër të të përfaqësuarit nga një përfaqësues i papajisur me tagra përfaqësimi apo në kapërcim të këtyre tagrave, </w:t>
      </w:r>
      <w:r w:rsidRPr="000860F1">
        <w:rPr>
          <w:bCs/>
          <w:iCs/>
          <w:lang w:bidi="en-US"/>
        </w:rPr>
        <w:lastRenderedPageBreak/>
        <w:t>përfaqëson një veprim juridik të paefektshëm. Ky veprim juridik mund të bëhet efektiv vetëm nëse miratohet më vonë nga i përfaqësuari. Konfirmimi/miratimi i mëvonshëm i veprimit juridik të kryer nga përfaqësuesi pa tagra ose në kapërcim të tyre, duhet të jetë një miratim konkret që i referohet veprimit juridik konkret dhe të shprehë dhe pasqyrojë saktë qëllimin për t’i pranuar pasojat e tij. Në rastin konkret, pagesa e këstit të parë të tarifës përmbarimore konsiderohet miratim konkret dhe i mjaftueshëm në kuptim të nenit 78 të Kodit Civil</w:t>
      </w:r>
      <w:r w:rsidR="00250705" w:rsidRPr="000860F1">
        <w:t xml:space="preserve">. </w:t>
      </w:r>
    </w:p>
    <w:p w14:paraId="5E67C3B5" w14:textId="5B5F03C1" w:rsidR="00343471" w:rsidRPr="000860F1" w:rsidRDefault="00250705" w:rsidP="000860F1">
      <w:pPr>
        <w:ind w:firstLine="180"/>
        <w:jc w:val="both"/>
      </w:pPr>
      <w:r w:rsidRPr="000860F1">
        <w:rPr>
          <w:bCs/>
        </w:rPr>
        <w:t>2</w:t>
      </w:r>
      <w:r w:rsidR="00343471" w:rsidRPr="000860F1">
        <w:rPr>
          <w:bCs/>
        </w:rPr>
        <w:t>5</w:t>
      </w:r>
      <w:r w:rsidRPr="000860F1">
        <w:rPr>
          <w:bCs/>
        </w:rPr>
        <w:t xml:space="preserve">. </w:t>
      </w:r>
      <w:r w:rsidRPr="000860F1">
        <w:t xml:space="preserve">Sa më sipër, Kolegji çmon se </w:t>
      </w:r>
      <w:r w:rsidR="00343471" w:rsidRPr="000860F1">
        <w:t xml:space="preserve">në analizë të rekursit të paraqitur nga pala e paditur OSHEE GROUP </w:t>
      </w:r>
      <w:r w:rsidR="0083012A" w:rsidRPr="000860F1">
        <w:t>SHA</w:t>
      </w:r>
      <w:r w:rsidR="00343471" w:rsidRPr="000860F1">
        <w:t>, identifikohen shkaqe lidhur me interpretimin dhe zbatimin e gabuar të kuadrit ligjor të sipërcituar në raport me çështjen objekt gjykimi. Për sa më sipër, vlerësohet se rekursi përmban shkaqe nga ato të parashikuara në nenin 472 të Kodit të Procedurës Civile dhe për këtë arsye, duhet të pranohet.</w:t>
      </w:r>
    </w:p>
    <w:p w14:paraId="4DCBD04B" w14:textId="77777777" w:rsidR="00086DDF" w:rsidRPr="000860F1" w:rsidRDefault="00343471" w:rsidP="000860F1">
      <w:pPr>
        <w:ind w:firstLine="180"/>
        <w:jc w:val="both"/>
      </w:pPr>
      <w:r w:rsidRPr="000860F1">
        <w:rPr>
          <w:iCs/>
        </w:rPr>
        <w:t xml:space="preserve">26. Gjykata e Rrethit Gjyqësor Tiranë dhe mbi të gjitha </w:t>
      </w:r>
      <w:r w:rsidRPr="000860F1">
        <w:t xml:space="preserve">Gjykata e Apelit Tiranë, në rolin e saj si gjykatë rishikuese (ligji dhe fakti) nuk ka zhvilluar një hetim gjyqësor të gjithanshëm të çështjes, në vlerësim të natyrës juridike të mosmarrëveshjes objekt gjykimi dhe interpretimit të qartë dhe qëllimor të dispozitave ligjore mbi </w:t>
      </w:r>
      <w:r w:rsidR="00086DDF" w:rsidRPr="000860F1">
        <w:t>tarifat përmbarimore në ekzekutimin e detyrueshëm,</w:t>
      </w:r>
      <w:r w:rsidRPr="000860F1">
        <w:t xml:space="preserve"> me qëllim vlerësimin e</w:t>
      </w:r>
      <w:r w:rsidR="00086DDF" w:rsidRPr="000860F1">
        <w:t xml:space="preserve"> rolit të kreditorit në pagesën e tarifës përmbarimore dhe rregullave ligjore e kontraktore që normojnë këtë detyrim në raport me zgjidhjen e kontratës së shërbimit përmbarimor.</w:t>
      </w:r>
    </w:p>
    <w:p w14:paraId="1F02A969" w14:textId="13725781" w:rsidR="00343471" w:rsidRPr="000860F1" w:rsidRDefault="00086DDF" w:rsidP="000860F1">
      <w:pPr>
        <w:ind w:firstLine="180"/>
        <w:jc w:val="both"/>
      </w:pPr>
      <w:r w:rsidRPr="000860F1">
        <w:t xml:space="preserve">27. </w:t>
      </w:r>
      <w:r w:rsidR="00343471" w:rsidRPr="000860F1">
        <w:t>Në këtë drejtim, Kolegji identifikon disa elemente, të cilat duhet të rivlerësohen nga gjykata e apelit në kuadër të rigjykimit:</w:t>
      </w:r>
    </w:p>
    <w:p w14:paraId="4429E4A8" w14:textId="7E45B9DF" w:rsidR="00086DDF" w:rsidRPr="000860F1" w:rsidRDefault="00086DDF" w:rsidP="000860F1">
      <w:pPr>
        <w:numPr>
          <w:ilvl w:val="2"/>
          <w:numId w:val="14"/>
        </w:numPr>
        <w:ind w:left="360"/>
        <w:jc w:val="both"/>
        <w:rPr>
          <w:i/>
          <w:iCs/>
        </w:rPr>
      </w:pPr>
      <w:r w:rsidRPr="000860F1">
        <w:rPr>
          <w:i/>
          <w:iCs/>
        </w:rPr>
        <w:t>Të zbatohen në mënyrë korrekte normat e posaçme</w:t>
      </w:r>
      <w:r w:rsidR="00FF0FE4" w:rsidRPr="000860F1">
        <w:rPr>
          <w:i/>
          <w:iCs/>
        </w:rPr>
        <w:t xml:space="preserve"> në fuqi në kohën e kryerjes së veprimeve përmbarimore</w:t>
      </w:r>
      <w:r w:rsidRPr="000860F1">
        <w:rPr>
          <w:i/>
          <w:iCs/>
        </w:rPr>
        <w:t xml:space="preserve"> </w:t>
      </w:r>
      <w:r w:rsidR="00FF0FE4" w:rsidRPr="000860F1">
        <w:rPr>
          <w:i/>
          <w:iCs/>
        </w:rPr>
        <w:t>(KPC, ligji nr.</w:t>
      </w:r>
      <w:r w:rsidR="00BF5EAB">
        <w:rPr>
          <w:i/>
          <w:iCs/>
        </w:rPr>
        <w:t xml:space="preserve"> </w:t>
      </w:r>
      <w:r w:rsidR="00FF0FE4" w:rsidRPr="000860F1">
        <w:rPr>
          <w:i/>
          <w:iCs/>
        </w:rPr>
        <w:t xml:space="preserve">10031/2008 dhe Udhëzimi nr.1240/5 i vitit 2009) </w:t>
      </w:r>
      <w:r w:rsidRPr="000860F1">
        <w:rPr>
          <w:i/>
          <w:iCs/>
        </w:rPr>
        <w:t>për</w:t>
      </w:r>
      <w:r w:rsidR="00FF0FE4" w:rsidRPr="000860F1">
        <w:rPr>
          <w:i/>
          <w:iCs/>
        </w:rPr>
        <w:t xml:space="preserve"> mënyrën e pagesës së</w:t>
      </w:r>
      <w:r w:rsidRPr="000860F1">
        <w:rPr>
          <w:i/>
          <w:iCs/>
        </w:rPr>
        <w:t xml:space="preserve"> </w:t>
      </w:r>
      <w:r w:rsidR="00FF0FE4" w:rsidRPr="000860F1">
        <w:rPr>
          <w:i/>
          <w:iCs/>
        </w:rPr>
        <w:t>tarifës së</w:t>
      </w:r>
      <w:r w:rsidRPr="000860F1">
        <w:rPr>
          <w:i/>
          <w:iCs/>
        </w:rPr>
        <w:t xml:space="preserve"> shërbimit përmbarimor privat dhe marrëdhëniet kontraktore që burojnë prej tyre, duke identifikuar saktë kufijtë e detyrimit të kreditorit për parapagim nga detyrimi për pagesë pas ekzekutimit të detyrueshëm.</w:t>
      </w:r>
    </w:p>
    <w:p w14:paraId="1635CDC3" w14:textId="7745F40E" w:rsidR="00086DDF" w:rsidRPr="000860F1" w:rsidRDefault="00086DDF" w:rsidP="000860F1">
      <w:pPr>
        <w:numPr>
          <w:ilvl w:val="2"/>
          <w:numId w:val="14"/>
        </w:numPr>
        <w:ind w:left="360"/>
        <w:jc w:val="both"/>
        <w:rPr>
          <w:i/>
          <w:iCs/>
        </w:rPr>
      </w:pPr>
      <w:r w:rsidRPr="000860F1">
        <w:rPr>
          <w:i/>
          <w:iCs/>
        </w:rPr>
        <w:t xml:space="preserve">Të </w:t>
      </w:r>
      <w:r w:rsidR="00FF0FE4" w:rsidRPr="000860F1">
        <w:rPr>
          <w:i/>
          <w:iCs/>
        </w:rPr>
        <w:t xml:space="preserve">analizohet rasti kur </w:t>
      </w:r>
      <w:r w:rsidRPr="000860F1">
        <w:rPr>
          <w:i/>
          <w:iCs/>
        </w:rPr>
        <w:t>përmbaruesi kryen veprime</w:t>
      </w:r>
      <w:r w:rsidR="00FF0FE4" w:rsidRPr="000860F1">
        <w:rPr>
          <w:i/>
          <w:iCs/>
        </w:rPr>
        <w:t xml:space="preserve"> ekzekutimi</w:t>
      </w:r>
      <w:r w:rsidRPr="000860F1">
        <w:rPr>
          <w:i/>
          <w:iCs/>
        </w:rPr>
        <w:t xml:space="preserve"> pa qenë parapaguar tarifa e shërbimit</w:t>
      </w:r>
      <w:r w:rsidR="00FF0FE4" w:rsidRPr="000860F1">
        <w:rPr>
          <w:i/>
          <w:iCs/>
        </w:rPr>
        <w:t xml:space="preserve"> përmbarimor dhe cilat janë pasojat në raport me kreditorin. A</w:t>
      </w:r>
      <w:r w:rsidRPr="000860F1">
        <w:rPr>
          <w:i/>
          <w:iCs/>
        </w:rPr>
        <w:t xml:space="preserve"> mund të kërkojë </w:t>
      </w:r>
      <w:r w:rsidR="00FF0FE4" w:rsidRPr="000860F1">
        <w:rPr>
          <w:i/>
          <w:iCs/>
        </w:rPr>
        <w:t xml:space="preserve">përmbaruesi </w:t>
      </w:r>
      <w:r w:rsidRPr="000860F1">
        <w:rPr>
          <w:i/>
          <w:iCs/>
        </w:rPr>
        <w:t>pagesën për këto veprime</w:t>
      </w:r>
      <w:r w:rsidR="00FF0FE4" w:rsidRPr="000860F1">
        <w:rPr>
          <w:i/>
          <w:iCs/>
        </w:rPr>
        <w:t xml:space="preserve"> apo do të duhej të ndërmerrte veprime për ndërprerjen e procedurës së ekzekutimit të detyrueshëm</w:t>
      </w:r>
      <w:r w:rsidR="00BF5EAB">
        <w:rPr>
          <w:i/>
          <w:iCs/>
        </w:rPr>
        <w:t xml:space="preserve"> </w:t>
      </w:r>
      <w:r w:rsidR="00FF0FE4" w:rsidRPr="000860F1">
        <w:rPr>
          <w:i/>
          <w:iCs/>
        </w:rPr>
        <w:t>dhe kthimin e akteve/</w:t>
      </w:r>
      <w:r w:rsidR="00BF5EAB">
        <w:rPr>
          <w:i/>
          <w:iCs/>
        </w:rPr>
        <w:t xml:space="preserve"> </w:t>
      </w:r>
      <w:r w:rsidR="00FF0FE4" w:rsidRPr="000860F1">
        <w:rPr>
          <w:i/>
          <w:iCs/>
        </w:rPr>
        <w:t>dokumenteve?</w:t>
      </w:r>
    </w:p>
    <w:p w14:paraId="29236551" w14:textId="77777777" w:rsidR="00086DDF" w:rsidRPr="000860F1" w:rsidRDefault="00086DDF" w:rsidP="000860F1">
      <w:pPr>
        <w:numPr>
          <w:ilvl w:val="2"/>
          <w:numId w:val="14"/>
        </w:numPr>
        <w:ind w:left="360"/>
        <w:jc w:val="both"/>
        <w:rPr>
          <w:i/>
          <w:iCs/>
        </w:rPr>
      </w:pPr>
      <w:r w:rsidRPr="000860F1">
        <w:rPr>
          <w:i/>
          <w:iCs/>
        </w:rPr>
        <w:t xml:space="preserve">Të vlerësohet në mënyrë të drejtë natyra e padisë dhe të identifikohet si qëndron raporti midis kërkimit për pagesën e tarifës së shërbimit përmbarimor me zgjidhjen e kontratës </w:t>
      </w:r>
      <w:r w:rsidR="00FF0FE4" w:rsidRPr="000860F1">
        <w:rPr>
          <w:i/>
          <w:iCs/>
        </w:rPr>
        <w:t>së</w:t>
      </w:r>
      <w:r w:rsidRPr="000860F1">
        <w:rPr>
          <w:i/>
          <w:iCs/>
        </w:rPr>
        <w:t xml:space="preserve"> shërbimit </w:t>
      </w:r>
      <w:r w:rsidR="00FF0FE4" w:rsidRPr="000860F1">
        <w:rPr>
          <w:i/>
          <w:iCs/>
        </w:rPr>
        <w:t>përmbarimor</w:t>
      </w:r>
      <w:r w:rsidRPr="000860F1">
        <w:rPr>
          <w:i/>
          <w:iCs/>
        </w:rPr>
        <w:t>, si kërkime reciprokisht përjashtuese.</w:t>
      </w:r>
    </w:p>
    <w:p w14:paraId="4DF2A619" w14:textId="77777777" w:rsidR="00086DDF" w:rsidRPr="000860F1" w:rsidRDefault="00086DDF" w:rsidP="000860F1">
      <w:pPr>
        <w:numPr>
          <w:ilvl w:val="2"/>
          <w:numId w:val="14"/>
        </w:numPr>
        <w:ind w:left="360"/>
        <w:jc w:val="both"/>
        <w:rPr>
          <w:i/>
          <w:iCs/>
        </w:rPr>
      </w:pPr>
      <w:r w:rsidRPr="000860F1">
        <w:rPr>
          <w:i/>
          <w:iCs/>
        </w:rPr>
        <w:t xml:space="preserve">Të analizohen aspektet e provueshmërisë </w:t>
      </w:r>
      <w:r w:rsidR="00FF0FE4" w:rsidRPr="000860F1">
        <w:rPr>
          <w:i/>
          <w:iCs/>
        </w:rPr>
        <w:t>së</w:t>
      </w:r>
      <w:r w:rsidRPr="000860F1">
        <w:rPr>
          <w:i/>
          <w:iCs/>
        </w:rPr>
        <w:t xml:space="preserve"> përfaqësimit dhe miratimit të veprimeve të </w:t>
      </w:r>
      <w:r w:rsidR="00FF0FE4" w:rsidRPr="000860F1">
        <w:rPr>
          <w:i/>
          <w:iCs/>
        </w:rPr>
        <w:t xml:space="preserve">përfaqësuesit ligjor (në rastit konkret </w:t>
      </w:r>
      <w:r w:rsidRPr="000860F1">
        <w:rPr>
          <w:i/>
          <w:iCs/>
        </w:rPr>
        <w:t>studios ligjore</w:t>
      </w:r>
      <w:r w:rsidR="00FF0FE4" w:rsidRPr="000860F1">
        <w:rPr>
          <w:i/>
          <w:iCs/>
        </w:rPr>
        <w:t>)</w:t>
      </w:r>
      <w:r w:rsidRPr="000860F1">
        <w:rPr>
          <w:i/>
          <w:iCs/>
        </w:rPr>
        <w:t>, në dritën e nenit 78 të Kodit Civil.</w:t>
      </w:r>
    </w:p>
    <w:p w14:paraId="70DAE678" w14:textId="77777777" w:rsidR="00343471" w:rsidRPr="000860F1" w:rsidRDefault="00343471" w:rsidP="000860F1">
      <w:pPr>
        <w:jc w:val="both"/>
        <w:rPr>
          <w:bCs/>
        </w:rPr>
      </w:pPr>
      <w:r w:rsidRPr="000860F1">
        <w:t>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18C87E2F" w14:textId="77777777" w:rsidR="00343471" w:rsidRPr="000860F1" w:rsidRDefault="00086DDF" w:rsidP="000860F1">
      <w:pPr>
        <w:ind w:firstLine="180"/>
        <w:jc w:val="both"/>
        <w:rPr>
          <w:bCs/>
        </w:rPr>
      </w:pPr>
      <w:r w:rsidRPr="000860F1">
        <w:rPr>
          <w:bCs/>
        </w:rPr>
        <w:t>28</w:t>
      </w:r>
      <w:r w:rsidR="00343471" w:rsidRPr="000860F1">
        <w:rPr>
          <w:bCs/>
        </w:rPr>
        <w:t xml:space="preserve">. </w:t>
      </w:r>
      <w:r w:rsidR="00343471" w:rsidRPr="000860F1">
        <w:rPr>
          <w:bCs/>
          <w:iCs/>
        </w:rPr>
        <w:t>Në ndryshim nga dy gjykatat më të ulëta, Gjykata e Lartë ka për objekt vetëm kontrollin e zbatimit të ligjit material e procedural nga ana e tyre, por pa patur të drejtën të zhvillojë hetimin gjyqësor në drejtim të marrjes së provave, apo vlerësimit e çmimit të atyre që janë vënë në bisedim nga gjykatat më të ulëta. Gjykata e Lartë nuk mund të përsërisë vetë tërësisht a pjesërisht hetimin gjyqësor, pasi duke qenë vetëm gjykatë ligji, nuk i lejohet të marrë prova të reja apo të lejojë palët të debatojnë mbi provat, duke hetuar e çmuar ndryshe provat e debatuara në gjykimin në apel e shkallë të parë (</w:t>
      </w:r>
      <w:r w:rsidR="00343471" w:rsidRPr="000860F1">
        <w:rPr>
          <w:bCs/>
          <w:i/>
          <w:iCs/>
        </w:rPr>
        <w:t>shih vendimin nr. 160, datë 6.4.2010 të Kolegjit Civil të Gjykatës së Lartë</w:t>
      </w:r>
      <w:r w:rsidR="00343471" w:rsidRPr="000860F1">
        <w:rPr>
          <w:bCs/>
          <w:iCs/>
        </w:rPr>
        <w:t>).</w:t>
      </w:r>
    </w:p>
    <w:p w14:paraId="5E9D9CD3" w14:textId="77777777" w:rsidR="00343471" w:rsidRPr="000860F1" w:rsidRDefault="00086DDF" w:rsidP="000860F1">
      <w:pPr>
        <w:ind w:firstLine="180"/>
        <w:jc w:val="both"/>
        <w:rPr>
          <w:bCs/>
        </w:rPr>
      </w:pPr>
      <w:r w:rsidRPr="000860F1">
        <w:rPr>
          <w:bCs/>
        </w:rPr>
        <w:t>29</w:t>
      </w:r>
      <w:r w:rsidR="00343471" w:rsidRPr="000860F1">
        <w:rPr>
          <w:bCs/>
        </w:rPr>
        <w:t xml:space="preserve">. </w:t>
      </w:r>
      <w:r w:rsidR="00343471" w:rsidRPr="000860F1">
        <w:t>Sa më sipër, Kolegji çmon se rekurs</w:t>
      </w:r>
      <w:r w:rsidRPr="000860F1">
        <w:t>i</w:t>
      </w:r>
      <w:r w:rsidR="00343471" w:rsidRPr="000860F1">
        <w:t xml:space="preserve"> kundër vendimit </w:t>
      </w:r>
      <w:r w:rsidRPr="000860F1">
        <w:rPr>
          <w:spacing w:val="-3"/>
        </w:rPr>
        <w:t>nr.300, datë 27.4.2016 të Gjykatës së Apelit Tiranë</w:t>
      </w:r>
      <w:r w:rsidR="00343471" w:rsidRPr="000860F1">
        <w:t xml:space="preserve"> përmban shkaqe nga ato të parashikuara në nenin 472 të Kodit të Procedurës Civile, pasi gjykata e apelit ka vepruar në shkelje të normave të </w:t>
      </w:r>
      <w:r w:rsidRPr="000860F1">
        <w:t>legjislacionit që normon shërbimin përmbarimor privat (pagesën e tarifës së tij)</w:t>
      </w:r>
      <w:r w:rsidR="00343471" w:rsidRPr="000860F1">
        <w:t xml:space="preserve">. </w:t>
      </w:r>
    </w:p>
    <w:p w14:paraId="5F963CFE" w14:textId="77777777" w:rsidR="00250705" w:rsidRPr="000860F1" w:rsidRDefault="00343471" w:rsidP="000860F1">
      <w:pPr>
        <w:ind w:firstLine="180"/>
        <w:jc w:val="both"/>
        <w:rPr>
          <w:bCs/>
        </w:rPr>
      </w:pPr>
      <w:r w:rsidRPr="000860F1">
        <w:rPr>
          <w:bCs/>
        </w:rPr>
        <w:t>3</w:t>
      </w:r>
      <w:r w:rsidR="00086DDF" w:rsidRPr="000860F1">
        <w:rPr>
          <w:bCs/>
        </w:rPr>
        <w:t>0</w:t>
      </w:r>
      <w:r w:rsidRPr="000860F1">
        <w:t>. Në bazë dhe për zbatim të ligjit nr. 98/2016 “</w:t>
      </w:r>
      <w:r w:rsidRPr="000860F1">
        <w:rPr>
          <w:i/>
        </w:rPr>
        <w:t>Për organizimin e pushtetit gjyqësor në Republikën e Shqipërisë</w:t>
      </w:r>
      <w:r w:rsidRPr="000860F1">
        <w:t>”, i ndryshuar, Vendimit të Këshillit të Ministrave nr. 495, datë 21.7.2022 “</w:t>
      </w:r>
      <w:r w:rsidRPr="000860F1">
        <w:rPr>
          <w:i/>
        </w:rPr>
        <w:t>Për riorganizimin e rretheve gjyqësore dhe kompetencave gjyqësore të gjykatave</w:t>
      </w:r>
      <w:r w:rsidRPr="000860F1">
        <w:t xml:space="preserve">”, </w:t>
      </w:r>
      <w:r w:rsidRPr="000860F1">
        <w:lastRenderedPageBreak/>
        <w:t>si dhe Vendimit të Këshillit të Lartë Gjyqësor nr. 505, datë 21.11.2022 “</w:t>
      </w:r>
      <w:r w:rsidRPr="000860F1">
        <w:rPr>
          <w:i/>
        </w:rPr>
        <w:t>Për fillimin e funksionimit të gjykatës së apelit të juridiksionit të përgjithshëm</w:t>
      </w:r>
      <w:r w:rsidRPr="000860F1">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w:t>
      </w:r>
      <w:r w:rsidRPr="000860F1">
        <w:rPr>
          <w:b/>
          <w:i/>
        </w:rPr>
        <w:t xml:space="preserve"> </w:t>
      </w:r>
      <w:r w:rsidRPr="000860F1">
        <w:rPr>
          <w:bCs/>
          <w:iCs/>
        </w:rPr>
        <w:t>P</w:t>
      </w:r>
      <w:r w:rsidRPr="000860F1">
        <w:t>ër këto arsye shqyrtimi i çështjes konkrete do të duhet të vijojë nga Gjykata e Apelit të Juridiksioni të Përgjithshëm.</w:t>
      </w:r>
      <w:r w:rsidR="002C1FDE" w:rsidRPr="000860F1">
        <w:rPr>
          <w:bCs/>
        </w:rPr>
        <w:t xml:space="preserve"> </w:t>
      </w:r>
      <w:r w:rsidRPr="000860F1">
        <w:t>Për sa më sipër, shqyrtimi i çështjes konkrete do të duhet të vijojë nga Gjykata e Apelit e Juridiksionit të Përgjithshëm Tiranë, me tjetër trup gjykues</w:t>
      </w:r>
      <w:r w:rsidR="00250705" w:rsidRPr="000860F1">
        <w:t>.</w:t>
      </w:r>
    </w:p>
    <w:p w14:paraId="28C9E53A" w14:textId="77777777" w:rsidR="00B206AC" w:rsidRPr="000860F1" w:rsidRDefault="00B206AC" w:rsidP="000860F1">
      <w:pPr>
        <w:tabs>
          <w:tab w:val="left" w:pos="-720"/>
        </w:tabs>
        <w:suppressAutoHyphens/>
        <w:rPr>
          <w:b/>
          <w:spacing w:val="-3"/>
        </w:rPr>
      </w:pPr>
    </w:p>
    <w:p w14:paraId="141A6B10" w14:textId="65851038" w:rsidR="00250705" w:rsidRPr="000860F1" w:rsidRDefault="00250705" w:rsidP="000860F1">
      <w:pPr>
        <w:tabs>
          <w:tab w:val="left" w:pos="-720"/>
        </w:tabs>
        <w:suppressAutoHyphens/>
        <w:jc w:val="center"/>
        <w:rPr>
          <w:b/>
          <w:spacing w:val="-3"/>
        </w:rPr>
      </w:pPr>
      <w:r w:rsidRPr="000860F1">
        <w:rPr>
          <w:b/>
          <w:spacing w:val="-3"/>
        </w:rPr>
        <w:t>PËR KËTO ARSYE</w:t>
      </w:r>
    </w:p>
    <w:p w14:paraId="3CCC2590" w14:textId="77777777" w:rsidR="00D63122" w:rsidRPr="000860F1" w:rsidRDefault="00D63122" w:rsidP="000860F1">
      <w:pPr>
        <w:tabs>
          <w:tab w:val="left" w:pos="-720"/>
        </w:tabs>
        <w:suppressAutoHyphens/>
        <w:jc w:val="center"/>
        <w:rPr>
          <w:b/>
          <w:spacing w:val="-3"/>
        </w:rPr>
      </w:pPr>
    </w:p>
    <w:p w14:paraId="78996A4B" w14:textId="77777777" w:rsidR="002B4E76" w:rsidRPr="000860F1" w:rsidRDefault="00250705" w:rsidP="000860F1">
      <w:pPr>
        <w:tabs>
          <w:tab w:val="left" w:pos="-720"/>
        </w:tabs>
        <w:suppressAutoHyphens/>
        <w:jc w:val="center"/>
        <w:rPr>
          <w:spacing w:val="-3"/>
        </w:rPr>
      </w:pPr>
      <w:r w:rsidRPr="000860F1">
        <w:rPr>
          <w:spacing w:val="-3"/>
        </w:rPr>
        <w:t>Kolegji Civil i Gjykatës së Lartë mbështetur në nenin 485, shkronja “c”</w:t>
      </w:r>
      <w:r w:rsidR="002B4E76" w:rsidRPr="000860F1">
        <w:rPr>
          <w:spacing w:val="-3"/>
        </w:rPr>
        <w:t>,</w:t>
      </w:r>
      <w:r w:rsidRPr="000860F1">
        <w:rPr>
          <w:spacing w:val="-3"/>
        </w:rPr>
        <w:t xml:space="preserve"> </w:t>
      </w:r>
    </w:p>
    <w:p w14:paraId="4AB98F8E" w14:textId="1E6670AA" w:rsidR="00250705" w:rsidRPr="000860F1" w:rsidRDefault="00250705" w:rsidP="000860F1">
      <w:pPr>
        <w:tabs>
          <w:tab w:val="left" w:pos="-720"/>
        </w:tabs>
        <w:suppressAutoHyphens/>
        <w:jc w:val="center"/>
        <w:rPr>
          <w:spacing w:val="-3"/>
        </w:rPr>
      </w:pPr>
      <w:r w:rsidRPr="000860F1">
        <w:rPr>
          <w:spacing w:val="-3"/>
        </w:rPr>
        <w:t>të Kodit të Procedurës Civile</w:t>
      </w:r>
      <w:r w:rsidR="002B4E76" w:rsidRPr="000860F1">
        <w:rPr>
          <w:spacing w:val="-3"/>
        </w:rPr>
        <w:t>;</w:t>
      </w:r>
    </w:p>
    <w:p w14:paraId="5AFCF9DB" w14:textId="77777777" w:rsidR="00D63122" w:rsidRPr="000860F1" w:rsidRDefault="00D63122" w:rsidP="000860F1">
      <w:pPr>
        <w:tabs>
          <w:tab w:val="left" w:pos="-720"/>
        </w:tabs>
        <w:suppressAutoHyphens/>
        <w:jc w:val="center"/>
        <w:rPr>
          <w:spacing w:val="-3"/>
        </w:rPr>
      </w:pPr>
    </w:p>
    <w:p w14:paraId="4BC525A8" w14:textId="48377892" w:rsidR="00250705" w:rsidRPr="000860F1" w:rsidRDefault="00250705" w:rsidP="000860F1">
      <w:pPr>
        <w:suppressAutoHyphens/>
        <w:jc w:val="center"/>
        <w:rPr>
          <w:spacing w:val="-3"/>
        </w:rPr>
      </w:pPr>
      <w:r w:rsidRPr="000860F1">
        <w:rPr>
          <w:b/>
          <w:spacing w:val="-3"/>
        </w:rPr>
        <w:t>VENDOSI</w:t>
      </w:r>
    </w:p>
    <w:p w14:paraId="3E898F38" w14:textId="77777777" w:rsidR="00D63122" w:rsidRPr="000860F1" w:rsidRDefault="00D63122" w:rsidP="000860F1">
      <w:pPr>
        <w:suppressAutoHyphens/>
        <w:jc w:val="both"/>
        <w:rPr>
          <w:spacing w:val="-3"/>
        </w:rPr>
      </w:pPr>
    </w:p>
    <w:p w14:paraId="3162D85E" w14:textId="418318BF" w:rsidR="00250705" w:rsidRPr="000860F1" w:rsidRDefault="002B4E76" w:rsidP="000860F1">
      <w:pPr>
        <w:suppressAutoHyphens/>
        <w:ind w:firstLine="180"/>
        <w:jc w:val="both"/>
      </w:pPr>
      <w:r w:rsidRPr="000860F1">
        <w:rPr>
          <w:spacing w:val="-3"/>
        </w:rPr>
        <w:t xml:space="preserve">-   </w:t>
      </w:r>
      <w:r w:rsidR="00343471" w:rsidRPr="000860F1">
        <w:rPr>
          <w:spacing w:val="-3"/>
        </w:rPr>
        <w:t>Prishjen e vendimit nr.</w:t>
      </w:r>
      <w:r w:rsidR="000860F1" w:rsidRPr="000860F1">
        <w:rPr>
          <w:spacing w:val="-3"/>
        </w:rPr>
        <w:t xml:space="preserve"> </w:t>
      </w:r>
      <w:r w:rsidR="00343471" w:rsidRPr="000860F1">
        <w:rPr>
          <w:spacing w:val="-3"/>
        </w:rPr>
        <w:t>300, datë 27.4.2016 të Gjykatës së Apelit Tiranë dhe dërgimin e çështjes për rishqyrtim në Gjykatën e Apelit të Juridiksionit të Përgjithshëm Tiranë, me tjetër trup gjykues.</w:t>
      </w:r>
    </w:p>
    <w:p w14:paraId="7095C12D" w14:textId="77777777" w:rsidR="006C6CE8" w:rsidRPr="000860F1" w:rsidRDefault="006C6CE8" w:rsidP="000860F1">
      <w:pPr>
        <w:suppressAutoHyphens/>
        <w:ind w:firstLine="180"/>
        <w:jc w:val="both"/>
      </w:pPr>
    </w:p>
    <w:p w14:paraId="0E940A7B" w14:textId="0790A6E3" w:rsidR="00343471" w:rsidRPr="000860F1" w:rsidRDefault="00250705" w:rsidP="000860F1">
      <w:pPr>
        <w:jc w:val="right"/>
        <w:rPr>
          <w:b/>
        </w:rPr>
      </w:pPr>
      <w:r w:rsidRPr="000860F1">
        <w:rPr>
          <w:b/>
        </w:rPr>
        <w:t>Tiranë, më datë 10.7.2025.</w:t>
      </w:r>
    </w:p>
    <w:p w14:paraId="535F0A83" w14:textId="00231857" w:rsidR="00BC7538" w:rsidRPr="000860F1" w:rsidRDefault="00BC7538" w:rsidP="000860F1">
      <w:pPr>
        <w:jc w:val="right"/>
        <w:rPr>
          <w:b/>
        </w:rPr>
      </w:pPr>
    </w:p>
    <w:p w14:paraId="4D43FD4D" w14:textId="77777777" w:rsidR="00667001" w:rsidRPr="00667001" w:rsidRDefault="00667001" w:rsidP="00667001">
      <w:pPr>
        <w:jc w:val="right"/>
        <w:rPr>
          <w:b/>
        </w:rPr>
      </w:pPr>
    </w:p>
    <w:p w14:paraId="415506F8" w14:textId="60CE5FC5" w:rsidR="00E42A73" w:rsidRPr="00667001" w:rsidRDefault="00667001" w:rsidP="00667001">
      <w:pPr>
        <w:rPr>
          <w:bCs/>
        </w:rPr>
      </w:pPr>
      <w:r w:rsidRPr="00667001">
        <w:rPr>
          <w:b/>
        </w:rPr>
        <w:t xml:space="preserve"> </w:t>
      </w:r>
    </w:p>
    <w:sectPr w:rsidR="00E42A73" w:rsidRPr="00667001" w:rsidSect="00481AD6">
      <w:footerReference w:type="default" r:id="rId9"/>
      <w:pgSz w:w="11906" w:h="16838" w:code="9"/>
      <w:pgMar w:top="6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F06C" w14:textId="77777777" w:rsidR="00B834EC" w:rsidRDefault="00B834EC">
      <w:r>
        <w:separator/>
      </w:r>
    </w:p>
  </w:endnote>
  <w:endnote w:type="continuationSeparator" w:id="0">
    <w:p w14:paraId="7677B7F2" w14:textId="77777777" w:rsidR="00B834EC" w:rsidRDefault="00B8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2F6A" w14:textId="77777777" w:rsidR="006818BA" w:rsidRDefault="00B206AC">
    <w:pPr>
      <w:pStyle w:val="Footer"/>
      <w:jc w:val="right"/>
    </w:pPr>
    <w:r>
      <w:fldChar w:fldCharType="begin"/>
    </w:r>
    <w:r>
      <w:instrText xml:space="preserve"> PAGE   \* MERGEFORMAT </w:instrText>
    </w:r>
    <w:r>
      <w:fldChar w:fldCharType="separate"/>
    </w:r>
    <w:r w:rsidR="005421BE">
      <w:rPr>
        <w:noProof/>
      </w:rPr>
      <w:t>14</w:t>
    </w:r>
    <w:r>
      <w:rPr>
        <w:noProof/>
      </w:rPr>
      <w:fldChar w:fldCharType="end"/>
    </w:r>
  </w:p>
  <w:p w14:paraId="0B19029A" w14:textId="77777777" w:rsidR="006818BA" w:rsidRDefault="00681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57D2" w14:textId="77777777" w:rsidR="00B834EC" w:rsidRDefault="00B834EC">
      <w:r>
        <w:separator/>
      </w:r>
    </w:p>
  </w:footnote>
  <w:footnote w:type="continuationSeparator" w:id="0">
    <w:p w14:paraId="09107319" w14:textId="77777777" w:rsidR="00B834EC" w:rsidRDefault="00B83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EB9"/>
    <w:multiLevelType w:val="hybridMultilevel"/>
    <w:tmpl w:val="557A7DFE"/>
    <w:lvl w:ilvl="0" w:tplc="05E22FC8">
      <w:start w:val="1"/>
      <w:numFmt w:val="lowerRoman"/>
      <w:lvlText w:val="%1)"/>
      <w:lvlJc w:val="left"/>
      <w:pPr>
        <w:ind w:left="1080" w:hanging="720"/>
      </w:pPr>
      <w:rPr>
        <w:rFonts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8500D59"/>
    <w:multiLevelType w:val="hybridMultilevel"/>
    <w:tmpl w:val="61FA41A4"/>
    <w:lvl w:ilvl="0" w:tplc="394A2F6A">
      <w:start w:val="2"/>
      <w:numFmt w:val="bullet"/>
      <w:lvlText w:val="-"/>
      <w:lvlJc w:val="left"/>
      <w:pPr>
        <w:ind w:left="1080" w:hanging="360"/>
      </w:pPr>
      <w:rPr>
        <w:rFonts w:ascii="Times New Roman" w:eastAsiaTheme="minorHAnsi" w:hAnsi="Times New Roman" w:cs="Times New Roman" w:hint="default"/>
      </w:rPr>
    </w:lvl>
    <w:lvl w:ilvl="1" w:tplc="041C0003">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 w15:restartNumberingAfterBreak="0">
    <w:nsid w:val="0B805751"/>
    <w:multiLevelType w:val="hybridMultilevel"/>
    <w:tmpl w:val="23165242"/>
    <w:lvl w:ilvl="0" w:tplc="24EA89C4">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E83642"/>
    <w:multiLevelType w:val="hybridMultilevel"/>
    <w:tmpl w:val="9E36E91C"/>
    <w:lvl w:ilvl="0" w:tplc="BE3ED7B4">
      <w:start w:val="1"/>
      <w:numFmt w:val="bullet"/>
      <w:lvlText w:val=""/>
      <w:lvlJc w:val="left"/>
      <w:pPr>
        <w:ind w:left="721" w:hanging="720"/>
      </w:pPr>
      <w:rPr>
        <w:rFonts w:ascii="Symbol" w:hAnsi="Symbol" w:hint="default"/>
        <w:b/>
      </w:rPr>
    </w:lvl>
    <w:lvl w:ilvl="1" w:tplc="E7D8CCA4">
      <w:start w:val="1"/>
      <w:numFmt w:val="decimal"/>
      <w:lvlText w:val="%2."/>
      <w:lvlJc w:val="left"/>
      <w:pPr>
        <w:tabs>
          <w:tab w:val="num" w:pos="720"/>
        </w:tabs>
        <w:ind w:left="7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5FC245E"/>
    <w:multiLevelType w:val="hybridMultilevel"/>
    <w:tmpl w:val="7EBA26EE"/>
    <w:lvl w:ilvl="0" w:tplc="2D72DD9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126C0"/>
    <w:multiLevelType w:val="hybridMultilevel"/>
    <w:tmpl w:val="AAFAC5AE"/>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28237B3C"/>
    <w:multiLevelType w:val="hybridMultilevel"/>
    <w:tmpl w:val="42FC2AF4"/>
    <w:lvl w:ilvl="0" w:tplc="24EA89C4">
      <w:start w:val="2"/>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0265B"/>
    <w:multiLevelType w:val="hybridMultilevel"/>
    <w:tmpl w:val="43DA5758"/>
    <w:lvl w:ilvl="0" w:tplc="394A2F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E4187"/>
    <w:multiLevelType w:val="hybridMultilevel"/>
    <w:tmpl w:val="A4A4DB1E"/>
    <w:lvl w:ilvl="0" w:tplc="6916F3EE">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74B4F"/>
    <w:multiLevelType w:val="hybridMultilevel"/>
    <w:tmpl w:val="C902EF62"/>
    <w:lvl w:ilvl="0" w:tplc="24EA89C4">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46995"/>
    <w:multiLevelType w:val="hybridMultilevel"/>
    <w:tmpl w:val="81C0337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5CC839BD"/>
    <w:multiLevelType w:val="hybridMultilevel"/>
    <w:tmpl w:val="809689BE"/>
    <w:lvl w:ilvl="0" w:tplc="24EA89C4">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CA633B"/>
    <w:multiLevelType w:val="hybridMultilevel"/>
    <w:tmpl w:val="4954B166"/>
    <w:lvl w:ilvl="0" w:tplc="8BEC5F02">
      <w:start w:val="1"/>
      <w:numFmt w:val="lowerRoman"/>
      <w:lvlText w:val="%1)"/>
      <w:lvlJc w:val="left"/>
      <w:pPr>
        <w:ind w:left="1082" w:hanging="360"/>
      </w:pPr>
      <w:rPr>
        <w:rFonts w:hint="default"/>
        <w:i/>
      </w:rPr>
    </w:lvl>
    <w:lvl w:ilvl="1" w:tplc="04090019" w:tentative="1">
      <w:start w:val="1"/>
      <w:numFmt w:val="lowerLetter"/>
      <w:lvlText w:val="%2."/>
      <w:lvlJc w:val="left"/>
      <w:pPr>
        <w:ind w:left="1802" w:hanging="360"/>
      </w:pPr>
    </w:lvl>
    <w:lvl w:ilvl="2" w:tplc="0409001B">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3" w15:restartNumberingAfterBreak="0">
    <w:nsid w:val="768948EE"/>
    <w:multiLevelType w:val="hybridMultilevel"/>
    <w:tmpl w:val="4590F5B8"/>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2"/>
  </w:num>
  <w:num w:numId="6">
    <w:abstractNumId w:val="11"/>
  </w:num>
  <w:num w:numId="7">
    <w:abstractNumId w:val="0"/>
  </w:num>
  <w:num w:numId="8">
    <w:abstractNumId w:val="7"/>
  </w:num>
  <w:num w:numId="9">
    <w:abstractNumId w:val="4"/>
  </w:num>
  <w:num w:numId="10">
    <w:abstractNumId w:val="8"/>
  </w:num>
  <w:num w:numId="11">
    <w:abstractNumId w:val="10"/>
  </w:num>
  <w:num w:numId="12">
    <w:abstractNumId w:val="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05"/>
    <w:rsid w:val="000304BA"/>
    <w:rsid w:val="00051692"/>
    <w:rsid w:val="00080A09"/>
    <w:rsid w:val="000860F1"/>
    <w:rsid w:val="00086DDF"/>
    <w:rsid w:val="000A1E11"/>
    <w:rsid w:val="000B0963"/>
    <w:rsid w:val="000B7FC3"/>
    <w:rsid w:val="001047AC"/>
    <w:rsid w:val="00124D19"/>
    <w:rsid w:val="00147290"/>
    <w:rsid w:val="001849EB"/>
    <w:rsid w:val="001B6189"/>
    <w:rsid w:val="00237722"/>
    <w:rsid w:val="00237EBE"/>
    <w:rsid w:val="00250705"/>
    <w:rsid w:val="00255FE3"/>
    <w:rsid w:val="002B4E76"/>
    <w:rsid w:val="002C1FDE"/>
    <w:rsid w:val="002C20A9"/>
    <w:rsid w:val="002F5A06"/>
    <w:rsid w:val="00343471"/>
    <w:rsid w:val="00343B8A"/>
    <w:rsid w:val="00362955"/>
    <w:rsid w:val="00381F3C"/>
    <w:rsid w:val="003847F5"/>
    <w:rsid w:val="003A7290"/>
    <w:rsid w:val="003C06A6"/>
    <w:rsid w:val="003D1041"/>
    <w:rsid w:val="003D5042"/>
    <w:rsid w:val="004118B3"/>
    <w:rsid w:val="00421460"/>
    <w:rsid w:val="0042418C"/>
    <w:rsid w:val="00463B27"/>
    <w:rsid w:val="00481AD6"/>
    <w:rsid w:val="004A4018"/>
    <w:rsid w:val="00511788"/>
    <w:rsid w:val="00525BD3"/>
    <w:rsid w:val="005421BE"/>
    <w:rsid w:val="00560996"/>
    <w:rsid w:val="005D6F1A"/>
    <w:rsid w:val="00604A00"/>
    <w:rsid w:val="006073BC"/>
    <w:rsid w:val="00657716"/>
    <w:rsid w:val="00662EA5"/>
    <w:rsid w:val="00667001"/>
    <w:rsid w:val="006818BA"/>
    <w:rsid w:val="006827CD"/>
    <w:rsid w:val="006B7224"/>
    <w:rsid w:val="006C106E"/>
    <w:rsid w:val="006C6896"/>
    <w:rsid w:val="006C6CE8"/>
    <w:rsid w:val="006F7E4B"/>
    <w:rsid w:val="00705798"/>
    <w:rsid w:val="0075128E"/>
    <w:rsid w:val="007D0DD9"/>
    <w:rsid w:val="007D261E"/>
    <w:rsid w:val="007E0F5F"/>
    <w:rsid w:val="007E7BC2"/>
    <w:rsid w:val="007F1C61"/>
    <w:rsid w:val="00806327"/>
    <w:rsid w:val="0083012A"/>
    <w:rsid w:val="008803A3"/>
    <w:rsid w:val="00903F80"/>
    <w:rsid w:val="00905C07"/>
    <w:rsid w:val="00943E81"/>
    <w:rsid w:val="009758B2"/>
    <w:rsid w:val="00994062"/>
    <w:rsid w:val="009F133B"/>
    <w:rsid w:val="009F3852"/>
    <w:rsid w:val="00A259E1"/>
    <w:rsid w:val="00A37842"/>
    <w:rsid w:val="00AA0270"/>
    <w:rsid w:val="00B04D25"/>
    <w:rsid w:val="00B20130"/>
    <w:rsid w:val="00B206AC"/>
    <w:rsid w:val="00B316D0"/>
    <w:rsid w:val="00B82B36"/>
    <w:rsid w:val="00B834EC"/>
    <w:rsid w:val="00B9252E"/>
    <w:rsid w:val="00BC547C"/>
    <w:rsid w:val="00BC7538"/>
    <w:rsid w:val="00BF4941"/>
    <w:rsid w:val="00BF5EAB"/>
    <w:rsid w:val="00C26592"/>
    <w:rsid w:val="00C70FD3"/>
    <w:rsid w:val="00C90D3C"/>
    <w:rsid w:val="00CD2A9E"/>
    <w:rsid w:val="00CE4B24"/>
    <w:rsid w:val="00D01DB6"/>
    <w:rsid w:val="00D60ABE"/>
    <w:rsid w:val="00D63122"/>
    <w:rsid w:val="00DE521D"/>
    <w:rsid w:val="00DE7B34"/>
    <w:rsid w:val="00DF3F56"/>
    <w:rsid w:val="00DF64F9"/>
    <w:rsid w:val="00E33AEE"/>
    <w:rsid w:val="00E42A73"/>
    <w:rsid w:val="00E655AA"/>
    <w:rsid w:val="00E67CA2"/>
    <w:rsid w:val="00ED73F5"/>
    <w:rsid w:val="00EE4BF0"/>
    <w:rsid w:val="00EE60B3"/>
    <w:rsid w:val="00F6650C"/>
    <w:rsid w:val="00F82850"/>
    <w:rsid w:val="00FB123A"/>
    <w:rsid w:val="00FF0FE4"/>
    <w:rsid w:val="00FF406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2607"/>
  <w15:chartTrackingRefBased/>
  <w15:docId w15:val="{40FD38D4-CB2C-4766-BF1F-B18109A5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705"/>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250705"/>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705"/>
    <w:rPr>
      <w:rFonts w:ascii="Times New Roman" w:eastAsia="MS Mincho" w:hAnsi="Times New Roman" w:cs="Times New Roman"/>
      <w:sz w:val="28"/>
      <w:szCs w:val="20"/>
    </w:rPr>
  </w:style>
  <w:style w:type="paragraph" w:styleId="Footer">
    <w:name w:val="footer"/>
    <w:basedOn w:val="Normal"/>
    <w:link w:val="FooterChar"/>
    <w:uiPriority w:val="99"/>
    <w:unhideWhenUsed/>
    <w:rsid w:val="00250705"/>
    <w:pPr>
      <w:tabs>
        <w:tab w:val="center" w:pos="4680"/>
        <w:tab w:val="right" w:pos="9360"/>
      </w:tabs>
    </w:pPr>
  </w:style>
  <w:style w:type="character" w:customStyle="1" w:styleId="FooterChar">
    <w:name w:val="Footer Char"/>
    <w:basedOn w:val="DefaultParagraphFont"/>
    <w:link w:val="Footer"/>
    <w:uiPriority w:val="99"/>
    <w:rsid w:val="00250705"/>
    <w:rPr>
      <w:rFonts w:ascii="Times New Roman" w:eastAsia="MS Mincho" w:hAnsi="Times New Roman" w:cs="Times New Roman"/>
      <w:sz w:val="24"/>
      <w:szCs w:val="24"/>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250705"/>
    <w:pPr>
      <w:ind w:left="720"/>
      <w:contextualSpacing/>
    </w:pPr>
    <w:rPr>
      <w:rFonts w:eastAsia="Calibri"/>
      <w:szCs w:val="22"/>
      <w:lang w:val="en-CA"/>
    </w:rPr>
  </w:style>
  <w:style w:type="paragraph" w:styleId="NoSpacing">
    <w:name w:val="No Spacing"/>
    <w:link w:val="NoSpacingChar"/>
    <w:uiPriority w:val="99"/>
    <w:qFormat/>
    <w:rsid w:val="00250705"/>
    <w:pPr>
      <w:spacing w:after="0" w:line="240" w:lineRule="auto"/>
    </w:pPr>
    <w:rPr>
      <w:rFonts w:eastAsiaTheme="minorEastAsia"/>
      <w:lang w:val="en-US"/>
    </w:rPr>
  </w:style>
  <w:style w:type="paragraph" w:styleId="Subtitle">
    <w:name w:val="Subtitle"/>
    <w:basedOn w:val="Normal"/>
    <w:link w:val="SubtitleChar"/>
    <w:qFormat/>
    <w:rsid w:val="00250705"/>
    <w:pPr>
      <w:jc w:val="center"/>
    </w:pPr>
    <w:rPr>
      <w:rFonts w:eastAsia="Times New Roman"/>
      <w:i/>
      <w:sz w:val="28"/>
      <w:szCs w:val="20"/>
    </w:rPr>
  </w:style>
  <w:style w:type="character" w:customStyle="1" w:styleId="SubtitleChar">
    <w:name w:val="Subtitle Char"/>
    <w:basedOn w:val="DefaultParagraphFont"/>
    <w:link w:val="Subtitle"/>
    <w:rsid w:val="00250705"/>
    <w:rPr>
      <w:rFonts w:ascii="Times New Roman" w:eastAsia="Times New Roman" w:hAnsi="Times New Roman" w:cs="Times New Roman"/>
      <w:i/>
      <w:sz w:val="28"/>
      <w:szCs w:val="20"/>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250705"/>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99"/>
    <w:locked/>
    <w:rsid w:val="00250705"/>
    <w:rPr>
      <w:rFonts w:eastAsiaTheme="minorEastAsia"/>
      <w:lang w:val="en-US"/>
    </w:rPr>
  </w:style>
  <w:style w:type="paragraph" w:styleId="Title">
    <w:name w:val="Title"/>
    <w:basedOn w:val="Normal"/>
    <w:link w:val="TitleChar"/>
    <w:qFormat/>
    <w:rsid w:val="00250705"/>
    <w:pPr>
      <w:jc w:val="center"/>
    </w:pPr>
    <w:rPr>
      <w:rFonts w:eastAsia="Times New Roman"/>
      <w:sz w:val="28"/>
      <w:szCs w:val="28"/>
      <w:lang w:val="en-US"/>
    </w:rPr>
  </w:style>
  <w:style w:type="character" w:customStyle="1" w:styleId="TitleChar">
    <w:name w:val="Title Char"/>
    <w:basedOn w:val="DefaultParagraphFont"/>
    <w:link w:val="Title"/>
    <w:rsid w:val="00250705"/>
    <w:rPr>
      <w:rFonts w:ascii="Times New Roman" w:eastAsia="Times New Roman" w:hAnsi="Times New Roman" w:cs="Times New Roman"/>
      <w:sz w:val="28"/>
      <w:szCs w:val="28"/>
      <w:lang w:val="en-US"/>
    </w:rPr>
  </w:style>
  <w:style w:type="paragraph" w:styleId="FootnoteText">
    <w:name w:val="footnote text"/>
    <w:basedOn w:val="Normal"/>
    <w:link w:val="FootnoteTextChar"/>
    <w:uiPriority w:val="99"/>
    <w:semiHidden/>
    <w:unhideWhenUsed/>
    <w:rsid w:val="00250705"/>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250705"/>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250705"/>
    <w:pPr>
      <w:spacing w:before="100" w:beforeAutospacing="1" w:after="100" w:afterAutospacing="1"/>
    </w:pPr>
    <w:rPr>
      <w:rFonts w:eastAsia="Times New Roman"/>
      <w:lang w:eastAsia="sq-AL"/>
    </w:rPr>
  </w:style>
  <w:style w:type="character" w:styleId="Strong">
    <w:name w:val="Strong"/>
    <w:basedOn w:val="DefaultParagraphFont"/>
    <w:uiPriority w:val="22"/>
    <w:qFormat/>
    <w:rsid w:val="00250705"/>
    <w:rPr>
      <w:b/>
      <w:bCs/>
    </w:rPr>
  </w:style>
  <w:style w:type="paragraph" w:styleId="Header">
    <w:name w:val="header"/>
    <w:basedOn w:val="Normal"/>
    <w:link w:val="HeaderChar"/>
    <w:uiPriority w:val="99"/>
    <w:unhideWhenUsed/>
    <w:rsid w:val="00255FE3"/>
    <w:pPr>
      <w:tabs>
        <w:tab w:val="center" w:pos="4680"/>
        <w:tab w:val="right" w:pos="9360"/>
      </w:tabs>
    </w:pPr>
  </w:style>
  <w:style w:type="character" w:customStyle="1" w:styleId="HeaderChar">
    <w:name w:val="Header Char"/>
    <w:basedOn w:val="DefaultParagraphFont"/>
    <w:link w:val="Header"/>
    <w:uiPriority w:val="99"/>
    <w:rsid w:val="00255FE3"/>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7128</Words>
  <Characters>40636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User</cp:lastModifiedBy>
  <cp:revision>4</cp:revision>
  <cp:lastPrinted>2025-11-10T14:48:00Z</cp:lastPrinted>
  <dcterms:created xsi:type="dcterms:W3CDTF">2025-11-10T14:47:00Z</dcterms:created>
  <dcterms:modified xsi:type="dcterms:W3CDTF">2025-11-10T14:48:00Z</dcterms:modified>
</cp:coreProperties>
</file>