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4A5" w:rsidRPr="008B23B9" w:rsidRDefault="00D104A5" w:rsidP="00FA6CFE">
      <w:pPr>
        <w:pStyle w:val="Heading1"/>
        <w:tabs>
          <w:tab w:val="left" w:pos="2070"/>
        </w:tabs>
        <w:spacing w:line="276" w:lineRule="auto"/>
        <w:jc w:val="center"/>
        <w:rPr>
          <w:b/>
          <w:color w:val="000000" w:themeColor="text1"/>
          <w:sz w:val="24"/>
          <w:szCs w:val="24"/>
        </w:rPr>
      </w:pPr>
      <w:r w:rsidRPr="008B23B9">
        <w:rPr>
          <w:b/>
          <w:color w:val="000000" w:themeColor="text1"/>
          <w:sz w:val="24"/>
          <w:szCs w:val="24"/>
        </w:rPr>
        <w:object w:dxaOrig="67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22027994" r:id="rId9"/>
        </w:object>
      </w:r>
    </w:p>
    <w:p w:rsidR="00D104A5" w:rsidRPr="008B23B9" w:rsidRDefault="00D104A5" w:rsidP="00FA6CFE">
      <w:pPr>
        <w:pStyle w:val="NoSpacing"/>
        <w:spacing w:line="276" w:lineRule="auto"/>
        <w:jc w:val="center"/>
        <w:rPr>
          <w:rFonts w:ascii="Times New Roman" w:hAnsi="Times New Roman" w:cs="Times New Roman"/>
          <w:b/>
          <w:color w:val="000000" w:themeColor="text1"/>
          <w:sz w:val="24"/>
          <w:szCs w:val="24"/>
          <w:lang w:val="sq-AL"/>
        </w:rPr>
      </w:pPr>
      <w:r w:rsidRPr="008B23B9">
        <w:rPr>
          <w:rFonts w:ascii="Times New Roman" w:hAnsi="Times New Roman" w:cs="Times New Roman"/>
          <w:b/>
          <w:color w:val="000000" w:themeColor="text1"/>
          <w:sz w:val="24"/>
          <w:szCs w:val="24"/>
          <w:lang w:val="sq-AL"/>
        </w:rPr>
        <w:t>REPUBLIKA E SHQIPËRISË</w:t>
      </w:r>
    </w:p>
    <w:p w:rsidR="00D104A5" w:rsidRPr="008B23B9" w:rsidRDefault="00D104A5" w:rsidP="00FA6CFE">
      <w:pPr>
        <w:pStyle w:val="NoSpacing"/>
        <w:spacing w:line="276" w:lineRule="auto"/>
        <w:jc w:val="center"/>
        <w:rPr>
          <w:rFonts w:ascii="Times New Roman" w:hAnsi="Times New Roman" w:cs="Times New Roman"/>
          <w:b/>
          <w:color w:val="000000" w:themeColor="text1"/>
          <w:sz w:val="24"/>
          <w:szCs w:val="24"/>
          <w:lang w:val="sq-AL"/>
        </w:rPr>
      </w:pPr>
      <w:r w:rsidRPr="008B23B9">
        <w:rPr>
          <w:rFonts w:ascii="Times New Roman" w:hAnsi="Times New Roman" w:cs="Times New Roman"/>
          <w:b/>
          <w:color w:val="000000" w:themeColor="text1"/>
          <w:sz w:val="24"/>
          <w:szCs w:val="24"/>
          <w:lang w:val="sq-AL"/>
        </w:rPr>
        <w:t>GJYKATA E LARTË</w:t>
      </w:r>
    </w:p>
    <w:p w:rsidR="00D104A5" w:rsidRPr="008B23B9" w:rsidRDefault="00D104A5" w:rsidP="00FA6CFE">
      <w:pPr>
        <w:pStyle w:val="NoSpacing"/>
        <w:spacing w:line="276" w:lineRule="auto"/>
        <w:jc w:val="center"/>
        <w:rPr>
          <w:rFonts w:ascii="Times New Roman" w:hAnsi="Times New Roman" w:cs="Times New Roman"/>
          <w:b/>
          <w:color w:val="000000" w:themeColor="text1"/>
          <w:sz w:val="24"/>
          <w:szCs w:val="24"/>
          <w:lang w:val="sq-AL"/>
        </w:rPr>
      </w:pPr>
      <w:r w:rsidRPr="008B23B9">
        <w:rPr>
          <w:rFonts w:ascii="Times New Roman" w:hAnsi="Times New Roman" w:cs="Times New Roman"/>
          <w:b/>
          <w:color w:val="000000" w:themeColor="text1"/>
          <w:sz w:val="24"/>
          <w:szCs w:val="24"/>
          <w:lang w:val="sq-AL"/>
        </w:rPr>
        <w:t>KOLEGJI CIVIL</w:t>
      </w:r>
    </w:p>
    <w:p w:rsidR="00D104A5" w:rsidRPr="008B23B9" w:rsidRDefault="00D104A5" w:rsidP="00FA6CFE">
      <w:pPr>
        <w:spacing w:line="276" w:lineRule="auto"/>
        <w:jc w:val="both"/>
        <w:rPr>
          <w:b/>
          <w:bCs/>
          <w:color w:val="000000" w:themeColor="text1"/>
        </w:rPr>
      </w:pPr>
    </w:p>
    <w:p w:rsidR="00D104A5" w:rsidRPr="008B23B9" w:rsidRDefault="00D104A5" w:rsidP="00FA6CFE">
      <w:pPr>
        <w:spacing w:line="276" w:lineRule="auto"/>
        <w:jc w:val="both"/>
        <w:rPr>
          <w:b/>
          <w:bCs/>
          <w:color w:val="000000" w:themeColor="text1"/>
        </w:rPr>
      </w:pPr>
      <w:r w:rsidRPr="008B23B9">
        <w:rPr>
          <w:b/>
          <w:bCs/>
          <w:color w:val="000000" w:themeColor="text1"/>
        </w:rPr>
        <w:t xml:space="preserve">Nr. </w:t>
      </w:r>
      <w:bookmarkStart w:id="0" w:name="_Hlk191780887"/>
      <w:bookmarkStart w:id="1" w:name="_GoBack"/>
      <w:r w:rsidRPr="008B23B9">
        <w:rPr>
          <w:b/>
          <w:color w:val="000000" w:themeColor="text1"/>
          <w:spacing w:val="2"/>
          <w:shd w:val="clear" w:color="auto" w:fill="FFFFFF"/>
        </w:rPr>
        <w:t xml:space="preserve">11118-00299-00-2016 </w:t>
      </w:r>
      <w:bookmarkEnd w:id="0"/>
      <w:bookmarkEnd w:id="1"/>
      <w:r w:rsidR="00E641DF" w:rsidRPr="008B23B9">
        <w:rPr>
          <w:b/>
          <w:bCs/>
          <w:color w:val="000000" w:themeColor="text1"/>
        </w:rPr>
        <w:t xml:space="preserve">Regj.Themeltar </w:t>
      </w:r>
    </w:p>
    <w:p w:rsidR="00E641DF" w:rsidRPr="008B23B9" w:rsidRDefault="00E641DF" w:rsidP="00FA6CFE">
      <w:pPr>
        <w:spacing w:line="276" w:lineRule="auto"/>
        <w:jc w:val="both"/>
        <w:rPr>
          <w:b/>
          <w:bCs/>
          <w:color w:val="000000" w:themeColor="text1"/>
        </w:rPr>
      </w:pPr>
      <w:r w:rsidRPr="008B23B9">
        <w:rPr>
          <w:b/>
          <w:bCs/>
          <w:color w:val="000000" w:themeColor="text1"/>
        </w:rPr>
        <w:t>Nr. 00-2025-</w:t>
      </w:r>
      <w:r w:rsidR="002D19D1" w:rsidRPr="008B23B9">
        <w:rPr>
          <w:b/>
          <w:bCs/>
          <w:color w:val="000000" w:themeColor="text1"/>
        </w:rPr>
        <w:t xml:space="preserve">2651 </w:t>
      </w:r>
      <w:r w:rsidRPr="008B23B9">
        <w:rPr>
          <w:b/>
          <w:bCs/>
          <w:color w:val="000000" w:themeColor="text1"/>
        </w:rPr>
        <w:t xml:space="preserve">i Vendimit </w:t>
      </w:r>
      <w:r w:rsidR="00EC6599" w:rsidRPr="008B23B9">
        <w:rPr>
          <w:b/>
          <w:bCs/>
          <w:color w:val="000000" w:themeColor="text1"/>
        </w:rPr>
        <w:t>(322)</w:t>
      </w:r>
    </w:p>
    <w:p w:rsidR="00D104A5" w:rsidRPr="008B23B9" w:rsidRDefault="007E033A" w:rsidP="00FA6CFE">
      <w:pPr>
        <w:spacing w:line="276" w:lineRule="auto"/>
        <w:jc w:val="both"/>
        <w:rPr>
          <w:b/>
          <w:bCs/>
          <w:color w:val="000000" w:themeColor="text1"/>
        </w:rPr>
      </w:pPr>
      <w:r w:rsidRPr="008B23B9">
        <w:rPr>
          <w:b/>
          <w:bCs/>
          <w:color w:val="000000" w:themeColor="text1"/>
        </w:rPr>
        <w:t xml:space="preserve">  </w:t>
      </w:r>
    </w:p>
    <w:p w:rsidR="00D104A5" w:rsidRPr="008B23B9" w:rsidRDefault="00D104A5" w:rsidP="00FA6CFE">
      <w:pPr>
        <w:pStyle w:val="NoSpacing"/>
        <w:spacing w:line="276" w:lineRule="auto"/>
        <w:jc w:val="center"/>
        <w:rPr>
          <w:rFonts w:ascii="Times New Roman" w:hAnsi="Times New Roman" w:cs="Times New Roman"/>
          <w:b/>
          <w:color w:val="000000" w:themeColor="text1"/>
          <w:sz w:val="24"/>
          <w:szCs w:val="24"/>
          <w:lang w:val="sq-AL"/>
        </w:rPr>
      </w:pPr>
      <w:r w:rsidRPr="008B23B9">
        <w:rPr>
          <w:rFonts w:ascii="Times New Roman" w:hAnsi="Times New Roman" w:cs="Times New Roman"/>
          <w:b/>
          <w:color w:val="000000" w:themeColor="text1"/>
          <w:sz w:val="24"/>
          <w:szCs w:val="24"/>
          <w:lang w:val="sq-AL"/>
        </w:rPr>
        <w:t>V E N D I M</w:t>
      </w:r>
    </w:p>
    <w:p w:rsidR="00D104A5" w:rsidRPr="008B23B9" w:rsidRDefault="00D104A5" w:rsidP="00FA6CFE">
      <w:pPr>
        <w:pStyle w:val="NoSpacing"/>
        <w:spacing w:line="276" w:lineRule="auto"/>
        <w:jc w:val="center"/>
        <w:rPr>
          <w:rFonts w:ascii="Times New Roman" w:hAnsi="Times New Roman" w:cs="Times New Roman"/>
          <w:b/>
          <w:i/>
          <w:iCs/>
          <w:color w:val="000000" w:themeColor="text1"/>
          <w:sz w:val="24"/>
          <w:szCs w:val="24"/>
          <w:lang w:val="sq-AL"/>
        </w:rPr>
      </w:pPr>
      <w:r w:rsidRPr="008B23B9">
        <w:rPr>
          <w:rFonts w:ascii="Times New Roman" w:hAnsi="Times New Roman" w:cs="Times New Roman"/>
          <w:b/>
          <w:color w:val="000000" w:themeColor="text1"/>
          <w:sz w:val="24"/>
          <w:szCs w:val="24"/>
          <w:lang w:val="sq-AL"/>
        </w:rPr>
        <w:t>NË EMËR TË REPUBLIKËS</w:t>
      </w:r>
    </w:p>
    <w:p w:rsidR="00D104A5" w:rsidRPr="008B23B9" w:rsidRDefault="00D104A5" w:rsidP="00FA6CFE">
      <w:pPr>
        <w:pStyle w:val="NoSpacing"/>
        <w:spacing w:line="276" w:lineRule="auto"/>
        <w:jc w:val="both"/>
        <w:rPr>
          <w:rFonts w:ascii="Times New Roman" w:hAnsi="Times New Roman" w:cs="Times New Roman"/>
          <w:bCs/>
          <w:color w:val="000000" w:themeColor="text1"/>
          <w:sz w:val="24"/>
          <w:szCs w:val="24"/>
          <w:lang w:val="sq-AL"/>
        </w:rPr>
      </w:pPr>
    </w:p>
    <w:p w:rsidR="00D104A5" w:rsidRPr="008B23B9" w:rsidRDefault="00D104A5" w:rsidP="00FA6CFE">
      <w:pPr>
        <w:spacing w:line="276" w:lineRule="auto"/>
        <w:jc w:val="center"/>
        <w:rPr>
          <w:color w:val="000000" w:themeColor="text1"/>
        </w:rPr>
      </w:pPr>
      <w:r w:rsidRPr="008B23B9">
        <w:rPr>
          <w:color w:val="000000" w:themeColor="text1"/>
        </w:rPr>
        <w:t>Kolegji Civil i Gjykatës së Lartë i përbërë nga gjyqtarët:</w:t>
      </w:r>
    </w:p>
    <w:p w:rsidR="00D104A5" w:rsidRPr="008B23B9" w:rsidRDefault="00D104A5" w:rsidP="00FA6CFE">
      <w:pPr>
        <w:spacing w:line="276" w:lineRule="auto"/>
        <w:rPr>
          <w:b/>
          <w:color w:val="000000" w:themeColor="text1"/>
        </w:rPr>
      </w:pPr>
    </w:p>
    <w:p w:rsidR="00D104A5" w:rsidRPr="008B23B9" w:rsidRDefault="00D104A5" w:rsidP="00FA6CFE">
      <w:pPr>
        <w:spacing w:line="276" w:lineRule="auto"/>
        <w:ind w:left="1440" w:firstLine="1440"/>
        <w:jc w:val="both"/>
        <w:rPr>
          <w:b/>
          <w:color w:val="000000" w:themeColor="text1"/>
        </w:rPr>
      </w:pPr>
      <w:r w:rsidRPr="008B23B9">
        <w:rPr>
          <w:b/>
          <w:color w:val="000000" w:themeColor="text1"/>
        </w:rPr>
        <w:t>Artur KALAJA</w:t>
      </w:r>
      <w:r w:rsidRPr="008B23B9">
        <w:rPr>
          <w:b/>
          <w:color w:val="000000" w:themeColor="text1"/>
        </w:rPr>
        <w:tab/>
        <w:t>- Kryesues</w:t>
      </w:r>
    </w:p>
    <w:p w:rsidR="00D104A5" w:rsidRPr="008B23B9" w:rsidRDefault="00D104A5" w:rsidP="00FA6CFE">
      <w:pPr>
        <w:spacing w:line="276" w:lineRule="auto"/>
        <w:ind w:left="1440" w:firstLine="1440"/>
        <w:jc w:val="both"/>
        <w:rPr>
          <w:b/>
          <w:color w:val="000000" w:themeColor="text1"/>
        </w:rPr>
      </w:pPr>
      <w:r w:rsidRPr="008B23B9">
        <w:rPr>
          <w:b/>
          <w:color w:val="000000" w:themeColor="text1"/>
        </w:rPr>
        <w:t>Ervin PUPE</w:t>
      </w:r>
      <w:r w:rsidRPr="008B23B9">
        <w:rPr>
          <w:b/>
          <w:color w:val="000000" w:themeColor="text1"/>
        </w:rPr>
        <w:tab/>
      </w:r>
      <w:r w:rsidRPr="008B23B9">
        <w:rPr>
          <w:b/>
          <w:color w:val="000000" w:themeColor="text1"/>
        </w:rPr>
        <w:tab/>
        <w:t>- Anëtar</w:t>
      </w:r>
    </w:p>
    <w:p w:rsidR="00D104A5" w:rsidRPr="008B23B9" w:rsidRDefault="00D104A5" w:rsidP="00FA6CFE">
      <w:pPr>
        <w:spacing w:line="276" w:lineRule="auto"/>
        <w:ind w:left="1440" w:firstLine="1440"/>
        <w:jc w:val="both"/>
        <w:rPr>
          <w:b/>
          <w:color w:val="000000" w:themeColor="text1"/>
        </w:rPr>
      </w:pPr>
      <w:r w:rsidRPr="008B23B9">
        <w:rPr>
          <w:b/>
          <w:color w:val="000000" w:themeColor="text1"/>
        </w:rPr>
        <w:t>Enton DHIMITRI</w:t>
      </w:r>
      <w:r w:rsidRPr="008B23B9">
        <w:rPr>
          <w:b/>
          <w:color w:val="000000" w:themeColor="text1"/>
        </w:rPr>
        <w:tab/>
        <w:t>- Anëtar</w:t>
      </w:r>
    </w:p>
    <w:p w:rsidR="00D104A5" w:rsidRPr="008B23B9" w:rsidRDefault="00D104A5" w:rsidP="00FA6CFE">
      <w:pPr>
        <w:tabs>
          <w:tab w:val="center" w:pos="0"/>
        </w:tabs>
        <w:suppressAutoHyphens/>
        <w:spacing w:line="276" w:lineRule="auto"/>
        <w:jc w:val="both"/>
        <w:rPr>
          <w:b/>
          <w:color w:val="000000" w:themeColor="text1"/>
        </w:rPr>
      </w:pPr>
      <w:r w:rsidRPr="008B23B9">
        <w:rPr>
          <w:b/>
          <w:color w:val="000000" w:themeColor="text1"/>
        </w:rPr>
        <w:t xml:space="preserve"> </w:t>
      </w:r>
    </w:p>
    <w:p w:rsidR="00D104A5" w:rsidRPr="008B23B9" w:rsidRDefault="002D19D1" w:rsidP="00FA6CFE">
      <w:pPr>
        <w:pStyle w:val="Subtitle"/>
        <w:spacing w:line="276" w:lineRule="auto"/>
        <w:ind w:firstLine="720"/>
        <w:jc w:val="both"/>
        <w:rPr>
          <w:i w:val="0"/>
          <w:color w:val="000000" w:themeColor="text1"/>
          <w:sz w:val="24"/>
          <w:szCs w:val="24"/>
        </w:rPr>
      </w:pPr>
      <w:r w:rsidRPr="008B23B9">
        <w:rPr>
          <w:i w:val="0"/>
          <w:color w:val="000000" w:themeColor="text1"/>
          <w:sz w:val="24"/>
          <w:szCs w:val="24"/>
        </w:rPr>
        <w:t>s</w:t>
      </w:r>
      <w:r w:rsidR="00D104A5" w:rsidRPr="008B23B9">
        <w:rPr>
          <w:i w:val="0"/>
          <w:color w:val="000000" w:themeColor="text1"/>
          <w:sz w:val="24"/>
          <w:szCs w:val="24"/>
        </w:rPr>
        <w:t>ot</w:t>
      </w:r>
      <w:r w:rsidRPr="008B23B9">
        <w:rPr>
          <w:i w:val="0"/>
          <w:color w:val="000000" w:themeColor="text1"/>
          <w:sz w:val="24"/>
          <w:szCs w:val="24"/>
        </w:rPr>
        <w:t>,</w:t>
      </w:r>
      <w:r w:rsidR="00D104A5" w:rsidRPr="008B23B9">
        <w:rPr>
          <w:i w:val="0"/>
          <w:color w:val="000000" w:themeColor="text1"/>
          <w:sz w:val="24"/>
          <w:szCs w:val="24"/>
        </w:rPr>
        <w:t xml:space="preserve"> më datë 25.06.2025, mori në shqyrtim</w:t>
      </w:r>
      <w:r w:rsidRPr="008B23B9">
        <w:rPr>
          <w:i w:val="0"/>
          <w:color w:val="000000" w:themeColor="text1"/>
          <w:sz w:val="24"/>
          <w:szCs w:val="24"/>
        </w:rPr>
        <w:t>,</w:t>
      </w:r>
      <w:r w:rsidR="00D104A5" w:rsidRPr="008B23B9">
        <w:rPr>
          <w:i w:val="0"/>
          <w:color w:val="000000" w:themeColor="text1"/>
          <w:sz w:val="24"/>
          <w:szCs w:val="24"/>
        </w:rPr>
        <w:t xml:space="preserve"> në dhomën e këshillimit</w:t>
      </w:r>
      <w:r w:rsidRPr="008B23B9">
        <w:rPr>
          <w:i w:val="0"/>
          <w:color w:val="000000" w:themeColor="text1"/>
          <w:sz w:val="24"/>
          <w:szCs w:val="24"/>
        </w:rPr>
        <w:t>,</w:t>
      </w:r>
      <w:r w:rsidR="00D104A5" w:rsidRPr="008B23B9">
        <w:rPr>
          <w:i w:val="0"/>
          <w:color w:val="000000" w:themeColor="text1"/>
          <w:sz w:val="24"/>
          <w:szCs w:val="24"/>
        </w:rPr>
        <w:t xml:space="preserve"> çështjen gjyqësore me nr. </w:t>
      </w:r>
      <w:r w:rsidR="00D104A5" w:rsidRPr="008B23B9">
        <w:rPr>
          <w:bCs/>
          <w:i w:val="0"/>
          <w:iCs/>
          <w:color w:val="000000" w:themeColor="text1"/>
          <w:spacing w:val="2"/>
          <w:sz w:val="24"/>
          <w:szCs w:val="24"/>
          <w:shd w:val="clear" w:color="auto" w:fill="FFFFFF"/>
        </w:rPr>
        <w:t>11118-00299-00-2016</w:t>
      </w:r>
      <w:r w:rsidR="00D104A5" w:rsidRPr="008B23B9">
        <w:rPr>
          <w:b/>
          <w:color w:val="000000" w:themeColor="text1"/>
          <w:spacing w:val="2"/>
          <w:sz w:val="24"/>
          <w:szCs w:val="24"/>
          <w:shd w:val="clear" w:color="auto" w:fill="FFFFFF"/>
        </w:rPr>
        <w:t xml:space="preserve"> </w:t>
      </w:r>
      <w:r w:rsidR="006F4669" w:rsidRPr="008B23B9">
        <w:rPr>
          <w:i w:val="0"/>
          <w:color w:val="000000" w:themeColor="text1"/>
          <w:sz w:val="24"/>
          <w:szCs w:val="24"/>
        </w:rPr>
        <w:t xml:space="preserve">regjistri, </w:t>
      </w:r>
      <w:r w:rsidR="00D104A5" w:rsidRPr="008B23B9">
        <w:rPr>
          <w:i w:val="0"/>
          <w:color w:val="000000" w:themeColor="text1"/>
          <w:sz w:val="24"/>
          <w:szCs w:val="24"/>
        </w:rPr>
        <w:t xml:space="preserve">që i përket: </w:t>
      </w:r>
    </w:p>
    <w:p w:rsidR="00D104A5" w:rsidRPr="008B23B9" w:rsidRDefault="00D104A5" w:rsidP="00FA6CFE">
      <w:pPr>
        <w:spacing w:line="276" w:lineRule="auto"/>
        <w:jc w:val="both"/>
        <w:rPr>
          <w:color w:val="000000" w:themeColor="text1"/>
        </w:rPr>
      </w:pPr>
    </w:p>
    <w:p w:rsidR="00D104A5" w:rsidRPr="008B23B9" w:rsidRDefault="00D104A5" w:rsidP="00FA6CFE">
      <w:pPr>
        <w:autoSpaceDE w:val="0"/>
        <w:autoSpaceDN w:val="0"/>
        <w:adjustRightInd w:val="0"/>
        <w:spacing w:line="276" w:lineRule="auto"/>
        <w:ind w:left="3600" w:hanging="3600"/>
        <w:jc w:val="both"/>
        <w:rPr>
          <w:color w:val="000000" w:themeColor="text1"/>
        </w:rPr>
      </w:pPr>
      <w:r w:rsidRPr="008B23B9">
        <w:rPr>
          <w:b/>
          <w:bCs/>
          <w:color w:val="000000" w:themeColor="text1"/>
        </w:rPr>
        <w:t xml:space="preserve">PADITËS: </w:t>
      </w:r>
      <w:r w:rsidRPr="008B23B9">
        <w:rPr>
          <w:b/>
          <w:bCs/>
          <w:color w:val="000000" w:themeColor="text1"/>
        </w:rPr>
        <w:tab/>
      </w:r>
      <w:r w:rsidRPr="008B23B9">
        <w:rPr>
          <w:rFonts w:eastAsia="Times New Roman"/>
          <w:color w:val="000000" w:themeColor="text1"/>
          <w:lang w:eastAsia="sq-AL"/>
        </w:rPr>
        <w:t>Shoqëria “Gjoka Konstruksion” sh.a</w:t>
      </w:r>
    </w:p>
    <w:p w:rsidR="00D104A5" w:rsidRPr="008B23B9" w:rsidRDefault="00D104A5" w:rsidP="00FA6CFE">
      <w:pPr>
        <w:tabs>
          <w:tab w:val="left" w:pos="2880"/>
        </w:tabs>
        <w:autoSpaceDE w:val="0"/>
        <w:autoSpaceDN w:val="0"/>
        <w:adjustRightInd w:val="0"/>
        <w:spacing w:line="276" w:lineRule="auto"/>
        <w:jc w:val="both"/>
        <w:rPr>
          <w:b/>
          <w:bCs/>
          <w:color w:val="000000" w:themeColor="text1"/>
        </w:rPr>
      </w:pPr>
    </w:p>
    <w:p w:rsidR="00D104A5" w:rsidRPr="008B23B9" w:rsidRDefault="00D104A5" w:rsidP="00FA6CFE">
      <w:pPr>
        <w:spacing w:line="276" w:lineRule="auto"/>
        <w:ind w:left="3600" w:hanging="3600"/>
        <w:rPr>
          <w:color w:val="000000" w:themeColor="text1"/>
        </w:rPr>
      </w:pPr>
      <w:r w:rsidRPr="008B23B9">
        <w:rPr>
          <w:b/>
          <w:bCs/>
          <w:color w:val="000000" w:themeColor="text1"/>
        </w:rPr>
        <w:t>I PADITUR</w:t>
      </w:r>
      <w:r w:rsidRPr="008B23B9">
        <w:rPr>
          <w:bCs/>
          <w:color w:val="000000" w:themeColor="text1"/>
        </w:rPr>
        <w:t>:</w:t>
      </w:r>
      <w:r w:rsidRPr="008B23B9">
        <w:rPr>
          <w:bCs/>
          <w:color w:val="000000" w:themeColor="text1"/>
        </w:rPr>
        <w:tab/>
      </w:r>
      <w:r w:rsidRPr="008B23B9">
        <w:rPr>
          <w:color w:val="000000" w:themeColor="text1"/>
        </w:rPr>
        <w:t xml:space="preserve">Operatori i Shpërndarjes së Energjisë Elektrike </w:t>
      </w:r>
      <w:r w:rsidR="003F6288" w:rsidRPr="008B23B9">
        <w:rPr>
          <w:color w:val="000000" w:themeColor="text1"/>
        </w:rPr>
        <w:t xml:space="preserve">Group SHA </w:t>
      </w:r>
      <w:r w:rsidRPr="008B23B9">
        <w:rPr>
          <w:color w:val="000000" w:themeColor="text1"/>
        </w:rPr>
        <w:t>(</w:t>
      </w:r>
      <w:r w:rsidR="003F6288" w:rsidRPr="008B23B9">
        <w:rPr>
          <w:color w:val="000000" w:themeColor="text1"/>
        </w:rPr>
        <w:t>ish- OSHEE) SHA</w:t>
      </w:r>
    </w:p>
    <w:p w:rsidR="0018737F" w:rsidRPr="008B23B9" w:rsidRDefault="0018737F" w:rsidP="00FA6CFE">
      <w:pPr>
        <w:spacing w:line="276" w:lineRule="auto"/>
        <w:ind w:left="3600" w:hanging="3600"/>
        <w:jc w:val="center"/>
        <w:rPr>
          <w:color w:val="000000" w:themeColor="text1"/>
        </w:rPr>
      </w:pPr>
      <w:r w:rsidRPr="008B23B9">
        <w:rPr>
          <w:b/>
          <w:bCs/>
          <w:color w:val="000000" w:themeColor="text1"/>
        </w:rPr>
        <w:t xml:space="preserve">     </w:t>
      </w:r>
      <w:r w:rsidR="00355015" w:rsidRPr="008B23B9">
        <w:rPr>
          <w:b/>
          <w:bCs/>
          <w:color w:val="000000" w:themeColor="text1"/>
        </w:rPr>
        <w:t xml:space="preserve">                            </w:t>
      </w:r>
      <w:r w:rsidRPr="008B23B9">
        <w:rPr>
          <w:b/>
          <w:bCs/>
          <w:color w:val="000000" w:themeColor="text1"/>
        </w:rPr>
        <w:t xml:space="preserve">   </w:t>
      </w:r>
      <w:r w:rsidRPr="008B23B9">
        <w:rPr>
          <w:bCs/>
          <w:color w:val="000000" w:themeColor="text1"/>
        </w:rPr>
        <w:t>Me pjes</w:t>
      </w:r>
      <w:r w:rsidR="00EE6930" w:rsidRPr="008B23B9">
        <w:rPr>
          <w:bCs/>
          <w:color w:val="000000" w:themeColor="text1"/>
        </w:rPr>
        <w:t>ë</w:t>
      </w:r>
      <w:r w:rsidRPr="008B23B9">
        <w:rPr>
          <w:bCs/>
          <w:color w:val="000000" w:themeColor="text1"/>
        </w:rPr>
        <w:t>marrj</w:t>
      </w:r>
      <w:r w:rsidR="00EE6930" w:rsidRPr="008B23B9">
        <w:rPr>
          <w:bCs/>
          <w:color w:val="000000" w:themeColor="text1"/>
        </w:rPr>
        <w:t>ë</w:t>
      </w:r>
      <w:r w:rsidRPr="008B23B9">
        <w:rPr>
          <w:bCs/>
          <w:color w:val="000000" w:themeColor="text1"/>
        </w:rPr>
        <w:t>n e Avokatur</w:t>
      </w:r>
      <w:r w:rsidR="00EE6930" w:rsidRPr="008B23B9">
        <w:rPr>
          <w:bCs/>
          <w:color w:val="000000" w:themeColor="text1"/>
        </w:rPr>
        <w:t>ë</w:t>
      </w:r>
      <w:r w:rsidRPr="008B23B9">
        <w:rPr>
          <w:bCs/>
          <w:color w:val="000000" w:themeColor="text1"/>
        </w:rPr>
        <w:t>s s</w:t>
      </w:r>
      <w:r w:rsidR="00EE6930" w:rsidRPr="008B23B9">
        <w:rPr>
          <w:bCs/>
          <w:color w:val="000000" w:themeColor="text1"/>
        </w:rPr>
        <w:t>ë</w:t>
      </w:r>
      <w:r w:rsidRPr="008B23B9">
        <w:rPr>
          <w:bCs/>
          <w:color w:val="000000" w:themeColor="text1"/>
        </w:rPr>
        <w:t xml:space="preserve"> Shtetit</w:t>
      </w:r>
      <w:r w:rsidRPr="008B23B9">
        <w:rPr>
          <w:color w:val="000000" w:themeColor="text1"/>
        </w:rPr>
        <w:t>.</w:t>
      </w:r>
    </w:p>
    <w:p w:rsidR="00D104A5" w:rsidRPr="008B23B9" w:rsidRDefault="00D104A5" w:rsidP="00FA6CFE">
      <w:pPr>
        <w:spacing w:line="276" w:lineRule="auto"/>
        <w:ind w:left="2880" w:hanging="2880"/>
        <w:rPr>
          <w:color w:val="000000" w:themeColor="text1"/>
        </w:rPr>
      </w:pPr>
    </w:p>
    <w:p w:rsidR="00D104A5" w:rsidRPr="008B23B9" w:rsidRDefault="00D104A5" w:rsidP="00FA6CFE">
      <w:pPr>
        <w:shd w:val="clear" w:color="auto" w:fill="FFFFFF"/>
        <w:spacing w:line="276" w:lineRule="auto"/>
        <w:ind w:left="3600" w:hanging="3600"/>
        <w:jc w:val="both"/>
        <w:rPr>
          <w:rFonts w:eastAsia="Times New Roman"/>
          <w:color w:val="000000" w:themeColor="text1"/>
          <w:lang w:eastAsia="sq-AL"/>
        </w:rPr>
      </w:pPr>
      <w:r w:rsidRPr="008B23B9">
        <w:rPr>
          <w:b/>
          <w:color w:val="000000" w:themeColor="text1"/>
        </w:rPr>
        <w:t xml:space="preserve">OBJEKTI: </w:t>
      </w:r>
      <w:r w:rsidRPr="008B23B9">
        <w:rPr>
          <w:b/>
          <w:color w:val="000000" w:themeColor="text1"/>
        </w:rPr>
        <w:tab/>
      </w:r>
      <w:r w:rsidRPr="008B23B9">
        <w:rPr>
          <w:rFonts w:eastAsia="Times New Roman"/>
          <w:color w:val="000000" w:themeColor="text1"/>
          <w:lang w:eastAsia="sq-AL"/>
        </w:rPr>
        <w:t>Përmbushje e detyrimit sipas kontratës së sipërmarrjes datë 25.05.2013, likuidimi i detyrimit të mbetur dhe zhbllokimi i garancisë bankare.</w:t>
      </w:r>
    </w:p>
    <w:p w:rsidR="00D104A5" w:rsidRPr="008B23B9" w:rsidRDefault="00D104A5" w:rsidP="00FA6CFE">
      <w:pPr>
        <w:shd w:val="clear" w:color="auto" w:fill="FFFFFF"/>
        <w:spacing w:line="276" w:lineRule="auto"/>
        <w:ind w:left="3600"/>
        <w:jc w:val="both"/>
        <w:rPr>
          <w:rFonts w:eastAsia="Times New Roman"/>
          <w:color w:val="000000" w:themeColor="text1"/>
          <w:lang w:eastAsia="sq-AL"/>
        </w:rPr>
      </w:pPr>
      <w:r w:rsidRPr="008B23B9">
        <w:rPr>
          <w:rFonts w:eastAsia="Times New Roman"/>
          <w:color w:val="000000" w:themeColor="text1"/>
          <w:lang w:eastAsia="sq-AL"/>
        </w:rPr>
        <w:t>Shpërblimi dëmit që konsiston në penalitetin sipas kontratës, dëmin e pësuar, fitimin e munguar.</w:t>
      </w:r>
    </w:p>
    <w:p w:rsidR="00D104A5" w:rsidRPr="008B23B9" w:rsidRDefault="00D104A5" w:rsidP="00FA6CFE">
      <w:pPr>
        <w:shd w:val="clear" w:color="auto" w:fill="FFFFFF"/>
        <w:spacing w:line="276" w:lineRule="auto"/>
        <w:ind w:left="3600"/>
        <w:jc w:val="both"/>
        <w:rPr>
          <w:color w:val="000000" w:themeColor="text1"/>
        </w:rPr>
      </w:pPr>
      <w:r w:rsidRPr="008B23B9">
        <w:rPr>
          <w:rFonts w:eastAsia="Times New Roman"/>
          <w:color w:val="000000" w:themeColor="text1"/>
          <w:lang w:eastAsia="sq-AL"/>
        </w:rPr>
        <w:t>Marrjen e masës së sigurimit të padisë duke vendosur sekuestro konservative mbi llogaritë bankare të shoqërisë CEZ Shpërndarje në të gjitha bankat e nivelit të dytë, deri në zgjidhjen e çështjes me vendimin përfundimtar.</w:t>
      </w:r>
      <w:r w:rsidRPr="008B23B9">
        <w:rPr>
          <w:color w:val="000000" w:themeColor="text1"/>
          <w:highlight w:val="yellow"/>
        </w:rPr>
        <w:t xml:space="preserve"> </w:t>
      </w:r>
      <w:r w:rsidRPr="008B23B9">
        <w:rPr>
          <w:color w:val="000000" w:themeColor="text1"/>
        </w:rPr>
        <w:t xml:space="preserve">             </w:t>
      </w:r>
    </w:p>
    <w:p w:rsidR="00D104A5" w:rsidRPr="008B23B9" w:rsidRDefault="00D104A5" w:rsidP="00FA6CFE">
      <w:pPr>
        <w:spacing w:line="276" w:lineRule="auto"/>
        <w:ind w:left="3600" w:hanging="3600"/>
        <w:jc w:val="both"/>
        <w:rPr>
          <w:b/>
          <w:bCs/>
          <w:color w:val="000000" w:themeColor="text1"/>
        </w:rPr>
      </w:pPr>
    </w:p>
    <w:p w:rsidR="00D104A5" w:rsidRPr="008B23B9" w:rsidRDefault="00D104A5" w:rsidP="00FA6CFE">
      <w:pPr>
        <w:spacing w:line="276" w:lineRule="auto"/>
        <w:ind w:left="3600" w:hanging="3600"/>
        <w:jc w:val="both"/>
        <w:rPr>
          <w:b/>
          <w:bCs/>
          <w:color w:val="000000" w:themeColor="text1"/>
        </w:rPr>
      </w:pPr>
      <w:r w:rsidRPr="008B23B9">
        <w:rPr>
          <w:b/>
          <w:bCs/>
          <w:color w:val="000000" w:themeColor="text1"/>
        </w:rPr>
        <w:t>BAZA LIGJORE:</w:t>
      </w:r>
      <w:r w:rsidRPr="008B23B9">
        <w:rPr>
          <w:color w:val="000000" w:themeColor="text1"/>
        </w:rPr>
        <w:t xml:space="preserve">        </w:t>
      </w:r>
      <w:r w:rsidRPr="008B23B9">
        <w:rPr>
          <w:color w:val="000000" w:themeColor="text1"/>
        </w:rPr>
        <w:tab/>
        <w:t xml:space="preserve">Neni </w:t>
      </w:r>
      <w:r w:rsidRPr="008B23B9">
        <w:rPr>
          <w:rFonts w:eastAsia="Times New Roman"/>
          <w:color w:val="000000" w:themeColor="text1"/>
          <w:lang w:eastAsia="sq-AL"/>
        </w:rPr>
        <w:t xml:space="preserve">32, 43, 48, 203 e vijues të </w:t>
      </w:r>
      <w:r w:rsidRPr="008B23B9">
        <w:rPr>
          <w:color w:val="000000" w:themeColor="text1"/>
        </w:rPr>
        <w:t xml:space="preserve">Kodit të Procedurës Civile dhe neni </w:t>
      </w:r>
      <w:r w:rsidRPr="008B23B9">
        <w:rPr>
          <w:rFonts w:eastAsia="Times New Roman"/>
          <w:color w:val="000000" w:themeColor="text1"/>
          <w:lang w:eastAsia="sq-AL"/>
        </w:rPr>
        <w:t xml:space="preserve">698 i </w:t>
      </w:r>
      <w:r w:rsidRPr="008B23B9">
        <w:rPr>
          <w:color w:val="000000" w:themeColor="text1"/>
        </w:rPr>
        <w:t xml:space="preserve">Kodit Civil, kontrata e lidhur mes palëve. </w:t>
      </w:r>
    </w:p>
    <w:p w:rsidR="00D104A5" w:rsidRPr="008B23B9" w:rsidRDefault="00D104A5" w:rsidP="00FA6CFE">
      <w:pPr>
        <w:spacing w:line="276" w:lineRule="auto"/>
        <w:jc w:val="center"/>
        <w:rPr>
          <w:b/>
          <w:color w:val="000000" w:themeColor="text1"/>
        </w:rPr>
      </w:pPr>
    </w:p>
    <w:p w:rsidR="00FA6CFE" w:rsidRPr="008B23B9" w:rsidRDefault="00D104A5" w:rsidP="00FA6CFE">
      <w:pPr>
        <w:spacing w:line="276" w:lineRule="auto"/>
        <w:jc w:val="center"/>
        <w:rPr>
          <w:b/>
          <w:color w:val="000000" w:themeColor="text1"/>
        </w:rPr>
      </w:pPr>
      <w:r w:rsidRPr="008B23B9">
        <w:rPr>
          <w:b/>
          <w:color w:val="000000" w:themeColor="text1"/>
        </w:rPr>
        <w:t>KOLEGJI CIVIL I GJYKATËS SE LARTË</w:t>
      </w:r>
    </w:p>
    <w:p w:rsidR="00FA6CFE" w:rsidRPr="008B23B9" w:rsidRDefault="00FA6CFE" w:rsidP="00FA6CFE">
      <w:pPr>
        <w:spacing w:line="276" w:lineRule="auto"/>
        <w:jc w:val="center"/>
        <w:rPr>
          <w:b/>
          <w:color w:val="000000" w:themeColor="text1"/>
        </w:rPr>
      </w:pPr>
    </w:p>
    <w:p w:rsidR="0014173B" w:rsidRPr="008B23B9" w:rsidRDefault="00D104A5" w:rsidP="00FA6CFE">
      <w:pPr>
        <w:autoSpaceDE w:val="0"/>
        <w:autoSpaceDN w:val="0"/>
        <w:adjustRightInd w:val="0"/>
        <w:spacing w:line="276" w:lineRule="auto"/>
        <w:ind w:firstLine="720"/>
        <w:jc w:val="both"/>
        <w:rPr>
          <w:color w:val="000000" w:themeColor="text1"/>
        </w:rPr>
      </w:pPr>
      <w:r w:rsidRPr="008B23B9">
        <w:rPr>
          <w:color w:val="000000" w:themeColor="text1"/>
        </w:rPr>
        <w:lastRenderedPageBreak/>
        <w:t xml:space="preserve">Pasi dëgjoi relatimin e gjyqtarit Enton Dhimitri mbi rekursin e paraqitur nga pala e paditur në këtë gjykim, Operatori i Shpërndarjes së Energjisë Elektrike (OSHEE) sh.a, kundër </w:t>
      </w:r>
    </w:p>
    <w:p w:rsidR="0014173B" w:rsidRPr="008B23B9" w:rsidRDefault="0014173B" w:rsidP="0014173B">
      <w:pPr>
        <w:autoSpaceDE w:val="0"/>
        <w:autoSpaceDN w:val="0"/>
        <w:adjustRightInd w:val="0"/>
        <w:spacing w:line="276" w:lineRule="auto"/>
        <w:jc w:val="both"/>
        <w:rPr>
          <w:color w:val="000000" w:themeColor="text1"/>
        </w:rPr>
      </w:pPr>
    </w:p>
    <w:p w:rsidR="00D104A5" w:rsidRPr="008B23B9" w:rsidRDefault="00D104A5" w:rsidP="0014173B">
      <w:pPr>
        <w:autoSpaceDE w:val="0"/>
        <w:autoSpaceDN w:val="0"/>
        <w:adjustRightInd w:val="0"/>
        <w:spacing w:line="276" w:lineRule="auto"/>
        <w:jc w:val="both"/>
        <w:rPr>
          <w:color w:val="000000" w:themeColor="text1"/>
        </w:rPr>
      </w:pPr>
      <w:r w:rsidRPr="008B23B9">
        <w:rPr>
          <w:color w:val="000000" w:themeColor="text1"/>
        </w:rPr>
        <w:t xml:space="preserve">vendimit nr. </w:t>
      </w:r>
      <w:r w:rsidRPr="008B23B9">
        <w:rPr>
          <w:bCs/>
          <w:color w:val="000000" w:themeColor="text1"/>
        </w:rPr>
        <w:t>2438, datë 01.12.2015</w:t>
      </w:r>
      <w:r w:rsidRPr="008B23B9">
        <w:rPr>
          <w:color w:val="000000" w:themeColor="text1"/>
        </w:rPr>
        <w:t xml:space="preserve"> të Gjykatës së Apelit Tiranë, sipas përcaktimeve të nenit 472 të Kodit të Procedurës Civile,</w:t>
      </w:r>
    </w:p>
    <w:p w:rsidR="00D104A5" w:rsidRPr="008B23B9" w:rsidRDefault="00D104A5" w:rsidP="00FA6CFE">
      <w:pPr>
        <w:spacing w:line="276" w:lineRule="auto"/>
        <w:jc w:val="both"/>
        <w:rPr>
          <w:color w:val="000000" w:themeColor="text1"/>
        </w:rPr>
      </w:pPr>
    </w:p>
    <w:p w:rsidR="00D104A5" w:rsidRPr="008B23B9" w:rsidRDefault="00D104A5" w:rsidP="00FA6CFE">
      <w:pPr>
        <w:spacing w:line="276" w:lineRule="auto"/>
        <w:jc w:val="center"/>
        <w:rPr>
          <w:b/>
          <w:color w:val="000000" w:themeColor="text1"/>
        </w:rPr>
      </w:pPr>
      <w:r w:rsidRPr="008B23B9">
        <w:rPr>
          <w:b/>
          <w:color w:val="000000" w:themeColor="text1"/>
        </w:rPr>
        <w:t>VËREN:</w:t>
      </w:r>
    </w:p>
    <w:p w:rsidR="00D104A5" w:rsidRPr="008B23B9" w:rsidRDefault="00D104A5" w:rsidP="00FA6CFE">
      <w:pPr>
        <w:spacing w:line="276" w:lineRule="auto"/>
        <w:jc w:val="both"/>
        <w:rPr>
          <w:b/>
          <w:color w:val="000000" w:themeColor="text1"/>
        </w:rPr>
      </w:pPr>
    </w:p>
    <w:p w:rsidR="00D104A5" w:rsidRPr="008B23B9" w:rsidRDefault="00D104A5" w:rsidP="00FA6CFE">
      <w:pPr>
        <w:spacing w:line="276" w:lineRule="auto"/>
        <w:ind w:firstLine="720"/>
        <w:jc w:val="both"/>
        <w:rPr>
          <w:b/>
          <w:color w:val="000000" w:themeColor="text1"/>
        </w:rPr>
      </w:pPr>
      <w:r w:rsidRPr="008B23B9">
        <w:rPr>
          <w:b/>
          <w:color w:val="000000" w:themeColor="text1"/>
        </w:rPr>
        <w:t>I. Rrethanat e çështjes</w:t>
      </w:r>
    </w:p>
    <w:p w:rsidR="00D104A5" w:rsidRPr="008B23B9" w:rsidRDefault="00D104A5" w:rsidP="00FA6CFE">
      <w:pPr>
        <w:spacing w:line="276" w:lineRule="auto"/>
        <w:jc w:val="both"/>
        <w:rPr>
          <w:color w:val="000000" w:themeColor="text1"/>
        </w:rPr>
      </w:pPr>
    </w:p>
    <w:p w:rsidR="00D104A5" w:rsidRPr="008B23B9" w:rsidRDefault="00D104A5" w:rsidP="00FA6CFE">
      <w:pPr>
        <w:shd w:val="clear" w:color="auto" w:fill="FFFFFF"/>
        <w:spacing w:line="276" w:lineRule="auto"/>
        <w:jc w:val="both"/>
        <w:rPr>
          <w:rFonts w:eastAsia="Times New Roman"/>
          <w:color w:val="000000" w:themeColor="text1"/>
          <w:lang w:eastAsia="sq-AL"/>
        </w:rPr>
      </w:pPr>
      <w:r w:rsidRPr="008B23B9">
        <w:rPr>
          <w:bCs/>
          <w:color w:val="000000" w:themeColor="text1"/>
        </w:rPr>
        <w:tab/>
      </w:r>
      <w:r w:rsidRPr="008B23B9">
        <w:rPr>
          <w:color w:val="000000" w:themeColor="text1"/>
        </w:rPr>
        <w:t xml:space="preserve">1. Nga aktet e administruara në fashikullin e gjykimit si dhe faktet e pranuara nga të dy gjykatat më të ulëta, ka rezultuar i provuar fakti se, pala paditëse </w:t>
      </w:r>
      <w:r w:rsidRPr="008B23B9">
        <w:rPr>
          <w:rFonts w:eastAsia="Times New Roman"/>
          <w:color w:val="000000" w:themeColor="text1"/>
          <w:lang w:eastAsia="sq-AL"/>
        </w:rPr>
        <w:t xml:space="preserve">shoqëria “Gjoka Konstruksion” sh.a është një shoqëri tregtare e krijuar në datë 24.03.1999 me NIPT J91815014 U. Kjo shoqëri ka si objekt të aktivitetit të saj tregtar, projektimin, ndërtimin, prodhimin e materialeve të ndërtimit etj. </w:t>
      </w: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 xml:space="preserve">2. Ka rezultuar i provuar fakti se, midis palës paditëse, shoqëria “Gjoka Konstruksion” sh.a dhe të paditurit shoqëria Operatori i Shpërndarjes së Energjisë Elektrike (OSHEE) sh.a është lidhur kontrata  e sipërmarrjes datë 25.05.2013. </w:t>
      </w: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 xml:space="preserve">3. Sipas kësaj kontrate, shoqëria “Gjoka Konstruksion” sh.a ka marrë përsipër të kryejë furnizimin e të paditurit me materiale dhe kryerjen e punimeve për ndërtim-montim i fiderave të rinj 20 Kv nga Nënstacioni i ri 110/20 (10) Kv Farkë, Tiranë. Këto punime duhet të kryheshin jo më vonë se data 18.12.2013, ndërsa vlera totale e punimeve është përcaktuar në vlerën prej 9.987.093 Lekë. </w:t>
      </w: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4. Pala paditëse ka vijuar të kryejë punimet dhe ka dorëzuar edhe situacionet përkatëse mbi punimet e kryera. Me Urdhrin e Brendshëm datë 16.12.2013 të Drejtorit të Përgjithshëm të OSHEE sh.a, ka rezultuar i provuar fakti se, pala e paditur ka pranuar përfundimin e punimeve të objektit ndërtim-montim i fiderave të rinj 20 Kv nga Nënstacioni i ri 110/20 (10) Kv Farkë, Tiranë.</w:t>
      </w: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5. Nga situacioni i datës 18.12.2013 për ndërtim-montim i fiderave të rinj 20 Kv nga Nënstacioni i ri 110/20 (10) Kv Farkë, Tiranë, rezulton se pala paditëse për ndërtimin e veprës ka kryer punime në vlerën 10.470.036 Lekë, ndërsa nga situacioni i datës 18.12.2013 për ndërtim-montim i fiderave të rinj 20 Kv nga Nënstacioni i ri 110/20 (10) Kv Farkë, Tiranë, rezulton se paditëse për ndërtimin e veprës ka kryer punime në vlerën 1.234.184 Lekë.</w:t>
      </w: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6. Sipas procesverbalit për marrjen në shfrytëzim të objektit ndërtim-montim i fiderave të rinj 20 Kv nga Nënstacioni i ri 110/20 (10) Kv Farkë, Tiranë, si dhe procesverbalit për kolaudimin e datës 27.12.2013 të objektit ndërtim-montim i fiderave të rinj 20 Kv nga Nënstacioni i ri 110/20 (10) Kv Farkë, Tiranë, rezulton se pala e paditur ka marrë në shfrytëzim objektin e ndërtuar nga pala paditëse.</w:t>
      </w: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7. Bazuar sa më sipër, pala paditëse rezulton që të ketë lëshuar faturën tatimore të shitjes nr. 8, datë 23.12.2013 me Nr. Serie 11457958, sipas të cilës, vlera e punimeve të kryera nga pala paditëse dhe të pranuara nga pala e paditur është në vlerën prej 1,1704,220 lekë. Fatur</w:t>
      </w:r>
      <w:r w:rsidR="00587D55" w:rsidRPr="008B23B9">
        <w:rPr>
          <w:rFonts w:eastAsia="Times New Roman"/>
          <w:color w:val="000000" w:themeColor="text1"/>
          <w:lang w:eastAsia="sq-AL"/>
        </w:rPr>
        <w:t>ë</w:t>
      </w:r>
      <w:r w:rsidRPr="008B23B9">
        <w:rPr>
          <w:rFonts w:eastAsia="Times New Roman"/>
          <w:color w:val="000000" w:themeColor="text1"/>
          <w:lang w:eastAsia="sq-AL"/>
        </w:rPr>
        <w:t xml:space="preserve"> e cila nuk rezulton që të jetë shlyer nga pala e paditur.</w:t>
      </w: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lastRenderedPageBreak/>
        <w:t xml:space="preserve">8. Pala paditëse nëpërmjet shkresës me nr. 49, datë 07.04.2014, shkresës me nr. 109, datë 25.07.2014, shkresës me nr. 82, datë 02.06.2014 si dhe shkresës nr. 73, datë 14.05.2014 të nxjerra nga administratori i shoqërisë “Gjoka Konstruksion” sh.a rezulton se pala paditëse ka kërkuar prej disa kohësh përmbushjen e detyrimit nga pala e paditur për kontratën e sipërmarrjes datë 25.05.2013. </w:t>
      </w:r>
    </w:p>
    <w:p w:rsidR="0014173B" w:rsidRPr="008B23B9" w:rsidRDefault="0014173B" w:rsidP="00FA6CFE">
      <w:pPr>
        <w:shd w:val="clear" w:color="auto" w:fill="FFFFFF"/>
        <w:spacing w:line="276" w:lineRule="auto"/>
        <w:ind w:firstLine="720"/>
        <w:jc w:val="both"/>
        <w:rPr>
          <w:rFonts w:eastAsia="Times New Roman"/>
          <w:color w:val="000000" w:themeColor="text1"/>
          <w:lang w:eastAsia="sq-AL"/>
        </w:rPr>
      </w:pP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 xml:space="preserve">9. Ka rezultuar se pala e paditur ka kryer pagesën vetëm për vlerën prej 5.852.110 Lekë dhe pavarësisht kërkesave të palës paditëse për të shlyer të plotë këtë vlerë, pala e paditur nuk ka kryer asnjë veprim për të përmbushur detyrimin që rrjedh nga kontrata e sipërmarrjes. </w:t>
      </w:r>
    </w:p>
    <w:p w:rsidR="00D104A5"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10. Duke qenë se pala e paditur nuk ka pranuar zgjidhjen e mosmarrëveshjeve midis palëve personalisht, pala paditëse në datën 03.09.2014, i është drejtuar Gjykatës së Rrethit Gjyqësor Tiranë me padinë objekt shqyrtimi, duke pretenduar zgjidhjen gjyqësisht të konflikteve që kanë lindur për ekzekutimin e këtyre kontratave.</w:t>
      </w:r>
    </w:p>
    <w:p w:rsidR="00D104A5" w:rsidRPr="008B23B9" w:rsidRDefault="00D104A5" w:rsidP="00FA6CFE">
      <w:pPr>
        <w:spacing w:line="276" w:lineRule="auto"/>
        <w:ind w:firstLine="720"/>
        <w:jc w:val="both"/>
        <w:rPr>
          <w:b/>
          <w:color w:val="000000" w:themeColor="text1"/>
        </w:rPr>
      </w:pPr>
      <w:r w:rsidRPr="008B23B9">
        <w:rPr>
          <w:rFonts w:eastAsia="Times New Roman"/>
          <w:b/>
          <w:color w:val="000000" w:themeColor="text1"/>
        </w:rPr>
        <w:t>11.</w:t>
      </w:r>
      <w:r w:rsidRPr="008B23B9">
        <w:rPr>
          <w:rFonts w:eastAsia="Times New Roman"/>
          <w:color w:val="000000" w:themeColor="text1"/>
        </w:rPr>
        <w:t xml:space="preserve"> </w:t>
      </w:r>
      <w:r w:rsidRPr="008B23B9">
        <w:rPr>
          <w:b/>
          <w:color w:val="000000" w:themeColor="text1"/>
        </w:rPr>
        <w:t xml:space="preserve">Gjykata e Rrethit Gjyqësor Tiranë, me vendimin nr. </w:t>
      </w:r>
      <w:r w:rsidRPr="008B23B9">
        <w:rPr>
          <w:rFonts w:eastAsia="Times New Roman"/>
          <w:b/>
          <w:bCs/>
          <w:color w:val="000000" w:themeColor="text1"/>
        </w:rPr>
        <w:t>12326</w:t>
      </w:r>
      <w:r w:rsidRPr="008B23B9">
        <w:rPr>
          <w:b/>
          <w:bCs/>
          <w:color w:val="000000" w:themeColor="text1"/>
        </w:rPr>
        <w:t>, datë 23.12.2014</w:t>
      </w:r>
      <w:r w:rsidR="006F4669" w:rsidRPr="008B23B9">
        <w:rPr>
          <w:b/>
          <w:bCs/>
          <w:color w:val="000000" w:themeColor="text1"/>
        </w:rPr>
        <w:t>,</w:t>
      </w:r>
      <w:r w:rsidRPr="008B23B9">
        <w:rPr>
          <w:b/>
          <w:bCs/>
          <w:color w:val="000000" w:themeColor="text1"/>
        </w:rPr>
        <w:t xml:space="preserve"> </w:t>
      </w:r>
      <w:r w:rsidRPr="008B23B9">
        <w:rPr>
          <w:b/>
          <w:color w:val="000000" w:themeColor="text1"/>
        </w:rPr>
        <w:t>ka vendosur:</w:t>
      </w:r>
    </w:p>
    <w:p w:rsidR="00D104A5" w:rsidRPr="008B23B9" w:rsidRDefault="00D104A5" w:rsidP="00FA6CFE">
      <w:pPr>
        <w:shd w:val="clear" w:color="auto" w:fill="FFFFFF"/>
        <w:spacing w:line="276" w:lineRule="auto"/>
        <w:jc w:val="both"/>
        <w:rPr>
          <w:rFonts w:eastAsia="Times New Roman"/>
          <w:color w:val="000000" w:themeColor="text1"/>
          <w:lang w:eastAsia="sq-AL"/>
        </w:rPr>
      </w:pPr>
      <w:r w:rsidRPr="008B23B9">
        <w:rPr>
          <w:color w:val="000000" w:themeColor="text1"/>
        </w:rPr>
        <w:t>-</w:t>
      </w:r>
      <w:r w:rsidRPr="008B23B9">
        <w:rPr>
          <w:rFonts w:eastAsia="Times New Roman"/>
          <w:color w:val="000000" w:themeColor="text1"/>
          <w:lang w:eastAsia="sq-AL"/>
        </w:rPr>
        <w:t>Pranimin e kërkesë padisë.</w:t>
      </w:r>
    </w:p>
    <w:p w:rsidR="00D104A5" w:rsidRPr="008B23B9" w:rsidRDefault="00D104A5" w:rsidP="00FA6CFE">
      <w:pPr>
        <w:shd w:val="clear" w:color="auto" w:fill="FFFFFF"/>
        <w:spacing w:line="276" w:lineRule="auto"/>
        <w:ind w:left="90" w:hanging="90"/>
        <w:jc w:val="both"/>
        <w:rPr>
          <w:rFonts w:eastAsia="Times New Roman"/>
          <w:color w:val="000000" w:themeColor="text1"/>
          <w:lang w:eastAsia="sq-AL"/>
        </w:rPr>
      </w:pPr>
      <w:r w:rsidRPr="008B23B9">
        <w:rPr>
          <w:rFonts w:eastAsia="Times New Roman"/>
          <w:color w:val="000000" w:themeColor="text1"/>
          <w:lang w:eastAsia="sq-AL"/>
        </w:rPr>
        <w:t>-Detyrimin e palës së paditur Shoqëria “Operatori i Shpërndarjes së Energjisë Elektrike (OSHEE) sh.a të përmbushë detyrimet kontraktore, duke i pag</w:t>
      </w:r>
      <w:r w:rsidR="006F4669" w:rsidRPr="008B23B9">
        <w:rPr>
          <w:rFonts w:eastAsia="Times New Roman"/>
          <w:color w:val="000000" w:themeColor="text1"/>
          <w:lang w:eastAsia="sq-AL"/>
        </w:rPr>
        <w:t>uar paditësit Shoqërisë</w:t>
      </w:r>
      <w:r w:rsidRPr="008B23B9">
        <w:rPr>
          <w:rFonts w:eastAsia="Times New Roman"/>
          <w:color w:val="000000" w:themeColor="text1"/>
          <w:lang w:eastAsia="sq-AL"/>
        </w:rPr>
        <w:t xml:space="preserve"> “Gjoka Konstruksion” sh.a në shumën 6.326.497 Lekë (katër milion e treqind e njëzet e gjashtë mijë  e katërqind e nëntëdhjetë e shtatë) Lekë.</w:t>
      </w:r>
    </w:p>
    <w:p w:rsidR="00D104A5" w:rsidRPr="008B23B9" w:rsidRDefault="00D104A5" w:rsidP="00FA6CFE">
      <w:pPr>
        <w:shd w:val="clear" w:color="auto" w:fill="FFFFFF"/>
        <w:spacing w:line="276" w:lineRule="auto"/>
        <w:ind w:left="90" w:hanging="90"/>
        <w:jc w:val="both"/>
        <w:rPr>
          <w:rFonts w:eastAsia="Times New Roman"/>
          <w:color w:val="000000" w:themeColor="text1"/>
          <w:lang w:eastAsia="sq-AL"/>
        </w:rPr>
      </w:pPr>
      <w:r w:rsidRPr="008B23B9">
        <w:rPr>
          <w:rFonts w:eastAsia="Times New Roman"/>
          <w:color w:val="000000" w:themeColor="text1"/>
          <w:lang w:eastAsia="sq-AL"/>
        </w:rPr>
        <w:t>-Detyrimin e palës së paditur Shoqëria “Operatori i Shpërndarjes së Energjisë Elektrike (OSHEE) sh.a të paguajë kamatat e arrira ligjore në shumën 711.731 Lekë dhe nga data 04.12.2014 deri në ekzekutimin e vendimit të formës së prerë të paguajë një interes ditor ne shumën 3.213 Lekë në ditë.</w:t>
      </w:r>
    </w:p>
    <w:p w:rsidR="00D104A5" w:rsidRPr="008B23B9" w:rsidRDefault="00D104A5" w:rsidP="00FA6CFE">
      <w:pPr>
        <w:shd w:val="clear" w:color="auto" w:fill="FFFFFF"/>
        <w:spacing w:line="276" w:lineRule="auto"/>
        <w:jc w:val="both"/>
        <w:rPr>
          <w:rFonts w:eastAsia="Times New Roman"/>
          <w:color w:val="000000" w:themeColor="text1"/>
          <w:lang w:eastAsia="sq-AL"/>
        </w:rPr>
      </w:pPr>
      <w:r w:rsidRPr="008B23B9">
        <w:rPr>
          <w:rFonts w:eastAsia="Times New Roman"/>
          <w:color w:val="000000" w:themeColor="text1"/>
          <w:lang w:eastAsia="sq-AL"/>
        </w:rPr>
        <w:t>-Shpenzimet gjyqësore i ngarkohen palës së paditur</w:t>
      </w:r>
    </w:p>
    <w:p w:rsidR="00FA6CFE" w:rsidRPr="008B23B9" w:rsidRDefault="00D104A5" w:rsidP="00FA6CFE">
      <w:pPr>
        <w:shd w:val="clear" w:color="auto" w:fill="FFFFFF"/>
        <w:spacing w:line="276" w:lineRule="auto"/>
        <w:ind w:firstLine="720"/>
        <w:jc w:val="both"/>
        <w:rPr>
          <w:i/>
          <w:color w:val="000000" w:themeColor="text1"/>
        </w:rPr>
      </w:pPr>
      <w:r w:rsidRPr="008B23B9">
        <w:rPr>
          <w:b/>
          <w:color w:val="000000" w:themeColor="text1"/>
        </w:rPr>
        <w:t xml:space="preserve">11/1. Kjo gjykatë, në mënyrë të përmbledhur ka arsyetuar ndër të tjera se: </w:t>
      </w:r>
      <w:r w:rsidRPr="008B23B9">
        <w:rPr>
          <w:i/>
          <w:color w:val="000000" w:themeColor="text1"/>
        </w:rPr>
        <w:t xml:space="preserve">“...Për të vlerësuar nëse marrëveshja objekt gjykimi përbën kontratë, gjykata iu referua nenit 663 të Kodit Civil, i cili parashikon kushtet për ekzistencën e një kontrate. Nga analiza rezultoi se plotësohen të katërt elementët esencialë të kërkuar nga ligji: pëlqimi i palës që merr përsipër detyrimin, shkaku i ligjshëm në të cilin mbështetet detyrimi, objekti që formon lëndën e kontratës dhe forma e kërkuar nga ligji. Porositësi ka dhënë pëlqim me anë të Kontratës së Sipërmarrjes datë 25.05.2013, duke pranuar punimet nga pala paditëse. Shkaku i kontratës është i ligjshëm pasi ka të bëjë me kontratë sipërmarrje të mbështetur në nenin 850 të Kodit Civil, ndërsa objekti i kontratës është furnizimi me materiale dhe kryerja e punimeve për ndërtim-montim të fiderave të rinj 20 Kv nga Nënstacioni i ri 110/20 (10) Kv Farkë, Tiranë. Kontrata është në formë të shkruar dhe nënshkruar rregullisht nga të dyja palët. Gjykata konstatoi se pala paditëse ka kryer plotësisht furnizimin me materiale dhe punimet sipas detyrimeve kontraktore, duke i dorëzuar tek pala e paditur. Kjo e fundit ka marrë në dorëzim dhe ka nënshkruar situacionet përkatëse të punimeve, procesverbalet për marrjen në dorëzim dhe kolaudimin, si dhe faturën tatimore të shitjes. Megjithatë, pala e paditur nuk ka shlyer plotësisht detyrimet monetare sipas kontratës, duke krijuar kështu konfliktin për mospërmbushje të detyrimit kontraktual. Për të përcaktuar shumën e saktë të detyrimit dhe vlerën e kamatave ligjore, gjykata caktoi një ekspert kontabël. Nga Akt Ekspertiza Kontabël datë 04.12.2014, punuar nga eksperti Qerim Lazaj, rezultoi se detyrimi i </w:t>
      </w:r>
      <w:r w:rsidRPr="008B23B9">
        <w:rPr>
          <w:i/>
          <w:color w:val="000000" w:themeColor="text1"/>
        </w:rPr>
        <w:lastRenderedPageBreak/>
        <w:t xml:space="preserve">palës së paditur "Operatori i Shpërndarjes së Energjisë Elektrike (OSHEE)" sh.a ndaj paditësit "Gjoka Konstruksion" sh.a është në shumën 1.662.522 Lekë, me kamatat e arrira në shumën 711.731 Lekë dhe një interes ditor prej 3.213 Lekë nga data 04.12.2014 deri në ekzekutimin e vendimit. Gjykata krijoi bindjen se kërkesa e paditësit është e mbështetur në ligj dhe në prova, pasi pala paditëse ka arritur të provojë se midis saj dhe palës së paditur ka lindur një marrëdhënie juridike detyrimi për shkak se marrëveshja e tyre përbën një kontratë të plotë sipërmarrje sipas </w:t>
      </w:r>
    </w:p>
    <w:p w:rsidR="0014173B" w:rsidRPr="008B23B9" w:rsidRDefault="0014173B" w:rsidP="00FA6CFE">
      <w:pPr>
        <w:shd w:val="clear" w:color="auto" w:fill="FFFFFF"/>
        <w:spacing w:line="276" w:lineRule="auto"/>
        <w:jc w:val="both"/>
        <w:rPr>
          <w:i/>
          <w:color w:val="000000" w:themeColor="text1"/>
        </w:rPr>
      </w:pPr>
    </w:p>
    <w:p w:rsidR="00D104A5" w:rsidRPr="008B23B9" w:rsidRDefault="00D104A5" w:rsidP="00FA6CFE">
      <w:pPr>
        <w:shd w:val="clear" w:color="auto" w:fill="FFFFFF"/>
        <w:spacing w:line="276" w:lineRule="auto"/>
        <w:jc w:val="both"/>
        <w:rPr>
          <w:i/>
          <w:color w:val="000000" w:themeColor="text1"/>
        </w:rPr>
      </w:pPr>
      <w:r w:rsidRPr="008B23B9">
        <w:rPr>
          <w:i/>
          <w:color w:val="000000" w:themeColor="text1"/>
        </w:rPr>
        <w:t>dispozitave ligjore. Si rrjedhojë, pala e paditur duhet të respektojë Kontratën e Sipërmarrjes datë 25.05.2013 sipas kushteve që palët kontraktore kanë rënë dakord. Në përfundim, gjykata vendosi që pala e paditur "Operatori i Shpërndarjes së Energjisë Elektrike (OSHEE)" sh.a të paguajë palës paditëse shumën 6.326.497 Lekë mbështetur në Kontratën e Sipërmarrjes, kamatat e arrira ligjore në shumën 711.731 Lekë, si dhe një interes ditor prej 3.213 Lekë nga data 04.12.2014 deri në ekzekutimin e vendimit të formës së prerë. Gjithashtu, gjykata vendosi pagimin e kamatave shtesë në shumën 325.904 Lekë dhe një interes ditor prej 162 Lekë nga data 08.05.2014 deri në ekzekutimin e vendimit, duke konstatuar se pala e paditur është në vonesë në pagimin e këtij detyrimi.</w:t>
      </w:r>
      <w:r w:rsidRPr="008B23B9">
        <w:rPr>
          <w:rFonts w:eastAsia="Times New Roman"/>
          <w:i/>
          <w:color w:val="000000" w:themeColor="text1"/>
          <w:lang w:eastAsia="sq-AL"/>
        </w:rPr>
        <w:t>.</w:t>
      </w:r>
      <w:r w:rsidRPr="008B23B9">
        <w:rPr>
          <w:i/>
          <w:color w:val="000000" w:themeColor="text1"/>
        </w:rPr>
        <w:t>..”.</w:t>
      </w:r>
    </w:p>
    <w:p w:rsidR="00D104A5" w:rsidRPr="008B23B9" w:rsidRDefault="00D104A5" w:rsidP="00FA6CFE">
      <w:pPr>
        <w:spacing w:line="276" w:lineRule="auto"/>
        <w:ind w:firstLine="720"/>
        <w:jc w:val="both"/>
        <w:rPr>
          <w:b/>
          <w:color w:val="000000" w:themeColor="text1"/>
        </w:rPr>
      </w:pPr>
      <w:r w:rsidRPr="008B23B9">
        <w:rPr>
          <w:b/>
          <w:color w:val="000000" w:themeColor="text1"/>
        </w:rPr>
        <w:t xml:space="preserve">12. Kundër vendimit nr. </w:t>
      </w:r>
      <w:r w:rsidRPr="008B23B9">
        <w:rPr>
          <w:rFonts w:eastAsia="Times New Roman"/>
          <w:b/>
          <w:bCs/>
          <w:color w:val="000000" w:themeColor="text1"/>
        </w:rPr>
        <w:t>12326</w:t>
      </w:r>
      <w:r w:rsidRPr="008B23B9">
        <w:rPr>
          <w:b/>
          <w:bCs/>
          <w:color w:val="000000" w:themeColor="text1"/>
        </w:rPr>
        <w:t xml:space="preserve">, datë 23.12.2014 </w:t>
      </w:r>
      <w:r w:rsidRPr="008B23B9">
        <w:rPr>
          <w:b/>
          <w:color w:val="000000" w:themeColor="text1"/>
        </w:rPr>
        <w:t xml:space="preserve">të Gjykatës së Rrethit Gjyqësor Tiranë, ka ushtruar të drejtën e ankimit pala e paditur në këtë gjykim, shoqëria </w:t>
      </w:r>
      <w:r w:rsidRPr="008B23B9">
        <w:rPr>
          <w:b/>
          <w:bCs/>
          <w:color w:val="000000" w:themeColor="text1"/>
        </w:rPr>
        <w:t>Operatori i Shpërndarjes së Energjisë Elektrike (OSHEE) sh.a</w:t>
      </w:r>
      <w:r w:rsidRPr="008B23B9">
        <w:rPr>
          <w:rFonts w:eastAsia="Times New Roman"/>
          <w:b/>
          <w:bCs/>
          <w:color w:val="000000" w:themeColor="text1"/>
        </w:rPr>
        <w:t>,</w:t>
      </w:r>
      <w:r w:rsidRPr="008B23B9">
        <w:rPr>
          <w:rFonts w:eastAsia="Times New Roman"/>
          <w:b/>
          <w:color w:val="000000" w:themeColor="text1"/>
        </w:rPr>
        <w:t xml:space="preserve"> </w:t>
      </w:r>
      <w:r w:rsidRPr="008B23B9">
        <w:rPr>
          <w:b/>
          <w:color w:val="000000" w:themeColor="text1"/>
        </w:rPr>
        <w:t xml:space="preserve">e cila, ka parashtruar këto shkaqe: </w:t>
      </w:r>
    </w:p>
    <w:p w:rsidR="00D104A5" w:rsidRPr="008B23B9" w:rsidRDefault="00D104A5" w:rsidP="00FA6CFE">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eastAsia="Times New Roman"/>
          <w:color w:val="000000" w:themeColor="text1"/>
          <w:szCs w:val="24"/>
          <w:lang w:val="sq-AL" w:eastAsia="sq-AL"/>
        </w:rPr>
      </w:pPr>
      <w:r w:rsidRPr="008B23B9">
        <w:rPr>
          <w:rFonts w:eastAsia="Times New Roman"/>
          <w:color w:val="000000" w:themeColor="text1"/>
          <w:szCs w:val="24"/>
          <w:lang w:val="sq-AL" w:eastAsia="sq-AL"/>
        </w:rPr>
        <w:t>Vendimi i dhënë nga gjykata e shkallës së parë është i pambështetur në ligj e në prova dhe është rrjedhojë e keq interpretimit të ligjit.</w:t>
      </w:r>
    </w:p>
    <w:p w:rsidR="00D104A5" w:rsidRPr="008B23B9" w:rsidRDefault="00D104A5" w:rsidP="00FA6CFE">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eastAsia="Times New Roman"/>
          <w:color w:val="000000" w:themeColor="text1"/>
          <w:szCs w:val="24"/>
          <w:lang w:val="sq-AL" w:eastAsia="sq-AL"/>
        </w:rPr>
      </w:pPr>
      <w:r w:rsidRPr="008B23B9">
        <w:rPr>
          <w:rFonts w:eastAsia="Times New Roman"/>
          <w:color w:val="000000" w:themeColor="text1"/>
          <w:szCs w:val="24"/>
          <w:lang w:val="sq-AL" w:eastAsia="sq-AL"/>
        </w:rPr>
        <w:t>Nga pala paditëse u kërkua detyrimi i palës së paditur për përmbushjen e detyrimit kontraktor, sipas kontratës së sipërmarrjes, likuidimi i detyrimit të mbetur dhe zhbllokimi i garancisë bankare;</w:t>
      </w:r>
    </w:p>
    <w:p w:rsidR="00D104A5" w:rsidRPr="008B23B9" w:rsidRDefault="00D104A5" w:rsidP="00FA6CFE">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eastAsia="Times New Roman"/>
          <w:color w:val="000000" w:themeColor="text1"/>
          <w:szCs w:val="24"/>
          <w:lang w:val="sq-AL" w:eastAsia="sq-AL"/>
        </w:rPr>
      </w:pPr>
      <w:r w:rsidRPr="008B23B9">
        <w:rPr>
          <w:rFonts w:eastAsia="Times New Roman"/>
          <w:color w:val="000000" w:themeColor="text1"/>
          <w:szCs w:val="24"/>
          <w:lang w:val="sq-AL" w:eastAsia="sq-AL"/>
        </w:rPr>
        <w:t>Nga pala paditëse është kërkuar shpërblimi i dëmit që konsiston në penalitetin sipas kontratës, dëmin e pësuar dhe fitimin e munguar, duke ju referuar si bazë ligjore nenit 608 të Kodin Civil.</w:t>
      </w:r>
    </w:p>
    <w:p w:rsidR="00D104A5" w:rsidRPr="008B23B9" w:rsidRDefault="00D104A5" w:rsidP="00FA6CFE">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eastAsia="Times New Roman"/>
          <w:color w:val="000000" w:themeColor="text1"/>
          <w:szCs w:val="24"/>
          <w:lang w:val="sq-AL" w:eastAsia="sq-AL"/>
        </w:rPr>
      </w:pPr>
      <w:r w:rsidRPr="008B23B9">
        <w:rPr>
          <w:color w:val="000000" w:themeColor="text1"/>
          <w:szCs w:val="24"/>
          <w:lang w:val="sq-AL"/>
        </w:rPr>
        <w:t>Përfundimisht kjo palë ka kërkuar ndryshimin e vendimit të dhënë nga gjykata e shkallës së parë dhe rrëzimin e padisë.</w:t>
      </w:r>
    </w:p>
    <w:p w:rsidR="00D104A5" w:rsidRPr="008B23B9" w:rsidRDefault="00D104A5" w:rsidP="00FA6CFE">
      <w:pPr>
        <w:spacing w:line="276" w:lineRule="auto"/>
        <w:ind w:firstLine="720"/>
        <w:jc w:val="both"/>
        <w:rPr>
          <w:b/>
          <w:color w:val="000000" w:themeColor="text1"/>
        </w:rPr>
      </w:pPr>
      <w:r w:rsidRPr="008B23B9">
        <w:rPr>
          <w:b/>
          <w:color w:val="000000" w:themeColor="text1"/>
        </w:rPr>
        <w:t>13. Gjykata e Apelit Tiranë, me vendimin nr. 2438, datë 01.12.2015</w:t>
      </w:r>
      <w:r w:rsidR="006F4669" w:rsidRPr="008B23B9">
        <w:rPr>
          <w:b/>
          <w:color w:val="000000" w:themeColor="text1"/>
        </w:rPr>
        <w:t>,</w:t>
      </w:r>
      <w:r w:rsidRPr="008B23B9">
        <w:rPr>
          <w:color w:val="000000" w:themeColor="text1"/>
        </w:rPr>
        <w:t xml:space="preserve"> </w:t>
      </w:r>
      <w:r w:rsidRPr="008B23B9">
        <w:rPr>
          <w:b/>
          <w:color w:val="000000" w:themeColor="text1"/>
        </w:rPr>
        <w:t>ka vendosur:</w:t>
      </w:r>
    </w:p>
    <w:p w:rsidR="00D104A5" w:rsidRPr="008B23B9" w:rsidRDefault="00D104A5" w:rsidP="00FA6CFE">
      <w:pPr>
        <w:spacing w:line="276" w:lineRule="auto"/>
        <w:ind w:left="90" w:hanging="90"/>
        <w:jc w:val="both"/>
        <w:rPr>
          <w:rFonts w:eastAsia="Times New Roman"/>
          <w:color w:val="000000" w:themeColor="text1"/>
        </w:rPr>
      </w:pPr>
      <w:r w:rsidRPr="008B23B9">
        <w:rPr>
          <w:color w:val="000000" w:themeColor="text1"/>
        </w:rPr>
        <w:t>-</w:t>
      </w:r>
      <w:r w:rsidRPr="008B23B9">
        <w:rPr>
          <w:rFonts w:eastAsia="Times New Roman"/>
          <w:iCs/>
          <w:color w:val="000000" w:themeColor="text1"/>
        </w:rPr>
        <w:t xml:space="preserve">Lënien në fuqi të vendimit nr. </w:t>
      </w:r>
      <w:r w:rsidRPr="008B23B9">
        <w:rPr>
          <w:rFonts w:eastAsia="Times New Roman"/>
          <w:color w:val="000000" w:themeColor="text1"/>
        </w:rPr>
        <w:t>12326</w:t>
      </w:r>
      <w:r w:rsidRPr="008B23B9">
        <w:rPr>
          <w:color w:val="000000" w:themeColor="text1"/>
        </w:rPr>
        <w:t>, datë 23.12.2014 të Gjykatës së Rrethit Gjyqësor Tiranë.</w:t>
      </w:r>
    </w:p>
    <w:p w:rsidR="00D104A5" w:rsidRPr="008B23B9" w:rsidRDefault="00D104A5" w:rsidP="00FA6CFE">
      <w:pPr>
        <w:shd w:val="clear" w:color="auto" w:fill="FFFFFF"/>
        <w:spacing w:line="276" w:lineRule="auto"/>
        <w:ind w:firstLine="720"/>
        <w:jc w:val="both"/>
        <w:rPr>
          <w:i/>
          <w:color w:val="000000" w:themeColor="text1"/>
        </w:rPr>
      </w:pPr>
      <w:r w:rsidRPr="008B23B9">
        <w:rPr>
          <w:b/>
          <w:color w:val="000000" w:themeColor="text1"/>
        </w:rPr>
        <w:t xml:space="preserve">13/1. Kjo gjykatë, ka përdorur të njëjtin arsyetim si edhe gjykata e shkallës së parë, duke shtuar ndër të tjera se: </w:t>
      </w:r>
      <w:r w:rsidRPr="008B23B9">
        <w:rPr>
          <w:i/>
          <w:color w:val="000000" w:themeColor="text1"/>
        </w:rPr>
        <w:t>“...</w:t>
      </w:r>
      <w:r w:rsidRPr="008B23B9">
        <w:rPr>
          <w:rFonts w:eastAsia="Times New Roman"/>
          <w:i/>
          <w:color w:val="000000" w:themeColor="text1"/>
          <w:lang w:eastAsia="sq-AL"/>
        </w:rPr>
        <w:t>Gjykata e Apelit Tiranë çmon se padia e paditësit është e mbështetur në ligj dhe në prova, ashtu siç me të drejtë e ka çmuar edhe Gjykata e Rrethit Gjyqësor Tiranë. Prandaj vendimi i Gjykatës së Rrethit Gjyqësor Tiranë është i drejtë, i mbështetur në prova dhe në ligj dhe si i tillë duhet lënë në fuqi. Përsa i përket shkaqeve të ankimit të ngritura pala e paditur OSHEE sha, ato nuk qëndrojnë e nuk duhen marr parasysh nga ky Kolegj. Për shkaqet e ngritura ne ankim nga ana e kësaj pale, nuk ka vend të cenohet vendimi i Gjykatës së Rrethit Gjyqësor Tiranë.</w:t>
      </w:r>
      <w:r w:rsidRPr="008B23B9">
        <w:rPr>
          <w:i/>
          <w:color w:val="000000" w:themeColor="text1"/>
        </w:rPr>
        <w:t>..”.</w:t>
      </w:r>
    </w:p>
    <w:p w:rsidR="00D104A5" w:rsidRPr="008B23B9" w:rsidRDefault="00D104A5" w:rsidP="00FA6CFE">
      <w:pPr>
        <w:spacing w:line="276" w:lineRule="auto"/>
        <w:ind w:firstLine="720"/>
        <w:jc w:val="both"/>
        <w:rPr>
          <w:b/>
          <w:color w:val="000000" w:themeColor="text1"/>
        </w:rPr>
      </w:pPr>
      <w:r w:rsidRPr="008B23B9">
        <w:rPr>
          <w:b/>
          <w:color w:val="000000" w:themeColor="text1"/>
        </w:rPr>
        <w:lastRenderedPageBreak/>
        <w:t>14. Kundër vendimit nr. 2438, datë 01.12.2015</w:t>
      </w:r>
      <w:r w:rsidRPr="008B23B9">
        <w:rPr>
          <w:color w:val="000000" w:themeColor="text1"/>
        </w:rPr>
        <w:t xml:space="preserve"> </w:t>
      </w:r>
      <w:r w:rsidRPr="008B23B9">
        <w:rPr>
          <w:b/>
          <w:color w:val="000000" w:themeColor="text1"/>
        </w:rPr>
        <w:t xml:space="preserve">të Gjykatës së Apelit Tiranë ka ushtruar të drejtën e rekursit pala e paditur </w:t>
      </w:r>
      <w:r w:rsidR="006F4669" w:rsidRPr="008B23B9">
        <w:rPr>
          <w:b/>
          <w:color w:val="000000" w:themeColor="text1"/>
        </w:rPr>
        <w:t>në këtë gjykim, shoqëria “OSHEE” sh.a</w:t>
      </w:r>
      <w:r w:rsidRPr="008B23B9">
        <w:rPr>
          <w:rFonts w:eastAsia="Times New Roman"/>
          <w:b/>
          <w:color w:val="000000" w:themeColor="text1"/>
        </w:rPr>
        <w:t>, e cila, ka</w:t>
      </w:r>
      <w:r w:rsidRPr="008B23B9">
        <w:rPr>
          <w:b/>
          <w:color w:val="000000" w:themeColor="text1"/>
        </w:rPr>
        <w:t xml:space="preserve"> parashtruar këto shkaqe: </w:t>
      </w:r>
    </w:p>
    <w:p w:rsidR="00D104A5" w:rsidRPr="008B23B9" w:rsidRDefault="00D104A5" w:rsidP="00FA6CFE">
      <w:pPr>
        <w:pStyle w:val="NoSpacing"/>
        <w:numPr>
          <w:ilvl w:val="0"/>
          <w:numId w:val="14"/>
        </w:numPr>
        <w:spacing w:line="276" w:lineRule="auto"/>
        <w:jc w:val="both"/>
        <w:rPr>
          <w:rFonts w:ascii="Times New Roman" w:hAnsi="Times New Roman" w:cs="Times New Roman"/>
          <w:bCs/>
          <w:color w:val="000000" w:themeColor="text1"/>
          <w:sz w:val="24"/>
          <w:szCs w:val="24"/>
          <w:lang w:val="sq-AL"/>
        </w:rPr>
      </w:pPr>
      <w:r w:rsidRPr="008B23B9">
        <w:rPr>
          <w:rFonts w:ascii="Times New Roman" w:hAnsi="Times New Roman" w:cs="Times New Roman"/>
          <w:bCs/>
          <w:color w:val="000000" w:themeColor="text1"/>
          <w:sz w:val="24"/>
          <w:szCs w:val="24"/>
          <w:lang w:val="sq-AL"/>
        </w:rPr>
        <w:t>Vendimi i Gjykatës së Apelit Tiranë, është i pambështetur në ligj dhe në prova.</w:t>
      </w:r>
    </w:p>
    <w:p w:rsidR="00D104A5" w:rsidRPr="008B23B9" w:rsidRDefault="006F4669"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Shoqëria tregtare OSHEE s</w:t>
      </w:r>
      <w:r w:rsidR="00D104A5" w:rsidRPr="008B23B9">
        <w:rPr>
          <w:color w:val="000000" w:themeColor="text1"/>
          <w:szCs w:val="24"/>
          <w:lang w:val="sq-AL"/>
        </w:rPr>
        <w:t>h.a., është person juridik i të drejtës shqiptare dhe është licencuar nga ERE për ushtrimin e aktivitetit të shpërndarjes së energjisë elektrike. Shoqë</w:t>
      </w:r>
      <w:r w:rsidRPr="008B23B9">
        <w:rPr>
          <w:color w:val="000000" w:themeColor="text1"/>
          <w:szCs w:val="24"/>
          <w:lang w:val="sq-AL"/>
        </w:rPr>
        <w:t>ria OSHEE s</w:t>
      </w:r>
      <w:r w:rsidR="00D104A5" w:rsidRPr="008B23B9">
        <w:rPr>
          <w:color w:val="000000" w:themeColor="text1"/>
          <w:szCs w:val="24"/>
          <w:lang w:val="sq-AL"/>
        </w:rPr>
        <w:t>h.a., është shoqëria që ka të drejtën të realizojë dy aktivitete të rëndësishme të sektorit të energjisë elektrike, aktivitete që konsiderohen si shërbime publike dhe që kanë të bëjnë me furnizimin me pakicë të energjisë elektrike për klientët tariforë, dhe; shpërndarjen e energjisë elektrike.</w:t>
      </w:r>
    </w:p>
    <w:p w:rsidR="0014173B" w:rsidRPr="008B23B9" w:rsidRDefault="0014173B" w:rsidP="0014173B">
      <w:pPr>
        <w:shd w:val="clear" w:color="auto" w:fill="FFFFFF"/>
        <w:spacing w:line="276" w:lineRule="auto"/>
        <w:jc w:val="both"/>
        <w:rPr>
          <w:color w:val="000000" w:themeColor="text1"/>
        </w:rPr>
      </w:pPr>
    </w:p>
    <w:p w:rsidR="0014173B" w:rsidRPr="008B23B9" w:rsidRDefault="0014173B" w:rsidP="0014173B">
      <w:pPr>
        <w:shd w:val="clear" w:color="auto" w:fill="FFFFFF"/>
        <w:spacing w:line="276" w:lineRule="auto"/>
        <w:jc w:val="both"/>
        <w:rPr>
          <w:color w:val="000000" w:themeColor="text1"/>
        </w:rPr>
      </w:pP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Këto funksione të Shoqërisë përcaktohen në Ligjin nr. 9072, datë 22.05.2003 "Për sektorin e energjisë elektrike" dhe Vendimin e Këshillit të Ministrave nr. 338 "Për miratimin e modelit të tregut të sektorit të energjisë elektrike".</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Nga pala paditëse, u kërkua detyrimi i OSHEE Sh.a., për përmbushjen e detyrimit kontraktor, sipas kontratës së sipërmarrjes datë 25.05.2013, likuidimi i detyrimit të mbetur dhe zhbllokimi i garancisë bankare.</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Duke iu referuar nenit 5 të kontratës së sipërmarrjes "Mënyra e pagesës", përcaktohet: "</w:t>
      </w:r>
      <w:r w:rsidRPr="008B23B9">
        <w:rPr>
          <w:i/>
          <w:color w:val="000000" w:themeColor="text1"/>
          <w:szCs w:val="24"/>
          <w:lang w:val="sq-AL"/>
        </w:rPr>
        <w:t>Pagesa për investimin do të kryhet nga ana e Porositësit me transfertë bankare, pranë Bankës Kombëtare Tregtare, në numrin e llogarisë bankare të Sipërmarrësit AL7720511038102941 CAPRCLAALLO, brenda 30 ditësh kalendarike nga data e paraqitjes nga Sipërmarrësi të setit të dokumenteve të mëposhtme</w:t>
      </w:r>
      <w:r w:rsidRPr="008B23B9">
        <w:rPr>
          <w:color w:val="000000" w:themeColor="text1"/>
          <w:szCs w:val="24"/>
          <w:lang w:val="sq-AL"/>
        </w:rPr>
        <w: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Situacionet përfundimtare të miratuara nga Mbikëqyrësi i Punimeve, procesverbal i kolaudimit dhe marrjes në dorëzim për këtë investim; dokumentacion të plotë të lejeve të ndërtimit.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Gjithashtu, meqenëse ndodhemi në kushtet e furnizimit me materiale dhe kryerjen e punimeve specifike, në nenin 8 të kontratës, përcaktohet se: "</w:t>
      </w:r>
      <w:r w:rsidRPr="008B23B9">
        <w:rPr>
          <w:i/>
          <w:color w:val="000000" w:themeColor="text1"/>
          <w:szCs w:val="24"/>
          <w:lang w:val="sq-AL"/>
        </w:rPr>
        <w:t>Porositësi, nëse nuk konstaton difekte apo mangësi gjatë kolaudimit të punimeve, jo më vonë se 2 ditë pune pas hartimit të aktit të kolaudimit lëshon certifikatën e Marrjes në Dorëzim të Punimeve</w:t>
      </w:r>
      <w:r w:rsidRPr="008B23B9">
        <w:rPr>
          <w:color w:val="000000" w:themeColor="text1"/>
          <w:szCs w:val="24"/>
          <w:lang w:val="sq-AL"/>
        </w:rPr>
        <w: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Duke mbajtur parasysh pretendimet e shprehura në padi dhe provat e paraqitura nga paditësi në këtë proces, rezulton se janë disa dokumente nga lista e sipërcituar të cilat nuk kanë shoqëruar dorëzimin. Të vetmet akte mbi të cilat paditësi kërkon përmbushjen e detyrimit është kontrata e sipërmarrjes, neni 710 i K. Civil përcakton se, ndër detyrimet kryesore të shitësit është edhe dorëzimi i sendit blerësit.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Gjithashtu në nenin 713 parashikohet se: "Kur shitësi detyrohet të lëshojë dokumentet lidhur me sendet, ato lëshohen në kohën, në vendin dhe në formën e parashikuar në kontratë."</w:t>
      </w:r>
      <w:r w:rsidRPr="008B23B9">
        <w:rPr>
          <w:color w:val="000000" w:themeColor="text1"/>
          <w:szCs w:val="24"/>
          <w:lang w:val="sq-AL"/>
        </w:rPr>
        <w:br/>
        <w:t>• Edhe lidhur me këto kërkesa ligjore e kontraktuale, pala paditëse nuk paraqiti akte provuese të dorëzimit të dokumentacionit të parashikuar në kontratën dypalëshe: (i) Njoftim për fillimin e punimeve; (ii) Procesverbal mbi fillimin e punimeve në objekt; (iii) Leje zhvillimore infrastrukture; (iv) Njoftim mbi përfundimin e punimeve; (v) certifikatën e Marrjes në Dorëzim të Punimeve.</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lastRenderedPageBreak/>
        <w:t>Referuar kërkesës së paditësit në objektin e padisë lidhur me zhbllokimin e garancisë bankare, ju bëjmë me dije se sipas nenit 9 të kontratës dypalëshe periudha e garancisë për defektet është 12 muaj. Periudha e garancisë fillon nga data e përpilimit të aktit të kolaudimit dhe vazhdon për 12 muaj, ç’ka do të thotë se kjo garanci nuk e ka kaluar afatin e përcaktuar në kontratë.</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Nga pala paditëse është kërkuar shpërblimi i dëmit që konsiston në penalitetin sipas kontratës, dëmin e pësuar, dhe fitimin e munguar, duke iu referuar si bazë ligjore Nenit 698 të Kodit Civil, i cili parashikon se: "</w:t>
      </w:r>
      <w:r w:rsidRPr="008B23B9">
        <w:rPr>
          <w:i/>
          <w:color w:val="000000" w:themeColor="text1"/>
          <w:szCs w:val="24"/>
          <w:lang w:val="sq-AL"/>
        </w:rPr>
        <w:t>Në kontrata me detyrime të ndërsjellta, kur njëra nga palët kontraktuese nuk përmbush detyrimet e veta, pala tjetër kontraktuese, sipas rastit mund të kërkojë përmbushjen e detyrimit, ose zgjidhjen e kontratës, përveç shpërblimit të dëmit</w:t>
      </w:r>
      <w:r w:rsidRPr="008B23B9">
        <w:rPr>
          <w:color w:val="000000" w:themeColor="text1"/>
          <w:szCs w:val="24"/>
          <w:lang w:val="sq-AL"/>
        </w:rPr>
        <w:t>."</w:t>
      </w:r>
    </w:p>
    <w:p w:rsidR="0014173B" w:rsidRPr="008B23B9" w:rsidRDefault="0014173B" w:rsidP="0014173B">
      <w:pPr>
        <w:pStyle w:val="ListParagraph"/>
        <w:shd w:val="clear" w:color="auto" w:fill="FFFFFF"/>
        <w:spacing w:line="276" w:lineRule="auto"/>
        <w:jc w:val="both"/>
        <w:rPr>
          <w:color w:val="000000" w:themeColor="text1"/>
          <w:szCs w:val="24"/>
          <w:lang w:val="sq-AL"/>
        </w:rPr>
      </w:pP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Neni 16 i kontratës, "Zgjidhja e mosmarrëveshjeve", përcakton se: "</w:t>
      </w:r>
      <w:r w:rsidRPr="008B23B9">
        <w:rPr>
          <w:i/>
          <w:color w:val="000000" w:themeColor="text1"/>
          <w:szCs w:val="24"/>
          <w:lang w:val="sq-AL"/>
        </w:rPr>
        <w:t>Në rast mosmarrëveshjesh mes Palëve në lidhje me këtë Kontratë, Palët bien dakord të përpiqen t’i zgjidhin ato miqësisht me pajtim</w:t>
      </w:r>
      <w:r w:rsidRPr="008B23B9">
        <w:rPr>
          <w:color w:val="000000" w:themeColor="text1"/>
          <w:szCs w:val="24"/>
          <w:lang w:val="sq-AL"/>
        </w:rPr>
        <w:t>". Gjatë shqyrtimit gjyqësor nga pala paditëse nuk u provua në asnjë moment se ka bërë ndonjë tentativë për të zgjidhur me pajtim dhe miqësisht këtë situatë. Nga ana e administratorit të Shoqërisë së palës paditëse nuk është kërkuar kurrë asnjë takim apo ndonjë marrëveshje me administratorin e Shoqërisë OSHEE Sh.a.</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Nga ana e Shoqërisë Gjoka Konstruksion ka pasur vetëm kërkesa për kryerjen e pagesës në muajin Prill 2014, ku pala e paditur ka shlyer direkt 50% të detyrimit ndaj palës paditëse, konfirmuar kjo me fletëpagesën e datës 16 Prill 2014, bashkëlidhur provave tona. Nisur nga provat dhe analiza sa më sipër, konstatohet se është paditësi që nuk ka vepruar në mënyrë të përpiktë dhe nuk ka treguar kujdesin e duhur në përmbushjen e detyrimeve të marra përsipër me vullnetin e tij.</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Në nenin 12 të Kodit të Procedurës Civile parashikohet se: "</w:t>
      </w:r>
      <w:r w:rsidRPr="008B23B9">
        <w:rPr>
          <w:i/>
          <w:color w:val="000000" w:themeColor="text1"/>
          <w:szCs w:val="24"/>
          <w:lang w:val="sq-AL"/>
        </w:rPr>
        <w:t>Pala që pretendon një të drejtë, ka detyrimin që në përputhje me ligjin të provojë faktet mbi të cilat provon pretendimet e tij.</w:t>
      </w:r>
      <w:r w:rsidRPr="008B23B9">
        <w:rPr>
          <w:color w:val="000000" w:themeColor="text1"/>
          <w:szCs w:val="24"/>
          <w:lang w:val="sq-AL"/>
        </w:rPr>
        <w:t>" Ndërsa neni 29 i Kodit Civil përcakton se: "</w:t>
      </w:r>
      <w:r w:rsidRPr="008B23B9">
        <w:rPr>
          <w:i/>
          <w:color w:val="000000" w:themeColor="text1"/>
          <w:szCs w:val="24"/>
          <w:lang w:val="sq-AL"/>
        </w:rPr>
        <w:t>Gjykata e mbështet vendimin në provat e paraqitura nga palët ose nga prokurori, të marra në seancë gjyqësore</w:t>
      </w:r>
      <w:r w:rsidRPr="008B23B9">
        <w:rPr>
          <w:color w:val="000000" w:themeColor="text1"/>
          <w:szCs w:val="24"/>
          <w:lang w:val="sq-AL"/>
        </w:rPr>
        <w: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Në nenin 6 janë përcaktuar penalitetet për Sipërmarrësin dhe Porositësin për dorëzimin e vonuar duke vendosur mënyrën e përllogaritjes. Në këtë kuptim, palët me vullnetin e tyre kanë përcaktuar në kontratë kushtet për të nxitur ekzekutimin e detyrimeve në mënyrën e duhur, në formën e kushtit penal sipas nenit 541 të Kodit Civil.</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lang w:val="sq-AL"/>
        </w:rPr>
      </w:pPr>
      <w:r w:rsidRPr="008B23B9">
        <w:rPr>
          <w:color w:val="000000" w:themeColor="text1"/>
          <w:szCs w:val="24"/>
          <w:lang w:val="sq-AL"/>
        </w:rPr>
        <w:t>Në rastin kur palët në kontratë kanë parashikuar mundësinë se në rast të mosekzekutimit të detyrimeve në mënyrën e duhur, pala në mos përmbushje detyrohet t’i paguajë palës tjetër një shumë të caktuar apo të llogaritshme, atëherë kemi të bëjmë me kusht penal vlerësues për shkak se kjo shumë përfaqëson vlerën e dëmeve dhe interesave që ka pësuar pala si rezultat i mosekzekutimit të duhur të detyrimit kontraktor. Pra, në këtë situatë pala paditëse nuk mundet të kërkojë fitimin e munguar, referuar dhe aktit të ekspertimit ku eksperti disponon se kjo kërkesë është e pambështetur në prova.</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rPr>
      </w:pPr>
      <w:proofErr w:type="spellStart"/>
      <w:r w:rsidRPr="008B23B9">
        <w:rPr>
          <w:color w:val="000000" w:themeColor="text1"/>
          <w:szCs w:val="24"/>
        </w:rPr>
        <w:t>Neni</w:t>
      </w:r>
      <w:proofErr w:type="spellEnd"/>
      <w:r w:rsidRPr="008B23B9">
        <w:rPr>
          <w:color w:val="000000" w:themeColor="text1"/>
          <w:szCs w:val="24"/>
        </w:rPr>
        <w:t xml:space="preserve"> 115 </w:t>
      </w:r>
      <w:proofErr w:type="spellStart"/>
      <w:r w:rsidRPr="008B23B9">
        <w:rPr>
          <w:color w:val="000000" w:themeColor="text1"/>
          <w:szCs w:val="24"/>
        </w:rPr>
        <w:t>i</w:t>
      </w:r>
      <w:proofErr w:type="spellEnd"/>
      <w:r w:rsidRPr="008B23B9">
        <w:rPr>
          <w:color w:val="000000" w:themeColor="text1"/>
          <w:szCs w:val="24"/>
        </w:rPr>
        <w:t xml:space="preserve"> </w:t>
      </w:r>
      <w:proofErr w:type="spellStart"/>
      <w:r w:rsidRPr="008B23B9">
        <w:rPr>
          <w:color w:val="000000" w:themeColor="text1"/>
          <w:szCs w:val="24"/>
        </w:rPr>
        <w:t>Kodit</w:t>
      </w:r>
      <w:proofErr w:type="spellEnd"/>
      <w:r w:rsidRPr="008B23B9">
        <w:rPr>
          <w:color w:val="000000" w:themeColor="text1"/>
          <w:szCs w:val="24"/>
        </w:rPr>
        <w:t xml:space="preserve"> Civil, </w:t>
      </w:r>
      <w:proofErr w:type="spellStart"/>
      <w:r w:rsidRPr="008B23B9">
        <w:rPr>
          <w:color w:val="000000" w:themeColor="text1"/>
          <w:szCs w:val="24"/>
        </w:rPr>
        <w:t>përcakton</w:t>
      </w:r>
      <w:proofErr w:type="spellEnd"/>
      <w:r w:rsidRPr="008B23B9">
        <w:rPr>
          <w:color w:val="000000" w:themeColor="text1"/>
          <w:szCs w:val="24"/>
        </w:rPr>
        <w:t xml:space="preserve"> se: "</w:t>
      </w:r>
      <w:proofErr w:type="spellStart"/>
      <w:r w:rsidRPr="008B23B9">
        <w:rPr>
          <w:i/>
          <w:color w:val="000000" w:themeColor="text1"/>
          <w:szCs w:val="24"/>
        </w:rPr>
        <w:t>Parashkruhen</w:t>
      </w:r>
      <w:proofErr w:type="spellEnd"/>
      <w:r w:rsidRPr="008B23B9">
        <w:rPr>
          <w:i/>
          <w:color w:val="000000" w:themeColor="text1"/>
          <w:szCs w:val="24"/>
        </w:rPr>
        <w:t xml:space="preserve"> </w:t>
      </w:r>
      <w:proofErr w:type="spellStart"/>
      <w:r w:rsidRPr="008B23B9">
        <w:rPr>
          <w:i/>
          <w:color w:val="000000" w:themeColor="text1"/>
          <w:szCs w:val="24"/>
        </w:rPr>
        <w:t>brenda</w:t>
      </w:r>
      <w:proofErr w:type="spellEnd"/>
      <w:r w:rsidRPr="008B23B9">
        <w:rPr>
          <w:i/>
          <w:color w:val="000000" w:themeColor="text1"/>
          <w:szCs w:val="24"/>
        </w:rPr>
        <w:t xml:space="preserve"> </w:t>
      </w:r>
      <w:proofErr w:type="spellStart"/>
      <w:r w:rsidRPr="008B23B9">
        <w:rPr>
          <w:i/>
          <w:color w:val="000000" w:themeColor="text1"/>
          <w:szCs w:val="24"/>
        </w:rPr>
        <w:t>afateve</w:t>
      </w:r>
      <w:proofErr w:type="spellEnd"/>
      <w:r w:rsidRPr="008B23B9">
        <w:rPr>
          <w:i/>
          <w:color w:val="000000" w:themeColor="text1"/>
          <w:szCs w:val="24"/>
        </w:rPr>
        <w:t xml:space="preserve"> </w:t>
      </w:r>
      <w:proofErr w:type="spellStart"/>
      <w:r w:rsidRPr="008B23B9">
        <w:rPr>
          <w:i/>
          <w:color w:val="000000" w:themeColor="text1"/>
          <w:szCs w:val="24"/>
        </w:rPr>
        <w:t>prej</w:t>
      </w:r>
      <w:proofErr w:type="spellEnd"/>
      <w:r w:rsidRPr="008B23B9">
        <w:rPr>
          <w:i/>
          <w:color w:val="000000" w:themeColor="text1"/>
          <w:szCs w:val="24"/>
        </w:rPr>
        <w:t xml:space="preserve">: a). </w:t>
      </w:r>
      <w:proofErr w:type="spellStart"/>
      <w:r w:rsidRPr="008B23B9">
        <w:rPr>
          <w:i/>
          <w:color w:val="000000" w:themeColor="text1"/>
          <w:szCs w:val="24"/>
        </w:rPr>
        <w:t>Gjashtë</w:t>
      </w:r>
      <w:proofErr w:type="spellEnd"/>
      <w:r w:rsidRPr="008B23B9">
        <w:rPr>
          <w:i/>
          <w:color w:val="000000" w:themeColor="text1"/>
          <w:szCs w:val="24"/>
        </w:rPr>
        <w:t xml:space="preserve"> </w:t>
      </w:r>
      <w:proofErr w:type="spellStart"/>
      <w:r w:rsidRPr="008B23B9">
        <w:rPr>
          <w:i/>
          <w:color w:val="000000" w:themeColor="text1"/>
          <w:szCs w:val="24"/>
        </w:rPr>
        <w:t>muaj</w:t>
      </w:r>
      <w:proofErr w:type="spellEnd"/>
      <w:r w:rsidRPr="008B23B9">
        <w:rPr>
          <w:i/>
          <w:color w:val="000000" w:themeColor="text1"/>
          <w:szCs w:val="24"/>
        </w:rPr>
        <w:t xml:space="preserve"> </w:t>
      </w:r>
      <w:proofErr w:type="spellStart"/>
      <w:r w:rsidRPr="008B23B9">
        <w:rPr>
          <w:i/>
          <w:color w:val="000000" w:themeColor="text1"/>
          <w:szCs w:val="24"/>
        </w:rPr>
        <w:t>paditë</w:t>
      </w:r>
      <w:proofErr w:type="spellEnd"/>
      <w:r w:rsidRPr="008B23B9">
        <w:rPr>
          <w:i/>
          <w:color w:val="000000" w:themeColor="text1"/>
          <w:szCs w:val="24"/>
        </w:rPr>
        <w:t xml:space="preserve"> </w:t>
      </w:r>
      <w:proofErr w:type="spellStart"/>
      <w:r w:rsidRPr="008B23B9">
        <w:rPr>
          <w:i/>
          <w:color w:val="000000" w:themeColor="text1"/>
          <w:szCs w:val="24"/>
        </w:rPr>
        <w:t>për</w:t>
      </w:r>
      <w:proofErr w:type="spellEnd"/>
      <w:r w:rsidRPr="008B23B9">
        <w:rPr>
          <w:i/>
          <w:color w:val="000000" w:themeColor="text1"/>
          <w:szCs w:val="24"/>
        </w:rPr>
        <w:t xml:space="preserve"> </w:t>
      </w:r>
      <w:proofErr w:type="spellStart"/>
      <w:r w:rsidRPr="008B23B9">
        <w:rPr>
          <w:i/>
          <w:color w:val="000000" w:themeColor="text1"/>
          <w:szCs w:val="24"/>
        </w:rPr>
        <w:t>pagimin</w:t>
      </w:r>
      <w:proofErr w:type="spellEnd"/>
      <w:r w:rsidRPr="008B23B9">
        <w:rPr>
          <w:i/>
          <w:color w:val="000000" w:themeColor="text1"/>
          <w:szCs w:val="24"/>
        </w:rPr>
        <w:t xml:space="preserve"> e </w:t>
      </w:r>
      <w:proofErr w:type="spellStart"/>
      <w:r w:rsidRPr="008B23B9">
        <w:rPr>
          <w:i/>
          <w:color w:val="000000" w:themeColor="text1"/>
          <w:szCs w:val="24"/>
        </w:rPr>
        <w:t>kushteve</w:t>
      </w:r>
      <w:proofErr w:type="spellEnd"/>
      <w:r w:rsidRPr="008B23B9">
        <w:rPr>
          <w:i/>
          <w:color w:val="000000" w:themeColor="text1"/>
          <w:szCs w:val="24"/>
        </w:rPr>
        <w:t xml:space="preserve"> </w:t>
      </w:r>
      <w:proofErr w:type="spellStart"/>
      <w:r w:rsidRPr="008B23B9">
        <w:rPr>
          <w:i/>
          <w:color w:val="000000" w:themeColor="text1"/>
          <w:szCs w:val="24"/>
        </w:rPr>
        <w:t>penale</w:t>
      </w:r>
      <w:proofErr w:type="spellEnd"/>
      <w:r w:rsidRPr="008B23B9">
        <w:rPr>
          <w:i/>
          <w:color w:val="000000" w:themeColor="text1"/>
          <w:szCs w:val="24"/>
        </w:rPr>
        <w:t xml:space="preserve"> </w:t>
      </w:r>
      <w:proofErr w:type="spellStart"/>
      <w:r w:rsidRPr="008B23B9">
        <w:rPr>
          <w:i/>
          <w:color w:val="000000" w:themeColor="text1"/>
          <w:szCs w:val="24"/>
        </w:rPr>
        <w:t>vlerësuese</w:t>
      </w:r>
      <w:proofErr w:type="spellEnd"/>
      <w:r w:rsidRPr="008B23B9">
        <w:rPr>
          <w:color w:val="000000" w:themeColor="text1"/>
          <w:szCs w:val="24"/>
        </w:rPr>
        <w: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rPr>
      </w:pPr>
      <w:proofErr w:type="spellStart"/>
      <w:r w:rsidRPr="008B23B9">
        <w:rPr>
          <w:color w:val="000000" w:themeColor="text1"/>
          <w:szCs w:val="24"/>
        </w:rPr>
        <w:lastRenderedPageBreak/>
        <w:t>Pra</w:t>
      </w:r>
      <w:proofErr w:type="spellEnd"/>
      <w:r w:rsidRPr="008B23B9">
        <w:rPr>
          <w:color w:val="000000" w:themeColor="text1"/>
          <w:szCs w:val="24"/>
        </w:rPr>
        <w:t xml:space="preserve">, </w:t>
      </w:r>
      <w:proofErr w:type="spellStart"/>
      <w:r w:rsidRPr="008B23B9">
        <w:rPr>
          <w:color w:val="000000" w:themeColor="text1"/>
          <w:szCs w:val="24"/>
        </w:rPr>
        <w:t>shihet</w:t>
      </w:r>
      <w:proofErr w:type="spellEnd"/>
      <w:r w:rsidRPr="008B23B9">
        <w:rPr>
          <w:color w:val="000000" w:themeColor="text1"/>
          <w:szCs w:val="24"/>
        </w:rPr>
        <w:t xml:space="preserve"> </w:t>
      </w:r>
      <w:proofErr w:type="spellStart"/>
      <w:r w:rsidRPr="008B23B9">
        <w:rPr>
          <w:color w:val="000000" w:themeColor="text1"/>
          <w:szCs w:val="24"/>
        </w:rPr>
        <w:t>qartë</w:t>
      </w:r>
      <w:proofErr w:type="spellEnd"/>
      <w:r w:rsidRPr="008B23B9">
        <w:rPr>
          <w:color w:val="000000" w:themeColor="text1"/>
          <w:szCs w:val="24"/>
        </w:rPr>
        <w:t xml:space="preserve"> se </w:t>
      </w:r>
      <w:proofErr w:type="spellStart"/>
      <w:r w:rsidRPr="008B23B9">
        <w:rPr>
          <w:color w:val="000000" w:themeColor="text1"/>
          <w:szCs w:val="24"/>
        </w:rPr>
        <w:t>pretendimi</w:t>
      </w:r>
      <w:proofErr w:type="spellEnd"/>
      <w:r w:rsidRPr="008B23B9">
        <w:rPr>
          <w:color w:val="000000" w:themeColor="text1"/>
          <w:szCs w:val="24"/>
        </w:rPr>
        <w:t xml:space="preserve"> </w:t>
      </w:r>
      <w:proofErr w:type="spellStart"/>
      <w:r w:rsidRPr="008B23B9">
        <w:rPr>
          <w:color w:val="000000" w:themeColor="text1"/>
          <w:szCs w:val="24"/>
        </w:rPr>
        <w:t>i</w:t>
      </w:r>
      <w:proofErr w:type="spellEnd"/>
      <w:r w:rsidRPr="008B23B9">
        <w:rPr>
          <w:color w:val="000000" w:themeColor="text1"/>
          <w:szCs w:val="24"/>
        </w:rPr>
        <w:t xml:space="preserve"> </w:t>
      </w:r>
      <w:proofErr w:type="spellStart"/>
      <w:r w:rsidRPr="008B23B9">
        <w:rPr>
          <w:color w:val="000000" w:themeColor="text1"/>
          <w:szCs w:val="24"/>
        </w:rPr>
        <w:t>paditësit</w:t>
      </w:r>
      <w:proofErr w:type="spellEnd"/>
      <w:r w:rsidRPr="008B23B9">
        <w:rPr>
          <w:color w:val="000000" w:themeColor="text1"/>
          <w:szCs w:val="24"/>
        </w:rPr>
        <w:t xml:space="preserve"> </w:t>
      </w:r>
      <w:proofErr w:type="spellStart"/>
      <w:r w:rsidRPr="008B23B9">
        <w:rPr>
          <w:color w:val="000000" w:themeColor="text1"/>
          <w:szCs w:val="24"/>
        </w:rPr>
        <w:t>është</w:t>
      </w:r>
      <w:proofErr w:type="spellEnd"/>
      <w:r w:rsidRPr="008B23B9">
        <w:rPr>
          <w:color w:val="000000" w:themeColor="text1"/>
          <w:szCs w:val="24"/>
        </w:rPr>
        <w:t xml:space="preserve"> </w:t>
      </w:r>
      <w:proofErr w:type="spellStart"/>
      <w:r w:rsidRPr="008B23B9">
        <w:rPr>
          <w:color w:val="000000" w:themeColor="text1"/>
          <w:szCs w:val="24"/>
        </w:rPr>
        <w:t>i</w:t>
      </w:r>
      <w:proofErr w:type="spellEnd"/>
      <w:r w:rsidRPr="008B23B9">
        <w:rPr>
          <w:color w:val="000000" w:themeColor="text1"/>
          <w:szCs w:val="24"/>
        </w:rPr>
        <w:t xml:space="preserve"> </w:t>
      </w:r>
      <w:proofErr w:type="spellStart"/>
      <w:r w:rsidRPr="008B23B9">
        <w:rPr>
          <w:color w:val="000000" w:themeColor="text1"/>
          <w:szCs w:val="24"/>
        </w:rPr>
        <w:t>pambështetur</w:t>
      </w:r>
      <w:proofErr w:type="spellEnd"/>
      <w:r w:rsidRPr="008B23B9">
        <w:rPr>
          <w:color w:val="000000" w:themeColor="text1"/>
          <w:szCs w:val="24"/>
        </w:rPr>
        <w:t xml:space="preserve">, </w:t>
      </w:r>
      <w:proofErr w:type="spellStart"/>
      <w:r w:rsidRPr="008B23B9">
        <w:rPr>
          <w:color w:val="000000" w:themeColor="text1"/>
          <w:szCs w:val="24"/>
        </w:rPr>
        <w:t>kërkimet</w:t>
      </w:r>
      <w:proofErr w:type="spellEnd"/>
      <w:r w:rsidRPr="008B23B9">
        <w:rPr>
          <w:color w:val="000000" w:themeColor="text1"/>
          <w:szCs w:val="24"/>
        </w:rPr>
        <w:t xml:space="preserve"> e </w:t>
      </w:r>
      <w:proofErr w:type="spellStart"/>
      <w:r w:rsidRPr="008B23B9">
        <w:rPr>
          <w:color w:val="000000" w:themeColor="text1"/>
          <w:szCs w:val="24"/>
        </w:rPr>
        <w:t>tij</w:t>
      </w:r>
      <w:proofErr w:type="spellEnd"/>
      <w:r w:rsidRPr="008B23B9">
        <w:rPr>
          <w:color w:val="000000" w:themeColor="text1"/>
          <w:szCs w:val="24"/>
        </w:rPr>
        <w:t xml:space="preserve"> </w:t>
      </w:r>
      <w:proofErr w:type="spellStart"/>
      <w:r w:rsidRPr="008B23B9">
        <w:rPr>
          <w:color w:val="000000" w:themeColor="text1"/>
          <w:szCs w:val="24"/>
        </w:rPr>
        <w:t>nuk</w:t>
      </w:r>
      <w:proofErr w:type="spellEnd"/>
      <w:r w:rsidRPr="008B23B9">
        <w:rPr>
          <w:color w:val="000000" w:themeColor="text1"/>
          <w:szCs w:val="24"/>
        </w:rPr>
        <w:t xml:space="preserve"> </w:t>
      </w:r>
      <w:proofErr w:type="spellStart"/>
      <w:r w:rsidRPr="008B23B9">
        <w:rPr>
          <w:color w:val="000000" w:themeColor="text1"/>
          <w:szCs w:val="24"/>
        </w:rPr>
        <w:t>lidhen</w:t>
      </w:r>
      <w:proofErr w:type="spellEnd"/>
      <w:r w:rsidRPr="008B23B9">
        <w:rPr>
          <w:color w:val="000000" w:themeColor="text1"/>
          <w:szCs w:val="24"/>
        </w:rPr>
        <w:t xml:space="preserve"> </w:t>
      </w:r>
      <w:proofErr w:type="spellStart"/>
      <w:r w:rsidRPr="008B23B9">
        <w:rPr>
          <w:color w:val="000000" w:themeColor="text1"/>
          <w:szCs w:val="24"/>
        </w:rPr>
        <w:t>aspak</w:t>
      </w:r>
      <w:proofErr w:type="spellEnd"/>
      <w:r w:rsidRPr="008B23B9">
        <w:rPr>
          <w:color w:val="000000" w:themeColor="text1"/>
          <w:szCs w:val="24"/>
        </w:rPr>
        <w:t xml:space="preserve"> me </w:t>
      </w:r>
      <w:proofErr w:type="spellStart"/>
      <w:r w:rsidRPr="008B23B9">
        <w:rPr>
          <w:color w:val="000000" w:themeColor="text1"/>
          <w:szCs w:val="24"/>
        </w:rPr>
        <w:t>rivendosjen</w:t>
      </w:r>
      <w:proofErr w:type="spellEnd"/>
      <w:r w:rsidRPr="008B23B9">
        <w:rPr>
          <w:color w:val="000000" w:themeColor="text1"/>
          <w:szCs w:val="24"/>
        </w:rPr>
        <w:t xml:space="preserve"> e </w:t>
      </w:r>
      <w:proofErr w:type="spellStart"/>
      <w:r w:rsidRPr="008B23B9">
        <w:rPr>
          <w:color w:val="000000" w:themeColor="text1"/>
          <w:szCs w:val="24"/>
        </w:rPr>
        <w:t>një</w:t>
      </w:r>
      <w:proofErr w:type="spellEnd"/>
      <w:r w:rsidRPr="008B23B9">
        <w:rPr>
          <w:color w:val="000000" w:themeColor="text1"/>
          <w:szCs w:val="24"/>
        </w:rPr>
        <w:t xml:space="preserv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drejte</w:t>
      </w:r>
      <w:proofErr w:type="spellEnd"/>
      <w:r w:rsidRPr="008B23B9">
        <w:rPr>
          <w:color w:val="000000" w:themeColor="text1"/>
          <w:szCs w:val="24"/>
        </w:rPr>
        <w:t xml:space="preserve"> a </w:t>
      </w:r>
      <w:proofErr w:type="spellStart"/>
      <w:r w:rsidRPr="008B23B9">
        <w:rPr>
          <w:color w:val="000000" w:themeColor="text1"/>
          <w:szCs w:val="24"/>
        </w:rPr>
        <w:t>interesi</w:t>
      </w:r>
      <w:proofErr w:type="spellEnd"/>
      <w:r w:rsidRPr="008B23B9">
        <w:rPr>
          <w:color w:val="000000" w:themeColor="text1"/>
          <w:szCs w:val="24"/>
        </w:rPr>
        <w:t xml:space="preserv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ligjshëm</w:t>
      </w:r>
      <w:proofErr w:type="spellEnd"/>
      <w:r w:rsidRPr="008B23B9">
        <w:rPr>
          <w:color w:val="000000" w:themeColor="text1"/>
          <w:szCs w:val="24"/>
        </w:rPr>
        <w:t xml:space="preserve">, </w:t>
      </w:r>
      <w:proofErr w:type="spellStart"/>
      <w:r w:rsidRPr="008B23B9">
        <w:rPr>
          <w:color w:val="000000" w:themeColor="text1"/>
          <w:szCs w:val="24"/>
        </w:rPr>
        <w:t>por</w:t>
      </w:r>
      <w:proofErr w:type="spellEnd"/>
      <w:r w:rsidRPr="008B23B9">
        <w:rPr>
          <w:color w:val="000000" w:themeColor="text1"/>
          <w:szCs w:val="24"/>
        </w:rPr>
        <w:t xml:space="preserve"> </w:t>
      </w:r>
      <w:proofErr w:type="spellStart"/>
      <w:r w:rsidRPr="008B23B9">
        <w:rPr>
          <w:color w:val="000000" w:themeColor="text1"/>
          <w:szCs w:val="24"/>
        </w:rPr>
        <w:t>vetëm</w:t>
      </w:r>
      <w:proofErr w:type="spellEnd"/>
      <w:r w:rsidRPr="008B23B9">
        <w:rPr>
          <w:color w:val="000000" w:themeColor="text1"/>
          <w:szCs w:val="24"/>
        </w:rPr>
        <w:t xml:space="preserve"> me </w:t>
      </w:r>
      <w:proofErr w:type="spellStart"/>
      <w:r w:rsidRPr="008B23B9">
        <w:rPr>
          <w:color w:val="000000" w:themeColor="text1"/>
          <w:szCs w:val="24"/>
        </w:rPr>
        <w:t>shfrytëzimin</w:t>
      </w:r>
      <w:proofErr w:type="spellEnd"/>
      <w:r w:rsidRPr="008B23B9">
        <w:rPr>
          <w:color w:val="000000" w:themeColor="text1"/>
          <w:szCs w:val="24"/>
        </w:rPr>
        <w:t xml:space="preserve"> e </w:t>
      </w:r>
      <w:proofErr w:type="spellStart"/>
      <w:r w:rsidRPr="008B23B9">
        <w:rPr>
          <w:color w:val="000000" w:themeColor="text1"/>
          <w:szCs w:val="24"/>
        </w:rPr>
        <w:t>elementeve</w:t>
      </w:r>
      <w:proofErr w:type="spellEnd"/>
      <w:r w:rsidRPr="008B23B9">
        <w:rPr>
          <w:color w:val="000000" w:themeColor="text1"/>
          <w:szCs w:val="24"/>
        </w:rPr>
        <w:t xml:space="preserve"> </w:t>
      </w:r>
      <w:proofErr w:type="spellStart"/>
      <w:r w:rsidRPr="008B23B9">
        <w:rPr>
          <w:color w:val="000000" w:themeColor="text1"/>
          <w:szCs w:val="24"/>
        </w:rPr>
        <w:t>për</w:t>
      </w:r>
      <w:proofErr w:type="spellEnd"/>
      <w:r w:rsidRPr="008B23B9">
        <w:rPr>
          <w:color w:val="000000" w:themeColor="text1"/>
          <w:szCs w:val="24"/>
        </w:rPr>
        <w:t xml:space="preserv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përfituar</w:t>
      </w:r>
      <w:proofErr w:type="spellEnd"/>
      <w:r w:rsidRPr="008B23B9">
        <w:rPr>
          <w:color w:val="000000" w:themeColor="text1"/>
          <w:szCs w:val="24"/>
        </w:rPr>
        <w:t xml:space="preserve"> </w:t>
      </w:r>
      <w:proofErr w:type="spellStart"/>
      <w:r w:rsidRPr="008B23B9">
        <w:rPr>
          <w:color w:val="000000" w:themeColor="text1"/>
          <w:szCs w:val="24"/>
        </w:rPr>
        <w:t>në</w:t>
      </w:r>
      <w:proofErr w:type="spellEnd"/>
      <w:r w:rsidRPr="008B23B9">
        <w:rPr>
          <w:color w:val="000000" w:themeColor="text1"/>
          <w:szCs w:val="24"/>
        </w:rPr>
        <w:t xml:space="preserve"> </w:t>
      </w:r>
      <w:proofErr w:type="spellStart"/>
      <w:r w:rsidRPr="008B23B9">
        <w:rPr>
          <w:color w:val="000000" w:themeColor="text1"/>
          <w:szCs w:val="24"/>
        </w:rPr>
        <w:t>mënyrë</w:t>
      </w:r>
      <w:proofErr w:type="spellEnd"/>
      <w:r w:rsidRPr="008B23B9">
        <w:rPr>
          <w:color w:val="000000" w:themeColor="text1"/>
          <w:szCs w:val="24"/>
        </w:rPr>
        <w:t xml:space="preserv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padrejtë</w:t>
      </w:r>
      <w:proofErr w:type="spellEnd"/>
      <w:r w:rsidRPr="008B23B9">
        <w:rPr>
          <w:color w:val="000000" w:themeColor="text1"/>
          <w:szCs w:val="24"/>
        </w:rPr>
        <w:t xml:space="preserve"> </w:t>
      </w:r>
      <w:proofErr w:type="spellStart"/>
      <w:r w:rsidRPr="008B23B9">
        <w:rPr>
          <w:color w:val="000000" w:themeColor="text1"/>
          <w:szCs w:val="24"/>
        </w:rPr>
        <w:t>nga</w:t>
      </w:r>
      <w:proofErr w:type="spellEnd"/>
      <w:r w:rsidRPr="008B23B9">
        <w:rPr>
          <w:color w:val="000000" w:themeColor="text1"/>
          <w:szCs w:val="24"/>
        </w:rPr>
        <w:t xml:space="preserve"> </w:t>
      </w:r>
      <w:proofErr w:type="spellStart"/>
      <w:r w:rsidRPr="008B23B9">
        <w:rPr>
          <w:color w:val="000000" w:themeColor="text1"/>
          <w:szCs w:val="24"/>
        </w:rPr>
        <w:t>mirëbesimi</w:t>
      </w:r>
      <w:proofErr w:type="spellEnd"/>
      <w:r w:rsidRPr="008B23B9">
        <w:rPr>
          <w:color w:val="000000" w:themeColor="text1"/>
          <w:szCs w:val="24"/>
        </w:rPr>
        <w:t xml:space="preserve"> </w:t>
      </w:r>
      <w:proofErr w:type="spellStart"/>
      <w:r w:rsidRPr="008B23B9">
        <w:rPr>
          <w:color w:val="000000" w:themeColor="text1"/>
          <w:szCs w:val="24"/>
        </w:rPr>
        <w:t>i</w:t>
      </w:r>
      <w:proofErr w:type="spellEnd"/>
      <w:r w:rsidRPr="008B23B9">
        <w:rPr>
          <w:color w:val="000000" w:themeColor="text1"/>
          <w:szCs w:val="24"/>
        </w:rPr>
        <w:t xml:space="preserve"> </w:t>
      </w:r>
      <w:proofErr w:type="spellStart"/>
      <w:r w:rsidRPr="008B23B9">
        <w:rPr>
          <w:color w:val="000000" w:themeColor="text1"/>
          <w:szCs w:val="24"/>
        </w:rPr>
        <w:t>palës</w:t>
      </w:r>
      <w:proofErr w:type="spellEnd"/>
      <w:r w:rsidRPr="008B23B9">
        <w:rPr>
          <w:color w:val="000000" w:themeColor="text1"/>
          <w:szCs w:val="24"/>
        </w:rPr>
        <w:t xml:space="preserve"> </w:t>
      </w:r>
      <w:proofErr w:type="spellStart"/>
      <w:r w:rsidRPr="008B23B9">
        <w:rPr>
          <w:color w:val="000000" w:themeColor="text1"/>
          <w:szCs w:val="24"/>
        </w:rPr>
        <w:t>tjetër</w:t>
      </w:r>
      <w:proofErr w:type="spellEnd"/>
      <w:r w:rsidRPr="008B23B9">
        <w:rPr>
          <w:color w:val="000000" w:themeColor="text1"/>
          <w:szCs w:val="24"/>
        </w:rPr>
        <w:t xml:space="preserve"> </w:t>
      </w:r>
      <w:proofErr w:type="spellStart"/>
      <w:r w:rsidRPr="008B23B9">
        <w:rPr>
          <w:color w:val="000000" w:themeColor="text1"/>
          <w:szCs w:val="24"/>
        </w:rPr>
        <w:t>kontraktore</w:t>
      </w:r>
      <w:proofErr w:type="spellEnd"/>
      <w:r w:rsidRPr="008B23B9">
        <w:rPr>
          <w:color w:val="000000" w:themeColor="text1"/>
          <w:szCs w:val="24"/>
        </w:rPr>
        <w: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rPr>
      </w:pPr>
      <w:r w:rsidRPr="008B23B9">
        <w:rPr>
          <w:color w:val="000000" w:themeColor="text1"/>
          <w:szCs w:val="24"/>
        </w:rPr>
        <w:t xml:space="preserve">Pala </w:t>
      </w:r>
      <w:proofErr w:type="spellStart"/>
      <w:r w:rsidRPr="008B23B9">
        <w:rPr>
          <w:color w:val="000000" w:themeColor="text1"/>
          <w:szCs w:val="24"/>
        </w:rPr>
        <w:t>paditëse</w:t>
      </w:r>
      <w:proofErr w:type="spellEnd"/>
      <w:r w:rsidRPr="008B23B9">
        <w:rPr>
          <w:color w:val="000000" w:themeColor="text1"/>
          <w:szCs w:val="24"/>
        </w:rPr>
        <w:t xml:space="preserve"> </w:t>
      </w:r>
      <w:proofErr w:type="spellStart"/>
      <w:r w:rsidRPr="008B23B9">
        <w:rPr>
          <w:color w:val="000000" w:themeColor="text1"/>
          <w:szCs w:val="24"/>
        </w:rPr>
        <w:t>edhe</w:t>
      </w:r>
      <w:proofErr w:type="spellEnd"/>
      <w:r w:rsidRPr="008B23B9">
        <w:rPr>
          <w:color w:val="000000" w:themeColor="text1"/>
          <w:szCs w:val="24"/>
        </w:rPr>
        <w:t xml:space="preserve"> </w:t>
      </w:r>
      <w:proofErr w:type="spellStart"/>
      <w:r w:rsidRPr="008B23B9">
        <w:rPr>
          <w:color w:val="000000" w:themeColor="text1"/>
          <w:szCs w:val="24"/>
        </w:rPr>
        <w:t>pse</w:t>
      </w:r>
      <w:proofErr w:type="spellEnd"/>
      <w:r w:rsidRPr="008B23B9">
        <w:rPr>
          <w:color w:val="000000" w:themeColor="text1"/>
          <w:szCs w:val="24"/>
        </w:rPr>
        <w:t xml:space="preserve"> </w:t>
      </w:r>
      <w:proofErr w:type="spellStart"/>
      <w:r w:rsidRPr="008B23B9">
        <w:rPr>
          <w:color w:val="000000" w:themeColor="text1"/>
          <w:szCs w:val="24"/>
        </w:rPr>
        <w:t>pretendon</w:t>
      </w:r>
      <w:proofErr w:type="spellEnd"/>
      <w:r w:rsidRPr="008B23B9">
        <w:rPr>
          <w:color w:val="000000" w:themeColor="text1"/>
          <w:szCs w:val="24"/>
        </w:rPr>
        <w:t xml:space="preserve"> </w:t>
      </w:r>
      <w:proofErr w:type="spellStart"/>
      <w:r w:rsidRPr="008B23B9">
        <w:rPr>
          <w:color w:val="000000" w:themeColor="text1"/>
          <w:szCs w:val="24"/>
        </w:rPr>
        <w:t>dëm</w:t>
      </w:r>
      <w:proofErr w:type="spellEnd"/>
      <w:r w:rsidRPr="008B23B9">
        <w:rPr>
          <w:color w:val="000000" w:themeColor="text1"/>
          <w:szCs w:val="24"/>
        </w:rPr>
        <w:t xml:space="preserv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shkaktuar</w:t>
      </w:r>
      <w:proofErr w:type="spellEnd"/>
      <w:r w:rsidRPr="008B23B9">
        <w:rPr>
          <w:color w:val="000000" w:themeColor="text1"/>
          <w:szCs w:val="24"/>
        </w:rPr>
        <w:t xml:space="preserve"> </w:t>
      </w:r>
      <w:proofErr w:type="spellStart"/>
      <w:r w:rsidRPr="008B23B9">
        <w:rPr>
          <w:color w:val="000000" w:themeColor="text1"/>
          <w:szCs w:val="24"/>
        </w:rPr>
        <w:t>si</w:t>
      </w:r>
      <w:proofErr w:type="spellEnd"/>
      <w:r w:rsidRPr="008B23B9">
        <w:rPr>
          <w:color w:val="000000" w:themeColor="text1"/>
          <w:szCs w:val="24"/>
        </w:rPr>
        <w:t xml:space="preserve"> </w:t>
      </w:r>
      <w:proofErr w:type="spellStart"/>
      <w:r w:rsidRPr="008B23B9">
        <w:rPr>
          <w:color w:val="000000" w:themeColor="text1"/>
          <w:szCs w:val="24"/>
        </w:rPr>
        <w:t>rezultat</w:t>
      </w:r>
      <w:proofErr w:type="spellEnd"/>
      <w:r w:rsidRPr="008B23B9">
        <w:rPr>
          <w:color w:val="000000" w:themeColor="text1"/>
          <w:szCs w:val="24"/>
        </w:rPr>
        <w:t xml:space="preserve"> </w:t>
      </w:r>
      <w:proofErr w:type="spellStart"/>
      <w:r w:rsidRPr="008B23B9">
        <w:rPr>
          <w:color w:val="000000" w:themeColor="text1"/>
          <w:szCs w:val="24"/>
        </w:rPr>
        <w:t>i</w:t>
      </w:r>
      <w:proofErr w:type="spellEnd"/>
      <w:r w:rsidRPr="008B23B9">
        <w:rPr>
          <w:color w:val="000000" w:themeColor="text1"/>
          <w:szCs w:val="24"/>
        </w:rPr>
        <w:t xml:space="preserve"> </w:t>
      </w:r>
      <w:proofErr w:type="spellStart"/>
      <w:r w:rsidRPr="008B23B9">
        <w:rPr>
          <w:color w:val="000000" w:themeColor="text1"/>
          <w:szCs w:val="24"/>
        </w:rPr>
        <w:t>mospagimit</w:t>
      </w:r>
      <w:proofErr w:type="spellEnd"/>
      <w:r w:rsidRPr="008B23B9">
        <w:rPr>
          <w:color w:val="000000" w:themeColor="text1"/>
          <w:szCs w:val="24"/>
        </w:rPr>
        <w:t xml:space="preserve"> </w:t>
      </w:r>
      <w:proofErr w:type="spellStart"/>
      <w:r w:rsidRPr="008B23B9">
        <w:rPr>
          <w:color w:val="000000" w:themeColor="text1"/>
          <w:szCs w:val="24"/>
        </w:rPr>
        <w:t>në</w:t>
      </w:r>
      <w:proofErr w:type="spellEnd"/>
      <w:r w:rsidRPr="008B23B9">
        <w:rPr>
          <w:color w:val="000000" w:themeColor="text1"/>
          <w:szCs w:val="24"/>
        </w:rPr>
        <w:t xml:space="preserve"> </w:t>
      </w:r>
      <w:proofErr w:type="spellStart"/>
      <w:r w:rsidRPr="008B23B9">
        <w:rPr>
          <w:color w:val="000000" w:themeColor="text1"/>
          <w:szCs w:val="24"/>
        </w:rPr>
        <w:t>kohë</w:t>
      </w:r>
      <w:proofErr w:type="spellEnd"/>
      <w:r w:rsidRPr="008B23B9">
        <w:rPr>
          <w:color w:val="000000" w:themeColor="text1"/>
          <w:szCs w:val="24"/>
        </w:rPr>
        <w:t xml:space="preserv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detyrimit</w:t>
      </w:r>
      <w:proofErr w:type="spellEnd"/>
      <w:r w:rsidRPr="008B23B9">
        <w:rPr>
          <w:color w:val="000000" w:themeColor="text1"/>
          <w:szCs w:val="24"/>
        </w:rPr>
        <w:t xml:space="preserve"> </w:t>
      </w:r>
      <w:proofErr w:type="spellStart"/>
      <w:r w:rsidRPr="008B23B9">
        <w:rPr>
          <w:color w:val="000000" w:themeColor="text1"/>
          <w:szCs w:val="24"/>
        </w:rPr>
        <w:t>nuk</w:t>
      </w:r>
      <w:proofErr w:type="spellEnd"/>
      <w:r w:rsidRPr="008B23B9">
        <w:rPr>
          <w:color w:val="000000" w:themeColor="text1"/>
          <w:szCs w:val="24"/>
        </w:rPr>
        <w:t xml:space="preserve"> </w:t>
      </w:r>
      <w:proofErr w:type="spellStart"/>
      <w:r w:rsidRPr="008B23B9">
        <w:rPr>
          <w:color w:val="000000" w:themeColor="text1"/>
          <w:szCs w:val="24"/>
        </w:rPr>
        <w:t>provoi</w:t>
      </w:r>
      <w:proofErr w:type="spellEnd"/>
      <w:r w:rsidRPr="008B23B9">
        <w:rPr>
          <w:color w:val="000000" w:themeColor="text1"/>
          <w:szCs w:val="24"/>
        </w:rPr>
        <w:t xml:space="preserve"> me </w:t>
      </w:r>
      <w:proofErr w:type="spellStart"/>
      <w:r w:rsidRPr="008B23B9">
        <w:rPr>
          <w:color w:val="000000" w:themeColor="text1"/>
          <w:szCs w:val="24"/>
        </w:rPr>
        <w:t>asnjë</w:t>
      </w:r>
      <w:proofErr w:type="spellEnd"/>
      <w:r w:rsidRPr="008B23B9">
        <w:rPr>
          <w:color w:val="000000" w:themeColor="text1"/>
          <w:szCs w:val="24"/>
        </w:rPr>
        <w:t xml:space="preserve"> </w:t>
      </w:r>
      <w:proofErr w:type="spellStart"/>
      <w:r w:rsidRPr="008B23B9">
        <w:rPr>
          <w:color w:val="000000" w:themeColor="text1"/>
          <w:szCs w:val="24"/>
        </w:rPr>
        <w:t>provë</w:t>
      </w:r>
      <w:proofErr w:type="spellEnd"/>
      <w:r w:rsidRPr="008B23B9">
        <w:rPr>
          <w:color w:val="000000" w:themeColor="text1"/>
          <w:szCs w:val="24"/>
        </w:rPr>
        <w:t xml:space="preserve"> as </w:t>
      </w:r>
      <w:proofErr w:type="spellStart"/>
      <w:r w:rsidRPr="008B23B9">
        <w:rPr>
          <w:color w:val="000000" w:themeColor="text1"/>
          <w:szCs w:val="24"/>
        </w:rPr>
        <w:t>periudhën</w:t>
      </w:r>
      <w:proofErr w:type="spellEnd"/>
      <w:r w:rsidRPr="008B23B9">
        <w:rPr>
          <w:color w:val="000000" w:themeColor="text1"/>
          <w:szCs w:val="24"/>
        </w:rPr>
        <w:t xml:space="preserve"> se </w:t>
      </w:r>
      <w:proofErr w:type="spellStart"/>
      <w:r w:rsidRPr="008B23B9">
        <w:rPr>
          <w:color w:val="000000" w:themeColor="text1"/>
          <w:szCs w:val="24"/>
        </w:rPr>
        <w:t>sa</w:t>
      </w:r>
      <w:proofErr w:type="spellEnd"/>
      <w:r w:rsidRPr="008B23B9">
        <w:rPr>
          <w:color w:val="000000" w:themeColor="text1"/>
          <w:szCs w:val="24"/>
        </w:rPr>
        <w:t xml:space="preserve"> </w:t>
      </w:r>
      <w:proofErr w:type="spellStart"/>
      <w:r w:rsidRPr="008B23B9">
        <w:rPr>
          <w:color w:val="000000" w:themeColor="text1"/>
          <w:szCs w:val="24"/>
        </w:rPr>
        <w:t>është</w:t>
      </w:r>
      <w:proofErr w:type="spellEnd"/>
      <w:r w:rsidRPr="008B23B9">
        <w:rPr>
          <w:color w:val="000000" w:themeColor="text1"/>
          <w:szCs w:val="24"/>
        </w:rPr>
        <w:t xml:space="preserve"> </w:t>
      </w:r>
      <w:proofErr w:type="spellStart"/>
      <w:r w:rsidRPr="008B23B9">
        <w:rPr>
          <w:color w:val="000000" w:themeColor="text1"/>
          <w:szCs w:val="24"/>
        </w:rPr>
        <w:t>vonesa</w:t>
      </w:r>
      <w:proofErr w:type="spellEnd"/>
      <w:r w:rsidRPr="008B23B9">
        <w:rPr>
          <w:color w:val="000000" w:themeColor="text1"/>
          <w:szCs w:val="24"/>
        </w:rPr>
        <w:t xml:space="preserve"> </w:t>
      </w:r>
      <w:proofErr w:type="spellStart"/>
      <w:r w:rsidRPr="008B23B9">
        <w:rPr>
          <w:color w:val="000000" w:themeColor="text1"/>
          <w:szCs w:val="24"/>
        </w:rPr>
        <w:t>dhe</w:t>
      </w:r>
      <w:proofErr w:type="spellEnd"/>
      <w:r w:rsidRPr="008B23B9">
        <w:rPr>
          <w:color w:val="000000" w:themeColor="text1"/>
          <w:szCs w:val="24"/>
        </w:rPr>
        <w:t xml:space="preserve"> as </w:t>
      </w:r>
      <w:proofErr w:type="spellStart"/>
      <w:r w:rsidRPr="008B23B9">
        <w:rPr>
          <w:color w:val="000000" w:themeColor="text1"/>
          <w:szCs w:val="24"/>
        </w:rPr>
        <w:t>shkaktimin</w:t>
      </w:r>
      <w:proofErr w:type="spellEnd"/>
      <w:r w:rsidRPr="008B23B9">
        <w:rPr>
          <w:color w:val="000000" w:themeColor="text1"/>
          <w:szCs w:val="24"/>
        </w:rPr>
        <w:t xml:space="preserve"> e </w:t>
      </w:r>
      <w:proofErr w:type="spellStart"/>
      <w:r w:rsidRPr="008B23B9">
        <w:rPr>
          <w:color w:val="000000" w:themeColor="text1"/>
          <w:szCs w:val="24"/>
        </w:rPr>
        <w:t>dëmit</w:t>
      </w:r>
      <w:proofErr w:type="spellEnd"/>
      <w:r w:rsidRPr="008B23B9">
        <w:rPr>
          <w:color w:val="000000" w:themeColor="text1"/>
          <w:szCs w:val="24"/>
        </w:rPr>
        <w:t xml:space="preserve">. </w:t>
      </w:r>
      <w:proofErr w:type="spellStart"/>
      <w:r w:rsidRPr="008B23B9">
        <w:rPr>
          <w:color w:val="000000" w:themeColor="text1"/>
          <w:szCs w:val="24"/>
        </w:rPr>
        <w:t>Në</w:t>
      </w:r>
      <w:proofErr w:type="spellEnd"/>
      <w:r w:rsidRPr="008B23B9">
        <w:rPr>
          <w:color w:val="000000" w:themeColor="text1"/>
          <w:szCs w:val="24"/>
        </w:rPr>
        <w:t xml:space="preserve"> </w:t>
      </w:r>
      <w:proofErr w:type="spellStart"/>
      <w:r w:rsidRPr="008B23B9">
        <w:rPr>
          <w:color w:val="000000" w:themeColor="text1"/>
          <w:szCs w:val="24"/>
        </w:rPr>
        <w:t>kushtet</w:t>
      </w:r>
      <w:proofErr w:type="spellEnd"/>
      <w:r w:rsidRPr="008B23B9">
        <w:rPr>
          <w:color w:val="000000" w:themeColor="text1"/>
          <w:szCs w:val="24"/>
        </w:rPr>
        <w:t xml:space="preserve"> </w:t>
      </w:r>
      <w:proofErr w:type="spellStart"/>
      <w:r w:rsidRPr="008B23B9">
        <w:rPr>
          <w:color w:val="000000" w:themeColor="text1"/>
          <w:szCs w:val="24"/>
        </w:rPr>
        <w:t>kur</w:t>
      </w:r>
      <w:proofErr w:type="spellEnd"/>
      <w:r w:rsidRPr="008B23B9">
        <w:rPr>
          <w:color w:val="000000" w:themeColor="text1"/>
          <w:szCs w:val="24"/>
        </w:rPr>
        <w:t xml:space="preserve"> </w:t>
      </w:r>
      <w:proofErr w:type="spellStart"/>
      <w:r w:rsidRPr="008B23B9">
        <w:rPr>
          <w:color w:val="000000" w:themeColor="text1"/>
          <w:szCs w:val="24"/>
        </w:rPr>
        <w:t>nga</w:t>
      </w:r>
      <w:proofErr w:type="spellEnd"/>
      <w:r w:rsidRPr="008B23B9">
        <w:rPr>
          <w:color w:val="000000" w:themeColor="text1"/>
          <w:szCs w:val="24"/>
        </w:rPr>
        <w:t xml:space="preserve"> </w:t>
      </w:r>
      <w:proofErr w:type="spellStart"/>
      <w:r w:rsidRPr="008B23B9">
        <w:rPr>
          <w:color w:val="000000" w:themeColor="text1"/>
          <w:szCs w:val="24"/>
        </w:rPr>
        <w:t>pala</w:t>
      </w:r>
      <w:proofErr w:type="spellEnd"/>
      <w:r w:rsidRPr="008B23B9">
        <w:rPr>
          <w:color w:val="000000" w:themeColor="text1"/>
          <w:szCs w:val="24"/>
        </w:rPr>
        <w:t xml:space="preserve"> </w:t>
      </w:r>
      <w:proofErr w:type="spellStart"/>
      <w:r w:rsidRPr="008B23B9">
        <w:rPr>
          <w:color w:val="000000" w:themeColor="text1"/>
          <w:szCs w:val="24"/>
        </w:rPr>
        <w:t>paditëse</w:t>
      </w:r>
      <w:proofErr w:type="spellEnd"/>
      <w:r w:rsidRPr="008B23B9">
        <w:rPr>
          <w:color w:val="000000" w:themeColor="text1"/>
          <w:szCs w:val="24"/>
        </w:rPr>
        <w:t xml:space="preserve"> </w:t>
      </w:r>
      <w:proofErr w:type="spellStart"/>
      <w:r w:rsidRPr="008B23B9">
        <w:rPr>
          <w:color w:val="000000" w:themeColor="text1"/>
          <w:szCs w:val="24"/>
        </w:rPr>
        <w:t>nuk</w:t>
      </w:r>
      <w:proofErr w:type="spellEnd"/>
      <w:r w:rsidRPr="008B23B9">
        <w:rPr>
          <w:color w:val="000000" w:themeColor="text1"/>
          <w:szCs w:val="24"/>
        </w:rPr>
        <w:t xml:space="preserve"> u </w:t>
      </w:r>
      <w:proofErr w:type="spellStart"/>
      <w:r w:rsidRPr="008B23B9">
        <w:rPr>
          <w:color w:val="000000" w:themeColor="text1"/>
          <w:szCs w:val="24"/>
        </w:rPr>
        <w:t>provua</w:t>
      </w:r>
      <w:proofErr w:type="spellEnd"/>
      <w:r w:rsidRPr="008B23B9">
        <w:rPr>
          <w:color w:val="000000" w:themeColor="text1"/>
          <w:szCs w:val="24"/>
        </w:rPr>
        <w:t xml:space="preserve"> se </w:t>
      </w:r>
      <w:proofErr w:type="spellStart"/>
      <w:r w:rsidRPr="008B23B9">
        <w:rPr>
          <w:color w:val="000000" w:themeColor="text1"/>
          <w:szCs w:val="24"/>
        </w:rPr>
        <w:t>në</w:t>
      </w:r>
      <w:proofErr w:type="spellEnd"/>
      <w:r w:rsidRPr="008B23B9">
        <w:rPr>
          <w:color w:val="000000" w:themeColor="text1"/>
          <w:szCs w:val="24"/>
        </w:rPr>
        <w:t xml:space="preserve"> </w:t>
      </w:r>
      <w:proofErr w:type="spellStart"/>
      <w:r w:rsidRPr="008B23B9">
        <w:rPr>
          <w:color w:val="000000" w:themeColor="text1"/>
          <w:szCs w:val="24"/>
        </w:rPr>
        <w:t>cilat</w:t>
      </w:r>
      <w:proofErr w:type="spellEnd"/>
      <w:r w:rsidRPr="008B23B9">
        <w:rPr>
          <w:color w:val="000000" w:themeColor="text1"/>
          <w:szCs w:val="24"/>
        </w:rPr>
        <w:t xml:space="preserve"> </w:t>
      </w:r>
      <w:proofErr w:type="spellStart"/>
      <w:r w:rsidRPr="008B23B9">
        <w:rPr>
          <w:color w:val="000000" w:themeColor="text1"/>
          <w:szCs w:val="24"/>
        </w:rPr>
        <w:t>afate</w:t>
      </w:r>
      <w:proofErr w:type="spellEnd"/>
      <w:r w:rsidRPr="008B23B9">
        <w:rPr>
          <w:color w:val="000000" w:themeColor="text1"/>
          <w:szCs w:val="24"/>
        </w:rPr>
        <w:t xml:space="preserve"> </w:t>
      </w:r>
      <w:proofErr w:type="spellStart"/>
      <w:r w:rsidRPr="008B23B9">
        <w:rPr>
          <w:color w:val="000000" w:themeColor="text1"/>
          <w:szCs w:val="24"/>
        </w:rPr>
        <w:t>konsiston</w:t>
      </w:r>
      <w:proofErr w:type="spellEnd"/>
      <w:r w:rsidRPr="008B23B9">
        <w:rPr>
          <w:color w:val="000000" w:themeColor="text1"/>
          <w:szCs w:val="24"/>
        </w:rPr>
        <w:t xml:space="preserve"> </w:t>
      </w:r>
      <w:proofErr w:type="spellStart"/>
      <w:r w:rsidRPr="008B23B9">
        <w:rPr>
          <w:color w:val="000000" w:themeColor="text1"/>
          <w:szCs w:val="24"/>
        </w:rPr>
        <w:t>vonesa</w:t>
      </w:r>
      <w:proofErr w:type="spellEnd"/>
      <w:r w:rsidRPr="008B23B9">
        <w:rPr>
          <w:color w:val="000000" w:themeColor="text1"/>
          <w:szCs w:val="24"/>
        </w:rPr>
        <w:t xml:space="preserve"> 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paditurit</w:t>
      </w:r>
      <w:proofErr w:type="spellEnd"/>
      <w:r w:rsidRPr="008B23B9">
        <w:rPr>
          <w:color w:val="000000" w:themeColor="text1"/>
          <w:szCs w:val="24"/>
        </w:rPr>
        <w:t xml:space="preserve"> </w:t>
      </w:r>
      <w:proofErr w:type="spellStart"/>
      <w:r w:rsidRPr="008B23B9">
        <w:rPr>
          <w:color w:val="000000" w:themeColor="text1"/>
          <w:szCs w:val="24"/>
        </w:rPr>
        <w:t>për</w:t>
      </w:r>
      <w:proofErr w:type="spellEnd"/>
      <w:r w:rsidRPr="008B23B9">
        <w:rPr>
          <w:color w:val="000000" w:themeColor="text1"/>
          <w:szCs w:val="24"/>
        </w:rPr>
        <w:t xml:space="preserve"> </w:t>
      </w:r>
      <w:proofErr w:type="spellStart"/>
      <w:r w:rsidRPr="008B23B9">
        <w:rPr>
          <w:color w:val="000000" w:themeColor="text1"/>
          <w:szCs w:val="24"/>
        </w:rPr>
        <w:t>kryerjen</w:t>
      </w:r>
      <w:proofErr w:type="spellEnd"/>
      <w:r w:rsidRPr="008B23B9">
        <w:rPr>
          <w:color w:val="000000" w:themeColor="text1"/>
          <w:szCs w:val="24"/>
        </w:rPr>
        <w:t xml:space="preserve"> e </w:t>
      </w:r>
      <w:proofErr w:type="spellStart"/>
      <w:r w:rsidRPr="008B23B9">
        <w:rPr>
          <w:color w:val="000000" w:themeColor="text1"/>
          <w:szCs w:val="24"/>
        </w:rPr>
        <w:t>pagesës</w:t>
      </w:r>
      <w:proofErr w:type="spellEnd"/>
      <w:r w:rsidRPr="008B23B9">
        <w:rPr>
          <w:color w:val="000000" w:themeColor="text1"/>
          <w:szCs w:val="24"/>
        </w:rPr>
        <w:t xml:space="preserve"> </w:t>
      </w:r>
      <w:proofErr w:type="spellStart"/>
      <w:r w:rsidRPr="008B23B9">
        <w:rPr>
          <w:color w:val="000000" w:themeColor="text1"/>
          <w:szCs w:val="24"/>
        </w:rPr>
        <w:t>dhe</w:t>
      </w:r>
      <w:proofErr w:type="spellEnd"/>
      <w:r w:rsidRPr="008B23B9">
        <w:rPr>
          <w:color w:val="000000" w:themeColor="text1"/>
          <w:szCs w:val="24"/>
        </w:rPr>
        <w:t xml:space="preserve"> </w:t>
      </w:r>
      <w:proofErr w:type="spellStart"/>
      <w:r w:rsidRPr="008B23B9">
        <w:rPr>
          <w:color w:val="000000" w:themeColor="text1"/>
          <w:szCs w:val="24"/>
        </w:rPr>
        <w:t>nuk</w:t>
      </w:r>
      <w:proofErr w:type="spellEnd"/>
      <w:r w:rsidRPr="008B23B9">
        <w:rPr>
          <w:color w:val="000000" w:themeColor="text1"/>
          <w:szCs w:val="24"/>
        </w:rPr>
        <w:t xml:space="preserve"> u </w:t>
      </w:r>
      <w:proofErr w:type="spellStart"/>
      <w:r w:rsidRPr="008B23B9">
        <w:rPr>
          <w:color w:val="000000" w:themeColor="text1"/>
          <w:szCs w:val="24"/>
        </w:rPr>
        <w:t>depozitua</w:t>
      </w:r>
      <w:proofErr w:type="spellEnd"/>
      <w:r w:rsidRPr="008B23B9">
        <w:rPr>
          <w:color w:val="000000" w:themeColor="text1"/>
          <w:szCs w:val="24"/>
        </w:rPr>
        <w:t xml:space="preserve"> </w:t>
      </w:r>
      <w:proofErr w:type="spellStart"/>
      <w:r w:rsidRPr="008B23B9">
        <w:rPr>
          <w:color w:val="000000" w:themeColor="text1"/>
          <w:szCs w:val="24"/>
        </w:rPr>
        <w:t>asnjë</w:t>
      </w:r>
      <w:proofErr w:type="spellEnd"/>
      <w:r w:rsidRPr="008B23B9">
        <w:rPr>
          <w:color w:val="000000" w:themeColor="text1"/>
          <w:szCs w:val="24"/>
        </w:rPr>
        <w:t xml:space="preserve"> </w:t>
      </w:r>
      <w:proofErr w:type="spellStart"/>
      <w:r w:rsidRPr="008B23B9">
        <w:rPr>
          <w:color w:val="000000" w:themeColor="text1"/>
          <w:szCs w:val="24"/>
        </w:rPr>
        <w:t>akt</w:t>
      </w:r>
      <w:proofErr w:type="spellEnd"/>
      <w:r w:rsidRPr="008B23B9">
        <w:rPr>
          <w:color w:val="000000" w:themeColor="text1"/>
          <w:szCs w:val="24"/>
        </w:rPr>
        <w:t xml:space="preserve"> </w:t>
      </w:r>
      <w:proofErr w:type="spellStart"/>
      <w:r w:rsidRPr="008B23B9">
        <w:rPr>
          <w:color w:val="000000" w:themeColor="text1"/>
          <w:szCs w:val="24"/>
        </w:rPr>
        <w:t>provues</w:t>
      </w:r>
      <w:proofErr w:type="spellEnd"/>
      <w:r w:rsidRPr="008B23B9">
        <w:rPr>
          <w:color w:val="000000" w:themeColor="text1"/>
          <w:szCs w:val="24"/>
        </w:rPr>
        <w:t xml:space="preserve"> </w:t>
      </w:r>
      <w:proofErr w:type="spellStart"/>
      <w:r w:rsidRPr="008B23B9">
        <w:rPr>
          <w:color w:val="000000" w:themeColor="text1"/>
          <w:szCs w:val="24"/>
        </w:rPr>
        <w:t>për</w:t>
      </w:r>
      <w:proofErr w:type="spellEnd"/>
      <w:r w:rsidRPr="008B23B9">
        <w:rPr>
          <w:color w:val="000000" w:themeColor="text1"/>
          <w:szCs w:val="24"/>
        </w:rPr>
        <w:t xml:space="preserv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provuar</w:t>
      </w:r>
      <w:proofErr w:type="spellEnd"/>
      <w:r w:rsidRPr="008B23B9">
        <w:rPr>
          <w:color w:val="000000" w:themeColor="text1"/>
          <w:szCs w:val="24"/>
        </w:rPr>
        <w:t xml:space="preserve"> </w:t>
      </w:r>
      <w:proofErr w:type="spellStart"/>
      <w:r w:rsidRPr="008B23B9">
        <w:rPr>
          <w:color w:val="000000" w:themeColor="text1"/>
          <w:szCs w:val="24"/>
        </w:rPr>
        <w:t>dëmin</w:t>
      </w:r>
      <w:proofErr w:type="spellEnd"/>
      <w:r w:rsidRPr="008B23B9">
        <w:rPr>
          <w:color w:val="000000" w:themeColor="text1"/>
          <w:szCs w:val="24"/>
        </w:rPr>
        <w:t xml:space="preserve"> e </w:t>
      </w:r>
      <w:proofErr w:type="spellStart"/>
      <w:r w:rsidRPr="008B23B9">
        <w:rPr>
          <w:color w:val="000000" w:themeColor="text1"/>
          <w:szCs w:val="24"/>
        </w:rPr>
        <w:t>pësuar</w:t>
      </w:r>
      <w:proofErr w:type="spellEnd"/>
      <w:r w:rsidRPr="008B23B9">
        <w:rPr>
          <w:color w:val="000000" w:themeColor="text1"/>
          <w:szCs w:val="24"/>
        </w:rPr>
        <w:t xml:space="preserve">, </w:t>
      </w:r>
      <w:proofErr w:type="spellStart"/>
      <w:r w:rsidRPr="008B23B9">
        <w:rPr>
          <w:color w:val="000000" w:themeColor="text1"/>
          <w:szCs w:val="24"/>
        </w:rPr>
        <w:t>kërkimi</w:t>
      </w:r>
      <w:proofErr w:type="spellEnd"/>
      <w:r w:rsidRPr="008B23B9">
        <w:rPr>
          <w:color w:val="000000" w:themeColor="text1"/>
          <w:szCs w:val="24"/>
        </w:rPr>
        <w:t xml:space="preserve"> </w:t>
      </w:r>
      <w:proofErr w:type="spellStart"/>
      <w:r w:rsidRPr="008B23B9">
        <w:rPr>
          <w:color w:val="000000" w:themeColor="text1"/>
          <w:szCs w:val="24"/>
        </w:rPr>
        <w:t>i</w:t>
      </w:r>
      <w:proofErr w:type="spellEnd"/>
      <w:r w:rsidRPr="008B23B9">
        <w:rPr>
          <w:color w:val="000000" w:themeColor="text1"/>
          <w:szCs w:val="24"/>
        </w:rPr>
        <w:t xml:space="preserve"> </w:t>
      </w:r>
      <w:proofErr w:type="spellStart"/>
      <w:r w:rsidRPr="008B23B9">
        <w:rPr>
          <w:color w:val="000000" w:themeColor="text1"/>
          <w:szCs w:val="24"/>
        </w:rPr>
        <w:t>paditësit</w:t>
      </w:r>
      <w:proofErr w:type="spellEnd"/>
      <w:r w:rsidRPr="008B23B9">
        <w:rPr>
          <w:color w:val="000000" w:themeColor="text1"/>
          <w:szCs w:val="24"/>
        </w:rPr>
        <w:t xml:space="preserve"> </w:t>
      </w:r>
      <w:proofErr w:type="spellStart"/>
      <w:r w:rsidRPr="008B23B9">
        <w:rPr>
          <w:color w:val="000000" w:themeColor="text1"/>
          <w:szCs w:val="24"/>
        </w:rPr>
        <w:t>është</w:t>
      </w:r>
      <w:proofErr w:type="spellEnd"/>
      <w:r w:rsidRPr="008B23B9">
        <w:rPr>
          <w:color w:val="000000" w:themeColor="text1"/>
          <w:szCs w:val="24"/>
        </w:rPr>
        <w:t xml:space="preserve"> </w:t>
      </w:r>
      <w:proofErr w:type="spellStart"/>
      <w:r w:rsidRPr="008B23B9">
        <w:rPr>
          <w:color w:val="000000" w:themeColor="text1"/>
          <w:szCs w:val="24"/>
        </w:rPr>
        <w:t>tërësisht</w:t>
      </w:r>
      <w:proofErr w:type="spellEnd"/>
      <w:r w:rsidRPr="008B23B9">
        <w:rPr>
          <w:color w:val="000000" w:themeColor="text1"/>
          <w:szCs w:val="24"/>
        </w:rPr>
        <w:t xml:space="preserve"> </w:t>
      </w:r>
      <w:proofErr w:type="spellStart"/>
      <w:r w:rsidRPr="008B23B9">
        <w:rPr>
          <w:color w:val="000000" w:themeColor="text1"/>
          <w:szCs w:val="24"/>
        </w:rPr>
        <w:t>i</w:t>
      </w:r>
      <w:proofErr w:type="spellEnd"/>
      <w:r w:rsidRPr="008B23B9">
        <w:rPr>
          <w:color w:val="000000" w:themeColor="text1"/>
          <w:szCs w:val="24"/>
        </w:rPr>
        <w:t xml:space="preserve"> </w:t>
      </w:r>
      <w:proofErr w:type="spellStart"/>
      <w:r w:rsidRPr="008B23B9">
        <w:rPr>
          <w:color w:val="000000" w:themeColor="text1"/>
          <w:szCs w:val="24"/>
        </w:rPr>
        <w:t>pambështetur</w:t>
      </w:r>
      <w:proofErr w:type="spellEnd"/>
      <w:r w:rsidRPr="008B23B9">
        <w:rPr>
          <w:color w:val="000000" w:themeColor="text1"/>
          <w:szCs w:val="24"/>
        </w:rPr>
        <w: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rPr>
      </w:pPr>
      <w:proofErr w:type="spellStart"/>
      <w:r w:rsidRPr="008B23B9">
        <w:rPr>
          <w:color w:val="000000" w:themeColor="text1"/>
          <w:szCs w:val="24"/>
        </w:rPr>
        <w:t>Siç</w:t>
      </w:r>
      <w:proofErr w:type="spellEnd"/>
      <w:r w:rsidRPr="008B23B9">
        <w:rPr>
          <w:color w:val="000000" w:themeColor="text1"/>
          <w:szCs w:val="24"/>
        </w:rPr>
        <w:t xml:space="preserve"> </w:t>
      </w:r>
      <w:proofErr w:type="spellStart"/>
      <w:r w:rsidRPr="008B23B9">
        <w:rPr>
          <w:color w:val="000000" w:themeColor="text1"/>
          <w:szCs w:val="24"/>
        </w:rPr>
        <w:t>përmendëm</w:t>
      </w:r>
      <w:proofErr w:type="spellEnd"/>
      <w:r w:rsidRPr="008B23B9">
        <w:rPr>
          <w:color w:val="000000" w:themeColor="text1"/>
          <w:szCs w:val="24"/>
        </w:rPr>
        <w:t xml:space="preserve"> </w:t>
      </w:r>
      <w:proofErr w:type="spellStart"/>
      <w:r w:rsidRPr="008B23B9">
        <w:rPr>
          <w:color w:val="000000" w:themeColor="text1"/>
          <w:szCs w:val="24"/>
        </w:rPr>
        <w:t>dhe</w:t>
      </w:r>
      <w:proofErr w:type="spellEnd"/>
      <w:r w:rsidRPr="008B23B9">
        <w:rPr>
          <w:color w:val="000000" w:themeColor="text1"/>
          <w:szCs w:val="24"/>
        </w:rPr>
        <w:t xml:space="preserve"> </w:t>
      </w:r>
      <w:proofErr w:type="spellStart"/>
      <w:r w:rsidRPr="008B23B9">
        <w:rPr>
          <w:color w:val="000000" w:themeColor="text1"/>
          <w:szCs w:val="24"/>
        </w:rPr>
        <w:t>më</w:t>
      </w:r>
      <w:proofErr w:type="spellEnd"/>
      <w:r w:rsidRPr="008B23B9">
        <w:rPr>
          <w:color w:val="000000" w:themeColor="text1"/>
          <w:szCs w:val="24"/>
        </w:rPr>
        <w:t xml:space="preserve"> </w:t>
      </w:r>
      <w:proofErr w:type="spellStart"/>
      <w:r w:rsidRPr="008B23B9">
        <w:rPr>
          <w:color w:val="000000" w:themeColor="text1"/>
          <w:szCs w:val="24"/>
        </w:rPr>
        <w:t>lart</w:t>
      </w:r>
      <w:proofErr w:type="spellEnd"/>
      <w:r w:rsidRPr="008B23B9">
        <w:rPr>
          <w:color w:val="000000" w:themeColor="text1"/>
          <w:szCs w:val="24"/>
        </w:rPr>
        <w:t xml:space="preserve">, </w:t>
      </w:r>
      <w:proofErr w:type="spellStart"/>
      <w:r w:rsidRPr="008B23B9">
        <w:rPr>
          <w:color w:val="000000" w:themeColor="text1"/>
          <w:szCs w:val="24"/>
        </w:rPr>
        <w:t>në</w:t>
      </w:r>
      <w:proofErr w:type="spellEnd"/>
      <w:r w:rsidRPr="008B23B9">
        <w:rPr>
          <w:color w:val="000000" w:themeColor="text1"/>
          <w:szCs w:val="24"/>
        </w:rPr>
        <w:t xml:space="preserve"> </w:t>
      </w:r>
      <w:proofErr w:type="spellStart"/>
      <w:r w:rsidRPr="008B23B9">
        <w:rPr>
          <w:color w:val="000000" w:themeColor="text1"/>
          <w:szCs w:val="24"/>
        </w:rPr>
        <w:t>nenin</w:t>
      </w:r>
      <w:proofErr w:type="spellEnd"/>
      <w:r w:rsidRPr="008B23B9">
        <w:rPr>
          <w:color w:val="000000" w:themeColor="text1"/>
          <w:szCs w:val="24"/>
        </w:rPr>
        <w:t xml:space="preserve"> 12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Kodit</w:t>
      </w:r>
      <w:proofErr w:type="spellEnd"/>
      <w:r w:rsidRPr="008B23B9">
        <w:rPr>
          <w:color w:val="000000" w:themeColor="text1"/>
          <w:szCs w:val="24"/>
        </w:rPr>
        <w:t xml:space="preserve"> </w:t>
      </w:r>
      <w:proofErr w:type="spellStart"/>
      <w:r w:rsidRPr="008B23B9">
        <w:rPr>
          <w:color w:val="000000" w:themeColor="text1"/>
          <w:szCs w:val="24"/>
        </w:rPr>
        <w:t>të</w:t>
      </w:r>
      <w:proofErr w:type="spellEnd"/>
      <w:r w:rsidRPr="008B23B9">
        <w:rPr>
          <w:color w:val="000000" w:themeColor="text1"/>
          <w:szCs w:val="24"/>
        </w:rPr>
        <w:t xml:space="preserve"> </w:t>
      </w:r>
      <w:proofErr w:type="spellStart"/>
      <w:r w:rsidRPr="008B23B9">
        <w:rPr>
          <w:color w:val="000000" w:themeColor="text1"/>
          <w:szCs w:val="24"/>
        </w:rPr>
        <w:t>Procedurës</w:t>
      </w:r>
      <w:proofErr w:type="spellEnd"/>
      <w:r w:rsidRPr="008B23B9">
        <w:rPr>
          <w:color w:val="000000" w:themeColor="text1"/>
          <w:szCs w:val="24"/>
        </w:rPr>
        <w:t xml:space="preserve"> </w:t>
      </w:r>
      <w:proofErr w:type="spellStart"/>
      <w:r w:rsidRPr="008B23B9">
        <w:rPr>
          <w:color w:val="000000" w:themeColor="text1"/>
          <w:szCs w:val="24"/>
        </w:rPr>
        <w:t>Civile</w:t>
      </w:r>
      <w:proofErr w:type="spellEnd"/>
      <w:r w:rsidRPr="008B23B9">
        <w:rPr>
          <w:color w:val="000000" w:themeColor="text1"/>
          <w:szCs w:val="24"/>
        </w:rPr>
        <w:t xml:space="preserve"> </w:t>
      </w:r>
      <w:proofErr w:type="spellStart"/>
      <w:r w:rsidRPr="008B23B9">
        <w:rPr>
          <w:color w:val="000000" w:themeColor="text1"/>
          <w:szCs w:val="24"/>
        </w:rPr>
        <w:t>parashikohet</w:t>
      </w:r>
      <w:proofErr w:type="spellEnd"/>
      <w:r w:rsidRPr="008B23B9">
        <w:rPr>
          <w:color w:val="000000" w:themeColor="text1"/>
          <w:szCs w:val="24"/>
        </w:rPr>
        <w:t xml:space="preserve"> se: "</w:t>
      </w:r>
      <w:r w:rsidRPr="008B23B9">
        <w:rPr>
          <w:i/>
          <w:color w:val="000000" w:themeColor="text1"/>
          <w:szCs w:val="24"/>
        </w:rPr>
        <w:t xml:space="preserve">Pala </w:t>
      </w:r>
      <w:proofErr w:type="spellStart"/>
      <w:r w:rsidRPr="008B23B9">
        <w:rPr>
          <w:i/>
          <w:color w:val="000000" w:themeColor="text1"/>
          <w:szCs w:val="24"/>
        </w:rPr>
        <w:t>që</w:t>
      </w:r>
      <w:proofErr w:type="spellEnd"/>
      <w:r w:rsidRPr="008B23B9">
        <w:rPr>
          <w:i/>
          <w:color w:val="000000" w:themeColor="text1"/>
          <w:szCs w:val="24"/>
        </w:rPr>
        <w:t xml:space="preserve"> </w:t>
      </w:r>
      <w:proofErr w:type="spellStart"/>
      <w:r w:rsidRPr="008B23B9">
        <w:rPr>
          <w:i/>
          <w:color w:val="000000" w:themeColor="text1"/>
          <w:szCs w:val="24"/>
        </w:rPr>
        <w:t>pretendon</w:t>
      </w:r>
      <w:proofErr w:type="spellEnd"/>
      <w:r w:rsidRPr="008B23B9">
        <w:rPr>
          <w:i/>
          <w:color w:val="000000" w:themeColor="text1"/>
          <w:szCs w:val="24"/>
        </w:rPr>
        <w:t xml:space="preserve"> </w:t>
      </w:r>
      <w:proofErr w:type="spellStart"/>
      <w:r w:rsidRPr="008B23B9">
        <w:rPr>
          <w:i/>
          <w:color w:val="000000" w:themeColor="text1"/>
          <w:szCs w:val="24"/>
        </w:rPr>
        <w:t>një</w:t>
      </w:r>
      <w:proofErr w:type="spellEnd"/>
      <w:r w:rsidRPr="008B23B9">
        <w:rPr>
          <w:i/>
          <w:color w:val="000000" w:themeColor="text1"/>
          <w:szCs w:val="24"/>
        </w:rPr>
        <w:t xml:space="preserve"> </w:t>
      </w:r>
      <w:proofErr w:type="spellStart"/>
      <w:r w:rsidRPr="008B23B9">
        <w:rPr>
          <w:i/>
          <w:color w:val="000000" w:themeColor="text1"/>
          <w:szCs w:val="24"/>
        </w:rPr>
        <w:t>të</w:t>
      </w:r>
      <w:proofErr w:type="spellEnd"/>
      <w:r w:rsidRPr="008B23B9">
        <w:rPr>
          <w:i/>
          <w:color w:val="000000" w:themeColor="text1"/>
          <w:szCs w:val="24"/>
        </w:rPr>
        <w:t xml:space="preserve"> </w:t>
      </w:r>
      <w:proofErr w:type="spellStart"/>
      <w:r w:rsidRPr="008B23B9">
        <w:rPr>
          <w:i/>
          <w:color w:val="000000" w:themeColor="text1"/>
          <w:szCs w:val="24"/>
        </w:rPr>
        <w:t>drejtë</w:t>
      </w:r>
      <w:proofErr w:type="spellEnd"/>
      <w:r w:rsidRPr="008B23B9">
        <w:rPr>
          <w:i/>
          <w:color w:val="000000" w:themeColor="text1"/>
          <w:szCs w:val="24"/>
        </w:rPr>
        <w:t xml:space="preserve">, ka </w:t>
      </w:r>
      <w:proofErr w:type="spellStart"/>
      <w:r w:rsidRPr="008B23B9">
        <w:rPr>
          <w:i/>
          <w:color w:val="000000" w:themeColor="text1"/>
          <w:szCs w:val="24"/>
        </w:rPr>
        <w:t>detyrimin</w:t>
      </w:r>
      <w:proofErr w:type="spellEnd"/>
      <w:r w:rsidRPr="008B23B9">
        <w:rPr>
          <w:i/>
          <w:color w:val="000000" w:themeColor="text1"/>
          <w:szCs w:val="24"/>
        </w:rPr>
        <w:t xml:space="preserve"> </w:t>
      </w:r>
      <w:proofErr w:type="spellStart"/>
      <w:r w:rsidRPr="008B23B9">
        <w:rPr>
          <w:i/>
          <w:color w:val="000000" w:themeColor="text1"/>
          <w:szCs w:val="24"/>
        </w:rPr>
        <w:t>që</w:t>
      </w:r>
      <w:proofErr w:type="spellEnd"/>
      <w:r w:rsidRPr="008B23B9">
        <w:rPr>
          <w:i/>
          <w:color w:val="000000" w:themeColor="text1"/>
          <w:szCs w:val="24"/>
        </w:rPr>
        <w:t xml:space="preserve"> </w:t>
      </w:r>
      <w:proofErr w:type="spellStart"/>
      <w:r w:rsidRPr="008B23B9">
        <w:rPr>
          <w:i/>
          <w:color w:val="000000" w:themeColor="text1"/>
          <w:szCs w:val="24"/>
        </w:rPr>
        <w:t>në</w:t>
      </w:r>
      <w:proofErr w:type="spellEnd"/>
      <w:r w:rsidRPr="008B23B9">
        <w:rPr>
          <w:i/>
          <w:color w:val="000000" w:themeColor="text1"/>
          <w:szCs w:val="24"/>
        </w:rPr>
        <w:t xml:space="preserve"> </w:t>
      </w:r>
      <w:proofErr w:type="spellStart"/>
      <w:r w:rsidRPr="008B23B9">
        <w:rPr>
          <w:i/>
          <w:color w:val="000000" w:themeColor="text1"/>
          <w:szCs w:val="24"/>
        </w:rPr>
        <w:t>përputhje</w:t>
      </w:r>
      <w:proofErr w:type="spellEnd"/>
      <w:r w:rsidRPr="008B23B9">
        <w:rPr>
          <w:i/>
          <w:color w:val="000000" w:themeColor="text1"/>
          <w:szCs w:val="24"/>
        </w:rPr>
        <w:t xml:space="preserve"> me </w:t>
      </w:r>
      <w:proofErr w:type="spellStart"/>
      <w:r w:rsidRPr="008B23B9">
        <w:rPr>
          <w:i/>
          <w:color w:val="000000" w:themeColor="text1"/>
          <w:szCs w:val="24"/>
        </w:rPr>
        <w:t>ligjin</w:t>
      </w:r>
      <w:proofErr w:type="spellEnd"/>
      <w:r w:rsidRPr="008B23B9">
        <w:rPr>
          <w:i/>
          <w:color w:val="000000" w:themeColor="text1"/>
          <w:szCs w:val="24"/>
        </w:rPr>
        <w:t xml:space="preserve"> </w:t>
      </w:r>
      <w:proofErr w:type="spellStart"/>
      <w:r w:rsidRPr="008B23B9">
        <w:rPr>
          <w:i/>
          <w:color w:val="000000" w:themeColor="text1"/>
          <w:szCs w:val="24"/>
        </w:rPr>
        <w:t>të</w:t>
      </w:r>
      <w:proofErr w:type="spellEnd"/>
      <w:r w:rsidRPr="008B23B9">
        <w:rPr>
          <w:i/>
          <w:color w:val="000000" w:themeColor="text1"/>
          <w:szCs w:val="24"/>
        </w:rPr>
        <w:t xml:space="preserve"> </w:t>
      </w:r>
      <w:proofErr w:type="spellStart"/>
      <w:r w:rsidRPr="008B23B9">
        <w:rPr>
          <w:i/>
          <w:color w:val="000000" w:themeColor="text1"/>
          <w:szCs w:val="24"/>
        </w:rPr>
        <w:t>provojë</w:t>
      </w:r>
      <w:proofErr w:type="spellEnd"/>
      <w:r w:rsidRPr="008B23B9">
        <w:rPr>
          <w:i/>
          <w:color w:val="000000" w:themeColor="text1"/>
          <w:szCs w:val="24"/>
        </w:rPr>
        <w:t xml:space="preserve"> </w:t>
      </w:r>
      <w:proofErr w:type="spellStart"/>
      <w:r w:rsidRPr="008B23B9">
        <w:rPr>
          <w:i/>
          <w:color w:val="000000" w:themeColor="text1"/>
          <w:szCs w:val="24"/>
        </w:rPr>
        <w:t>faktet</w:t>
      </w:r>
      <w:proofErr w:type="spellEnd"/>
      <w:r w:rsidRPr="008B23B9">
        <w:rPr>
          <w:i/>
          <w:color w:val="000000" w:themeColor="text1"/>
          <w:szCs w:val="24"/>
        </w:rPr>
        <w:t xml:space="preserve"> </w:t>
      </w:r>
      <w:proofErr w:type="spellStart"/>
      <w:r w:rsidRPr="008B23B9">
        <w:rPr>
          <w:i/>
          <w:color w:val="000000" w:themeColor="text1"/>
          <w:szCs w:val="24"/>
        </w:rPr>
        <w:t>mbi</w:t>
      </w:r>
      <w:proofErr w:type="spellEnd"/>
      <w:r w:rsidRPr="008B23B9">
        <w:rPr>
          <w:i/>
          <w:color w:val="000000" w:themeColor="text1"/>
          <w:szCs w:val="24"/>
        </w:rPr>
        <w:t xml:space="preserve"> </w:t>
      </w:r>
      <w:proofErr w:type="spellStart"/>
      <w:r w:rsidRPr="008B23B9">
        <w:rPr>
          <w:i/>
          <w:color w:val="000000" w:themeColor="text1"/>
          <w:szCs w:val="24"/>
        </w:rPr>
        <w:t>të</w:t>
      </w:r>
      <w:proofErr w:type="spellEnd"/>
      <w:r w:rsidRPr="008B23B9">
        <w:rPr>
          <w:i/>
          <w:color w:val="000000" w:themeColor="text1"/>
          <w:szCs w:val="24"/>
        </w:rPr>
        <w:t xml:space="preserve"> </w:t>
      </w:r>
      <w:proofErr w:type="spellStart"/>
      <w:r w:rsidRPr="008B23B9">
        <w:rPr>
          <w:i/>
          <w:color w:val="000000" w:themeColor="text1"/>
          <w:szCs w:val="24"/>
        </w:rPr>
        <w:t>cilat</w:t>
      </w:r>
      <w:proofErr w:type="spellEnd"/>
      <w:r w:rsidRPr="008B23B9">
        <w:rPr>
          <w:i/>
          <w:color w:val="000000" w:themeColor="text1"/>
          <w:szCs w:val="24"/>
        </w:rPr>
        <w:t xml:space="preserve"> </w:t>
      </w:r>
      <w:proofErr w:type="spellStart"/>
      <w:r w:rsidRPr="008B23B9">
        <w:rPr>
          <w:i/>
          <w:color w:val="000000" w:themeColor="text1"/>
          <w:szCs w:val="24"/>
        </w:rPr>
        <w:t>provon</w:t>
      </w:r>
      <w:proofErr w:type="spellEnd"/>
      <w:r w:rsidRPr="008B23B9">
        <w:rPr>
          <w:i/>
          <w:color w:val="000000" w:themeColor="text1"/>
          <w:szCs w:val="24"/>
        </w:rPr>
        <w:t xml:space="preserve"> </w:t>
      </w:r>
      <w:proofErr w:type="spellStart"/>
      <w:r w:rsidRPr="008B23B9">
        <w:rPr>
          <w:i/>
          <w:color w:val="000000" w:themeColor="text1"/>
          <w:szCs w:val="24"/>
        </w:rPr>
        <w:t>pretendimet</w:t>
      </w:r>
      <w:proofErr w:type="spellEnd"/>
      <w:r w:rsidRPr="008B23B9">
        <w:rPr>
          <w:i/>
          <w:color w:val="000000" w:themeColor="text1"/>
          <w:szCs w:val="24"/>
        </w:rPr>
        <w:t xml:space="preserve"> e </w:t>
      </w:r>
      <w:proofErr w:type="spellStart"/>
      <w:r w:rsidRPr="008B23B9">
        <w:rPr>
          <w:i/>
          <w:color w:val="000000" w:themeColor="text1"/>
          <w:szCs w:val="24"/>
        </w:rPr>
        <w:t>tij</w:t>
      </w:r>
      <w:proofErr w:type="spellEnd"/>
      <w:r w:rsidRPr="008B23B9">
        <w:rPr>
          <w:color w:val="000000" w:themeColor="text1"/>
          <w:szCs w:val="24"/>
        </w:rPr>
        <w:t>".</w:t>
      </w:r>
    </w:p>
    <w:p w:rsidR="0014173B" w:rsidRPr="008B23B9" w:rsidRDefault="0014173B" w:rsidP="0014173B">
      <w:pPr>
        <w:pStyle w:val="ListParagraph"/>
        <w:shd w:val="clear" w:color="auto" w:fill="FFFFFF"/>
        <w:spacing w:line="276" w:lineRule="auto"/>
        <w:jc w:val="both"/>
        <w:rPr>
          <w:color w:val="000000" w:themeColor="text1"/>
          <w:szCs w:val="24"/>
        </w:rPr>
      </w:pPr>
    </w:p>
    <w:p w:rsidR="0014173B" w:rsidRPr="008B23B9" w:rsidRDefault="0014173B" w:rsidP="0014173B">
      <w:pPr>
        <w:pStyle w:val="ListParagraph"/>
        <w:shd w:val="clear" w:color="auto" w:fill="FFFFFF"/>
        <w:spacing w:line="276" w:lineRule="auto"/>
        <w:jc w:val="both"/>
        <w:rPr>
          <w:color w:val="000000" w:themeColor="text1"/>
          <w:szCs w:val="24"/>
        </w:rPr>
      </w:pPr>
    </w:p>
    <w:p w:rsidR="0014173B" w:rsidRPr="008B23B9" w:rsidRDefault="0014173B" w:rsidP="0014173B">
      <w:pPr>
        <w:pStyle w:val="ListParagraph"/>
        <w:shd w:val="clear" w:color="auto" w:fill="FFFFFF"/>
        <w:spacing w:line="276" w:lineRule="auto"/>
        <w:jc w:val="both"/>
        <w:rPr>
          <w:color w:val="000000" w:themeColor="text1"/>
          <w:szCs w:val="24"/>
        </w:rPr>
      </w:pP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rPr>
      </w:pPr>
      <w:proofErr w:type="spellStart"/>
      <w:r w:rsidRPr="008B23B9">
        <w:rPr>
          <w:color w:val="000000" w:themeColor="text1"/>
          <w:szCs w:val="24"/>
        </w:rPr>
        <w:t>Gjithashtu</w:t>
      </w:r>
      <w:proofErr w:type="spellEnd"/>
      <w:r w:rsidRPr="008B23B9">
        <w:rPr>
          <w:color w:val="000000" w:themeColor="text1"/>
          <w:szCs w:val="24"/>
        </w:rPr>
        <w:t xml:space="preserve">, </w:t>
      </w:r>
      <w:proofErr w:type="spellStart"/>
      <w:r w:rsidRPr="008B23B9">
        <w:rPr>
          <w:color w:val="000000" w:themeColor="text1"/>
          <w:szCs w:val="24"/>
        </w:rPr>
        <w:t>neni</w:t>
      </w:r>
      <w:proofErr w:type="spellEnd"/>
      <w:r w:rsidRPr="008B23B9">
        <w:rPr>
          <w:color w:val="000000" w:themeColor="text1"/>
          <w:szCs w:val="24"/>
        </w:rPr>
        <w:t xml:space="preserve"> 29 </w:t>
      </w:r>
      <w:proofErr w:type="spellStart"/>
      <w:r w:rsidRPr="008B23B9">
        <w:rPr>
          <w:color w:val="000000" w:themeColor="text1"/>
          <w:szCs w:val="24"/>
        </w:rPr>
        <w:t>i</w:t>
      </w:r>
      <w:proofErr w:type="spellEnd"/>
      <w:r w:rsidRPr="008B23B9">
        <w:rPr>
          <w:color w:val="000000" w:themeColor="text1"/>
          <w:szCs w:val="24"/>
        </w:rPr>
        <w:t xml:space="preserve"> </w:t>
      </w:r>
      <w:proofErr w:type="spellStart"/>
      <w:r w:rsidRPr="008B23B9">
        <w:rPr>
          <w:color w:val="000000" w:themeColor="text1"/>
          <w:szCs w:val="24"/>
        </w:rPr>
        <w:t>Kodit</w:t>
      </w:r>
      <w:proofErr w:type="spellEnd"/>
      <w:r w:rsidRPr="008B23B9">
        <w:rPr>
          <w:color w:val="000000" w:themeColor="text1"/>
          <w:szCs w:val="24"/>
        </w:rPr>
        <w:t xml:space="preserve"> Civil </w:t>
      </w:r>
      <w:proofErr w:type="spellStart"/>
      <w:r w:rsidRPr="008B23B9">
        <w:rPr>
          <w:color w:val="000000" w:themeColor="text1"/>
          <w:szCs w:val="24"/>
        </w:rPr>
        <w:t>përcakton</w:t>
      </w:r>
      <w:proofErr w:type="spellEnd"/>
      <w:r w:rsidRPr="008B23B9">
        <w:rPr>
          <w:color w:val="000000" w:themeColor="text1"/>
          <w:szCs w:val="24"/>
        </w:rPr>
        <w:t xml:space="preserve"> se: "</w:t>
      </w:r>
      <w:proofErr w:type="spellStart"/>
      <w:r w:rsidRPr="008B23B9">
        <w:rPr>
          <w:i/>
          <w:color w:val="000000" w:themeColor="text1"/>
          <w:szCs w:val="24"/>
        </w:rPr>
        <w:t>Gjykata</w:t>
      </w:r>
      <w:proofErr w:type="spellEnd"/>
      <w:r w:rsidRPr="008B23B9">
        <w:rPr>
          <w:i/>
          <w:color w:val="000000" w:themeColor="text1"/>
          <w:szCs w:val="24"/>
        </w:rPr>
        <w:t xml:space="preserve"> e </w:t>
      </w:r>
      <w:proofErr w:type="spellStart"/>
      <w:r w:rsidRPr="008B23B9">
        <w:rPr>
          <w:i/>
          <w:color w:val="000000" w:themeColor="text1"/>
          <w:szCs w:val="24"/>
        </w:rPr>
        <w:t>mbështet</w:t>
      </w:r>
      <w:proofErr w:type="spellEnd"/>
      <w:r w:rsidRPr="008B23B9">
        <w:rPr>
          <w:i/>
          <w:color w:val="000000" w:themeColor="text1"/>
          <w:szCs w:val="24"/>
        </w:rPr>
        <w:t xml:space="preserve"> </w:t>
      </w:r>
      <w:proofErr w:type="spellStart"/>
      <w:r w:rsidRPr="008B23B9">
        <w:rPr>
          <w:i/>
          <w:color w:val="000000" w:themeColor="text1"/>
          <w:szCs w:val="24"/>
        </w:rPr>
        <w:t>vendimin</w:t>
      </w:r>
      <w:proofErr w:type="spellEnd"/>
      <w:r w:rsidRPr="008B23B9">
        <w:rPr>
          <w:i/>
          <w:color w:val="000000" w:themeColor="text1"/>
          <w:szCs w:val="24"/>
        </w:rPr>
        <w:t xml:space="preserve"> </w:t>
      </w:r>
      <w:proofErr w:type="spellStart"/>
      <w:r w:rsidRPr="008B23B9">
        <w:rPr>
          <w:i/>
          <w:color w:val="000000" w:themeColor="text1"/>
          <w:szCs w:val="24"/>
        </w:rPr>
        <w:t>në</w:t>
      </w:r>
      <w:proofErr w:type="spellEnd"/>
      <w:r w:rsidRPr="008B23B9">
        <w:rPr>
          <w:i/>
          <w:color w:val="000000" w:themeColor="text1"/>
          <w:szCs w:val="24"/>
        </w:rPr>
        <w:t xml:space="preserve"> </w:t>
      </w:r>
      <w:proofErr w:type="spellStart"/>
      <w:r w:rsidRPr="008B23B9">
        <w:rPr>
          <w:i/>
          <w:color w:val="000000" w:themeColor="text1"/>
          <w:szCs w:val="24"/>
        </w:rPr>
        <w:t>provat</w:t>
      </w:r>
      <w:proofErr w:type="spellEnd"/>
      <w:r w:rsidRPr="008B23B9">
        <w:rPr>
          <w:i/>
          <w:color w:val="000000" w:themeColor="text1"/>
          <w:szCs w:val="24"/>
        </w:rPr>
        <w:t xml:space="preserve"> e </w:t>
      </w:r>
      <w:proofErr w:type="spellStart"/>
      <w:r w:rsidRPr="008B23B9">
        <w:rPr>
          <w:i/>
          <w:color w:val="000000" w:themeColor="text1"/>
          <w:szCs w:val="24"/>
        </w:rPr>
        <w:t>paraqitura</w:t>
      </w:r>
      <w:proofErr w:type="spellEnd"/>
      <w:r w:rsidRPr="008B23B9">
        <w:rPr>
          <w:i/>
          <w:color w:val="000000" w:themeColor="text1"/>
          <w:szCs w:val="24"/>
        </w:rPr>
        <w:t xml:space="preserve"> </w:t>
      </w:r>
      <w:proofErr w:type="spellStart"/>
      <w:r w:rsidRPr="008B23B9">
        <w:rPr>
          <w:i/>
          <w:color w:val="000000" w:themeColor="text1"/>
          <w:szCs w:val="24"/>
        </w:rPr>
        <w:t>nga</w:t>
      </w:r>
      <w:proofErr w:type="spellEnd"/>
      <w:r w:rsidRPr="008B23B9">
        <w:rPr>
          <w:i/>
          <w:color w:val="000000" w:themeColor="text1"/>
          <w:szCs w:val="24"/>
        </w:rPr>
        <w:t xml:space="preserve"> </w:t>
      </w:r>
      <w:proofErr w:type="spellStart"/>
      <w:r w:rsidRPr="008B23B9">
        <w:rPr>
          <w:i/>
          <w:color w:val="000000" w:themeColor="text1"/>
          <w:szCs w:val="24"/>
        </w:rPr>
        <w:t>palët</w:t>
      </w:r>
      <w:proofErr w:type="spellEnd"/>
      <w:r w:rsidRPr="008B23B9">
        <w:rPr>
          <w:i/>
          <w:color w:val="000000" w:themeColor="text1"/>
          <w:szCs w:val="24"/>
        </w:rPr>
        <w:t xml:space="preserve"> </w:t>
      </w:r>
      <w:proofErr w:type="spellStart"/>
      <w:r w:rsidRPr="008B23B9">
        <w:rPr>
          <w:i/>
          <w:color w:val="000000" w:themeColor="text1"/>
          <w:szCs w:val="24"/>
        </w:rPr>
        <w:t>ose</w:t>
      </w:r>
      <w:proofErr w:type="spellEnd"/>
      <w:r w:rsidRPr="008B23B9">
        <w:rPr>
          <w:i/>
          <w:color w:val="000000" w:themeColor="text1"/>
          <w:szCs w:val="24"/>
        </w:rPr>
        <w:t xml:space="preserve"> </w:t>
      </w:r>
      <w:proofErr w:type="spellStart"/>
      <w:r w:rsidRPr="008B23B9">
        <w:rPr>
          <w:i/>
          <w:color w:val="000000" w:themeColor="text1"/>
          <w:szCs w:val="24"/>
        </w:rPr>
        <w:t>nga</w:t>
      </w:r>
      <w:proofErr w:type="spellEnd"/>
      <w:r w:rsidRPr="008B23B9">
        <w:rPr>
          <w:i/>
          <w:color w:val="000000" w:themeColor="text1"/>
          <w:szCs w:val="24"/>
        </w:rPr>
        <w:t xml:space="preserve"> </w:t>
      </w:r>
      <w:proofErr w:type="spellStart"/>
      <w:r w:rsidRPr="008B23B9">
        <w:rPr>
          <w:i/>
          <w:color w:val="000000" w:themeColor="text1"/>
          <w:szCs w:val="24"/>
        </w:rPr>
        <w:t>prokurori</w:t>
      </w:r>
      <w:proofErr w:type="spellEnd"/>
      <w:r w:rsidRPr="008B23B9">
        <w:rPr>
          <w:i/>
          <w:color w:val="000000" w:themeColor="text1"/>
          <w:szCs w:val="24"/>
        </w:rPr>
        <w:t xml:space="preserve">, </w:t>
      </w:r>
      <w:proofErr w:type="spellStart"/>
      <w:r w:rsidRPr="008B23B9">
        <w:rPr>
          <w:i/>
          <w:color w:val="000000" w:themeColor="text1"/>
          <w:szCs w:val="24"/>
        </w:rPr>
        <w:t>të</w:t>
      </w:r>
      <w:proofErr w:type="spellEnd"/>
      <w:r w:rsidRPr="008B23B9">
        <w:rPr>
          <w:i/>
          <w:color w:val="000000" w:themeColor="text1"/>
          <w:szCs w:val="24"/>
        </w:rPr>
        <w:t xml:space="preserve"> </w:t>
      </w:r>
      <w:proofErr w:type="spellStart"/>
      <w:r w:rsidRPr="008B23B9">
        <w:rPr>
          <w:i/>
          <w:color w:val="000000" w:themeColor="text1"/>
          <w:szCs w:val="24"/>
        </w:rPr>
        <w:t>marra</w:t>
      </w:r>
      <w:proofErr w:type="spellEnd"/>
      <w:r w:rsidRPr="008B23B9">
        <w:rPr>
          <w:i/>
          <w:color w:val="000000" w:themeColor="text1"/>
          <w:szCs w:val="24"/>
        </w:rPr>
        <w:t xml:space="preserve"> </w:t>
      </w:r>
      <w:proofErr w:type="spellStart"/>
      <w:r w:rsidRPr="008B23B9">
        <w:rPr>
          <w:i/>
          <w:color w:val="000000" w:themeColor="text1"/>
          <w:szCs w:val="24"/>
        </w:rPr>
        <w:t>në</w:t>
      </w:r>
      <w:proofErr w:type="spellEnd"/>
      <w:r w:rsidRPr="008B23B9">
        <w:rPr>
          <w:i/>
          <w:color w:val="000000" w:themeColor="text1"/>
          <w:szCs w:val="24"/>
        </w:rPr>
        <w:t xml:space="preserve"> </w:t>
      </w:r>
      <w:proofErr w:type="spellStart"/>
      <w:r w:rsidRPr="008B23B9">
        <w:rPr>
          <w:i/>
          <w:color w:val="000000" w:themeColor="text1"/>
          <w:szCs w:val="24"/>
        </w:rPr>
        <w:t>seancë</w:t>
      </w:r>
      <w:proofErr w:type="spellEnd"/>
      <w:r w:rsidRPr="008B23B9">
        <w:rPr>
          <w:i/>
          <w:color w:val="000000" w:themeColor="text1"/>
          <w:szCs w:val="24"/>
        </w:rPr>
        <w:t xml:space="preserve"> </w:t>
      </w:r>
      <w:proofErr w:type="spellStart"/>
      <w:r w:rsidRPr="008B23B9">
        <w:rPr>
          <w:i/>
          <w:color w:val="000000" w:themeColor="text1"/>
          <w:szCs w:val="24"/>
        </w:rPr>
        <w:t>gjyqësore</w:t>
      </w:r>
      <w:proofErr w:type="spellEnd"/>
      <w:r w:rsidRPr="008B23B9">
        <w:rPr>
          <w:color w:val="000000" w:themeColor="text1"/>
          <w:szCs w:val="24"/>
        </w:rPr>
        <w:t>".</w:t>
      </w:r>
    </w:p>
    <w:p w:rsidR="00D104A5" w:rsidRPr="008B23B9" w:rsidRDefault="00D104A5" w:rsidP="00FA6CFE">
      <w:pPr>
        <w:pStyle w:val="ListParagraph"/>
        <w:numPr>
          <w:ilvl w:val="0"/>
          <w:numId w:val="14"/>
        </w:numPr>
        <w:shd w:val="clear" w:color="auto" w:fill="FFFFFF"/>
        <w:spacing w:line="276" w:lineRule="auto"/>
        <w:jc w:val="both"/>
        <w:rPr>
          <w:color w:val="000000" w:themeColor="text1"/>
          <w:szCs w:val="24"/>
        </w:rPr>
      </w:pPr>
      <w:proofErr w:type="spellStart"/>
      <w:r w:rsidRPr="008B23B9">
        <w:rPr>
          <w:color w:val="000000" w:themeColor="text1"/>
          <w:szCs w:val="24"/>
        </w:rPr>
        <w:t>Përfundimisht</w:t>
      </w:r>
      <w:proofErr w:type="spellEnd"/>
      <w:r w:rsidRPr="008B23B9">
        <w:rPr>
          <w:color w:val="000000" w:themeColor="text1"/>
          <w:szCs w:val="24"/>
        </w:rPr>
        <w:t xml:space="preserve"> </w:t>
      </w:r>
      <w:proofErr w:type="spellStart"/>
      <w:r w:rsidRPr="008B23B9">
        <w:rPr>
          <w:color w:val="000000" w:themeColor="text1"/>
          <w:szCs w:val="24"/>
        </w:rPr>
        <w:t>kjo</w:t>
      </w:r>
      <w:proofErr w:type="spellEnd"/>
      <w:r w:rsidRPr="008B23B9">
        <w:rPr>
          <w:color w:val="000000" w:themeColor="text1"/>
          <w:szCs w:val="24"/>
        </w:rPr>
        <w:t xml:space="preserve"> </w:t>
      </w:r>
      <w:proofErr w:type="spellStart"/>
      <w:r w:rsidRPr="008B23B9">
        <w:rPr>
          <w:color w:val="000000" w:themeColor="text1"/>
          <w:szCs w:val="24"/>
        </w:rPr>
        <w:t>palë</w:t>
      </w:r>
      <w:proofErr w:type="spellEnd"/>
      <w:r w:rsidRPr="008B23B9">
        <w:rPr>
          <w:color w:val="000000" w:themeColor="text1"/>
          <w:szCs w:val="24"/>
        </w:rPr>
        <w:t xml:space="preserve"> </w:t>
      </w:r>
      <w:proofErr w:type="spellStart"/>
      <w:r w:rsidRPr="008B23B9">
        <w:rPr>
          <w:color w:val="000000" w:themeColor="text1"/>
          <w:szCs w:val="24"/>
        </w:rPr>
        <w:t>i</w:t>
      </w:r>
      <w:proofErr w:type="spellEnd"/>
      <w:r w:rsidRPr="008B23B9">
        <w:rPr>
          <w:color w:val="000000" w:themeColor="text1"/>
          <w:szCs w:val="24"/>
        </w:rPr>
        <w:t xml:space="preserve"> ka </w:t>
      </w:r>
      <w:proofErr w:type="spellStart"/>
      <w:r w:rsidRPr="008B23B9">
        <w:rPr>
          <w:color w:val="000000" w:themeColor="text1"/>
          <w:szCs w:val="24"/>
        </w:rPr>
        <w:t>kërkuar</w:t>
      </w:r>
      <w:proofErr w:type="spellEnd"/>
      <w:r w:rsidRPr="008B23B9">
        <w:rPr>
          <w:color w:val="000000" w:themeColor="text1"/>
          <w:szCs w:val="24"/>
        </w:rPr>
        <w:t xml:space="preserve"> </w:t>
      </w:r>
      <w:proofErr w:type="spellStart"/>
      <w:r w:rsidRPr="008B23B9">
        <w:rPr>
          <w:color w:val="000000" w:themeColor="text1"/>
          <w:szCs w:val="24"/>
        </w:rPr>
        <w:t>Gjykatës</w:t>
      </w:r>
      <w:proofErr w:type="spellEnd"/>
      <w:r w:rsidRPr="008B23B9">
        <w:rPr>
          <w:color w:val="000000" w:themeColor="text1"/>
          <w:szCs w:val="24"/>
        </w:rPr>
        <w:t xml:space="preserve"> </w:t>
      </w:r>
      <w:proofErr w:type="spellStart"/>
      <w:r w:rsidRPr="008B23B9">
        <w:rPr>
          <w:color w:val="000000" w:themeColor="text1"/>
          <w:szCs w:val="24"/>
        </w:rPr>
        <w:t>së</w:t>
      </w:r>
      <w:proofErr w:type="spellEnd"/>
      <w:r w:rsidRPr="008B23B9">
        <w:rPr>
          <w:color w:val="000000" w:themeColor="text1"/>
          <w:szCs w:val="24"/>
        </w:rPr>
        <w:t xml:space="preserve"> </w:t>
      </w:r>
      <w:proofErr w:type="spellStart"/>
      <w:r w:rsidRPr="008B23B9">
        <w:rPr>
          <w:color w:val="000000" w:themeColor="text1"/>
          <w:szCs w:val="24"/>
        </w:rPr>
        <w:t>Lartë</w:t>
      </w:r>
      <w:proofErr w:type="spellEnd"/>
      <w:r w:rsidRPr="008B23B9">
        <w:rPr>
          <w:color w:val="000000" w:themeColor="text1"/>
          <w:szCs w:val="24"/>
        </w:rPr>
        <w:t>:</w:t>
      </w:r>
    </w:p>
    <w:p w:rsidR="00D104A5" w:rsidRPr="008B23B9" w:rsidRDefault="00D104A5" w:rsidP="00FA6CFE">
      <w:pPr>
        <w:pStyle w:val="ListParagraph"/>
        <w:spacing w:line="276" w:lineRule="auto"/>
        <w:ind w:left="810" w:hanging="90"/>
        <w:jc w:val="both"/>
        <w:rPr>
          <w:i/>
          <w:iCs/>
          <w:color w:val="000000" w:themeColor="text1"/>
          <w:szCs w:val="24"/>
        </w:rPr>
      </w:pPr>
      <w:r w:rsidRPr="008B23B9">
        <w:rPr>
          <w:i/>
          <w:iCs/>
          <w:color w:val="000000" w:themeColor="text1"/>
          <w:szCs w:val="24"/>
        </w:rPr>
        <w:t>-</w:t>
      </w:r>
      <w:proofErr w:type="spellStart"/>
      <w:r w:rsidRPr="008B23B9">
        <w:rPr>
          <w:i/>
          <w:iCs/>
          <w:color w:val="000000" w:themeColor="text1"/>
          <w:szCs w:val="24"/>
        </w:rPr>
        <w:t>Prishjen</w:t>
      </w:r>
      <w:proofErr w:type="spellEnd"/>
      <w:r w:rsidRPr="008B23B9">
        <w:rPr>
          <w:i/>
          <w:iCs/>
          <w:color w:val="000000" w:themeColor="text1"/>
          <w:szCs w:val="24"/>
        </w:rPr>
        <w:t xml:space="preserve"> e </w:t>
      </w:r>
      <w:proofErr w:type="spellStart"/>
      <w:r w:rsidRPr="008B23B9">
        <w:rPr>
          <w:i/>
          <w:iCs/>
          <w:color w:val="000000" w:themeColor="text1"/>
          <w:szCs w:val="24"/>
        </w:rPr>
        <w:t>vendimit</w:t>
      </w:r>
      <w:proofErr w:type="spellEnd"/>
      <w:r w:rsidRPr="008B23B9">
        <w:rPr>
          <w:i/>
          <w:iCs/>
          <w:color w:val="000000" w:themeColor="text1"/>
          <w:szCs w:val="24"/>
        </w:rPr>
        <w:t xml:space="preserve"> nr. </w:t>
      </w:r>
      <w:r w:rsidRPr="008B23B9">
        <w:rPr>
          <w:bCs/>
          <w:i/>
          <w:iCs/>
          <w:color w:val="000000" w:themeColor="text1"/>
          <w:szCs w:val="24"/>
        </w:rPr>
        <w:t xml:space="preserve">2438, </w:t>
      </w:r>
      <w:proofErr w:type="spellStart"/>
      <w:r w:rsidRPr="008B23B9">
        <w:rPr>
          <w:bCs/>
          <w:i/>
          <w:iCs/>
          <w:color w:val="000000" w:themeColor="text1"/>
          <w:szCs w:val="24"/>
        </w:rPr>
        <w:t>datë</w:t>
      </w:r>
      <w:proofErr w:type="spellEnd"/>
      <w:r w:rsidRPr="008B23B9">
        <w:rPr>
          <w:bCs/>
          <w:i/>
          <w:iCs/>
          <w:color w:val="000000" w:themeColor="text1"/>
          <w:szCs w:val="24"/>
        </w:rPr>
        <w:t xml:space="preserve"> 01.12.2015 </w:t>
      </w:r>
      <w:proofErr w:type="spellStart"/>
      <w:r w:rsidRPr="008B23B9">
        <w:rPr>
          <w:bCs/>
          <w:i/>
          <w:iCs/>
          <w:color w:val="000000" w:themeColor="text1"/>
          <w:szCs w:val="24"/>
        </w:rPr>
        <w:t>të</w:t>
      </w:r>
      <w:proofErr w:type="spellEnd"/>
      <w:r w:rsidRPr="008B23B9">
        <w:rPr>
          <w:bCs/>
          <w:i/>
          <w:iCs/>
          <w:color w:val="000000" w:themeColor="text1"/>
          <w:szCs w:val="24"/>
        </w:rPr>
        <w:t xml:space="preserve"> </w:t>
      </w:r>
      <w:proofErr w:type="spellStart"/>
      <w:r w:rsidRPr="008B23B9">
        <w:rPr>
          <w:bCs/>
          <w:i/>
          <w:iCs/>
          <w:color w:val="000000" w:themeColor="text1"/>
          <w:szCs w:val="24"/>
        </w:rPr>
        <w:t>Gjykatës</w:t>
      </w:r>
      <w:proofErr w:type="spellEnd"/>
      <w:r w:rsidRPr="008B23B9">
        <w:rPr>
          <w:bCs/>
          <w:i/>
          <w:iCs/>
          <w:color w:val="000000" w:themeColor="text1"/>
          <w:szCs w:val="24"/>
        </w:rPr>
        <w:t xml:space="preserve"> </w:t>
      </w:r>
      <w:proofErr w:type="spellStart"/>
      <w:r w:rsidRPr="008B23B9">
        <w:rPr>
          <w:bCs/>
          <w:i/>
          <w:iCs/>
          <w:color w:val="000000" w:themeColor="text1"/>
          <w:szCs w:val="24"/>
        </w:rPr>
        <w:t>së</w:t>
      </w:r>
      <w:proofErr w:type="spellEnd"/>
      <w:r w:rsidRPr="008B23B9">
        <w:rPr>
          <w:bCs/>
          <w:i/>
          <w:iCs/>
          <w:color w:val="000000" w:themeColor="text1"/>
          <w:szCs w:val="24"/>
        </w:rPr>
        <w:t xml:space="preserve"> </w:t>
      </w:r>
      <w:proofErr w:type="spellStart"/>
      <w:r w:rsidRPr="008B23B9">
        <w:rPr>
          <w:bCs/>
          <w:i/>
          <w:iCs/>
          <w:color w:val="000000" w:themeColor="text1"/>
          <w:szCs w:val="24"/>
        </w:rPr>
        <w:t>Apelit</w:t>
      </w:r>
      <w:proofErr w:type="spellEnd"/>
      <w:r w:rsidRPr="008B23B9">
        <w:rPr>
          <w:bCs/>
          <w:i/>
          <w:iCs/>
          <w:color w:val="000000" w:themeColor="text1"/>
          <w:szCs w:val="24"/>
        </w:rPr>
        <w:t xml:space="preserve"> </w:t>
      </w:r>
      <w:proofErr w:type="spellStart"/>
      <w:r w:rsidRPr="008B23B9">
        <w:rPr>
          <w:bCs/>
          <w:i/>
          <w:iCs/>
          <w:color w:val="000000" w:themeColor="text1"/>
          <w:szCs w:val="24"/>
        </w:rPr>
        <w:t>Tiranë</w:t>
      </w:r>
      <w:proofErr w:type="spellEnd"/>
      <w:r w:rsidRPr="008B23B9">
        <w:rPr>
          <w:b/>
          <w:i/>
          <w:iCs/>
          <w:color w:val="000000" w:themeColor="text1"/>
          <w:szCs w:val="24"/>
        </w:rPr>
        <w:t xml:space="preserve"> </w:t>
      </w:r>
      <w:proofErr w:type="spellStart"/>
      <w:r w:rsidRPr="008B23B9">
        <w:rPr>
          <w:i/>
          <w:iCs/>
          <w:color w:val="000000" w:themeColor="text1"/>
          <w:szCs w:val="24"/>
        </w:rPr>
        <w:t>dhe</w:t>
      </w:r>
      <w:proofErr w:type="spellEnd"/>
      <w:r w:rsidRPr="008B23B9">
        <w:rPr>
          <w:i/>
          <w:iCs/>
          <w:color w:val="000000" w:themeColor="text1"/>
          <w:szCs w:val="24"/>
        </w:rPr>
        <w:t xml:space="preserve"> </w:t>
      </w:r>
      <w:proofErr w:type="spellStart"/>
      <w:r w:rsidRPr="008B23B9">
        <w:rPr>
          <w:i/>
          <w:iCs/>
          <w:color w:val="000000" w:themeColor="text1"/>
          <w:szCs w:val="24"/>
        </w:rPr>
        <w:t>të</w:t>
      </w:r>
      <w:proofErr w:type="spellEnd"/>
      <w:r w:rsidRPr="008B23B9">
        <w:rPr>
          <w:i/>
          <w:iCs/>
          <w:color w:val="000000" w:themeColor="text1"/>
          <w:szCs w:val="24"/>
        </w:rPr>
        <w:t xml:space="preserve"> </w:t>
      </w:r>
      <w:proofErr w:type="spellStart"/>
      <w:r w:rsidRPr="008B23B9">
        <w:rPr>
          <w:i/>
          <w:iCs/>
          <w:color w:val="000000" w:themeColor="text1"/>
          <w:szCs w:val="24"/>
        </w:rPr>
        <w:t>vendimit</w:t>
      </w:r>
      <w:proofErr w:type="spellEnd"/>
      <w:r w:rsidRPr="008B23B9">
        <w:rPr>
          <w:i/>
          <w:iCs/>
          <w:color w:val="000000" w:themeColor="text1"/>
          <w:szCs w:val="24"/>
        </w:rPr>
        <w:t xml:space="preserve"> nr. </w:t>
      </w:r>
      <w:r w:rsidRPr="008B23B9">
        <w:rPr>
          <w:rFonts w:eastAsia="Times New Roman"/>
          <w:i/>
          <w:iCs/>
          <w:color w:val="000000" w:themeColor="text1"/>
          <w:szCs w:val="24"/>
        </w:rPr>
        <w:t>12326</w:t>
      </w:r>
      <w:r w:rsidRPr="008B23B9">
        <w:rPr>
          <w:i/>
          <w:iCs/>
          <w:color w:val="000000" w:themeColor="text1"/>
          <w:szCs w:val="24"/>
        </w:rPr>
        <w:t xml:space="preserve">, </w:t>
      </w:r>
      <w:proofErr w:type="spellStart"/>
      <w:r w:rsidRPr="008B23B9">
        <w:rPr>
          <w:i/>
          <w:iCs/>
          <w:color w:val="000000" w:themeColor="text1"/>
          <w:szCs w:val="24"/>
        </w:rPr>
        <w:t>datë</w:t>
      </w:r>
      <w:proofErr w:type="spellEnd"/>
      <w:r w:rsidRPr="008B23B9">
        <w:rPr>
          <w:i/>
          <w:iCs/>
          <w:color w:val="000000" w:themeColor="text1"/>
          <w:szCs w:val="24"/>
        </w:rPr>
        <w:t xml:space="preserve"> 23.12.2014 </w:t>
      </w:r>
      <w:proofErr w:type="spellStart"/>
      <w:r w:rsidRPr="008B23B9">
        <w:rPr>
          <w:i/>
          <w:iCs/>
          <w:color w:val="000000" w:themeColor="text1"/>
          <w:szCs w:val="24"/>
        </w:rPr>
        <w:t>të</w:t>
      </w:r>
      <w:proofErr w:type="spellEnd"/>
      <w:r w:rsidRPr="008B23B9">
        <w:rPr>
          <w:i/>
          <w:iCs/>
          <w:color w:val="000000" w:themeColor="text1"/>
          <w:szCs w:val="24"/>
        </w:rPr>
        <w:t xml:space="preserve"> </w:t>
      </w:r>
      <w:proofErr w:type="spellStart"/>
      <w:r w:rsidRPr="008B23B9">
        <w:rPr>
          <w:i/>
          <w:iCs/>
          <w:color w:val="000000" w:themeColor="text1"/>
          <w:szCs w:val="24"/>
        </w:rPr>
        <w:t>Gjykatës</w:t>
      </w:r>
      <w:proofErr w:type="spellEnd"/>
      <w:r w:rsidRPr="008B23B9">
        <w:rPr>
          <w:i/>
          <w:iCs/>
          <w:color w:val="000000" w:themeColor="text1"/>
          <w:szCs w:val="24"/>
        </w:rPr>
        <w:t xml:space="preserve"> </w:t>
      </w:r>
      <w:proofErr w:type="spellStart"/>
      <w:r w:rsidRPr="008B23B9">
        <w:rPr>
          <w:i/>
          <w:iCs/>
          <w:color w:val="000000" w:themeColor="text1"/>
          <w:szCs w:val="24"/>
        </w:rPr>
        <w:t>së</w:t>
      </w:r>
      <w:proofErr w:type="spellEnd"/>
      <w:r w:rsidRPr="008B23B9">
        <w:rPr>
          <w:i/>
          <w:iCs/>
          <w:color w:val="000000" w:themeColor="text1"/>
          <w:szCs w:val="24"/>
        </w:rPr>
        <w:t xml:space="preserve"> </w:t>
      </w:r>
      <w:proofErr w:type="spellStart"/>
      <w:r w:rsidRPr="008B23B9">
        <w:rPr>
          <w:i/>
          <w:iCs/>
          <w:color w:val="000000" w:themeColor="text1"/>
          <w:szCs w:val="24"/>
        </w:rPr>
        <w:t>Rrethit</w:t>
      </w:r>
      <w:proofErr w:type="spellEnd"/>
      <w:r w:rsidRPr="008B23B9">
        <w:rPr>
          <w:i/>
          <w:iCs/>
          <w:color w:val="000000" w:themeColor="text1"/>
          <w:szCs w:val="24"/>
        </w:rPr>
        <w:t xml:space="preserve"> </w:t>
      </w:r>
      <w:proofErr w:type="spellStart"/>
      <w:r w:rsidRPr="008B23B9">
        <w:rPr>
          <w:i/>
          <w:iCs/>
          <w:color w:val="000000" w:themeColor="text1"/>
          <w:szCs w:val="24"/>
        </w:rPr>
        <w:t>Gjyqësor</w:t>
      </w:r>
      <w:proofErr w:type="spellEnd"/>
      <w:r w:rsidRPr="008B23B9">
        <w:rPr>
          <w:i/>
          <w:iCs/>
          <w:color w:val="000000" w:themeColor="text1"/>
          <w:szCs w:val="24"/>
        </w:rPr>
        <w:t xml:space="preserve"> </w:t>
      </w:r>
      <w:proofErr w:type="spellStart"/>
      <w:r w:rsidRPr="008B23B9">
        <w:rPr>
          <w:i/>
          <w:iCs/>
          <w:color w:val="000000" w:themeColor="text1"/>
          <w:szCs w:val="24"/>
        </w:rPr>
        <w:t>Tiranë</w:t>
      </w:r>
      <w:proofErr w:type="spellEnd"/>
      <w:r w:rsidRPr="008B23B9">
        <w:rPr>
          <w:i/>
          <w:iCs/>
          <w:color w:val="000000" w:themeColor="text1"/>
          <w:szCs w:val="24"/>
        </w:rPr>
        <w:t>.</w:t>
      </w:r>
    </w:p>
    <w:p w:rsidR="00D104A5" w:rsidRPr="008B23B9" w:rsidRDefault="00D104A5" w:rsidP="00FA6CFE">
      <w:pPr>
        <w:pStyle w:val="ListParagraph"/>
        <w:spacing w:line="276" w:lineRule="auto"/>
        <w:ind w:left="810" w:hanging="90"/>
        <w:jc w:val="both"/>
        <w:rPr>
          <w:color w:val="000000" w:themeColor="text1"/>
          <w:szCs w:val="24"/>
        </w:rPr>
      </w:pPr>
      <w:r w:rsidRPr="008B23B9">
        <w:rPr>
          <w:i/>
          <w:iCs/>
          <w:color w:val="000000" w:themeColor="text1"/>
          <w:szCs w:val="24"/>
        </w:rPr>
        <w:t>-</w:t>
      </w:r>
      <w:proofErr w:type="spellStart"/>
      <w:r w:rsidRPr="008B23B9">
        <w:rPr>
          <w:i/>
          <w:iCs/>
          <w:color w:val="000000" w:themeColor="text1"/>
          <w:szCs w:val="24"/>
        </w:rPr>
        <w:t>Rrëzimin</w:t>
      </w:r>
      <w:proofErr w:type="spellEnd"/>
      <w:r w:rsidRPr="008B23B9">
        <w:rPr>
          <w:i/>
          <w:iCs/>
          <w:color w:val="000000" w:themeColor="text1"/>
          <w:szCs w:val="24"/>
        </w:rPr>
        <w:t xml:space="preserve"> e </w:t>
      </w:r>
      <w:proofErr w:type="spellStart"/>
      <w:r w:rsidRPr="008B23B9">
        <w:rPr>
          <w:i/>
          <w:iCs/>
          <w:color w:val="000000" w:themeColor="text1"/>
          <w:szCs w:val="24"/>
        </w:rPr>
        <w:t>padisë</w:t>
      </w:r>
      <w:proofErr w:type="spellEnd"/>
      <w:r w:rsidRPr="008B23B9">
        <w:rPr>
          <w:i/>
          <w:iCs/>
          <w:color w:val="000000" w:themeColor="text1"/>
          <w:szCs w:val="24"/>
        </w:rPr>
        <w:t xml:space="preserve"> </w:t>
      </w:r>
      <w:proofErr w:type="spellStart"/>
      <w:r w:rsidRPr="008B23B9">
        <w:rPr>
          <w:i/>
          <w:iCs/>
          <w:color w:val="000000" w:themeColor="text1"/>
          <w:szCs w:val="24"/>
        </w:rPr>
        <w:t>si</w:t>
      </w:r>
      <w:proofErr w:type="spellEnd"/>
      <w:r w:rsidRPr="008B23B9">
        <w:rPr>
          <w:i/>
          <w:iCs/>
          <w:color w:val="000000" w:themeColor="text1"/>
          <w:szCs w:val="24"/>
        </w:rPr>
        <w:t xml:space="preserve"> </w:t>
      </w:r>
      <w:proofErr w:type="spellStart"/>
      <w:r w:rsidRPr="008B23B9">
        <w:rPr>
          <w:i/>
          <w:iCs/>
          <w:color w:val="000000" w:themeColor="text1"/>
          <w:szCs w:val="24"/>
        </w:rPr>
        <w:t>të</w:t>
      </w:r>
      <w:proofErr w:type="spellEnd"/>
      <w:r w:rsidRPr="008B23B9">
        <w:rPr>
          <w:i/>
          <w:iCs/>
          <w:color w:val="000000" w:themeColor="text1"/>
          <w:szCs w:val="24"/>
        </w:rPr>
        <w:t xml:space="preserve"> </w:t>
      </w:r>
      <w:proofErr w:type="spellStart"/>
      <w:r w:rsidRPr="008B23B9">
        <w:rPr>
          <w:i/>
          <w:iCs/>
          <w:color w:val="000000" w:themeColor="text1"/>
          <w:szCs w:val="24"/>
        </w:rPr>
        <w:t>pambështetur</w:t>
      </w:r>
      <w:proofErr w:type="spellEnd"/>
      <w:r w:rsidRPr="008B23B9">
        <w:rPr>
          <w:i/>
          <w:iCs/>
          <w:color w:val="000000" w:themeColor="text1"/>
          <w:szCs w:val="24"/>
        </w:rPr>
        <w:t xml:space="preserve"> ne </w:t>
      </w:r>
      <w:proofErr w:type="spellStart"/>
      <w:r w:rsidRPr="008B23B9">
        <w:rPr>
          <w:i/>
          <w:iCs/>
          <w:color w:val="000000" w:themeColor="text1"/>
          <w:szCs w:val="24"/>
        </w:rPr>
        <w:t>ligj</w:t>
      </w:r>
      <w:proofErr w:type="spellEnd"/>
      <w:r w:rsidRPr="008B23B9">
        <w:rPr>
          <w:i/>
          <w:iCs/>
          <w:color w:val="000000" w:themeColor="text1"/>
          <w:szCs w:val="24"/>
        </w:rPr>
        <w:t xml:space="preserve"> </w:t>
      </w:r>
      <w:proofErr w:type="spellStart"/>
      <w:r w:rsidRPr="008B23B9">
        <w:rPr>
          <w:i/>
          <w:iCs/>
          <w:color w:val="000000" w:themeColor="text1"/>
          <w:szCs w:val="24"/>
        </w:rPr>
        <w:t>dhe</w:t>
      </w:r>
      <w:proofErr w:type="spellEnd"/>
      <w:r w:rsidRPr="008B23B9">
        <w:rPr>
          <w:i/>
          <w:iCs/>
          <w:color w:val="000000" w:themeColor="text1"/>
          <w:szCs w:val="24"/>
        </w:rPr>
        <w:t xml:space="preserve"> ne </w:t>
      </w:r>
      <w:proofErr w:type="spellStart"/>
      <w:r w:rsidRPr="008B23B9">
        <w:rPr>
          <w:i/>
          <w:iCs/>
          <w:color w:val="000000" w:themeColor="text1"/>
          <w:szCs w:val="24"/>
        </w:rPr>
        <w:t>prova</w:t>
      </w:r>
      <w:proofErr w:type="spellEnd"/>
      <w:r w:rsidRPr="008B23B9">
        <w:rPr>
          <w:i/>
          <w:iCs/>
          <w:color w:val="000000" w:themeColor="text1"/>
          <w:szCs w:val="24"/>
        </w:rPr>
        <w:t>.</w:t>
      </w:r>
      <w:r w:rsidRPr="008B23B9">
        <w:rPr>
          <w:color w:val="000000" w:themeColor="text1"/>
          <w:szCs w:val="24"/>
        </w:rPr>
        <w:t xml:space="preserve"> </w:t>
      </w:r>
    </w:p>
    <w:p w:rsidR="00D104A5" w:rsidRPr="008B23B9" w:rsidRDefault="00D104A5" w:rsidP="00FA6CFE">
      <w:pPr>
        <w:shd w:val="clear" w:color="auto" w:fill="FFFFFF"/>
        <w:spacing w:line="276" w:lineRule="auto"/>
        <w:jc w:val="both"/>
        <w:rPr>
          <w:b/>
          <w:color w:val="000000" w:themeColor="text1"/>
          <w:lang w:val="en-CA"/>
        </w:rPr>
      </w:pPr>
    </w:p>
    <w:p w:rsidR="00D104A5" w:rsidRPr="008B23B9" w:rsidRDefault="00D104A5" w:rsidP="00FA6CFE">
      <w:pPr>
        <w:spacing w:line="276" w:lineRule="auto"/>
        <w:ind w:firstLine="720"/>
        <w:jc w:val="both"/>
        <w:rPr>
          <w:b/>
          <w:color w:val="000000" w:themeColor="text1"/>
        </w:rPr>
      </w:pPr>
      <w:r w:rsidRPr="008B23B9">
        <w:rPr>
          <w:b/>
          <w:color w:val="000000" w:themeColor="text1"/>
        </w:rPr>
        <w:t>II. Vlerësimi i Kolegjit Civil të Gjykatës së Lartë</w:t>
      </w:r>
    </w:p>
    <w:p w:rsidR="00D104A5" w:rsidRPr="008B23B9" w:rsidRDefault="00D104A5" w:rsidP="00FA6CFE">
      <w:pPr>
        <w:spacing w:line="276" w:lineRule="auto"/>
        <w:jc w:val="both"/>
        <w:rPr>
          <w:b/>
          <w:color w:val="000000" w:themeColor="text1"/>
        </w:rPr>
      </w:pPr>
    </w:p>
    <w:p w:rsidR="00D104A5" w:rsidRPr="008B23B9" w:rsidRDefault="00D104A5" w:rsidP="00FA6CFE">
      <w:pPr>
        <w:spacing w:line="276" w:lineRule="auto"/>
        <w:ind w:firstLine="720"/>
        <w:jc w:val="both"/>
        <w:rPr>
          <w:color w:val="000000" w:themeColor="text1"/>
        </w:rPr>
      </w:pPr>
      <w:r w:rsidRPr="008B23B9">
        <w:rPr>
          <w:rFonts w:eastAsia="Times New Roman"/>
          <w:color w:val="000000" w:themeColor="text1"/>
        </w:rPr>
        <w:t xml:space="preserve">15. Kolegji Civil i Gjykatës së Lartë (në vijim Kolegji), </w:t>
      </w:r>
      <w:r w:rsidRPr="008B23B9">
        <w:rPr>
          <w:color w:val="000000" w:themeColor="text1"/>
        </w:rPr>
        <w:t xml:space="preserve">pasi mori në vlerësim dhe shqyrtim pretendimet e parashtruara nga palët, analizoi shkaqet e ngritura në rekurs dhe </w:t>
      </w:r>
      <w:r w:rsidRPr="008B23B9">
        <w:rPr>
          <w:rFonts w:eastAsia="Times New Roman"/>
          <w:color w:val="000000" w:themeColor="text1"/>
        </w:rPr>
        <w:t xml:space="preserve">verifikoi aktet shkresore të administruara në dosje dhe të cilat i janë </w:t>
      </w:r>
      <w:r w:rsidRPr="008B23B9">
        <w:rPr>
          <w:color w:val="000000" w:themeColor="text1"/>
        </w:rPr>
        <w:t xml:space="preserve">nënshtruar shqyrtimit gjyqësor, vlerëson se, vendimi nr. </w:t>
      </w:r>
      <w:r w:rsidRPr="008B23B9">
        <w:rPr>
          <w:bCs/>
          <w:color w:val="000000" w:themeColor="text1"/>
        </w:rPr>
        <w:t>2438, datë 01.12.2015</w:t>
      </w:r>
      <w:r w:rsidR="006F4669" w:rsidRPr="008B23B9">
        <w:rPr>
          <w:color w:val="000000" w:themeColor="text1"/>
        </w:rPr>
        <w:t xml:space="preserve"> i</w:t>
      </w:r>
      <w:r w:rsidRPr="008B23B9">
        <w:rPr>
          <w:color w:val="000000" w:themeColor="text1"/>
        </w:rPr>
        <w:t xml:space="preserve"> Gjykatës së Apelit Tiranë, është marrë në zbatim të gabuar të ligjit procedural dhe si i tillë, ai duhet të prishet dhe çështja duhet të kthehet për rigjykim në Gjykatën Administrative të Shkallës së Parë Tiranë.</w:t>
      </w:r>
    </w:p>
    <w:p w:rsidR="00D104A5" w:rsidRPr="008B23B9" w:rsidRDefault="00D104A5" w:rsidP="00FA6CFE">
      <w:pPr>
        <w:spacing w:line="276" w:lineRule="auto"/>
        <w:ind w:firstLine="740"/>
        <w:jc w:val="both"/>
        <w:rPr>
          <w:rFonts w:eastAsia="Times New Roman"/>
          <w:color w:val="000000" w:themeColor="text1"/>
        </w:rPr>
      </w:pPr>
      <w:r w:rsidRPr="008B23B9">
        <w:rPr>
          <w:color w:val="000000" w:themeColor="text1"/>
        </w:rPr>
        <w:t xml:space="preserve">16. Kolegji </w:t>
      </w:r>
      <w:r w:rsidRPr="008B23B9">
        <w:rPr>
          <w:rFonts w:eastAsia="Times New Roman"/>
          <w:color w:val="000000" w:themeColor="text1"/>
        </w:rPr>
        <w:t xml:space="preserve">pavarësisht pretendimeve të ngritura në rekurs, ka konstatuar kryesisht shkelje të rënda të procedurës së gjykimit, në kuptim të nenit 467, shkronja “a” të KPC, të cilat, mund të ngrihen kryesisht nga gjykata në çdo fazë dhe shkallë të gjykimit dhe që e bëjnë të pavlefshëm gjykimin e zhvilluar në të dy shkallët e gjykimit.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17. Gjithashtu, Kolegji e sheh të arsyeshme që të bëjë evident faktin se, Gjykata e Lartë, si gjykatë ligji, ka të drejtë të shqyrtojë si zbatimin e ligjit material ashtu dhe zbatimin e ligjit procedural nga gjykatat më të ulëta, referuar kjo në nenin 472 të KPC. Por, ekzistenca e gabimeve në procedim dhe e shkeljeve të rënda procedurale që janë lejuar nga gjykatat më të ulëta, e pengon Gjykatën e Lartë që të shqyrtojë gabimet në zbatimin e ligjit material (në rast se ka të tilla) ose të shprehet në lidhje me zgjidhjen në themel të mosmarrëveshjes objekt shqyrtimi.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18. Është praktikë e konsoliduar tashmë, që gabimet e rënda në procedim dhe në mënyrë të veçantë, ato të parashikuara në nenin 467 të KPC (të cilat konsiderohen dhe si shkelje të rënda të ligjit procedural), shqyrtohen paraprakisht nga ana e Gjykatës së Lartë, </w:t>
      </w:r>
      <w:r w:rsidRPr="008B23B9">
        <w:rPr>
          <w:color w:val="000000" w:themeColor="text1"/>
        </w:rPr>
        <w:lastRenderedPageBreak/>
        <w:t>para se kjo e fundit të shqyrtojë themelin e çështjes. Në varësi të shkeljeve procedurale të lejuara nga gjykatat më të ulëta, Gjykata e Lartë, në respektim të nenit 485, pika 1, shkronja “ç”, ka të drejtë të vendosë prishjen e vendimeve të gjykatave më të ulëta dhe dërgimin e çështjes për rishqyrtim në gjykatën kompetente.</w:t>
      </w:r>
    </w:p>
    <w:p w:rsidR="00D104A5" w:rsidRPr="008B23B9" w:rsidRDefault="00D104A5" w:rsidP="00FA6CFE">
      <w:pPr>
        <w:spacing w:line="276" w:lineRule="auto"/>
        <w:ind w:firstLine="720"/>
        <w:jc w:val="both"/>
        <w:rPr>
          <w:rFonts w:eastAsia="Times New Roman"/>
          <w:color w:val="000000" w:themeColor="text1"/>
          <w:lang w:eastAsia="sq-AL"/>
        </w:rPr>
      </w:pPr>
      <w:r w:rsidRPr="008B23B9">
        <w:rPr>
          <w:rFonts w:eastAsia="Times New Roman"/>
          <w:color w:val="000000" w:themeColor="text1"/>
        </w:rPr>
        <w:t xml:space="preserve">19. </w:t>
      </w:r>
      <w:r w:rsidRPr="008B23B9">
        <w:rPr>
          <w:bCs/>
          <w:color w:val="000000" w:themeColor="text1"/>
        </w:rPr>
        <w:t xml:space="preserve">Gjatë shqyrtimit të çështjes në dy shkallët e gjykimit, gjykatat kanë pranuar faktin se, </w:t>
      </w:r>
      <w:r w:rsidRPr="008B23B9">
        <w:rPr>
          <w:rFonts w:eastAsia="Times New Roman"/>
          <w:color w:val="000000" w:themeColor="text1"/>
          <w:lang w:eastAsia="sq-AL"/>
        </w:rPr>
        <w:t>shoqëria “Gjoka Konstruksion” sh.a ka marrë përsipër të kryejë furnizimin e të paditurit me materiale dhe kryerjen e punimeve për ndërtim-montim i fiderave të rinj 20 Kv nga Nënstacioni i ri 110/20 (10) Kv Farkë, Tiranë. Këto punime duhet të kryheshin jo më vonë se data 18.12.2013, ndërsa vlera totale e punimeve është përcaktuar në vlerën prej 9.987.093 Lekë. Pala paditëse ka kryer punimet dhe ka dorëzuar edhe situacionet përkatëse mbi punimet e kryera. Me Urdhrin e Brendshëm datë 16.12.2013 të Drejtorit të Përgjithshëm të OSHEE sh.a, pala e paditur ka pranuar përfundimin e punimeve të objektit ndërtim-montim i fiderave të rinj 20 Kv nga Nënstacioni i ri 110/20 (10) Kv Farkë, Tiranë.</w:t>
      </w:r>
    </w:p>
    <w:p w:rsidR="0014173B"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 xml:space="preserve">20. Gjithashtu, të dyja gjykatat kanë pranuar faktin se, sipas procesverbalit për marrjen në shfrytëzim të objektit ndërtim-montim i fiderave të rinj 20 </w:t>
      </w:r>
      <w:r w:rsidR="006C1B3D" w:rsidRPr="008B23B9">
        <w:rPr>
          <w:rFonts w:eastAsia="Times New Roman"/>
          <w:color w:val="000000" w:themeColor="text1"/>
          <w:lang w:eastAsia="sq-AL"/>
        </w:rPr>
        <w:t xml:space="preserve"> </w:t>
      </w:r>
      <w:r w:rsidRPr="008B23B9">
        <w:rPr>
          <w:rFonts w:eastAsia="Times New Roman"/>
          <w:color w:val="000000" w:themeColor="text1"/>
          <w:lang w:eastAsia="sq-AL"/>
        </w:rPr>
        <w:t>Kv</w:t>
      </w:r>
      <w:r w:rsidR="006C1B3D" w:rsidRPr="008B23B9">
        <w:rPr>
          <w:rFonts w:eastAsia="Times New Roman"/>
          <w:color w:val="000000" w:themeColor="text1"/>
          <w:lang w:eastAsia="sq-AL"/>
        </w:rPr>
        <w:t xml:space="preserve"> </w:t>
      </w:r>
      <w:r w:rsidRPr="008B23B9">
        <w:rPr>
          <w:rFonts w:eastAsia="Times New Roman"/>
          <w:color w:val="000000" w:themeColor="text1"/>
          <w:lang w:eastAsia="sq-AL"/>
        </w:rPr>
        <w:t xml:space="preserve"> nga </w:t>
      </w:r>
      <w:r w:rsidR="006C1B3D" w:rsidRPr="008B23B9">
        <w:rPr>
          <w:rFonts w:eastAsia="Times New Roman"/>
          <w:color w:val="000000" w:themeColor="text1"/>
          <w:lang w:eastAsia="sq-AL"/>
        </w:rPr>
        <w:t xml:space="preserve"> </w:t>
      </w:r>
      <w:r w:rsidRPr="008B23B9">
        <w:rPr>
          <w:rFonts w:eastAsia="Times New Roman"/>
          <w:color w:val="000000" w:themeColor="text1"/>
          <w:lang w:eastAsia="sq-AL"/>
        </w:rPr>
        <w:t>Nënstacioni i ri 110/20</w:t>
      </w:r>
    </w:p>
    <w:p w:rsidR="00FA6CFE" w:rsidRPr="008B23B9" w:rsidRDefault="00D104A5" w:rsidP="00FA6CFE">
      <w:pPr>
        <w:shd w:val="clear" w:color="auto" w:fill="FFFFFF"/>
        <w:spacing w:line="276" w:lineRule="auto"/>
        <w:ind w:firstLine="720"/>
        <w:jc w:val="both"/>
        <w:rPr>
          <w:rFonts w:eastAsia="Times New Roman"/>
          <w:color w:val="000000" w:themeColor="text1"/>
          <w:lang w:eastAsia="sq-AL"/>
        </w:rPr>
      </w:pPr>
      <w:r w:rsidRPr="008B23B9">
        <w:rPr>
          <w:rFonts w:eastAsia="Times New Roman"/>
          <w:color w:val="000000" w:themeColor="text1"/>
          <w:lang w:eastAsia="sq-AL"/>
        </w:rPr>
        <w:t xml:space="preserve"> </w:t>
      </w:r>
    </w:p>
    <w:p w:rsidR="00D104A5" w:rsidRPr="008B23B9" w:rsidRDefault="00D104A5" w:rsidP="00FA6CFE">
      <w:pPr>
        <w:shd w:val="clear" w:color="auto" w:fill="FFFFFF"/>
        <w:spacing w:line="276" w:lineRule="auto"/>
        <w:jc w:val="both"/>
        <w:rPr>
          <w:rFonts w:eastAsia="Times New Roman"/>
          <w:color w:val="000000" w:themeColor="text1"/>
          <w:lang w:eastAsia="sq-AL"/>
        </w:rPr>
      </w:pPr>
      <w:r w:rsidRPr="008B23B9">
        <w:rPr>
          <w:rFonts w:eastAsia="Times New Roman"/>
          <w:color w:val="000000" w:themeColor="text1"/>
          <w:lang w:eastAsia="sq-AL"/>
        </w:rPr>
        <w:t>(10) Kv Farkë, Tiranë, si dhe procesverbalit për kolaudimin e datës 27.12.2013 të objektit ndërtim-montim i fiderave të rinj 20 Kv nga Nënstacioni i ri 110/20 (10) Kv Farkë, Tiranë, pala e paditur ka marrë në shfrytëzim objektin e ndërtuar nga pala paditëse. Megjithatë, edhe pse pala paditëse ka lëshuar lëshuar faturën tatimore të shitjes nr. 8, datë 23.12.2013 me Nr. Serie 11457958, sipas të cilës, vlera e punimeve të kryera nga pala paditëse është në vlerën prej 1,1704,220 lekë, kjo e fundit nuk është shlyer nga pala e paditur. Në kushtet kur pala paditëse nuk ka gjetur zgjidhje në rrugë jashtëgjyqësore, e ka bërë mosmarrëveshjen objekt shqyrtimi gjyqësor.</w:t>
      </w:r>
    </w:p>
    <w:p w:rsidR="00D104A5" w:rsidRPr="008B23B9" w:rsidRDefault="00D104A5" w:rsidP="00FA6CFE">
      <w:pPr>
        <w:spacing w:line="276" w:lineRule="auto"/>
        <w:ind w:firstLine="720"/>
        <w:jc w:val="both"/>
        <w:rPr>
          <w:rFonts w:eastAsia="Times New Roman"/>
          <w:color w:val="000000" w:themeColor="text1"/>
          <w:lang w:eastAsia="sq-AL"/>
        </w:rPr>
      </w:pPr>
      <w:r w:rsidRPr="00902F7A">
        <w:rPr>
          <w:color w:val="000000" w:themeColor="text1"/>
          <w:highlight w:val="yellow"/>
        </w:rPr>
        <w:t>21. Pavarë</w:t>
      </w:r>
      <w:r w:rsidR="006F4669" w:rsidRPr="00902F7A">
        <w:rPr>
          <w:color w:val="000000" w:themeColor="text1"/>
          <w:highlight w:val="yellow"/>
        </w:rPr>
        <w:t>sisht faktit se nga rrethanat</w:t>
      </w:r>
      <w:r w:rsidRPr="00902F7A">
        <w:rPr>
          <w:color w:val="000000" w:themeColor="text1"/>
          <w:highlight w:val="yellow"/>
        </w:rPr>
        <w:t xml:space="preserve"> e pranuara në gjykim, nuk ka të</w:t>
      </w:r>
      <w:r w:rsidR="006F4669" w:rsidRPr="00902F7A">
        <w:rPr>
          <w:color w:val="000000" w:themeColor="text1"/>
          <w:highlight w:val="yellow"/>
        </w:rPr>
        <w:t xml:space="preserve"> dhë</w:t>
      </w:r>
      <w:r w:rsidRPr="00902F7A">
        <w:rPr>
          <w:color w:val="000000" w:themeColor="text1"/>
          <w:highlight w:val="yellow"/>
        </w:rPr>
        <w:t>na që kjo kontratë e lidhur mes palëve nuk ës</w:t>
      </w:r>
      <w:r w:rsidR="006F4669" w:rsidRPr="00902F7A">
        <w:rPr>
          <w:color w:val="000000" w:themeColor="text1"/>
          <w:highlight w:val="yellow"/>
        </w:rPr>
        <w:t>h</w:t>
      </w:r>
      <w:r w:rsidRPr="00902F7A">
        <w:rPr>
          <w:color w:val="000000" w:themeColor="text1"/>
          <w:highlight w:val="yellow"/>
        </w:rPr>
        <w:t>të rrjedhojë</w:t>
      </w:r>
      <w:r w:rsidR="006F4669" w:rsidRPr="00902F7A">
        <w:rPr>
          <w:color w:val="000000" w:themeColor="text1"/>
          <w:highlight w:val="yellow"/>
        </w:rPr>
        <w:t xml:space="preserve"> e procedurave të</w:t>
      </w:r>
      <w:r w:rsidRPr="00902F7A">
        <w:rPr>
          <w:color w:val="000000" w:themeColor="text1"/>
          <w:highlight w:val="yellow"/>
        </w:rPr>
        <w:t xml:space="preserve"> prokurimi</w:t>
      </w:r>
      <w:r w:rsidR="006F4669" w:rsidRPr="00902F7A">
        <w:rPr>
          <w:color w:val="000000" w:themeColor="text1"/>
          <w:highlight w:val="yellow"/>
        </w:rPr>
        <w:t>t</w:t>
      </w:r>
      <w:r w:rsidRPr="00902F7A">
        <w:rPr>
          <w:color w:val="000000" w:themeColor="text1"/>
          <w:highlight w:val="yellow"/>
        </w:rPr>
        <w:t xml:space="preserve"> publik, por është</w:t>
      </w:r>
      <w:r w:rsidR="006F4669" w:rsidRPr="00902F7A">
        <w:rPr>
          <w:color w:val="000000" w:themeColor="text1"/>
          <w:highlight w:val="yellow"/>
        </w:rPr>
        <w:t xml:space="preserve"> rrjedho</w:t>
      </w:r>
      <w:r w:rsidRPr="00902F7A">
        <w:rPr>
          <w:color w:val="000000" w:themeColor="text1"/>
          <w:highlight w:val="yellow"/>
        </w:rPr>
        <w:t>jë</w:t>
      </w:r>
      <w:r w:rsidR="006F4669" w:rsidRPr="00902F7A">
        <w:rPr>
          <w:color w:val="000000" w:themeColor="text1"/>
          <w:highlight w:val="yellow"/>
        </w:rPr>
        <w:t xml:space="preserve"> e nego</w:t>
      </w:r>
      <w:r w:rsidRPr="00902F7A">
        <w:rPr>
          <w:color w:val="000000" w:themeColor="text1"/>
          <w:highlight w:val="yellow"/>
        </w:rPr>
        <w:t>cimeve të kryera drejtpërdrejtë mes palëve, Kolegji vlerëson se, në kushtet kur pala e paditur në këtë gjykim, është një shoqëri tregtare dhe i nënshtrohet rregullave të ligjit të shoqërive tregtare, kjo shoqëri është një shoqëri monopol në treg dhe ka ekskluzivitetin e shpërndarjes së energjisë elektrike, e cila përbën në thelb të saj një shërbim publik. Në këtë kuptim, në kushtet kur thelbi i kontratës së lidhur mes palëve ka pasur si qëllim përmirësimin e</w:t>
      </w:r>
      <w:r w:rsidRPr="00902F7A">
        <w:rPr>
          <w:rFonts w:eastAsia="Times New Roman"/>
          <w:color w:val="000000" w:themeColor="text1"/>
          <w:highlight w:val="yellow"/>
          <w:lang w:eastAsia="sq-AL"/>
        </w:rPr>
        <w:t xml:space="preserve"> Nënstacionit të ri 110/20 (10) Kv Farkë, Tiranë duke ndërtuar dhe montuar </w:t>
      </w:r>
      <w:r w:rsidRPr="00902F7A">
        <w:rPr>
          <w:color w:val="000000" w:themeColor="text1"/>
          <w:highlight w:val="yellow"/>
        </w:rPr>
        <w:t xml:space="preserve"> </w:t>
      </w:r>
      <w:r w:rsidRPr="00902F7A">
        <w:rPr>
          <w:rFonts w:eastAsia="Times New Roman"/>
          <w:color w:val="000000" w:themeColor="text1"/>
          <w:highlight w:val="yellow"/>
          <w:lang w:eastAsia="sq-AL"/>
        </w:rPr>
        <w:t>fiderat e rinj 20 Kv, pra përmirësimit të shërbimit publik të shpërndarjes së energjisë elektrike, kontrata e lidhur mes palëve është kontratë e shërbimit publik dhe si e tillë, duhet të ishte marrë në shqyrtim nga gjykata kompetente që në këtë rast është gjykata administrative.</w:t>
      </w:r>
      <w:r w:rsidRPr="008B23B9">
        <w:rPr>
          <w:rFonts w:eastAsia="Times New Roman"/>
          <w:color w:val="000000" w:themeColor="text1"/>
          <w:lang w:eastAsia="sq-AL"/>
        </w:rPr>
        <w:t xml:space="preserve">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22. Nga të dhënat që pasqyrojnë aktet shkresore të administruara në dosje, rezulton se: </w:t>
      </w:r>
      <w:r w:rsidRPr="008B23B9">
        <w:rPr>
          <w:i/>
          <w:iCs/>
          <w:color w:val="000000" w:themeColor="text1"/>
        </w:rPr>
        <w:t>(i)</w:t>
      </w:r>
      <w:r w:rsidRPr="008B23B9">
        <w:rPr>
          <w:color w:val="000000" w:themeColor="text1"/>
        </w:rPr>
        <w:t xml:space="preserve"> pala paditëse e ka paraqitur padinë pranë Gjykatës së Rrethit Gjyqësor Tiranë në datë </w:t>
      </w:r>
      <w:r w:rsidRPr="008B23B9">
        <w:rPr>
          <w:rFonts w:eastAsia="Times New Roman"/>
          <w:color w:val="000000" w:themeColor="text1"/>
          <w:lang w:eastAsia="sq-AL"/>
        </w:rPr>
        <w:t>03.09.2014</w:t>
      </w:r>
      <w:r w:rsidRPr="008B23B9">
        <w:rPr>
          <w:color w:val="000000" w:themeColor="text1"/>
        </w:rPr>
        <w:t xml:space="preserve">; </w:t>
      </w:r>
      <w:r w:rsidRPr="008B23B9">
        <w:rPr>
          <w:i/>
          <w:iCs/>
          <w:color w:val="000000" w:themeColor="text1"/>
        </w:rPr>
        <w:t>(ii)</w:t>
      </w:r>
      <w:r w:rsidRPr="008B23B9">
        <w:rPr>
          <w:color w:val="000000" w:themeColor="text1"/>
        </w:rPr>
        <w:t xml:space="preserve"> Gjykata e Rrethit Gjyqësor Tiranë e ka mbyllur shqyrtimin e kësaj çështje me vendimin nr. </w:t>
      </w:r>
      <w:r w:rsidRPr="008B23B9">
        <w:rPr>
          <w:rFonts w:eastAsia="Times New Roman"/>
          <w:color w:val="000000" w:themeColor="text1"/>
        </w:rPr>
        <w:t>12326</w:t>
      </w:r>
      <w:r w:rsidRPr="008B23B9">
        <w:rPr>
          <w:color w:val="000000" w:themeColor="text1"/>
        </w:rPr>
        <w:t xml:space="preserve">, datë 23.12.2014; si dhe </w:t>
      </w:r>
      <w:r w:rsidRPr="008B23B9">
        <w:rPr>
          <w:i/>
          <w:iCs/>
          <w:color w:val="000000" w:themeColor="text1"/>
        </w:rPr>
        <w:t>(iii)</w:t>
      </w:r>
      <w:r w:rsidRPr="008B23B9">
        <w:rPr>
          <w:color w:val="000000" w:themeColor="text1"/>
        </w:rPr>
        <w:t xml:space="preserve"> Gjykata e Apelit Tiranë e ka shqyrtuar çështjen me vendimin nr. </w:t>
      </w:r>
      <w:r w:rsidRPr="008B23B9">
        <w:rPr>
          <w:bCs/>
          <w:color w:val="000000" w:themeColor="text1"/>
        </w:rPr>
        <w:t>2438, datë 01.12.2015</w:t>
      </w:r>
      <w:r w:rsidRPr="008B23B9">
        <w:rPr>
          <w:color w:val="000000" w:themeColor="text1"/>
        </w:rPr>
        <w:t xml:space="preserve">, kohë në të cilën, ishin krijuar dhe kishin filluar të funksiononin gjykatat administrative, pasi kishte hyrë në fuqi ligji nr. </w:t>
      </w:r>
      <w:r w:rsidRPr="008B23B9">
        <w:rPr>
          <w:bCs/>
          <w:color w:val="000000" w:themeColor="text1"/>
        </w:rPr>
        <w:t>49/2012 “</w:t>
      </w:r>
      <w:r w:rsidRPr="008B23B9">
        <w:rPr>
          <w:bCs/>
          <w:i/>
          <w:color w:val="000000" w:themeColor="text1"/>
        </w:rPr>
        <w:t>Për organizimin dhe funksionimin e gjykatave administrative dhe gjykimin e mosmarrëveshjeve administrative”</w:t>
      </w:r>
      <w:r w:rsidRPr="008B23B9">
        <w:rPr>
          <w:bCs/>
          <w:color w:val="000000" w:themeColor="text1"/>
        </w:rPr>
        <w:t xml:space="preserve">, si dhe ishte nxjerrë Dekreti nr. </w:t>
      </w:r>
      <w:r w:rsidRPr="008B23B9">
        <w:rPr>
          <w:color w:val="000000" w:themeColor="text1"/>
        </w:rPr>
        <w:t xml:space="preserve">8349, datë 14.10.2013 i Presidentit të </w:t>
      </w:r>
      <w:r w:rsidRPr="008B23B9">
        <w:rPr>
          <w:color w:val="000000" w:themeColor="text1"/>
        </w:rPr>
        <w:lastRenderedPageBreak/>
        <w:t xml:space="preserve">Republikës së Shqipërisë, me të cilin, u përcaktua data 04.11.2013 si dita e fillimit të funksionimit të gjykatave administrative.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23. Pra, në momentin që mosmarrëveshja është bërë objekt shqyrtimi në gjykatë, aktet ligjore dhe nënligjore të cituara si më sipër, kishin hyrë në fuqi dhe gjykatat administrative të shkallës së parë dhe ajo e apelit, kishin filluar veprimtarinë normale të shqyrtimit të çështjeve që ishin lëndë e tyre e gjykimit. Ky </w:t>
      </w:r>
      <w:r w:rsidRPr="008B23B9">
        <w:rPr>
          <w:bCs/>
          <w:color w:val="000000" w:themeColor="text1"/>
        </w:rPr>
        <w:t xml:space="preserve">fakt, përcaktohet qartësisht në nenin </w:t>
      </w:r>
      <w:r w:rsidRPr="008B23B9">
        <w:rPr>
          <w:color w:val="000000" w:themeColor="text1"/>
        </w:rPr>
        <w:t>70, pika 5 të ligjit nr. 49/2012, i titulluar “</w:t>
      </w:r>
      <w:r w:rsidRPr="008B23B9">
        <w:rPr>
          <w:i/>
          <w:color w:val="000000" w:themeColor="text1"/>
        </w:rPr>
        <w:t>Fillimi i funksionimit të gjykatave administrative</w:t>
      </w:r>
      <w:r w:rsidRPr="008B23B9">
        <w:rPr>
          <w:color w:val="000000" w:themeColor="text1"/>
        </w:rPr>
        <w:t>”, në të cilin parashikohet se: “....</w:t>
      </w:r>
      <w:r w:rsidRPr="008B23B9">
        <w:rPr>
          <w:i/>
          <w:color w:val="000000" w:themeColor="text1"/>
        </w:rPr>
        <w:t>Data e fillimit të funksionimit të gjykatave administrative caktohet me dekret të Presidentit të Republikës, me propozimin e Ministrit të Drejtësisë”.</w:t>
      </w:r>
      <w:r w:rsidRPr="008B23B9">
        <w:rPr>
          <w:color w:val="000000" w:themeColor="text1"/>
        </w:rPr>
        <w:t xml:space="preserve"> Për këtë arsye, pas datës 04.11.2013, të gjitha mosmarrëveshjet gjyqësore që kanë natyrë administrative dhe i nënshtrohen rregullimeve ligjore të Ligjit nr. 49/2012</w:t>
      </w:r>
      <w:r w:rsidRPr="008B23B9">
        <w:rPr>
          <w:bCs/>
          <w:color w:val="000000" w:themeColor="text1"/>
        </w:rPr>
        <w:t xml:space="preserve">, </w:t>
      </w:r>
      <w:r w:rsidRPr="008B23B9">
        <w:rPr>
          <w:color w:val="000000" w:themeColor="text1"/>
        </w:rPr>
        <w:t>duhet të shqyrtohen nga gjykatat administrative si gjykatat kompetente nga pikëpamja lëndore.</w:t>
      </w:r>
    </w:p>
    <w:p w:rsidR="00E454F8" w:rsidRPr="008B23B9" w:rsidRDefault="00D104A5" w:rsidP="00FA6CFE">
      <w:pPr>
        <w:spacing w:line="276" w:lineRule="auto"/>
        <w:ind w:firstLine="740"/>
        <w:jc w:val="both"/>
        <w:rPr>
          <w:bCs/>
          <w:color w:val="000000" w:themeColor="text1"/>
        </w:rPr>
      </w:pPr>
      <w:r w:rsidRPr="008B23B9">
        <w:rPr>
          <w:color w:val="000000" w:themeColor="text1"/>
        </w:rPr>
        <w:t xml:space="preserve">24. Në rastin objekt shqyrtimi, rikonfirmohet qëndrimi i mbajtur në vijimësi se, përcaktimi i juridiksionit apo i kompetencës lëndore në një mosmarrëveshje gjyqësore, përbën një çështje që përcaktohet ekskluzivisht nga Kushtetuta (shiko neni 42 të saj), marrëveshjet (aktet) ndërkombëtare të ratifikuara (shiko neni 6 i K.E.D.Nj.), si dhe nga ligji i zbatueshëm. </w:t>
      </w:r>
      <w:r w:rsidRPr="008B23B9">
        <w:rPr>
          <w:bCs/>
          <w:color w:val="000000" w:themeColor="text1"/>
        </w:rPr>
        <w:t>P</w:t>
      </w:r>
      <w:r w:rsidRPr="008B23B9">
        <w:rPr>
          <w:color w:val="000000" w:themeColor="text1"/>
        </w:rPr>
        <w:t>ë</w:t>
      </w:r>
      <w:r w:rsidRPr="008B23B9">
        <w:rPr>
          <w:bCs/>
          <w:color w:val="000000" w:themeColor="text1"/>
        </w:rPr>
        <w:t>rcaktimi i sakt</w:t>
      </w:r>
      <w:r w:rsidRPr="008B23B9">
        <w:rPr>
          <w:color w:val="000000" w:themeColor="text1"/>
        </w:rPr>
        <w:t>ë</w:t>
      </w:r>
      <w:r w:rsidRPr="008B23B9">
        <w:rPr>
          <w:bCs/>
          <w:color w:val="000000" w:themeColor="text1"/>
        </w:rPr>
        <w:t xml:space="preserve"> i çështjes së juridiksionit dhe i kompetenc</w:t>
      </w:r>
      <w:r w:rsidRPr="008B23B9">
        <w:rPr>
          <w:color w:val="000000" w:themeColor="text1"/>
        </w:rPr>
        <w:t>ë</w:t>
      </w:r>
      <w:r w:rsidRPr="008B23B9">
        <w:rPr>
          <w:bCs/>
          <w:color w:val="000000" w:themeColor="text1"/>
        </w:rPr>
        <w:t>s lëndore/funksionale të gjykatës</w:t>
      </w:r>
    </w:p>
    <w:p w:rsidR="00E454F8" w:rsidRPr="008B23B9" w:rsidRDefault="00E454F8" w:rsidP="00FA6CFE">
      <w:pPr>
        <w:spacing w:line="276" w:lineRule="auto"/>
        <w:ind w:firstLine="740"/>
        <w:jc w:val="both"/>
        <w:rPr>
          <w:bCs/>
          <w:color w:val="000000" w:themeColor="text1"/>
        </w:rPr>
      </w:pPr>
    </w:p>
    <w:p w:rsidR="00D104A5" w:rsidRPr="008B23B9" w:rsidRDefault="00D104A5" w:rsidP="00E454F8">
      <w:pPr>
        <w:spacing w:line="276" w:lineRule="auto"/>
        <w:jc w:val="both"/>
        <w:rPr>
          <w:rFonts w:eastAsia="Times New Roman"/>
          <w:color w:val="000000" w:themeColor="text1"/>
        </w:rPr>
      </w:pPr>
      <w:r w:rsidRPr="008B23B9">
        <w:rPr>
          <w:bCs/>
          <w:color w:val="000000" w:themeColor="text1"/>
        </w:rPr>
        <w:t xml:space="preserve"> </w:t>
      </w:r>
      <w:r w:rsidRPr="008B23B9">
        <w:rPr>
          <w:color w:val="000000" w:themeColor="text1"/>
        </w:rPr>
        <w:t>ë</w:t>
      </w:r>
      <w:r w:rsidRPr="008B23B9">
        <w:rPr>
          <w:bCs/>
          <w:color w:val="000000" w:themeColor="text1"/>
        </w:rPr>
        <w:t>sht</w:t>
      </w:r>
      <w:r w:rsidRPr="008B23B9">
        <w:rPr>
          <w:color w:val="000000" w:themeColor="text1"/>
        </w:rPr>
        <w:t>ë</w:t>
      </w:r>
      <w:r w:rsidRPr="008B23B9">
        <w:rPr>
          <w:bCs/>
          <w:color w:val="000000" w:themeColor="text1"/>
        </w:rPr>
        <w:t xml:space="preserve"> detyrim q</w:t>
      </w:r>
      <w:r w:rsidRPr="008B23B9">
        <w:rPr>
          <w:color w:val="000000" w:themeColor="text1"/>
        </w:rPr>
        <w:t>ë</w:t>
      </w:r>
      <w:r w:rsidRPr="008B23B9">
        <w:rPr>
          <w:bCs/>
          <w:color w:val="000000" w:themeColor="text1"/>
        </w:rPr>
        <w:t xml:space="preserve"> rrjedh nga parimi i </w:t>
      </w:r>
      <w:r w:rsidRPr="008B23B9">
        <w:rPr>
          <w:color w:val="000000" w:themeColor="text1"/>
        </w:rPr>
        <w:t xml:space="preserve">shtetit të së drejtës, sanksionuar në nenin 4 të Kushtetutës sipas të cilit, e drejta, përbën bazën dhe kufijtë e veprimtarisë së shtetit. </w:t>
      </w:r>
    </w:p>
    <w:p w:rsidR="00D104A5" w:rsidRPr="008B23B9" w:rsidRDefault="00D104A5" w:rsidP="00FA6CFE">
      <w:pPr>
        <w:spacing w:line="276" w:lineRule="auto"/>
        <w:ind w:firstLine="720"/>
        <w:jc w:val="both"/>
        <w:rPr>
          <w:color w:val="000000" w:themeColor="text1"/>
        </w:rPr>
      </w:pPr>
      <w:r w:rsidRPr="008B23B9">
        <w:rPr>
          <w:color w:val="000000" w:themeColor="text1"/>
        </w:rPr>
        <w:t>25. Kompetenca lëndore përcakton për çdo gjykatë të veçantë se në çfarë rastesh dhe në lidhje me çfarë mosmarrëveshjesh ajo ka pushtet për të gjykuar. Në këtë kuptim, ligjvënësi është kujdesur që nëpërmjet të gjitha akteve ligjore të zbatueshme, që vijnë në zbatim sipas rendit hierarkik të përcaktuar në nenin 116 të Kushtetutës së Republikës së Shqipërisë, të përcaktojë qartë rrethin e mosmarrëveshjeve, për të cilat, pushtetit gjyqësor përfaqësuar nga gjykatat kompetente, i është njohur dhe i është dhënë e drejta për ti gjykuar. Ndarja e kompetencës lëndore brenda vetë pushtetit gjyqësor, është përcaktuar qartë në nenin 3 të Ligjit nr. 98/2016 “</w:t>
      </w:r>
      <w:r w:rsidRPr="008B23B9">
        <w:rPr>
          <w:i/>
          <w:color w:val="000000" w:themeColor="text1"/>
        </w:rPr>
        <w:t>Për organizimin e pushtetit gjyqësor</w:t>
      </w:r>
      <w:r w:rsidRPr="008B23B9">
        <w:rPr>
          <w:color w:val="000000" w:themeColor="text1"/>
        </w:rPr>
        <w:t xml:space="preserve"> </w:t>
      </w:r>
      <w:r w:rsidRPr="008B23B9">
        <w:rPr>
          <w:i/>
          <w:color w:val="000000" w:themeColor="text1"/>
        </w:rPr>
        <w:t>në Republikën</w:t>
      </w:r>
      <w:r w:rsidRPr="008B23B9">
        <w:rPr>
          <w:color w:val="000000" w:themeColor="text1"/>
        </w:rPr>
        <w:t xml:space="preserve"> </w:t>
      </w:r>
      <w:r w:rsidRPr="008B23B9">
        <w:rPr>
          <w:i/>
          <w:color w:val="000000" w:themeColor="text1"/>
        </w:rPr>
        <w:t>e Shqipërisë</w:t>
      </w:r>
      <w:r w:rsidRPr="008B23B9">
        <w:rPr>
          <w:color w:val="000000" w:themeColor="text1"/>
        </w:rPr>
        <w:t xml:space="preserve">”, në Ligjin </w:t>
      </w:r>
      <w:r w:rsidRPr="008B23B9">
        <w:rPr>
          <w:bCs/>
          <w:color w:val="000000" w:themeColor="text1"/>
        </w:rPr>
        <w:t>nr. 49/2012</w:t>
      </w:r>
      <w:r w:rsidRPr="008B23B9">
        <w:rPr>
          <w:bCs/>
          <w:i/>
          <w:color w:val="000000" w:themeColor="text1"/>
        </w:rPr>
        <w:t xml:space="preserve"> “Për organizimin dhe funksionimin e gjykata administrative dhe gjykimin e mosmarrëveshjeve administrative</w:t>
      </w:r>
      <w:r w:rsidRPr="008B23B9">
        <w:rPr>
          <w:bCs/>
          <w:color w:val="000000" w:themeColor="text1"/>
        </w:rPr>
        <w:t xml:space="preserve">”, si dhe </w:t>
      </w:r>
      <w:r w:rsidRPr="008B23B9">
        <w:rPr>
          <w:color w:val="000000" w:themeColor="text1"/>
        </w:rPr>
        <w:t xml:space="preserve">në parashikimet e e Kodit të Procedurës Civile.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26. Gjykata, në përcaktimin e kompetencës lëndore, i referohet pikërisht identifikimit të natyrës së mosmarrëveshjes që i shtrohet për gjykim, nëse ajo është e natyrës penale, civile apo administrative.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27. Fusha e zbatimit të së drejtës penale, rezulton të ndahet në mënyrë të dukshme me sferën e zbatimit të së drejtës civile dhe asaj administrative, me përjashtim të disa rasteve specifike siç janë kundërvajtjet apo gjykimi i padisë civile brenda procesit penal, ku mund të kemi ndërthurje të këtyre disiplinave të së drejtës me fushën e veprimtarisë së të drejtës penale. Ndërsa për sa i takon ndarjes së sferës së veprimit të së drejtës civile me atë administrative, ky proces është më delikat për shkak të kompleksitetit dhe ndërthurjes së të dyja këtyre të drejtave, duke kërkuar një hetim të thelluar dhe argumentim ligjor të plotë nga gjykatat, me qëllim përcaktimin e drejtë dhe të saktë të gjykatës kompetente nga pikëpamja e lëndës së gjykimit.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28. Në përcaktimin e kompetencës lëndore, tre janë elementët kryesorë që gjykata mban në vëmendje për të përcaktuar natyrën e mosmarrëveshjes, të cilët konsistojnë në: </w:t>
      </w:r>
      <w:r w:rsidRPr="008B23B9">
        <w:rPr>
          <w:i/>
          <w:color w:val="000000" w:themeColor="text1"/>
        </w:rPr>
        <w:t>(i)</w:t>
      </w:r>
      <w:r w:rsidRPr="008B23B9">
        <w:rPr>
          <w:color w:val="000000" w:themeColor="text1"/>
        </w:rPr>
        <w:t xml:space="preserve"> </w:t>
      </w:r>
      <w:r w:rsidRPr="008B23B9">
        <w:rPr>
          <w:color w:val="000000" w:themeColor="text1"/>
        </w:rPr>
        <w:lastRenderedPageBreak/>
        <w:t xml:space="preserve">objektin e kërkimit në padi; </w:t>
      </w:r>
      <w:r w:rsidRPr="008B23B9">
        <w:rPr>
          <w:i/>
          <w:color w:val="000000" w:themeColor="text1"/>
        </w:rPr>
        <w:t>(ii)</w:t>
      </w:r>
      <w:r w:rsidRPr="008B23B9">
        <w:rPr>
          <w:color w:val="000000" w:themeColor="text1"/>
        </w:rPr>
        <w:t xml:space="preserve"> shkakun ligjor të ngritjes së padisë; si dhe </w:t>
      </w:r>
      <w:r w:rsidRPr="008B23B9">
        <w:rPr>
          <w:i/>
          <w:color w:val="000000" w:themeColor="text1"/>
        </w:rPr>
        <w:t>(iii)</w:t>
      </w:r>
      <w:r w:rsidRPr="008B23B9">
        <w:rPr>
          <w:color w:val="000000" w:themeColor="text1"/>
        </w:rPr>
        <w:t xml:space="preserve"> statusin juridik të palëve pjesëmarrëse në gjykim. Gjithashtu, në momentin e përcaktimit të lëndës së gjykimit, gjykata ka detyrimin që të bëjë lidhjen midis fakteve që pretendohen prej paditësit se kanë ngjarë dhe të drejtave apo interesave që ai pretendon se i janë cenuar, me qëllim që të arrijë në një konkluzion të qartë dhe drejtë në përcaktimin e kompetencës lëndore të gjykimit.  </w:t>
      </w:r>
    </w:p>
    <w:p w:rsidR="00D104A5" w:rsidRPr="008B23B9" w:rsidRDefault="00D104A5" w:rsidP="00FA6CFE">
      <w:pPr>
        <w:spacing w:line="276" w:lineRule="auto"/>
        <w:ind w:firstLine="720"/>
        <w:jc w:val="both"/>
        <w:rPr>
          <w:rFonts w:eastAsiaTheme="minorHAnsi"/>
          <w:color w:val="000000" w:themeColor="text1"/>
        </w:rPr>
      </w:pPr>
      <w:r w:rsidRPr="008B23B9">
        <w:rPr>
          <w:color w:val="000000" w:themeColor="text1"/>
        </w:rPr>
        <w:t>29. K</w:t>
      </w:r>
      <w:r w:rsidRPr="008B23B9">
        <w:rPr>
          <w:rFonts w:eastAsiaTheme="minorHAnsi"/>
          <w:color w:val="000000" w:themeColor="text1"/>
        </w:rPr>
        <w:t xml:space="preserve">olegji, </w:t>
      </w:r>
      <w:r w:rsidRPr="008B23B9">
        <w:rPr>
          <w:color w:val="000000" w:themeColor="text1"/>
        </w:rPr>
        <w:t>bazuar në këto detyrime ligjore procedurale,</w:t>
      </w:r>
      <w:r w:rsidRPr="008B23B9">
        <w:rPr>
          <w:rFonts w:eastAsiaTheme="minorHAnsi"/>
          <w:color w:val="000000" w:themeColor="text1"/>
        </w:rPr>
        <w:t xml:space="preserve"> pasi mori në shqyrtim aktet e administruara në dosje, shkakun ligjor të ngritjes së padisë, identifikoi objektin e kërkimit në padi, analizoi statusin juridik të palëve ndërgjyqëse në këtë gjykim, si dhe mori në vlerësim shkaqet e ngritura në rekurs, arrin në përfundimin se mosmarrëveshja objekt shqyrtimi ka natyrë administrative dhe si e tillë, duhet të shqyrtohej nga gjykatat administrative dhe jo nga gjykatat civile. </w:t>
      </w:r>
    </w:p>
    <w:p w:rsidR="00FA6CFE" w:rsidRPr="008B23B9" w:rsidRDefault="00D104A5" w:rsidP="00FA6CFE">
      <w:pPr>
        <w:spacing w:line="276" w:lineRule="auto"/>
        <w:ind w:firstLine="720"/>
        <w:jc w:val="both"/>
        <w:rPr>
          <w:i/>
          <w:color w:val="000000" w:themeColor="text1"/>
        </w:rPr>
      </w:pPr>
      <w:r w:rsidRPr="008B23B9">
        <w:rPr>
          <w:rStyle w:val="TitleChar"/>
          <w:rFonts w:eastAsiaTheme="minorHAnsi"/>
          <w:color w:val="000000" w:themeColor="text1"/>
          <w:sz w:val="24"/>
          <w:szCs w:val="24"/>
        </w:rPr>
        <w:t>30. Në përcaktimin e drejtë të natyrës së mosmarrëveshjes dhe shkakut ligjor të ngritjes së padisë, Kolegji mban në vëmendje edhe qëndrimin e mbajtur në vendimin nr. 2/2013 të Kolegjeve të Bashkuara të Gjykatës së Lartë, në të cilin ëhstë shprehur se: “...</w:t>
      </w:r>
      <w:r w:rsidRPr="008B23B9">
        <w:rPr>
          <w:i/>
          <w:color w:val="000000" w:themeColor="text1"/>
        </w:rPr>
        <w:t>gjykata e zbulon shkakun e padisë së paditësit duke e analizuar padinë në tërësinë e saj dhe jo duke u kufizuar tek dispozitat ligjore të referuara nga paditësi në pjesën hyrëse të saj. Mund të ndodhë që paditësi të referojë gabimisht dispozitat ligjore, porse nga leximi i kërkesëpadisë del e qartë e drejta që ai kërkon të mbrojë. Në këtë rast gjykata duhet të zgjidhë çështjen konform shkakut që</w:t>
      </w:r>
      <w:r w:rsidR="00AF586F" w:rsidRPr="008B23B9">
        <w:rPr>
          <w:i/>
          <w:color w:val="000000" w:themeColor="text1"/>
        </w:rPr>
        <w:t xml:space="preserve"> </w:t>
      </w:r>
      <w:r w:rsidRPr="008B23B9">
        <w:rPr>
          <w:i/>
          <w:color w:val="000000" w:themeColor="text1"/>
        </w:rPr>
        <w:t xml:space="preserve"> rezulton </w:t>
      </w:r>
      <w:r w:rsidR="00AF586F" w:rsidRPr="008B23B9">
        <w:rPr>
          <w:i/>
          <w:color w:val="000000" w:themeColor="text1"/>
        </w:rPr>
        <w:t xml:space="preserve">  </w:t>
      </w:r>
      <w:r w:rsidRPr="008B23B9">
        <w:rPr>
          <w:i/>
          <w:color w:val="000000" w:themeColor="text1"/>
        </w:rPr>
        <w:t xml:space="preserve">nga </w:t>
      </w:r>
      <w:r w:rsidR="00AF586F" w:rsidRPr="008B23B9">
        <w:rPr>
          <w:i/>
          <w:color w:val="000000" w:themeColor="text1"/>
        </w:rPr>
        <w:t xml:space="preserve"> </w:t>
      </w:r>
      <w:r w:rsidRPr="008B23B9">
        <w:rPr>
          <w:i/>
          <w:color w:val="000000" w:themeColor="text1"/>
        </w:rPr>
        <w:t xml:space="preserve">shqyrtimi në </w:t>
      </w:r>
      <w:r w:rsidR="00AF586F" w:rsidRPr="008B23B9">
        <w:rPr>
          <w:i/>
          <w:color w:val="000000" w:themeColor="text1"/>
        </w:rPr>
        <w:t xml:space="preserve"> </w:t>
      </w:r>
      <w:r w:rsidRPr="008B23B9">
        <w:rPr>
          <w:i/>
          <w:color w:val="000000" w:themeColor="text1"/>
        </w:rPr>
        <w:t xml:space="preserve">tërësi i </w:t>
      </w:r>
      <w:r w:rsidR="00AF586F" w:rsidRPr="008B23B9">
        <w:rPr>
          <w:i/>
          <w:color w:val="000000" w:themeColor="text1"/>
        </w:rPr>
        <w:t xml:space="preserve"> </w:t>
      </w:r>
      <w:r w:rsidRPr="008B23B9">
        <w:rPr>
          <w:i/>
          <w:color w:val="000000" w:themeColor="text1"/>
        </w:rPr>
        <w:t xml:space="preserve">kërkesëpadisë, </w:t>
      </w:r>
      <w:r w:rsidR="00AF586F" w:rsidRPr="008B23B9">
        <w:rPr>
          <w:i/>
          <w:color w:val="000000" w:themeColor="text1"/>
        </w:rPr>
        <w:t xml:space="preserve"> </w:t>
      </w:r>
      <w:r w:rsidRPr="008B23B9">
        <w:rPr>
          <w:i/>
          <w:color w:val="000000" w:themeColor="text1"/>
        </w:rPr>
        <w:t xml:space="preserve">duke </w:t>
      </w:r>
      <w:r w:rsidR="00AF586F" w:rsidRPr="008B23B9">
        <w:rPr>
          <w:i/>
          <w:color w:val="000000" w:themeColor="text1"/>
        </w:rPr>
        <w:t xml:space="preserve"> </w:t>
      </w:r>
      <w:r w:rsidRPr="008B23B9">
        <w:rPr>
          <w:i/>
          <w:color w:val="000000" w:themeColor="text1"/>
        </w:rPr>
        <w:t xml:space="preserve">bërë </w:t>
      </w:r>
      <w:r w:rsidR="00AF586F" w:rsidRPr="008B23B9">
        <w:rPr>
          <w:i/>
          <w:color w:val="000000" w:themeColor="text1"/>
        </w:rPr>
        <w:t xml:space="preserve"> </w:t>
      </w:r>
      <w:r w:rsidRPr="008B23B9">
        <w:rPr>
          <w:i/>
          <w:color w:val="000000" w:themeColor="text1"/>
        </w:rPr>
        <w:t xml:space="preserve">lidhjen </w:t>
      </w:r>
      <w:r w:rsidR="00AF586F" w:rsidRPr="008B23B9">
        <w:rPr>
          <w:i/>
          <w:color w:val="000000" w:themeColor="text1"/>
        </w:rPr>
        <w:t xml:space="preserve"> </w:t>
      </w:r>
      <w:r w:rsidRPr="008B23B9">
        <w:rPr>
          <w:i/>
          <w:color w:val="000000" w:themeColor="text1"/>
        </w:rPr>
        <w:t xml:space="preserve">midis </w:t>
      </w:r>
      <w:r w:rsidR="00AF586F" w:rsidRPr="008B23B9">
        <w:rPr>
          <w:i/>
          <w:color w:val="000000" w:themeColor="text1"/>
        </w:rPr>
        <w:t xml:space="preserve"> </w:t>
      </w:r>
      <w:r w:rsidRPr="008B23B9">
        <w:rPr>
          <w:i/>
          <w:color w:val="000000" w:themeColor="text1"/>
        </w:rPr>
        <w:t xml:space="preserve">fakteve </w:t>
      </w:r>
      <w:r w:rsidR="00AF586F" w:rsidRPr="008B23B9">
        <w:rPr>
          <w:i/>
          <w:color w:val="000000" w:themeColor="text1"/>
        </w:rPr>
        <w:t xml:space="preserve"> </w:t>
      </w:r>
      <w:r w:rsidRPr="008B23B9">
        <w:rPr>
          <w:i/>
          <w:color w:val="000000" w:themeColor="text1"/>
        </w:rPr>
        <w:t>që</w:t>
      </w:r>
    </w:p>
    <w:p w:rsidR="00E454F8" w:rsidRPr="008B23B9" w:rsidRDefault="00E454F8" w:rsidP="00FA6CFE">
      <w:pPr>
        <w:spacing w:line="276" w:lineRule="auto"/>
        <w:ind w:firstLine="720"/>
        <w:jc w:val="both"/>
        <w:rPr>
          <w:i/>
          <w:color w:val="000000" w:themeColor="text1"/>
        </w:rPr>
      </w:pPr>
    </w:p>
    <w:p w:rsidR="00D104A5" w:rsidRPr="008B23B9" w:rsidRDefault="00D104A5" w:rsidP="00FA6CFE">
      <w:pPr>
        <w:spacing w:line="276" w:lineRule="auto"/>
        <w:jc w:val="both"/>
        <w:rPr>
          <w:rStyle w:val="TitleChar"/>
          <w:rFonts w:eastAsiaTheme="minorHAnsi"/>
          <w:color w:val="000000" w:themeColor="text1"/>
          <w:sz w:val="24"/>
          <w:szCs w:val="24"/>
        </w:rPr>
      </w:pPr>
      <w:r w:rsidRPr="008B23B9">
        <w:rPr>
          <w:i/>
          <w:color w:val="000000" w:themeColor="text1"/>
        </w:rPr>
        <w:t xml:space="preserve">pretendohen prej paditësit se kanë ngjarë dhe të drejtave apo interesave që ai pretendon se i janë cenuar”. </w:t>
      </w:r>
      <w:r w:rsidRPr="008B23B9">
        <w:rPr>
          <w:color w:val="000000" w:themeColor="text1"/>
        </w:rPr>
        <w:t>Për këtë arsye, gjykatat nuk duhet të kufizohen</w:t>
      </w:r>
      <w:r w:rsidRPr="008B23B9">
        <w:rPr>
          <w:i/>
          <w:color w:val="000000" w:themeColor="text1"/>
        </w:rPr>
        <w:t xml:space="preserve"> </w:t>
      </w:r>
      <w:r w:rsidRPr="008B23B9">
        <w:rPr>
          <w:rStyle w:val="TitleChar"/>
          <w:rFonts w:eastAsiaTheme="minorHAnsi"/>
          <w:color w:val="000000" w:themeColor="text1"/>
          <w:sz w:val="24"/>
          <w:szCs w:val="24"/>
        </w:rPr>
        <w:t xml:space="preserve">vetëm tek dispozitat ligjore që pala paditëse ka përcaktuar në ngritjen e padisë, por ato duhet ta analizojnë dhe kuptojnë natyrën e mosmarrëveshjes në tërësi të saj. </w:t>
      </w:r>
    </w:p>
    <w:p w:rsidR="00D104A5" w:rsidRPr="008B23B9" w:rsidRDefault="00D104A5" w:rsidP="00FA6CFE">
      <w:pPr>
        <w:spacing w:line="276" w:lineRule="auto"/>
        <w:ind w:firstLine="720"/>
        <w:jc w:val="both"/>
        <w:rPr>
          <w:rFonts w:eastAsia="Times New Roman"/>
          <w:color w:val="000000" w:themeColor="text1"/>
          <w:lang w:eastAsia="sq-AL"/>
        </w:rPr>
      </w:pPr>
      <w:r w:rsidRPr="008B23B9">
        <w:rPr>
          <w:rStyle w:val="TitleChar"/>
          <w:rFonts w:eastAsiaTheme="minorHAnsi"/>
          <w:color w:val="000000" w:themeColor="text1"/>
          <w:sz w:val="24"/>
          <w:szCs w:val="24"/>
        </w:rPr>
        <w:t xml:space="preserve">31. Në analizë </w:t>
      </w:r>
      <w:r w:rsidR="008261DD" w:rsidRPr="008B23B9">
        <w:rPr>
          <w:rStyle w:val="TitleChar"/>
          <w:rFonts w:eastAsiaTheme="minorHAnsi"/>
          <w:color w:val="000000" w:themeColor="text1"/>
          <w:sz w:val="24"/>
          <w:szCs w:val="24"/>
        </w:rPr>
        <w:t xml:space="preserve">të sa më sipër, referurar të </w:t>
      </w:r>
      <w:r w:rsidRPr="008B23B9">
        <w:rPr>
          <w:rStyle w:val="TitleChar"/>
          <w:rFonts w:eastAsiaTheme="minorHAnsi"/>
          <w:color w:val="000000" w:themeColor="text1"/>
          <w:sz w:val="24"/>
          <w:szCs w:val="24"/>
        </w:rPr>
        <w:t>gjitha dispozitave ligjore</w:t>
      </w:r>
      <w:r w:rsidR="008261DD" w:rsidRPr="008B23B9">
        <w:rPr>
          <w:rStyle w:val="TitleChar"/>
          <w:rFonts w:eastAsiaTheme="minorHAnsi"/>
          <w:color w:val="000000" w:themeColor="text1"/>
          <w:sz w:val="24"/>
          <w:szCs w:val="24"/>
        </w:rPr>
        <w:t xml:space="preserve"> të zbatueshme</w:t>
      </w:r>
      <w:r w:rsidRPr="008B23B9">
        <w:rPr>
          <w:rStyle w:val="TitleChar"/>
          <w:rFonts w:eastAsiaTheme="minorHAnsi"/>
          <w:color w:val="000000" w:themeColor="text1"/>
          <w:sz w:val="24"/>
          <w:szCs w:val="24"/>
        </w:rPr>
        <w:t xml:space="preserve">, Kolegji konstaton se, shkaku ligjor i ngritjes së kësaj padie është pikërisht, shprehja e vullnetit të organit publik OSHEE sh.a, për të mos përmbushur detyrimet që i rrjedhin nga </w:t>
      </w:r>
      <w:r w:rsidRPr="008B23B9">
        <w:rPr>
          <w:color w:val="000000" w:themeColor="text1"/>
        </w:rPr>
        <w:t xml:space="preserve">kontrata e shërbimit publik që ka lidhur me operatorin privat, të cilin duhet ta kishte lidhur sipas kërkesave të ligjit </w:t>
      </w:r>
      <w:r w:rsidRPr="008B23B9">
        <w:rPr>
          <w:rFonts w:eastAsia="Times New Roman"/>
          <w:color w:val="000000" w:themeColor="text1"/>
          <w:lang w:eastAsia="sq-AL"/>
        </w:rPr>
        <w:t>të Ligjit nr. 9643 “</w:t>
      </w:r>
      <w:r w:rsidRPr="008B23B9">
        <w:rPr>
          <w:rFonts w:eastAsia="Times New Roman"/>
          <w:bCs/>
          <w:i/>
          <w:color w:val="000000" w:themeColor="text1"/>
          <w:lang w:eastAsia="sq-AL"/>
        </w:rPr>
        <w:t>Për prokurimet publike</w:t>
      </w:r>
      <w:r w:rsidRPr="008B23B9">
        <w:rPr>
          <w:rFonts w:eastAsia="Times New Roman"/>
          <w:color w:val="000000" w:themeColor="text1"/>
          <w:lang w:eastAsia="sq-AL"/>
        </w:rPr>
        <w:t>”, i ndryshuar, si dhe akteve nënligjore të dala në bazë dhe për zbatim të tij</w:t>
      </w:r>
      <w:r w:rsidRPr="008B23B9">
        <w:rPr>
          <w:rFonts w:eastAsia="Times New Roman"/>
          <w:color w:val="000000" w:themeColor="text1"/>
        </w:rPr>
        <w:t>.</w:t>
      </w:r>
      <w:r w:rsidRPr="008B23B9">
        <w:rPr>
          <w:rFonts w:eastAsia="Times New Roman"/>
          <w:color w:val="000000" w:themeColor="text1"/>
          <w:lang w:eastAsia="sq-AL"/>
        </w:rPr>
        <w:t xml:space="preserve"> </w:t>
      </w:r>
    </w:p>
    <w:p w:rsidR="00D104A5" w:rsidRPr="008B23B9" w:rsidRDefault="00D104A5" w:rsidP="00FA6CFE">
      <w:pPr>
        <w:spacing w:line="276" w:lineRule="auto"/>
        <w:ind w:firstLine="720"/>
        <w:jc w:val="both"/>
        <w:rPr>
          <w:color w:val="000000" w:themeColor="text1"/>
        </w:rPr>
      </w:pPr>
      <w:r w:rsidRPr="008B23B9">
        <w:rPr>
          <w:bCs/>
          <w:color w:val="000000" w:themeColor="text1"/>
          <w:shd w:val="clear" w:color="auto" w:fill="FFFFFF"/>
        </w:rPr>
        <w:t xml:space="preserve">32. Në rastin konkret, pala paditëse, </w:t>
      </w:r>
      <w:r w:rsidRPr="008B23B9">
        <w:rPr>
          <w:rFonts w:eastAsia="Times New Roman"/>
          <w:color w:val="000000" w:themeColor="text1"/>
          <w:lang w:eastAsia="sq-AL"/>
        </w:rPr>
        <w:t>Shoqëria “Gjoka Konstruksion” sh.a</w:t>
      </w:r>
      <w:r w:rsidRPr="008B23B9">
        <w:rPr>
          <w:bCs/>
          <w:color w:val="000000" w:themeColor="text1"/>
          <w:shd w:val="clear" w:color="auto" w:fill="FFFFFF"/>
        </w:rPr>
        <w:t xml:space="preserve">, në cilësinë e operatorit ekonomik privat dhe palës që ka ofruar shërbimin e përmirësimit të </w:t>
      </w:r>
      <w:r w:rsidRPr="008B23B9">
        <w:rPr>
          <w:rFonts w:eastAsia="Times New Roman"/>
          <w:color w:val="000000" w:themeColor="text1"/>
          <w:lang w:eastAsia="sq-AL"/>
        </w:rPr>
        <w:t xml:space="preserve">Nënstacionit të ri 110/20 (10) Kv Farkë, Tiranë duke ndërtuar dhe montuar </w:t>
      </w:r>
      <w:r w:rsidRPr="008B23B9">
        <w:rPr>
          <w:color w:val="000000" w:themeColor="text1"/>
        </w:rPr>
        <w:t xml:space="preserve"> </w:t>
      </w:r>
      <w:r w:rsidRPr="008B23B9">
        <w:rPr>
          <w:rFonts w:eastAsia="Times New Roman"/>
          <w:color w:val="000000" w:themeColor="text1"/>
          <w:lang w:eastAsia="sq-AL"/>
        </w:rPr>
        <w:t xml:space="preserve">fiderat e rinj 20 Kv, sipas </w:t>
      </w:r>
      <w:r w:rsidR="00A000E2" w:rsidRPr="008B23B9">
        <w:rPr>
          <w:rFonts w:eastAsia="Times New Roman"/>
          <w:color w:val="000000" w:themeColor="text1"/>
          <w:lang w:eastAsia="sq-AL"/>
        </w:rPr>
        <w:t>kontrat</w:t>
      </w:r>
      <w:r w:rsidR="008640C4" w:rsidRPr="008B23B9">
        <w:rPr>
          <w:rFonts w:eastAsia="Times New Roman"/>
          <w:color w:val="000000" w:themeColor="text1"/>
          <w:lang w:eastAsia="sq-AL"/>
        </w:rPr>
        <w:t>ë</w:t>
      </w:r>
      <w:r w:rsidR="00A000E2" w:rsidRPr="008B23B9">
        <w:rPr>
          <w:rFonts w:eastAsia="Times New Roman"/>
          <w:color w:val="000000" w:themeColor="text1"/>
          <w:lang w:eastAsia="sq-AL"/>
        </w:rPr>
        <w:t>s s</w:t>
      </w:r>
      <w:r w:rsidR="008640C4" w:rsidRPr="008B23B9">
        <w:rPr>
          <w:rFonts w:eastAsia="Times New Roman"/>
          <w:color w:val="000000" w:themeColor="text1"/>
          <w:lang w:eastAsia="sq-AL"/>
        </w:rPr>
        <w:t>ë</w:t>
      </w:r>
      <w:r w:rsidR="00A000E2" w:rsidRPr="008B23B9">
        <w:rPr>
          <w:rFonts w:eastAsia="Times New Roman"/>
          <w:color w:val="000000" w:themeColor="text1"/>
          <w:lang w:eastAsia="sq-AL"/>
        </w:rPr>
        <w:t xml:space="preserve">  sipërmarrjes datë 25.05.2013</w:t>
      </w:r>
      <w:r w:rsidRPr="008B23B9">
        <w:rPr>
          <w:rFonts w:eastAsia="Times New Roman"/>
          <w:color w:val="000000" w:themeColor="text1"/>
          <w:lang w:eastAsia="sq-AL"/>
        </w:rPr>
        <w:t xml:space="preserve"> (shiko faqen </w:t>
      </w:r>
      <w:r w:rsidR="00B7138D" w:rsidRPr="008B23B9">
        <w:rPr>
          <w:rFonts w:eastAsia="Times New Roman"/>
          <w:color w:val="000000" w:themeColor="text1"/>
          <w:lang w:eastAsia="sq-AL"/>
        </w:rPr>
        <w:t>30-41</w:t>
      </w:r>
      <w:r w:rsidRPr="008B23B9">
        <w:rPr>
          <w:rFonts w:eastAsia="Times New Roman"/>
          <w:color w:val="000000" w:themeColor="text1"/>
          <w:lang w:eastAsia="sq-AL"/>
        </w:rPr>
        <w:t xml:space="preserve"> të dosjes gjyqësore), </w:t>
      </w:r>
      <w:r w:rsidRPr="008B23B9">
        <w:rPr>
          <w:bCs/>
          <w:color w:val="000000" w:themeColor="text1"/>
          <w:shd w:val="clear" w:color="auto" w:fill="FFFFFF"/>
        </w:rPr>
        <w:t xml:space="preserve">kërkon të mbrojë interesin e saj ligjor, i cili, pretendon se i është shkelur nga refuzimi i organit publik, </w:t>
      </w:r>
      <w:r w:rsidRPr="008B23B9">
        <w:rPr>
          <w:color w:val="000000" w:themeColor="text1"/>
        </w:rPr>
        <w:t>OSHEE sh.a për të përmbushur detyri</w:t>
      </w:r>
      <w:r w:rsidR="008261DD" w:rsidRPr="008B23B9">
        <w:rPr>
          <w:color w:val="000000" w:themeColor="text1"/>
        </w:rPr>
        <w:t>met kontraktore që ka marrë për</w:t>
      </w:r>
      <w:r w:rsidRPr="008B23B9">
        <w:rPr>
          <w:color w:val="000000" w:themeColor="text1"/>
        </w:rPr>
        <w:t xml:space="preserve">sipër sipas kësaj kontratë. </w:t>
      </w:r>
    </w:p>
    <w:p w:rsidR="00D104A5" w:rsidRPr="008B23B9" w:rsidRDefault="00D104A5" w:rsidP="00FA6CFE">
      <w:pPr>
        <w:autoSpaceDE w:val="0"/>
        <w:autoSpaceDN w:val="0"/>
        <w:adjustRightInd w:val="0"/>
        <w:spacing w:line="276" w:lineRule="auto"/>
        <w:ind w:firstLine="720"/>
        <w:jc w:val="both"/>
        <w:rPr>
          <w:color w:val="000000" w:themeColor="text1"/>
        </w:rPr>
      </w:pPr>
      <w:r w:rsidRPr="008B23B9">
        <w:rPr>
          <w:rStyle w:val="TitleChar"/>
          <w:rFonts w:eastAsiaTheme="minorHAnsi"/>
          <w:color w:val="000000" w:themeColor="text1"/>
          <w:sz w:val="24"/>
          <w:szCs w:val="24"/>
        </w:rPr>
        <w:t>33. K</w:t>
      </w:r>
      <w:r w:rsidRPr="008B23B9">
        <w:rPr>
          <w:color w:val="000000" w:themeColor="text1"/>
        </w:rPr>
        <w:t xml:space="preserve">ontrata e </w:t>
      </w:r>
      <w:r w:rsidR="00A000E2" w:rsidRPr="008B23B9">
        <w:rPr>
          <w:rFonts w:eastAsia="Times New Roman"/>
          <w:color w:val="000000" w:themeColor="text1"/>
          <w:lang w:eastAsia="sq-AL"/>
        </w:rPr>
        <w:t xml:space="preserve">sipërmarrjes datë 25.05.2013, </w:t>
      </w:r>
      <w:r w:rsidRPr="008B23B9">
        <w:rPr>
          <w:color w:val="000000" w:themeColor="text1"/>
        </w:rPr>
        <w:t>nënshkruar mes palëve ndërgjyqëse në këtë gjykim, përbën në vetvete një kontratë publike, në</w:t>
      </w:r>
      <w:r w:rsidRPr="008B23B9">
        <w:rPr>
          <w:rStyle w:val="TitleChar"/>
          <w:rFonts w:eastAsiaTheme="minorHAnsi"/>
          <w:color w:val="000000" w:themeColor="text1"/>
          <w:sz w:val="24"/>
          <w:szCs w:val="24"/>
        </w:rPr>
        <w:t xml:space="preserve"> kuptim të përcaktimeve të nenit 3, pika 4 të Kodit të Procedurave Administrative (në vijim KPA), në të cilën përcaktohet se, “</w:t>
      </w:r>
      <w:r w:rsidRPr="008B23B9">
        <w:rPr>
          <w:rStyle w:val="highlight"/>
          <w:i/>
          <w:color w:val="000000" w:themeColor="text1"/>
        </w:rPr>
        <w:t xml:space="preserve">Kontrata </w:t>
      </w:r>
      <w:r w:rsidRPr="008B23B9">
        <w:rPr>
          <w:i/>
          <w:color w:val="000000" w:themeColor="text1"/>
        </w:rPr>
        <w:t>administrative është një marrëveshje, e cila krijon, ndryshon ose shuan një marrëdhënie konkrete, sipas së drejtës publike dhe në të cilën të paktën njëra nga palët kontraktuese është një organ publik</w:t>
      </w:r>
      <w:r w:rsidRPr="008B23B9">
        <w:rPr>
          <w:color w:val="000000" w:themeColor="text1"/>
        </w:rPr>
        <w:t>”. Po ashtu, në nenin 119, pika 1 të KPA, është parashikuar se, “</w:t>
      </w:r>
      <w:r w:rsidRPr="008B23B9">
        <w:rPr>
          <w:i/>
          <w:color w:val="000000" w:themeColor="text1"/>
        </w:rPr>
        <w:t xml:space="preserve">Organi publik, për realizmin e një interesi publik, të cilit i shërben, por pa </w:t>
      </w:r>
      <w:r w:rsidRPr="008B23B9">
        <w:rPr>
          <w:i/>
          <w:color w:val="000000" w:themeColor="text1"/>
        </w:rPr>
        <w:lastRenderedPageBreak/>
        <w:t>cenuar interesat apo të drejtat e palëve të treta, mund të lidhë një kontratë administrative, nëse plotësohen këto kushte: a) forma kontraktore nuk ndalohet shprehimisht nga ligji ose nuk bie në kundërshtim me vetë natyrën e çështjes administrative; dhe b) organi publik është i autorizuar nga ligji të vendosë për çështjen me diskrecion</w:t>
      </w:r>
      <w:r w:rsidRPr="008B23B9">
        <w:rPr>
          <w:color w:val="000000" w:themeColor="text1"/>
        </w:rPr>
        <w:t xml:space="preserve">”. </w:t>
      </w:r>
    </w:p>
    <w:p w:rsidR="00D104A5" w:rsidRPr="008B23B9" w:rsidRDefault="00D104A5" w:rsidP="00FA6CFE">
      <w:pPr>
        <w:autoSpaceDE w:val="0"/>
        <w:autoSpaceDN w:val="0"/>
        <w:adjustRightInd w:val="0"/>
        <w:spacing w:line="276" w:lineRule="auto"/>
        <w:ind w:firstLine="720"/>
        <w:jc w:val="both"/>
        <w:rPr>
          <w:color w:val="000000" w:themeColor="text1"/>
        </w:rPr>
      </w:pPr>
      <w:r w:rsidRPr="008B23B9">
        <w:rPr>
          <w:color w:val="000000" w:themeColor="text1"/>
        </w:rPr>
        <w:t xml:space="preserve">34. Edhe pse në çështjen objekt shqyrtimi nuk rezulton që kontrata e lidhur mës palëve të jetë rrjedhojë e zhvillimit të një procedure për prokurimin publik, </w:t>
      </w:r>
      <w:r w:rsidRPr="008B23B9">
        <w:rPr>
          <w:rStyle w:val="TitleChar"/>
          <w:rFonts w:eastAsiaTheme="minorHAnsi"/>
          <w:color w:val="000000" w:themeColor="text1"/>
          <w:sz w:val="24"/>
          <w:szCs w:val="24"/>
        </w:rPr>
        <w:t xml:space="preserve">kjo nuk do të thotë që natyra e mosmarrëveshjes objekt shqyrtimi nuk është administrative dhe, për rrjedhojë, të jetë jashtë sferës së gjykimit administrativ. Vlen të mbahet në vëmendje fakti se, </w:t>
      </w:r>
      <w:r w:rsidRPr="008B23B9">
        <w:rPr>
          <w:color w:val="000000" w:themeColor="text1"/>
        </w:rPr>
        <w:t xml:space="preserve">organet e administratës publike i nënshtrohen detyrimeve të së drejtës private pa asnjë lloj kufizimi, përderisa ligji i posaçëm dhe KPA nuk parashikojnë një rregullim më specifik. </w:t>
      </w:r>
    </w:p>
    <w:p w:rsidR="00D104A5" w:rsidRPr="008B23B9" w:rsidRDefault="00D104A5" w:rsidP="00FA6CFE">
      <w:pPr>
        <w:spacing w:line="276" w:lineRule="auto"/>
        <w:ind w:firstLine="720"/>
        <w:jc w:val="both"/>
        <w:rPr>
          <w:color w:val="000000" w:themeColor="text1"/>
        </w:rPr>
      </w:pPr>
      <w:r w:rsidRPr="008B23B9">
        <w:rPr>
          <w:color w:val="000000" w:themeColor="text1"/>
        </w:rPr>
        <w:t>35. Kolegji vlerëson se, në rastin konkret, marrëdhënia juridike objekt gjykimi, ka lindur midis një subjekti privat dhe një organi publik, në bazë të një kontrate të lidhur mes palëve e cila në themel të saj ka përmirësimin e kushteve të shpërndarjes së energjisë elektrike, e cila përbën shërbim publik ekskluziv. Kriteri ligjor për të konkluduar nëse një kontratë është civile apo administrative nuk mund të jetë vetëm fakti nëse është formësuar sipas një forme të caktuar apo në bazë të një procedure prokurimi publik. Sigurisht që procedura e prokurimit publik është forma me të cilën autoriteti publik kontrakton të drejtat dhe detyrimet sipas ligjit me të tretët dhe kjo procedurë është e rëndësishme, por ajo nuk mund të jetë kriteri i vetëm për kualifikimin e një fakti juridik si kontratë administrative.</w:t>
      </w:r>
    </w:p>
    <w:p w:rsidR="00E454F8" w:rsidRPr="008B23B9" w:rsidRDefault="00D104A5" w:rsidP="00FA6CFE">
      <w:pPr>
        <w:spacing w:line="276" w:lineRule="auto"/>
        <w:ind w:firstLine="720"/>
        <w:jc w:val="both"/>
        <w:rPr>
          <w:color w:val="000000" w:themeColor="text1"/>
        </w:rPr>
      </w:pPr>
      <w:r w:rsidRPr="008B23B9">
        <w:rPr>
          <w:color w:val="000000" w:themeColor="text1"/>
        </w:rPr>
        <w:t>36. Një veprim juridik, që përbën kontratë administrative, mund të realizohet faktikisht në mënyrë konkludente edhe</w:t>
      </w:r>
      <w:r w:rsidR="00982C02" w:rsidRPr="008B23B9">
        <w:rPr>
          <w:color w:val="000000" w:themeColor="text1"/>
        </w:rPr>
        <w:t xml:space="preserve"> </w:t>
      </w:r>
      <w:r w:rsidRPr="008B23B9">
        <w:rPr>
          <w:color w:val="000000" w:themeColor="text1"/>
        </w:rPr>
        <w:t xml:space="preserve"> pa </w:t>
      </w:r>
      <w:r w:rsidR="00982C02" w:rsidRPr="008B23B9">
        <w:rPr>
          <w:color w:val="000000" w:themeColor="text1"/>
        </w:rPr>
        <w:t xml:space="preserve"> </w:t>
      </w:r>
      <w:r w:rsidRPr="008B23B9">
        <w:rPr>
          <w:color w:val="000000" w:themeColor="text1"/>
        </w:rPr>
        <w:t xml:space="preserve">një formë të </w:t>
      </w:r>
      <w:r w:rsidR="00982C02" w:rsidRPr="008B23B9">
        <w:rPr>
          <w:color w:val="000000" w:themeColor="text1"/>
        </w:rPr>
        <w:t xml:space="preserve"> </w:t>
      </w:r>
      <w:r w:rsidRPr="008B23B9">
        <w:rPr>
          <w:color w:val="000000" w:themeColor="text1"/>
        </w:rPr>
        <w:t xml:space="preserve">caktuar </w:t>
      </w:r>
      <w:r w:rsidR="00982C02" w:rsidRPr="008B23B9">
        <w:rPr>
          <w:color w:val="000000" w:themeColor="text1"/>
        </w:rPr>
        <w:t xml:space="preserve"> </w:t>
      </w:r>
      <w:r w:rsidRPr="008B23B9">
        <w:rPr>
          <w:color w:val="000000" w:themeColor="text1"/>
        </w:rPr>
        <w:t xml:space="preserve">apo </w:t>
      </w:r>
      <w:r w:rsidR="00982C02" w:rsidRPr="008B23B9">
        <w:rPr>
          <w:color w:val="000000" w:themeColor="text1"/>
        </w:rPr>
        <w:t xml:space="preserve"> </w:t>
      </w:r>
      <w:r w:rsidRPr="008B23B9">
        <w:rPr>
          <w:color w:val="000000" w:themeColor="text1"/>
        </w:rPr>
        <w:t xml:space="preserve">edhe pa një procedurë publike </w:t>
      </w:r>
      <w:r w:rsidR="00982C02" w:rsidRPr="008B23B9">
        <w:rPr>
          <w:color w:val="000000" w:themeColor="text1"/>
        </w:rPr>
        <w:t xml:space="preserve"> </w:t>
      </w:r>
      <w:r w:rsidRPr="008B23B9">
        <w:rPr>
          <w:color w:val="000000" w:themeColor="text1"/>
        </w:rPr>
        <w:t>të</w:t>
      </w:r>
    </w:p>
    <w:p w:rsidR="00FA6CFE" w:rsidRPr="008B23B9" w:rsidRDefault="00D104A5" w:rsidP="00FA6CFE">
      <w:pPr>
        <w:spacing w:line="276" w:lineRule="auto"/>
        <w:ind w:firstLine="720"/>
        <w:jc w:val="both"/>
        <w:rPr>
          <w:color w:val="000000" w:themeColor="text1"/>
        </w:rPr>
      </w:pPr>
      <w:r w:rsidRPr="008B23B9">
        <w:rPr>
          <w:color w:val="000000" w:themeColor="text1"/>
        </w:rPr>
        <w:t xml:space="preserve"> </w:t>
      </w:r>
    </w:p>
    <w:p w:rsidR="00D104A5" w:rsidRPr="008B23B9" w:rsidRDefault="00D104A5" w:rsidP="00FA6CFE">
      <w:pPr>
        <w:spacing w:line="276" w:lineRule="auto"/>
        <w:jc w:val="both"/>
        <w:rPr>
          <w:rStyle w:val="TitleChar"/>
          <w:rFonts w:eastAsia="MS Mincho"/>
          <w:color w:val="000000" w:themeColor="text1"/>
          <w:sz w:val="24"/>
          <w:szCs w:val="24"/>
        </w:rPr>
      </w:pPr>
      <w:r w:rsidRPr="008B23B9">
        <w:rPr>
          <w:color w:val="000000" w:themeColor="text1"/>
        </w:rPr>
        <w:t xml:space="preserve">lidhjes së kontratës, qoftë sepse ligji e lejon, por në rastet kur ligji nuk e lejon dhe duke e shkelur atë. Në të dy këto raste nuk mund të konkludohet se veprimi juridik i realizuar në fakt nuk është kontratë administrative kur del e qartë për nga përmbajtja e të drejtave dhe e detyrimeve se veprimi juridik ka krijuar, ndryshuar dhe shuar një marrëdhënie juridike të së drejtës publike (shiko qëndrimin e mbajtur në vendimin nr. 00-2020-528, datë 12.10.2020 të Kolegjit Administrativ të Gjykatës së Lartë; vendimin nr. </w:t>
      </w:r>
      <w:r w:rsidRPr="008B23B9">
        <w:rPr>
          <w:color w:val="000000" w:themeColor="text1"/>
          <w:spacing w:val="-3"/>
        </w:rPr>
        <w:t>00-2021-76, datë 20.01.2021 të Kolegjit Civil të Gjykatës së Lartë</w:t>
      </w:r>
      <w:r w:rsidRPr="008B23B9">
        <w:rPr>
          <w:color w:val="000000" w:themeColor="text1"/>
        </w:rPr>
        <w:t>).</w:t>
      </w:r>
    </w:p>
    <w:p w:rsidR="00D104A5" w:rsidRPr="008B23B9" w:rsidRDefault="00D104A5" w:rsidP="00FA6CFE">
      <w:pPr>
        <w:spacing w:line="276" w:lineRule="auto"/>
        <w:ind w:firstLine="720"/>
        <w:jc w:val="both"/>
        <w:rPr>
          <w:color w:val="000000" w:themeColor="text1"/>
        </w:rPr>
      </w:pPr>
      <w:r w:rsidRPr="008B23B9">
        <w:rPr>
          <w:rStyle w:val="TitleChar"/>
          <w:rFonts w:eastAsiaTheme="minorHAnsi"/>
          <w:color w:val="000000" w:themeColor="text1"/>
          <w:sz w:val="24"/>
          <w:szCs w:val="24"/>
        </w:rPr>
        <w:t xml:space="preserve">37. Kolegji, vlerëson se, ndërtimi </w:t>
      </w:r>
      <w:r w:rsidRPr="008B23B9">
        <w:rPr>
          <w:rFonts w:eastAsia="Times New Roman"/>
          <w:color w:val="000000" w:themeColor="text1"/>
          <w:lang w:eastAsia="sq-AL"/>
        </w:rPr>
        <w:t xml:space="preserve">ndërtimi dhe montimi i </w:t>
      </w:r>
      <w:r w:rsidRPr="008B23B9">
        <w:rPr>
          <w:color w:val="000000" w:themeColor="text1"/>
        </w:rPr>
        <w:t xml:space="preserve"> </w:t>
      </w:r>
      <w:r w:rsidRPr="008B23B9">
        <w:rPr>
          <w:rFonts w:eastAsia="Times New Roman"/>
          <w:color w:val="000000" w:themeColor="text1"/>
          <w:lang w:eastAsia="sq-AL"/>
        </w:rPr>
        <w:t xml:space="preserve">fiderave të rinj 20 Kv në </w:t>
      </w:r>
      <w:r w:rsidRPr="008B23B9">
        <w:rPr>
          <w:rStyle w:val="TitleChar"/>
          <w:rFonts w:eastAsiaTheme="minorHAnsi"/>
          <w:color w:val="000000" w:themeColor="text1"/>
          <w:sz w:val="24"/>
          <w:szCs w:val="24"/>
        </w:rPr>
        <w:t xml:space="preserve"> </w:t>
      </w:r>
      <w:r w:rsidRPr="008B23B9">
        <w:rPr>
          <w:rFonts w:eastAsia="Times New Roman"/>
          <w:color w:val="000000" w:themeColor="text1"/>
          <w:lang w:eastAsia="sq-AL"/>
        </w:rPr>
        <w:t>Nënstacionin e ri 110/20 (10) Kv Farkë, Tiranë,</w:t>
      </w:r>
      <w:r w:rsidRPr="008B23B9">
        <w:rPr>
          <w:rStyle w:val="TitleChar"/>
          <w:rFonts w:eastAsiaTheme="minorHAnsi"/>
          <w:color w:val="000000" w:themeColor="text1"/>
          <w:sz w:val="24"/>
          <w:szCs w:val="24"/>
        </w:rPr>
        <w:t xml:space="preserve"> i cili përbën edhe objektin e këtij gjykimi, ka </w:t>
      </w:r>
      <w:r w:rsidRPr="008B23B9">
        <w:rPr>
          <w:color w:val="000000" w:themeColor="text1"/>
        </w:rPr>
        <w:t xml:space="preserve">një rëndësi të veçantë publike dhe shtetërore, si dhe i shërben në mënyrë të drejtpërdrejtë të mirës publike. Për këtë arsye, çdo mosmarrëveshje gjyqësore që ka lidhje me një objekte apo shërbime të një rëndësie të veçantë, administrohet apo përdoret nga organet shtetërore apo entet publike të përcaktuara me ligj, si dhe i shërben në mënyrë të drejtpërdrejtë publikut, përbën mosmarrëveshje administrative dhe lëndë gjykimi për gjykatat administrative, pavarësisht faktit nëse për të është ndjekur ose jo një procedurë e caktuar me ligj të posacëm, është lidhur ose jo ndonjë kontratë administrative sipas rregullave të ligjit për prokurimin publik, apo është nxjerrë ose jo ndonjë akt administrativ i veçantë.  </w:t>
      </w:r>
    </w:p>
    <w:p w:rsidR="00D104A5" w:rsidRPr="008B23B9" w:rsidRDefault="00D104A5" w:rsidP="00FA6CFE">
      <w:pPr>
        <w:spacing w:line="276" w:lineRule="auto"/>
        <w:ind w:firstLine="720"/>
        <w:jc w:val="both"/>
        <w:rPr>
          <w:rFonts w:eastAsia="Times New Roman"/>
          <w:color w:val="000000" w:themeColor="text1"/>
          <w:lang w:eastAsia="sq-AL"/>
        </w:rPr>
      </w:pPr>
      <w:r w:rsidRPr="008B23B9">
        <w:rPr>
          <w:color w:val="000000" w:themeColor="text1"/>
        </w:rPr>
        <w:t>38. Në çështjen objekt shqyrtimi, themeli i gjykimit lidhet me një vepër publike që e ka origjinën e saj tek një kontratë e lidhur mes palëve ndërgjyqëse, pavarësisht se për të nuk është ndjekur procedura ligjore e prokurimit publik sipas pë</w:t>
      </w:r>
      <w:r w:rsidR="008261DD" w:rsidRPr="008B23B9">
        <w:rPr>
          <w:color w:val="000000" w:themeColor="text1"/>
        </w:rPr>
        <w:t>rcakti</w:t>
      </w:r>
      <w:r w:rsidRPr="008B23B9">
        <w:rPr>
          <w:color w:val="000000" w:themeColor="text1"/>
        </w:rPr>
        <w:t>meve të ligjit nr.</w:t>
      </w:r>
      <w:r w:rsidRPr="008B23B9">
        <w:rPr>
          <w:rFonts w:eastAsia="Times New Roman"/>
          <w:color w:val="000000" w:themeColor="text1"/>
          <w:lang w:eastAsia="sq-AL"/>
        </w:rPr>
        <w:t xml:space="preserve"> 9643 “</w:t>
      </w:r>
      <w:r w:rsidRPr="008B23B9">
        <w:rPr>
          <w:rFonts w:eastAsia="Times New Roman"/>
          <w:bCs/>
          <w:i/>
          <w:color w:val="000000" w:themeColor="text1"/>
          <w:lang w:eastAsia="sq-AL"/>
        </w:rPr>
        <w:t>Për prokurimet publike</w:t>
      </w:r>
      <w:r w:rsidRPr="008B23B9">
        <w:rPr>
          <w:rFonts w:eastAsia="Times New Roman"/>
          <w:color w:val="000000" w:themeColor="text1"/>
          <w:lang w:eastAsia="sq-AL"/>
        </w:rPr>
        <w:t>”, i ndryshuar, si dhe akteve nënligjore të dala në bazë dhe për zbatim të tij</w:t>
      </w:r>
      <w:r w:rsidRPr="008B23B9">
        <w:rPr>
          <w:color w:val="000000" w:themeColor="text1"/>
        </w:rPr>
        <w:t xml:space="preserve">, si dhe përdoret dhe shfrytëzohet nga ana e paditur, për të realizuar një shërbim ekskluziv </w:t>
      </w:r>
      <w:r w:rsidRPr="008B23B9">
        <w:rPr>
          <w:color w:val="000000" w:themeColor="text1"/>
        </w:rPr>
        <w:lastRenderedPageBreak/>
        <w:t>dhe që i shërben në mënyrë të drejtpërdrejtë publikut. Për këtë arsye, Kolegji arrin në konkluzionin se,  mosmarrëveshja objekt shqyrtimi ka natyrë administrative, sipas përcaktimeve të nenit 7, shkronja “a” dhe “b” të ligjit nr. 49/2012</w:t>
      </w:r>
      <w:r w:rsidR="008261DD" w:rsidRPr="008B23B9">
        <w:rPr>
          <w:color w:val="000000" w:themeColor="text1"/>
        </w:rPr>
        <w:t xml:space="preserve"> dhe përrjedhojë</w:t>
      </w:r>
      <w:r w:rsidRPr="008B23B9">
        <w:rPr>
          <w:color w:val="000000" w:themeColor="text1"/>
        </w:rPr>
        <w:t xml:space="preserve"> është lëndë gjykimi e gjykatave admini</w:t>
      </w:r>
      <w:r w:rsidR="008261DD" w:rsidRPr="008B23B9">
        <w:rPr>
          <w:color w:val="000000" w:themeColor="text1"/>
        </w:rPr>
        <w:t>strative.</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39. Në rastin konkret, pavarësisht faktit se pala e paditur në këtë gjykim është e organizuar si një shoqëri anonime, e cila vepron sipas përcaktimeve të ligjit nr. 9901, datë 14.4.2008 “Për tregtarët dhe shoqëritë tregtare”, i ndryshuar, ajo </w:t>
      </w:r>
      <w:r w:rsidRPr="008B23B9">
        <w:rPr>
          <w:rFonts w:eastAsiaTheme="minorHAnsi"/>
          <w:color w:val="000000" w:themeColor="text1"/>
        </w:rPr>
        <w:t>ka si objekt të veprimtarisë së saj “</w:t>
      </w:r>
      <w:r w:rsidRPr="008B23B9">
        <w:rPr>
          <w:rFonts w:eastAsiaTheme="minorHAnsi"/>
          <w:i/>
          <w:color w:val="000000" w:themeColor="text1"/>
        </w:rPr>
        <w:t>kryerjen e shpërndarjes dhe furnizimit me energji elektrike</w:t>
      </w:r>
      <w:r w:rsidRPr="008B23B9">
        <w:rPr>
          <w:rFonts w:eastAsiaTheme="minorHAnsi"/>
          <w:color w:val="000000" w:themeColor="text1"/>
        </w:rPr>
        <w:t xml:space="preserve">”. Kjo veprimtari rezulton të ketë karakter ekskluziv dhe rëndësi të veçantë publike, pasi pala e paditur është ngarkuar me ligj dhe akte të tjera nënligjore që të administrojë dhe menaxhojë furnizimin me energji elektrike, si dhe të ofrojë furnizimin e saj në mënyrë vijuese dhe të plotë në të gjithë Republikën e Shqipërisë, shërbim i cili, ka </w:t>
      </w:r>
      <w:r w:rsidRPr="008B23B9">
        <w:rPr>
          <w:color w:val="000000" w:themeColor="text1"/>
        </w:rPr>
        <w:t xml:space="preserve">rëndësi të veçantë publike dhe strategjike për vendin. Për këtë arsye, veprimtaria e kryer nga pala e paditur në këtë gjykim, përveç përcaktimeve të ligjit tregtar, akteve ligjore mbi bazën e të cilave është krijuar dhe funksionon ajo, i nënshtrohet edhe regjimit të së drejtës administrative, në kuptim të nenit 1, paragrafi 4 dhe 5 i KPA në të cilën përcaktohet se, </w:t>
      </w:r>
      <w:r w:rsidRPr="008B23B9">
        <w:rPr>
          <w:i/>
          <w:color w:val="000000" w:themeColor="text1"/>
        </w:rPr>
        <w:t>“...</w:t>
      </w:r>
      <w:r w:rsidRPr="008B23B9">
        <w:rPr>
          <w:rStyle w:val="markedcontent"/>
          <w:i/>
          <w:color w:val="000000" w:themeColor="text1"/>
        </w:rPr>
        <w:t>Parimet e përgjithshme të këtij Kodi, me ligj, mund të bëhen të detyrueshme për zbatim edhe për veprimtarinë e subjekteve private kur këto veprimtari kanë efekte për interesat publike. Ky Kod zbatohet për personat fizikë dhe juridikë, të cilëve u është dhënë e drejta e ushtrimit të detyrave dhe kompetencave publike me ligj, akt nënligjor ose kontratë...”</w:t>
      </w:r>
      <w:r w:rsidRPr="008B23B9">
        <w:rPr>
          <w:color w:val="000000" w:themeColor="text1"/>
        </w:rPr>
        <w:t>.</w:t>
      </w:r>
    </w:p>
    <w:p w:rsidR="00E454F8" w:rsidRPr="008B23B9" w:rsidRDefault="00D104A5" w:rsidP="00FA6CFE">
      <w:pPr>
        <w:spacing w:line="276" w:lineRule="auto"/>
        <w:ind w:firstLine="720"/>
        <w:jc w:val="both"/>
        <w:rPr>
          <w:color w:val="000000" w:themeColor="text1"/>
        </w:rPr>
      </w:pPr>
      <w:r w:rsidRPr="008B23B9">
        <w:rPr>
          <w:color w:val="000000" w:themeColor="text1"/>
        </w:rPr>
        <w:t>40. Për sa më sipër, pala e paditur nuk është thirrur në këtë gjykim nën cilësinë e një personi juridik që është organizuar dhe vepron në regjimin e ligjit nr. 9901, datë 14.4.2008 “Për tregtarët dhe shoqëritë tregtare”, i ndryshuar. Shoqëria OSHEE sh.a është thirrur në këtë gjykim</w:t>
      </w:r>
    </w:p>
    <w:p w:rsidR="00FA6CFE" w:rsidRPr="008B23B9" w:rsidRDefault="00D104A5" w:rsidP="00FA6CFE">
      <w:pPr>
        <w:spacing w:line="276" w:lineRule="auto"/>
        <w:ind w:firstLine="720"/>
        <w:jc w:val="both"/>
        <w:rPr>
          <w:color w:val="000000" w:themeColor="text1"/>
        </w:rPr>
      </w:pPr>
      <w:r w:rsidRPr="008B23B9">
        <w:rPr>
          <w:color w:val="000000" w:themeColor="text1"/>
        </w:rPr>
        <w:t xml:space="preserve"> </w:t>
      </w:r>
    </w:p>
    <w:p w:rsidR="00D104A5" w:rsidRPr="008B23B9" w:rsidRDefault="00D104A5" w:rsidP="00FA6CFE">
      <w:pPr>
        <w:spacing w:line="276" w:lineRule="auto"/>
        <w:jc w:val="both"/>
        <w:rPr>
          <w:color w:val="000000" w:themeColor="text1"/>
        </w:rPr>
      </w:pPr>
      <w:r w:rsidRPr="008B23B9">
        <w:rPr>
          <w:color w:val="000000" w:themeColor="text1"/>
        </w:rPr>
        <w:t xml:space="preserve">në cilësinë e autoritetit (entit) publik kompetent, sepse nëpërmjet refuzimit për t’i shlyer palës paditëse shpenzimin që ka kryer për ndërtimin </w:t>
      </w:r>
      <w:r w:rsidRPr="008B23B9">
        <w:rPr>
          <w:rFonts w:eastAsia="Times New Roman"/>
          <w:color w:val="000000" w:themeColor="text1"/>
          <w:lang w:eastAsia="sq-AL"/>
        </w:rPr>
        <w:t>dhe montimin e</w:t>
      </w:r>
      <w:r w:rsidRPr="008B23B9">
        <w:rPr>
          <w:color w:val="000000" w:themeColor="text1"/>
        </w:rPr>
        <w:t xml:space="preserve"> </w:t>
      </w:r>
      <w:r w:rsidRPr="008B23B9">
        <w:rPr>
          <w:rFonts w:eastAsia="Times New Roman"/>
          <w:color w:val="000000" w:themeColor="text1"/>
          <w:lang w:eastAsia="sq-AL"/>
        </w:rPr>
        <w:t xml:space="preserve">fiderave të rinj 20 Kv në </w:t>
      </w:r>
      <w:r w:rsidRPr="008B23B9">
        <w:rPr>
          <w:rStyle w:val="TitleChar"/>
          <w:rFonts w:eastAsiaTheme="minorHAnsi"/>
          <w:color w:val="000000" w:themeColor="text1"/>
          <w:sz w:val="24"/>
          <w:szCs w:val="24"/>
        </w:rPr>
        <w:t xml:space="preserve"> </w:t>
      </w:r>
      <w:r w:rsidRPr="008B23B9">
        <w:rPr>
          <w:rFonts w:eastAsia="Times New Roman"/>
          <w:color w:val="000000" w:themeColor="text1"/>
          <w:lang w:eastAsia="sq-AL"/>
        </w:rPr>
        <w:t>Nënstacionin e ri 110/20 (10) Kv Farkë, Tiranë</w:t>
      </w:r>
      <w:r w:rsidR="008261DD" w:rsidRPr="008B23B9">
        <w:rPr>
          <w:rStyle w:val="TitleChar"/>
          <w:rFonts w:eastAsiaTheme="minorHAnsi"/>
          <w:color w:val="000000" w:themeColor="text1"/>
          <w:sz w:val="24"/>
          <w:szCs w:val="24"/>
        </w:rPr>
        <w:t>, e cila është pjesë e ase</w:t>
      </w:r>
      <w:r w:rsidRPr="008B23B9">
        <w:rPr>
          <w:rStyle w:val="TitleChar"/>
          <w:rFonts w:eastAsiaTheme="minorHAnsi"/>
          <w:color w:val="000000" w:themeColor="text1"/>
          <w:sz w:val="24"/>
          <w:szCs w:val="24"/>
        </w:rPr>
        <w:t xml:space="preserve">teve të kësaj kompanie dhe janë në administrim dhe përdorim të saj, </w:t>
      </w:r>
      <w:r w:rsidRPr="008B23B9">
        <w:rPr>
          <w:color w:val="000000" w:themeColor="text1"/>
        </w:rPr>
        <w:t xml:space="preserve">e ka cenuar palën paditëse në një të drejtë të ligjshme, pasi në kuadrin e veprimtarisë së saj tregtare, pala paditëse ka përdorur burimet e saj financiare për realizimin e veprës publike të përcaktuar në kontratën e lidhurs mes palëve ndërgjyqëse në këtë gjykim. </w:t>
      </w:r>
    </w:p>
    <w:p w:rsidR="00D104A5" w:rsidRPr="008B23B9" w:rsidRDefault="00D104A5" w:rsidP="00FA6CFE">
      <w:pPr>
        <w:spacing w:line="276" w:lineRule="auto"/>
        <w:ind w:firstLine="720"/>
        <w:jc w:val="both"/>
        <w:rPr>
          <w:color w:val="000000" w:themeColor="text1"/>
        </w:rPr>
      </w:pPr>
      <w:r w:rsidRPr="008B23B9">
        <w:rPr>
          <w:color w:val="000000" w:themeColor="text1"/>
        </w:rPr>
        <w:t>41. Shoqëria “Gjoka Konstruksion” sh.p.k ka lidhur kontratë me palën e paditur duke përmbushur të gjitha detyrimet që</w:t>
      </w:r>
      <w:r w:rsidR="008261DD" w:rsidRPr="008B23B9">
        <w:rPr>
          <w:color w:val="000000" w:themeColor="text1"/>
        </w:rPr>
        <w:t xml:space="preserve"> i r</w:t>
      </w:r>
      <w:r w:rsidRPr="008B23B9">
        <w:rPr>
          <w:color w:val="000000" w:themeColor="text1"/>
        </w:rPr>
        <w:t xml:space="preserve">rjedhin prej saj, në ndërtimin dhe montimin e </w:t>
      </w:r>
      <w:r w:rsidRPr="008B23B9">
        <w:rPr>
          <w:rFonts w:eastAsia="Times New Roman"/>
          <w:color w:val="000000" w:themeColor="text1"/>
          <w:lang w:eastAsia="sq-AL"/>
        </w:rPr>
        <w:t>fiderave të rinj 20 Kv</w:t>
      </w:r>
      <w:r w:rsidRPr="008B23B9">
        <w:rPr>
          <w:rStyle w:val="TitleChar"/>
          <w:rFonts w:eastAsiaTheme="minorHAnsi"/>
          <w:color w:val="000000" w:themeColor="text1"/>
          <w:sz w:val="24"/>
          <w:szCs w:val="24"/>
        </w:rPr>
        <w:t xml:space="preserve">, duke </w:t>
      </w:r>
      <w:r w:rsidRPr="008B23B9">
        <w:rPr>
          <w:color w:val="000000" w:themeColor="text1"/>
        </w:rPr>
        <w:t xml:space="preserve">ofruar shërbimin, punën dhe mjetet e saj financiare për ndërtimin e një vepre publike, me qëllim përfitimin dhe </w:t>
      </w:r>
      <w:r w:rsidRPr="008B23B9">
        <w:rPr>
          <w:rStyle w:val="TitleChar"/>
          <w:rFonts w:eastAsiaTheme="minorHAnsi"/>
          <w:color w:val="000000" w:themeColor="text1"/>
          <w:sz w:val="24"/>
          <w:szCs w:val="24"/>
        </w:rPr>
        <w:t xml:space="preserve">jo për të financuar rritjen e aseteve të palës së paditur. </w:t>
      </w:r>
      <w:r w:rsidRPr="008B23B9">
        <w:rPr>
          <w:color w:val="000000" w:themeColor="text1"/>
        </w:rPr>
        <w:t>Për këtë arsye, mosmarrëveshja objekt shqyrtimi ka natyrë administrative edhe përsa i përket statusit juridik të palës së paditur në këtë gjykim.</w:t>
      </w:r>
    </w:p>
    <w:p w:rsidR="00D104A5" w:rsidRPr="008B23B9" w:rsidRDefault="00D104A5" w:rsidP="00FA6CFE">
      <w:pPr>
        <w:spacing w:line="276" w:lineRule="auto"/>
        <w:ind w:firstLine="720"/>
        <w:jc w:val="both"/>
        <w:rPr>
          <w:color w:val="000000" w:themeColor="text1"/>
        </w:rPr>
      </w:pPr>
      <w:r w:rsidRPr="008B23B9">
        <w:rPr>
          <w:color w:val="000000" w:themeColor="text1"/>
        </w:rPr>
        <w:t>42. Në përfundim të sa më sipër, Kolegji vlerëson të theksojë faktin se, është parim i gjithëpranuar tashmë se çështjet paragjykimore si, juridiksioni apo kompetenca lëndore janë çështje që përcaktohen që në fillim të shqyrtimit të çështjes gjyqësore dhe nuk mund të ndryshojnë deri në përfundimin e saj me një vendim përfundimtar (</w:t>
      </w:r>
      <w:r w:rsidRPr="008B23B9">
        <w:rPr>
          <w:i/>
          <w:color w:val="000000" w:themeColor="text1"/>
        </w:rPr>
        <w:t>in limine litis)</w:t>
      </w:r>
      <w:r w:rsidRPr="008B23B9">
        <w:rPr>
          <w:color w:val="000000" w:themeColor="text1"/>
        </w:rPr>
        <w:t>, pavarësisht ndryshimeve të mëvonshme që mund tu bëhen ligjeve procedurale gjyqësore (</w:t>
      </w:r>
      <w:r w:rsidRPr="008B23B9">
        <w:rPr>
          <w:i/>
          <w:color w:val="000000" w:themeColor="text1"/>
        </w:rPr>
        <w:t>perpetuatio fori</w:t>
      </w:r>
      <w:r w:rsidRPr="008B23B9">
        <w:rPr>
          <w:color w:val="000000" w:themeColor="text1"/>
        </w:rPr>
        <w:t xml:space="preserve">). </w:t>
      </w:r>
    </w:p>
    <w:p w:rsidR="00D104A5" w:rsidRPr="008B23B9" w:rsidRDefault="00D104A5" w:rsidP="00FA6CFE">
      <w:pPr>
        <w:spacing w:line="276" w:lineRule="auto"/>
        <w:ind w:firstLine="720"/>
        <w:jc w:val="both"/>
        <w:rPr>
          <w:rFonts w:eastAsia="Tahoma"/>
          <w:color w:val="000000" w:themeColor="text1"/>
        </w:rPr>
      </w:pPr>
      <w:r w:rsidRPr="008B23B9">
        <w:rPr>
          <w:bCs/>
          <w:color w:val="000000" w:themeColor="text1"/>
        </w:rPr>
        <w:lastRenderedPageBreak/>
        <w:t xml:space="preserve">43. Bazuar sa më sipër, </w:t>
      </w:r>
      <w:r w:rsidRPr="008B23B9">
        <w:rPr>
          <w:rFonts w:eastAsia="Calibri"/>
          <w:bCs/>
          <w:color w:val="000000" w:themeColor="text1"/>
        </w:rPr>
        <w:t>Kolegji arrin në përfundimin se, dy gjykatat më të ulëta kanë gabuar kur kanë përcaktuar se mosmarrëveshja objekt shqyrtimi përbën gjykim me natyrë civile dhe e kanë shqyrtuar atë me një vendim përfundimtar, kohë në të cilën, kishin hyrë në fuqi dhe po zbatoheshin dispozitat e ligjit nr.</w:t>
      </w:r>
      <w:r w:rsidRPr="008B23B9">
        <w:rPr>
          <w:rFonts w:eastAsia="Calibri"/>
          <w:b/>
          <w:color w:val="000000" w:themeColor="text1"/>
        </w:rPr>
        <w:t xml:space="preserve"> </w:t>
      </w:r>
      <w:r w:rsidRPr="008B23B9">
        <w:rPr>
          <w:rFonts w:eastAsia="Tahoma"/>
          <w:color w:val="000000" w:themeColor="text1"/>
        </w:rPr>
        <w:t>49/2012. Në këtë drejtim, Kolegji konstaton shkelje të rëndë të procedurës së gjykimit dhe referuar nenit 467/a të Kodit të Procedurës Civile, vlerëson se vendimi i dhënë nga Gjykata e Rrethit Gjyqësor Tiranë dhe Gjykata e Apelit Tiranë duhet të prishen dhe çështja duhet të kthehet për rigjykim pranë gjykatës kompetente, e cila në këtë rast është Gjykata Administrative e Shkallës së Parë Tiranë.</w:t>
      </w:r>
    </w:p>
    <w:p w:rsidR="00D104A5" w:rsidRPr="008B23B9" w:rsidRDefault="00D104A5" w:rsidP="00FA6CFE">
      <w:pPr>
        <w:spacing w:line="276" w:lineRule="auto"/>
        <w:ind w:firstLine="720"/>
        <w:jc w:val="both"/>
        <w:rPr>
          <w:color w:val="000000" w:themeColor="text1"/>
        </w:rPr>
      </w:pPr>
      <w:r w:rsidRPr="008B23B9">
        <w:rPr>
          <w:rFonts w:eastAsia="Tahoma"/>
          <w:color w:val="000000" w:themeColor="text1"/>
        </w:rPr>
        <w:t xml:space="preserve">44. Konkluzioni i mësipërm, gjen mbështetje edhe në qëndrimin që kanë mbajtur Kolegjet e Bashkuara të Gjykatës së Lartë në vendimin unifikues </w:t>
      </w:r>
      <w:r w:rsidRPr="008B23B9">
        <w:rPr>
          <w:color w:val="000000" w:themeColor="text1"/>
        </w:rPr>
        <w:t>nr. 3, datë 06.12.2013, në të cilën është cituar se: “...</w:t>
      </w:r>
      <w:r w:rsidRPr="008B23B9">
        <w:rPr>
          <w:i/>
          <w:color w:val="000000" w:themeColor="text1"/>
        </w:rPr>
        <w:t xml:space="preserve">Gjykatat Administrative të Shkallës së Parë, Gjykata e Apelit Administrativ dhe Kolegji Administrativ i Gjykatës së Lartë, të krijuara me ligjin nr. 49, datë 03.05.2012 “Për organizimin dhe funksionimin e gjykatave administrative dhe gjykimin e mosmarrëveshjeve administrative”, janë kompetente për shqyrtimin e të gjitha çështjeve, të cilat sipas nenit 7 të këtij ligji përbëjnë mosmarrëveshje administrative, pavarësisht gjendjes, fazës apo shkallës së gjykimit. Këto gjykata janë kompetente për çështjet administrative për të cilat, padia, ankimi ose rekursi është depozituar përpara datës 04.11.2013, respektivisht në gjykatat e shkallës së parë, të apelit apo në Gjykatë të Lartë dhe deri në këtë datë, shqyrtimi në këto gjykata nuk ka përfunduar akoma...”. </w:t>
      </w:r>
      <w:r w:rsidRPr="008B23B9">
        <w:rPr>
          <w:color w:val="000000" w:themeColor="text1"/>
        </w:rPr>
        <w:t xml:space="preserve"> </w:t>
      </w:r>
    </w:p>
    <w:p w:rsidR="00FA6CFE" w:rsidRPr="008B23B9" w:rsidRDefault="00D104A5" w:rsidP="00D46A4C">
      <w:pPr>
        <w:spacing w:line="276" w:lineRule="auto"/>
        <w:ind w:firstLine="720"/>
        <w:jc w:val="both"/>
        <w:rPr>
          <w:color w:val="000000" w:themeColor="text1"/>
        </w:rPr>
      </w:pPr>
      <w:r w:rsidRPr="008B23B9">
        <w:rPr>
          <w:color w:val="000000" w:themeColor="text1"/>
        </w:rPr>
        <w:t xml:space="preserve">45. Gjithashtu, në arritjen e këtij konkluzioni, Kolegji mban në vëmendje edhe qëndrimin e mbajtur edhe nga Gjykata Kushtetuese, e cila, në jurisprudencën e saj ka theksuar se, jo çdo shkelje e rregullave procedurale të gjykimit, e bën procesin gjyqësor të parregullt në aspektin e shkeljes së të drejtave kushtetuese. Ndikim të drejtpërdrejtë në një proces ligjor, kanë ato shkelje thelbësore, vërtetimi i të cilave, do të cenonte të drejtat dhe liritë themelore të individit, në të cilat, përfshihet edhe e drejta për t’u gjykuar nga një gjykatë e krijuar me ligj (vendimi nr. 11/2009 i Gjykatës Kushtetuese). Në këtë kuptim, si dhe </w:t>
      </w:r>
      <w:r w:rsidR="00982C02" w:rsidRPr="008B23B9">
        <w:rPr>
          <w:color w:val="000000" w:themeColor="text1"/>
        </w:rPr>
        <w:t xml:space="preserve"> </w:t>
      </w:r>
      <w:r w:rsidRPr="008B23B9">
        <w:rPr>
          <w:color w:val="000000" w:themeColor="text1"/>
        </w:rPr>
        <w:t xml:space="preserve">referuar </w:t>
      </w:r>
      <w:r w:rsidR="00982C02" w:rsidRPr="008B23B9">
        <w:rPr>
          <w:color w:val="000000" w:themeColor="text1"/>
        </w:rPr>
        <w:t xml:space="preserve"> </w:t>
      </w:r>
      <w:r w:rsidRPr="008B23B9">
        <w:rPr>
          <w:color w:val="000000" w:themeColor="text1"/>
        </w:rPr>
        <w:t>dispozitave</w:t>
      </w:r>
      <w:r w:rsidR="00982C02" w:rsidRPr="008B23B9">
        <w:rPr>
          <w:color w:val="000000" w:themeColor="text1"/>
        </w:rPr>
        <w:t xml:space="preserve"> </w:t>
      </w:r>
      <w:r w:rsidRPr="008B23B9">
        <w:rPr>
          <w:color w:val="000000" w:themeColor="text1"/>
        </w:rPr>
        <w:t xml:space="preserve"> të</w:t>
      </w:r>
    </w:p>
    <w:p w:rsidR="00E454F8" w:rsidRPr="008B23B9" w:rsidRDefault="00E454F8" w:rsidP="00D46A4C">
      <w:pPr>
        <w:spacing w:line="276" w:lineRule="auto"/>
        <w:ind w:firstLine="720"/>
        <w:jc w:val="both"/>
        <w:rPr>
          <w:color w:val="000000" w:themeColor="text1"/>
        </w:rPr>
      </w:pPr>
    </w:p>
    <w:p w:rsidR="00D104A5" w:rsidRPr="008B23B9" w:rsidRDefault="00D104A5" w:rsidP="00D46A4C">
      <w:pPr>
        <w:spacing w:line="276" w:lineRule="auto"/>
        <w:jc w:val="both"/>
        <w:rPr>
          <w:color w:val="000000" w:themeColor="text1"/>
        </w:rPr>
      </w:pPr>
      <w:r w:rsidRPr="008B23B9">
        <w:rPr>
          <w:color w:val="000000" w:themeColor="text1"/>
        </w:rPr>
        <w:t xml:space="preserve">sipërcituara, shqyrtimi i një çështje nga një gjykatë jo kompetente nuk përbën në çdo rast vetëm një shkelje procedurale, por ka të bëjë edhe me respektimin e të drejtës kushtetuese për tu gjykuar nga një gjykatë e caktuar me ligj.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46. Në lidhje me provueshmërinë e pretendimeve të ngritura nga pala paditëse në padi, për detyrimin e palës së paditur që të përmbushi detyrimet që i rrjedhin nga kontrata e lidhur mes palëve, Kolegji vlerëson se janë çështje të cilat kanë të bëjnë me zgjidhjen në themel të kësaj padie dhe që gjykata do tu japë zgjidhje, pasi të ketë bërë një hetim të plotë dhe të gjithanshëm të saj, duke arritur në konkluzione të qarta nëse padia është e drejtë dhe duhet pranuar, apo nëse ajo duhet rrëzuar si e pabazuar në ligj dhe në prova. </w:t>
      </w:r>
    </w:p>
    <w:p w:rsidR="00D104A5" w:rsidRPr="008B23B9" w:rsidRDefault="00D104A5" w:rsidP="00FA6CFE">
      <w:pPr>
        <w:spacing w:line="276" w:lineRule="auto"/>
        <w:ind w:firstLine="720"/>
        <w:jc w:val="both"/>
        <w:rPr>
          <w:color w:val="000000" w:themeColor="text1"/>
        </w:rPr>
      </w:pPr>
      <w:r w:rsidRPr="008B23B9">
        <w:rPr>
          <w:bCs/>
          <w:color w:val="000000" w:themeColor="text1"/>
        </w:rPr>
        <w:t xml:space="preserve">47. </w:t>
      </w:r>
      <w:r w:rsidRPr="008B23B9">
        <w:rPr>
          <w:color w:val="000000" w:themeColor="text1"/>
        </w:rPr>
        <w:t xml:space="preserve">Në rigjykim, Gjykata Administrative e Shkallës së Parë Tiranë, do t’u bëjë të qartë palëve që është detyrë e secilës prej tyre që, në përputhje me ligjin, të provojnë faktet mbi të cilat bazojnë pretendimet për të drejtat që kërkojnë. Palët, ashtu siç kanë të drejta, kanë dhe detyrime që rrjedhin prej këtij procesi, në format dhe afatet e parashikuara me ligj. Gjykata duhet t’i lejojë palët që të paraqesin prova shkresore, me anën e të cilave ato të provojnë pretendimet e tyre bazuar në nenin 12 dhe 19 të KPC; duhet t’i lejojë palët që t’ia nënshtrojnë këto prova hetimit e debatit gjyqësor, si dhe të kërkojë nëse nevojitet zyrtarisht nga organet </w:t>
      </w:r>
      <w:r w:rsidRPr="008B23B9">
        <w:rPr>
          <w:color w:val="000000" w:themeColor="text1"/>
        </w:rPr>
        <w:lastRenderedPageBreak/>
        <w:t>kompetente (ne</w:t>
      </w:r>
      <w:r w:rsidR="003162E5" w:rsidRPr="008B23B9">
        <w:rPr>
          <w:color w:val="000000" w:themeColor="text1"/>
        </w:rPr>
        <w:t>net 223, 224 të</w:t>
      </w:r>
      <w:r w:rsidRPr="008B23B9">
        <w:rPr>
          <w:color w:val="000000" w:themeColor="text1"/>
        </w:rPr>
        <w:t xml:space="preserve"> KPC), paraqitjen e provave dhe të dhënave të cilat ndihmojnë në zgjidhjen e drejtë dhe përfundimtare të çështjes. </w:t>
      </w:r>
    </w:p>
    <w:p w:rsidR="00D104A5" w:rsidRPr="008B23B9" w:rsidRDefault="00D104A5" w:rsidP="00FA6CFE">
      <w:pPr>
        <w:spacing w:line="276" w:lineRule="auto"/>
        <w:ind w:firstLine="720"/>
        <w:jc w:val="both"/>
        <w:rPr>
          <w:color w:val="000000" w:themeColor="text1"/>
        </w:rPr>
      </w:pPr>
      <w:r w:rsidRPr="008B23B9">
        <w:rPr>
          <w:color w:val="000000" w:themeColor="text1"/>
        </w:rPr>
        <w:t xml:space="preserve">48. Kryerja e veprimeve të përmendura më sipër, si dhe e të tjerave që eventualisht mund të lindin gjatë rigjykimit, do të lejojnë gjykatën të arrijë në përfundime të drejta dhe objektive lidhur me zgjidhjen e çështjes. </w:t>
      </w:r>
      <w:r w:rsidRPr="008B23B9">
        <w:rPr>
          <w:color w:val="000000" w:themeColor="text1"/>
        </w:rPr>
        <w:tab/>
      </w:r>
    </w:p>
    <w:p w:rsidR="00D104A5" w:rsidRPr="008B23B9" w:rsidRDefault="00D104A5" w:rsidP="00FA6CFE">
      <w:pPr>
        <w:autoSpaceDE w:val="0"/>
        <w:autoSpaceDN w:val="0"/>
        <w:adjustRightInd w:val="0"/>
        <w:spacing w:line="276" w:lineRule="auto"/>
        <w:ind w:firstLine="720"/>
        <w:jc w:val="both"/>
        <w:rPr>
          <w:color w:val="000000" w:themeColor="text1"/>
        </w:rPr>
      </w:pPr>
      <w:r w:rsidRPr="008B23B9">
        <w:rPr>
          <w:color w:val="000000" w:themeColor="text1"/>
        </w:rPr>
        <w:t xml:space="preserve">49. Për sa më sipër, ky Kolegj vlerëson se, vendimi nr. </w:t>
      </w:r>
      <w:r w:rsidRPr="008B23B9">
        <w:rPr>
          <w:rFonts w:eastAsia="Times New Roman"/>
          <w:color w:val="000000" w:themeColor="text1"/>
          <w:lang w:eastAsia="sq-AL"/>
        </w:rPr>
        <w:t xml:space="preserve">2438, datë 01.12.2015 i Gjykatës së Apelit Tiranë dhe vendimi nr. 12326 datë  23.12.2014 i Gjykatës së Rrethit Gjyqësor Tiranë </w:t>
      </w:r>
      <w:r w:rsidRPr="008B23B9">
        <w:rPr>
          <w:color w:val="000000" w:themeColor="text1"/>
        </w:rPr>
        <w:t xml:space="preserve">duhet të prishen dhe çështja duhet të kthehet për rigjykim në Gjykatën Administrative të Shkallës së Parë Tiranë si gjykata kompetente nga pikëpamja e kompetencës lëndore. </w:t>
      </w:r>
    </w:p>
    <w:p w:rsidR="00D104A5" w:rsidRPr="008B23B9" w:rsidRDefault="00D104A5" w:rsidP="00FA6CFE">
      <w:pPr>
        <w:spacing w:line="276" w:lineRule="auto"/>
        <w:jc w:val="both"/>
        <w:rPr>
          <w:color w:val="000000" w:themeColor="text1"/>
        </w:rPr>
      </w:pPr>
    </w:p>
    <w:p w:rsidR="00D104A5" w:rsidRPr="008B23B9" w:rsidRDefault="000A13CE" w:rsidP="00FA6CFE">
      <w:pPr>
        <w:spacing w:line="276" w:lineRule="auto"/>
        <w:jc w:val="center"/>
        <w:rPr>
          <w:b/>
          <w:color w:val="000000" w:themeColor="text1"/>
        </w:rPr>
      </w:pPr>
      <w:r w:rsidRPr="008B23B9">
        <w:rPr>
          <w:b/>
          <w:color w:val="000000" w:themeColor="text1"/>
        </w:rPr>
        <w:t>PËR   K</w:t>
      </w:r>
      <w:r w:rsidR="00D104A5" w:rsidRPr="008B23B9">
        <w:rPr>
          <w:b/>
          <w:color w:val="000000" w:themeColor="text1"/>
        </w:rPr>
        <w:t>Ë</w:t>
      </w:r>
      <w:r w:rsidRPr="008B23B9">
        <w:rPr>
          <w:b/>
          <w:color w:val="000000" w:themeColor="text1"/>
        </w:rPr>
        <w:t>TO   ARSY</w:t>
      </w:r>
      <w:r w:rsidR="00D104A5" w:rsidRPr="008B23B9">
        <w:rPr>
          <w:b/>
          <w:color w:val="000000" w:themeColor="text1"/>
        </w:rPr>
        <w:t>E</w:t>
      </w:r>
      <w:r w:rsidRPr="008B23B9">
        <w:rPr>
          <w:b/>
          <w:color w:val="000000" w:themeColor="text1"/>
        </w:rPr>
        <w:t>,</w:t>
      </w:r>
    </w:p>
    <w:p w:rsidR="00D104A5" w:rsidRPr="008B23B9" w:rsidRDefault="00D104A5" w:rsidP="00FA6CFE">
      <w:pPr>
        <w:pStyle w:val="NoSpacing"/>
        <w:spacing w:line="276" w:lineRule="auto"/>
        <w:jc w:val="center"/>
        <w:rPr>
          <w:rFonts w:ascii="Times New Roman" w:hAnsi="Times New Roman" w:cs="Times New Roman"/>
          <w:b/>
          <w:color w:val="000000" w:themeColor="text1"/>
          <w:sz w:val="24"/>
          <w:szCs w:val="24"/>
          <w:lang w:val="sq-AL"/>
        </w:rPr>
      </w:pPr>
    </w:p>
    <w:p w:rsidR="00D104A5" w:rsidRPr="008B23B9" w:rsidRDefault="003162E5" w:rsidP="00FA6CFE">
      <w:pPr>
        <w:pStyle w:val="NoSpacing"/>
        <w:spacing w:line="276" w:lineRule="auto"/>
        <w:jc w:val="both"/>
        <w:rPr>
          <w:rFonts w:ascii="Times New Roman" w:hAnsi="Times New Roman" w:cs="Times New Roman"/>
          <w:color w:val="000000" w:themeColor="text1"/>
          <w:sz w:val="24"/>
          <w:szCs w:val="24"/>
          <w:lang w:val="sq-AL"/>
        </w:rPr>
      </w:pPr>
      <w:r w:rsidRPr="008B23B9">
        <w:rPr>
          <w:rFonts w:ascii="Times New Roman" w:hAnsi="Times New Roman" w:cs="Times New Roman"/>
          <w:color w:val="000000" w:themeColor="text1"/>
          <w:sz w:val="24"/>
          <w:szCs w:val="24"/>
          <w:lang w:val="sq-AL"/>
        </w:rPr>
        <w:t xml:space="preserve">         </w:t>
      </w:r>
      <w:r w:rsidR="00D104A5" w:rsidRPr="008B23B9">
        <w:rPr>
          <w:rFonts w:ascii="Times New Roman" w:hAnsi="Times New Roman" w:cs="Times New Roman"/>
          <w:color w:val="000000" w:themeColor="text1"/>
          <w:sz w:val="24"/>
          <w:szCs w:val="24"/>
          <w:lang w:val="sq-AL"/>
        </w:rPr>
        <w:t>Kolegji Civil i Gjykatës së Lartë, në bazë të nenit 485, pika 1, shkronja “ç</w:t>
      </w:r>
      <w:r w:rsidRPr="008B23B9">
        <w:rPr>
          <w:rFonts w:ascii="Times New Roman" w:hAnsi="Times New Roman" w:cs="Times New Roman"/>
          <w:color w:val="000000" w:themeColor="text1"/>
          <w:sz w:val="24"/>
          <w:szCs w:val="24"/>
          <w:lang w:val="sq-AL"/>
        </w:rPr>
        <w:t>” të Kodit të Procedurës Civile,</w:t>
      </w:r>
    </w:p>
    <w:p w:rsidR="00D104A5" w:rsidRPr="008B23B9" w:rsidRDefault="00D104A5" w:rsidP="00FA6CFE">
      <w:pPr>
        <w:pStyle w:val="NoSpacing"/>
        <w:spacing w:line="276" w:lineRule="auto"/>
        <w:jc w:val="both"/>
        <w:rPr>
          <w:rFonts w:ascii="Times New Roman" w:hAnsi="Times New Roman" w:cs="Times New Roman"/>
          <w:color w:val="000000" w:themeColor="text1"/>
          <w:sz w:val="24"/>
          <w:szCs w:val="24"/>
          <w:lang w:val="sq-AL"/>
        </w:rPr>
      </w:pPr>
    </w:p>
    <w:p w:rsidR="00D104A5" w:rsidRPr="008B23B9" w:rsidRDefault="000A13CE" w:rsidP="00FA6CFE">
      <w:pPr>
        <w:pStyle w:val="NoSpacing"/>
        <w:spacing w:line="276" w:lineRule="auto"/>
        <w:jc w:val="center"/>
        <w:rPr>
          <w:rFonts w:ascii="Times New Roman" w:hAnsi="Times New Roman" w:cs="Times New Roman"/>
          <w:b/>
          <w:color w:val="000000" w:themeColor="text1"/>
          <w:sz w:val="24"/>
          <w:szCs w:val="24"/>
          <w:lang w:val="sq-AL"/>
        </w:rPr>
      </w:pPr>
      <w:r w:rsidRPr="008B23B9">
        <w:rPr>
          <w:rFonts w:ascii="Times New Roman" w:hAnsi="Times New Roman" w:cs="Times New Roman"/>
          <w:b/>
          <w:color w:val="000000" w:themeColor="text1"/>
          <w:sz w:val="24"/>
          <w:szCs w:val="24"/>
          <w:lang w:val="sq-AL"/>
        </w:rPr>
        <w:t>VENDOS</w:t>
      </w:r>
      <w:r w:rsidR="00D104A5" w:rsidRPr="008B23B9">
        <w:rPr>
          <w:rFonts w:ascii="Times New Roman" w:hAnsi="Times New Roman" w:cs="Times New Roman"/>
          <w:b/>
          <w:color w:val="000000" w:themeColor="text1"/>
          <w:sz w:val="24"/>
          <w:szCs w:val="24"/>
          <w:lang w:val="sq-AL"/>
        </w:rPr>
        <w:t>I</w:t>
      </w:r>
      <w:r w:rsidR="003162E5" w:rsidRPr="008B23B9">
        <w:rPr>
          <w:rFonts w:ascii="Times New Roman" w:hAnsi="Times New Roman" w:cs="Times New Roman"/>
          <w:b/>
          <w:color w:val="000000" w:themeColor="text1"/>
          <w:sz w:val="24"/>
          <w:szCs w:val="24"/>
          <w:lang w:val="sq-AL"/>
        </w:rPr>
        <w:t>:</w:t>
      </w:r>
    </w:p>
    <w:p w:rsidR="00D104A5" w:rsidRPr="008B23B9" w:rsidRDefault="00D104A5" w:rsidP="00FA6CFE">
      <w:pPr>
        <w:pStyle w:val="NoSpacing"/>
        <w:spacing w:line="276" w:lineRule="auto"/>
        <w:jc w:val="center"/>
        <w:rPr>
          <w:rFonts w:ascii="Times New Roman" w:hAnsi="Times New Roman" w:cs="Times New Roman"/>
          <w:color w:val="000000" w:themeColor="text1"/>
          <w:sz w:val="24"/>
          <w:szCs w:val="24"/>
          <w:lang w:val="sq-AL"/>
        </w:rPr>
      </w:pPr>
    </w:p>
    <w:p w:rsidR="00D104A5" w:rsidRPr="008B23B9" w:rsidRDefault="00D104A5" w:rsidP="00FA6CFE">
      <w:pPr>
        <w:spacing w:line="276" w:lineRule="auto"/>
        <w:ind w:firstLine="720"/>
        <w:jc w:val="both"/>
        <w:rPr>
          <w:color w:val="000000" w:themeColor="text1"/>
        </w:rPr>
      </w:pPr>
      <w:r w:rsidRPr="008B23B9">
        <w:rPr>
          <w:color w:val="000000" w:themeColor="text1"/>
        </w:rPr>
        <w:t>Prishjen e vendimit nr. 2438, datë 01.12.2015 të Gjykatës së Ap</w:t>
      </w:r>
      <w:r w:rsidR="00E82BF4" w:rsidRPr="008B23B9">
        <w:rPr>
          <w:color w:val="000000" w:themeColor="text1"/>
        </w:rPr>
        <w:t>elit Tiranë dhe të vendimit nr.</w:t>
      </w:r>
      <w:r w:rsidRPr="008B23B9">
        <w:rPr>
          <w:color w:val="000000" w:themeColor="text1"/>
        </w:rPr>
        <w:t>12326 datë  23.12.2014  të Gjykatës së Rrethit Gjyqësor Tiranë dhe dërgimin e çështjes për rigjykim në Gjykatën Administrative të Shkallës së Parë Tiranë.</w:t>
      </w:r>
    </w:p>
    <w:p w:rsidR="00D104A5" w:rsidRPr="008B23B9" w:rsidRDefault="00D104A5" w:rsidP="00FA6CFE">
      <w:pPr>
        <w:pStyle w:val="NoSpacing"/>
        <w:spacing w:line="276" w:lineRule="auto"/>
        <w:jc w:val="both"/>
        <w:rPr>
          <w:rFonts w:ascii="Times New Roman" w:hAnsi="Times New Roman" w:cs="Times New Roman"/>
          <w:color w:val="000000" w:themeColor="text1"/>
          <w:sz w:val="24"/>
          <w:szCs w:val="24"/>
          <w:lang w:val="sq-AL"/>
        </w:rPr>
      </w:pPr>
    </w:p>
    <w:p w:rsidR="00D104A5" w:rsidRPr="008B23B9" w:rsidRDefault="00D104A5" w:rsidP="00FA6CFE">
      <w:pPr>
        <w:spacing w:line="276" w:lineRule="auto"/>
        <w:jc w:val="right"/>
        <w:rPr>
          <w:b/>
          <w:color w:val="000000" w:themeColor="text1"/>
        </w:rPr>
      </w:pPr>
      <w:r w:rsidRPr="008B23B9">
        <w:rPr>
          <w:b/>
          <w:color w:val="000000" w:themeColor="text1"/>
        </w:rPr>
        <w:t>Tiranë, më 25.06.2025</w:t>
      </w:r>
    </w:p>
    <w:p w:rsidR="00D104A5" w:rsidRPr="008B23B9" w:rsidRDefault="00D104A5" w:rsidP="00FA6CFE">
      <w:pPr>
        <w:spacing w:line="276" w:lineRule="auto"/>
        <w:jc w:val="both"/>
        <w:rPr>
          <w:b/>
          <w:i/>
          <w:color w:val="000000" w:themeColor="text1"/>
        </w:rPr>
      </w:pPr>
    </w:p>
    <w:p w:rsidR="00EA2781" w:rsidRDefault="00EA2781" w:rsidP="00EA2781">
      <w:pPr>
        <w:spacing w:line="360" w:lineRule="auto"/>
        <w:jc w:val="both"/>
      </w:pPr>
      <w:r>
        <w:rPr>
          <w:b/>
          <w:bCs/>
          <w:color w:val="000000" w:themeColor="text1"/>
        </w:rPr>
        <w:t xml:space="preserve"> </w:t>
      </w:r>
    </w:p>
    <w:p w:rsidR="00EA2781" w:rsidRPr="008B23B9" w:rsidRDefault="00EA2781" w:rsidP="00FA6CFE">
      <w:pPr>
        <w:spacing w:line="276" w:lineRule="auto"/>
        <w:rPr>
          <w:color w:val="000000" w:themeColor="text1"/>
        </w:rPr>
      </w:pPr>
    </w:p>
    <w:p w:rsidR="00D104A5" w:rsidRPr="008B23B9" w:rsidRDefault="00D104A5" w:rsidP="00FA6CFE">
      <w:pPr>
        <w:spacing w:line="276" w:lineRule="auto"/>
        <w:rPr>
          <w:color w:val="000000" w:themeColor="text1"/>
        </w:rPr>
      </w:pPr>
    </w:p>
    <w:p w:rsidR="00D104A5" w:rsidRPr="008B23B9" w:rsidRDefault="00D104A5" w:rsidP="00FA6CFE">
      <w:pPr>
        <w:spacing w:line="276" w:lineRule="auto"/>
        <w:rPr>
          <w:color w:val="000000" w:themeColor="text1"/>
        </w:rPr>
      </w:pPr>
    </w:p>
    <w:p w:rsidR="00D104A5" w:rsidRPr="008B23B9" w:rsidRDefault="00D104A5" w:rsidP="00FA6CFE">
      <w:pPr>
        <w:spacing w:line="276" w:lineRule="auto"/>
        <w:rPr>
          <w:color w:val="000000" w:themeColor="text1"/>
        </w:rPr>
      </w:pPr>
    </w:p>
    <w:p w:rsidR="007160A5" w:rsidRPr="008B23B9" w:rsidRDefault="007160A5" w:rsidP="00FA6CFE">
      <w:pPr>
        <w:spacing w:line="276" w:lineRule="auto"/>
        <w:rPr>
          <w:color w:val="000000" w:themeColor="text1"/>
        </w:rPr>
      </w:pPr>
    </w:p>
    <w:sectPr w:rsidR="007160A5" w:rsidRPr="008B23B9" w:rsidSect="00FA6CFE">
      <w:footerReference w:type="default" r:id="rId10"/>
      <w:pgSz w:w="11906" w:h="16838" w:code="9"/>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A21" w:rsidRDefault="00E92A21" w:rsidP="001E6700">
      <w:r>
        <w:separator/>
      </w:r>
    </w:p>
  </w:endnote>
  <w:endnote w:type="continuationSeparator" w:id="0">
    <w:p w:rsidR="00E92A21" w:rsidRDefault="00E92A21" w:rsidP="001E67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9A" w:rsidRDefault="00D558EC">
    <w:pPr>
      <w:pStyle w:val="Footer"/>
      <w:jc w:val="right"/>
    </w:pPr>
    <w:r>
      <w:fldChar w:fldCharType="begin"/>
    </w:r>
    <w:r w:rsidR="00003930">
      <w:instrText xml:space="preserve"> PAGE   \* MERGEFORMAT </w:instrText>
    </w:r>
    <w:r>
      <w:fldChar w:fldCharType="separate"/>
    </w:r>
    <w:r w:rsidR="00902F7A">
      <w:rPr>
        <w:noProof/>
      </w:rPr>
      <w:t>7</w:t>
    </w:r>
    <w:r>
      <w:rPr>
        <w:noProof/>
      </w:rPr>
      <w:fldChar w:fldCharType="end"/>
    </w:r>
  </w:p>
  <w:p w:rsidR="000A2F9A" w:rsidRDefault="000A2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A21" w:rsidRDefault="00E92A21" w:rsidP="001E6700">
      <w:r>
        <w:separator/>
      </w:r>
    </w:p>
  </w:footnote>
  <w:footnote w:type="continuationSeparator" w:id="0">
    <w:p w:rsidR="00E92A21" w:rsidRDefault="00E92A21" w:rsidP="001E6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032"/>
    <w:multiLevelType w:val="hybridMultilevel"/>
    <w:tmpl w:val="D77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61896"/>
    <w:multiLevelType w:val="hybridMultilevel"/>
    <w:tmpl w:val="C19E5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77838"/>
    <w:multiLevelType w:val="hybridMultilevel"/>
    <w:tmpl w:val="6FA441E2"/>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2763A91"/>
    <w:multiLevelType w:val="hybridMultilevel"/>
    <w:tmpl w:val="235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20CF5"/>
    <w:multiLevelType w:val="hybridMultilevel"/>
    <w:tmpl w:val="AC3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C221DB"/>
    <w:multiLevelType w:val="hybridMultilevel"/>
    <w:tmpl w:val="22D8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A0F30"/>
    <w:multiLevelType w:val="hybridMultilevel"/>
    <w:tmpl w:val="C1B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04FFE"/>
    <w:multiLevelType w:val="hybridMultilevel"/>
    <w:tmpl w:val="2448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0B12B7"/>
    <w:multiLevelType w:val="hybridMultilevel"/>
    <w:tmpl w:val="35C2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3"/>
  </w:num>
  <w:num w:numId="5">
    <w:abstractNumId w:val="11"/>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5"/>
  </w:num>
  <w:num w:numId="12">
    <w:abstractNumId w:val="12"/>
  </w:num>
  <w:num w:numId="13">
    <w:abstractNumId w:val="9"/>
  </w:num>
  <w:num w:numId="14">
    <w:abstractNumId w:val="8"/>
  </w:num>
  <w:num w:numId="15">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spelling="clean" w:grammar="clean"/>
  <w:defaultTabStop w:val="720"/>
  <w:characterSpacingControl w:val="doNotCompress"/>
  <w:footnotePr>
    <w:footnote w:id="-1"/>
    <w:footnote w:id="0"/>
  </w:footnotePr>
  <w:endnotePr>
    <w:endnote w:id="-1"/>
    <w:endnote w:id="0"/>
  </w:endnotePr>
  <w:compat/>
  <w:rsids>
    <w:rsidRoot w:val="00B33DE2"/>
    <w:rsid w:val="000033BE"/>
    <w:rsid w:val="00003930"/>
    <w:rsid w:val="00005676"/>
    <w:rsid w:val="00012072"/>
    <w:rsid w:val="0001217B"/>
    <w:rsid w:val="00023B2E"/>
    <w:rsid w:val="00034B71"/>
    <w:rsid w:val="00034C34"/>
    <w:rsid w:val="00036CDA"/>
    <w:rsid w:val="00037BF9"/>
    <w:rsid w:val="00041A2F"/>
    <w:rsid w:val="00042027"/>
    <w:rsid w:val="0004212A"/>
    <w:rsid w:val="00042C9E"/>
    <w:rsid w:val="00052A86"/>
    <w:rsid w:val="0005491D"/>
    <w:rsid w:val="00055EE4"/>
    <w:rsid w:val="000574EB"/>
    <w:rsid w:val="00060461"/>
    <w:rsid w:val="00061C4C"/>
    <w:rsid w:val="000620C2"/>
    <w:rsid w:val="00063762"/>
    <w:rsid w:val="00063DDE"/>
    <w:rsid w:val="00067A43"/>
    <w:rsid w:val="00070948"/>
    <w:rsid w:val="0007203C"/>
    <w:rsid w:val="00081EFD"/>
    <w:rsid w:val="00083351"/>
    <w:rsid w:val="000847F9"/>
    <w:rsid w:val="00087DD2"/>
    <w:rsid w:val="000903B1"/>
    <w:rsid w:val="00091849"/>
    <w:rsid w:val="00096CF0"/>
    <w:rsid w:val="000A13CE"/>
    <w:rsid w:val="000A2679"/>
    <w:rsid w:val="000A2F9A"/>
    <w:rsid w:val="000A4818"/>
    <w:rsid w:val="000A5025"/>
    <w:rsid w:val="000A5BB2"/>
    <w:rsid w:val="000A6A72"/>
    <w:rsid w:val="000A6FFD"/>
    <w:rsid w:val="000A7106"/>
    <w:rsid w:val="000B20B7"/>
    <w:rsid w:val="000B3A96"/>
    <w:rsid w:val="000B3BBC"/>
    <w:rsid w:val="000B5484"/>
    <w:rsid w:val="000B57D2"/>
    <w:rsid w:val="000B5C30"/>
    <w:rsid w:val="000C0136"/>
    <w:rsid w:val="000C226A"/>
    <w:rsid w:val="000C39EB"/>
    <w:rsid w:val="000C6125"/>
    <w:rsid w:val="000C735E"/>
    <w:rsid w:val="000C775F"/>
    <w:rsid w:val="000D131D"/>
    <w:rsid w:val="000D150D"/>
    <w:rsid w:val="000D5E92"/>
    <w:rsid w:val="000E1784"/>
    <w:rsid w:val="000E41E9"/>
    <w:rsid w:val="000E6823"/>
    <w:rsid w:val="000E6863"/>
    <w:rsid w:val="000F1FE0"/>
    <w:rsid w:val="000F30DA"/>
    <w:rsid w:val="000F492E"/>
    <w:rsid w:val="000F6D21"/>
    <w:rsid w:val="000F7EEB"/>
    <w:rsid w:val="0010154B"/>
    <w:rsid w:val="00102D37"/>
    <w:rsid w:val="001069D6"/>
    <w:rsid w:val="00107870"/>
    <w:rsid w:val="00112C11"/>
    <w:rsid w:val="001134FD"/>
    <w:rsid w:val="00114E37"/>
    <w:rsid w:val="00120AE5"/>
    <w:rsid w:val="00122C20"/>
    <w:rsid w:val="00122DBD"/>
    <w:rsid w:val="001233A5"/>
    <w:rsid w:val="0012507D"/>
    <w:rsid w:val="0012682C"/>
    <w:rsid w:val="00126C3B"/>
    <w:rsid w:val="00130412"/>
    <w:rsid w:val="001332FD"/>
    <w:rsid w:val="001345D5"/>
    <w:rsid w:val="001402C2"/>
    <w:rsid w:val="0014173B"/>
    <w:rsid w:val="001427FA"/>
    <w:rsid w:val="00142FFD"/>
    <w:rsid w:val="001560C5"/>
    <w:rsid w:val="0015714A"/>
    <w:rsid w:val="00162977"/>
    <w:rsid w:val="0016581D"/>
    <w:rsid w:val="0016691F"/>
    <w:rsid w:val="00172671"/>
    <w:rsid w:val="0017306C"/>
    <w:rsid w:val="0017650A"/>
    <w:rsid w:val="00177F7E"/>
    <w:rsid w:val="00180BFA"/>
    <w:rsid w:val="0018737F"/>
    <w:rsid w:val="00187820"/>
    <w:rsid w:val="00187E92"/>
    <w:rsid w:val="00190C3F"/>
    <w:rsid w:val="0019175E"/>
    <w:rsid w:val="00191994"/>
    <w:rsid w:val="00192558"/>
    <w:rsid w:val="001928BB"/>
    <w:rsid w:val="00196CBE"/>
    <w:rsid w:val="0019740B"/>
    <w:rsid w:val="001A02A5"/>
    <w:rsid w:val="001A28CB"/>
    <w:rsid w:val="001A598F"/>
    <w:rsid w:val="001A6763"/>
    <w:rsid w:val="001A7DF8"/>
    <w:rsid w:val="001B08D8"/>
    <w:rsid w:val="001B1299"/>
    <w:rsid w:val="001B2721"/>
    <w:rsid w:val="001B2DC0"/>
    <w:rsid w:val="001B35CD"/>
    <w:rsid w:val="001B454B"/>
    <w:rsid w:val="001C1DE1"/>
    <w:rsid w:val="001C4E6E"/>
    <w:rsid w:val="001C5441"/>
    <w:rsid w:val="001C6403"/>
    <w:rsid w:val="001C772F"/>
    <w:rsid w:val="001C79A6"/>
    <w:rsid w:val="001C7EB9"/>
    <w:rsid w:val="001D0973"/>
    <w:rsid w:val="001D4599"/>
    <w:rsid w:val="001E0426"/>
    <w:rsid w:val="001E0DBA"/>
    <w:rsid w:val="001E3C88"/>
    <w:rsid w:val="001E4A46"/>
    <w:rsid w:val="001E6700"/>
    <w:rsid w:val="001E67E6"/>
    <w:rsid w:val="001E7711"/>
    <w:rsid w:val="001E786E"/>
    <w:rsid w:val="001E7DE1"/>
    <w:rsid w:val="001F149F"/>
    <w:rsid w:val="001F2C3B"/>
    <w:rsid w:val="001F4D39"/>
    <w:rsid w:val="001F59EC"/>
    <w:rsid w:val="001F7C53"/>
    <w:rsid w:val="00203A9A"/>
    <w:rsid w:val="00204C70"/>
    <w:rsid w:val="002106A8"/>
    <w:rsid w:val="0021074C"/>
    <w:rsid w:val="002126F2"/>
    <w:rsid w:val="00215A2C"/>
    <w:rsid w:val="00216AC6"/>
    <w:rsid w:val="00220A24"/>
    <w:rsid w:val="00222BAA"/>
    <w:rsid w:val="002252D4"/>
    <w:rsid w:val="00231E6E"/>
    <w:rsid w:val="0023435C"/>
    <w:rsid w:val="002376AD"/>
    <w:rsid w:val="0024042E"/>
    <w:rsid w:val="00242A06"/>
    <w:rsid w:val="002430EA"/>
    <w:rsid w:val="00243E17"/>
    <w:rsid w:val="002451F7"/>
    <w:rsid w:val="00246985"/>
    <w:rsid w:val="002516EC"/>
    <w:rsid w:val="002530E4"/>
    <w:rsid w:val="00260BB8"/>
    <w:rsid w:val="0026113A"/>
    <w:rsid w:val="00265D49"/>
    <w:rsid w:val="00266131"/>
    <w:rsid w:val="00266963"/>
    <w:rsid w:val="002675CF"/>
    <w:rsid w:val="00274335"/>
    <w:rsid w:val="00280E68"/>
    <w:rsid w:val="00281AE0"/>
    <w:rsid w:val="00282EF3"/>
    <w:rsid w:val="0028385C"/>
    <w:rsid w:val="00284BB0"/>
    <w:rsid w:val="002870FA"/>
    <w:rsid w:val="00291F0F"/>
    <w:rsid w:val="00295FF3"/>
    <w:rsid w:val="00297805"/>
    <w:rsid w:val="002A7FB0"/>
    <w:rsid w:val="002B155A"/>
    <w:rsid w:val="002B49A1"/>
    <w:rsid w:val="002B769D"/>
    <w:rsid w:val="002C04A5"/>
    <w:rsid w:val="002C0CA7"/>
    <w:rsid w:val="002C14B8"/>
    <w:rsid w:val="002C5FD9"/>
    <w:rsid w:val="002C76F9"/>
    <w:rsid w:val="002D19D1"/>
    <w:rsid w:val="002D4C25"/>
    <w:rsid w:val="002D5ED8"/>
    <w:rsid w:val="002D65F6"/>
    <w:rsid w:val="002D7E27"/>
    <w:rsid w:val="002E09A6"/>
    <w:rsid w:val="002E593A"/>
    <w:rsid w:val="002E7458"/>
    <w:rsid w:val="002E7534"/>
    <w:rsid w:val="002E75D8"/>
    <w:rsid w:val="002E7CE6"/>
    <w:rsid w:val="003045F6"/>
    <w:rsid w:val="00305326"/>
    <w:rsid w:val="00306646"/>
    <w:rsid w:val="003077FE"/>
    <w:rsid w:val="003114ED"/>
    <w:rsid w:val="00314495"/>
    <w:rsid w:val="00314EC0"/>
    <w:rsid w:val="00316170"/>
    <w:rsid w:val="003162E5"/>
    <w:rsid w:val="003177FE"/>
    <w:rsid w:val="003205A3"/>
    <w:rsid w:val="00324471"/>
    <w:rsid w:val="00325351"/>
    <w:rsid w:val="00325612"/>
    <w:rsid w:val="00325DE4"/>
    <w:rsid w:val="00326EDD"/>
    <w:rsid w:val="00327248"/>
    <w:rsid w:val="00331959"/>
    <w:rsid w:val="00333D39"/>
    <w:rsid w:val="003349ED"/>
    <w:rsid w:val="00334A72"/>
    <w:rsid w:val="0033547D"/>
    <w:rsid w:val="00336CEA"/>
    <w:rsid w:val="00342422"/>
    <w:rsid w:val="00344C96"/>
    <w:rsid w:val="003478E5"/>
    <w:rsid w:val="00347F15"/>
    <w:rsid w:val="00350D28"/>
    <w:rsid w:val="00354B4D"/>
    <w:rsid w:val="00355015"/>
    <w:rsid w:val="00355739"/>
    <w:rsid w:val="00356C7A"/>
    <w:rsid w:val="00357664"/>
    <w:rsid w:val="00360309"/>
    <w:rsid w:val="00360EC9"/>
    <w:rsid w:val="0036659A"/>
    <w:rsid w:val="00370CA9"/>
    <w:rsid w:val="00371A1E"/>
    <w:rsid w:val="00371C7F"/>
    <w:rsid w:val="003737C9"/>
    <w:rsid w:val="00373D04"/>
    <w:rsid w:val="00375A08"/>
    <w:rsid w:val="00376E1E"/>
    <w:rsid w:val="00377E7E"/>
    <w:rsid w:val="00377F0A"/>
    <w:rsid w:val="0038044D"/>
    <w:rsid w:val="003820BF"/>
    <w:rsid w:val="00383C4D"/>
    <w:rsid w:val="00387898"/>
    <w:rsid w:val="00392180"/>
    <w:rsid w:val="00392956"/>
    <w:rsid w:val="003949F0"/>
    <w:rsid w:val="00396F46"/>
    <w:rsid w:val="003A2291"/>
    <w:rsid w:val="003A4B4E"/>
    <w:rsid w:val="003A61F3"/>
    <w:rsid w:val="003A640E"/>
    <w:rsid w:val="003A6C39"/>
    <w:rsid w:val="003B02AF"/>
    <w:rsid w:val="003B0444"/>
    <w:rsid w:val="003B55DD"/>
    <w:rsid w:val="003B77BB"/>
    <w:rsid w:val="003C12DC"/>
    <w:rsid w:val="003C14AA"/>
    <w:rsid w:val="003C3AC4"/>
    <w:rsid w:val="003C6BC4"/>
    <w:rsid w:val="003D1B01"/>
    <w:rsid w:val="003D1E5C"/>
    <w:rsid w:val="003D36A5"/>
    <w:rsid w:val="003D5930"/>
    <w:rsid w:val="003D67A3"/>
    <w:rsid w:val="003D683E"/>
    <w:rsid w:val="003D7532"/>
    <w:rsid w:val="003D77E0"/>
    <w:rsid w:val="003E19F4"/>
    <w:rsid w:val="003E35F6"/>
    <w:rsid w:val="003E38CA"/>
    <w:rsid w:val="003E4CAF"/>
    <w:rsid w:val="003F1750"/>
    <w:rsid w:val="003F6288"/>
    <w:rsid w:val="003F66EB"/>
    <w:rsid w:val="003F7673"/>
    <w:rsid w:val="00401331"/>
    <w:rsid w:val="004023B4"/>
    <w:rsid w:val="00403CDE"/>
    <w:rsid w:val="00403CF5"/>
    <w:rsid w:val="00404075"/>
    <w:rsid w:val="004048B6"/>
    <w:rsid w:val="00406807"/>
    <w:rsid w:val="00406CB1"/>
    <w:rsid w:val="00411629"/>
    <w:rsid w:val="00411AFB"/>
    <w:rsid w:val="004128C9"/>
    <w:rsid w:val="00413B70"/>
    <w:rsid w:val="0042093C"/>
    <w:rsid w:val="004227AC"/>
    <w:rsid w:val="0043077A"/>
    <w:rsid w:val="004335BD"/>
    <w:rsid w:val="004338BA"/>
    <w:rsid w:val="00433EE2"/>
    <w:rsid w:val="00435676"/>
    <w:rsid w:val="00444B09"/>
    <w:rsid w:val="0044506E"/>
    <w:rsid w:val="00447175"/>
    <w:rsid w:val="00450F74"/>
    <w:rsid w:val="004539CE"/>
    <w:rsid w:val="004542B6"/>
    <w:rsid w:val="00454409"/>
    <w:rsid w:val="00454AD9"/>
    <w:rsid w:val="00454FDF"/>
    <w:rsid w:val="00455DCB"/>
    <w:rsid w:val="00456605"/>
    <w:rsid w:val="00456BB2"/>
    <w:rsid w:val="00461313"/>
    <w:rsid w:val="0046482F"/>
    <w:rsid w:val="0046554B"/>
    <w:rsid w:val="00476AEF"/>
    <w:rsid w:val="0048047C"/>
    <w:rsid w:val="00482410"/>
    <w:rsid w:val="004824A5"/>
    <w:rsid w:val="0048352F"/>
    <w:rsid w:val="004845BA"/>
    <w:rsid w:val="00491546"/>
    <w:rsid w:val="00494066"/>
    <w:rsid w:val="004954D1"/>
    <w:rsid w:val="004958A9"/>
    <w:rsid w:val="00496B24"/>
    <w:rsid w:val="00496F27"/>
    <w:rsid w:val="00497F38"/>
    <w:rsid w:val="004A0D8E"/>
    <w:rsid w:val="004A2B6D"/>
    <w:rsid w:val="004A3D78"/>
    <w:rsid w:val="004B1442"/>
    <w:rsid w:val="004B6930"/>
    <w:rsid w:val="004B789E"/>
    <w:rsid w:val="004C00A8"/>
    <w:rsid w:val="004C1247"/>
    <w:rsid w:val="004C12FD"/>
    <w:rsid w:val="004C2CF4"/>
    <w:rsid w:val="004C3875"/>
    <w:rsid w:val="004C3B8A"/>
    <w:rsid w:val="004C4C96"/>
    <w:rsid w:val="004C709F"/>
    <w:rsid w:val="004D696F"/>
    <w:rsid w:val="004D7118"/>
    <w:rsid w:val="004E0193"/>
    <w:rsid w:val="004E1291"/>
    <w:rsid w:val="004E17E0"/>
    <w:rsid w:val="004E2724"/>
    <w:rsid w:val="004E3707"/>
    <w:rsid w:val="004E4BEB"/>
    <w:rsid w:val="004E5741"/>
    <w:rsid w:val="004E6E0F"/>
    <w:rsid w:val="004F0A08"/>
    <w:rsid w:val="004F1A1C"/>
    <w:rsid w:val="004F2627"/>
    <w:rsid w:val="004F3241"/>
    <w:rsid w:val="004F3878"/>
    <w:rsid w:val="004F3E4E"/>
    <w:rsid w:val="004F49A3"/>
    <w:rsid w:val="004F521A"/>
    <w:rsid w:val="005041B3"/>
    <w:rsid w:val="00505044"/>
    <w:rsid w:val="00506900"/>
    <w:rsid w:val="00510D84"/>
    <w:rsid w:val="00512917"/>
    <w:rsid w:val="00515D7C"/>
    <w:rsid w:val="005202C4"/>
    <w:rsid w:val="0052068A"/>
    <w:rsid w:val="00522159"/>
    <w:rsid w:val="00523714"/>
    <w:rsid w:val="0052443E"/>
    <w:rsid w:val="005245C7"/>
    <w:rsid w:val="005258AA"/>
    <w:rsid w:val="005274C5"/>
    <w:rsid w:val="0053558B"/>
    <w:rsid w:val="005359C8"/>
    <w:rsid w:val="00542A30"/>
    <w:rsid w:val="00543FA2"/>
    <w:rsid w:val="00544B08"/>
    <w:rsid w:val="005450E4"/>
    <w:rsid w:val="0055442A"/>
    <w:rsid w:val="005544F0"/>
    <w:rsid w:val="00554A7A"/>
    <w:rsid w:val="00554F63"/>
    <w:rsid w:val="005567A2"/>
    <w:rsid w:val="00560A79"/>
    <w:rsid w:val="005651E4"/>
    <w:rsid w:val="00565B4D"/>
    <w:rsid w:val="005753DA"/>
    <w:rsid w:val="0057689D"/>
    <w:rsid w:val="005828CF"/>
    <w:rsid w:val="00582CAD"/>
    <w:rsid w:val="0058350F"/>
    <w:rsid w:val="005861CB"/>
    <w:rsid w:val="00587D55"/>
    <w:rsid w:val="005902A5"/>
    <w:rsid w:val="00591B76"/>
    <w:rsid w:val="00591EB8"/>
    <w:rsid w:val="005930E3"/>
    <w:rsid w:val="00594E4E"/>
    <w:rsid w:val="00597E4F"/>
    <w:rsid w:val="005A2A96"/>
    <w:rsid w:val="005A45A6"/>
    <w:rsid w:val="005B6746"/>
    <w:rsid w:val="005C09DB"/>
    <w:rsid w:val="005C4C74"/>
    <w:rsid w:val="005D1BFA"/>
    <w:rsid w:val="005D1CDE"/>
    <w:rsid w:val="005D21DF"/>
    <w:rsid w:val="005D2640"/>
    <w:rsid w:val="005E1167"/>
    <w:rsid w:val="005E2014"/>
    <w:rsid w:val="005E273D"/>
    <w:rsid w:val="005E490F"/>
    <w:rsid w:val="005E6F0F"/>
    <w:rsid w:val="005F2646"/>
    <w:rsid w:val="005F3221"/>
    <w:rsid w:val="0060465D"/>
    <w:rsid w:val="006046D8"/>
    <w:rsid w:val="0060711B"/>
    <w:rsid w:val="00610B3C"/>
    <w:rsid w:val="00611A64"/>
    <w:rsid w:val="00611C46"/>
    <w:rsid w:val="0061518C"/>
    <w:rsid w:val="006165CA"/>
    <w:rsid w:val="0062230D"/>
    <w:rsid w:val="00622739"/>
    <w:rsid w:val="0062373E"/>
    <w:rsid w:val="00625378"/>
    <w:rsid w:val="00626778"/>
    <w:rsid w:val="00627AD3"/>
    <w:rsid w:val="00630062"/>
    <w:rsid w:val="0063298E"/>
    <w:rsid w:val="00632BB1"/>
    <w:rsid w:val="00633865"/>
    <w:rsid w:val="00633DB2"/>
    <w:rsid w:val="00633EB6"/>
    <w:rsid w:val="00637A9E"/>
    <w:rsid w:val="0064019F"/>
    <w:rsid w:val="00640695"/>
    <w:rsid w:val="00643083"/>
    <w:rsid w:val="00643CC4"/>
    <w:rsid w:val="00645428"/>
    <w:rsid w:val="00645580"/>
    <w:rsid w:val="00647785"/>
    <w:rsid w:val="006501D7"/>
    <w:rsid w:val="00650476"/>
    <w:rsid w:val="006505E3"/>
    <w:rsid w:val="006533C4"/>
    <w:rsid w:val="00653E7E"/>
    <w:rsid w:val="00657431"/>
    <w:rsid w:val="00661473"/>
    <w:rsid w:val="006636C3"/>
    <w:rsid w:val="00666964"/>
    <w:rsid w:val="00666E7F"/>
    <w:rsid w:val="00671C57"/>
    <w:rsid w:val="00673F50"/>
    <w:rsid w:val="00674595"/>
    <w:rsid w:val="00676048"/>
    <w:rsid w:val="00676FA3"/>
    <w:rsid w:val="00677FA0"/>
    <w:rsid w:val="00680673"/>
    <w:rsid w:val="0068468E"/>
    <w:rsid w:val="00684F57"/>
    <w:rsid w:val="006865E7"/>
    <w:rsid w:val="00686B5A"/>
    <w:rsid w:val="00690B10"/>
    <w:rsid w:val="00691FF1"/>
    <w:rsid w:val="00693909"/>
    <w:rsid w:val="006A3A6B"/>
    <w:rsid w:val="006A44DA"/>
    <w:rsid w:val="006A6A31"/>
    <w:rsid w:val="006B19B0"/>
    <w:rsid w:val="006B1A20"/>
    <w:rsid w:val="006B2034"/>
    <w:rsid w:val="006B638A"/>
    <w:rsid w:val="006B6F50"/>
    <w:rsid w:val="006C0514"/>
    <w:rsid w:val="006C0CE1"/>
    <w:rsid w:val="006C1B3D"/>
    <w:rsid w:val="006C2809"/>
    <w:rsid w:val="006D176F"/>
    <w:rsid w:val="006D2EFA"/>
    <w:rsid w:val="006D40F5"/>
    <w:rsid w:val="006D59D6"/>
    <w:rsid w:val="006D6707"/>
    <w:rsid w:val="006E0529"/>
    <w:rsid w:val="006E5D92"/>
    <w:rsid w:val="006E63D1"/>
    <w:rsid w:val="006E679D"/>
    <w:rsid w:val="006F190D"/>
    <w:rsid w:val="006F239A"/>
    <w:rsid w:val="006F4669"/>
    <w:rsid w:val="006F5C7A"/>
    <w:rsid w:val="006F795D"/>
    <w:rsid w:val="00700B8B"/>
    <w:rsid w:val="00705CC8"/>
    <w:rsid w:val="0071077A"/>
    <w:rsid w:val="00710B78"/>
    <w:rsid w:val="007115CF"/>
    <w:rsid w:val="00712382"/>
    <w:rsid w:val="007141C8"/>
    <w:rsid w:val="007160A5"/>
    <w:rsid w:val="00716654"/>
    <w:rsid w:val="0071786D"/>
    <w:rsid w:val="007211E2"/>
    <w:rsid w:val="00721989"/>
    <w:rsid w:val="007241F5"/>
    <w:rsid w:val="00725C77"/>
    <w:rsid w:val="00731810"/>
    <w:rsid w:val="0074021A"/>
    <w:rsid w:val="007407FB"/>
    <w:rsid w:val="00740A1C"/>
    <w:rsid w:val="00743D19"/>
    <w:rsid w:val="00751117"/>
    <w:rsid w:val="00751734"/>
    <w:rsid w:val="0075274E"/>
    <w:rsid w:val="00752BC7"/>
    <w:rsid w:val="00760701"/>
    <w:rsid w:val="007637D6"/>
    <w:rsid w:val="0076382B"/>
    <w:rsid w:val="0076556E"/>
    <w:rsid w:val="00766936"/>
    <w:rsid w:val="0077041D"/>
    <w:rsid w:val="00781082"/>
    <w:rsid w:val="007812DB"/>
    <w:rsid w:val="00781FB9"/>
    <w:rsid w:val="007823BB"/>
    <w:rsid w:val="00787A02"/>
    <w:rsid w:val="00787F6C"/>
    <w:rsid w:val="00790E56"/>
    <w:rsid w:val="0079488B"/>
    <w:rsid w:val="00796106"/>
    <w:rsid w:val="00797836"/>
    <w:rsid w:val="007A0049"/>
    <w:rsid w:val="007A46AB"/>
    <w:rsid w:val="007A4CF5"/>
    <w:rsid w:val="007A4F10"/>
    <w:rsid w:val="007A5DAC"/>
    <w:rsid w:val="007A616C"/>
    <w:rsid w:val="007B06AD"/>
    <w:rsid w:val="007B07A5"/>
    <w:rsid w:val="007B19CA"/>
    <w:rsid w:val="007B245A"/>
    <w:rsid w:val="007B357B"/>
    <w:rsid w:val="007B41B4"/>
    <w:rsid w:val="007B7C80"/>
    <w:rsid w:val="007C0AF8"/>
    <w:rsid w:val="007C0F9C"/>
    <w:rsid w:val="007C5A02"/>
    <w:rsid w:val="007C6047"/>
    <w:rsid w:val="007C6FBE"/>
    <w:rsid w:val="007C744D"/>
    <w:rsid w:val="007D1A42"/>
    <w:rsid w:val="007D3F8A"/>
    <w:rsid w:val="007D78E4"/>
    <w:rsid w:val="007D7FAA"/>
    <w:rsid w:val="007E033A"/>
    <w:rsid w:val="007E28E0"/>
    <w:rsid w:val="007E53FE"/>
    <w:rsid w:val="007E7C53"/>
    <w:rsid w:val="007F24B1"/>
    <w:rsid w:val="007F5FFE"/>
    <w:rsid w:val="007F6361"/>
    <w:rsid w:val="00803410"/>
    <w:rsid w:val="00813E58"/>
    <w:rsid w:val="008171F6"/>
    <w:rsid w:val="00817AF8"/>
    <w:rsid w:val="00820907"/>
    <w:rsid w:val="00820D4D"/>
    <w:rsid w:val="008250AD"/>
    <w:rsid w:val="008261DD"/>
    <w:rsid w:val="00827979"/>
    <w:rsid w:val="008331E0"/>
    <w:rsid w:val="008354A8"/>
    <w:rsid w:val="00835D89"/>
    <w:rsid w:val="00836136"/>
    <w:rsid w:val="008379DD"/>
    <w:rsid w:val="00843254"/>
    <w:rsid w:val="00843BCD"/>
    <w:rsid w:val="0084458C"/>
    <w:rsid w:val="00847001"/>
    <w:rsid w:val="008505C3"/>
    <w:rsid w:val="008518E9"/>
    <w:rsid w:val="00853DBB"/>
    <w:rsid w:val="008546A8"/>
    <w:rsid w:val="00856991"/>
    <w:rsid w:val="008576E3"/>
    <w:rsid w:val="00857E3F"/>
    <w:rsid w:val="00862DAF"/>
    <w:rsid w:val="008633E6"/>
    <w:rsid w:val="008640C4"/>
    <w:rsid w:val="0086433E"/>
    <w:rsid w:val="0086466A"/>
    <w:rsid w:val="00870845"/>
    <w:rsid w:val="00870BC4"/>
    <w:rsid w:val="008723A5"/>
    <w:rsid w:val="00874310"/>
    <w:rsid w:val="00874B1E"/>
    <w:rsid w:val="008768C1"/>
    <w:rsid w:val="00877730"/>
    <w:rsid w:val="00877B82"/>
    <w:rsid w:val="00884769"/>
    <w:rsid w:val="008872A7"/>
    <w:rsid w:val="0088761C"/>
    <w:rsid w:val="00887630"/>
    <w:rsid w:val="00891B60"/>
    <w:rsid w:val="008A4DD6"/>
    <w:rsid w:val="008B051E"/>
    <w:rsid w:val="008B0E4F"/>
    <w:rsid w:val="008B19A7"/>
    <w:rsid w:val="008B1E52"/>
    <w:rsid w:val="008B1EDF"/>
    <w:rsid w:val="008B2258"/>
    <w:rsid w:val="008B2327"/>
    <w:rsid w:val="008B23B9"/>
    <w:rsid w:val="008B295F"/>
    <w:rsid w:val="008B47D8"/>
    <w:rsid w:val="008B50DC"/>
    <w:rsid w:val="008B53A8"/>
    <w:rsid w:val="008B5CA9"/>
    <w:rsid w:val="008B7523"/>
    <w:rsid w:val="008C073A"/>
    <w:rsid w:val="008C0FA8"/>
    <w:rsid w:val="008C1790"/>
    <w:rsid w:val="008C29A2"/>
    <w:rsid w:val="008C6525"/>
    <w:rsid w:val="008C77ED"/>
    <w:rsid w:val="008D326E"/>
    <w:rsid w:val="008F143D"/>
    <w:rsid w:val="008F22D8"/>
    <w:rsid w:val="008F4648"/>
    <w:rsid w:val="008F5FF4"/>
    <w:rsid w:val="00902F7A"/>
    <w:rsid w:val="00904177"/>
    <w:rsid w:val="00904DB8"/>
    <w:rsid w:val="00904F32"/>
    <w:rsid w:val="009115C1"/>
    <w:rsid w:val="009115FD"/>
    <w:rsid w:val="00912708"/>
    <w:rsid w:val="00914F71"/>
    <w:rsid w:val="00916135"/>
    <w:rsid w:val="00920EC3"/>
    <w:rsid w:val="00921DEB"/>
    <w:rsid w:val="009247C6"/>
    <w:rsid w:val="00924C92"/>
    <w:rsid w:val="00925015"/>
    <w:rsid w:val="009260A9"/>
    <w:rsid w:val="00930127"/>
    <w:rsid w:val="00932C0E"/>
    <w:rsid w:val="009373DE"/>
    <w:rsid w:val="00937494"/>
    <w:rsid w:val="0093791A"/>
    <w:rsid w:val="00941AA2"/>
    <w:rsid w:val="00945722"/>
    <w:rsid w:val="0095034C"/>
    <w:rsid w:val="00953523"/>
    <w:rsid w:val="00953538"/>
    <w:rsid w:val="00954617"/>
    <w:rsid w:val="00961C89"/>
    <w:rsid w:val="00961DF8"/>
    <w:rsid w:val="00963306"/>
    <w:rsid w:val="009637A7"/>
    <w:rsid w:val="009638C2"/>
    <w:rsid w:val="009648C6"/>
    <w:rsid w:val="00967099"/>
    <w:rsid w:val="009676B9"/>
    <w:rsid w:val="009718F0"/>
    <w:rsid w:val="00971FDA"/>
    <w:rsid w:val="0097346B"/>
    <w:rsid w:val="00977718"/>
    <w:rsid w:val="00977781"/>
    <w:rsid w:val="009778D8"/>
    <w:rsid w:val="009816F6"/>
    <w:rsid w:val="00982256"/>
    <w:rsid w:val="00982C02"/>
    <w:rsid w:val="009852EC"/>
    <w:rsid w:val="00985565"/>
    <w:rsid w:val="00985A88"/>
    <w:rsid w:val="00987345"/>
    <w:rsid w:val="00987EFE"/>
    <w:rsid w:val="00990025"/>
    <w:rsid w:val="009912EA"/>
    <w:rsid w:val="00993739"/>
    <w:rsid w:val="00995A8B"/>
    <w:rsid w:val="009A0497"/>
    <w:rsid w:val="009A0A0C"/>
    <w:rsid w:val="009A2687"/>
    <w:rsid w:val="009A26DD"/>
    <w:rsid w:val="009A5C28"/>
    <w:rsid w:val="009B039A"/>
    <w:rsid w:val="009B1B9F"/>
    <w:rsid w:val="009B2DC8"/>
    <w:rsid w:val="009B2F33"/>
    <w:rsid w:val="009B43B7"/>
    <w:rsid w:val="009B658C"/>
    <w:rsid w:val="009B7F56"/>
    <w:rsid w:val="009C046A"/>
    <w:rsid w:val="009C15C1"/>
    <w:rsid w:val="009C4AE0"/>
    <w:rsid w:val="009C707B"/>
    <w:rsid w:val="009D0673"/>
    <w:rsid w:val="009D1AD6"/>
    <w:rsid w:val="009D39C1"/>
    <w:rsid w:val="009D62BF"/>
    <w:rsid w:val="009D6C48"/>
    <w:rsid w:val="009E1BA7"/>
    <w:rsid w:val="009E236C"/>
    <w:rsid w:val="009E4D26"/>
    <w:rsid w:val="009F17F9"/>
    <w:rsid w:val="009F4A6E"/>
    <w:rsid w:val="009F6218"/>
    <w:rsid w:val="009F649F"/>
    <w:rsid w:val="009F6904"/>
    <w:rsid w:val="00A000E2"/>
    <w:rsid w:val="00A042D0"/>
    <w:rsid w:val="00A044DB"/>
    <w:rsid w:val="00A04CE0"/>
    <w:rsid w:val="00A13D82"/>
    <w:rsid w:val="00A14DDD"/>
    <w:rsid w:val="00A17F48"/>
    <w:rsid w:val="00A22676"/>
    <w:rsid w:val="00A24E64"/>
    <w:rsid w:val="00A31B0A"/>
    <w:rsid w:val="00A31F27"/>
    <w:rsid w:val="00A34E56"/>
    <w:rsid w:val="00A35E17"/>
    <w:rsid w:val="00A362CE"/>
    <w:rsid w:val="00A40043"/>
    <w:rsid w:val="00A410B1"/>
    <w:rsid w:val="00A433B1"/>
    <w:rsid w:val="00A43932"/>
    <w:rsid w:val="00A45E4E"/>
    <w:rsid w:val="00A46380"/>
    <w:rsid w:val="00A469B0"/>
    <w:rsid w:val="00A46C85"/>
    <w:rsid w:val="00A50791"/>
    <w:rsid w:val="00A50F6D"/>
    <w:rsid w:val="00A52956"/>
    <w:rsid w:val="00A53CCB"/>
    <w:rsid w:val="00A5487C"/>
    <w:rsid w:val="00A62CC2"/>
    <w:rsid w:val="00A62E1D"/>
    <w:rsid w:val="00A63AA1"/>
    <w:rsid w:val="00A65C39"/>
    <w:rsid w:val="00A6660C"/>
    <w:rsid w:val="00A71BF9"/>
    <w:rsid w:val="00A72E78"/>
    <w:rsid w:val="00A73094"/>
    <w:rsid w:val="00A74827"/>
    <w:rsid w:val="00A752F9"/>
    <w:rsid w:val="00A8114B"/>
    <w:rsid w:val="00A82601"/>
    <w:rsid w:val="00A82866"/>
    <w:rsid w:val="00A82950"/>
    <w:rsid w:val="00A82F15"/>
    <w:rsid w:val="00A84005"/>
    <w:rsid w:val="00A9020A"/>
    <w:rsid w:val="00A92822"/>
    <w:rsid w:val="00A931F0"/>
    <w:rsid w:val="00A9727F"/>
    <w:rsid w:val="00AA15F4"/>
    <w:rsid w:val="00AA7440"/>
    <w:rsid w:val="00AB0B6A"/>
    <w:rsid w:val="00AB1943"/>
    <w:rsid w:val="00AC0235"/>
    <w:rsid w:val="00AC1D2A"/>
    <w:rsid w:val="00AC6293"/>
    <w:rsid w:val="00AD447D"/>
    <w:rsid w:val="00AD4F90"/>
    <w:rsid w:val="00AE0075"/>
    <w:rsid w:val="00AE0208"/>
    <w:rsid w:val="00AE35BC"/>
    <w:rsid w:val="00AE40CD"/>
    <w:rsid w:val="00AE48C3"/>
    <w:rsid w:val="00AE4B5B"/>
    <w:rsid w:val="00AE7B3A"/>
    <w:rsid w:val="00AF108D"/>
    <w:rsid w:val="00AF1EE4"/>
    <w:rsid w:val="00AF3A5C"/>
    <w:rsid w:val="00AF586F"/>
    <w:rsid w:val="00AF686D"/>
    <w:rsid w:val="00AF723A"/>
    <w:rsid w:val="00B01402"/>
    <w:rsid w:val="00B01D4B"/>
    <w:rsid w:val="00B042AE"/>
    <w:rsid w:val="00B0455F"/>
    <w:rsid w:val="00B06EC6"/>
    <w:rsid w:val="00B07385"/>
    <w:rsid w:val="00B1122D"/>
    <w:rsid w:val="00B11A89"/>
    <w:rsid w:val="00B12CD9"/>
    <w:rsid w:val="00B13F88"/>
    <w:rsid w:val="00B15634"/>
    <w:rsid w:val="00B21B14"/>
    <w:rsid w:val="00B22188"/>
    <w:rsid w:val="00B2328A"/>
    <w:rsid w:val="00B23B8C"/>
    <w:rsid w:val="00B2473A"/>
    <w:rsid w:val="00B25D28"/>
    <w:rsid w:val="00B31F6A"/>
    <w:rsid w:val="00B33DE2"/>
    <w:rsid w:val="00B35D07"/>
    <w:rsid w:val="00B36312"/>
    <w:rsid w:val="00B37AE9"/>
    <w:rsid w:val="00B400CE"/>
    <w:rsid w:val="00B410D1"/>
    <w:rsid w:val="00B4231F"/>
    <w:rsid w:val="00B449B4"/>
    <w:rsid w:val="00B459A6"/>
    <w:rsid w:val="00B45B3F"/>
    <w:rsid w:val="00B45F3A"/>
    <w:rsid w:val="00B47A7D"/>
    <w:rsid w:val="00B50416"/>
    <w:rsid w:val="00B50C7C"/>
    <w:rsid w:val="00B51DCA"/>
    <w:rsid w:val="00B52632"/>
    <w:rsid w:val="00B55BC2"/>
    <w:rsid w:val="00B56747"/>
    <w:rsid w:val="00B6076C"/>
    <w:rsid w:val="00B64090"/>
    <w:rsid w:val="00B659E4"/>
    <w:rsid w:val="00B6609A"/>
    <w:rsid w:val="00B6667D"/>
    <w:rsid w:val="00B67282"/>
    <w:rsid w:val="00B7138D"/>
    <w:rsid w:val="00B7157F"/>
    <w:rsid w:val="00B7203D"/>
    <w:rsid w:val="00B72AC4"/>
    <w:rsid w:val="00B7378F"/>
    <w:rsid w:val="00B75C1B"/>
    <w:rsid w:val="00B77330"/>
    <w:rsid w:val="00B81C47"/>
    <w:rsid w:val="00B8363E"/>
    <w:rsid w:val="00B83E86"/>
    <w:rsid w:val="00B85A8E"/>
    <w:rsid w:val="00B917E3"/>
    <w:rsid w:val="00B93034"/>
    <w:rsid w:val="00B941BD"/>
    <w:rsid w:val="00B95046"/>
    <w:rsid w:val="00BA1765"/>
    <w:rsid w:val="00BA20D3"/>
    <w:rsid w:val="00BA34B3"/>
    <w:rsid w:val="00BA4AE9"/>
    <w:rsid w:val="00BB0964"/>
    <w:rsid w:val="00BB19C8"/>
    <w:rsid w:val="00BB3FCA"/>
    <w:rsid w:val="00BB4840"/>
    <w:rsid w:val="00BB59CA"/>
    <w:rsid w:val="00BC2339"/>
    <w:rsid w:val="00BC3288"/>
    <w:rsid w:val="00BC5027"/>
    <w:rsid w:val="00BC7E20"/>
    <w:rsid w:val="00BD0A3F"/>
    <w:rsid w:val="00BD13DC"/>
    <w:rsid w:val="00BD1880"/>
    <w:rsid w:val="00BD2F8F"/>
    <w:rsid w:val="00BD34F8"/>
    <w:rsid w:val="00BD520B"/>
    <w:rsid w:val="00BE0C69"/>
    <w:rsid w:val="00BE0FFC"/>
    <w:rsid w:val="00BE159D"/>
    <w:rsid w:val="00BE1690"/>
    <w:rsid w:val="00BE4657"/>
    <w:rsid w:val="00BE4693"/>
    <w:rsid w:val="00BE4D33"/>
    <w:rsid w:val="00BE7D99"/>
    <w:rsid w:val="00BF214C"/>
    <w:rsid w:val="00BF332A"/>
    <w:rsid w:val="00BF334C"/>
    <w:rsid w:val="00BF3CF4"/>
    <w:rsid w:val="00BF5621"/>
    <w:rsid w:val="00BF6811"/>
    <w:rsid w:val="00C02829"/>
    <w:rsid w:val="00C06CD9"/>
    <w:rsid w:val="00C10643"/>
    <w:rsid w:val="00C11593"/>
    <w:rsid w:val="00C12163"/>
    <w:rsid w:val="00C24494"/>
    <w:rsid w:val="00C2505D"/>
    <w:rsid w:val="00C26E61"/>
    <w:rsid w:val="00C30ACD"/>
    <w:rsid w:val="00C32724"/>
    <w:rsid w:val="00C36467"/>
    <w:rsid w:val="00C36CF0"/>
    <w:rsid w:val="00C37723"/>
    <w:rsid w:val="00C40E9E"/>
    <w:rsid w:val="00C42ABF"/>
    <w:rsid w:val="00C4474E"/>
    <w:rsid w:val="00C523A0"/>
    <w:rsid w:val="00C52C52"/>
    <w:rsid w:val="00C53522"/>
    <w:rsid w:val="00C550E7"/>
    <w:rsid w:val="00C55BDF"/>
    <w:rsid w:val="00C60C5F"/>
    <w:rsid w:val="00C674D2"/>
    <w:rsid w:val="00C7063A"/>
    <w:rsid w:val="00C708C5"/>
    <w:rsid w:val="00C71335"/>
    <w:rsid w:val="00C725DD"/>
    <w:rsid w:val="00C74ABF"/>
    <w:rsid w:val="00C7755E"/>
    <w:rsid w:val="00C85F7F"/>
    <w:rsid w:val="00C876F2"/>
    <w:rsid w:val="00CA4D4C"/>
    <w:rsid w:val="00CB02AC"/>
    <w:rsid w:val="00CB0C2B"/>
    <w:rsid w:val="00CB3C96"/>
    <w:rsid w:val="00CB49B2"/>
    <w:rsid w:val="00CB599A"/>
    <w:rsid w:val="00CC4147"/>
    <w:rsid w:val="00CC5179"/>
    <w:rsid w:val="00CC6691"/>
    <w:rsid w:val="00CD1CC8"/>
    <w:rsid w:val="00CD31BC"/>
    <w:rsid w:val="00CD366C"/>
    <w:rsid w:val="00CD59A6"/>
    <w:rsid w:val="00CD5C38"/>
    <w:rsid w:val="00CD5D80"/>
    <w:rsid w:val="00CD6250"/>
    <w:rsid w:val="00CE2CA9"/>
    <w:rsid w:val="00CE6365"/>
    <w:rsid w:val="00CF09E1"/>
    <w:rsid w:val="00CF43B0"/>
    <w:rsid w:val="00CF6512"/>
    <w:rsid w:val="00CF7175"/>
    <w:rsid w:val="00CF745E"/>
    <w:rsid w:val="00D00C44"/>
    <w:rsid w:val="00D03BBB"/>
    <w:rsid w:val="00D0411F"/>
    <w:rsid w:val="00D05B8B"/>
    <w:rsid w:val="00D07148"/>
    <w:rsid w:val="00D104A5"/>
    <w:rsid w:val="00D10C9B"/>
    <w:rsid w:val="00D12F74"/>
    <w:rsid w:val="00D13519"/>
    <w:rsid w:val="00D1688F"/>
    <w:rsid w:val="00D20595"/>
    <w:rsid w:val="00D2470F"/>
    <w:rsid w:val="00D25464"/>
    <w:rsid w:val="00D27B91"/>
    <w:rsid w:val="00D30EB3"/>
    <w:rsid w:val="00D31115"/>
    <w:rsid w:val="00D33325"/>
    <w:rsid w:val="00D342B6"/>
    <w:rsid w:val="00D35187"/>
    <w:rsid w:val="00D41885"/>
    <w:rsid w:val="00D46A4C"/>
    <w:rsid w:val="00D47025"/>
    <w:rsid w:val="00D52DE3"/>
    <w:rsid w:val="00D558EC"/>
    <w:rsid w:val="00D578A3"/>
    <w:rsid w:val="00D57BBA"/>
    <w:rsid w:val="00D62378"/>
    <w:rsid w:val="00D66B88"/>
    <w:rsid w:val="00D71FC5"/>
    <w:rsid w:val="00D7797D"/>
    <w:rsid w:val="00D77D9C"/>
    <w:rsid w:val="00D81E95"/>
    <w:rsid w:val="00D82E5C"/>
    <w:rsid w:val="00D84BF7"/>
    <w:rsid w:val="00D84FB1"/>
    <w:rsid w:val="00D870BC"/>
    <w:rsid w:val="00D90FAF"/>
    <w:rsid w:val="00D92E86"/>
    <w:rsid w:val="00D95C30"/>
    <w:rsid w:val="00D95D87"/>
    <w:rsid w:val="00D96E2F"/>
    <w:rsid w:val="00DA0963"/>
    <w:rsid w:val="00DA1702"/>
    <w:rsid w:val="00DA508C"/>
    <w:rsid w:val="00DA5FB3"/>
    <w:rsid w:val="00DA7D9F"/>
    <w:rsid w:val="00DB0C5D"/>
    <w:rsid w:val="00DC3FBC"/>
    <w:rsid w:val="00DC49A7"/>
    <w:rsid w:val="00DD1240"/>
    <w:rsid w:val="00DD135A"/>
    <w:rsid w:val="00DD2F78"/>
    <w:rsid w:val="00DE003C"/>
    <w:rsid w:val="00DE2346"/>
    <w:rsid w:val="00DE4141"/>
    <w:rsid w:val="00DE65F7"/>
    <w:rsid w:val="00DE79BD"/>
    <w:rsid w:val="00DF0EBC"/>
    <w:rsid w:val="00DF443B"/>
    <w:rsid w:val="00DF7978"/>
    <w:rsid w:val="00E11D19"/>
    <w:rsid w:val="00E14B0B"/>
    <w:rsid w:val="00E14DEF"/>
    <w:rsid w:val="00E15D38"/>
    <w:rsid w:val="00E17D7C"/>
    <w:rsid w:val="00E21A73"/>
    <w:rsid w:val="00E22ADA"/>
    <w:rsid w:val="00E248C3"/>
    <w:rsid w:val="00E305E4"/>
    <w:rsid w:val="00E3331D"/>
    <w:rsid w:val="00E36B58"/>
    <w:rsid w:val="00E3787E"/>
    <w:rsid w:val="00E40B7E"/>
    <w:rsid w:val="00E43883"/>
    <w:rsid w:val="00E44809"/>
    <w:rsid w:val="00E454F8"/>
    <w:rsid w:val="00E466B5"/>
    <w:rsid w:val="00E52222"/>
    <w:rsid w:val="00E540ED"/>
    <w:rsid w:val="00E56264"/>
    <w:rsid w:val="00E57AEA"/>
    <w:rsid w:val="00E6008F"/>
    <w:rsid w:val="00E62D4A"/>
    <w:rsid w:val="00E63D00"/>
    <w:rsid w:val="00E641DF"/>
    <w:rsid w:val="00E74112"/>
    <w:rsid w:val="00E755F9"/>
    <w:rsid w:val="00E7643F"/>
    <w:rsid w:val="00E76C20"/>
    <w:rsid w:val="00E82BF4"/>
    <w:rsid w:val="00E83251"/>
    <w:rsid w:val="00E83C3E"/>
    <w:rsid w:val="00E844E7"/>
    <w:rsid w:val="00E85D88"/>
    <w:rsid w:val="00E869D1"/>
    <w:rsid w:val="00E87022"/>
    <w:rsid w:val="00E87479"/>
    <w:rsid w:val="00E90B6D"/>
    <w:rsid w:val="00E9100C"/>
    <w:rsid w:val="00E92A21"/>
    <w:rsid w:val="00E94921"/>
    <w:rsid w:val="00E95061"/>
    <w:rsid w:val="00E97887"/>
    <w:rsid w:val="00EA270A"/>
    <w:rsid w:val="00EA2781"/>
    <w:rsid w:val="00EA332C"/>
    <w:rsid w:val="00EA6FCB"/>
    <w:rsid w:val="00EB01B8"/>
    <w:rsid w:val="00EB0B2B"/>
    <w:rsid w:val="00EB4077"/>
    <w:rsid w:val="00EB43E2"/>
    <w:rsid w:val="00EB5E4A"/>
    <w:rsid w:val="00EC04FF"/>
    <w:rsid w:val="00EC075A"/>
    <w:rsid w:val="00EC262A"/>
    <w:rsid w:val="00EC6599"/>
    <w:rsid w:val="00EC727D"/>
    <w:rsid w:val="00ED36F8"/>
    <w:rsid w:val="00ED399E"/>
    <w:rsid w:val="00EE2682"/>
    <w:rsid w:val="00EE6930"/>
    <w:rsid w:val="00EE6940"/>
    <w:rsid w:val="00EF1625"/>
    <w:rsid w:val="00EF337A"/>
    <w:rsid w:val="00EF7335"/>
    <w:rsid w:val="00F015AB"/>
    <w:rsid w:val="00F06FBF"/>
    <w:rsid w:val="00F072C3"/>
    <w:rsid w:val="00F07303"/>
    <w:rsid w:val="00F1531F"/>
    <w:rsid w:val="00F15F17"/>
    <w:rsid w:val="00F17296"/>
    <w:rsid w:val="00F174E0"/>
    <w:rsid w:val="00F2133C"/>
    <w:rsid w:val="00F214F4"/>
    <w:rsid w:val="00F21858"/>
    <w:rsid w:val="00F21C15"/>
    <w:rsid w:val="00F22576"/>
    <w:rsid w:val="00F233DE"/>
    <w:rsid w:val="00F2598C"/>
    <w:rsid w:val="00F25C89"/>
    <w:rsid w:val="00F273B7"/>
    <w:rsid w:val="00F27C08"/>
    <w:rsid w:val="00F311ED"/>
    <w:rsid w:val="00F37AC6"/>
    <w:rsid w:val="00F43DE4"/>
    <w:rsid w:val="00F46432"/>
    <w:rsid w:val="00F470E6"/>
    <w:rsid w:val="00F47923"/>
    <w:rsid w:val="00F51BEB"/>
    <w:rsid w:val="00F54C0E"/>
    <w:rsid w:val="00F54E1B"/>
    <w:rsid w:val="00F5516B"/>
    <w:rsid w:val="00F60B82"/>
    <w:rsid w:val="00F6382C"/>
    <w:rsid w:val="00F65B07"/>
    <w:rsid w:val="00F67329"/>
    <w:rsid w:val="00F70DC9"/>
    <w:rsid w:val="00F82B31"/>
    <w:rsid w:val="00F83D04"/>
    <w:rsid w:val="00F8469C"/>
    <w:rsid w:val="00F908B7"/>
    <w:rsid w:val="00F920FC"/>
    <w:rsid w:val="00F93A51"/>
    <w:rsid w:val="00F94A95"/>
    <w:rsid w:val="00FA0232"/>
    <w:rsid w:val="00FA60A5"/>
    <w:rsid w:val="00FA6CFE"/>
    <w:rsid w:val="00FB4B03"/>
    <w:rsid w:val="00FB4CEE"/>
    <w:rsid w:val="00FB7B80"/>
    <w:rsid w:val="00FC0A4B"/>
    <w:rsid w:val="00FC18E1"/>
    <w:rsid w:val="00FC2726"/>
    <w:rsid w:val="00FC68D6"/>
    <w:rsid w:val="00FC7896"/>
    <w:rsid w:val="00FD1541"/>
    <w:rsid w:val="00FD5843"/>
    <w:rsid w:val="00FE0610"/>
    <w:rsid w:val="00FE122D"/>
    <w:rsid w:val="00FE144F"/>
    <w:rsid w:val="00FE1E36"/>
    <w:rsid w:val="00FE4DFD"/>
    <w:rsid w:val="00FF08AF"/>
    <w:rsid w:val="00FF0EFF"/>
    <w:rsid w:val="00FF26BC"/>
    <w:rsid w:val="00FF45C4"/>
    <w:rsid w:val="00FF5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1"/>
    <w:qFormat/>
    <w:rsid w:val="000C735E"/>
    <w:pPr>
      <w:spacing w:after="0" w:line="240" w:lineRule="auto"/>
    </w:pPr>
    <w:rPr>
      <w:rFonts w:eastAsiaTheme="minorEastAsia"/>
    </w:rPr>
  </w:style>
  <w:style w:type="paragraph" w:styleId="Subtitle">
    <w:name w:val="Subtitle"/>
    <w:basedOn w:val="Normal"/>
    <w:link w:val="SubtitleChar"/>
    <w:uiPriority w:val="99"/>
    <w:qFormat/>
    <w:rsid w:val="000C735E"/>
    <w:pPr>
      <w:jc w:val="center"/>
    </w:pPr>
    <w:rPr>
      <w:rFonts w:eastAsia="Times New Roman"/>
      <w:i/>
      <w:sz w:val="28"/>
      <w:szCs w:val="20"/>
    </w:rPr>
  </w:style>
  <w:style w:type="character" w:customStyle="1" w:styleId="SubtitleChar">
    <w:name w:val="Subtitle Char"/>
    <w:basedOn w:val="DefaultParagraphFont"/>
    <w:link w:val="Subtitle"/>
    <w:uiPriority w:val="99"/>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99"/>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 w:type="character" w:customStyle="1" w:styleId="highlight">
    <w:name w:val="highlight"/>
    <w:basedOn w:val="DefaultParagraphFont"/>
    <w:rsid w:val="00D104A5"/>
  </w:style>
</w:styles>
</file>

<file path=word/webSettings.xml><?xml version="1.0" encoding="utf-8"?>
<w:webSettings xmlns:r="http://schemas.openxmlformats.org/officeDocument/2006/relationships" xmlns:w="http://schemas.openxmlformats.org/wordprocessingml/2006/main">
  <w:divs>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EEEE6-90BE-4225-AE28-76F21F72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6526</Words>
  <Characters>37203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Denis</cp:lastModifiedBy>
  <cp:revision>71</cp:revision>
  <cp:lastPrinted>2025-09-23T14:35:00Z</cp:lastPrinted>
  <dcterms:created xsi:type="dcterms:W3CDTF">2025-09-11T06:37:00Z</dcterms:created>
  <dcterms:modified xsi:type="dcterms:W3CDTF">2025-10-15T08:06:00Z</dcterms:modified>
</cp:coreProperties>
</file>