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B9FA9" w14:textId="77777777" w:rsidR="00612205" w:rsidRPr="00612205" w:rsidRDefault="00612205" w:rsidP="00612205">
      <w:pPr>
        <w:rPr>
          <w:rFonts w:ascii="Times New Roman" w:hAnsi="Times New Roman"/>
          <w:b/>
          <w:lang w:bidi="ar-SA"/>
        </w:rPr>
      </w:pPr>
    </w:p>
    <w:p w14:paraId="74E8F5A0" w14:textId="77777777" w:rsidR="00612205" w:rsidRPr="00612205" w:rsidRDefault="00612205" w:rsidP="00612205">
      <w:pPr>
        <w:ind w:left="3600" w:firstLine="720"/>
        <w:rPr>
          <w:rFonts w:ascii="Times New Roman" w:hAnsi="Times New Roman"/>
          <w:b/>
          <w:noProof/>
        </w:rPr>
      </w:pPr>
      <w:bookmarkStart w:id="0" w:name="_Hlk208828341"/>
      <w:bookmarkStart w:id="1" w:name="_Hlk153785329"/>
      <w:r w:rsidRPr="00612205">
        <w:rPr>
          <w:rFonts w:ascii="Times New Roman" w:hAnsi="Times New Roman"/>
          <w:b/>
          <w:noProof/>
        </w:rPr>
        <w:t xml:space="preserve">  </w:t>
      </w:r>
      <w:r w:rsidRPr="00612205">
        <w:rPr>
          <w:rFonts w:ascii="Times New Roman" w:hAnsi="Times New Roman"/>
          <w:b/>
          <w:noProof/>
        </w:rPr>
        <w:object w:dxaOrig="6674" w:dyaOrig="10036" w14:anchorId="5D42F4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36pt" o:ole="">
            <v:imagedata r:id="rId7" o:title=""/>
          </v:shape>
          <o:OLEObject Type="Embed" ProgID="MSPhotoEd.3" ShapeID="_x0000_i1025" DrawAspect="Content" ObjectID="_1832157572" r:id="rId8"/>
        </w:object>
      </w:r>
    </w:p>
    <w:p w14:paraId="2823F63C" w14:textId="77777777" w:rsidR="00612205" w:rsidRPr="00612205" w:rsidRDefault="00612205" w:rsidP="00612205">
      <w:pPr>
        <w:jc w:val="center"/>
        <w:rPr>
          <w:rFonts w:ascii="Times New Roman" w:hAnsi="Times New Roman"/>
          <w:b/>
          <w:noProof/>
        </w:rPr>
      </w:pPr>
      <w:r w:rsidRPr="00612205">
        <w:rPr>
          <w:rFonts w:ascii="Times New Roman" w:hAnsi="Times New Roman"/>
          <w:b/>
          <w:noProof/>
        </w:rPr>
        <w:t xml:space="preserve">    REPUBLIKA E SHQIPËRISË</w:t>
      </w:r>
    </w:p>
    <w:p w14:paraId="06AA200F" w14:textId="77777777" w:rsidR="00612205" w:rsidRPr="00612205" w:rsidRDefault="00612205" w:rsidP="00612205">
      <w:pPr>
        <w:jc w:val="center"/>
        <w:rPr>
          <w:rFonts w:ascii="Times New Roman" w:hAnsi="Times New Roman"/>
          <w:b/>
          <w:noProof/>
        </w:rPr>
      </w:pPr>
      <w:r w:rsidRPr="00612205">
        <w:rPr>
          <w:rFonts w:ascii="Times New Roman" w:hAnsi="Times New Roman"/>
          <w:b/>
          <w:noProof/>
        </w:rPr>
        <w:t>GJYKATA E LARTË</w:t>
      </w:r>
    </w:p>
    <w:p w14:paraId="479CA522" w14:textId="77777777" w:rsidR="00612205" w:rsidRPr="00612205" w:rsidRDefault="00612205" w:rsidP="00612205">
      <w:pPr>
        <w:jc w:val="center"/>
        <w:rPr>
          <w:rFonts w:ascii="Times New Roman" w:hAnsi="Times New Roman"/>
          <w:b/>
          <w:noProof/>
        </w:rPr>
      </w:pPr>
      <w:r w:rsidRPr="00612205">
        <w:rPr>
          <w:rFonts w:ascii="Times New Roman" w:hAnsi="Times New Roman"/>
          <w:b/>
          <w:noProof/>
        </w:rPr>
        <w:t>KOLEGJI PENAL</w:t>
      </w:r>
    </w:p>
    <w:p w14:paraId="5F77E057" w14:textId="77777777" w:rsidR="00612205" w:rsidRPr="00612205" w:rsidRDefault="00612205" w:rsidP="00612205">
      <w:pPr>
        <w:jc w:val="both"/>
        <w:rPr>
          <w:rFonts w:ascii="Times New Roman" w:eastAsia="Calibri" w:hAnsi="Times New Roman"/>
          <w:b/>
          <w:bCs/>
          <w:noProof/>
        </w:rPr>
      </w:pPr>
    </w:p>
    <w:p w14:paraId="14E66564" w14:textId="77777777" w:rsidR="00612205" w:rsidRPr="00612205" w:rsidRDefault="00612205" w:rsidP="00612205">
      <w:pPr>
        <w:jc w:val="both"/>
        <w:rPr>
          <w:rFonts w:ascii="Times New Roman" w:eastAsia="Calibri" w:hAnsi="Times New Roman"/>
          <w:b/>
          <w:noProof/>
        </w:rPr>
      </w:pPr>
      <w:r w:rsidRPr="00612205">
        <w:rPr>
          <w:rFonts w:ascii="Times New Roman" w:eastAsia="Calibri" w:hAnsi="Times New Roman"/>
          <w:b/>
          <w:bCs/>
          <w:noProof/>
        </w:rPr>
        <w:t>Nr</w:t>
      </w:r>
      <w:r w:rsidRPr="00612205">
        <w:rPr>
          <w:rFonts w:ascii="Times New Roman" w:hAnsi="Times New Roman"/>
          <w:b/>
          <w:iCs/>
        </w:rPr>
        <w:t xml:space="preserve">. </w:t>
      </w:r>
      <w:r w:rsidRPr="00612205">
        <w:rPr>
          <w:rFonts w:ascii="Times New Roman" w:hAnsi="Times New Roman"/>
          <w:b/>
          <w:spacing w:val="3"/>
        </w:rPr>
        <w:t>52104-00811-00-2023</w:t>
      </w:r>
      <w:r w:rsidRPr="00612205">
        <w:rPr>
          <w:rFonts w:ascii="Times New Roman" w:hAnsi="Times New Roman"/>
          <w:b/>
          <w:bCs/>
        </w:rPr>
        <w:t xml:space="preserve"> </w:t>
      </w:r>
      <w:r w:rsidRPr="00612205">
        <w:rPr>
          <w:rFonts w:ascii="Times New Roman" w:eastAsia="Calibri" w:hAnsi="Times New Roman"/>
          <w:b/>
          <w:bCs/>
          <w:noProof/>
        </w:rPr>
        <w:t>Regj. Themeltar</w:t>
      </w:r>
      <w:r w:rsidRPr="00612205">
        <w:rPr>
          <w:rFonts w:ascii="Times New Roman" w:hAnsi="Times New Roman"/>
          <w:b/>
          <w:noProof/>
        </w:rPr>
        <w:t xml:space="preserve"> </w:t>
      </w:r>
    </w:p>
    <w:p w14:paraId="65CC6380" w14:textId="255FAFD4" w:rsidR="00612205" w:rsidRDefault="00612205" w:rsidP="00612205">
      <w:pPr>
        <w:jc w:val="both"/>
        <w:rPr>
          <w:rFonts w:ascii="Times New Roman" w:eastAsia="Calibri" w:hAnsi="Times New Roman"/>
          <w:b/>
          <w:bCs/>
          <w:noProof/>
        </w:rPr>
      </w:pPr>
      <w:r w:rsidRPr="00612205">
        <w:rPr>
          <w:rFonts w:ascii="Times New Roman" w:eastAsia="Calibri" w:hAnsi="Times New Roman"/>
          <w:b/>
          <w:bCs/>
          <w:noProof/>
        </w:rPr>
        <w:t>Nr.</w:t>
      </w:r>
      <w:r>
        <w:rPr>
          <w:rFonts w:ascii="Times New Roman" w:eastAsia="Calibri" w:hAnsi="Times New Roman"/>
          <w:b/>
          <w:bCs/>
          <w:noProof/>
        </w:rPr>
        <w:t xml:space="preserve"> </w:t>
      </w:r>
      <w:r w:rsidRPr="00612205">
        <w:rPr>
          <w:rFonts w:ascii="Times New Roman" w:eastAsia="Calibri" w:hAnsi="Times New Roman"/>
          <w:b/>
          <w:bCs/>
          <w:noProof/>
        </w:rPr>
        <w:t>00-2025-1760</w:t>
      </w:r>
      <w:r>
        <w:rPr>
          <w:rFonts w:ascii="Times New Roman" w:eastAsia="Calibri" w:hAnsi="Times New Roman"/>
          <w:b/>
          <w:bCs/>
          <w:noProof/>
        </w:rPr>
        <w:t xml:space="preserve"> </w:t>
      </w:r>
      <w:r w:rsidRPr="00612205">
        <w:rPr>
          <w:rFonts w:ascii="Times New Roman" w:eastAsia="Calibri" w:hAnsi="Times New Roman"/>
          <w:b/>
          <w:bCs/>
          <w:noProof/>
        </w:rPr>
        <w:t>Vendimi</w:t>
      </w:r>
      <w:r>
        <w:rPr>
          <w:rFonts w:ascii="Times New Roman" w:eastAsia="Calibri" w:hAnsi="Times New Roman"/>
          <w:b/>
          <w:bCs/>
          <w:noProof/>
        </w:rPr>
        <w:t xml:space="preserve"> (</w:t>
      </w:r>
      <w:r w:rsidR="00756387">
        <w:rPr>
          <w:rFonts w:ascii="Times New Roman" w:eastAsia="Calibri" w:hAnsi="Times New Roman"/>
          <w:b/>
          <w:bCs/>
          <w:noProof/>
        </w:rPr>
        <w:t>274</w:t>
      </w:r>
      <w:r>
        <w:rPr>
          <w:rFonts w:ascii="Times New Roman" w:eastAsia="Calibri" w:hAnsi="Times New Roman"/>
          <w:b/>
          <w:bCs/>
          <w:noProof/>
        </w:rPr>
        <w:t>)</w:t>
      </w:r>
    </w:p>
    <w:p w14:paraId="6F24FCAC" w14:textId="77777777" w:rsidR="00612205" w:rsidRPr="00612205" w:rsidRDefault="00612205" w:rsidP="00612205">
      <w:pPr>
        <w:jc w:val="both"/>
        <w:rPr>
          <w:rFonts w:ascii="Times New Roman" w:eastAsia="Calibri" w:hAnsi="Times New Roman"/>
          <w:b/>
          <w:bCs/>
          <w:noProof/>
        </w:rPr>
      </w:pPr>
    </w:p>
    <w:p w14:paraId="6D120BDA" w14:textId="77777777" w:rsidR="00612205" w:rsidRPr="00612205" w:rsidRDefault="00612205" w:rsidP="00612205">
      <w:pPr>
        <w:jc w:val="center"/>
        <w:rPr>
          <w:rFonts w:ascii="Times New Roman" w:hAnsi="Times New Roman"/>
          <w:b/>
          <w:bCs/>
          <w:i/>
          <w:noProof/>
        </w:rPr>
      </w:pPr>
      <w:r w:rsidRPr="00612205">
        <w:rPr>
          <w:rFonts w:ascii="Times New Roman" w:hAnsi="Times New Roman"/>
          <w:b/>
          <w:bCs/>
          <w:noProof/>
        </w:rPr>
        <w:t>VENDIM</w:t>
      </w:r>
    </w:p>
    <w:p w14:paraId="685D88AE" w14:textId="77777777" w:rsidR="00612205" w:rsidRPr="00612205" w:rsidRDefault="00612205" w:rsidP="00612205">
      <w:pPr>
        <w:rPr>
          <w:rFonts w:ascii="Times New Roman" w:hAnsi="Times New Roman"/>
        </w:rPr>
      </w:pPr>
    </w:p>
    <w:p w14:paraId="675156FF" w14:textId="77777777" w:rsidR="00612205" w:rsidRPr="00612205" w:rsidRDefault="00612205" w:rsidP="00612205">
      <w:pPr>
        <w:jc w:val="center"/>
        <w:rPr>
          <w:rFonts w:ascii="Times New Roman" w:hAnsi="Times New Roman"/>
          <w:b/>
          <w:bCs/>
          <w:noProof/>
        </w:rPr>
      </w:pPr>
      <w:r w:rsidRPr="00612205">
        <w:rPr>
          <w:rFonts w:ascii="Times New Roman" w:hAnsi="Times New Roman"/>
          <w:b/>
          <w:bCs/>
          <w:noProof/>
        </w:rPr>
        <w:t>NË EMËR TË REPUBLIKËS</w:t>
      </w:r>
    </w:p>
    <w:p w14:paraId="36836208" w14:textId="77777777" w:rsidR="00612205" w:rsidRPr="00612205" w:rsidRDefault="00612205" w:rsidP="00612205">
      <w:pPr>
        <w:jc w:val="both"/>
        <w:rPr>
          <w:rFonts w:ascii="Times New Roman" w:hAnsi="Times New Roman"/>
          <w:b/>
          <w:bCs/>
          <w:noProof/>
        </w:rPr>
      </w:pPr>
    </w:p>
    <w:p w14:paraId="6954AE3C" w14:textId="77777777" w:rsidR="00612205" w:rsidRPr="00612205" w:rsidRDefault="00612205" w:rsidP="00612205">
      <w:pPr>
        <w:jc w:val="center"/>
        <w:rPr>
          <w:rFonts w:ascii="Times New Roman" w:hAnsi="Times New Roman"/>
          <w:noProof/>
        </w:rPr>
      </w:pPr>
      <w:r w:rsidRPr="00612205">
        <w:rPr>
          <w:rFonts w:ascii="Times New Roman" w:hAnsi="Times New Roman"/>
          <w:noProof/>
        </w:rPr>
        <w:t xml:space="preserve">Kolegji Penal i Gjykatës së Lartë, </w:t>
      </w:r>
      <w:r w:rsidRPr="00612205">
        <w:rPr>
          <w:rFonts w:ascii="Times New Roman" w:eastAsia="MS Mincho" w:hAnsi="Times New Roman"/>
        </w:rPr>
        <w:t>me trup gjykues të përbërë nga</w:t>
      </w:r>
      <w:r w:rsidRPr="00612205">
        <w:rPr>
          <w:rFonts w:ascii="Times New Roman" w:hAnsi="Times New Roman"/>
          <w:noProof/>
        </w:rPr>
        <w:t>:</w:t>
      </w:r>
    </w:p>
    <w:p w14:paraId="70AD3220" w14:textId="77777777" w:rsidR="00612205" w:rsidRPr="00612205" w:rsidRDefault="00612205" w:rsidP="00612205">
      <w:pPr>
        <w:jc w:val="both"/>
        <w:rPr>
          <w:rFonts w:ascii="Times New Roman" w:hAnsi="Times New Roman"/>
          <w:noProof/>
        </w:rPr>
      </w:pPr>
    </w:p>
    <w:p w14:paraId="3F68D8E8" w14:textId="77777777" w:rsidR="00612205" w:rsidRPr="00612205" w:rsidRDefault="00612205" w:rsidP="00612205">
      <w:pPr>
        <w:ind w:left="2880"/>
        <w:jc w:val="both"/>
        <w:rPr>
          <w:rFonts w:ascii="Times New Roman" w:hAnsi="Times New Roman"/>
          <w:b/>
          <w:bCs/>
          <w:lang w:bidi="ar-SA"/>
        </w:rPr>
      </w:pPr>
      <w:r w:rsidRPr="00612205">
        <w:rPr>
          <w:rFonts w:ascii="Times New Roman" w:hAnsi="Times New Roman"/>
          <w:b/>
          <w:bCs/>
          <w:lang w:bidi="ar-SA"/>
        </w:rPr>
        <w:t>Ilir PANDA</w:t>
      </w:r>
      <w:r w:rsidRPr="00612205">
        <w:rPr>
          <w:rFonts w:ascii="Times New Roman" w:hAnsi="Times New Roman"/>
          <w:b/>
          <w:bCs/>
          <w:lang w:bidi="ar-SA"/>
        </w:rPr>
        <w:tab/>
        <w:t xml:space="preserve">            Kryesues</w:t>
      </w:r>
    </w:p>
    <w:p w14:paraId="345609AF" w14:textId="39D09A59" w:rsidR="00612205" w:rsidRPr="00612205" w:rsidRDefault="00396397" w:rsidP="00612205">
      <w:pPr>
        <w:ind w:left="2880"/>
        <w:jc w:val="both"/>
        <w:rPr>
          <w:rFonts w:ascii="Times New Roman" w:hAnsi="Times New Roman"/>
          <w:b/>
          <w:bCs/>
          <w:lang w:bidi="ar-SA"/>
        </w:rPr>
      </w:pPr>
      <w:r>
        <w:rPr>
          <w:rFonts w:ascii="Times New Roman" w:hAnsi="Times New Roman"/>
          <w:b/>
          <w:bCs/>
          <w:lang w:bidi="ar-SA"/>
        </w:rPr>
        <w:t>Medi BICI</w:t>
      </w:r>
      <w:r>
        <w:rPr>
          <w:rFonts w:ascii="Times New Roman" w:hAnsi="Times New Roman"/>
          <w:b/>
          <w:bCs/>
          <w:lang w:bidi="ar-SA"/>
        </w:rPr>
        <w:tab/>
      </w:r>
      <w:r w:rsidR="00612205" w:rsidRPr="00612205">
        <w:rPr>
          <w:rFonts w:ascii="Times New Roman" w:hAnsi="Times New Roman"/>
          <w:b/>
          <w:bCs/>
          <w:lang w:bidi="ar-SA"/>
        </w:rPr>
        <w:t xml:space="preserve">   </w:t>
      </w:r>
      <w:r w:rsidR="00612205" w:rsidRPr="00612205">
        <w:rPr>
          <w:rFonts w:ascii="Times New Roman" w:hAnsi="Times New Roman"/>
          <w:b/>
          <w:bCs/>
          <w:lang w:bidi="ar-SA"/>
        </w:rPr>
        <w:tab/>
        <w:t>Anëtar</w:t>
      </w:r>
    </w:p>
    <w:p w14:paraId="63BE4A66" w14:textId="4EAAE961" w:rsidR="00612205" w:rsidRPr="00612205" w:rsidRDefault="00396397" w:rsidP="00612205">
      <w:pPr>
        <w:ind w:left="2880"/>
        <w:jc w:val="both"/>
        <w:rPr>
          <w:rFonts w:ascii="Times New Roman" w:hAnsi="Times New Roman"/>
          <w:b/>
          <w:bCs/>
          <w:lang w:bidi="ar-SA"/>
        </w:rPr>
      </w:pPr>
      <w:r>
        <w:rPr>
          <w:rFonts w:ascii="Times New Roman" w:hAnsi="Times New Roman"/>
          <w:b/>
          <w:bCs/>
          <w:lang w:bidi="ar-SA"/>
        </w:rPr>
        <w:t>Albana BOKSI</w:t>
      </w:r>
      <w:r w:rsidR="00612205" w:rsidRPr="00612205">
        <w:rPr>
          <w:rFonts w:ascii="Times New Roman" w:hAnsi="Times New Roman"/>
          <w:b/>
          <w:bCs/>
          <w:lang w:bidi="ar-SA"/>
        </w:rPr>
        <w:tab/>
        <w:t>Anëtar</w:t>
      </w:r>
      <w:r>
        <w:rPr>
          <w:rFonts w:ascii="Times New Roman" w:hAnsi="Times New Roman"/>
          <w:b/>
          <w:bCs/>
          <w:lang w:bidi="ar-SA"/>
        </w:rPr>
        <w:t>e</w:t>
      </w:r>
    </w:p>
    <w:p w14:paraId="1639245E" w14:textId="77777777" w:rsidR="00612205" w:rsidRPr="00612205" w:rsidRDefault="00612205" w:rsidP="00612205">
      <w:pPr>
        <w:tabs>
          <w:tab w:val="left" w:pos="2070"/>
          <w:tab w:val="left" w:pos="2250"/>
          <w:tab w:val="left" w:pos="3150"/>
        </w:tabs>
        <w:rPr>
          <w:rFonts w:ascii="Times New Roman" w:hAnsi="Times New Roman"/>
          <w:noProof/>
        </w:rPr>
      </w:pPr>
    </w:p>
    <w:p w14:paraId="2934E08C" w14:textId="77777777" w:rsidR="00612205" w:rsidRPr="00612205" w:rsidRDefault="00612205" w:rsidP="00612205">
      <w:pPr>
        <w:pStyle w:val="Title"/>
        <w:tabs>
          <w:tab w:val="left" w:pos="360"/>
        </w:tabs>
        <w:jc w:val="both"/>
        <w:rPr>
          <w:rFonts w:ascii="Times New Roman" w:hAnsi="Times New Roman" w:cs="Times New Roman"/>
          <w:sz w:val="24"/>
          <w:szCs w:val="24"/>
        </w:rPr>
      </w:pPr>
      <w:r w:rsidRPr="00612205">
        <w:rPr>
          <w:rFonts w:ascii="Times New Roman" w:hAnsi="Times New Roman" w:cs="Times New Roman"/>
          <w:sz w:val="24"/>
          <w:szCs w:val="24"/>
        </w:rPr>
        <w:t xml:space="preserve">në datën 20.11.2025, mori në shqyrtim, në dhomë këshillimi, </w:t>
      </w:r>
      <w:r w:rsidRPr="00612205">
        <w:rPr>
          <w:rFonts w:ascii="Times New Roman" w:hAnsi="Times New Roman" w:cs="Times New Roman"/>
          <w:noProof/>
          <w:sz w:val="24"/>
          <w:szCs w:val="24"/>
        </w:rPr>
        <w:t>çështjen penale, që i’u përket</w:t>
      </w:r>
      <w:r w:rsidRPr="00612205">
        <w:rPr>
          <w:rFonts w:ascii="Times New Roman" w:hAnsi="Times New Roman" w:cs="Times New Roman"/>
          <w:sz w:val="24"/>
          <w:szCs w:val="24"/>
        </w:rPr>
        <w:t>:</w:t>
      </w:r>
    </w:p>
    <w:p w14:paraId="6C972FC0" w14:textId="77777777" w:rsidR="00612205" w:rsidRPr="00612205" w:rsidRDefault="00612205" w:rsidP="00612205">
      <w:pPr>
        <w:jc w:val="both"/>
        <w:rPr>
          <w:rFonts w:ascii="Times New Roman" w:hAnsi="Times New Roman"/>
        </w:rPr>
      </w:pPr>
    </w:p>
    <w:p w14:paraId="7F0FD13B" w14:textId="77777777" w:rsidR="00612205" w:rsidRPr="00612205" w:rsidRDefault="00612205" w:rsidP="00612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2160" w:hanging="2160"/>
        <w:jc w:val="both"/>
        <w:rPr>
          <w:rFonts w:ascii="Times New Roman" w:hAnsi="Times New Roman"/>
          <w:u w:val="single"/>
          <w:lang w:bidi="ar-SA"/>
        </w:rPr>
      </w:pPr>
      <w:bookmarkStart w:id="2" w:name="_Hlk218685522"/>
      <w:r w:rsidRPr="00612205">
        <w:rPr>
          <w:rFonts w:ascii="Times New Roman" w:hAnsi="Times New Roman"/>
          <w:b/>
          <w:lang w:bidi="ar-SA"/>
        </w:rPr>
        <w:t>KËRKUES:</w:t>
      </w:r>
      <w:r w:rsidRPr="00612205">
        <w:rPr>
          <w:rFonts w:ascii="Times New Roman" w:hAnsi="Times New Roman"/>
          <w:lang w:bidi="ar-SA"/>
        </w:rPr>
        <w:tab/>
      </w:r>
      <w:r w:rsidRPr="00612205">
        <w:rPr>
          <w:rFonts w:ascii="Times New Roman" w:hAnsi="Times New Roman"/>
          <w:lang w:bidi="ar-SA"/>
        </w:rPr>
        <w:tab/>
      </w:r>
      <w:r w:rsidRPr="00612205">
        <w:rPr>
          <w:rFonts w:ascii="Times New Roman" w:eastAsiaTheme="minorEastAsia" w:hAnsi="Times New Roman"/>
          <w:bCs/>
        </w:rPr>
        <w:t>Prokuroria pranë Gjykatës së Rrethit Gjyqësor Shkodër</w:t>
      </w:r>
    </w:p>
    <w:p w14:paraId="1CDAC7A3" w14:textId="77777777" w:rsidR="00612205" w:rsidRPr="00612205" w:rsidRDefault="00612205" w:rsidP="00612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hAnsi="Times New Roman"/>
        </w:rPr>
      </w:pPr>
    </w:p>
    <w:p w14:paraId="10296DCB" w14:textId="77777777" w:rsidR="00612205" w:rsidRPr="00612205" w:rsidRDefault="00612205" w:rsidP="00612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2160" w:hanging="2160"/>
        <w:jc w:val="both"/>
        <w:rPr>
          <w:rFonts w:ascii="Times New Roman" w:hAnsi="Times New Roman"/>
          <w:bCs/>
        </w:rPr>
      </w:pPr>
      <w:r w:rsidRPr="00612205">
        <w:rPr>
          <w:rFonts w:ascii="Times New Roman" w:hAnsi="Times New Roman"/>
          <w:b/>
        </w:rPr>
        <w:t>I GJYKUAR:</w:t>
      </w:r>
      <w:r w:rsidRPr="00612205">
        <w:rPr>
          <w:rFonts w:ascii="Times New Roman" w:hAnsi="Times New Roman"/>
        </w:rPr>
        <w:tab/>
      </w:r>
      <w:r w:rsidRPr="00612205">
        <w:rPr>
          <w:rFonts w:ascii="Times New Roman" w:hAnsi="Times New Roman"/>
        </w:rPr>
        <w:tab/>
      </w:r>
      <w:r w:rsidRPr="00612205">
        <w:rPr>
          <w:rFonts w:ascii="Times New Roman" w:hAnsi="Times New Roman"/>
          <w:bCs/>
        </w:rPr>
        <w:t>Kristjan Sulaj (Martini)</w:t>
      </w:r>
    </w:p>
    <w:p w14:paraId="2065B35B" w14:textId="77777777" w:rsidR="00612205" w:rsidRPr="00612205" w:rsidRDefault="00612205" w:rsidP="00612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hAnsi="Times New Roman"/>
        </w:rPr>
      </w:pPr>
    </w:p>
    <w:p w14:paraId="789E5CC8" w14:textId="77777777" w:rsidR="00612205" w:rsidRPr="00612205" w:rsidRDefault="00612205" w:rsidP="00612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2160" w:hanging="2160"/>
        <w:jc w:val="both"/>
        <w:rPr>
          <w:rFonts w:ascii="Times New Roman" w:hAnsi="Times New Roman"/>
          <w:shd w:val="clear" w:color="auto" w:fill="FFFFFF"/>
        </w:rPr>
      </w:pPr>
      <w:r w:rsidRPr="00612205">
        <w:rPr>
          <w:rFonts w:ascii="Times New Roman" w:hAnsi="Times New Roman"/>
          <w:b/>
        </w:rPr>
        <w:t>AKUZUAR:</w:t>
      </w:r>
      <w:r w:rsidRPr="00612205">
        <w:rPr>
          <w:rFonts w:ascii="Times New Roman" w:hAnsi="Times New Roman"/>
          <w:b/>
        </w:rPr>
        <w:tab/>
      </w:r>
      <w:r w:rsidRPr="00612205">
        <w:rPr>
          <w:rFonts w:ascii="Times New Roman" w:hAnsi="Times New Roman"/>
          <w:b/>
        </w:rPr>
        <w:tab/>
      </w:r>
      <w:r w:rsidRPr="00612205">
        <w:rPr>
          <w:rFonts w:ascii="Times New Roman" w:hAnsi="Times New Roman"/>
          <w:shd w:val="clear" w:color="auto" w:fill="FFFFFF"/>
        </w:rPr>
        <w:t>Për kryerjen e veprave penale "Vrasja me paramendim", kryer në bashkëpunim dhe "Mbajtja pa leje dhe prodhimi i armëve, armëve shpërthyese dhe i municionit", parashikuar nga nenet 78/1-25 dhe 278/1, të Kodit Penal.</w:t>
      </w:r>
    </w:p>
    <w:p w14:paraId="6E5A63BB" w14:textId="77777777" w:rsidR="00612205" w:rsidRPr="00612205" w:rsidRDefault="00612205" w:rsidP="00612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hAnsi="Times New Roman"/>
        </w:rPr>
      </w:pPr>
    </w:p>
    <w:p w14:paraId="1CB0FF89" w14:textId="77777777" w:rsidR="00612205" w:rsidRPr="00612205" w:rsidRDefault="00612205" w:rsidP="00612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2160" w:hanging="2160"/>
        <w:jc w:val="both"/>
        <w:rPr>
          <w:rFonts w:ascii="Times New Roman" w:hAnsi="Times New Roman"/>
          <w:bCs/>
        </w:rPr>
      </w:pPr>
      <w:r w:rsidRPr="00612205">
        <w:rPr>
          <w:rFonts w:ascii="Times New Roman" w:hAnsi="Times New Roman"/>
          <w:b/>
        </w:rPr>
        <w:t>I GJYKUAR:</w:t>
      </w:r>
      <w:r w:rsidRPr="00612205">
        <w:rPr>
          <w:rFonts w:ascii="Times New Roman" w:hAnsi="Times New Roman"/>
        </w:rPr>
        <w:tab/>
      </w:r>
      <w:r w:rsidRPr="00612205">
        <w:rPr>
          <w:rFonts w:ascii="Times New Roman" w:hAnsi="Times New Roman"/>
        </w:rPr>
        <w:tab/>
      </w:r>
      <w:r w:rsidRPr="00612205">
        <w:rPr>
          <w:rFonts w:ascii="Times New Roman" w:hAnsi="Times New Roman"/>
          <w:bCs/>
        </w:rPr>
        <w:t>Gilbert Toma</w:t>
      </w:r>
    </w:p>
    <w:p w14:paraId="4D47F553" w14:textId="77777777" w:rsidR="00612205" w:rsidRPr="00612205" w:rsidRDefault="00612205" w:rsidP="00612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hAnsi="Times New Roman"/>
        </w:rPr>
      </w:pPr>
    </w:p>
    <w:p w14:paraId="5C9B40BA" w14:textId="77777777" w:rsidR="00612205" w:rsidRPr="00612205" w:rsidRDefault="00612205" w:rsidP="00612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2160" w:hanging="2160"/>
        <w:jc w:val="both"/>
        <w:rPr>
          <w:rFonts w:ascii="Times New Roman" w:hAnsi="Times New Roman"/>
          <w:shd w:val="clear" w:color="auto" w:fill="FFFFFF"/>
        </w:rPr>
      </w:pPr>
      <w:r w:rsidRPr="00612205">
        <w:rPr>
          <w:rFonts w:ascii="Times New Roman" w:hAnsi="Times New Roman"/>
          <w:b/>
        </w:rPr>
        <w:t>AKUZUAR:</w:t>
      </w:r>
      <w:r w:rsidRPr="00612205">
        <w:rPr>
          <w:rFonts w:ascii="Times New Roman" w:hAnsi="Times New Roman"/>
          <w:b/>
        </w:rPr>
        <w:tab/>
      </w:r>
      <w:r w:rsidRPr="00612205">
        <w:rPr>
          <w:rFonts w:ascii="Times New Roman" w:hAnsi="Times New Roman"/>
          <w:b/>
        </w:rPr>
        <w:tab/>
      </w:r>
      <w:r w:rsidRPr="00612205">
        <w:rPr>
          <w:rFonts w:ascii="Times New Roman" w:hAnsi="Times New Roman"/>
          <w:shd w:val="clear" w:color="auto" w:fill="FFFFFF"/>
        </w:rPr>
        <w:t>Për kryerjen e veprës penale "Moskallëzimi i krimit", parashikuar nga neni 300 i Kodit Penal.</w:t>
      </w:r>
    </w:p>
    <w:p w14:paraId="4B0EF5AA" w14:textId="77777777" w:rsidR="00612205" w:rsidRPr="00612205" w:rsidRDefault="00612205" w:rsidP="00612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hAnsi="Times New Roman"/>
        </w:rPr>
      </w:pPr>
    </w:p>
    <w:p w14:paraId="17F34949" w14:textId="77777777" w:rsidR="00612205" w:rsidRPr="00612205" w:rsidRDefault="00612205" w:rsidP="00612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2160" w:hanging="2160"/>
        <w:jc w:val="both"/>
        <w:rPr>
          <w:rFonts w:ascii="Times New Roman" w:hAnsi="Times New Roman"/>
          <w:bCs/>
        </w:rPr>
      </w:pPr>
      <w:r w:rsidRPr="00612205">
        <w:rPr>
          <w:rFonts w:ascii="Times New Roman" w:hAnsi="Times New Roman"/>
          <w:b/>
        </w:rPr>
        <w:t>I GJYKUAR:</w:t>
      </w:r>
      <w:r w:rsidRPr="00612205">
        <w:rPr>
          <w:rFonts w:ascii="Times New Roman" w:hAnsi="Times New Roman"/>
        </w:rPr>
        <w:tab/>
      </w:r>
      <w:r w:rsidRPr="00612205">
        <w:rPr>
          <w:rFonts w:ascii="Times New Roman" w:hAnsi="Times New Roman"/>
        </w:rPr>
        <w:tab/>
      </w:r>
      <w:r w:rsidRPr="00612205">
        <w:rPr>
          <w:rFonts w:ascii="Times New Roman" w:hAnsi="Times New Roman"/>
          <w:bCs/>
        </w:rPr>
        <w:t>Kleando Toma</w:t>
      </w:r>
    </w:p>
    <w:p w14:paraId="6B4F36C8" w14:textId="77777777" w:rsidR="00612205" w:rsidRPr="00612205" w:rsidRDefault="00612205" w:rsidP="00612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hAnsi="Times New Roman"/>
        </w:rPr>
      </w:pPr>
    </w:p>
    <w:p w14:paraId="58F57883" w14:textId="77777777" w:rsidR="00612205" w:rsidRPr="00612205" w:rsidRDefault="00612205" w:rsidP="00612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2160" w:hanging="2160"/>
        <w:jc w:val="both"/>
        <w:rPr>
          <w:rFonts w:ascii="Times New Roman" w:hAnsi="Times New Roman"/>
          <w:shd w:val="clear" w:color="auto" w:fill="FFFFFF"/>
        </w:rPr>
      </w:pPr>
      <w:r w:rsidRPr="00612205">
        <w:rPr>
          <w:rFonts w:ascii="Times New Roman" w:hAnsi="Times New Roman"/>
          <w:b/>
        </w:rPr>
        <w:t>AKUZUAR:</w:t>
      </w:r>
      <w:r w:rsidRPr="00612205">
        <w:rPr>
          <w:rFonts w:ascii="Times New Roman" w:hAnsi="Times New Roman"/>
          <w:b/>
        </w:rPr>
        <w:tab/>
      </w:r>
      <w:r w:rsidRPr="00612205">
        <w:rPr>
          <w:rFonts w:ascii="Times New Roman" w:hAnsi="Times New Roman"/>
          <w:b/>
        </w:rPr>
        <w:tab/>
      </w:r>
      <w:r w:rsidRPr="00612205">
        <w:rPr>
          <w:rFonts w:ascii="Times New Roman" w:hAnsi="Times New Roman"/>
          <w:shd w:val="clear" w:color="auto" w:fill="FFFFFF"/>
        </w:rPr>
        <w:t>Për kryerjen e veprës penale "Moskallëzimi i krimit", parashikuar nga neni 300 i Kodit Penal.</w:t>
      </w:r>
    </w:p>
    <w:p w14:paraId="5C1D1C1F" w14:textId="77777777" w:rsidR="00612205" w:rsidRPr="00612205" w:rsidRDefault="00612205" w:rsidP="00612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hAnsi="Times New Roman"/>
        </w:rPr>
      </w:pPr>
    </w:p>
    <w:p w14:paraId="63CCA5A1" w14:textId="77777777" w:rsidR="00612205" w:rsidRPr="00612205" w:rsidRDefault="00612205" w:rsidP="00612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2160" w:hanging="2160"/>
        <w:jc w:val="both"/>
        <w:rPr>
          <w:rFonts w:ascii="Times New Roman" w:hAnsi="Times New Roman"/>
          <w:bCs/>
        </w:rPr>
      </w:pPr>
      <w:r w:rsidRPr="00612205">
        <w:rPr>
          <w:rFonts w:ascii="Times New Roman" w:hAnsi="Times New Roman"/>
          <w:b/>
        </w:rPr>
        <w:t>I GJYKUAR:</w:t>
      </w:r>
      <w:r w:rsidRPr="00612205">
        <w:rPr>
          <w:rFonts w:ascii="Times New Roman" w:hAnsi="Times New Roman"/>
        </w:rPr>
        <w:tab/>
      </w:r>
      <w:r w:rsidRPr="00612205">
        <w:rPr>
          <w:rFonts w:ascii="Times New Roman" w:hAnsi="Times New Roman"/>
        </w:rPr>
        <w:tab/>
      </w:r>
      <w:r w:rsidRPr="00612205">
        <w:rPr>
          <w:rFonts w:ascii="Times New Roman" w:hAnsi="Times New Roman"/>
          <w:bCs/>
        </w:rPr>
        <w:t>Alfred Martini</w:t>
      </w:r>
    </w:p>
    <w:p w14:paraId="3CFAFF8F" w14:textId="77777777" w:rsidR="00612205" w:rsidRPr="00612205" w:rsidRDefault="00612205" w:rsidP="00612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hAnsi="Times New Roman"/>
        </w:rPr>
      </w:pPr>
    </w:p>
    <w:p w14:paraId="042AE446" w14:textId="77777777" w:rsidR="00612205" w:rsidRPr="00612205" w:rsidRDefault="00612205" w:rsidP="00612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2160" w:hanging="2160"/>
        <w:jc w:val="both"/>
        <w:rPr>
          <w:rFonts w:ascii="Times New Roman" w:hAnsi="Times New Roman"/>
          <w:shd w:val="clear" w:color="auto" w:fill="FFFFFF"/>
        </w:rPr>
      </w:pPr>
      <w:r w:rsidRPr="00612205">
        <w:rPr>
          <w:rFonts w:ascii="Times New Roman" w:hAnsi="Times New Roman"/>
          <w:b/>
        </w:rPr>
        <w:t>AKUZUAR:</w:t>
      </w:r>
      <w:r w:rsidRPr="00612205">
        <w:rPr>
          <w:rFonts w:ascii="Times New Roman" w:hAnsi="Times New Roman"/>
          <w:b/>
        </w:rPr>
        <w:tab/>
      </w:r>
      <w:r w:rsidRPr="00612205">
        <w:rPr>
          <w:rFonts w:ascii="Times New Roman" w:hAnsi="Times New Roman"/>
          <w:b/>
        </w:rPr>
        <w:tab/>
      </w:r>
      <w:r w:rsidRPr="00612205">
        <w:rPr>
          <w:rFonts w:ascii="Times New Roman" w:hAnsi="Times New Roman"/>
          <w:shd w:val="clear" w:color="auto" w:fill="FFFFFF"/>
        </w:rPr>
        <w:t>Për kryerjen e veprës penale "Veprime që pengojnë zbulimin e së vërtetës", parashikuar nga neni 301 i Kodit Penal.</w:t>
      </w:r>
    </w:p>
    <w:p w14:paraId="7C84044D" w14:textId="77777777" w:rsidR="00612205" w:rsidRPr="00612205" w:rsidRDefault="00612205" w:rsidP="00612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2160" w:hanging="2160"/>
        <w:jc w:val="both"/>
        <w:rPr>
          <w:rFonts w:ascii="Times New Roman" w:hAnsi="Times New Roman"/>
        </w:rPr>
      </w:pPr>
    </w:p>
    <w:p w14:paraId="6FA60AFC" w14:textId="77777777" w:rsidR="00612205" w:rsidRPr="00612205" w:rsidRDefault="00612205" w:rsidP="00612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2160" w:hanging="2160"/>
        <w:jc w:val="both"/>
        <w:rPr>
          <w:rFonts w:ascii="Times New Roman" w:hAnsi="Times New Roman"/>
          <w:bCs/>
        </w:rPr>
      </w:pPr>
      <w:r w:rsidRPr="00612205">
        <w:rPr>
          <w:rFonts w:ascii="Times New Roman" w:hAnsi="Times New Roman"/>
          <w:b/>
        </w:rPr>
        <w:lastRenderedPageBreak/>
        <w:t>I GJYKUAR:</w:t>
      </w:r>
      <w:r w:rsidRPr="00612205">
        <w:rPr>
          <w:rFonts w:ascii="Times New Roman" w:hAnsi="Times New Roman"/>
        </w:rPr>
        <w:tab/>
      </w:r>
      <w:r w:rsidRPr="00612205">
        <w:rPr>
          <w:rFonts w:ascii="Times New Roman" w:hAnsi="Times New Roman"/>
        </w:rPr>
        <w:tab/>
      </w:r>
      <w:r w:rsidRPr="00612205">
        <w:rPr>
          <w:rFonts w:ascii="Times New Roman" w:hAnsi="Times New Roman"/>
          <w:bCs/>
        </w:rPr>
        <w:t>Ndue Toma</w:t>
      </w:r>
    </w:p>
    <w:p w14:paraId="5000600E" w14:textId="77777777" w:rsidR="00612205" w:rsidRPr="00612205" w:rsidRDefault="00612205" w:rsidP="00612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Times New Roman" w:hAnsi="Times New Roman"/>
        </w:rPr>
      </w:pPr>
    </w:p>
    <w:p w14:paraId="3971D254" w14:textId="77777777" w:rsidR="00612205" w:rsidRPr="00612205" w:rsidRDefault="00612205" w:rsidP="00612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2160" w:hanging="2160"/>
        <w:jc w:val="both"/>
        <w:rPr>
          <w:rFonts w:ascii="Times New Roman" w:hAnsi="Times New Roman"/>
          <w:shd w:val="clear" w:color="auto" w:fill="FFFFFF"/>
        </w:rPr>
      </w:pPr>
      <w:r w:rsidRPr="00612205">
        <w:rPr>
          <w:rFonts w:ascii="Times New Roman" w:hAnsi="Times New Roman"/>
          <w:b/>
        </w:rPr>
        <w:t>AKUZUAR:</w:t>
      </w:r>
      <w:r w:rsidRPr="00612205">
        <w:rPr>
          <w:rFonts w:ascii="Times New Roman" w:hAnsi="Times New Roman"/>
          <w:b/>
        </w:rPr>
        <w:tab/>
      </w:r>
      <w:r w:rsidRPr="00612205">
        <w:rPr>
          <w:rFonts w:ascii="Times New Roman" w:hAnsi="Times New Roman"/>
          <w:b/>
        </w:rPr>
        <w:tab/>
      </w:r>
      <w:r w:rsidRPr="00612205">
        <w:rPr>
          <w:rFonts w:ascii="Times New Roman" w:hAnsi="Times New Roman"/>
          <w:shd w:val="clear" w:color="auto" w:fill="FFFFFF"/>
        </w:rPr>
        <w:t>Për kryerjen e veprës penale "Mbajtja pa leje dhe prodhimi i armëve, armëve shpërthyese dhe i municionit", parashikuar nga neni 278/2 i Kodit Penal.</w:t>
      </w:r>
    </w:p>
    <w:p w14:paraId="5E9EA0CD" w14:textId="77777777" w:rsidR="00612205" w:rsidRPr="00612205" w:rsidRDefault="00612205" w:rsidP="00612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2160" w:hanging="2160"/>
        <w:jc w:val="both"/>
        <w:rPr>
          <w:rFonts w:ascii="Times New Roman" w:hAnsi="Times New Roman"/>
          <w:b/>
        </w:rPr>
      </w:pPr>
      <w:r w:rsidRPr="00612205">
        <w:rPr>
          <w:rFonts w:ascii="Times New Roman" w:hAnsi="Times New Roman"/>
          <w:b/>
        </w:rPr>
        <w:t xml:space="preserve">Trashëgimtarë </w:t>
      </w:r>
    </w:p>
    <w:p w14:paraId="068BD2D6" w14:textId="77777777" w:rsidR="00612205" w:rsidRPr="00612205" w:rsidRDefault="00612205" w:rsidP="00612205">
      <w:pPr>
        <w:ind w:left="2430" w:hanging="2430"/>
        <w:jc w:val="both"/>
        <w:rPr>
          <w:rFonts w:ascii="Times New Roman" w:hAnsi="Times New Roman"/>
          <w:bCs/>
          <w:shd w:val="clear" w:color="auto" w:fill="FFFFFF"/>
          <w:lang w:bidi="ar-SA"/>
        </w:rPr>
      </w:pPr>
      <w:r w:rsidRPr="00612205">
        <w:rPr>
          <w:rFonts w:ascii="Times New Roman" w:hAnsi="Times New Roman"/>
          <w:b/>
        </w:rPr>
        <w:t xml:space="preserve">të viktimës:                </w:t>
      </w:r>
      <w:r w:rsidRPr="00612205">
        <w:rPr>
          <w:rFonts w:ascii="Times New Roman" w:hAnsi="Times New Roman"/>
        </w:rPr>
        <w:t>Pavlin Polia</w:t>
      </w:r>
      <w:bookmarkEnd w:id="0"/>
    </w:p>
    <w:bookmarkEnd w:id="2"/>
    <w:p w14:paraId="3D24009B" w14:textId="77777777" w:rsidR="00612205" w:rsidRPr="00612205" w:rsidRDefault="00612205" w:rsidP="00612205">
      <w:pPr>
        <w:jc w:val="both"/>
        <w:rPr>
          <w:rFonts w:ascii="Times New Roman" w:hAnsi="Times New Roman"/>
          <w:b/>
          <w:noProof/>
        </w:rPr>
      </w:pPr>
    </w:p>
    <w:p w14:paraId="2938223C" w14:textId="77777777" w:rsidR="00612205" w:rsidRPr="00612205" w:rsidRDefault="00612205" w:rsidP="00612205">
      <w:pPr>
        <w:jc w:val="center"/>
        <w:rPr>
          <w:rFonts w:ascii="Times New Roman" w:hAnsi="Times New Roman"/>
          <w:b/>
          <w:noProof/>
        </w:rPr>
      </w:pPr>
      <w:r w:rsidRPr="00612205">
        <w:rPr>
          <w:rFonts w:ascii="Times New Roman" w:hAnsi="Times New Roman"/>
          <w:b/>
          <w:noProof/>
        </w:rPr>
        <w:t>KOLEGJI PENAL I GJYKATËS SË LARTË</w:t>
      </w:r>
    </w:p>
    <w:p w14:paraId="69862F29" w14:textId="77777777" w:rsidR="00612205" w:rsidRPr="00612205" w:rsidRDefault="00612205" w:rsidP="00612205">
      <w:pPr>
        <w:jc w:val="center"/>
        <w:rPr>
          <w:rFonts w:ascii="Times New Roman" w:hAnsi="Times New Roman"/>
          <w:b/>
          <w:noProof/>
        </w:rPr>
      </w:pPr>
    </w:p>
    <w:p w14:paraId="5BCC3027" w14:textId="77777777" w:rsidR="00612205" w:rsidRPr="00612205" w:rsidRDefault="00612205" w:rsidP="00612205">
      <w:pPr>
        <w:ind w:firstLine="720"/>
        <w:jc w:val="both"/>
        <w:rPr>
          <w:rFonts w:ascii="Times New Roman" w:hAnsi="Times New Roman"/>
          <w:bCs/>
        </w:rPr>
      </w:pPr>
      <w:r w:rsidRPr="00612205">
        <w:rPr>
          <w:rFonts w:ascii="Times New Roman" w:hAnsi="Times New Roman"/>
        </w:rPr>
        <w:t xml:space="preserve">pasi dëgjoi relatimin e gjyqtarit </w:t>
      </w:r>
      <w:r w:rsidRPr="00612205">
        <w:rPr>
          <w:rFonts w:ascii="Times New Roman" w:hAnsi="Times New Roman"/>
          <w:lang w:bidi="ar-SA"/>
        </w:rPr>
        <w:t>Ilir Panda</w:t>
      </w:r>
      <w:r w:rsidRPr="00612205">
        <w:rPr>
          <w:rFonts w:ascii="Times New Roman" w:hAnsi="Times New Roman"/>
          <w:bCs/>
        </w:rPr>
        <w:t xml:space="preserve"> dhe diskutoi në dhomë këshillimi çështjen në tërësi,</w:t>
      </w:r>
    </w:p>
    <w:p w14:paraId="43603676" w14:textId="77777777" w:rsidR="00612205" w:rsidRPr="00612205" w:rsidRDefault="00612205" w:rsidP="00612205">
      <w:pPr>
        <w:keepNext/>
        <w:tabs>
          <w:tab w:val="left" w:pos="360"/>
        </w:tabs>
        <w:jc w:val="center"/>
        <w:outlineLvl w:val="1"/>
        <w:rPr>
          <w:rFonts w:ascii="Times New Roman" w:hAnsi="Times New Roman"/>
          <w:b/>
          <w:bCs/>
          <w:iCs/>
        </w:rPr>
      </w:pPr>
      <w:r w:rsidRPr="00612205">
        <w:rPr>
          <w:rFonts w:ascii="Times New Roman" w:hAnsi="Times New Roman"/>
          <w:b/>
          <w:bCs/>
          <w:iCs/>
        </w:rPr>
        <w:t xml:space="preserve">V Ë R E N: </w:t>
      </w:r>
    </w:p>
    <w:p w14:paraId="5D163517" w14:textId="77777777" w:rsidR="00612205" w:rsidRPr="00612205" w:rsidRDefault="00612205" w:rsidP="00612205">
      <w:pPr>
        <w:pStyle w:val="ListParagraph"/>
        <w:numPr>
          <w:ilvl w:val="0"/>
          <w:numId w:val="1"/>
        </w:numPr>
        <w:rPr>
          <w:rFonts w:ascii="Times New Roman" w:eastAsia="Calibri" w:hAnsi="Times New Roman"/>
          <w:b/>
          <w:lang w:bidi="ar-SA"/>
        </w:rPr>
      </w:pPr>
      <w:r w:rsidRPr="00612205">
        <w:rPr>
          <w:rFonts w:ascii="Times New Roman" w:hAnsi="Times New Roman"/>
          <w:b/>
          <w:bCs/>
        </w:rPr>
        <w:t>Rrethanat e çështjes</w:t>
      </w:r>
    </w:p>
    <w:p w14:paraId="37FFA699" w14:textId="77777777" w:rsidR="00612205" w:rsidRPr="00612205" w:rsidRDefault="00612205" w:rsidP="00612205">
      <w:pPr>
        <w:pStyle w:val="ListParagraph"/>
        <w:ind w:left="1080"/>
        <w:rPr>
          <w:rFonts w:ascii="Times New Roman" w:eastAsia="Calibri" w:hAnsi="Times New Roman"/>
          <w:b/>
          <w:lang w:bidi="ar-SA"/>
        </w:rPr>
      </w:pPr>
    </w:p>
    <w:p w14:paraId="65A6FCFE" w14:textId="77777777" w:rsidR="00612205" w:rsidRPr="00612205" w:rsidRDefault="00612205" w:rsidP="00612205">
      <w:pPr>
        <w:numPr>
          <w:ilvl w:val="0"/>
          <w:numId w:val="2"/>
        </w:numPr>
        <w:tabs>
          <w:tab w:val="left" w:pos="540"/>
        </w:tabs>
        <w:spacing w:after="160"/>
        <w:ind w:left="0" w:firstLine="180"/>
        <w:contextualSpacing/>
        <w:jc w:val="both"/>
        <w:rPr>
          <w:rFonts w:ascii="Times New Roman" w:hAnsi="Times New Roman"/>
          <w:lang w:bidi="ar-SA"/>
        </w:rPr>
      </w:pPr>
      <w:bookmarkStart w:id="3" w:name="_Hlk213843106"/>
      <w:r w:rsidRPr="00612205">
        <w:rPr>
          <w:rFonts w:ascii="Times New Roman" w:hAnsi="Times New Roman"/>
          <w:lang w:bidi="ar-SA"/>
        </w:rPr>
        <w:t>Në datën 20.03.2019, rreth orës 16:</w:t>
      </w:r>
      <w:r w:rsidRPr="00612205">
        <w:rPr>
          <w:rFonts w:ascii="Times New Roman" w:hAnsi="Times New Roman"/>
          <w:vertAlign w:val="superscript"/>
          <w:lang w:bidi="ar-SA"/>
        </w:rPr>
        <w:t>30</w:t>
      </w:r>
      <w:r w:rsidRPr="00612205">
        <w:rPr>
          <w:rFonts w:ascii="Times New Roman" w:hAnsi="Times New Roman"/>
          <w:lang w:bidi="ar-SA"/>
        </w:rPr>
        <w:t>, në vendin e quajtur kryqëzimi i fshatit Grudë dhe Guci, Njësia Administrative Shkodër, përballë ish Fushës së Aviacionit, është vrarë me armë zjarri Nard Nikoll Polia, banues në fshatin Theth, Njësia Administrative Shalë, Bashkia Shkodër. </w:t>
      </w:r>
      <w:bookmarkEnd w:id="3"/>
      <w:r w:rsidRPr="00612205">
        <w:rPr>
          <w:rFonts w:ascii="Times New Roman" w:hAnsi="Times New Roman"/>
          <w:lang w:bidi="ar-SA"/>
        </w:rPr>
        <w:t xml:space="preserve">Nga ana e organit procedues është realizuar këqyrja e vendit të ngjarjes, shoqëruar me tabela fotografike, nga e cila ka rezultuar se vendi i ngjarjes ndodhej në aksin rrugor të fshatit Grudë e Re dhe gjatë këqyrjes janë gjetur dhe </w:t>
      </w:r>
      <w:bookmarkStart w:id="4" w:name="_Hlk213843229"/>
      <w:r w:rsidRPr="00612205">
        <w:rPr>
          <w:rFonts w:ascii="Times New Roman" w:hAnsi="Times New Roman"/>
          <w:lang w:bidi="ar-SA"/>
        </w:rPr>
        <w:t>sekuestruar në cilësinë e provës materiale 16 gëzhoja, kalibër 7.62 mm</w:t>
      </w:r>
      <w:bookmarkEnd w:id="4"/>
      <w:r w:rsidRPr="00612205">
        <w:rPr>
          <w:rFonts w:ascii="Times New Roman" w:hAnsi="Times New Roman"/>
          <w:lang w:bidi="ar-SA"/>
        </w:rPr>
        <w:t>, 2 predha. Gjithashtu, gjatë këqyrjes së kufomës Nard Polia janë konstatuar 11 plagë hyrëse – dalëse të shkaktuar me armë zjarri. Gjatë kryerjes së autopsisë në trupin e viktimës u gjetën tre predha plumbi.  Këqyrja ka vazhduar më tej në territorin përreth ngjarjes dhe në vendin e quajtur Ura e Mesit është gjetur i djegur plotësisht një motor, pa targa, i cili është dyshuar se është përdorur nga autori gjatë kryerjes së vrasjes. Në lidhje me ngjarjen sa më sipër, për të sqaruar rrethanat e faktit, janë pyetur si persona që kanë dijeni për rrethanat e veprës penale Xhovani Mirashi, Mario Mirashi, Kristian Mirashi, si dhe shtetasit Lazer Mirashi, Astrit Villi, Sileon Thana dhe Pavlin Polia (vëllai i viktimës). Nga këqyrja e pamjeve filmike të kamerave të sigurisë në ambiente publike të ndryshme në rrugët e qytetit dhe rrethinave në Bashkinë Shkodër është konstatuar se të gjitha lëvizjet e viktimës kanë qenë ndjekur nga pas nga një automjet tip Audi A4, ngjyrë blu e errët, me targa AA 249 OT. Gjithashtu, nga pamjet filmike konstatohet një person me motor, me skafandër në kokë,</w:t>
      </w:r>
      <w:r w:rsidRPr="00612205">
        <w:rPr>
          <w:rFonts w:ascii="Times New Roman" w:hAnsi="Times New Roman"/>
          <w:b/>
          <w:bCs/>
          <w:lang w:bidi="ar-SA"/>
        </w:rPr>
        <w:t> </w:t>
      </w:r>
      <w:r w:rsidRPr="00612205">
        <w:rPr>
          <w:rFonts w:ascii="Times New Roman" w:hAnsi="Times New Roman"/>
          <w:lang w:bidi="ar-SA"/>
        </w:rPr>
        <w:t xml:space="preserve">i cili, pas kryerjes së krimit, lëviz nga vendi i ngjarjes, në kryqëzim të Stom Golemit, më pas në drejtim të fshatit Mes, zbret nga motoçikleta duke i vënë flakën dhe më pas autori hipën në autoveturën tip Audi A4, me targa AA249OT, e cila e shoqëronte nga pas motoçikletën pas kryerjes së ngjarjes nga Stom Golemi në drejtim të Mesit. </w:t>
      </w:r>
    </w:p>
    <w:p w14:paraId="52448C11" w14:textId="77777777" w:rsidR="00612205" w:rsidRPr="00612205" w:rsidRDefault="00612205" w:rsidP="00612205">
      <w:pPr>
        <w:numPr>
          <w:ilvl w:val="0"/>
          <w:numId w:val="2"/>
        </w:numPr>
        <w:tabs>
          <w:tab w:val="left" w:pos="540"/>
        </w:tabs>
        <w:spacing w:after="160"/>
        <w:ind w:left="0" w:firstLine="180"/>
        <w:contextualSpacing/>
        <w:jc w:val="both"/>
        <w:rPr>
          <w:rFonts w:ascii="Times New Roman" w:hAnsi="Times New Roman"/>
          <w:lang w:bidi="ar-SA"/>
        </w:rPr>
      </w:pPr>
      <w:r w:rsidRPr="00612205">
        <w:rPr>
          <w:rFonts w:ascii="Times New Roman" w:hAnsi="Times New Roman"/>
          <w:lang w:bidi="ar-SA"/>
        </w:rPr>
        <w:t>Sipas prokurorisë, nga hetimet e kryera ka rezultuar se automjeti tip Audi A4, me targa AA249OT, është në përdorim nga Kleando Toma dhe Gilberto Toma, vëllezër midis tyre, me banim në lagjen “Skënderbeg”, Shkodër. Në këto kushte është vendosur lejimi i përgjimit dhe vëzhgimit në ambiente publike. Nga rezultatet e përgjimit të komunikimeve telefonike rezulton se Gilbert Toma komunikon me numrin e telefonit 0692734093, duke i thënë “Takohemi bashkë të ikim në Vlorë”</w:t>
      </w:r>
      <w:r w:rsidRPr="00612205">
        <w:rPr>
          <w:rFonts w:ascii="Times New Roman" w:hAnsi="Times New Roman"/>
          <w:i/>
          <w:iCs/>
          <w:lang w:bidi="ar-SA"/>
        </w:rPr>
        <w:t>. </w:t>
      </w:r>
      <w:r w:rsidRPr="00612205">
        <w:rPr>
          <w:rFonts w:ascii="Times New Roman" w:hAnsi="Times New Roman"/>
          <w:lang w:bidi="ar-SA"/>
        </w:rPr>
        <w:t xml:space="preserve">Gjatë kontrollit të kryer në banesën e Kleando Toma dhe Gilbert Toma u gjetën dhe sekuestruan në cilësinë e provës materiale 7 fishekë, që përdoren nga armët e zjarrit të llojeve dhe kalibrave të ndryshëm, 12 fishekë që përdoren nga armët e gjahut, një palë targa të vjetra shqiptare SH 4059 C, një palë targa italiane PV656626, si dhe tre shkopinjtë gome që përdoren nga policia e shtetit. Sipas aktit të ekspertimit balistik nr. 3176, datë 28.03.2019, rezulton se16 </w:t>
      </w:r>
      <w:r w:rsidRPr="00612205">
        <w:rPr>
          <w:rFonts w:ascii="Times New Roman" w:hAnsi="Times New Roman"/>
          <w:lang w:bidi="ar-SA"/>
        </w:rPr>
        <w:lastRenderedPageBreak/>
        <w:t>gëzhojat e gjetura në vendin e ngjarjes ju përkasin fishekëve standardë luftarakë të fabrikuar, që përdoren si municione për pistoletat e kalibrit 7.65 mm si Zastava, Bereta, Valther, Cezet. Gëzhojat kanë vlera identifikuese dhe janë qitur nga e njëjta armë zjarri. Në aktin e ekspertimit vlerësues nr. 3417, datë 03.04.2019, rezulton se, nga ekzaminimi i materialeve që ishin në automjetin me targa AA249OT, u përftuan tre gjurmë papilare të vlefshme për identifikim. Në aktin e ekspertimit daktiloskopik nr. 4203, datë 24.04.2019,</w:t>
      </w:r>
      <w:r w:rsidRPr="00612205">
        <w:rPr>
          <w:rFonts w:ascii="Times New Roman" w:hAnsi="Times New Roman"/>
          <w:b/>
          <w:bCs/>
          <w:lang w:bidi="ar-SA"/>
        </w:rPr>
        <w:t> </w:t>
      </w:r>
      <w:r w:rsidRPr="00612205">
        <w:rPr>
          <w:rFonts w:ascii="Times New Roman" w:hAnsi="Times New Roman"/>
          <w:lang w:bidi="ar-SA"/>
        </w:rPr>
        <w:t>rezulton se gjurma papilare e pasqyruar në fotografinë me gërmën “B” është formuar nga gishti i mesit i dorës së djathtë të shtetasit Kleando Toma. Gjurma papilare e pasqyruar në fotografinë me gërmën “C” është formuar nga gishti i madh i dorës së djathtë të Alfred Martini, ndërsa gjurma papilare e fiksuar me gërmën “D” nuk është formuar nga gishtat e dorës së Kristjan Sulaj, Alfred Sulaj, Gilberto dhe Kleando Toma.  Në vijim, në aktin e ekspertimit teknik të teshave të viktimës me nr. 3826, datë 12.04.2019,</w:t>
      </w:r>
      <w:r w:rsidRPr="00612205">
        <w:rPr>
          <w:rFonts w:ascii="Times New Roman" w:hAnsi="Times New Roman"/>
          <w:b/>
          <w:bCs/>
          <w:lang w:bidi="ar-SA"/>
        </w:rPr>
        <w:t> </w:t>
      </w:r>
      <w:r w:rsidRPr="00612205">
        <w:rPr>
          <w:rFonts w:ascii="Times New Roman" w:hAnsi="Times New Roman"/>
          <w:lang w:bidi="ar-SA"/>
        </w:rPr>
        <w:t>në këto tesha u evidentuan dëmtime, të cilat janë shkaktuar nga predhat e armëve të zjarrit dhe drejtimi i qitjes ka qenë nga ana e majtë – përpara. Së fundi, në aktin e ekspertimit kimik me</w:t>
      </w:r>
      <w:r w:rsidRPr="00612205">
        <w:rPr>
          <w:rFonts w:ascii="Times New Roman" w:hAnsi="Times New Roman"/>
          <w:b/>
          <w:bCs/>
          <w:lang w:bidi="ar-SA"/>
        </w:rPr>
        <w:t> </w:t>
      </w:r>
      <w:r w:rsidRPr="00612205">
        <w:rPr>
          <w:rFonts w:ascii="Times New Roman" w:hAnsi="Times New Roman"/>
          <w:lang w:bidi="ar-SA"/>
        </w:rPr>
        <w:t>nr. 3338, datë 02.04.2019, rezulton se në teshat e viktimës marrë Nard Polia u evidentua prania e nitriteve dhe nitrateve, të cilat janë të pranishme te mbetjet nga qitjet me armë zjarri. Në këto, kushte bazuar në provat sa më sipër, prokuroria i është drejtuar gjykatës me kërkesë për dërgimin për gjykim të çështjes penale nr. 364, viti 2019, në ngarkim të të pandehurve Kristjan Sulaj (Martini), Kleando Toma, Gilberto Toma, Alfred Martini, të akuzuar për veprat penale të cituara lart në pjesën hyrëse të këtij vendimi. Gjatë gjykimit të kësaj çështje janë pyetur në cilësinë e dëshmitarëve Paulin Polia, Xhovani Mirashi, Flutura Kapaj, Mark Shkalla, Vitor Stafaj.</w:t>
      </w:r>
      <w:r w:rsidRPr="00612205">
        <w:rPr>
          <w:rFonts w:ascii="Times New Roman" w:hAnsi="Times New Roman"/>
          <w:b/>
          <w:bCs/>
          <w:lang w:bidi="ar-SA"/>
        </w:rPr>
        <w:t> </w:t>
      </w:r>
    </w:p>
    <w:p w14:paraId="2ABE4251" w14:textId="77777777" w:rsidR="00612205" w:rsidRPr="00612205" w:rsidRDefault="00612205" w:rsidP="00612205">
      <w:pPr>
        <w:numPr>
          <w:ilvl w:val="0"/>
          <w:numId w:val="2"/>
        </w:numPr>
        <w:tabs>
          <w:tab w:val="left" w:pos="540"/>
        </w:tabs>
        <w:spacing w:after="160"/>
        <w:ind w:left="0" w:firstLine="180"/>
        <w:contextualSpacing/>
        <w:jc w:val="both"/>
        <w:rPr>
          <w:rFonts w:ascii="Times New Roman" w:hAnsi="Times New Roman"/>
          <w:lang w:bidi="ar-SA"/>
        </w:rPr>
      </w:pPr>
      <w:r w:rsidRPr="00612205">
        <w:rPr>
          <w:rFonts w:ascii="Times New Roman" w:hAnsi="Times New Roman"/>
          <w:b/>
          <w:noProof/>
          <w:lang w:bidi="ar-SA"/>
        </w:rPr>
        <w:t xml:space="preserve">Gjykata e Rrethit Gjyqësor Shkodër, </w:t>
      </w:r>
      <w:r w:rsidRPr="00612205">
        <w:rPr>
          <w:rFonts w:ascii="Times New Roman" w:hAnsi="Times New Roman"/>
          <w:bCs/>
          <w:noProof/>
          <w:lang w:bidi="ar-SA"/>
        </w:rPr>
        <w:t>me vendimin nr. 1249 (2619), datë 4.5.2021,</w:t>
      </w:r>
      <w:r w:rsidRPr="00612205">
        <w:rPr>
          <w:rFonts w:ascii="Times New Roman" w:hAnsi="Times New Roman"/>
          <w:b/>
          <w:noProof/>
          <w:lang w:bidi="ar-SA"/>
        </w:rPr>
        <w:t xml:space="preserve"> </w:t>
      </w:r>
      <w:r w:rsidRPr="00612205">
        <w:rPr>
          <w:rFonts w:ascii="Times New Roman" w:hAnsi="Times New Roman"/>
          <w:noProof/>
          <w:lang w:bidi="ar-SA"/>
        </w:rPr>
        <w:t xml:space="preserve">ka vendosur: </w:t>
      </w:r>
    </w:p>
    <w:p w14:paraId="6002E49B" w14:textId="77777777" w:rsidR="00612205" w:rsidRPr="00612205" w:rsidRDefault="00612205" w:rsidP="00612205">
      <w:pPr>
        <w:jc w:val="both"/>
        <w:rPr>
          <w:rFonts w:ascii="Times New Roman" w:hAnsi="Times New Roman"/>
          <w:i/>
          <w:iCs/>
          <w:noProof/>
          <w:lang w:bidi="ar-SA"/>
        </w:rPr>
      </w:pPr>
      <w:r w:rsidRPr="00612205">
        <w:rPr>
          <w:rFonts w:ascii="Times New Roman" w:hAnsi="Times New Roman"/>
          <w:i/>
          <w:iCs/>
          <w:noProof/>
          <w:lang w:bidi="ar-SA"/>
        </w:rPr>
        <w:t>“Deklarimin fajtor të të pandehurit Kristjan Sulaj (Martini) për kryerjen e veprës penale të “Sigurimi i kushteve dhe i mjeteve materiale për të kryer vrasje” parashikuar nga neni 80 i Kodit Penal, dhe dënimin e tij me 2 (dy) vite e 6 (gjashtë) muaj burgim.</w:t>
      </w:r>
    </w:p>
    <w:p w14:paraId="6A08FD93" w14:textId="77777777" w:rsidR="00612205" w:rsidRPr="00612205" w:rsidRDefault="00612205" w:rsidP="00612205">
      <w:pPr>
        <w:jc w:val="both"/>
        <w:rPr>
          <w:rFonts w:ascii="Times New Roman" w:hAnsi="Times New Roman"/>
          <w:i/>
          <w:iCs/>
          <w:noProof/>
          <w:lang w:bidi="ar-SA"/>
        </w:rPr>
      </w:pPr>
      <w:r w:rsidRPr="00612205">
        <w:rPr>
          <w:rFonts w:ascii="Times New Roman" w:hAnsi="Times New Roman"/>
          <w:i/>
          <w:iCs/>
          <w:noProof/>
          <w:lang w:bidi="ar-SA"/>
        </w:rPr>
        <w:t>Deklarimin e pafajshëm të të pandehurit Kristjan Sulaj (Martini) akuzuar për kryerjen e veprës penale të "Mbajtje pa leje të armëve, armëve shperthyese dhe municionit" parashikuar nga neni 278/1 i K.Penal, pasi konform nenit 388/a i K.Pr.Penale, fakti nuk ekziston apo nuk provohet se ekziston.</w:t>
      </w:r>
    </w:p>
    <w:p w14:paraId="75F4E67D" w14:textId="77777777" w:rsidR="00612205" w:rsidRPr="00612205" w:rsidRDefault="00612205" w:rsidP="00612205">
      <w:pPr>
        <w:jc w:val="both"/>
        <w:rPr>
          <w:rFonts w:ascii="Times New Roman" w:hAnsi="Times New Roman"/>
          <w:i/>
          <w:iCs/>
          <w:noProof/>
          <w:lang w:bidi="ar-SA"/>
        </w:rPr>
      </w:pPr>
      <w:r w:rsidRPr="00612205">
        <w:rPr>
          <w:rFonts w:ascii="Times New Roman" w:hAnsi="Times New Roman"/>
          <w:i/>
          <w:iCs/>
          <w:noProof/>
          <w:lang w:bidi="ar-SA"/>
        </w:rPr>
        <w:t>Deklarimin e pafajshëm të të pandehurit Gilberto Toma për kryerjen e veprës penale "Moskallzim i krimit" parashikuar nga neni 300 i K.Penal.</w:t>
      </w:r>
    </w:p>
    <w:p w14:paraId="4F3B2D70" w14:textId="77777777" w:rsidR="00612205" w:rsidRPr="00612205" w:rsidRDefault="00612205" w:rsidP="00612205">
      <w:pPr>
        <w:jc w:val="both"/>
        <w:rPr>
          <w:rFonts w:ascii="Times New Roman" w:hAnsi="Times New Roman"/>
          <w:i/>
          <w:iCs/>
          <w:noProof/>
          <w:lang w:bidi="ar-SA"/>
        </w:rPr>
      </w:pPr>
      <w:r w:rsidRPr="00612205">
        <w:rPr>
          <w:rFonts w:ascii="Times New Roman" w:hAnsi="Times New Roman"/>
          <w:i/>
          <w:iCs/>
          <w:noProof/>
          <w:lang w:bidi="ar-SA"/>
        </w:rPr>
        <w:t>Konstatohet shuarja e masës së sigurimit personal “Detyrim për tu paraqitur në policinë gjyqësore” parashikuar nga neni 234 i K.Pr.Penale, vendosur me vendimin nr. 275 dt.16.12.2019, të Gjykatës së Apelit Shkodër.</w:t>
      </w:r>
    </w:p>
    <w:p w14:paraId="2C4B0E69" w14:textId="77777777" w:rsidR="00612205" w:rsidRPr="00612205" w:rsidRDefault="00612205" w:rsidP="00612205">
      <w:pPr>
        <w:jc w:val="both"/>
        <w:rPr>
          <w:rFonts w:ascii="Times New Roman" w:hAnsi="Times New Roman"/>
          <w:i/>
          <w:iCs/>
          <w:noProof/>
          <w:lang w:bidi="ar-SA"/>
        </w:rPr>
      </w:pPr>
      <w:r w:rsidRPr="00612205">
        <w:rPr>
          <w:rFonts w:ascii="Times New Roman" w:hAnsi="Times New Roman"/>
          <w:i/>
          <w:iCs/>
          <w:noProof/>
          <w:lang w:bidi="ar-SA"/>
        </w:rPr>
        <w:t>Deklarimin e pafajshëm të të pandehurit Kleandro Toma për kryerjen e veprës penale "Moskallëzim i krimit" parashikuar nga neni 300 i K.Penal.</w:t>
      </w:r>
    </w:p>
    <w:p w14:paraId="56749B20" w14:textId="77777777" w:rsidR="00612205" w:rsidRPr="00612205" w:rsidRDefault="00612205" w:rsidP="00612205">
      <w:pPr>
        <w:jc w:val="both"/>
        <w:rPr>
          <w:rFonts w:ascii="Times New Roman" w:hAnsi="Times New Roman"/>
          <w:i/>
          <w:iCs/>
          <w:noProof/>
          <w:lang w:bidi="ar-SA"/>
        </w:rPr>
      </w:pPr>
      <w:r w:rsidRPr="00612205">
        <w:rPr>
          <w:rFonts w:ascii="Times New Roman" w:hAnsi="Times New Roman"/>
          <w:i/>
          <w:iCs/>
          <w:noProof/>
          <w:lang w:bidi="ar-SA"/>
        </w:rPr>
        <w:t>Konstatohet shuarja e masës së sigurimit personal “Detyrim për tu paraqitur në policinë gjyqësore” parashikuar nga neni 234 i K.Pr.Penale, vendosur me vendimin nr. 275 dt.16.12.2019, të Gjykatës së Apelit Shkodër.</w:t>
      </w:r>
    </w:p>
    <w:p w14:paraId="526FF151" w14:textId="77777777" w:rsidR="00612205" w:rsidRPr="00612205" w:rsidRDefault="00612205" w:rsidP="00612205">
      <w:pPr>
        <w:jc w:val="both"/>
        <w:rPr>
          <w:rFonts w:ascii="Times New Roman" w:hAnsi="Times New Roman"/>
          <w:i/>
          <w:iCs/>
          <w:noProof/>
          <w:lang w:bidi="ar-SA"/>
        </w:rPr>
      </w:pPr>
      <w:r w:rsidRPr="00612205">
        <w:rPr>
          <w:rFonts w:ascii="Times New Roman" w:hAnsi="Times New Roman"/>
          <w:i/>
          <w:iCs/>
          <w:noProof/>
          <w:lang w:bidi="ar-SA"/>
        </w:rPr>
        <w:t>Deklarimin e pafajshëm të të pandehurit Alfred Martini për kryerjen e veprës penale "Veprime që pengojnë zbulimin e së vërtetës" parashikuar nga neni 301 i K.Penal pasi nuk provohet, pasi konform nenit 388/ d i K.P.Penale, nuk provohet të ketë kryer veprën penale për të cilën akuzohet.</w:t>
      </w:r>
    </w:p>
    <w:p w14:paraId="2B899056" w14:textId="77777777" w:rsidR="00612205" w:rsidRPr="00612205" w:rsidRDefault="00612205" w:rsidP="00612205">
      <w:pPr>
        <w:jc w:val="both"/>
        <w:rPr>
          <w:rFonts w:ascii="Times New Roman" w:hAnsi="Times New Roman"/>
          <w:i/>
          <w:iCs/>
          <w:noProof/>
          <w:lang w:bidi="ar-SA"/>
        </w:rPr>
      </w:pPr>
      <w:r w:rsidRPr="00612205">
        <w:rPr>
          <w:rFonts w:ascii="Times New Roman" w:hAnsi="Times New Roman"/>
          <w:i/>
          <w:iCs/>
          <w:noProof/>
          <w:lang w:bidi="ar-SA"/>
        </w:rPr>
        <w:t>Konstatohet shuarja e masës së sigurimit personal “Detyrim për tu paraqitur në policinë gjyqësore” parashikuar nga neni 234 i K.Pr.Penale, vendosur me vendimin nr. 275 dt.16.12.2019, të Gjykatës së Apelit Shkodër.</w:t>
      </w:r>
    </w:p>
    <w:p w14:paraId="5772F9E6" w14:textId="77777777" w:rsidR="00612205" w:rsidRPr="00612205" w:rsidRDefault="00612205" w:rsidP="00612205">
      <w:pPr>
        <w:jc w:val="both"/>
        <w:rPr>
          <w:rFonts w:ascii="Times New Roman" w:hAnsi="Times New Roman"/>
          <w:i/>
          <w:iCs/>
          <w:noProof/>
          <w:lang w:bidi="ar-SA"/>
        </w:rPr>
      </w:pPr>
      <w:r w:rsidRPr="00612205">
        <w:rPr>
          <w:rFonts w:ascii="Times New Roman" w:hAnsi="Times New Roman"/>
          <w:i/>
          <w:iCs/>
          <w:noProof/>
          <w:lang w:bidi="ar-SA"/>
        </w:rPr>
        <w:lastRenderedPageBreak/>
        <w:t>Deklarimin fajtor të të pandehurit Ndue Toma, akuzuar për kryerjen e veprës penale "Mbajtje pa leje të armëve, armëve shpërthyese dhe municionit" parashikuar nga neni 278/2 i K.Penal, dhe dënimin e tij 9 (nëntë) muaj burgim.</w:t>
      </w:r>
    </w:p>
    <w:p w14:paraId="70E9D168" w14:textId="77777777" w:rsidR="00612205" w:rsidRPr="00612205" w:rsidRDefault="00612205" w:rsidP="00612205">
      <w:pPr>
        <w:jc w:val="both"/>
        <w:rPr>
          <w:rFonts w:ascii="Times New Roman" w:hAnsi="Times New Roman"/>
          <w:i/>
          <w:iCs/>
          <w:noProof/>
          <w:lang w:bidi="ar-SA"/>
        </w:rPr>
      </w:pPr>
      <w:r w:rsidRPr="00612205">
        <w:rPr>
          <w:rFonts w:ascii="Times New Roman" w:hAnsi="Times New Roman"/>
          <w:i/>
          <w:iCs/>
          <w:noProof/>
          <w:lang w:bidi="ar-SA"/>
        </w:rPr>
        <w:t>Në aplikim të nenit 59 K.Penal pezullimin e ekzekutimit të dënimit me burgim për të pandehurin për një përiudhe prej 18 (tetëmbëdhjetë) muajsh me kusht që të mos kryejë vepër tjeter penale. (…)”</w:t>
      </w:r>
    </w:p>
    <w:p w14:paraId="55136F5A" w14:textId="77777777" w:rsidR="00612205" w:rsidRPr="00612205" w:rsidRDefault="00612205" w:rsidP="00612205">
      <w:pPr>
        <w:numPr>
          <w:ilvl w:val="0"/>
          <w:numId w:val="2"/>
        </w:numPr>
        <w:tabs>
          <w:tab w:val="left" w:pos="540"/>
        </w:tabs>
        <w:ind w:left="0" w:firstLine="180"/>
        <w:contextualSpacing/>
        <w:jc w:val="both"/>
        <w:rPr>
          <w:rFonts w:ascii="Times New Roman" w:hAnsi="Times New Roman"/>
          <w:noProof/>
          <w:lang w:bidi="ar-SA"/>
        </w:rPr>
      </w:pPr>
      <w:r w:rsidRPr="00612205">
        <w:rPr>
          <w:rFonts w:ascii="Times New Roman" w:hAnsi="Times New Roman"/>
          <w:b/>
          <w:noProof/>
          <w:lang w:bidi="ar-SA"/>
        </w:rPr>
        <w:t>Gjykata e Rrethit Gjyqësor Shkodër</w:t>
      </w:r>
      <w:r w:rsidRPr="00612205">
        <w:rPr>
          <w:rFonts w:ascii="Times New Roman" w:hAnsi="Times New Roman"/>
          <w:bCs/>
          <w:noProof/>
          <w:lang w:bidi="ar-SA"/>
        </w:rPr>
        <w:t>, ndër të tjera, ka arsyetuar se</w:t>
      </w:r>
      <w:r w:rsidRPr="00612205">
        <w:rPr>
          <w:rFonts w:ascii="Times New Roman" w:hAnsi="Times New Roman"/>
          <w:noProof/>
          <w:lang w:bidi="ar-SA"/>
        </w:rPr>
        <w:t xml:space="preserve">: </w:t>
      </w:r>
      <w:r w:rsidRPr="00612205">
        <w:rPr>
          <w:rFonts w:ascii="Times New Roman" w:hAnsi="Times New Roman"/>
          <w:lang w:bidi="ar-SA"/>
        </w:rPr>
        <w:t xml:space="preserve"> </w:t>
      </w:r>
      <w:r w:rsidRPr="00612205">
        <w:rPr>
          <w:rFonts w:ascii="Times New Roman" w:hAnsi="Times New Roman"/>
          <w:noProof/>
          <w:lang w:bidi="ar-SA"/>
        </w:rPr>
        <w:t>“...Në lidhje me akuzën e kryerjes së veprës penale të “Vrasja me paramendim”, parashikuar nga neni 78/1 i K.Penal, e kryer në bashkëpunim në ngarkim të të pandehurit Kristian Sulaj. (...) Duke u kthyer në çështjen konkrete nga ana e mbrojtjes prezumimi mbi të cilën organi i Prokurorisë mbështet akuzën në gjykim u arrit të hidhej poshtë me prova bindëse me rastin më të mirë për të pandehurin ose prova të cilat për shkak se nuk u hodhën dot poshtë nga ana e Prokurorisë në respekt të zbatimit të parimit të dyshimit në favor të të pandehurit bëjnë të pamundur mbështjetjen e akuzës në gjykim. (...) Nga deklarimet e mësipërme rezulton se tre dëshmitar të paraqitur në gjykim relatojnë faktin se i pandehuri Kristian Sulaj ka qenë në banesën e shtetasit Lush Martini në orarin e pretenduar nga ana e organit të akuzës se ka qenë në drejtimin e automjetit tip audi A4, me targa AA 249 OT. Në këto kushte Gjykata vlerëson se prezumimi i përdorur nga ana e Prokurorisë se duke qenë se i pandehuri Sulaj ka qënë personi që ka marrë automjetin shtetasve Kleando Toma dhe Gilberto Toma atëherë ky shtetas ka qenë dhe personi që ka ndihmuar atentatorin të largohej nga vendngjarja është jo vetëm e pamjaftueshme për të përcaktuar përgjegjësinë penale për akuzën konkrete por përkundrazi e rrëzuar nga provat e administruar në gjykim. (…) Në rastin në gjykim nga ana e Prokurorisë i pandehuri është prezumuar si fajtor vetëm nga një  provë e cila tregon faktin se i pandehuri ka qënë personi që ka marrë automjetin e përdorur për të larguar atentatorin, shtetasve Kleando Toma dhe Gilberto Toma, ndërkohë që nga ana e Prokurorisë nuk u relatua se përse kjo e dhënë ka më shumë vlerë se provat e tjera të administruar në gjykim, përsa kohë që në asnjë moment në gjykim nuk u provua se ka qënë pikërisht i pandehuri Sulaj personi në drejtimin e automjetit tip AUDI. Gjykata vlerëson se nga ana e Prokurorisë detyrimi për të provuar akuzën në cdo elementë të saj duhet të cohet deri në fund duke provuar cdo veprim të të pandehurit e cila është e nevojshme për të kryer cilësimin e saktë ligjor dhe jo të lihet përgjysëm duke prezumuar rrjedhshmërinë e ngjarjes në dëm të të pandehurit. Në rastin konkret nga ana  e Prokurorisë detyra për të provuar akuzën se i pandehuri Sulaj ka qënë personi që ka larguar me automjet atentatorin ka mbetur deri në fazën fillestare të sigurimit të një automjeti nga shtetasit Gilberto dhe Kleandro Toma dhe rrjedhshmëria e mëtejshme e ngjarjes i është lënë një prezumimi i cili nuk mbështetet më tej në asnjë provë. (...)</w:t>
      </w:r>
    </w:p>
    <w:p w14:paraId="65A3B12D" w14:textId="77777777" w:rsidR="00612205" w:rsidRPr="00612205" w:rsidRDefault="00612205" w:rsidP="00612205">
      <w:pPr>
        <w:pStyle w:val="ListParagraph"/>
        <w:numPr>
          <w:ilvl w:val="1"/>
          <w:numId w:val="2"/>
        </w:numPr>
        <w:tabs>
          <w:tab w:val="left" w:pos="540"/>
        </w:tabs>
        <w:ind w:left="0" w:firstLine="180"/>
        <w:jc w:val="both"/>
        <w:rPr>
          <w:rFonts w:ascii="Times New Roman" w:hAnsi="Times New Roman"/>
          <w:noProof/>
          <w:lang w:bidi="ar-SA"/>
        </w:rPr>
      </w:pPr>
      <w:r w:rsidRPr="00612205">
        <w:rPr>
          <w:rFonts w:ascii="Times New Roman" w:hAnsi="Times New Roman"/>
          <w:noProof/>
          <w:lang w:bidi="ar-SA"/>
        </w:rPr>
        <w:t xml:space="preserve">Konkretisht në gjykim nuk u provua se i pandehuri Sulaj ka qënë personi në drejtimin e tip audi A4, me targa AA 249 OT konstatuar në vendngjarje. Nga ana tjetër u arrit të provohej nga pyetja e dëshmitarëve në gjykim fakti që i pandehuri Sulaj në momentin e ngjarjes ka qenë pranë banesës së familjarëve të tij duke u paraqitur kështu i besueshëm pretendimi i të pandehurit se në drejtimin e automjetit nuk ka qenë ai por një person tjetër. Më tej, vetë i pandehuri ka pretenduar se ai automjetin ia ka dhënë </w:t>
      </w:r>
      <w:r w:rsidRPr="00612205">
        <w:rPr>
          <w:rFonts w:ascii="Times New Roman" w:hAnsi="Times New Roman"/>
          <w:i/>
          <w:iCs/>
          <w:noProof/>
          <w:lang w:bidi="ar-SA"/>
        </w:rPr>
        <w:t>“një djali nga Fushë Kruja me emrin Tani të cilin e kam thirrur gjithmonë si Tan Kruja pasi mbiemrin nuk ja di”</w:t>
      </w:r>
      <w:r w:rsidRPr="00612205">
        <w:rPr>
          <w:rFonts w:ascii="Times New Roman" w:hAnsi="Times New Roman"/>
          <w:noProof/>
          <w:lang w:bidi="ar-SA"/>
        </w:rPr>
        <w:t xml:space="preserve">. Sipas të pandehurit ai nuk ka patur dijeni për faktin se ky shtetas do ta përdorte automjetin në fjalë për të kryer një vrasje. Këtë version të paraqitur nga i pandehuri Gjykata nuk mund të hedhë poshtë përsa kohë që vetë organi i akuzës që ka barrën e provës në gjykim nuk paraqiti ndonjë provë për të provuar marrëveshjen midis palëve për kryerjen e veprës penale të “vrasjes”. Megjithatë sipas këndvështrimit të gjykatës, i pandehuri Kristian Sulaj duke siguruar një automjet një personi me të cilin kishte njohje të pakët ka patur </w:t>
      </w:r>
      <w:r w:rsidRPr="00612205">
        <w:rPr>
          <w:rFonts w:ascii="Times New Roman" w:hAnsi="Times New Roman"/>
          <w:noProof/>
          <w:lang w:bidi="ar-SA"/>
        </w:rPr>
        <w:lastRenderedPageBreak/>
        <w:t>detyrimin të parashikonte se ai automjet do të shërbente si mjet për kryerjen e një vepre penale. Ndodhur në këtë situatë Gjykata vlerëson se ndryshimi i fakteve të cilat u arritën të provohen në gjykim sjell dhe automatikisht rivlersim të cilësimit juridik të veprës penale. Në këtë prizëm Gjykata vlerëson se vetëm fakti se i pandehuri ka siguruar automjetin me të cilin do të kryheshe vrasja e të ndjerit Nardi Polia nuk mjafton për ta cilësuar të pandehurin si bashkëpuntor në vrasje. Gjykata çmon se në rastin konkret në lidhje me akuzën ngritur ndaj të pandehurve ka vend për “ndryshimin e cilësimit juridik” të veprës penale të ngritur si akuzë nga ana e Prokurorisë. (…)</w:t>
      </w:r>
    </w:p>
    <w:p w14:paraId="53D0F140" w14:textId="77777777" w:rsidR="00612205" w:rsidRPr="00612205" w:rsidRDefault="00612205" w:rsidP="00612205">
      <w:pPr>
        <w:pStyle w:val="ListParagraph"/>
        <w:numPr>
          <w:ilvl w:val="1"/>
          <w:numId w:val="2"/>
        </w:numPr>
        <w:tabs>
          <w:tab w:val="left" w:pos="540"/>
        </w:tabs>
        <w:spacing w:after="160"/>
        <w:ind w:left="0" w:firstLine="180"/>
        <w:jc w:val="both"/>
        <w:rPr>
          <w:rFonts w:ascii="Times New Roman" w:hAnsi="Times New Roman"/>
          <w:noProof/>
          <w:lang w:bidi="ar-SA"/>
        </w:rPr>
      </w:pPr>
      <w:r w:rsidRPr="00612205">
        <w:rPr>
          <w:rFonts w:ascii="Times New Roman" w:hAnsi="Times New Roman"/>
          <w:noProof/>
          <w:lang w:bidi="ar-SA"/>
        </w:rPr>
        <w:t>Në rastin konkret Gjykata çmon se nga ana e Prokurorisë nuk është arritur në një konkluzion logjik në lidhje me kualifikimin ligjor që duhet t’i bëhet faktit penal, përsa i përket marrëdhënies juridike që është cenuar nga veprimet e kundraligjshme të të gjykuarit. Siç ka rezultuar nga rrethanat e faktit të pranuara nga Gjykata mësipër rezulton se: I pandehuri Kristian Sulaj nuk ka patur asnjë njohje të mëparshme apo konflikti me viktimën shtetasin Nardi Polia. Madje nuk rezulton as se vetë viktima të ketë patur konflikte në qytetin e Shkodrës të tilla të cilat mund të agravonin deri në vrasjen e tij. Ndërkohë që rezulton se viktima sipas dëshmisë dhe të vëllait të tij shtetasit Pavlin Polia ka patur konflikt të mëparshëm me disa shtetas nga Shijaku në lidhje me një sasi lënde narkotike, gjatë periudhës kur viktima jetonte në shtetin italian. Rezultoi e provuar se i pandehuri Sulaj nuk ka qenë ekzekutori, fakt ky i pranuar dhe nga ana e organit të akuzës dhe po ashtu rezultoi e provuar se i pandehuri nuk ka qënë as personi në drejtimin e automjetit Audi, fakt ky i provuar nga administrimi i provave në gjykim të cilat tregojnë për prezencën e të pandehurit në momentin e shfaqjes së pamjeve filmike të automjetit AUDI, pranë banesës së xhaxhait të tij. Rezultoi e provuar (apo nuk rezultoi e provuar e kundërta, duke e vlerësuar kështu çdo dyshim në favor të të pandehurit) se i pandehuri Kristian Sulaj ka marrë përsipër ti sigurojë një shtetasi të njohur prej tij si “Tan Kruja” një automjet. I pandehuri Sulaj nuk rezulton të ketë patur dijeni, të paktën fillimisht, për qëllimin e marrjes së automjetit. Këtë version të paraqitur nga i pandehuri Gjykata nuk mund të hedhë poshtë përsa kohë vetë organi i akuzës që ka barrën e provës në gjykim nuk paraqiti ndonjë provë për të provuar marrëveshjen midis palëve për kryerjen e veprës penale të “vrasjes”. Megjithatë sipas këndvështrimit të gjykatës, i pandehuri Kristian Sulaj duke siguruar një automjet një personi me të cilin kishte njohje të pakët ka patur detyrimin të parashikonte se ai automjet do të shërbente si mjet për kryerjen e një vepre penale.</w:t>
      </w:r>
    </w:p>
    <w:p w14:paraId="11C3FF4B" w14:textId="77777777" w:rsidR="00612205" w:rsidRPr="00612205" w:rsidRDefault="00612205" w:rsidP="00612205">
      <w:pPr>
        <w:pStyle w:val="ListParagraph"/>
        <w:numPr>
          <w:ilvl w:val="1"/>
          <w:numId w:val="2"/>
        </w:numPr>
        <w:tabs>
          <w:tab w:val="left" w:pos="540"/>
        </w:tabs>
        <w:spacing w:after="160"/>
        <w:ind w:left="0" w:firstLine="180"/>
        <w:jc w:val="both"/>
        <w:rPr>
          <w:rFonts w:ascii="Times New Roman" w:hAnsi="Times New Roman"/>
          <w:noProof/>
          <w:lang w:bidi="ar-SA"/>
        </w:rPr>
      </w:pPr>
      <w:r w:rsidRPr="00612205">
        <w:rPr>
          <w:rFonts w:ascii="Times New Roman" w:hAnsi="Times New Roman"/>
          <w:noProof/>
          <w:lang w:bidi="ar-SA"/>
        </w:rPr>
        <w:t xml:space="preserve">Duke vlerësuar faktet e paraqitura më sipër Gjykata çmon se i pandehuri Kristian Sulaj ka konsumuar elementët e veprës penale të  “Sigurimi i kushteve dhe i mjeteve materiale për të kryer vrasje” parashikuar nga neni 80 i Kodit Penal dhe jo atë të "Vrasje me paramendim" kryer në bashkëpunim parashikuar nga Neni 78 dhe 25 i K.Penal. Gjykata vlerëson se të dy veprat penale të mësipërme kanë një vijë të hollë ndarëse midis njëra tjetrës ku jo rrallë herë në praktikë është e vështirë ndarja e ndihmësit si bashkëpunëtor në kryerjen e vrasjes dhe personit që vetëm siguron kushtet apo mjetet për kryerjen e një vrasje. Në rastin e sigurimit të kushteve për kryerjen e vrasjes, autori i kësaj vepre nuk është në cilësinë e bashkëpunëtorit për kryerjen e vrasjes pavarësisht se ai mund të kuptojë qëllimin për të cilën do përdoren mjetet e siguruara prej tij. Pavarësisht dijenisë për qëllimin për të cilën do përdoren këto mjete vetë autori i kësaj vepre nuk është i lidhur me dëshirën për vrasjen e viktimës, ai në vetvete nuk e dëshiron atë pavarësisht se për qëllimet kriminale siguron mjetet. (…) Në rastin objekt gjykimi rezulton se i pandehuri Kristian Sulaj nuk ka qenë bashkëpuntor në kryerjen e vrasjes së viktimës Nardi Polia. Rezulton sipas dhe faktit të pranuar nga ana e Prokurorisë për të cilën është pezulluar hetimi penal, se ekzekutor në vrasjen e viktimës ka qenë një shtetas i panjohur në drejtimin e një motorçiklete të markës Tmax. Ky ekzekutor ka patur si ndihmës në largimin e tij nga vendngjarja një shtetas tjetër (të përmendur vetëm me emrin Tan Kruja), i cili e ka larguar me automjetin Audi të siguruar pikërisht nga i </w:t>
      </w:r>
      <w:r w:rsidRPr="00612205">
        <w:rPr>
          <w:rFonts w:ascii="Times New Roman" w:hAnsi="Times New Roman"/>
          <w:noProof/>
          <w:lang w:bidi="ar-SA"/>
        </w:rPr>
        <w:lastRenderedPageBreak/>
        <w:t>pandehuri Sulaj. Pra siç rezulton nga fakti i provuar në gjykim veprimet e të pandehurit Sulaj nuk ngrihen në cilësinë e bashkëpunimit me dy bashkëpunëtorët konkret për kryerjen e veprës penale të vrasjes. Më saktë i pandehuri është ndihmës rastësor i ndihmësit (drejtuesit të automjetit AUDI) të ekzekutorit (drejtues të motorcikletës). Rezulton se vetë ekzekutori i veprës penale kishte mjetin e nevojshëm për kryerjen e saj, motorçikletën për ndjekjen e viktimës dhe armën për realizimin e vrasjes. Po ashtu ekzekutori kishte siguruar dhe ndihmësin e tij për largimin e tij nga vendi i ngjarjes pas kryerjes së veprës penale. Rezulton se vetë ndihmësi i ekzekutorit nuk ka patur automjetin për largimin e ekzekutorit dhe këtë automjet e ka siguruar nga i pandehuri Sulaj. Pikërisht kjo rrjedhë për Gjykatën nuk e bën të pandehurin Sulaj bashkëpunëtor në kryerjen e veprës nisur nga vetë pozita periferike e këtij të fundit vetëm në sigurimin e një automjeti pa veprime të vetat të mëtejshme dhe pa një qëllim të provuar për të dëshiruar vrasjen e viktimës. Kjo është arsyeja pse ligjvënësi duke njohur rrezikshmërinë shoqërore të këtyre veprimeve por duke njohur nga ana tjetër mungesën e një vullneti subjektiv të subjektit për të ardhur pasoja e vrasjes, veprimin periferik që pengon ngritjen në rang bashkëpunimi në vrasje ka parashikuar veprën penale të “Sigurimit të kushteve për vrasje”. Në konkluzion të sa mësipër Gjykata vlerëson se veprimet e të pandehurit Kristian Sulaj duhet të cilësohen të tilla që përbëjnë veprën penale të “Sigurimit të kushteve për vrasje” parashikuar  nga Neni 80 i K.Penal dhe i pandehuri duhet të deklarohet fajtor për këtë vepër.</w:t>
      </w:r>
    </w:p>
    <w:p w14:paraId="272587F6" w14:textId="77777777" w:rsidR="00612205" w:rsidRPr="00612205" w:rsidRDefault="00612205" w:rsidP="00612205">
      <w:pPr>
        <w:pStyle w:val="ListParagraph"/>
        <w:numPr>
          <w:ilvl w:val="1"/>
          <w:numId w:val="2"/>
        </w:numPr>
        <w:tabs>
          <w:tab w:val="left" w:pos="540"/>
        </w:tabs>
        <w:spacing w:after="160"/>
        <w:ind w:left="0" w:firstLine="180"/>
        <w:jc w:val="both"/>
        <w:rPr>
          <w:rFonts w:ascii="Times New Roman" w:hAnsi="Times New Roman"/>
          <w:noProof/>
          <w:lang w:bidi="ar-SA"/>
        </w:rPr>
      </w:pPr>
      <w:r w:rsidRPr="00612205">
        <w:rPr>
          <w:rFonts w:ascii="Times New Roman" w:hAnsi="Times New Roman"/>
          <w:noProof/>
          <w:lang w:bidi="ar-SA"/>
        </w:rPr>
        <w:t>Në lidhje me veprën penale të "Mbajtje pa leje të armëve, armëve shpërthyese dhe municionit" parashikuar nga neni 278/1 i K.Penal. (…) Gjykata konstaton se nga ana e Prokurorisë në asnjë moment jo vetëm nuk është provuar po as nuk është relatuar me fjalë se në cilin moment i pandehuri Sulaj ka mbajtur apo poseduar ndonjë armë zjarri. Madje edhe sikur të merrej plotësisht si i provuar versioni i parashtruar nga ana e Prokurorisë se i pandehuri ka ndihmuar ekzekutorin të largohej nga vendngjarja përsëri dhe në këtë version në asnjë moment nuk rezulton që i pandehuri Sulaj të ketë mbajtur apo poseduar ndonjë armë zjarri.</w:t>
      </w:r>
      <w:r w:rsidRPr="00612205">
        <w:rPr>
          <w:rFonts w:ascii="Times New Roman" w:hAnsi="Times New Roman"/>
          <w:b/>
          <w:bCs/>
          <w:noProof/>
          <w:lang w:bidi="ar-SA"/>
        </w:rPr>
        <w:t xml:space="preserve"> </w:t>
      </w:r>
      <w:r w:rsidRPr="00612205">
        <w:rPr>
          <w:rFonts w:ascii="Times New Roman" w:hAnsi="Times New Roman"/>
          <w:noProof/>
          <w:lang w:bidi="ar-SA"/>
        </w:rPr>
        <w:t>Në këto kushte Gjykata vlerëson se i pandehuri Kristian Sulaj duhet të deklarohet i pafajshëm për kryerjen e veprës penale të  "Mbajtje pa leje te armeve, armeve shperthyese dhe municionit" parashikuar nga neni 278/1 i K.Penal, pasi konform nenit 388/a i K.Pr.Penale, fakti nuk ekziston apo nuk provhet se ekziston.</w:t>
      </w:r>
    </w:p>
    <w:p w14:paraId="65DDA62E" w14:textId="77777777" w:rsidR="00612205" w:rsidRPr="00612205" w:rsidRDefault="00612205" w:rsidP="00612205">
      <w:pPr>
        <w:pStyle w:val="ListParagraph"/>
        <w:numPr>
          <w:ilvl w:val="1"/>
          <w:numId w:val="2"/>
        </w:numPr>
        <w:tabs>
          <w:tab w:val="left" w:pos="540"/>
        </w:tabs>
        <w:spacing w:after="160"/>
        <w:ind w:left="0" w:firstLine="180"/>
        <w:jc w:val="both"/>
        <w:rPr>
          <w:rFonts w:ascii="Times New Roman" w:hAnsi="Times New Roman"/>
          <w:noProof/>
          <w:lang w:bidi="ar-SA"/>
        </w:rPr>
      </w:pPr>
      <w:r w:rsidRPr="00612205">
        <w:rPr>
          <w:rFonts w:ascii="Times New Roman" w:hAnsi="Times New Roman"/>
          <w:noProof/>
          <w:lang w:bidi="ar-SA"/>
        </w:rPr>
        <w:t>Në lidhje me akuzën e kryerjes së veprës penale të "Moskallzim i krimit" parashikuar nga neni 300 i K.Penal në ngarkim të të pandehurve Gilberto Toma dhe Kleandro Toma. Sipas Prokurorisë të dy të pandehurit Kleandro dhe Gilberto Toma kanë konsumuar elementët e veprës penale të "Moskallzim i krimit" parashikuar nga neni 300 i K.Penal. Sipas organit të akuzës rezulton se ata kane konsumuar të gjithë elementët objektiv e subjektiv të marrë së bashku, që kjo veprër penale të konsiderohet e kryer, pasi dy të pandehurit i kanë dhënë në përdorim automjetin e tyre AUDI, të pandehurit Kristjan Sulaj, ku pas marrjes dijeni të faktit se ky mjet është përdorur ditën e ngjarjes, datë 20.03.2019, nga i pandehuri Kristjan Sulaj, në rolin e ndihmësit për kryerjen e vrasjes së shtetasit Nard Polia nuk e kanë kallzuar këtë fakt në organet kompetente. (…) Në çështjen objekt shqyrtimi, Gjykata konstaton se nga ana e Prokurorisë merret si i mirëqënë fakti se të pandehurit Kleandro dhe Gilberto Toma kanë patur dijeni të plotë për veprimet e të pandehurit Sulaj dhe nuk kanë kallëzuar faktin pranë organeve të rendit. Ndërkohë që ky pretendim i Prokurorisë nuk bazohet në asnjë provë e cila të bindë gjykatën për këtë fakt. Në asnjë moment nuk relatohet nga ana e organit të akuzës se përse të pandehurit kanë patur dijeni për veprën penale dhe në cilin moment kanë marrë dijeni. Madje nëse të pandehurit Toma do të kishin dijeni për qëllimet e të pandehurit Sulaj kjo do t’i bënte këta të fundit bashkëpuntor në sigurimin e kushteve për vrasje përsa kohë që kanë vendosur automjetin e tyre në funksion të kryerjes së vrasjes.</w:t>
      </w:r>
    </w:p>
    <w:p w14:paraId="033D2D4C" w14:textId="77777777" w:rsidR="00612205" w:rsidRPr="00612205" w:rsidRDefault="00612205" w:rsidP="00612205">
      <w:pPr>
        <w:pStyle w:val="ListParagraph"/>
        <w:numPr>
          <w:ilvl w:val="1"/>
          <w:numId w:val="2"/>
        </w:numPr>
        <w:tabs>
          <w:tab w:val="left" w:pos="540"/>
        </w:tabs>
        <w:spacing w:after="160"/>
        <w:ind w:left="0" w:firstLine="180"/>
        <w:jc w:val="both"/>
        <w:rPr>
          <w:rFonts w:ascii="Times New Roman" w:hAnsi="Times New Roman"/>
          <w:noProof/>
          <w:lang w:bidi="ar-SA"/>
        </w:rPr>
      </w:pPr>
      <w:r w:rsidRPr="00612205">
        <w:rPr>
          <w:rFonts w:ascii="Times New Roman" w:hAnsi="Times New Roman"/>
          <w:noProof/>
          <w:lang w:bidi="ar-SA"/>
        </w:rPr>
        <w:lastRenderedPageBreak/>
        <w:t>Në lidhje me akuzën e kryerjes së veprës penale të "Veprime qe pengojne zbulimin e se vertetes" parashikuar nga neni 301 i K.Penal në ngarkim të të pandehurit Alfred Martini. Sipas organit të akuzës i pandehuri Alfred Martini ka kryer veprën penale të "Veprime qe pengojne zbulimin e se vertetes" parashikuar nga neni 301 i K.Penal pasi sipas Prokurorisë rezultoi se i pandehuri Alfred Martini, pasi ka ndodhur ngjarja, e ka marrë mjetin me targa AA 249 OT, të përdorur nga vëllai i tij Kristjan Sulaj, në rolin e ndihmësit për kryerjen e vrasjes së shtetasit Nard Polia, duke e lëvizur dhe duke e dërguar, kthyer te dy vëllezërit Kleando Toma dhe Gilberto Toma. (…) Në rastin në shqyrtim nga ana e Prokurorisë nuk rezulton të jetë provuar elementi i anës subjektive i përcaktuar në dispozitë, pra qëllimi për të për të vështirësuar dhe penguar zbulimin e veprës penale dhe të autorit të saj.</w:t>
      </w:r>
      <w:r w:rsidRPr="00612205">
        <w:rPr>
          <w:rFonts w:ascii="Times New Roman" w:hAnsi="Times New Roman"/>
          <w:b/>
          <w:bCs/>
          <w:noProof/>
          <w:lang w:bidi="ar-SA"/>
        </w:rPr>
        <w:t xml:space="preserve"> </w:t>
      </w:r>
      <w:r w:rsidRPr="00612205">
        <w:rPr>
          <w:rFonts w:ascii="Times New Roman" w:hAnsi="Times New Roman"/>
          <w:noProof/>
          <w:lang w:bidi="ar-SA"/>
        </w:rPr>
        <w:t>Edhe në këtë pikë Gjykata konstaton se nga ana e Prokurorisë procesi penal është ndërtuar mbi hamendësime të marra të mirëqëna pa u përputhur me prova konkrete apo qoftë dhe indicie. Konkretisht organi i akuzës merr të mirqënë faktin se i pandehuri Alfred Martini ka patur dijeni të plotë për veprimet e të pandehurit Sulaj dhe pasi ka ndodhur ngjarja, e ka marrë mjetin me targa AA 249 OT, të përdorur nga vëllai i tij Kristjan Sulaj, duke e kthyer te dy vëllezërit Kleando Toma dhe Gilberto Toma. Ndërkohë që ky pretendim i Prokurorisë nuk bazohet në asnjë provë e cila të bindë gjykatën për këtë fakt. Në asnjë moment nuk relatohet nga ana e organit të akuzës se përse i pandehuri Alfred Martini ka patur dijeni për veprën penale dhe qëllimi për ta kthyer pronarëve Toma automjetin e marrë nga vëllai i tij K.Sulaj ka qënë pikërisht për të penguar zbulimin e të vërtetës.</w:t>
      </w:r>
      <w:r w:rsidRPr="00612205">
        <w:rPr>
          <w:rFonts w:ascii="Times New Roman" w:hAnsi="Times New Roman"/>
          <w:b/>
          <w:bCs/>
          <w:noProof/>
          <w:lang w:bidi="ar-SA"/>
        </w:rPr>
        <w:t xml:space="preserve"> </w:t>
      </w:r>
      <w:r w:rsidRPr="00612205">
        <w:rPr>
          <w:rFonts w:ascii="Times New Roman" w:hAnsi="Times New Roman"/>
          <w:noProof/>
          <w:lang w:bidi="ar-SA"/>
        </w:rPr>
        <w:t>Mbështetur në arsyetimin e mësipërm, Gjykata bazuar në nenin 388 pika “b” të K.Pr.Penale vlerëson se duhet ta deklarojë të pafajshëm shtetasin Alfred Martini, për  kryerjen e vepres penale të “Veprime qe pengojne zbulimin e se vertetes” parashikuar nga neni 301 i  K.Penal,  pasi konform nenit 388/d i K.Pr.Penale,  nuk provohet të kete kryer veprën penale për të cilën akuzohet.</w:t>
      </w:r>
    </w:p>
    <w:p w14:paraId="5CFF7661" w14:textId="77777777" w:rsidR="00612205" w:rsidRPr="00612205" w:rsidRDefault="00612205" w:rsidP="00612205">
      <w:pPr>
        <w:pStyle w:val="ListParagraph"/>
        <w:numPr>
          <w:ilvl w:val="1"/>
          <w:numId w:val="2"/>
        </w:numPr>
        <w:tabs>
          <w:tab w:val="left" w:pos="540"/>
        </w:tabs>
        <w:spacing w:after="160"/>
        <w:ind w:left="0" w:firstLine="180"/>
        <w:jc w:val="both"/>
        <w:rPr>
          <w:rFonts w:ascii="Times New Roman" w:hAnsi="Times New Roman"/>
          <w:noProof/>
          <w:lang w:bidi="ar-SA"/>
        </w:rPr>
      </w:pPr>
      <w:r w:rsidRPr="00612205">
        <w:rPr>
          <w:rFonts w:ascii="Times New Roman" w:hAnsi="Times New Roman"/>
          <w:noProof/>
          <w:lang w:bidi="ar-SA"/>
        </w:rPr>
        <w:t>Në lidhje me akuzën e kryerjes së veprës penale të "“Mbajtja pa leje e armëve, armëve shpërthyese dhe municionit”, parashikuar nga neni 278/2 i Kodit Penal në ngarkim të të pandehurit Ndue Toma. Përsa i përket të pandehurit Ndue Toma, sipas Prokurorisë provohet kryerja e veprës penale “Mbajtja pa leje e armëve, armëve shpërthyese dhe municionit”, parashikuar nga neni 278/2 i Kodit Penal, nga ky i pandehur, pasi gjatë kontrollit të banesës së tij janë gjetur disa municione, të pasqyruara në procesverbalin e sekuetrimit të provës materiale. “Mbajtjes pa leje dhe prodhimit të armëve, armëve shpërthyese dhe municionit”, parashikuar nga neni 278/2  i Kodit Penal.</w:t>
      </w:r>
      <w:r w:rsidRPr="00612205">
        <w:rPr>
          <w:rFonts w:ascii="Times New Roman" w:hAnsi="Times New Roman"/>
          <w:noProof/>
          <w:u w:val="single"/>
          <w:lang w:bidi="ar-SA"/>
        </w:rPr>
        <w:t xml:space="preserve"> </w:t>
      </w:r>
      <w:r w:rsidRPr="00612205">
        <w:rPr>
          <w:rFonts w:ascii="Times New Roman" w:hAnsi="Times New Roman"/>
          <w:noProof/>
          <w:lang w:bidi="ar-SA"/>
        </w:rPr>
        <w:t>Në lidhje me këtë akuzë vetë i pandehuri nëpërmjet mbrojtësit të tij e ka pranuar fajësinë duke kërkuar nga Gjykata që në caktimin e dënimit të marre parasysh rrethanat lehtesuese. (...) Bazuar në sa mësipër Gjykata konstaton se i pandehuri Ndue Toma ka konsumuar të gjithë elementët objektiv e subjektiv të marrë së bashku, që kjo vepër penale të konsiderohet e kryer pasi në banesën e këtij të fundit janë gjetur gjatë kontrollit municion nga ato që përdoren nga armët e zjarrit. Në këto kushte Gjykata vendos deklarimin fajtor të të pandehurit Ndue Toma, akuzuar për kryerjen e veprës penale "Mbajtje pa leje të armëve, armëve shpërthyese dhe municionit" parashikuar nga neni 278/2 i K.Penal. (...)</w:t>
      </w:r>
    </w:p>
    <w:p w14:paraId="4F6D42CD" w14:textId="77777777" w:rsidR="00612205" w:rsidRPr="00612205" w:rsidRDefault="00612205" w:rsidP="00612205">
      <w:pPr>
        <w:widowControl w:val="0"/>
        <w:numPr>
          <w:ilvl w:val="0"/>
          <w:numId w:val="2"/>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ind w:left="0" w:firstLine="180"/>
        <w:contextualSpacing/>
        <w:jc w:val="both"/>
        <w:rPr>
          <w:rFonts w:ascii="Times New Roman" w:hAnsi="Times New Roman"/>
          <w:noProof/>
          <w:lang w:bidi="ar-SA"/>
        </w:rPr>
      </w:pPr>
      <w:r w:rsidRPr="00612205">
        <w:rPr>
          <w:rFonts w:ascii="Times New Roman" w:hAnsi="Times New Roman"/>
          <w:bCs/>
          <w:noProof/>
          <w:lang w:bidi="ar-SA"/>
        </w:rPr>
        <w:t xml:space="preserve">Kundër këtij vendimi, </w:t>
      </w:r>
      <w:r w:rsidRPr="00612205">
        <w:rPr>
          <w:rFonts w:ascii="Times New Roman" w:hAnsi="Times New Roman"/>
          <w:b/>
          <w:bCs/>
          <w:noProof/>
          <w:lang w:bidi="ar-SA"/>
        </w:rPr>
        <w:t>ka paraqitur</w:t>
      </w:r>
      <w:r w:rsidRPr="00612205">
        <w:rPr>
          <w:rFonts w:ascii="Times New Roman" w:hAnsi="Times New Roman"/>
          <w:b/>
          <w:noProof/>
          <w:lang w:bidi="ar-SA"/>
        </w:rPr>
        <w:t xml:space="preserve"> ankim </w:t>
      </w:r>
      <w:r w:rsidRPr="00612205">
        <w:rPr>
          <w:rFonts w:ascii="Times New Roman" w:hAnsi="Times New Roman"/>
          <w:b/>
          <w:bCs/>
          <w:noProof/>
          <w:lang w:bidi="ar-SA"/>
        </w:rPr>
        <w:t>Prokuroria pranë Gjykatës së Shkallës së Parë Shkodër</w:t>
      </w:r>
      <w:r w:rsidRPr="00612205">
        <w:rPr>
          <w:rFonts w:ascii="Times New Roman" w:hAnsi="Times New Roman"/>
          <w:bCs/>
          <w:noProof/>
          <w:lang w:bidi="ar-SA"/>
        </w:rPr>
        <w:t xml:space="preserve">, me anë të të cilit ka kërkuar ndryshimin e vendimit të gjykatës së shkallës së parë dhe deklarimin fajtor të të pandehurve Kristjan Sulaj (Martini), Gilberto Toma, Kleandro Toma dhe Alfred Marini, sipas akuzës së ngritur. </w:t>
      </w:r>
    </w:p>
    <w:p w14:paraId="2DA8A1F8" w14:textId="77777777" w:rsidR="00612205" w:rsidRPr="00612205" w:rsidRDefault="00612205" w:rsidP="00612205">
      <w:pPr>
        <w:widowControl w:val="0"/>
        <w:numPr>
          <w:ilvl w:val="0"/>
          <w:numId w:val="2"/>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ind w:left="0" w:firstLine="180"/>
        <w:contextualSpacing/>
        <w:jc w:val="both"/>
        <w:rPr>
          <w:rFonts w:ascii="Times New Roman" w:hAnsi="Times New Roman"/>
          <w:noProof/>
          <w:lang w:bidi="ar-SA"/>
        </w:rPr>
      </w:pPr>
      <w:r w:rsidRPr="00612205">
        <w:rPr>
          <w:rFonts w:ascii="Times New Roman" w:hAnsi="Times New Roman"/>
          <w:bCs/>
          <w:noProof/>
          <w:lang w:bidi="ar-SA"/>
        </w:rPr>
        <w:t xml:space="preserve">Kundër këtij vendimi, </w:t>
      </w:r>
      <w:r w:rsidRPr="00612205">
        <w:rPr>
          <w:rFonts w:ascii="Times New Roman" w:hAnsi="Times New Roman"/>
          <w:b/>
          <w:bCs/>
          <w:noProof/>
          <w:lang w:bidi="ar-SA"/>
        </w:rPr>
        <w:t>ka paraqitur</w:t>
      </w:r>
      <w:r w:rsidRPr="00612205">
        <w:rPr>
          <w:rFonts w:ascii="Times New Roman" w:hAnsi="Times New Roman"/>
          <w:b/>
          <w:noProof/>
          <w:lang w:bidi="ar-SA"/>
        </w:rPr>
        <w:t xml:space="preserve"> ankim </w:t>
      </w:r>
      <w:r w:rsidRPr="00612205">
        <w:rPr>
          <w:rFonts w:ascii="Times New Roman" w:hAnsi="Times New Roman"/>
          <w:b/>
          <w:bCs/>
          <w:noProof/>
          <w:lang w:bidi="ar-SA"/>
        </w:rPr>
        <w:t>edhe trashëgimtari i viktimës Pavlin Polia</w:t>
      </w:r>
      <w:r w:rsidRPr="00612205">
        <w:rPr>
          <w:rFonts w:ascii="Times New Roman" w:hAnsi="Times New Roman"/>
          <w:bCs/>
          <w:noProof/>
          <w:lang w:bidi="ar-SA"/>
        </w:rPr>
        <w:t>,</w:t>
      </w:r>
      <w:r w:rsidRPr="00612205">
        <w:rPr>
          <w:rFonts w:ascii="Times New Roman" w:hAnsi="Times New Roman"/>
          <w:b/>
          <w:noProof/>
          <w:lang w:bidi="ar-SA"/>
        </w:rPr>
        <w:t xml:space="preserve"> </w:t>
      </w:r>
      <w:r w:rsidRPr="00612205">
        <w:rPr>
          <w:rFonts w:ascii="Times New Roman" w:hAnsi="Times New Roman"/>
          <w:bCs/>
          <w:noProof/>
          <w:lang w:bidi="ar-SA"/>
        </w:rPr>
        <w:t>me anë të të cilit ka kërkuar njëlloj si prokurori.</w:t>
      </w:r>
    </w:p>
    <w:p w14:paraId="395A655C" w14:textId="77777777" w:rsidR="00612205" w:rsidRPr="00612205" w:rsidRDefault="00612205" w:rsidP="00612205">
      <w:pPr>
        <w:widowControl w:val="0"/>
        <w:numPr>
          <w:ilvl w:val="0"/>
          <w:numId w:val="2"/>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ind w:left="0" w:firstLine="180"/>
        <w:contextualSpacing/>
        <w:jc w:val="both"/>
        <w:rPr>
          <w:rFonts w:ascii="Times New Roman" w:hAnsi="Times New Roman"/>
          <w:noProof/>
          <w:lang w:bidi="ar-SA"/>
        </w:rPr>
      </w:pPr>
      <w:r w:rsidRPr="00612205">
        <w:rPr>
          <w:rFonts w:ascii="Times New Roman" w:hAnsi="Times New Roman"/>
          <w:bCs/>
          <w:noProof/>
          <w:lang w:bidi="ar-SA"/>
        </w:rPr>
        <w:t xml:space="preserve">Kundër këtij vendimi, </w:t>
      </w:r>
      <w:r w:rsidRPr="00612205">
        <w:rPr>
          <w:rFonts w:ascii="Times New Roman" w:hAnsi="Times New Roman"/>
          <w:b/>
          <w:bCs/>
          <w:noProof/>
          <w:lang w:bidi="ar-SA"/>
        </w:rPr>
        <w:t>ka paraqitur</w:t>
      </w:r>
      <w:r w:rsidRPr="00612205">
        <w:rPr>
          <w:rFonts w:ascii="Times New Roman" w:hAnsi="Times New Roman"/>
          <w:b/>
          <w:noProof/>
          <w:lang w:bidi="ar-SA"/>
        </w:rPr>
        <w:t xml:space="preserve"> ankim </w:t>
      </w:r>
      <w:r w:rsidRPr="00612205">
        <w:rPr>
          <w:rFonts w:ascii="Times New Roman" w:hAnsi="Times New Roman"/>
          <w:b/>
          <w:bCs/>
          <w:noProof/>
          <w:lang w:bidi="ar-SA"/>
        </w:rPr>
        <w:t>edhe i pandehuri Kristjan Sulaj (Martini)</w:t>
      </w:r>
      <w:r w:rsidRPr="00612205">
        <w:rPr>
          <w:rFonts w:ascii="Times New Roman" w:hAnsi="Times New Roman"/>
          <w:bCs/>
          <w:noProof/>
          <w:lang w:bidi="ar-SA"/>
        </w:rPr>
        <w:t xml:space="preserve">, me anë të të cilit ka kërkuar pafajsi edhe për veprën penale të parashikuar nga neni 80 të Kodit </w:t>
      </w:r>
      <w:r w:rsidRPr="00612205">
        <w:rPr>
          <w:rFonts w:ascii="Times New Roman" w:hAnsi="Times New Roman"/>
          <w:bCs/>
          <w:noProof/>
          <w:lang w:bidi="ar-SA"/>
        </w:rPr>
        <w:lastRenderedPageBreak/>
        <w:t>Penal (sipas rikualifikimit nga gjykata e shkallës së parë).</w:t>
      </w:r>
    </w:p>
    <w:p w14:paraId="5BEF5216" w14:textId="77777777" w:rsidR="00612205" w:rsidRPr="00612205" w:rsidRDefault="00612205" w:rsidP="00612205">
      <w:pPr>
        <w:widowControl w:val="0"/>
        <w:numPr>
          <w:ilvl w:val="0"/>
          <w:numId w:val="2"/>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ind w:left="0" w:firstLine="180"/>
        <w:contextualSpacing/>
        <w:jc w:val="both"/>
        <w:rPr>
          <w:rFonts w:ascii="Times New Roman" w:hAnsi="Times New Roman"/>
          <w:noProof/>
          <w:lang w:bidi="ar-SA"/>
        </w:rPr>
      </w:pPr>
      <w:r w:rsidRPr="00612205">
        <w:rPr>
          <w:rFonts w:ascii="Times New Roman" w:hAnsi="Times New Roman"/>
          <w:b/>
          <w:bCs/>
          <w:noProof/>
          <w:lang w:bidi="ar-SA"/>
        </w:rPr>
        <w:t>Gjykata e Apelit Shkodër</w:t>
      </w:r>
      <w:r w:rsidRPr="00612205">
        <w:rPr>
          <w:rFonts w:ascii="Times New Roman" w:hAnsi="Times New Roman"/>
          <w:noProof/>
          <w:lang w:bidi="ar-SA"/>
        </w:rPr>
        <w:t>, me vendimin nr. 10, datë 26.01.2023</w:t>
      </w:r>
      <w:r w:rsidRPr="00612205">
        <w:rPr>
          <w:rFonts w:ascii="Times New Roman" w:hAnsi="Times New Roman"/>
          <w:bCs/>
          <w:noProof/>
          <w:lang w:bidi="ar-SA"/>
        </w:rPr>
        <w:t>, ka vendosur:</w:t>
      </w:r>
      <w:r w:rsidRPr="00612205">
        <w:rPr>
          <w:rFonts w:ascii="Times New Roman" w:hAnsi="Times New Roman"/>
          <w:b/>
          <w:bCs/>
          <w:noProof/>
          <w:lang w:bidi="ar-SA"/>
        </w:rPr>
        <w:t xml:space="preserve"> </w:t>
      </w:r>
      <w:r w:rsidRPr="00612205">
        <w:rPr>
          <w:rFonts w:ascii="Times New Roman" w:hAnsi="Times New Roman"/>
          <w:i/>
          <w:iCs/>
          <w:noProof/>
          <w:lang w:bidi="ar-SA"/>
        </w:rPr>
        <w:t>“Lënien në fuqi të vendimit nr. 1249 (2619), datë 04.05.2021 të Gjykatës së Rrethit Gjyqësor Shkodër.”</w:t>
      </w:r>
      <w:r w:rsidRPr="00612205">
        <w:rPr>
          <w:rFonts w:ascii="Times New Roman" w:hAnsi="Times New Roman"/>
          <w:iCs/>
          <w:noProof/>
          <w:lang w:bidi="ar-SA"/>
        </w:rPr>
        <w:t>.</w:t>
      </w:r>
    </w:p>
    <w:p w14:paraId="072D03C4" w14:textId="759DA12A" w:rsidR="00612205" w:rsidRPr="00612205" w:rsidRDefault="00612205" w:rsidP="00612205">
      <w:pPr>
        <w:widowControl w:val="0"/>
        <w:numPr>
          <w:ilvl w:val="0"/>
          <w:numId w:val="2"/>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0" w:firstLine="180"/>
        <w:contextualSpacing/>
        <w:jc w:val="both"/>
        <w:rPr>
          <w:rFonts w:ascii="Times New Roman" w:hAnsi="Times New Roman"/>
          <w:noProof/>
          <w:lang w:bidi="ar-SA"/>
        </w:rPr>
      </w:pPr>
      <w:r w:rsidRPr="00612205">
        <w:rPr>
          <w:rFonts w:ascii="Times New Roman" w:hAnsi="Times New Roman"/>
          <w:bCs/>
          <w:noProof/>
          <w:lang w:bidi="ar-SA"/>
        </w:rPr>
        <w:t>Gjykata e Apelit</w:t>
      </w:r>
      <w:r w:rsidRPr="00612205">
        <w:rPr>
          <w:rFonts w:ascii="Times New Roman" w:hAnsi="Times New Roman"/>
          <w:noProof/>
          <w:lang w:bidi="ar-SA"/>
        </w:rPr>
        <w:t>, ndër të tjera, ka arsyetuar se: “(...) Prokurori m</w:t>
      </w:r>
      <w:r>
        <w:rPr>
          <w:rFonts w:ascii="Times New Roman" w:hAnsi="Times New Roman"/>
          <w:noProof/>
          <w:lang w:bidi="ar-SA"/>
        </w:rPr>
        <w:t>ë</w:t>
      </w:r>
      <w:r w:rsidRPr="00612205">
        <w:rPr>
          <w:rFonts w:ascii="Times New Roman" w:hAnsi="Times New Roman"/>
          <w:noProof/>
          <w:lang w:bidi="ar-SA"/>
        </w:rPr>
        <w:t xml:space="preserve"> datë 18.10.2021, i është drejtuar gjykatës apelit me kërkesën për "Përsëritjen e shqyrtimit gjyqësor të çështjes penale, që ka të bëjë me vendimin nr. 1249(2619), datë 04.05.2021, të Gjykatës së Rrethit Gjyqësor Shkodër”. Kjo datë ka qenë data e parë e seancës gjyqësore të planifikuar për zhvillimin e këtij gjykimi Gjykata e apelit referuar nenit 415 paragrafi i dytë dhe i tretë i Kodit të Procedurës Penale me titull “Afatet e ankimit” i cili parashikon se: </w:t>
      </w:r>
      <w:r w:rsidRPr="00612205">
        <w:rPr>
          <w:rFonts w:ascii="Times New Roman" w:hAnsi="Times New Roman"/>
          <w:i/>
          <w:iCs/>
          <w:noProof/>
          <w:lang w:bidi="ar-SA"/>
        </w:rPr>
        <w:t>“ 2. Ai që ka bërë ankim ka të drejtë që deri pesë ditë para seancës të paraqesë në sekretarinë e gjykatës që do të shqyrtojë çështjen, parashtrime me shkrim lidhur me shkaqet e ngritura në ankim. 3. Afatet e parashikuara nga ky nen nuk mund të zgjaten për asnjë shkak, përveç rasteve të parashikuara me ligj."</w:t>
      </w:r>
      <w:r w:rsidRPr="00612205">
        <w:rPr>
          <w:rFonts w:ascii="Times New Roman" w:hAnsi="Times New Roman"/>
          <w:noProof/>
          <w:lang w:bidi="ar-SA"/>
        </w:rPr>
        <w:t>, rrëzoi kërkesën e prokurorit për përsëritjen e shqyrtimit gjyqësor, pasi kjo kërkesë ishte bërë jashtë afatit 5 ditor të pararashikuar nga pika 3 e kësaj dispozite. Seanca e parë ka qenë e planifikuar me datën 18.10.202, dhe kërkesa është paraqitur në të njëjtën ditë. Sipas pikës 2 te nenit 415 të Kodit të Procedurës Penale, kërkesa duhet depozituar deri 5 ditë përpara seancës. Sipas pikës 3 të kësaj dispozite, këto afate nuk mund të zgjaten pa asnjë shkak. Fakti se pas disa shtyrjesh seancash gjyqësore, është bërë e mundur zhvillimi i seancës së parë në datën 07.02.2022 nuk do të thotë se kërkesa është paraqitur brenda afatit ligjor. Llogaritja e afatit 5 ditor bëhet duke pasur si pikë referimi datën e parë të seancës gjyqësore të planifikuar, dhe jo datën kur plotësohen kushtet proceduriale për zhvillimin e gjykimit. Megjithatë gjykata në bazë të nenit 427 pika 3 e Kodit të Procedurës Penale, vendosi të përsërisë kryesisht hetimin gjyqësor, duke caktuar ekspert për të pasqyruar në planimetri rrugën e ndjekur nga autovetura Audi me targa AA249OT, mbi bazën e qelizave telefonike celulare të evidentuara nga organi procedues, si dhe për sqarimin e shkakut të diferencave të orareve që pasqyrohen ne pamjet filmike të përdorura nga prokuroria për të përcaktuar itenerarin e lëvizjes së autoveturës Audi, si dhe i kërkoi kompanive celulare të dhëna për numrat e telefonit. Përfundimet e marrjes së këtyre provave nuk prodhuan ndonjë rrethanë të ndryshme nga ajo e rezultuar si gjatë hetimeve praprake ashtu edhe gjatë gjykimit. Gjykata e apelit urdhëroi dhe marrjen e paisjeve të regjistrimit, të cilat për shkak të kohës së gjatë nuk mundën të gjeheshin. Kjo sipas konfirmimit të prokurorisë.</w:t>
      </w:r>
    </w:p>
    <w:p w14:paraId="64F62DA6" w14:textId="77777777" w:rsidR="00612205" w:rsidRPr="00612205" w:rsidRDefault="00612205" w:rsidP="00612205">
      <w:pPr>
        <w:pStyle w:val="ListParagraph"/>
        <w:widowControl w:val="0"/>
        <w:numPr>
          <w:ilvl w:val="1"/>
          <w:numId w:val="2"/>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0" w:firstLine="180"/>
        <w:jc w:val="both"/>
        <w:rPr>
          <w:rFonts w:ascii="Times New Roman" w:hAnsi="Times New Roman"/>
          <w:noProof/>
          <w:lang w:bidi="ar-SA"/>
        </w:rPr>
      </w:pPr>
      <w:r w:rsidRPr="00612205">
        <w:rPr>
          <w:rFonts w:ascii="Times New Roman" w:hAnsi="Times New Roman"/>
          <w:noProof/>
          <w:lang w:bidi="ar-SA"/>
        </w:rPr>
        <w:t>Gjykata e apelit vlerëson se pretendimet e ngritura në ankim nga prokurori se vendimi i Gjykatës së Rrethit Gjyqësor Shkodër është rrjedhojë e zbatimit të gabuar të ligjit procedurial dhe material, dhe provave të administruara për shkak se Gjykata e Rrethit Gjyqësor Shkodër, në vendimin objekt ankimi, në shkelje të ligjit procedurial ka gabuar në pranimin e kërkesës së të pandehurit Kristjan Sulaj, për riçeljen e hetimit gjyqësor, derisa prej tij dhe as prej të pandehurve të tjerë në këtë gjykim, nuk është kërkuar pavlefshmëri e akteve në çfarëdo lloj forme. Gjykata e Rrethit Gjyqësor Shkodër me vendimin nr.1938 (5671), datë 07.11.2019, ka pranuar kërkesën e organit të prokurorisë për dërgimin në gjyq të çështjes penale në ngarkim të të pandehurve Kristjan Sulaj, Alfred Martini, Gilberto Toma, Kleandro Toma dhe Ndue Toma, me të gjitha aktet e administruara dhe e ka kaluar çështjen për gjykim, pikërisht sipas akuzave të ngritura nga prokuroria në ngarkim të të pandehurve dhe nga ana e të pandehurve është kërkuar që çështja të gjykohet sipas procedurës me gjykim të shkurtuar. Gjykata duke pranuar kërkesën për zhvillimin e gjykimit me gjykim të shkurtuar konform nenit 403 e vijues të K.Pr. Penale, ka vlerësuar provat dhe faktet e paraqitura nga organi i prokurorisë në ngarkim të të pandehurve si të plota dhe në përfundim ka vendosur dërgimin e çështjes për gjykim.</w:t>
      </w:r>
    </w:p>
    <w:p w14:paraId="53422307" w14:textId="77777777" w:rsidR="00612205" w:rsidRPr="00612205" w:rsidRDefault="00612205" w:rsidP="00612205">
      <w:pPr>
        <w:pStyle w:val="ListParagraph"/>
        <w:widowControl w:val="0"/>
        <w:numPr>
          <w:ilvl w:val="1"/>
          <w:numId w:val="2"/>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ind w:left="0" w:firstLine="180"/>
        <w:jc w:val="both"/>
        <w:rPr>
          <w:rFonts w:ascii="Times New Roman" w:hAnsi="Times New Roman"/>
          <w:noProof/>
          <w:lang w:bidi="ar-SA"/>
        </w:rPr>
      </w:pPr>
      <w:r w:rsidRPr="00612205">
        <w:rPr>
          <w:rFonts w:ascii="Times New Roman" w:hAnsi="Times New Roman"/>
          <w:noProof/>
          <w:lang w:bidi="ar-SA"/>
        </w:rPr>
        <w:t xml:space="preserve">Është e vertetë se Gjykata e Rrethit Gjyqësor Shkodër me datën 05.10.2020, nga ana e </w:t>
      </w:r>
      <w:r w:rsidRPr="00612205">
        <w:rPr>
          <w:rFonts w:ascii="Times New Roman" w:hAnsi="Times New Roman"/>
          <w:noProof/>
          <w:lang w:bidi="ar-SA"/>
        </w:rPr>
        <w:lastRenderedPageBreak/>
        <w:t>prokurorit janë parashtruar konkluzionet përfundimtare në ngarkim të të pandehurve mbi bazën e kërkesës së të pandehurve ka revokuar vendimin për gjykim të shkurtuar. Gjykata e apelit vlerëson se fakti i revokimit të vendimit të gjykimit të shkurtuar mbi bazën e kërkesës së të pandehurit, nuk e bën procesin gjyqësor të parregullt. Në rastin konkret të pandehurit kanë</w:t>
      </w:r>
      <w:r w:rsidRPr="00612205">
        <w:rPr>
          <w:rFonts w:ascii="Times New Roman" w:hAnsi="Times New Roman"/>
          <w:b/>
          <w:bCs/>
          <w:noProof/>
          <w:u w:val="single"/>
          <w:lang w:bidi="ar-SA"/>
        </w:rPr>
        <w:t xml:space="preserve"> </w:t>
      </w:r>
      <w:r w:rsidRPr="00612205">
        <w:rPr>
          <w:rFonts w:ascii="Times New Roman" w:hAnsi="Times New Roman"/>
          <w:noProof/>
          <w:lang w:bidi="ar-SA"/>
        </w:rPr>
        <w:t>hequr dorë nga gjykimi i shkurtuar, një veprim i tillë nuk ndalohet nga ligji procedurial. Ligji procedural penal, ka parashikuar të drejtën e të pandehurit për të hequr dorë nga procedura për gjykim të shkurtuar. Vendimi për gjykim të shkurtuar i marrë në seancën paraprake nuk kushtëzon në mënyrë taksative vijimin e kësaj procedure, i pandehuri ka të drejtë të shprehet nëse dëshiron të vijojë me procedurën e gjykimit të shkurtuar. Gjykata e apelit vlerëson se e drejta e të pandehurit për kërkuar heqjen dorë nga gjykimi i shkurtuar, është një e drejtë ekskluzive e tij, ajo mund të ushtrohet deri në fazën e mbylljes së hetimit gjyqësor. Përderisa ligji procedurial penal nuk parashikon ndonjë moment procedural deri në cilën fazë të gjykimit i pandehuri mund të heqë dorë nga procedura që kufizon të drejtën e të pandehurit për të hequr dorë nga procedura e gjykimit të shkurtuar, vendimi i gjykatës për revokimin e vendimit për të proceduar me gjykim të shkurtuar, nuk e bën procesin penal të parregullt. Gjykimi i shkurtuar është një gjykim i posaçëm i cili konsiston në heqjen dorë në mënyrë të vullnetshme nga i pandehuri nga disa aspekte themelore të së drejtës për një proces të rregullt ligjor, të tilla si parimi i barazisë së armëve dhe i formimit të provës në kontradiktoritet. Duke hequr dorë nga procedimi me gjykim të shkurtuar, dhe vijimi i gjykimit me procedurën e gjykimit të zakonshëm garanton parimet e një procesi të rregullt ligjor. Bazuar në këto argumente gjykata e apelit vlerëson se për këtë shkak nuk mund të cënohet vendimi i gjykatës së shkallës së parë e të prishet vendimi e çështja të kthehet për rigjykim, për shkak se nuk ndodhemi përpara një procedi të parregullt ligjor. (…)</w:t>
      </w:r>
    </w:p>
    <w:p w14:paraId="2B46A8B3" w14:textId="7CB8EE3B" w:rsidR="00612205" w:rsidRPr="00612205" w:rsidRDefault="00612205" w:rsidP="00612205">
      <w:pPr>
        <w:pStyle w:val="ListParagraph"/>
        <w:widowControl w:val="0"/>
        <w:numPr>
          <w:ilvl w:val="1"/>
          <w:numId w:val="2"/>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ind w:left="0" w:firstLine="180"/>
        <w:jc w:val="both"/>
        <w:rPr>
          <w:rFonts w:ascii="Times New Roman" w:hAnsi="Times New Roman"/>
          <w:noProof/>
          <w:lang w:bidi="ar-SA"/>
        </w:rPr>
      </w:pPr>
      <w:r w:rsidRPr="00612205">
        <w:rPr>
          <w:rFonts w:ascii="Times New Roman" w:hAnsi="Times New Roman"/>
          <w:noProof/>
          <w:lang w:bidi="ar-SA"/>
        </w:rPr>
        <w:t>Bazuar në analiz</w:t>
      </w:r>
      <w:r>
        <w:rPr>
          <w:rFonts w:ascii="Times New Roman" w:hAnsi="Times New Roman"/>
          <w:noProof/>
          <w:lang w:bidi="ar-SA"/>
        </w:rPr>
        <w:t>ën</w:t>
      </w:r>
      <w:r w:rsidRPr="00612205">
        <w:rPr>
          <w:rFonts w:ascii="Times New Roman" w:hAnsi="Times New Roman"/>
          <w:noProof/>
          <w:lang w:bidi="ar-SA"/>
        </w:rPr>
        <w:t xml:space="preserve"> e këtyre fakteve që rrezultojnë të provuara nga provat që i janë nënshtruar hetimit gjyqësor, gjykata e apelit e gjen të drejtë dhe të bazuar në ligj vendimin e Gjykatës se Rrethit Gjyqësor Shkodër, dhe vlerëson se ai duhet lënë në fuqi, pasi nuk provohet tej çdo dyshimi të arsyeshëm se i pandehuri Kristjan Sulaj ka konsumuar veprën penale për të cilën akuzohet nga prokuroria, dhe se të pandehurit e tjerë Gilberto Toma, Kleandro Toma, Alfred Martini, kanë konsumuar veprat penale për të cilat janë akuzuar nga prokuroria. Po ashtu vendimi duhet lënë në fuqi edhe për të pandehurin Ndue Toma, pasi dënimi i dhënë nga gjykata, është në përputhje me rrezikshmërinë shoqërore të tij. (...) Për gjykatën e apelit fakti se autovetura tip audi AA me targë 249 OT është përdorur edhe nga një person i tretë, i paidentifikuar, provohet nga ekzistenca e gjurmës së paidentifikuar e cila mund të jetë lënë në ditën e ngjarjes, nga personi që e ka përdorur. Përdorimi i kësaj autoveture në ditën e ngjarjes nga një personi tjetër i paidentifikuar, rezulton llogjik. I pandehuri Kristian Sulaj pranon faktin se ditën e ngjarjes deri nga ora 13:00, deri nga ora 13 e tridhjetë, e ka përdorur ai këtë autoveturë të cilën ja ka dhënë personit të identifikuar prej tij me emrin "Tan" nga Fushë Kruja. Ka qenë përdorimi i autoveturës nga një person tjetër që mund të ketë fshirë gjurmët papilare të të pandehurit Kristian Sulaj, prandaj dhe gjurmët papilare të të pandehurit Kristjan Sulaj nuk rezultojnë në autoveturën objekt ekspertimi. Nëse autovetura do të ishte përdorur vetëm nga i pandehuri Kristian Sulaj gjatë gjithë ditës deri në ora 17:00 ose ora 17 e 30, gjurmët papilare të të pandehurit do të kishin mbetur, ashtu siç kanë mbetur gjurmët papilare të Alfred Martinit që ka kthyer autoveturën të pandehurve Kleando Toma dhe Giblert Toma në datën 20.03.2019. E gjithë kjo analizë e bën të dyshimtë fajësinë e të pandehurit Kristian Sulaj, dyshim i cili forcohet edhe nga deklarimet e dëshmitarëve Flutura Kapaj, Mark Shkalla dhe Vitor Stafaj të pyetur në seancë gjyqësore, të cilët provojnë faktin se në atë fashë orare në të cilën janë evidentuar lëvizjet e autoveturës i pandehuri Kristjan Sulaj ka qenë tek shtëpia e xhaxhait te tij Lush Martini. Në analizë të të gjithë këtyre fakteve për gjykatën e apelit arrihet në përfundimin se </w:t>
      </w:r>
      <w:r w:rsidRPr="00612205">
        <w:rPr>
          <w:rFonts w:ascii="Times New Roman" w:hAnsi="Times New Roman"/>
          <w:noProof/>
          <w:lang w:bidi="ar-SA"/>
        </w:rPr>
        <w:lastRenderedPageBreak/>
        <w:t>fajësia e të pandehurit Kristian Sulaj nuk provohet tej çdo dyshimi të arsyeshëm.</w:t>
      </w:r>
      <w:r w:rsidRPr="00612205">
        <w:rPr>
          <w:rFonts w:ascii="Times New Roman" w:hAnsi="Times New Roman"/>
          <w:b/>
          <w:bCs/>
          <w:noProof/>
          <w:lang w:bidi="ar-SA"/>
        </w:rPr>
        <w:t xml:space="preserve"> </w:t>
      </w:r>
    </w:p>
    <w:p w14:paraId="50C296BF" w14:textId="77777777" w:rsidR="00612205" w:rsidRPr="00612205" w:rsidRDefault="00612205" w:rsidP="00612205">
      <w:pPr>
        <w:pStyle w:val="ListParagraph"/>
        <w:widowControl w:val="0"/>
        <w:numPr>
          <w:ilvl w:val="1"/>
          <w:numId w:val="2"/>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ind w:left="0" w:firstLine="180"/>
        <w:jc w:val="both"/>
        <w:rPr>
          <w:rFonts w:ascii="Times New Roman" w:hAnsi="Times New Roman"/>
          <w:noProof/>
          <w:lang w:bidi="ar-SA"/>
        </w:rPr>
      </w:pPr>
      <w:r w:rsidRPr="00612205">
        <w:rPr>
          <w:rFonts w:ascii="Times New Roman" w:hAnsi="Times New Roman"/>
          <w:noProof/>
          <w:lang w:bidi="ar-SA"/>
        </w:rPr>
        <w:t>Nga shqyrtimi i provave rrezulton se nga ana e prokurorisë nuk janë kryer veprime për të verifikuar se kujt i përket ky numëri i telefonit 0692734093, që ka komunikuar me të shtetasin Gilbert Toma komunikon, duke i thënë “Takohemi bashkë të ikim në Vlorë".</w:t>
      </w:r>
      <w:r w:rsidRPr="00612205">
        <w:rPr>
          <w:rFonts w:ascii="Times New Roman" w:hAnsi="Times New Roman"/>
          <w:b/>
          <w:bCs/>
          <w:noProof/>
          <w:lang w:bidi="ar-SA"/>
        </w:rPr>
        <w:t xml:space="preserve"> </w:t>
      </w:r>
      <w:r w:rsidRPr="00612205">
        <w:rPr>
          <w:rFonts w:ascii="Times New Roman" w:hAnsi="Times New Roman"/>
          <w:noProof/>
          <w:lang w:bidi="ar-SA"/>
        </w:rPr>
        <w:t>Prokurori nuk ka kryer ndonjë veprim për të identifikuar shtetasin me emrin "Altin" nga Shijaku që përmend dëshmitari Paulin Polia në deklarimin e tij.</w:t>
      </w:r>
      <w:r w:rsidRPr="00612205">
        <w:rPr>
          <w:rFonts w:ascii="Times New Roman" w:hAnsi="Times New Roman"/>
          <w:b/>
          <w:bCs/>
          <w:noProof/>
          <w:lang w:bidi="ar-SA"/>
        </w:rPr>
        <w:t xml:space="preserve"> </w:t>
      </w:r>
      <w:r w:rsidRPr="00612205">
        <w:rPr>
          <w:rFonts w:ascii="Times New Roman" w:hAnsi="Times New Roman"/>
          <w:noProof/>
          <w:lang w:bidi="ar-SA"/>
        </w:rPr>
        <w:t>Nuk është kryer ndonjë verifikim në lidhje me rrethanat e dënimit të të ndjerit Nard Polia në Itali, nuk është marrë vendimi me anë të cilit mund të identifikoheshin persona me të cilët viktima kishte zhvilluar aktivitetin e tij në Itali, apo nga ku mund të rezultonte ndonjë mosmarrëveshje. Edhe në analizë të pretendimeve të ngritura në ankim nga ana e prokurorit gjykata e apelit vlerëson përsëri nuk krijohet bindja tej çdo dyshimi të arsyeshëm për kryerjen nga ana e të pandehurit të veprave penale të “Vrasja me paramendim", e kryer në bashkëpunim, si dhe "Mbajtja pa leje e armëve, armëve shpërthyese dhe municionit", parashikuar nga neni 78/1, 25 dhe 278/1 të K.Penal, pasi edhe në ankim prokurori megjithëse bën një analizë të provave, nuk arrin të provojë tej çdo dyshimi të arsyeshëm, nëse ka qenë i pandehuri në drejtim të automjetit. Fakti se ai është larguar pas ngjarjes jashtë shtetit, nuk mund te shërbejë si një fakt vendimtar për të provuar tej çdo dyshimi të arsyeshëm se ai është autor i veprës penale në formën e bashkëpunëtorit.</w:t>
      </w:r>
    </w:p>
    <w:p w14:paraId="541DEE4F" w14:textId="77777777" w:rsidR="00612205" w:rsidRPr="00612205" w:rsidRDefault="00612205" w:rsidP="00612205">
      <w:pPr>
        <w:pStyle w:val="ListParagraph"/>
        <w:widowControl w:val="0"/>
        <w:numPr>
          <w:ilvl w:val="1"/>
          <w:numId w:val="2"/>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ind w:left="0" w:firstLine="180"/>
        <w:jc w:val="both"/>
        <w:rPr>
          <w:rFonts w:ascii="Times New Roman" w:hAnsi="Times New Roman"/>
          <w:noProof/>
          <w:lang w:bidi="ar-SA"/>
        </w:rPr>
      </w:pPr>
      <w:r w:rsidRPr="00612205">
        <w:rPr>
          <w:rFonts w:ascii="Times New Roman" w:hAnsi="Times New Roman"/>
          <w:noProof/>
          <w:lang w:bidi="ar-SA"/>
        </w:rPr>
        <w:t>Nga ana tjetër prokurori bën analizën e orareve të deklaruara nga i pandehuri dhe dëshmitarët, me pretendimin që të hedhë poshtë alibinë e ngritur nga i pandehuri, por nga ana tjetër prokurori nuk i analizon këto orare më oraret e kamerave nga të cilat janë nxjerrë pamjet filmike të cilat në raste të ndryshme siç pranohet edhe në procesverbalet e këqyrjes pasqyrojnë diferenca në orar, diferenca të cilat po të analizohen vënë në diskutim oraret fikse të lëvizjes se autoveturës, për rrjedhojë edhe të saktësisë së tyre. Analiza e orareve të vlerësuara nga opgj se nuk janë të sakta, vë në dyshim autorsine e te pandehurit për veprën penale për të cilën ai akuzohet.</w:t>
      </w:r>
      <w:r w:rsidRPr="00612205">
        <w:rPr>
          <w:rFonts w:ascii="Times New Roman" w:hAnsi="Times New Roman"/>
          <w:b/>
          <w:bCs/>
          <w:noProof/>
          <w:lang w:bidi="ar-SA"/>
        </w:rPr>
        <w:t xml:space="preserve"> </w:t>
      </w:r>
      <w:r w:rsidRPr="00612205">
        <w:rPr>
          <w:rFonts w:ascii="Times New Roman" w:hAnsi="Times New Roman"/>
          <w:noProof/>
          <w:lang w:bidi="ar-SA"/>
        </w:rPr>
        <w:t>Gjykata e apelit vlerëson se mospërputhjet e orareve që prokurori pretendon për deklarimet e dëshmitarëve, duhen vlerësuar në të shkallë me mospërputhjet e orareve që pasqyrohen në kamerat e sigurisë. Për gjykatën e apelit nuk mundet që një mospërputhje</w:t>
      </w:r>
      <w:r w:rsidRPr="00612205">
        <w:rPr>
          <w:rFonts w:ascii="Times New Roman" w:hAnsi="Times New Roman"/>
          <w:b/>
          <w:bCs/>
          <w:noProof/>
          <w:lang w:bidi="ar-SA"/>
        </w:rPr>
        <w:t xml:space="preserve"> </w:t>
      </w:r>
      <w:r w:rsidRPr="00612205">
        <w:rPr>
          <w:rFonts w:ascii="Times New Roman" w:hAnsi="Times New Roman"/>
          <w:noProof/>
          <w:lang w:bidi="ar-SA"/>
        </w:rPr>
        <w:t>oraresh (sipas deklarimeve të dëshmitarëve) të vlerësohet nga gjykata e apelit siç pretendon prokuroria si provë fajsie, për shkak se nuk vërtetojnë alibinë e të pandehurit, dhe e njëjta mospërputhje (diferenca 10 minutëshe apo më shumë) që rezulton nga përmbajtja e pamjeve filmike të injorohet dhe të vlerësohet si provë shkencore fajsie.</w:t>
      </w:r>
    </w:p>
    <w:p w14:paraId="1B4C2D22" w14:textId="77777777" w:rsidR="00612205" w:rsidRPr="00612205" w:rsidRDefault="00612205" w:rsidP="00612205">
      <w:pPr>
        <w:pStyle w:val="ListParagraph"/>
        <w:widowControl w:val="0"/>
        <w:numPr>
          <w:ilvl w:val="1"/>
          <w:numId w:val="2"/>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ind w:left="0" w:firstLine="180"/>
        <w:jc w:val="both"/>
        <w:rPr>
          <w:rFonts w:ascii="Times New Roman" w:hAnsi="Times New Roman"/>
          <w:noProof/>
          <w:lang w:bidi="ar-SA"/>
        </w:rPr>
      </w:pPr>
      <w:r w:rsidRPr="00612205">
        <w:rPr>
          <w:rFonts w:ascii="Times New Roman" w:hAnsi="Times New Roman"/>
          <w:noProof/>
          <w:lang w:bidi="ar-SA"/>
        </w:rPr>
        <w:t xml:space="preserve">Në lidhje me akuzën e “Vrasja me paramendim", e kryer në bashkëpunim parashikuar nga nenin 78/1 e 25 i KP, gjykata e apelit konstaton se e vetmja provë direkte që prokuroria mbështet akuzën e saj është fakti se është i pandehuri Kristjan Sulaj që ka marrë automjetin audi të pandehurve Gilberto Toma. (...) Nga këqyrja e pamjeve filmike është konstatuar se të gjitha lëvizjet e viktimës kanë qenë ndjekur nga pas nga një automjet tip Audi A4, ngjyrë blu e errët, me targa AA 249 ОТ. Gjykata e apelit vlerëson se pamjet filmike që rezultojnë nga kamerat e ndryshme (pavarsisht diferencave në orare në raport me orën reale) që japin të dhëna se me datën 20.03.2019, ditën e ngjarjes makina Audi me targa AA249OT, ka qenë në lëvizje ne ndjekje te levizjeve të viktimës, nga ora në orën 15.56:02 deri në orën 16.57:24 ku kjo autoveturë vihet re duke lëvizur nga ish Fermentimi në drejtim të rrethrrotullimit (Ura e Bardhajve). Gjithashtu nga pamjet filmike konstatohet një person me motor, me skafandë në kokë, i cili pas kryerjes së krimit lëviz nga vendi i ngjarjes, në kryqëzim të Stom Golemit, më pas në drejtim të fshatit Mes, zbret nga motoçikleta duke i vënë flakën dhe më pas autori hipën në autoveturën tip Audi A4, me targa AA 249 OT, e cila e shoqëronte nga pas motoçikletën pas kryerjes së ngjarjes nga Stom Golemi në drejtim të Mesit. Nga pamjet filmike rezulton vetëm fakti se makina që ka marrë i pandehuri Kristjan Sulaj Gilberto Tomës, ka qenë në ndjekje te viktimës, ka transportuar autorin e vrasjes se viktimës Nard </w:t>
      </w:r>
      <w:r w:rsidRPr="00612205">
        <w:rPr>
          <w:rFonts w:ascii="Times New Roman" w:hAnsi="Times New Roman"/>
          <w:noProof/>
          <w:lang w:bidi="ar-SA"/>
        </w:rPr>
        <w:lastRenderedPageBreak/>
        <w:t>Polia. Këto nuk shërbejnë për të arritur në përfundimin tej çdo dyshimi të arsyeshëm se i pandehuri ka konsumuar këtë vepër penale, pasi në asnjë moment ai nuk identifikohet, në autoveturë nuk rezultojnë gjurmë daktiloskopike të të pandehurit, si dhe dëshmitarët provojnë se në ato orare i pandehuri ka qenë tek banesa e xhaxhait të tij. Pra këto indicie nuk provojnë ekzistencën e faktit se drejtues i mjetit ka qenë i pandehuri Kristjan, për shkak se rezultatet e aktit të ekspertimit daktiloskopik nr. 4203, datë 24.04.2019, nuk pasqyrojnë gjurmë papilare të të pandehurit Kristian Sulaj, por pasqyrojnë gjurmë papilare të një personi të paidentifikuar, fakt ky që si është argumentuar me lart të krijon mendimin ose të paktën krijon mendimin se drejtues i mjetit është personi që i paidentifikuar, dhe krijon dyshimin se në drejtimin e mjetit mund të ketë qenë i pandehuri Kristian Sulaj.</w:t>
      </w:r>
    </w:p>
    <w:p w14:paraId="546C426C" w14:textId="77777777" w:rsidR="00612205" w:rsidRPr="00612205" w:rsidRDefault="00612205" w:rsidP="00612205">
      <w:pPr>
        <w:pStyle w:val="ListParagraph"/>
        <w:widowControl w:val="0"/>
        <w:numPr>
          <w:ilvl w:val="1"/>
          <w:numId w:val="2"/>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ind w:left="0" w:firstLine="180"/>
        <w:jc w:val="both"/>
        <w:rPr>
          <w:rFonts w:ascii="Times New Roman" w:hAnsi="Times New Roman"/>
          <w:noProof/>
          <w:lang w:bidi="ar-SA"/>
        </w:rPr>
      </w:pPr>
      <w:r w:rsidRPr="00612205">
        <w:rPr>
          <w:rFonts w:ascii="Times New Roman" w:hAnsi="Times New Roman"/>
          <w:noProof/>
          <w:lang w:bidi="ar-SA"/>
        </w:rPr>
        <w:t>Prokurori akuzon të pandehurin për veprën penale të “Mbajtja pa leje e armëve, armëve shpërthyese dhe municionit”, parashikuar nga neni dhe 278/1 të K.Penal, por nga ana tjetër ai nuk identifikon momentin e mbajtjes së armës pa leje, nuk identifikon llojin e armës. Vetë bashkëpunimi përfaqëson veprimet e kryera nga bashkëpunëtori për kryerjen e veprës penale, te cilat nëse në tërësinë e tyre përbëjën ndonjë element specifik të ndonjë vepre penale të veçantë, e bëjnë atë përgjegjës për kryerjne e kësaj vepre penale. Kjo do të thotë se prokuroria në përcaktimin e kesaj akuze nuk niset nga ndonjë provë konkrete, dhe as argumenton se përse duhet arritur në përfundimin se i pandehuri ka konsumuar veprën penale të “ Mbajtja pa leje e armëve, armëve shpërthyese dhe municionit”, parashikuar nga neni dhe 278/1 të K.Penal. Nëse sipas prokurorisë roli i te pandehurit në bashkëpunim ka qenë shoqërimi dhe largimi i autorit të veprës penale nga vendi i kryerjes se veprës penale, nuk rezulton ndonjë veprim konkret i të pandehurit për mbajtjen e armës pa leje.</w:t>
      </w:r>
    </w:p>
    <w:p w14:paraId="583D179A" w14:textId="77777777" w:rsidR="00612205" w:rsidRPr="00612205" w:rsidRDefault="00612205" w:rsidP="00612205">
      <w:pPr>
        <w:pStyle w:val="ListParagraph"/>
        <w:widowControl w:val="0"/>
        <w:numPr>
          <w:ilvl w:val="1"/>
          <w:numId w:val="2"/>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ind w:left="0" w:firstLine="180"/>
        <w:jc w:val="both"/>
        <w:rPr>
          <w:rFonts w:ascii="Times New Roman" w:hAnsi="Times New Roman"/>
          <w:noProof/>
          <w:lang w:bidi="ar-SA"/>
        </w:rPr>
      </w:pPr>
      <w:r w:rsidRPr="00612205">
        <w:rPr>
          <w:rFonts w:ascii="Times New Roman" w:hAnsi="Times New Roman"/>
          <w:noProof/>
          <w:lang w:bidi="ar-SA"/>
        </w:rPr>
        <w:t>Gjykata e apelit vlereson se pretendimet e prokurorit të ngritura në ankim për aq sa u arsyetua me lart nuk janë të bazuar në ligj. Gjykata e apelit vlerëson se drejtë ka vepruar gjykata që e ka deklaruar fajtor të pandehurin Kristjan Sula për kryerjen e veprës penale të “Sigurimi i kushteve dhe i mjeteve materiale për të kryer vrasje" parashikuar nga neni 80 i Kodit Penal. Provohet se i pandehuri Kritjan Sulaj nuk ka patur asnjë njohje të mëparshme apo konflikt me viktimën shtetasin Nardi Polia. Rezulton se viktima sipas dëshmisë dhe të vëllait të tij shtetasit Pavlin Polia ka patur konflikt të mëparshëm me disa shtetas nga Shijaku në lidhje me një sasi lënde narkotike, gjatë periudhës kur viktima jetonte në shtetin italian. I pandehuri Kristjan Sulaj nuk ka qenë ekzekutori. Nuk provohet tej çdo dyshimi të arsyeshëm se i pandehuri ka qenë personi në drejtimin e automjetit Audi. Nga ana tjetër nga administrimi i provave në gjykim, rezultojnë të dhëna të cilat tregojnë për prezencën e të pandehurit në momentin e shfaqjes së pamjeve filmike të automjetit AUDI, pranë banesës së xhaxhait të tij. Rezultoi e provuar se i pandehuri Kristian Sulaj ka marrë përsipër ti sigurojë një shtetasi të njohur prej tij si “Tan Kruja” një automjet. Por nuk rezulton që i pandehuri Sulaj deri në momentin e ndodhjes se krimit të ketë patur dijeni, për qëllimin e marrjes së automjetit. Gjykata e apelit e vlerëson të drejtë përfundimin e gjykatës se faktit se, i pandehuri Kristian Sulaj duke siguruar një automjet një personi me të cilin kishte njohje të pakët ka patur detyrimin të parashikonte se ai automjet do të shërbente si mjet për kryerjen e një vepre penale, prandaj arrihet në përfundimin se i pandehuri Kristian Sulaj ka konsumuar elementët e veprës penale të "Sigurimi i kushteve dhe i mjeteve materiale për të kryer vrasje” parashikuar nga neni 80 i Kodit Penal dhe jo atë të "Vrasje me paramendim" kryer ne bashkepunim parashikuar nga Neni 78 dhe 25 i K.Penal. (...)</w:t>
      </w:r>
      <w:r w:rsidRPr="00612205">
        <w:rPr>
          <w:rFonts w:ascii="Times New Roman" w:hAnsi="Times New Roman"/>
          <w:b/>
          <w:bCs/>
          <w:noProof/>
          <w:lang w:bidi="ar-SA"/>
        </w:rPr>
        <w:t xml:space="preserve"> </w:t>
      </w:r>
      <w:r w:rsidRPr="00612205">
        <w:rPr>
          <w:rFonts w:ascii="Times New Roman" w:hAnsi="Times New Roman"/>
          <w:noProof/>
          <w:lang w:bidi="ar-SA"/>
        </w:rPr>
        <w:t>Gjykata e apelit vlerëson se drejtë ka arsyetuar gjykata e faktit se (...)</w:t>
      </w:r>
      <w:r w:rsidRPr="00612205">
        <w:rPr>
          <w:rFonts w:ascii="Times New Roman" w:hAnsi="Times New Roman"/>
          <w:b/>
          <w:bCs/>
          <w:noProof/>
          <w:u w:val="single"/>
          <w:lang w:bidi="ar-SA"/>
        </w:rPr>
        <w:t xml:space="preserve"> </w:t>
      </w:r>
      <w:r w:rsidRPr="00612205">
        <w:rPr>
          <w:rFonts w:ascii="Times New Roman" w:hAnsi="Times New Roman"/>
          <w:noProof/>
          <w:lang w:bidi="ar-SA"/>
        </w:rPr>
        <w:t xml:space="preserve">Bazuar në këtë arsyetim përfundimi i prokurorit i parashtruar në ankim se e provuar se i pandehuri Kristjan Sulaj (Martini) në bashkëpunim me person të paidentifikuar, ka bashkëpunuar në rolin e ndihmësit në kryerjen e veprës penale “Vrasja me paramendim", në dëm të viktimës, </w:t>
      </w:r>
      <w:r w:rsidRPr="00612205">
        <w:rPr>
          <w:rFonts w:ascii="Times New Roman" w:hAnsi="Times New Roman"/>
          <w:noProof/>
          <w:lang w:bidi="ar-SA"/>
        </w:rPr>
        <w:lastRenderedPageBreak/>
        <w:t>shtetasit Nard Polia., nuk rezulton të jetë produkt i rrethanave të faktit dhe i veprimeve të të pandehurit. Janë këto argumente që e bëjnë gjykatën e apelit ta vlerësojë të papranueshëm ankimin e bërë nga i pandehuri Kristjan Sula për deklarimin e pafajshmë të tij për kryerjen e veprës penale të "Sigurimi i kushteve dhe i mjeteve materiale për të kryer vrasje" parashikuar nga neni 80 i Kodit Penal.</w:t>
      </w:r>
    </w:p>
    <w:p w14:paraId="3ABF5E24" w14:textId="77777777" w:rsidR="00612205" w:rsidRPr="00612205" w:rsidRDefault="00612205" w:rsidP="00612205">
      <w:pPr>
        <w:pStyle w:val="ListParagraph"/>
        <w:widowControl w:val="0"/>
        <w:numPr>
          <w:ilvl w:val="1"/>
          <w:numId w:val="2"/>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ind w:left="0" w:firstLine="180"/>
        <w:jc w:val="both"/>
        <w:rPr>
          <w:rFonts w:ascii="Times New Roman" w:hAnsi="Times New Roman"/>
          <w:noProof/>
          <w:lang w:bidi="ar-SA"/>
        </w:rPr>
      </w:pPr>
      <w:r w:rsidRPr="00612205">
        <w:rPr>
          <w:rFonts w:ascii="Times New Roman" w:hAnsi="Times New Roman"/>
          <w:noProof/>
          <w:lang w:bidi="ar-SA"/>
        </w:rPr>
        <w:t>Në lidhje me deklarimin e pafajshëm të të pandehurve Gilberto Toma, Kleandro Toma të akuzuar për kryerjn e veprës penale të "Moskallëzim të krimit", parashikuar nga neni 300 i K.Penal, gjykata e apelit vlerëson se vendimi është i drejtë dhe i bazuar në ligj, ndaj si i tillë ai duhet lënë në fuqi. (…) Nga ana e organit të akuzës nuk argumentohet se përse të pandehurit kanë patur dijeni për veprën penale dhe kur kanë marrë dijeni. Nëse të pandehurit Toma do të kishin dijeni për qëllimet e të pandehurit Sulaj ato do të ishin bashkëpuntor të ketij të fundit. Nga ana tjetër të pandehurit janë pyetur fillimisht në cilësinë e personave ndaj të cilëve zhvillohen hetime për vrasje në bashkëpunim me paramendim, cka i përjashton ato nga detyrimi për të kallzuar krimin.</w:t>
      </w:r>
    </w:p>
    <w:p w14:paraId="5A8B53D5" w14:textId="77777777" w:rsidR="00612205" w:rsidRPr="00612205" w:rsidRDefault="00612205" w:rsidP="00612205">
      <w:pPr>
        <w:pStyle w:val="ListParagraph"/>
        <w:widowControl w:val="0"/>
        <w:numPr>
          <w:ilvl w:val="1"/>
          <w:numId w:val="2"/>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ind w:left="0" w:firstLine="180"/>
        <w:jc w:val="both"/>
        <w:rPr>
          <w:rFonts w:ascii="Times New Roman" w:hAnsi="Times New Roman"/>
          <w:noProof/>
          <w:lang w:bidi="ar-SA"/>
        </w:rPr>
      </w:pPr>
      <w:r w:rsidRPr="00612205">
        <w:rPr>
          <w:rFonts w:ascii="Times New Roman" w:hAnsi="Times New Roman"/>
          <w:noProof/>
          <w:lang w:bidi="ar-SA"/>
        </w:rPr>
        <w:t>Në lidhje me akuzën e kryerjes së veprës penale të "Veprime qe pengojne zbulimin e se vertetes" parashikuar nga neni 301 i K.Penal në ngarkim të të pandehurit Alfred Martini, gjykata e apelit vlerëson se vendimi i Gjykatës është i drejtë dhe i bazuar në ligj, ndaj si i tillë ai duhet lënë në fuqi. Prokurori pretendon se i pandehuri Alfred Martini ka kryer veprën penale të "Veprime që pengojnë zbulimin e se vërtetes" parashikuar nga neni 301 i K.Penal pasi sipas Prokurorisë rezultoi se i pandehuri Alfred Martini, pasi ka ndodhur ngjarja, e ka marrë mjetin me targa AA 249 OT, të përdorur nga vëllai i tij Kristjan Sulaj, në rolin e ndihmësit për kryerjen e vrasjes së shtetasit Nard Polia, duke e lëvizur dhe duke e dërguar, kthyer te dy vëllezërit Kleando Toma dhe Gilberto Toma.</w:t>
      </w:r>
      <w:r w:rsidRPr="00612205">
        <w:rPr>
          <w:rFonts w:ascii="Times New Roman" w:hAnsi="Times New Roman"/>
          <w:b/>
          <w:bCs/>
          <w:noProof/>
          <w:u w:val="single"/>
          <w:lang w:bidi="ar-SA"/>
        </w:rPr>
        <w:t xml:space="preserve"> </w:t>
      </w:r>
      <w:r w:rsidRPr="00612205">
        <w:rPr>
          <w:rFonts w:ascii="Times New Roman" w:hAnsi="Times New Roman"/>
          <w:noProof/>
          <w:lang w:bidi="ar-SA"/>
        </w:rPr>
        <w:t>(...) Është e vertetë se i pandehuri Alfred Martini e ka marrë mjetin me targa AA 249 OT, të përdorur nga vëllai i tij Kristjan Sulaj, duke e kthyer te dy vëllezërit Kleando Toma dhe Gilberto Toma. Por nuk provohet se ai ka patur dijeni jo vetëm për veprimet e të pandehurit Sulaj në lidhje me përdorimin e autoveturës, por nuk ka pasur dijeni edhe se çfarë veprimesh janë kryer me autoveturën, në mënyrë që ai në mënyrë të qëllimshme të kryente veprime me të, për ta fshehur, zhvendosur etj. Në rastin konkret i pandehuri ka quar veturën poseduesve te saj, ai as nuk e ka fshehur. Në momentin e kryerjes se këtyre veprimeve nga ana e te dyshuarit, autovetura nuk ishte identifikuar si mjeti që është përdoru për kryerjen e veprimit kriminal. Nuk argumentohet nga ana e prokurorisë se përse veprimet e kryera nga i pandehuri Alfred Martini kanë qënë pikërisht për të penguar zbulimin e të vërtetës. Për këtë shkak gjykata bazuar në nenin 388 pika "b" të K.Pr. Penale vlerëson se duhet ta deklarojë të pafajshëm shtetasin Alfred Martini, për kryerjen e vepres penale të "Veprime qe pengojne zbulimin e se vertetes" parashikuar nga neni 301 i K.Penal, pasi konform nenit 388/d i K.Pr.Penale, nuk provohet të ketë kryer veprën penale për të cilen akuzohet.</w:t>
      </w:r>
    </w:p>
    <w:p w14:paraId="2E1BFA88" w14:textId="77777777" w:rsidR="00612205" w:rsidRPr="00612205" w:rsidRDefault="00612205" w:rsidP="00612205">
      <w:pPr>
        <w:pStyle w:val="ListParagraph"/>
        <w:widowControl w:val="0"/>
        <w:numPr>
          <w:ilvl w:val="1"/>
          <w:numId w:val="2"/>
        </w:num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0" w:firstLine="180"/>
        <w:jc w:val="both"/>
        <w:rPr>
          <w:rFonts w:ascii="Times New Roman" w:hAnsi="Times New Roman"/>
          <w:noProof/>
          <w:lang w:bidi="ar-SA"/>
        </w:rPr>
      </w:pPr>
      <w:r w:rsidRPr="00612205">
        <w:rPr>
          <w:rFonts w:ascii="Times New Roman" w:hAnsi="Times New Roman"/>
          <w:noProof/>
          <w:lang w:bidi="ar-SA"/>
        </w:rPr>
        <w:t xml:space="preserve">Përsa i përket pretendimeve për llojin dhe masën e dënimit dhene ndaj të pandehurit Ndue Toma, i akuzuar për kryerjen e veprës penale të "Mbajtja pa leje e armëve, armëve shpërthyese dhe municionit", parashikuar nga neni 278/2 i Kodit Penal për shkak se gjatë kontrollit të banesës së tij janë gjetur disa municione, të pasqyruara në procesverbalin e sekuetrimit të provës materiale. (...) Gjykata e apelit vlerëson se masa e dënimit e dhënë ndaj këtij të pandehuri është në përputhje me rrezikshmërinë shoqërore të tij, dhe të veprës penale. Përsa i përket llojit dhe masës së dënimit gjykata ka në konsideratë parimet dhe kriteret e përgjithshme të caktimit të dënimit janë përcaktuar në nenin 1/c të K.Penal, i cili parashikon se “Kodi penal bazohet në parimet kushtetuese të shtetit të së drejtës, të barazisë përpara ligjit, të drejtësisë në caktimin e fajësisë dhe të dënimit, si dhe të humanizmit." (...) Në lidhje me ankimin e ushtruar nga viktima Pavlin Polia, gjykata e apelit vlerëson se jemi në kushtet e mospranimit, pasi viktima nuk parashikohet nga ligji procedurial </w:t>
      </w:r>
      <w:r w:rsidRPr="00612205">
        <w:rPr>
          <w:rFonts w:ascii="Times New Roman" w:hAnsi="Times New Roman"/>
          <w:noProof/>
          <w:lang w:bidi="ar-SA"/>
        </w:rPr>
        <w:lastRenderedPageBreak/>
        <w:t>penal të ushtrojë të drejtën e ankimit kundër vendimit të themelit.”.</w:t>
      </w:r>
    </w:p>
    <w:p w14:paraId="0266F952" w14:textId="77777777" w:rsidR="00612205" w:rsidRPr="00612205" w:rsidRDefault="00612205" w:rsidP="00612205">
      <w:pPr>
        <w:widowControl w:val="0"/>
        <w:numPr>
          <w:ilvl w:val="0"/>
          <w:numId w:val="2"/>
        </w:numPr>
        <w:tabs>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0" w:firstLine="180"/>
        <w:contextualSpacing/>
        <w:jc w:val="both"/>
        <w:rPr>
          <w:rFonts w:ascii="Times New Roman" w:hAnsi="Times New Roman"/>
          <w:bCs/>
          <w:noProof/>
          <w:lang w:bidi="ar-SA"/>
        </w:rPr>
      </w:pPr>
      <w:r w:rsidRPr="00612205">
        <w:rPr>
          <w:rFonts w:ascii="Times New Roman" w:hAnsi="Times New Roman"/>
          <w:iCs/>
        </w:rPr>
        <w:t>Kundër këtij vendimi,</w:t>
      </w:r>
      <w:r w:rsidRPr="00612205">
        <w:rPr>
          <w:rFonts w:ascii="Times New Roman" w:hAnsi="Times New Roman"/>
          <w:b/>
          <w:bCs/>
          <w:iCs/>
        </w:rPr>
        <w:t xml:space="preserve"> </w:t>
      </w:r>
      <w:r w:rsidRPr="00612205">
        <w:rPr>
          <w:rFonts w:ascii="Times New Roman" w:hAnsi="Times New Roman"/>
          <w:iCs/>
        </w:rPr>
        <w:t>më datë 24.10.2023,</w:t>
      </w:r>
      <w:r w:rsidRPr="00612205">
        <w:rPr>
          <w:rFonts w:ascii="Times New Roman" w:hAnsi="Times New Roman"/>
          <w:b/>
          <w:bCs/>
          <w:iCs/>
        </w:rPr>
        <w:t xml:space="preserve"> </w:t>
      </w:r>
      <w:r w:rsidRPr="00612205">
        <w:rPr>
          <w:rFonts w:ascii="Times New Roman" w:hAnsi="Times New Roman"/>
          <w:b/>
          <w:iCs/>
        </w:rPr>
        <w:t>ka paraqitur</w:t>
      </w:r>
      <w:r w:rsidRPr="00612205">
        <w:rPr>
          <w:rFonts w:ascii="Times New Roman" w:hAnsi="Times New Roman"/>
          <w:b/>
          <w:bCs/>
          <w:iCs/>
        </w:rPr>
        <w:t xml:space="preserve"> rekurs </w:t>
      </w:r>
      <w:bookmarkStart w:id="5" w:name="_Hlk218685596"/>
      <w:r w:rsidRPr="00612205">
        <w:rPr>
          <w:rFonts w:ascii="Times New Roman" w:hAnsi="Times New Roman"/>
          <w:b/>
          <w:iCs/>
        </w:rPr>
        <w:t>Prokuroria pranë Gjykatës së Apelit të Juridiksionit të Përgjithshëm</w:t>
      </w:r>
      <w:bookmarkEnd w:id="5"/>
      <w:r w:rsidRPr="00612205">
        <w:rPr>
          <w:rFonts w:ascii="Times New Roman" w:hAnsi="Times New Roman"/>
          <w:iCs/>
        </w:rPr>
        <w:t>, me të cilin ka kërkuar prishjen e vendimit të gjykatës së apelit dhe kthimin e çështjes në po atë gjykatë me tjetër trup gjykues.</w:t>
      </w:r>
      <w:r w:rsidRPr="00612205">
        <w:rPr>
          <w:rFonts w:ascii="Times New Roman" w:hAnsi="Times New Roman"/>
          <w:noProof/>
          <w:lang w:bidi="ar-SA"/>
        </w:rPr>
        <w:t xml:space="preserve"> </w:t>
      </w:r>
      <w:r w:rsidRPr="00612205">
        <w:rPr>
          <w:rFonts w:ascii="Times New Roman" w:hAnsi="Times New Roman"/>
          <w:bCs/>
        </w:rPr>
        <w:t>Në rekurs prokuroria ndër të tjera ka parashtruar këto shkaqe:</w:t>
      </w:r>
    </w:p>
    <w:p w14:paraId="43775DF6" w14:textId="77777777" w:rsidR="00612205" w:rsidRPr="00612205" w:rsidRDefault="00612205" w:rsidP="00612205">
      <w:pPr>
        <w:numPr>
          <w:ilvl w:val="0"/>
          <w:numId w:val="3"/>
        </w:numPr>
        <w:spacing w:before="100" w:beforeAutospacing="1" w:after="100" w:afterAutospacing="1"/>
        <w:contextualSpacing/>
        <w:jc w:val="both"/>
        <w:rPr>
          <w:rFonts w:ascii="Times New Roman" w:hAnsi="Times New Roman"/>
          <w:lang w:bidi="ar-SA"/>
        </w:rPr>
      </w:pPr>
      <w:r w:rsidRPr="00612205">
        <w:rPr>
          <w:rFonts w:ascii="Times New Roman" w:hAnsi="Times New Roman"/>
          <w:lang w:bidi="ar-SA"/>
        </w:rPr>
        <w:t>Vendimi i Gjykatës së Shkallës së Parë, ashtu dhe i Gjykatës së Apelit, Shkodër, janë rrjedhojë e zbatimit të gabuar të ligjit procedurial penal dhe provave të administruara gjatë hetimit gjyqësor, duke bërë kështu që vendimi të jetë i gabuar dhe i cenueshëm dhe konkretisht:</w:t>
      </w:r>
    </w:p>
    <w:p w14:paraId="555C6F6C" w14:textId="77777777" w:rsidR="00612205" w:rsidRPr="00612205" w:rsidRDefault="00612205" w:rsidP="00612205">
      <w:pPr>
        <w:numPr>
          <w:ilvl w:val="0"/>
          <w:numId w:val="3"/>
        </w:numPr>
        <w:spacing w:before="100" w:beforeAutospacing="1" w:after="100" w:afterAutospacing="1"/>
        <w:contextualSpacing/>
        <w:jc w:val="both"/>
        <w:rPr>
          <w:rFonts w:ascii="Times New Roman" w:hAnsi="Times New Roman"/>
          <w:lang w:bidi="ar-SA"/>
        </w:rPr>
      </w:pPr>
      <w:r w:rsidRPr="00612205">
        <w:rPr>
          <w:rFonts w:ascii="Times New Roman" w:hAnsi="Times New Roman"/>
          <w:lang w:bidi="ar-SA"/>
        </w:rPr>
        <w:t>Referuar provave të administruara në fashikullin gjyqësor, ka rezultuar e provuar se rreth orës 16:30 të datës 20.03.2019, në vendin e quajtur kryqëzimi i fshatit Grudë dhe Guci, Njësia Administrative Shkodër, përballë ish Fushës së Aviacionit, është vrarë me armë zjarri shtetasi Nard Polia, banues në fshatin Theth, Njësia Administrative Shalë, Bashkia Shkodër.</w:t>
      </w:r>
    </w:p>
    <w:p w14:paraId="562B76E6" w14:textId="77777777" w:rsidR="00612205" w:rsidRPr="00612205" w:rsidRDefault="00612205" w:rsidP="00612205">
      <w:pPr>
        <w:numPr>
          <w:ilvl w:val="0"/>
          <w:numId w:val="3"/>
        </w:numPr>
        <w:spacing w:before="100" w:beforeAutospacing="1" w:after="100" w:afterAutospacing="1"/>
        <w:contextualSpacing/>
        <w:jc w:val="both"/>
        <w:rPr>
          <w:rFonts w:ascii="Times New Roman" w:hAnsi="Times New Roman"/>
          <w:lang w:bidi="ar-SA"/>
        </w:rPr>
      </w:pPr>
      <w:r w:rsidRPr="00612205">
        <w:rPr>
          <w:rFonts w:ascii="Times New Roman" w:hAnsi="Times New Roman"/>
          <w:lang w:bidi="ar-SA"/>
        </w:rPr>
        <w:t>Referuar mekanizmit të ngjarjes ka rezultuar:</w:t>
      </w:r>
    </w:p>
    <w:p w14:paraId="5C7D2846" w14:textId="77777777" w:rsidR="00612205" w:rsidRPr="00612205" w:rsidRDefault="00612205" w:rsidP="00612205">
      <w:pPr>
        <w:numPr>
          <w:ilvl w:val="0"/>
          <w:numId w:val="3"/>
        </w:numPr>
        <w:spacing w:before="100" w:beforeAutospacing="1" w:after="100" w:afterAutospacing="1"/>
        <w:contextualSpacing/>
        <w:jc w:val="both"/>
        <w:rPr>
          <w:rFonts w:ascii="Times New Roman" w:hAnsi="Times New Roman"/>
          <w:lang w:bidi="ar-SA"/>
        </w:rPr>
      </w:pPr>
      <w:r w:rsidRPr="00612205">
        <w:rPr>
          <w:rFonts w:ascii="Times New Roman" w:hAnsi="Times New Roman"/>
          <w:lang w:bidi="ar-SA"/>
        </w:rPr>
        <w:t>Në datë 20.03.2019, ditën e ngjarjes, makina Audi me targa AA239OT, ka qenë në lëvizje në ndjekje të viktimës Nard Polia dhe pikërisht në orën 15.56:02 ka lëvizur në rrugën e “Gjuhadolit”, në drejtim të vendit të quajtur “Dugajt e reja”; në orën 16:18 është kthyer nga rruga e varrezave dhe ka marrë drejtimin nga fshati Hot i Ri; në 16:20 deri në orën 16:30 tek Ura e Mesit, së bashku me motorin që e ka ndjekur nga pas, në orën 16:25:03 mjeti Audi lëviz nga sheshi “Prek Cali” në drejtim të sheshit “Rus” dhe parkohet në trotuarin përballë lokal bar kafe “Star”.</w:t>
      </w:r>
    </w:p>
    <w:p w14:paraId="487EF3A6" w14:textId="77777777" w:rsidR="00612205" w:rsidRPr="00612205" w:rsidRDefault="00612205" w:rsidP="00612205">
      <w:pPr>
        <w:numPr>
          <w:ilvl w:val="0"/>
          <w:numId w:val="3"/>
        </w:numPr>
        <w:spacing w:before="100" w:beforeAutospacing="1" w:after="100" w:afterAutospacing="1"/>
        <w:contextualSpacing/>
        <w:jc w:val="both"/>
        <w:rPr>
          <w:rFonts w:ascii="Times New Roman" w:hAnsi="Times New Roman"/>
          <w:lang w:bidi="ar-SA"/>
        </w:rPr>
      </w:pPr>
      <w:r w:rsidRPr="00612205">
        <w:rPr>
          <w:rFonts w:ascii="Times New Roman" w:hAnsi="Times New Roman"/>
          <w:lang w:bidi="ar-SA"/>
        </w:rPr>
        <w:t xml:space="preserve">Në orën 16:57:24 vihet re duke lëvizur nga ish Fermentimi në drejtim të rrethrrotullimit (Ura e Bardhajve) dhe kjo është ora në të cilën i pandehuri pretendon se ka qenë makina Audi me targa AA249OT përpara derës së shtëpisë së tij </w:t>
      </w:r>
      <w:r w:rsidRPr="00612205">
        <w:rPr>
          <w:rFonts w:ascii="Times New Roman" w:hAnsi="Times New Roman"/>
          <w:i/>
          <w:iCs/>
          <w:lang w:bidi="ar-SA"/>
        </w:rPr>
        <w:t>(në deklarimin e bërë para gjykatës, ka deklaruar se rreth orës 17 ose më shumë, unë kam dalë nga shtëpia ime për të shkuar në qytet, pasi kisha për të shkuar deri në Vorë për një punë, kur kam dalë nga shtëpia, mu para portës hyrëse të shtëpisë, ishte parkuar makina Audi me targa AA249OT dhe pasi provova me hap derën e makinës, ajo mu hap dhe kam vënë re se çelësat e makinës ishin në kuadër... kam tentuar disa herë të rilidhem me këtë person, por nuk kam arritur që ta gjej që të flas me të. Në këtë kohë, kam mbyllur derën e makinës dhe kam vazhduar në këmbë për në Shkodër)</w:t>
      </w:r>
      <w:r w:rsidRPr="00612205">
        <w:rPr>
          <w:rFonts w:ascii="Times New Roman" w:hAnsi="Times New Roman"/>
          <w:lang w:bidi="ar-SA"/>
        </w:rPr>
        <w:t>.</w:t>
      </w:r>
    </w:p>
    <w:p w14:paraId="49560890" w14:textId="77777777" w:rsidR="00612205" w:rsidRPr="00612205" w:rsidRDefault="00612205" w:rsidP="00612205">
      <w:pPr>
        <w:numPr>
          <w:ilvl w:val="0"/>
          <w:numId w:val="3"/>
        </w:numPr>
        <w:spacing w:before="100" w:beforeAutospacing="1" w:after="100" w:afterAutospacing="1"/>
        <w:contextualSpacing/>
        <w:jc w:val="both"/>
        <w:rPr>
          <w:rFonts w:ascii="Times New Roman" w:hAnsi="Times New Roman"/>
          <w:lang w:bidi="ar-SA"/>
        </w:rPr>
      </w:pPr>
      <w:r w:rsidRPr="00612205">
        <w:rPr>
          <w:rFonts w:ascii="Times New Roman" w:hAnsi="Times New Roman"/>
          <w:lang w:bidi="ar-SA"/>
        </w:rPr>
        <w:t>Këtë pretendim të të pandehurit, gjykata e ka marrë si provë për ndryshimin e cilësimit juridik të veprës penale, nga ajo e parashikuar nga neni 78/1-25 të K.Penal, duke e akuzuar atë për veprën penale të parashikuar nga neni 80 për kryerjen e veprës penale të “Sigurimi i kushteve dhe mjeteve materiale për të kryer vrasje”, të parashikuar nga neni 80 i K.Penal.</w:t>
      </w:r>
    </w:p>
    <w:p w14:paraId="04934D50" w14:textId="77777777" w:rsidR="00612205" w:rsidRPr="00612205" w:rsidRDefault="00612205" w:rsidP="00612205">
      <w:pPr>
        <w:numPr>
          <w:ilvl w:val="0"/>
          <w:numId w:val="3"/>
        </w:numPr>
        <w:spacing w:before="100" w:beforeAutospacing="1" w:after="100" w:afterAutospacing="1"/>
        <w:contextualSpacing/>
        <w:jc w:val="both"/>
        <w:rPr>
          <w:rFonts w:ascii="Times New Roman" w:hAnsi="Times New Roman"/>
          <w:lang w:bidi="ar-SA"/>
        </w:rPr>
      </w:pPr>
      <w:r w:rsidRPr="00612205">
        <w:rPr>
          <w:rFonts w:ascii="Times New Roman" w:hAnsi="Times New Roman"/>
          <w:lang w:bidi="ar-SA"/>
        </w:rPr>
        <w:t>Po të analizojmë me kujdes, deklarimin e të pandehurit Kristjan Sulaj dhe të dëshmitares Flutura Kapaj (vajza e xhaxhait të të pandehurit Kristjan), rezulton se: Është provuar se i pandehuri, ka marrë nga vëllezërit Toma (të pandehur në këtë gjykim për kryerjen e veprës penale të “Moskallëzimi i krimit”), në përdorim makinën Audi me targa AA239OT.</w:t>
      </w:r>
    </w:p>
    <w:p w14:paraId="2209B71A" w14:textId="77777777" w:rsidR="00612205" w:rsidRPr="00612205" w:rsidRDefault="00612205" w:rsidP="00612205">
      <w:pPr>
        <w:numPr>
          <w:ilvl w:val="0"/>
          <w:numId w:val="3"/>
        </w:numPr>
        <w:spacing w:before="100" w:beforeAutospacing="1" w:after="100" w:afterAutospacing="1"/>
        <w:contextualSpacing/>
        <w:jc w:val="both"/>
        <w:rPr>
          <w:rFonts w:ascii="Times New Roman" w:hAnsi="Times New Roman"/>
          <w:lang w:bidi="ar-SA"/>
        </w:rPr>
      </w:pPr>
      <w:r w:rsidRPr="00612205">
        <w:rPr>
          <w:rFonts w:ascii="Times New Roman" w:hAnsi="Times New Roman"/>
          <w:lang w:bidi="ar-SA"/>
        </w:rPr>
        <w:t>Lindin pyetjet:</w:t>
      </w:r>
    </w:p>
    <w:p w14:paraId="69C22D65" w14:textId="77777777" w:rsidR="00612205" w:rsidRPr="00612205" w:rsidRDefault="00612205" w:rsidP="00612205">
      <w:pPr>
        <w:numPr>
          <w:ilvl w:val="0"/>
          <w:numId w:val="3"/>
        </w:numPr>
        <w:spacing w:before="100" w:beforeAutospacing="1" w:after="100" w:afterAutospacing="1"/>
        <w:contextualSpacing/>
        <w:jc w:val="both"/>
        <w:rPr>
          <w:rFonts w:ascii="Times New Roman" w:hAnsi="Times New Roman"/>
          <w:lang w:bidi="ar-SA"/>
        </w:rPr>
      </w:pPr>
      <w:r w:rsidRPr="00612205">
        <w:rPr>
          <w:rFonts w:ascii="Times New Roman" w:hAnsi="Times New Roman"/>
          <w:lang w:bidi="ar-SA"/>
        </w:rPr>
        <w:t xml:space="preserve">Së pari. A ekziston mundësia që një automjet i marrë në përdorim nga një mik, t’i jepet një personi që nuk i di minimalisht të dhënat identifikuese të tij, adresën e saktë të tij, aq më tepër a i jep makinën e shokut, për një kohë të papërcaktuar dhe vetë lëviz në këmbë? Vlerësoj se një veprim i tillë është i pakuptimtë dhe i parrealizueshëm, pasi me aq “njohje”, </w:t>
      </w:r>
      <w:r w:rsidRPr="00612205">
        <w:rPr>
          <w:rFonts w:ascii="Times New Roman" w:hAnsi="Times New Roman"/>
          <w:lang w:bidi="ar-SA"/>
        </w:rPr>
        <w:lastRenderedPageBreak/>
        <w:t>nuk mund të jepet as makina personale dhe kurrsesi më makina e një të treti, pra kemi të bëjmë me një alibi të të pandehurit.</w:t>
      </w:r>
    </w:p>
    <w:p w14:paraId="59546A6F" w14:textId="77777777" w:rsidR="00612205" w:rsidRPr="00612205" w:rsidRDefault="00612205" w:rsidP="00612205">
      <w:pPr>
        <w:numPr>
          <w:ilvl w:val="0"/>
          <w:numId w:val="3"/>
        </w:numPr>
        <w:spacing w:before="100" w:beforeAutospacing="1" w:after="100" w:afterAutospacing="1"/>
        <w:contextualSpacing/>
        <w:jc w:val="both"/>
        <w:rPr>
          <w:rFonts w:ascii="Times New Roman" w:hAnsi="Times New Roman"/>
          <w:lang w:bidi="ar-SA"/>
        </w:rPr>
      </w:pPr>
      <w:r w:rsidRPr="00612205">
        <w:rPr>
          <w:rFonts w:ascii="Times New Roman" w:hAnsi="Times New Roman"/>
          <w:lang w:bidi="ar-SA"/>
        </w:rPr>
        <w:t>Së dyti: Duke ju referuar deklarimit të të pandehurit dhe vajzës së xhaxhait të tij, shtetases Flutura Kapaj, e cila ndër të tjera ka deklaruar se në atë fashë orare në të cilën janë evidentuar lëvizjet e xhaxhait të tij dhe i ka kërkuar asaj autoveturën Audi, i pandehuri Kristjan ka qenë në shtëpinë e makinë së vëllait, i cili në atë kohë gjendej jashtë shtetit, për të shkuar për një punë në Vorë, me të drejtë lind pyetja, a mund të kërkohej një makinë tjetër (në rastin konkret makina e djalit të xhaxhait) për të mbaruar një punë të tij, në një largësi të tillë siç është Vora, ndërkohë që makinën e shokut të tij e kishte lënë në mëshirë të fatit në duart e një të “panjohuri”? Logjikisht nuk mund të ndodhë një gjë e tillë, kështu dhe kjo është një alibi e të pandehurit.</w:t>
      </w:r>
    </w:p>
    <w:p w14:paraId="16841000" w14:textId="77777777" w:rsidR="00612205" w:rsidRPr="00612205" w:rsidRDefault="00612205" w:rsidP="00612205">
      <w:pPr>
        <w:numPr>
          <w:ilvl w:val="0"/>
          <w:numId w:val="3"/>
        </w:numPr>
        <w:spacing w:before="100" w:beforeAutospacing="1" w:after="100" w:afterAutospacing="1"/>
        <w:contextualSpacing/>
        <w:jc w:val="both"/>
        <w:rPr>
          <w:rFonts w:ascii="Times New Roman" w:hAnsi="Times New Roman"/>
          <w:lang w:bidi="ar-SA"/>
        </w:rPr>
      </w:pPr>
      <w:r w:rsidRPr="00612205">
        <w:rPr>
          <w:rFonts w:ascii="Times New Roman" w:hAnsi="Times New Roman"/>
          <w:lang w:bidi="ar-SA"/>
        </w:rPr>
        <w:t>Së treti: Logjikisht a mundet që vajza e xhaxhait e martuar, të japë makinën e vëllait, kur ajo është në shtëpi të babait, ku përveç saj, në atë moment në shtëpi gjendeshin dhe prindërit e tij?</w:t>
      </w:r>
    </w:p>
    <w:p w14:paraId="63668426" w14:textId="77777777" w:rsidR="00612205" w:rsidRPr="00612205" w:rsidRDefault="00612205" w:rsidP="00612205">
      <w:pPr>
        <w:numPr>
          <w:ilvl w:val="0"/>
          <w:numId w:val="3"/>
        </w:numPr>
        <w:spacing w:before="100" w:beforeAutospacing="1" w:after="100" w:afterAutospacing="1"/>
        <w:contextualSpacing/>
        <w:jc w:val="both"/>
        <w:rPr>
          <w:rFonts w:ascii="Times New Roman" w:hAnsi="Times New Roman"/>
          <w:lang w:bidi="ar-SA"/>
        </w:rPr>
      </w:pPr>
      <w:r w:rsidRPr="00612205">
        <w:rPr>
          <w:rFonts w:ascii="Times New Roman" w:hAnsi="Times New Roman"/>
          <w:lang w:bidi="ar-SA"/>
        </w:rPr>
        <w:t>Së katërti: I pandehuri menjëherë pas ngjarjes, është larguar jashtë shtetit. Pra i pandehuri është larguar jashtë shtetit me qëllim fshehjen e hetimit dhe më pas gjykimit të çështjes ngarkim të tij.</w:t>
      </w:r>
    </w:p>
    <w:p w14:paraId="6EE88FD3" w14:textId="77777777" w:rsidR="00612205" w:rsidRPr="00612205" w:rsidRDefault="00612205" w:rsidP="00612205">
      <w:pPr>
        <w:numPr>
          <w:ilvl w:val="0"/>
          <w:numId w:val="3"/>
        </w:numPr>
        <w:spacing w:before="100" w:beforeAutospacing="1" w:after="100" w:afterAutospacing="1"/>
        <w:contextualSpacing/>
        <w:jc w:val="both"/>
        <w:rPr>
          <w:rFonts w:ascii="Times New Roman" w:hAnsi="Times New Roman"/>
          <w:lang w:bidi="ar-SA"/>
        </w:rPr>
      </w:pPr>
      <w:r w:rsidRPr="00612205">
        <w:rPr>
          <w:rFonts w:ascii="Times New Roman" w:hAnsi="Times New Roman"/>
          <w:lang w:bidi="ar-SA"/>
        </w:rPr>
        <w:t>Këto sjellje të të pandehurit Kristjan, vlerësoj se të gjitha janë alibi të pakuptimta të tij, dhe si të tilla duheshin vlerësuar edhe nga gjykata në arsyetimin e vendimit dhe jo të merren të mirëqena apriori si provë në favor të të pandehurit, duke ndryshuar cilësimin juridik të veprës penale nga “Vrasja me paramendim”, kryer në bashkëpunim, duke e akuzuar atë për kryerjen e veprës penale të “Sigurimi i kushteve dhe mjeteve materiale për të kryer vrasje”, të parashikuar nga neni 80 i K.Penal.</w:t>
      </w:r>
    </w:p>
    <w:p w14:paraId="6AE292AD" w14:textId="77777777" w:rsidR="00612205" w:rsidRPr="00612205" w:rsidRDefault="00612205" w:rsidP="00612205">
      <w:pPr>
        <w:numPr>
          <w:ilvl w:val="0"/>
          <w:numId w:val="3"/>
        </w:numPr>
        <w:spacing w:before="100" w:beforeAutospacing="1" w:after="100" w:afterAutospacing="1"/>
        <w:contextualSpacing/>
        <w:jc w:val="both"/>
        <w:rPr>
          <w:rFonts w:ascii="Times New Roman" w:hAnsi="Times New Roman"/>
          <w:lang w:bidi="ar-SA"/>
        </w:rPr>
      </w:pPr>
      <w:r w:rsidRPr="00612205">
        <w:rPr>
          <w:rFonts w:ascii="Times New Roman" w:hAnsi="Times New Roman"/>
          <w:lang w:bidi="ar-SA"/>
        </w:rPr>
        <w:t>Kjo vendimmarrje e gjykatave bie ndesh dhe me përcaktimet e nenit 152 të Kodit të Procedurës Penale.</w:t>
      </w:r>
    </w:p>
    <w:p w14:paraId="1121EEF6" w14:textId="77777777" w:rsidR="00612205" w:rsidRPr="00612205" w:rsidRDefault="00612205" w:rsidP="00612205">
      <w:pPr>
        <w:numPr>
          <w:ilvl w:val="0"/>
          <w:numId w:val="3"/>
        </w:numPr>
        <w:spacing w:before="100" w:beforeAutospacing="1" w:after="100" w:afterAutospacing="1"/>
        <w:contextualSpacing/>
        <w:jc w:val="both"/>
        <w:rPr>
          <w:rFonts w:ascii="Times New Roman" w:hAnsi="Times New Roman"/>
          <w:lang w:bidi="ar-SA"/>
        </w:rPr>
      </w:pPr>
      <w:r w:rsidRPr="00612205">
        <w:rPr>
          <w:rFonts w:ascii="Times New Roman" w:hAnsi="Times New Roman"/>
          <w:lang w:bidi="ar-SA"/>
        </w:rPr>
        <w:t>Si Gjykata e Shkallës së Parë, ashtu dhe Gjykata e Apelit, nuk ka bërë një vlerësim të drejtë të provave të shqyrtuara dhe fakteve të provuara gjatë gjykimit, mosvlerësim i drejtë i të cilave ka çuar Gjykatën e Shkallës së Parë në një konkluzion të gabuar përsa i përket ndryshimit të cilësimit ligjor të faktit penal, nga vepra penale e parashikuar nga neni 78/1-25 i K.Penal, duke e akuzuar të pandehurin Kristjan Sulaj për kryerjen e veprës penale të parashikuar nga neni 80 i K.Penal.</w:t>
      </w:r>
    </w:p>
    <w:p w14:paraId="5DD90D6F" w14:textId="77777777" w:rsidR="00612205" w:rsidRPr="00612205" w:rsidRDefault="00612205" w:rsidP="00612205">
      <w:pPr>
        <w:numPr>
          <w:ilvl w:val="0"/>
          <w:numId w:val="3"/>
        </w:numPr>
        <w:spacing w:before="100" w:beforeAutospacing="1" w:after="100" w:afterAutospacing="1"/>
        <w:contextualSpacing/>
        <w:jc w:val="both"/>
        <w:rPr>
          <w:rFonts w:ascii="Times New Roman" w:hAnsi="Times New Roman"/>
          <w:lang w:bidi="ar-SA"/>
        </w:rPr>
      </w:pPr>
      <w:r w:rsidRPr="00612205">
        <w:rPr>
          <w:rFonts w:ascii="Times New Roman" w:hAnsi="Times New Roman"/>
          <w:lang w:bidi="ar-SA"/>
        </w:rPr>
        <w:t>Të njëjtin gabim ka bërë dhe Gjykata e Apelit Shkodër, e cila si dhe Gjykata e Shkallës së Parë, në konkluzionin e saj, ka marrë apriori të mirëqena deklarimet e të pandehurit Kristjan Sulaj, vajzës së xhaxhait të tij, shtetases Flutura Kapaj dhe shtetasit Mark Shkalla, deklarime të cilat megjithëse janë marrë rreth një vit pas ngjarjes së ndodhur (“ata mbajnë mend me saktësi datat, orët, takimit dhe bisedat e realizuara mes tyre”), deklarime të cilat janë të pakuptimta dhe janë në kundërshtim me provat shkencore dhe pikërisht me pamjet filmike të siguruara, të cilat janë bërë pjesë e fashikullit gjyqësor.</w:t>
      </w:r>
    </w:p>
    <w:p w14:paraId="6AE552C2" w14:textId="77777777" w:rsidR="00612205" w:rsidRPr="00612205" w:rsidRDefault="00612205" w:rsidP="00612205">
      <w:pPr>
        <w:numPr>
          <w:ilvl w:val="0"/>
          <w:numId w:val="3"/>
        </w:numPr>
        <w:spacing w:before="100" w:beforeAutospacing="1" w:after="100" w:afterAutospacing="1"/>
        <w:contextualSpacing/>
        <w:jc w:val="both"/>
        <w:rPr>
          <w:rFonts w:ascii="Times New Roman" w:hAnsi="Times New Roman"/>
          <w:lang w:bidi="ar-SA"/>
        </w:rPr>
      </w:pPr>
      <w:r w:rsidRPr="00612205">
        <w:rPr>
          <w:rFonts w:ascii="Times New Roman" w:hAnsi="Times New Roman"/>
          <w:lang w:bidi="ar-SA"/>
        </w:rPr>
        <w:t>Po ashtu, duke ju referuar parashtrimeve të prokurorit, ai i është drejtuar Gjykatës së Apelit Shkodër me kërkesë për “Përsëritjen e shqyrtimit gjyqësor të çështjes”, me qëllim rimarrjen e provave të lejuara dhe provave të reja dhe përkatësisht:</w:t>
      </w:r>
    </w:p>
    <w:p w14:paraId="7AA4CAD8" w14:textId="77777777" w:rsidR="00612205" w:rsidRPr="00612205" w:rsidRDefault="00612205" w:rsidP="00612205">
      <w:pPr>
        <w:numPr>
          <w:ilvl w:val="0"/>
          <w:numId w:val="3"/>
        </w:numPr>
        <w:spacing w:before="100" w:beforeAutospacing="1" w:after="100" w:afterAutospacing="1"/>
        <w:contextualSpacing/>
        <w:jc w:val="both"/>
        <w:rPr>
          <w:rFonts w:ascii="Times New Roman" w:hAnsi="Times New Roman"/>
          <w:lang w:bidi="ar-SA"/>
        </w:rPr>
      </w:pPr>
      <w:r w:rsidRPr="00612205">
        <w:rPr>
          <w:rFonts w:ascii="Times New Roman" w:hAnsi="Times New Roman"/>
          <w:lang w:bidi="ar-SA"/>
        </w:rPr>
        <w:t xml:space="preserve">T’i kërkohet kompanive celulare respektive, tabulatet telefonike të numrit celular në përdorim nga i pandehuri Kristjan Sulaj ditën e ngjarjes, kjo me qëllim identifikimin e numrit të personit me të cilin ai ka pretenduar se ka komunikuar ditën e ngjarjes dhe për këtë person të cilin i pandehuri e njeh si “Tani Kruja”, të bëhet identifikimi nëpërmjet këtyre tabulateve. Po ashtu nëpërmjet qelizave të përcaktohet vendndodhja tyre ditën e </w:t>
      </w:r>
      <w:r w:rsidRPr="00612205">
        <w:rPr>
          <w:rFonts w:ascii="Times New Roman" w:hAnsi="Times New Roman"/>
          <w:lang w:bidi="ar-SA"/>
        </w:rPr>
        <w:lastRenderedPageBreak/>
        <w:t>ngjarjes, pasi referuar deklarimit të të pandehurit, ata kanë komunikuar nëpërmjet aplikacioneve të internetit, pa përcaktuar se në cilin aplikacion kanë komunikuar (pra ka pretenduar se e kishte shok dhe i ka dhënë makinën e një shoku të tij, kur ai nuk dispononte një numër telefoni të tij).</w:t>
      </w:r>
    </w:p>
    <w:p w14:paraId="1F06AFBD" w14:textId="77777777" w:rsidR="00612205" w:rsidRPr="00612205" w:rsidRDefault="00612205" w:rsidP="00612205">
      <w:pPr>
        <w:numPr>
          <w:ilvl w:val="0"/>
          <w:numId w:val="3"/>
        </w:numPr>
        <w:spacing w:before="100" w:beforeAutospacing="1" w:after="100" w:afterAutospacing="1"/>
        <w:contextualSpacing/>
        <w:jc w:val="both"/>
        <w:rPr>
          <w:rFonts w:ascii="Times New Roman" w:hAnsi="Times New Roman"/>
          <w:lang w:bidi="ar-SA"/>
        </w:rPr>
      </w:pPr>
      <w:r w:rsidRPr="00612205">
        <w:rPr>
          <w:rFonts w:ascii="Times New Roman" w:hAnsi="Times New Roman"/>
          <w:lang w:bidi="ar-SA"/>
        </w:rPr>
        <w:t xml:space="preserve">Të thirret dhe të pyetet (ballafaqohet) shtetasja Flutura Kapaj, e cila në deklarimin e saj para gjykatës, ndër të tjera, ka deklaruar: </w:t>
      </w:r>
      <w:r w:rsidRPr="00612205">
        <w:rPr>
          <w:rFonts w:ascii="Times New Roman" w:hAnsi="Times New Roman"/>
          <w:i/>
          <w:iCs/>
          <w:lang w:bidi="ar-SA"/>
        </w:rPr>
        <w:t>“... në orën 17:00, i pandehuri Kristjan Sulaj është kthyer përsëri në shtëpinë e babait të saj, i cili është njëkohësisht dhe xhaxhai i të pandehurit dhe ajo i ka dhënë makinën e vëllait të saj dhe ky i fundit është larguar me makinën e tyre, duke i thënë se do të shkonte në Tiranë...”</w:t>
      </w:r>
    </w:p>
    <w:p w14:paraId="5E90B575" w14:textId="77777777" w:rsidR="00612205" w:rsidRPr="00612205" w:rsidRDefault="00612205" w:rsidP="00612205">
      <w:pPr>
        <w:numPr>
          <w:ilvl w:val="0"/>
          <w:numId w:val="3"/>
        </w:numPr>
        <w:spacing w:before="100" w:beforeAutospacing="1" w:after="100" w:afterAutospacing="1"/>
        <w:contextualSpacing/>
        <w:jc w:val="both"/>
        <w:rPr>
          <w:rFonts w:ascii="Times New Roman" w:hAnsi="Times New Roman"/>
          <w:lang w:bidi="ar-SA"/>
        </w:rPr>
      </w:pPr>
      <w:r w:rsidRPr="00612205">
        <w:rPr>
          <w:rFonts w:ascii="Times New Roman" w:hAnsi="Times New Roman"/>
          <w:lang w:bidi="ar-SA"/>
        </w:rPr>
        <w:t xml:space="preserve">Ndërkohë nga deklarimi i të pandehurit Kristjan Sulaj, të dhëna para Gjykatës së Shkallës së Parë Shkodër, ndër të tjera, ka deklaruar: </w:t>
      </w:r>
      <w:r w:rsidRPr="00612205">
        <w:rPr>
          <w:rFonts w:ascii="Times New Roman" w:hAnsi="Times New Roman"/>
          <w:i/>
          <w:iCs/>
          <w:lang w:bidi="ar-SA"/>
        </w:rPr>
        <w:t>“... Më pas jam nisur në këmbë në drejtim të shtëpisë time që është direkt përballë shtëpisë së xhaxhait, sa kalon lumin Kir. Te shtëpia jam ngjitur në katin e dytë, në dhomën time dhe kam qëndruar deri rreth orës 16:20 a 16:30, pasi fiks nuk arrij ta kujtoj si kohë. Pastaj rreth orës 17:00, ose më shumë kam dalë nga shtëpia ime për të shkuar, pasi kisha për të shkuar deri në Vorë për një punë, kur kam dalë nga shtëpia, mu përpara portës hyrëse të shtëpisë, ishte parkuar makina me targa AA249OT dhe pasi provova me hap derën e makinës, ajo mu hap dhe kam vënë re që çelësat e makinës ishin në kuadër...”.</w:t>
      </w:r>
    </w:p>
    <w:p w14:paraId="708E3480" w14:textId="77777777" w:rsidR="00612205" w:rsidRPr="00612205" w:rsidRDefault="00612205" w:rsidP="00612205">
      <w:pPr>
        <w:numPr>
          <w:ilvl w:val="0"/>
          <w:numId w:val="3"/>
        </w:numPr>
        <w:spacing w:before="100" w:beforeAutospacing="1" w:after="100" w:afterAutospacing="1"/>
        <w:contextualSpacing/>
        <w:jc w:val="both"/>
        <w:rPr>
          <w:rFonts w:ascii="Times New Roman" w:hAnsi="Times New Roman"/>
          <w:lang w:bidi="ar-SA"/>
        </w:rPr>
      </w:pPr>
      <w:r w:rsidRPr="00612205">
        <w:rPr>
          <w:rFonts w:ascii="Times New Roman" w:hAnsi="Times New Roman"/>
          <w:lang w:bidi="ar-SA"/>
        </w:rPr>
        <w:t>Gjykata e Apelit Shkodër, në seancën gjyqësore të datës 07.02.2022, e cila ishte dhe seanca e parë e zhvillimit të këtij gjykimi, ka rrëzuar kërkesën për “Përsëritjen e shqyrtimit gjyqësor të çështjes penale”, me pretendimin se kjo kërkesë është bërë jashtë afatit.</w:t>
      </w:r>
    </w:p>
    <w:p w14:paraId="1A80FB07" w14:textId="77777777" w:rsidR="00612205" w:rsidRPr="00612205" w:rsidRDefault="00612205" w:rsidP="00612205">
      <w:pPr>
        <w:numPr>
          <w:ilvl w:val="0"/>
          <w:numId w:val="3"/>
        </w:numPr>
        <w:spacing w:before="100" w:beforeAutospacing="1" w:after="100" w:afterAutospacing="1"/>
        <w:contextualSpacing/>
        <w:jc w:val="both"/>
        <w:rPr>
          <w:rFonts w:ascii="Times New Roman" w:hAnsi="Times New Roman"/>
          <w:lang w:bidi="ar-SA"/>
        </w:rPr>
      </w:pPr>
      <w:r w:rsidRPr="00612205">
        <w:rPr>
          <w:rFonts w:ascii="Times New Roman" w:hAnsi="Times New Roman"/>
          <w:lang w:bidi="ar-SA"/>
        </w:rPr>
        <w:t>Gjykata e Apelit ka gabuar sa i përket vendimit të ndërmjetëm, në bazë të të cilit ka rrëzuar kërkesën e prokurorit për “Përsëritjen e shqyrtimit gjyqësor të çështjes penale”, pasi referuar nenit 427/3 të K.Pr.Penale, përsëritja e shqyrtimit gjyqësor vendoset edhe kryesisht kur gjykata e çmon të domosdoshme, që në rastin objekt gjykimi ishte e domosdoshme që të përsëritej kryesisht dhe pa kërkesën e prokurorit.</w:t>
      </w:r>
    </w:p>
    <w:p w14:paraId="612AFE01" w14:textId="77777777" w:rsidR="00612205" w:rsidRPr="00612205" w:rsidRDefault="00612205" w:rsidP="00612205">
      <w:pPr>
        <w:numPr>
          <w:ilvl w:val="0"/>
          <w:numId w:val="3"/>
        </w:numPr>
        <w:spacing w:before="100" w:beforeAutospacing="1" w:after="100" w:afterAutospacing="1"/>
        <w:contextualSpacing/>
        <w:jc w:val="both"/>
        <w:rPr>
          <w:rFonts w:ascii="Times New Roman" w:hAnsi="Times New Roman"/>
          <w:lang w:bidi="ar-SA"/>
        </w:rPr>
      </w:pPr>
      <w:r w:rsidRPr="00612205">
        <w:rPr>
          <w:rFonts w:ascii="Times New Roman" w:hAnsi="Times New Roman"/>
          <w:lang w:bidi="ar-SA"/>
        </w:rPr>
        <w:t>Po ashtu Gjykata e Apelit, referuar nenit 427/4 të Kodit të Procedurës Penale, ishte e detyruar të përsëriste shqyrtimin gjyqësor dhe të rimerrte provat e lejuara si dhe provat e reja, por gjykata është mjaftuar vetëm me marrjen e provave në favor të të pandehurve dhe konkretisht deklarimet e tyre, të cilat vijnë në kundërshtim me provat shkencore të marra gjatë gjykimit.</w:t>
      </w:r>
    </w:p>
    <w:p w14:paraId="495F4A9F" w14:textId="77777777" w:rsidR="00612205" w:rsidRPr="00612205" w:rsidRDefault="00612205" w:rsidP="00612205">
      <w:pPr>
        <w:numPr>
          <w:ilvl w:val="0"/>
          <w:numId w:val="3"/>
        </w:numPr>
        <w:spacing w:before="100" w:beforeAutospacing="1" w:after="100" w:afterAutospacing="1"/>
        <w:contextualSpacing/>
        <w:jc w:val="both"/>
        <w:rPr>
          <w:rFonts w:ascii="Times New Roman" w:hAnsi="Times New Roman"/>
          <w:lang w:bidi="ar-SA"/>
        </w:rPr>
      </w:pPr>
      <w:r w:rsidRPr="00612205">
        <w:rPr>
          <w:rFonts w:ascii="Times New Roman" w:hAnsi="Times New Roman"/>
          <w:lang w:bidi="ar-SA"/>
        </w:rPr>
        <w:t>Duke analizuar provat e administruara në fashikullin gjyqësor, ndryshe nga sa ka argumentuar Gjykata e Shkallës së Parë, ashtu dhe Gjykata e Apelit Shkodër, provohet bashkëpunimi i të pandehurit Kristjan Sulaj në kryerjen e veprës penale të vrasjes me paramendim të viktimës Nard Polia, pasi ka kontribuar me veprime konkrete në kryerjen e veprës penale (vrasjes), ku në rastin objekt gjykimi, ai është në rolin e ndihmësit.</w:t>
      </w:r>
    </w:p>
    <w:p w14:paraId="67BEA2EE" w14:textId="77777777" w:rsidR="00612205" w:rsidRPr="00612205" w:rsidRDefault="00612205" w:rsidP="00612205">
      <w:pPr>
        <w:numPr>
          <w:ilvl w:val="0"/>
          <w:numId w:val="3"/>
        </w:numPr>
        <w:spacing w:before="100" w:beforeAutospacing="1" w:after="100" w:afterAutospacing="1"/>
        <w:contextualSpacing/>
        <w:jc w:val="both"/>
        <w:rPr>
          <w:rFonts w:ascii="Times New Roman" w:hAnsi="Times New Roman"/>
          <w:lang w:bidi="ar-SA"/>
        </w:rPr>
      </w:pPr>
      <w:r w:rsidRPr="00612205">
        <w:rPr>
          <w:rFonts w:ascii="Times New Roman" w:hAnsi="Times New Roman"/>
          <w:lang w:bidi="ar-SA"/>
        </w:rPr>
        <w:t>Referuar të drejtës penale, është pranuar që lidhja shkakësore e kontributit të ndihmësit në raport me kryerjen e veprës penale të jetë në formën e ndihmës, apo heqjen e pengesave për realizimin e saj, ndërsa në rastin objekt gjykimi, përveç kontributit për realizimin e saj, si vëzhgimi, ndjekja e viktimës, shoqërimi i ekzekutorit gjer në momentin e ekzekutimit të viktimës, i pandehuri Kristjan Sulaj, menjëherë pas ekzekutimit, ka marrë ekzekutorin me makinën AUDI me targa AA249OT, duke e larguar atë nga vendngjarja, pra me dashje ka kryer veprime që ka ndihmuar ekzekutorin në kryerjen e veprës penale, kështu që provohet se ndihma është realizuar në një shkallë të tillë, që provon bashkëpunimin në kryerjen e veprës penale të “Vrasja me paramendim”, të parashikuar nga neni 78/2-25 të K.Penal.</w:t>
      </w:r>
    </w:p>
    <w:p w14:paraId="177D7741" w14:textId="77777777" w:rsidR="00612205" w:rsidRPr="00612205" w:rsidRDefault="00612205" w:rsidP="00612205">
      <w:pPr>
        <w:numPr>
          <w:ilvl w:val="0"/>
          <w:numId w:val="3"/>
        </w:numPr>
        <w:spacing w:before="100" w:beforeAutospacing="1" w:after="100" w:afterAutospacing="1"/>
        <w:contextualSpacing/>
        <w:jc w:val="both"/>
        <w:rPr>
          <w:rFonts w:ascii="Times New Roman" w:hAnsi="Times New Roman"/>
          <w:lang w:bidi="ar-SA"/>
        </w:rPr>
      </w:pPr>
      <w:r w:rsidRPr="00612205">
        <w:rPr>
          <w:rFonts w:ascii="Times New Roman" w:hAnsi="Times New Roman"/>
          <w:lang w:bidi="ar-SA"/>
        </w:rPr>
        <w:lastRenderedPageBreak/>
        <w:t>Sa i përket të pandehurve Gilberto Toma e Kleandro Toma. Po ashtu vlerësoj se si vendimi i Gjykatës së Shkallës së Parë, ashtu dhe vendimi i Gjykatës së Apelit, Shkodër, janë rrjedhojë e zbatimit të gabuar të ligjit procedurial penal dhe provave të administruara gjatë hetimit gjyqësor, duke bërë kështu që vendimi të jetë i gabuar dhe i cenueshëm, pasi:</w:t>
      </w:r>
    </w:p>
    <w:p w14:paraId="4354B694" w14:textId="77777777" w:rsidR="00612205" w:rsidRPr="00612205" w:rsidRDefault="00612205" w:rsidP="00612205">
      <w:pPr>
        <w:numPr>
          <w:ilvl w:val="0"/>
          <w:numId w:val="3"/>
        </w:numPr>
        <w:spacing w:before="100" w:beforeAutospacing="1" w:after="100" w:afterAutospacing="1"/>
        <w:contextualSpacing/>
        <w:jc w:val="both"/>
        <w:rPr>
          <w:rFonts w:ascii="Times New Roman" w:hAnsi="Times New Roman"/>
          <w:lang w:bidi="ar-SA"/>
        </w:rPr>
      </w:pPr>
      <w:r w:rsidRPr="00612205">
        <w:rPr>
          <w:rFonts w:ascii="Times New Roman" w:hAnsi="Times New Roman"/>
          <w:lang w:bidi="ar-SA"/>
        </w:rPr>
        <w:t>Në provat e administruara gjatë gjykimit të çështjes, ka rezultuar e provuar se dy të pandehurit e mësipërm, i kanë dhënë në përdorim të pandehurit Kristjan Sulaj mjetin e tipit AUDI, me targa AA249OT, të cilët dhe pa marrjes dijeni të faktit se ky mjet është përdorur ditën e ngjarjes, me datë 20.03.2019 nga i pandehuri Kristjan Sulaj, i cili kishte rolin e ndihmësit në kryerjen e veprës penale të vrasjes së shtetasit Nard Polia, nuk e kanë kallëzuar këtë fakt në organet ligjzbatuese, veprime të kundërligjshme të cilat përbëjnë vepër penale, duke konsumuar kështu elementët e figurës së veprës penale të “Moskallëzimi i krimit”, të parashikuar nga neni 300 i K.Penal.</w:t>
      </w:r>
    </w:p>
    <w:p w14:paraId="23ED2DEC" w14:textId="77777777" w:rsidR="00612205" w:rsidRPr="00612205" w:rsidRDefault="00612205" w:rsidP="00612205">
      <w:pPr>
        <w:numPr>
          <w:ilvl w:val="0"/>
          <w:numId w:val="3"/>
        </w:numPr>
        <w:spacing w:before="100" w:beforeAutospacing="1" w:after="100" w:afterAutospacing="1"/>
        <w:contextualSpacing/>
        <w:jc w:val="both"/>
        <w:rPr>
          <w:rFonts w:ascii="Times New Roman" w:hAnsi="Times New Roman"/>
          <w:lang w:bidi="ar-SA"/>
        </w:rPr>
      </w:pPr>
      <w:r w:rsidRPr="00612205">
        <w:rPr>
          <w:rFonts w:ascii="Times New Roman" w:hAnsi="Times New Roman"/>
          <w:lang w:bidi="ar-SA"/>
        </w:rPr>
        <w:t>Në arsyetimin e saj, Gjykata e Apelit, shprehet:</w:t>
      </w:r>
      <w:r w:rsidRPr="00612205">
        <w:rPr>
          <w:rFonts w:ascii="Times New Roman" w:hAnsi="Times New Roman"/>
          <w:i/>
          <w:iCs/>
          <w:lang w:bidi="ar-SA"/>
        </w:rPr>
        <w:t xml:space="preserve"> “Vetëm fakti se të pandehurit i kanë dhënë makinën të pandehurit Kristjan Sulaj, nuk është i mjaftueshëm për kryerjen e kësaj vepre penale... Nëse të pandehurit Toma do të kishin dijeni për qëllimet e të pandehurit Sulaj, ata do të ishin bashkëpunëtorë të këtij të fundit”.</w:t>
      </w:r>
      <w:r w:rsidRPr="00612205">
        <w:rPr>
          <w:rFonts w:ascii="Times New Roman" w:hAnsi="Times New Roman"/>
          <w:lang w:bidi="ar-SA"/>
        </w:rPr>
        <w:t xml:space="preserve"> Ky arsyetim i gjykatës është i gabuar, pasi për ekzistencën e veprës penale të “Moskallëzimi i krimit”, është i mjaftueshëm fakti se të pandehurit Toma, kanë marrë dijeni se makina e tyre e dhënë të pandehurit Kristjan Sulaj, është përdorur në këtë ngjarje kriminale, moment në të cilin kishin detyrimin për ta kallëzuar faktin në organet e ndjekjes penale, gjë të cilën ata nuk e kanë bërë, kështu janë të pranishëm të gjithë elementët e figurës së veprës penale të “Moskallëzimi i krimit”, të parashikuar nga neni 300 i K.Penal.</w:t>
      </w:r>
    </w:p>
    <w:p w14:paraId="5D078EA0" w14:textId="77777777" w:rsidR="00612205" w:rsidRPr="00612205" w:rsidRDefault="00612205" w:rsidP="00612205">
      <w:pPr>
        <w:numPr>
          <w:ilvl w:val="0"/>
          <w:numId w:val="3"/>
        </w:numPr>
        <w:spacing w:before="100" w:beforeAutospacing="1" w:after="100" w:afterAutospacing="1"/>
        <w:contextualSpacing/>
        <w:jc w:val="both"/>
        <w:rPr>
          <w:rFonts w:ascii="Times New Roman" w:hAnsi="Times New Roman"/>
          <w:lang w:bidi="ar-SA"/>
        </w:rPr>
      </w:pPr>
      <w:r w:rsidRPr="00612205">
        <w:rPr>
          <w:rFonts w:ascii="Times New Roman" w:hAnsi="Times New Roman"/>
          <w:lang w:bidi="ar-SA"/>
        </w:rPr>
        <w:t>Referuar provave të administruara provohet përtej çdo dyshimi të arsyeshëm se të pandehurit kanë kryer veprat penale për të cilat janë akuzuar.</w:t>
      </w:r>
    </w:p>
    <w:p w14:paraId="05F76C71" w14:textId="77777777" w:rsidR="00612205" w:rsidRPr="00612205" w:rsidRDefault="00612205" w:rsidP="00612205">
      <w:pPr>
        <w:numPr>
          <w:ilvl w:val="0"/>
          <w:numId w:val="3"/>
        </w:numPr>
        <w:spacing w:before="100" w:beforeAutospacing="1" w:after="100" w:afterAutospacing="1"/>
        <w:contextualSpacing/>
        <w:jc w:val="both"/>
        <w:rPr>
          <w:rFonts w:ascii="Times New Roman" w:hAnsi="Times New Roman"/>
          <w:lang w:bidi="ar-SA"/>
        </w:rPr>
      </w:pPr>
      <w:r w:rsidRPr="00612205">
        <w:rPr>
          <w:rFonts w:ascii="Times New Roman" w:hAnsi="Times New Roman"/>
          <w:lang w:bidi="ar-SA"/>
        </w:rPr>
        <w:t>Argumentet e parashtruara në arsyetimin e vendimit nga Gjykata e Apelit nuk qëndrojnë dhe janë rezultat i zbatimit të gabuar të ligjit procedural penal.</w:t>
      </w:r>
    </w:p>
    <w:p w14:paraId="0007D624" w14:textId="77777777" w:rsidR="00612205" w:rsidRPr="00612205" w:rsidRDefault="00612205" w:rsidP="00612205">
      <w:pPr>
        <w:widowControl w:val="0"/>
        <w:numPr>
          <w:ilvl w:val="0"/>
          <w:numId w:val="2"/>
        </w:numPr>
        <w:tabs>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ind w:left="0" w:firstLine="180"/>
        <w:contextualSpacing/>
        <w:jc w:val="both"/>
        <w:rPr>
          <w:rFonts w:ascii="Times New Roman" w:hAnsi="Times New Roman"/>
          <w:noProof/>
          <w:lang w:bidi="ar-SA"/>
        </w:rPr>
      </w:pPr>
      <w:r w:rsidRPr="00612205">
        <w:rPr>
          <w:rFonts w:ascii="Times New Roman" w:hAnsi="Times New Roman"/>
          <w:iCs/>
        </w:rPr>
        <w:t xml:space="preserve">Kundër këtij vendimi, më datë 2.10.2023, </w:t>
      </w:r>
      <w:r w:rsidRPr="00612205">
        <w:rPr>
          <w:rFonts w:ascii="Times New Roman" w:hAnsi="Times New Roman"/>
          <w:b/>
          <w:iCs/>
        </w:rPr>
        <w:t>ka paraqitur</w:t>
      </w:r>
      <w:r w:rsidRPr="00612205">
        <w:rPr>
          <w:rFonts w:ascii="Times New Roman" w:hAnsi="Times New Roman"/>
          <w:b/>
          <w:bCs/>
          <w:iCs/>
        </w:rPr>
        <w:t xml:space="preserve"> rekurs </w:t>
      </w:r>
      <w:bookmarkStart w:id="6" w:name="_Hlk218685617"/>
      <w:r w:rsidRPr="00612205">
        <w:rPr>
          <w:rFonts w:ascii="Times New Roman" w:hAnsi="Times New Roman"/>
          <w:b/>
          <w:bCs/>
          <w:iCs/>
        </w:rPr>
        <w:t>trashëgimtari i viktimës Pavlin Polia</w:t>
      </w:r>
      <w:bookmarkEnd w:id="6"/>
      <w:r w:rsidRPr="00612205">
        <w:rPr>
          <w:rFonts w:ascii="Times New Roman" w:hAnsi="Times New Roman"/>
          <w:iCs/>
        </w:rPr>
        <w:t>, me anë të të cilit ka kërkuar prishjen e dy vendimeve dhe deklarimin fajtor të të gjykuarit Kristjan Sulaj për kryerjen e veprës penale “Vrasja me dashje”, kryer në bashkëpunim, parashikuar nga nenet 76 dhe 25 të Kodit Penal.</w:t>
      </w:r>
      <w:r w:rsidRPr="00612205">
        <w:rPr>
          <w:rFonts w:ascii="Times New Roman" w:hAnsi="Times New Roman"/>
          <w:noProof/>
          <w:lang w:bidi="ar-SA"/>
        </w:rPr>
        <w:t xml:space="preserve"> </w:t>
      </w:r>
      <w:r w:rsidRPr="00612205">
        <w:rPr>
          <w:rFonts w:ascii="Times New Roman" w:hAnsi="Times New Roman"/>
        </w:rPr>
        <w:t>Në rekurs trashëgimtari i viktimës, ndër të tjera, ka parashtruar këto shkaqe:</w:t>
      </w:r>
    </w:p>
    <w:p w14:paraId="47AEC133" w14:textId="77777777" w:rsidR="00612205" w:rsidRPr="00612205" w:rsidRDefault="00612205" w:rsidP="00612205">
      <w:pPr>
        <w:numPr>
          <w:ilvl w:val="0"/>
          <w:numId w:val="3"/>
        </w:numPr>
        <w:contextualSpacing/>
        <w:jc w:val="both"/>
        <w:rPr>
          <w:rFonts w:ascii="Times New Roman" w:hAnsi="Times New Roman"/>
        </w:rPr>
      </w:pPr>
      <w:r w:rsidRPr="00612205">
        <w:rPr>
          <w:rFonts w:ascii="Times New Roman" w:hAnsi="Times New Roman"/>
        </w:rPr>
        <w:t>Me cilësinë e viktimës në gjykimin e këtij procedimi penal, kemi paraqitur qëndrimin tonë ndaj provave me të cilat akuza ka provuar fajësinë e të pandehurve Kristjan Sula, Gilbert Toma, Kleando Toma, Alfred Martini dhe Ndue Toma.</w:t>
      </w:r>
    </w:p>
    <w:p w14:paraId="16369C1F" w14:textId="77777777" w:rsidR="00612205" w:rsidRPr="00612205" w:rsidRDefault="00612205" w:rsidP="00612205">
      <w:pPr>
        <w:numPr>
          <w:ilvl w:val="0"/>
          <w:numId w:val="3"/>
        </w:numPr>
        <w:contextualSpacing/>
        <w:jc w:val="both"/>
        <w:rPr>
          <w:rFonts w:ascii="Times New Roman" w:hAnsi="Times New Roman"/>
        </w:rPr>
      </w:pPr>
      <w:r w:rsidRPr="00612205">
        <w:rPr>
          <w:rFonts w:ascii="Times New Roman" w:hAnsi="Times New Roman"/>
        </w:rPr>
        <w:t>Nga provat e fashikullit provohet qartë se bashkëpunëtor në vrasjen e shtetasit Nard Polia me datë 20.03.2019 ka qenë direkt i implikuar i akuzuari Kristjan Sulaj (Martini). Kjo u provua nga deklarimet e shtetasit Xhovani Mirashi dhe konfirmuar nga vëzhgimet e kamerave të sigurisë që kanë konfirmuar itinerarin e lëvizjes së autorit të vrasjes dhe të makinës AUDI-4 me trg. AA 249 OT që ka shoqëruar atë deri tek Ura e Mesit, vendi ku është djegur motori dhe më pas ka udhëtuar me makinën në fjalë.</w:t>
      </w:r>
    </w:p>
    <w:p w14:paraId="4810032A" w14:textId="77777777" w:rsidR="00612205" w:rsidRPr="00612205" w:rsidRDefault="00612205" w:rsidP="00612205">
      <w:pPr>
        <w:numPr>
          <w:ilvl w:val="0"/>
          <w:numId w:val="3"/>
        </w:numPr>
        <w:contextualSpacing/>
        <w:jc w:val="both"/>
        <w:rPr>
          <w:rFonts w:ascii="Times New Roman" w:hAnsi="Times New Roman"/>
        </w:rPr>
      </w:pPr>
      <w:r w:rsidRPr="00612205">
        <w:rPr>
          <w:rFonts w:ascii="Times New Roman" w:hAnsi="Times New Roman"/>
        </w:rPr>
        <w:t>Nga tërësia e provave mund të konstatohet se vrasja është realizimi i një plani të strukturuar mirë, i cili konkludoi në vrasjen e viktimës.</w:t>
      </w:r>
    </w:p>
    <w:p w14:paraId="29563B0D" w14:textId="77777777" w:rsidR="00612205" w:rsidRPr="00612205" w:rsidRDefault="00612205" w:rsidP="00612205">
      <w:pPr>
        <w:numPr>
          <w:ilvl w:val="0"/>
          <w:numId w:val="3"/>
        </w:numPr>
        <w:contextualSpacing/>
        <w:jc w:val="both"/>
        <w:rPr>
          <w:rFonts w:ascii="Times New Roman" w:hAnsi="Times New Roman"/>
        </w:rPr>
      </w:pPr>
      <w:r w:rsidRPr="00612205">
        <w:rPr>
          <w:rFonts w:ascii="Times New Roman" w:hAnsi="Times New Roman"/>
        </w:rPr>
        <w:t>Ky plan nuk u zbardh nga hetimi pasi të pandehurit kanë refuzuar bashkëpunimin me akuzën, edhe pse bashkëpunëtori kryesor është identifikuar saktë.</w:t>
      </w:r>
    </w:p>
    <w:p w14:paraId="6C241E90" w14:textId="77777777" w:rsidR="00612205" w:rsidRPr="00612205" w:rsidRDefault="00612205" w:rsidP="00612205">
      <w:pPr>
        <w:numPr>
          <w:ilvl w:val="0"/>
          <w:numId w:val="3"/>
        </w:numPr>
        <w:contextualSpacing/>
        <w:jc w:val="both"/>
        <w:rPr>
          <w:rFonts w:ascii="Times New Roman" w:hAnsi="Times New Roman"/>
        </w:rPr>
      </w:pPr>
      <w:r w:rsidRPr="00612205">
        <w:rPr>
          <w:rFonts w:ascii="Times New Roman" w:hAnsi="Times New Roman"/>
        </w:rPr>
        <w:t xml:space="preserve">Nga ana tjetër, në gjykimin në Gjykatën e Shkallës së Parë, i pandehuri ka hequr dorë nga e drejta e gjykimit të shkurtuar në seancën e fundit, duke sjellë si alibi pyetjen e </w:t>
      </w:r>
      <w:r w:rsidRPr="00612205">
        <w:rPr>
          <w:rFonts w:ascii="Times New Roman" w:hAnsi="Times New Roman"/>
        </w:rPr>
        <w:lastRenderedPageBreak/>
        <w:t>dëshmitarëve, dëshmi të cilat nuk sollën asnjë provë që t’i shërbejë pretendimit të të akuzuarit, por ishin në kontradiksion me njëra-tjetrën.</w:t>
      </w:r>
    </w:p>
    <w:p w14:paraId="40B56709" w14:textId="77777777" w:rsidR="00612205" w:rsidRPr="00612205" w:rsidRDefault="00612205" w:rsidP="00612205">
      <w:pPr>
        <w:numPr>
          <w:ilvl w:val="0"/>
          <w:numId w:val="3"/>
        </w:numPr>
        <w:contextualSpacing/>
        <w:jc w:val="both"/>
        <w:rPr>
          <w:rFonts w:ascii="Times New Roman" w:hAnsi="Times New Roman"/>
        </w:rPr>
      </w:pPr>
      <w:r w:rsidRPr="00612205">
        <w:rPr>
          <w:rFonts w:ascii="Times New Roman" w:hAnsi="Times New Roman"/>
        </w:rPr>
        <w:t>Po ashtu, nga të akuzuarit nuk u soll asnjë provë apo kërkesë që të kundërshtojë aktet shkresore që janë administruar nga dosja hetimore, për të cilat i pandehuri i kishte pranuar më parë gjendjen e tyre.</w:t>
      </w:r>
    </w:p>
    <w:p w14:paraId="0A3E8D54" w14:textId="77777777" w:rsidR="00612205" w:rsidRPr="00612205" w:rsidRDefault="00612205" w:rsidP="00612205">
      <w:pPr>
        <w:numPr>
          <w:ilvl w:val="0"/>
          <w:numId w:val="3"/>
        </w:numPr>
        <w:contextualSpacing/>
        <w:jc w:val="both"/>
        <w:rPr>
          <w:rFonts w:ascii="Times New Roman" w:hAnsi="Times New Roman"/>
        </w:rPr>
      </w:pPr>
      <w:r w:rsidRPr="00612205">
        <w:rPr>
          <w:rFonts w:ascii="Times New Roman" w:hAnsi="Times New Roman"/>
        </w:rPr>
        <w:t>Në mënyrë të pabazuar, gjykata ka ndryshuar cilësimin juridik të veprës penale pa respektuar dispozitat e nenit 376 të Kodit të Procedurës Penale, duke shpallur një vendim në kundërshtim me kërkesat e viktimës dhe të akuzës.</w:t>
      </w:r>
    </w:p>
    <w:p w14:paraId="1CC086D1" w14:textId="77777777" w:rsidR="00612205" w:rsidRPr="00612205" w:rsidRDefault="00612205" w:rsidP="00612205">
      <w:pPr>
        <w:numPr>
          <w:ilvl w:val="0"/>
          <w:numId w:val="3"/>
        </w:numPr>
        <w:contextualSpacing/>
        <w:jc w:val="both"/>
        <w:rPr>
          <w:rFonts w:ascii="Times New Roman" w:hAnsi="Times New Roman"/>
        </w:rPr>
      </w:pPr>
      <w:r w:rsidRPr="00612205">
        <w:rPr>
          <w:rFonts w:ascii="Times New Roman" w:hAnsi="Times New Roman"/>
        </w:rPr>
        <w:t>Gjykata e Apelit Shkodër, me kërkesën e Prokurorisë dhe të Viktimës, ka përsëritur pjesërisht shqyrtimin gjyqësor, duke caktuar kryerjen e një ekspertimi teknik nga Ekspertja Topografe Rajmonda Delimurati dhe Eksperti i IT pranë Institutit të Policisë Shkencore, Dritan Zoto, me objekt: verifikimin e pamjeve filmike të administruara në dosje gjyqësore.</w:t>
      </w:r>
    </w:p>
    <w:p w14:paraId="2100B55A" w14:textId="77777777" w:rsidR="00612205" w:rsidRPr="00612205" w:rsidRDefault="00612205" w:rsidP="00612205">
      <w:pPr>
        <w:numPr>
          <w:ilvl w:val="0"/>
          <w:numId w:val="3"/>
        </w:numPr>
        <w:contextualSpacing/>
        <w:jc w:val="both"/>
        <w:rPr>
          <w:rFonts w:ascii="Times New Roman" w:hAnsi="Times New Roman"/>
        </w:rPr>
      </w:pPr>
      <w:r w:rsidRPr="00612205">
        <w:rPr>
          <w:rFonts w:ascii="Times New Roman" w:hAnsi="Times New Roman"/>
        </w:rPr>
        <w:t>Ajo çka sollëm në memorien e Gjykatës së Apelit, nga aktet e ekspertimit është provuar në mënyrë të pakontestueshme me provat që lidhen direkt me të akuzuarin.</w:t>
      </w:r>
    </w:p>
    <w:p w14:paraId="333A04BA" w14:textId="77777777" w:rsidR="00612205" w:rsidRPr="00612205" w:rsidRDefault="00612205" w:rsidP="00612205">
      <w:pPr>
        <w:numPr>
          <w:ilvl w:val="0"/>
          <w:numId w:val="3"/>
        </w:numPr>
        <w:contextualSpacing/>
        <w:jc w:val="both"/>
        <w:rPr>
          <w:rFonts w:ascii="Times New Roman" w:hAnsi="Times New Roman"/>
        </w:rPr>
      </w:pPr>
      <w:r w:rsidRPr="00612205">
        <w:rPr>
          <w:rFonts w:ascii="Times New Roman" w:hAnsi="Times New Roman"/>
        </w:rPr>
        <w:t>Është provuar plotësisht se vrasësi ka lëvizur me motor i vetëm dhe ka lëvizur në drejtim të Urës së Mesit, ku edhe ka djegur motorin.</w:t>
      </w:r>
    </w:p>
    <w:p w14:paraId="53D434E7" w14:textId="77777777" w:rsidR="00612205" w:rsidRPr="00612205" w:rsidRDefault="00612205" w:rsidP="00612205">
      <w:pPr>
        <w:numPr>
          <w:ilvl w:val="0"/>
          <w:numId w:val="3"/>
        </w:numPr>
        <w:contextualSpacing/>
        <w:jc w:val="both"/>
        <w:rPr>
          <w:rFonts w:ascii="Times New Roman" w:hAnsi="Times New Roman"/>
        </w:rPr>
      </w:pPr>
      <w:r w:rsidRPr="00612205">
        <w:rPr>
          <w:rFonts w:ascii="Times New Roman" w:hAnsi="Times New Roman"/>
        </w:rPr>
        <w:t>Është i pakontestueshëm fakti se vrasësin e ka marrë automjeti veturë AUDI-4 me trg. AA 249 OT.</w:t>
      </w:r>
    </w:p>
    <w:p w14:paraId="0EFE59E3" w14:textId="77777777" w:rsidR="00612205" w:rsidRPr="00612205" w:rsidRDefault="00612205" w:rsidP="00612205">
      <w:pPr>
        <w:numPr>
          <w:ilvl w:val="0"/>
          <w:numId w:val="3"/>
        </w:numPr>
        <w:contextualSpacing/>
        <w:jc w:val="both"/>
        <w:rPr>
          <w:rFonts w:ascii="Times New Roman" w:hAnsi="Times New Roman"/>
        </w:rPr>
      </w:pPr>
      <w:r w:rsidRPr="00612205">
        <w:rPr>
          <w:rFonts w:ascii="Times New Roman" w:hAnsi="Times New Roman"/>
        </w:rPr>
        <w:t>Është i pakontestueshëm fakti se makina AUDI-4 me trg. AA 249 OT i është dhënë në përdorim nga pronarët e mjetit të akuzuarit Kristjan Sula.</w:t>
      </w:r>
    </w:p>
    <w:p w14:paraId="4ECB1662" w14:textId="77777777" w:rsidR="00612205" w:rsidRPr="00612205" w:rsidRDefault="00612205" w:rsidP="00612205">
      <w:pPr>
        <w:numPr>
          <w:ilvl w:val="0"/>
          <w:numId w:val="3"/>
        </w:numPr>
        <w:contextualSpacing/>
        <w:jc w:val="both"/>
        <w:rPr>
          <w:rFonts w:ascii="Times New Roman" w:hAnsi="Times New Roman"/>
        </w:rPr>
      </w:pPr>
      <w:r w:rsidRPr="00612205">
        <w:rPr>
          <w:rFonts w:ascii="Times New Roman" w:hAnsi="Times New Roman"/>
        </w:rPr>
        <w:t>Është i pakontestueshëm fakti se makina AUDI-4 me trg. AA 249 OT ka ndjekur fuoristradën e viktimës edhe përpara se të kryhej vrasja; këtë e konfirmon edhe akti i ekspertimit nga inxhinieri topograf.</w:t>
      </w:r>
    </w:p>
    <w:p w14:paraId="60267AED" w14:textId="77777777" w:rsidR="00612205" w:rsidRPr="00612205" w:rsidRDefault="00612205" w:rsidP="00612205">
      <w:pPr>
        <w:numPr>
          <w:ilvl w:val="0"/>
          <w:numId w:val="3"/>
        </w:numPr>
        <w:contextualSpacing/>
        <w:jc w:val="both"/>
        <w:rPr>
          <w:rFonts w:ascii="Times New Roman" w:hAnsi="Times New Roman"/>
        </w:rPr>
      </w:pPr>
      <w:r w:rsidRPr="00612205">
        <w:rPr>
          <w:rFonts w:ascii="Times New Roman" w:hAnsi="Times New Roman"/>
        </w:rPr>
        <w:t>Përpara këtyre fakteve, i pandehuri nuk prezumohej më i pafajshëm, por ishte detyra e tij të provonte pafajësinë e tij, pasi lidhej direkt me provat e krimit.</w:t>
      </w:r>
    </w:p>
    <w:p w14:paraId="3F46C152" w14:textId="77777777" w:rsidR="00612205" w:rsidRPr="00612205" w:rsidRDefault="00612205" w:rsidP="00612205">
      <w:pPr>
        <w:numPr>
          <w:ilvl w:val="0"/>
          <w:numId w:val="3"/>
        </w:numPr>
        <w:contextualSpacing/>
        <w:jc w:val="both"/>
        <w:rPr>
          <w:rFonts w:ascii="Times New Roman" w:hAnsi="Times New Roman"/>
        </w:rPr>
      </w:pPr>
      <w:r w:rsidRPr="00612205">
        <w:rPr>
          <w:rFonts w:ascii="Times New Roman" w:hAnsi="Times New Roman"/>
        </w:rPr>
        <w:t>Alibia e marrë në konsideratë nga Gjykata e Rrethit në vendimin që kundërshtojmë nuk gjen bazë logjike, pasi qelizat telefonike të telefonit të Kristjan Sulaj ditën e vrasjes nuk përputhen me deklarimet e dëshmitarëve të pyetur në gjykim.</w:t>
      </w:r>
    </w:p>
    <w:p w14:paraId="18733DDC" w14:textId="77777777" w:rsidR="00612205" w:rsidRPr="00612205" w:rsidRDefault="00612205" w:rsidP="00612205">
      <w:pPr>
        <w:numPr>
          <w:ilvl w:val="0"/>
          <w:numId w:val="3"/>
        </w:numPr>
        <w:contextualSpacing/>
        <w:jc w:val="both"/>
        <w:rPr>
          <w:rFonts w:ascii="Times New Roman" w:hAnsi="Times New Roman"/>
        </w:rPr>
      </w:pPr>
      <w:r w:rsidRPr="00612205">
        <w:rPr>
          <w:rFonts w:ascii="Times New Roman" w:hAnsi="Times New Roman"/>
        </w:rPr>
        <w:t>Dhënia ndihmë autorit të krimit lidhet me kohën mbasi është kryer krimi, ndërsa makina AUDI-4 me trg. AA 249 OT e drejtuar nga i akuzuari ka ndjekur viktimën edhe përpara se të ndodhte krimi, që do të thotë se kanë bashkëpunuar me njëri-tjetrin.</w:t>
      </w:r>
    </w:p>
    <w:p w14:paraId="1818D6F3" w14:textId="77777777" w:rsidR="00612205" w:rsidRPr="00612205" w:rsidRDefault="00612205" w:rsidP="00612205">
      <w:pPr>
        <w:numPr>
          <w:ilvl w:val="0"/>
          <w:numId w:val="3"/>
        </w:numPr>
        <w:contextualSpacing/>
        <w:jc w:val="both"/>
        <w:rPr>
          <w:rFonts w:ascii="Times New Roman" w:hAnsi="Times New Roman"/>
        </w:rPr>
      </w:pPr>
      <w:r w:rsidRPr="00612205">
        <w:rPr>
          <w:rFonts w:ascii="Times New Roman" w:hAnsi="Times New Roman"/>
        </w:rPr>
        <w:t>Po ashtu, nga të akuzuarit nuk u soll asnjë provë apo kërkesë që të kundërshtojë aktet shkresore që janë administruar nga dosja hetimore, për të cilat i pandehuri i kishte pranuar më parë gjendjen e tyre.</w:t>
      </w:r>
    </w:p>
    <w:p w14:paraId="0BFADA55" w14:textId="77777777" w:rsidR="00612205" w:rsidRPr="00612205" w:rsidRDefault="00612205" w:rsidP="00612205">
      <w:pPr>
        <w:numPr>
          <w:ilvl w:val="0"/>
          <w:numId w:val="3"/>
        </w:numPr>
        <w:contextualSpacing/>
        <w:jc w:val="both"/>
        <w:rPr>
          <w:rFonts w:ascii="Times New Roman" w:hAnsi="Times New Roman"/>
        </w:rPr>
      </w:pPr>
      <w:r w:rsidRPr="00612205">
        <w:rPr>
          <w:rFonts w:ascii="Times New Roman" w:hAnsi="Times New Roman"/>
        </w:rPr>
        <w:t>Gjykata e Apelit Shkodër, jo vetëm që nuk mori në konsideratë çka parashtruam, por në fq.57 të vendimit legjitimon të drejtën e trupit gjykues që ka pranuar gjykimin e shkurtuar në gjykimin paraprak, të gjykojë edhe kur i pandehuri heq dorë nga gjykimi i shkurtuar, një veprim që nuk e parashikon Kodi i Procedurës Penale. Për më tepër, kjo gjykatë ligjëron gjykimin e zakonshëm edhe për bashkë të pandehurit, edhe pse asnjëri nuk ka kërkuar pavlefshmëri apo papërdorshmëri të provave apo deklarimeve të gjykimit të shkurtuar. Në optikën tonë, ky është një veprim i pajustifikuar procedurialisht nga gjykata dhe e bën të cenueshëm vendimin.</w:t>
      </w:r>
    </w:p>
    <w:p w14:paraId="3196AF3E" w14:textId="77777777" w:rsidR="00612205" w:rsidRPr="00612205" w:rsidRDefault="00612205" w:rsidP="00612205">
      <w:pPr>
        <w:numPr>
          <w:ilvl w:val="0"/>
          <w:numId w:val="3"/>
        </w:numPr>
        <w:contextualSpacing/>
        <w:jc w:val="both"/>
        <w:rPr>
          <w:rFonts w:ascii="Times New Roman" w:hAnsi="Times New Roman"/>
        </w:rPr>
      </w:pPr>
      <w:r w:rsidRPr="00612205">
        <w:rPr>
          <w:rFonts w:ascii="Times New Roman" w:hAnsi="Times New Roman"/>
        </w:rPr>
        <w:t>Gjykata e Apelit, në aktin e ekspertimit që ka shqyrtuar kryesisht, ka parë qartë se makina AUDI ka ndjekur viktimën edhe përpara se të kryhej vrasja (fq.67 e vendimit). Vrasësi akoma nuk ishte bërë kriminel, por po bashkëpunonte për të siguruar momentin e vrasjes (nenet 26 dhe 27 të Kodit Penal kanë përcaktuar saktë rolet e bashkëpunëtorëve).</w:t>
      </w:r>
    </w:p>
    <w:p w14:paraId="7CCDB87C" w14:textId="77777777" w:rsidR="00612205" w:rsidRPr="00612205" w:rsidRDefault="00612205" w:rsidP="00612205">
      <w:pPr>
        <w:numPr>
          <w:ilvl w:val="0"/>
          <w:numId w:val="3"/>
        </w:numPr>
        <w:contextualSpacing/>
        <w:jc w:val="both"/>
        <w:rPr>
          <w:rFonts w:ascii="Times New Roman" w:hAnsi="Times New Roman"/>
        </w:rPr>
      </w:pPr>
      <w:r w:rsidRPr="00612205">
        <w:rPr>
          <w:rFonts w:ascii="Times New Roman" w:hAnsi="Times New Roman"/>
        </w:rPr>
        <w:lastRenderedPageBreak/>
        <w:t xml:space="preserve">Një pyetje mund t’i shtrohej për arsyetim gjykatës: </w:t>
      </w:r>
      <w:r w:rsidRPr="00612205">
        <w:rPr>
          <w:rFonts w:ascii="Times New Roman" w:hAnsi="Times New Roman"/>
          <w:i/>
          <w:iCs/>
        </w:rPr>
        <w:t>A do të kryhej vrasja nga personi me motor nëse nuk do të kishte mbështetjen e shoferit të makinës AUDI?</w:t>
      </w:r>
      <w:r w:rsidRPr="00612205">
        <w:rPr>
          <w:rFonts w:ascii="Times New Roman" w:hAnsi="Times New Roman"/>
        </w:rPr>
        <w:t xml:space="preserve"> Patjetër që jo, prandaj gjykata nuk mund të anashkalonte këtë fakt.</w:t>
      </w:r>
    </w:p>
    <w:p w14:paraId="7B2B5A84" w14:textId="77777777" w:rsidR="00612205" w:rsidRPr="00612205" w:rsidRDefault="00612205" w:rsidP="00612205">
      <w:pPr>
        <w:numPr>
          <w:ilvl w:val="0"/>
          <w:numId w:val="3"/>
        </w:numPr>
        <w:contextualSpacing/>
        <w:jc w:val="both"/>
        <w:rPr>
          <w:rFonts w:ascii="Times New Roman" w:hAnsi="Times New Roman"/>
        </w:rPr>
      </w:pPr>
      <w:r w:rsidRPr="00612205">
        <w:rPr>
          <w:rFonts w:ascii="Times New Roman" w:hAnsi="Times New Roman"/>
        </w:rPr>
        <w:t>Gjykata, me naivitet dhe “shumë saktësi” të pasqyruar nga gjykimi, i ka quajtur të rastësishme. Gjykata beson deklarimet e të pandehurit dhe beson se ai nuk e njeh Tan Krujën që i paska besuar makinën. Beson që gjurmimet e celularit të të pandehurit rastësisht kanë qenë në të njëjtat koordinata me makinën AUDI që ka pritur vrasësin. Rastësisht, i pandehuri largohet nga Shqipëria në orën 23:30 të datës 23.03.2019, pa i shpjeguar gjykatës se në çfarë rrethanash ishte larguar në atë orar.</w:t>
      </w:r>
    </w:p>
    <w:p w14:paraId="493C6254" w14:textId="77777777" w:rsidR="00612205" w:rsidRPr="00612205" w:rsidRDefault="00612205" w:rsidP="00612205">
      <w:pPr>
        <w:numPr>
          <w:ilvl w:val="0"/>
          <w:numId w:val="3"/>
        </w:numPr>
        <w:contextualSpacing/>
        <w:jc w:val="both"/>
        <w:rPr>
          <w:rFonts w:ascii="Times New Roman" w:hAnsi="Times New Roman"/>
        </w:rPr>
      </w:pPr>
      <w:r w:rsidRPr="00612205">
        <w:rPr>
          <w:rFonts w:ascii="Times New Roman" w:hAnsi="Times New Roman"/>
        </w:rPr>
        <w:t>Këto arsyetime e bëjnë vendimin kontradiktor dhe të palogjikshëm, prandaj kërkojmë prishjen e vendimit penal të Gjykatës së Apelit Shkodër dhe vendimit të Gjykatës së Rrethit Gjyqësor Shkodër dhe deklarimin fajtor të të pandehurit Kristjan Sulaj për akuzën e “Vrasjes me dashje” në bashkëpunim, parashikuar nga nenet 78 dhe 25 të Kodit Penal.</w:t>
      </w:r>
    </w:p>
    <w:p w14:paraId="2C950B68" w14:textId="77777777" w:rsidR="00612205" w:rsidRPr="00612205" w:rsidRDefault="00612205" w:rsidP="00612205">
      <w:pPr>
        <w:widowControl w:val="0"/>
        <w:numPr>
          <w:ilvl w:val="0"/>
          <w:numId w:val="2"/>
        </w:numPr>
        <w:tabs>
          <w:tab w:val="left" w:pos="5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120" w:after="120"/>
        <w:ind w:left="0" w:firstLine="180"/>
        <w:contextualSpacing/>
        <w:jc w:val="both"/>
        <w:rPr>
          <w:rFonts w:ascii="Times New Roman" w:hAnsi="Times New Roman"/>
          <w:noProof/>
          <w:lang w:bidi="ar-SA"/>
        </w:rPr>
      </w:pPr>
      <w:r w:rsidRPr="00612205">
        <w:rPr>
          <w:rFonts w:ascii="Times New Roman" w:hAnsi="Times New Roman"/>
          <w:iCs/>
        </w:rPr>
        <w:t xml:space="preserve">Kundër rekurseve të prokurorit dhe trashëgimtarit të viktimës, më datë 17.11.2023, </w:t>
      </w:r>
      <w:r w:rsidRPr="00612205">
        <w:rPr>
          <w:rFonts w:ascii="Times New Roman" w:hAnsi="Times New Roman"/>
          <w:b/>
          <w:iCs/>
        </w:rPr>
        <w:t>kanë paraqitur</w:t>
      </w:r>
      <w:r w:rsidRPr="00612205">
        <w:rPr>
          <w:rFonts w:ascii="Times New Roman" w:hAnsi="Times New Roman"/>
          <w:b/>
          <w:bCs/>
          <w:iCs/>
        </w:rPr>
        <w:t xml:space="preserve"> </w:t>
      </w:r>
      <w:bookmarkStart w:id="7" w:name="_Hlk218685633"/>
      <w:r w:rsidRPr="00612205">
        <w:rPr>
          <w:rFonts w:ascii="Times New Roman" w:hAnsi="Times New Roman"/>
          <w:b/>
          <w:bCs/>
          <w:iCs/>
        </w:rPr>
        <w:t xml:space="preserve">kundërrekurs </w:t>
      </w:r>
      <w:r w:rsidRPr="00612205">
        <w:rPr>
          <w:rFonts w:ascii="Times New Roman" w:hAnsi="Times New Roman"/>
          <w:b/>
          <w:iCs/>
        </w:rPr>
        <w:t>të gjykuarit Kristjan Sulaj (Martini) dhe Alfred Marini</w:t>
      </w:r>
      <w:bookmarkEnd w:id="7"/>
      <w:r w:rsidRPr="00612205">
        <w:rPr>
          <w:rFonts w:ascii="Times New Roman" w:hAnsi="Times New Roman"/>
          <w:iCs/>
        </w:rPr>
        <w:t>, me anë të të cilit kanë kërkuar mospranimin e rekurseve.</w:t>
      </w:r>
      <w:r w:rsidRPr="00612205">
        <w:rPr>
          <w:rFonts w:ascii="Times New Roman" w:hAnsi="Times New Roman"/>
          <w:noProof/>
          <w:lang w:bidi="ar-SA"/>
        </w:rPr>
        <w:t xml:space="preserve"> </w:t>
      </w:r>
      <w:r w:rsidRPr="00612205">
        <w:rPr>
          <w:rFonts w:ascii="Times New Roman" w:hAnsi="Times New Roman"/>
        </w:rPr>
        <w:t>Në kundërrekurs të gjykuarit, ndër të tjera, kanë parashtruar këto kundërshtime:</w:t>
      </w:r>
    </w:p>
    <w:p w14:paraId="6CE354EB" w14:textId="77777777" w:rsidR="00612205" w:rsidRPr="00612205" w:rsidRDefault="00612205" w:rsidP="00612205">
      <w:pPr>
        <w:numPr>
          <w:ilvl w:val="0"/>
          <w:numId w:val="3"/>
        </w:numPr>
        <w:contextualSpacing/>
        <w:jc w:val="both"/>
        <w:rPr>
          <w:rFonts w:ascii="Times New Roman" w:hAnsi="Times New Roman"/>
        </w:rPr>
      </w:pPr>
      <w:r w:rsidRPr="00612205">
        <w:rPr>
          <w:rFonts w:ascii="Times New Roman" w:hAnsi="Times New Roman"/>
        </w:rPr>
        <w:t>Në lidhje me rekursin e trashëgimtarëve të viktimës:</w:t>
      </w:r>
    </w:p>
    <w:p w14:paraId="683DA7CA" w14:textId="77777777" w:rsidR="00612205" w:rsidRPr="00612205" w:rsidRDefault="00612205" w:rsidP="00612205">
      <w:pPr>
        <w:numPr>
          <w:ilvl w:val="0"/>
          <w:numId w:val="3"/>
        </w:numPr>
        <w:contextualSpacing/>
        <w:jc w:val="both"/>
        <w:rPr>
          <w:rFonts w:ascii="Times New Roman" w:hAnsi="Times New Roman"/>
        </w:rPr>
      </w:pPr>
      <w:r w:rsidRPr="00612205">
        <w:rPr>
          <w:rFonts w:ascii="Times New Roman" w:hAnsi="Times New Roman"/>
        </w:rPr>
        <w:t>Bazuar në nenin 58 pika 1 germa “f” dhe pika 4 të K.Pr.Penale, viktima dhe trashëgimtarët e viktimës kanë të drejtë të ushtrojnë ankim kundër vendimit të prokurorit për mosfillimin e procedimit penal, si edhe të vendimit të gjykatës në seancën paraprake për pushimin e çështjes penale, dhe në asnjë dispozitë tjetër të K.Pr.Penale nuk referohet e drejta për të ushtruar rekurs kundër vendimit të Gjykatës së Apelit në lidhje me lënien në fuqi të vendimit nga ana e Gjykatës së Apelit Shkodër.</w:t>
      </w:r>
    </w:p>
    <w:p w14:paraId="205AEA4B" w14:textId="77777777" w:rsidR="00612205" w:rsidRPr="00612205" w:rsidRDefault="00612205" w:rsidP="00612205">
      <w:pPr>
        <w:numPr>
          <w:ilvl w:val="0"/>
          <w:numId w:val="3"/>
        </w:numPr>
        <w:contextualSpacing/>
        <w:jc w:val="both"/>
        <w:rPr>
          <w:rFonts w:ascii="Times New Roman" w:hAnsi="Times New Roman"/>
        </w:rPr>
      </w:pPr>
      <w:r w:rsidRPr="00612205">
        <w:rPr>
          <w:rFonts w:ascii="Times New Roman" w:hAnsi="Times New Roman"/>
        </w:rPr>
        <w:t>Sa më lart, bazuar në nenin 435/a dhe 441/1/a të K.Pr.Penale, kërkojmë që të pranohet kundërrekursi jonë dhe të vendoset mospranimi i rekursit, pasi nuk plotëson kushtet e legjitimitetit në aspektin e së drejtës për ta ushtruar një gjë të tillë trashëgimtarët e viktimës.</w:t>
      </w:r>
    </w:p>
    <w:p w14:paraId="5ADB0707" w14:textId="77777777" w:rsidR="00612205" w:rsidRPr="00612205" w:rsidRDefault="00612205" w:rsidP="00612205">
      <w:pPr>
        <w:numPr>
          <w:ilvl w:val="0"/>
          <w:numId w:val="3"/>
        </w:numPr>
        <w:contextualSpacing/>
        <w:jc w:val="both"/>
        <w:rPr>
          <w:rFonts w:ascii="Times New Roman" w:hAnsi="Times New Roman"/>
        </w:rPr>
      </w:pPr>
      <w:r w:rsidRPr="00612205">
        <w:rPr>
          <w:rFonts w:ascii="Times New Roman" w:hAnsi="Times New Roman"/>
        </w:rPr>
        <w:t>Në lidhje me rekursin e Prokurorisë:</w:t>
      </w:r>
    </w:p>
    <w:p w14:paraId="1FA971D5" w14:textId="77777777" w:rsidR="00612205" w:rsidRPr="00612205" w:rsidRDefault="00612205" w:rsidP="00612205">
      <w:pPr>
        <w:numPr>
          <w:ilvl w:val="0"/>
          <w:numId w:val="3"/>
        </w:numPr>
        <w:contextualSpacing/>
        <w:jc w:val="both"/>
        <w:rPr>
          <w:rFonts w:ascii="Times New Roman" w:hAnsi="Times New Roman"/>
        </w:rPr>
      </w:pPr>
      <w:r w:rsidRPr="00612205">
        <w:rPr>
          <w:rFonts w:ascii="Times New Roman" w:hAnsi="Times New Roman"/>
        </w:rPr>
        <w:t>Së pari: Gjykimi i zhvilluar në Gjykatën e Apelit Shkodër për Prokurorinë e Apelit është përfaqësuar nga znj. Pranvera Gruda, e cila ka qenë prezente deri në momentin e shpalljes së vendimit të gjykatës. Rekursi në rastin konkret është firmosur nga një prokuror tjetër, që bashkëngjitur këtij rekursi nuk është depozituar autorizimi përkatës që i jep të drejtën këtij prokurori të realizojë mjetin e rekursit sipas ligjit. Nisur nga fakti se prokurori nënshkrues i rekursit nuk ka qenë pjesëmarrës në gjykim dhe pa autorizimin përkatës nuk lejohet të nënshkruajë këtë mjet juridik konform nenit 434/a të K.Pr.Penale, si edhe nuk ka asnjë arsye të parashtruara nga neni 27 i K.Pr.Penale në lidhje me zëvendësimin e prokurorit.</w:t>
      </w:r>
    </w:p>
    <w:p w14:paraId="4280CD7F" w14:textId="77777777" w:rsidR="00612205" w:rsidRPr="00612205" w:rsidRDefault="00612205" w:rsidP="00612205">
      <w:pPr>
        <w:numPr>
          <w:ilvl w:val="0"/>
          <w:numId w:val="3"/>
        </w:numPr>
        <w:contextualSpacing/>
        <w:jc w:val="both"/>
        <w:rPr>
          <w:rFonts w:ascii="Times New Roman" w:hAnsi="Times New Roman"/>
        </w:rPr>
      </w:pPr>
      <w:r w:rsidRPr="00612205">
        <w:rPr>
          <w:rFonts w:ascii="Times New Roman" w:hAnsi="Times New Roman"/>
        </w:rPr>
        <w:t>Së dyti: Ankimi i paraqitur nga prokurori pranë Gjykatës së Shkallës së Parë Shkodër, z. Xhevahir Lita, që në nisjen e tij nuk duhet të ishte pranuar nga Gjykata e Apelit Shkodër, pasi ai ankim ka qenë haptazi në kundërshtim flagrant me nenin 420/c, kur nuk janë respektuar dispozitat për formën, paraqitjen, dërgimin, njoftimin dhe afatin e ankimit.</w:t>
      </w:r>
    </w:p>
    <w:p w14:paraId="62586829" w14:textId="77777777" w:rsidR="00612205" w:rsidRPr="00612205" w:rsidRDefault="00612205" w:rsidP="00612205">
      <w:pPr>
        <w:numPr>
          <w:ilvl w:val="0"/>
          <w:numId w:val="3"/>
        </w:numPr>
        <w:contextualSpacing/>
        <w:jc w:val="both"/>
        <w:rPr>
          <w:rFonts w:ascii="Times New Roman" w:hAnsi="Times New Roman"/>
        </w:rPr>
      </w:pPr>
      <w:r w:rsidRPr="00612205">
        <w:rPr>
          <w:rFonts w:ascii="Times New Roman" w:hAnsi="Times New Roman"/>
        </w:rPr>
        <w:t>Sa më lart, ne si mbrojtje kemi depozituar në çeljen e gjykimit në Gjykatën e Apelit kërkesën përkatëse për mospranimin e ankimit të paraqitur nga Prokuroria e Rrethit Gjyqësor Shkodër ndaj vendimit objekt ankimi, bazuar në nenin 420 të Kodit të Procedurës Penale.</w:t>
      </w:r>
    </w:p>
    <w:p w14:paraId="74A0E3BA" w14:textId="77777777" w:rsidR="00612205" w:rsidRPr="00612205" w:rsidRDefault="00612205" w:rsidP="00612205">
      <w:pPr>
        <w:numPr>
          <w:ilvl w:val="0"/>
          <w:numId w:val="3"/>
        </w:numPr>
        <w:contextualSpacing/>
        <w:jc w:val="both"/>
        <w:rPr>
          <w:rFonts w:ascii="Times New Roman" w:hAnsi="Times New Roman"/>
        </w:rPr>
      </w:pPr>
      <w:r w:rsidRPr="00612205">
        <w:rPr>
          <w:rFonts w:ascii="Times New Roman" w:hAnsi="Times New Roman"/>
        </w:rPr>
        <w:lastRenderedPageBreak/>
        <w:t>Rezulton sa më lart se mbrojtja, që në nisje të shqyrtimit gjyqësor, e ka vënë në dijeni Gjykatën e Apelit se nuk është respektuar ligji dhe se ankimi i prokurorit nuk duhet të pranohet, por pavarësisht këtij momenti, Prokuroria e Apelit me përfaqësuese znj. Gruda ka bërë kërkesë për riçelje të hetimit gjyqësor tej çdo afati të parashikuar nga neni 415 pika 2 të K.Pr.Penale.</w:t>
      </w:r>
    </w:p>
    <w:p w14:paraId="5B4D59EB" w14:textId="77777777" w:rsidR="00612205" w:rsidRPr="00612205" w:rsidRDefault="00612205" w:rsidP="00612205">
      <w:pPr>
        <w:numPr>
          <w:ilvl w:val="0"/>
          <w:numId w:val="3"/>
        </w:numPr>
        <w:contextualSpacing/>
        <w:jc w:val="both"/>
        <w:rPr>
          <w:rFonts w:ascii="Times New Roman" w:hAnsi="Times New Roman"/>
        </w:rPr>
      </w:pPr>
      <w:r w:rsidRPr="00612205">
        <w:rPr>
          <w:rFonts w:ascii="Times New Roman" w:hAnsi="Times New Roman"/>
        </w:rPr>
        <w:t>Sa më lart, Gjykata e Apelit ka hapur shqyrtimin gjyqësor duke marrë edhe prova të reja dhe duke caktuar edhe ekspertë përkatës.</w:t>
      </w:r>
    </w:p>
    <w:p w14:paraId="417F763F" w14:textId="77777777" w:rsidR="00612205" w:rsidRPr="00612205" w:rsidRDefault="00612205" w:rsidP="00612205">
      <w:pPr>
        <w:numPr>
          <w:ilvl w:val="0"/>
          <w:numId w:val="3"/>
        </w:numPr>
        <w:contextualSpacing/>
        <w:jc w:val="both"/>
        <w:rPr>
          <w:rFonts w:ascii="Times New Roman" w:hAnsi="Times New Roman"/>
        </w:rPr>
      </w:pPr>
      <w:r w:rsidRPr="00612205">
        <w:rPr>
          <w:rFonts w:ascii="Times New Roman" w:hAnsi="Times New Roman"/>
        </w:rPr>
        <w:t>Në lidhje me themelin e çështjes, por edhe me pretendimet e parashtruara nga jo prokurori që ka nënshkruar ankimin, por nga një prokuror që nuk është pjesë e Gjykatës së Apelit, sqarojmë se e drejta për formën dhe mënyrën e gjykimit është një e drejtë ekskluzive e të pandehurit, të cilën e vlerëson gjykata.</w:t>
      </w:r>
    </w:p>
    <w:p w14:paraId="51E81B9D" w14:textId="77777777" w:rsidR="00612205" w:rsidRPr="00612205" w:rsidRDefault="00612205" w:rsidP="00612205">
      <w:pPr>
        <w:numPr>
          <w:ilvl w:val="0"/>
          <w:numId w:val="3"/>
        </w:numPr>
        <w:contextualSpacing/>
        <w:jc w:val="both"/>
        <w:rPr>
          <w:rFonts w:ascii="Times New Roman" w:hAnsi="Times New Roman"/>
        </w:rPr>
      </w:pPr>
      <w:r w:rsidRPr="00612205">
        <w:rPr>
          <w:rFonts w:ascii="Times New Roman" w:hAnsi="Times New Roman"/>
        </w:rPr>
        <w:t>Në rastin konkret, prokuroria i referohet një vendimi unifikues në lidhje me gjykimin e posaçëm, për të cilin në asnjë rast nuk kemi pasur pretendime, por duke kërkuar dhënien e drejtësisë dhe zbatimin e ligjit, i pandehuri e ka pasur të nevojshme marrjen e provave të reja, të cilat nuk janë marrë në shqyrtim.</w:t>
      </w:r>
    </w:p>
    <w:p w14:paraId="50782FE0" w14:textId="77777777" w:rsidR="00612205" w:rsidRPr="00612205" w:rsidRDefault="00612205" w:rsidP="00612205">
      <w:pPr>
        <w:numPr>
          <w:ilvl w:val="0"/>
          <w:numId w:val="3"/>
        </w:numPr>
        <w:contextualSpacing/>
        <w:jc w:val="both"/>
        <w:rPr>
          <w:rFonts w:ascii="Times New Roman" w:hAnsi="Times New Roman"/>
        </w:rPr>
      </w:pPr>
      <w:r w:rsidRPr="00612205">
        <w:rPr>
          <w:rFonts w:ascii="Times New Roman" w:hAnsi="Times New Roman"/>
        </w:rPr>
        <w:t>Së dyti: Konfondimi tragjik dhe jashtë logjikës juridike dhe situatës perceptuale i organit të prokurorisë lidhet me faktin e orarit në kamerat e sigurisë, në të cilat është qartësuar nga OPGJ që ka bërë këqyrjet e tyre, ku konkludohet se:</w:t>
      </w:r>
    </w:p>
    <w:p w14:paraId="2DD1760C" w14:textId="77777777" w:rsidR="00612205" w:rsidRPr="00612205" w:rsidRDefault="00612205" w:rsidP="00612205">
      <w:pPr>
        <w:numPr>
          <w:ilvl w:val="0"/>
          <w:numId w:val="3"/>
        </w:numPr>
        <w:contextualSpacing/>
        <w:jc w:val="both"/>
        <w:rPr>
          <w:rFonts w:ascii="Times New Roman" w:hAnsi="Times New Roman"/>
        </w:rPr>
      </w:pPr>
      <w:r w:rsidRPr="00612205">
        <w:rPr>
          <w:rFonts w:ascii="Times New Roman" w:hAnsi="Times New Roman"/>
        </w:rPr>
        <w:t>Nga analizimi në tërësinë e tyre të kamerave, të cilat organi i prokurorisë i ka servirur si provë për të provuar pretendimin se i mbrojturi prej meje ka luajtur rol aktiv në kuadër të realizimit të qëllimit kriminal, duke paramenduar pasojat, përveç sa më lart, janë marrë në kundërshtim të plotë me dispozitat përkatëse proceduriale dhe nuk i janë nënshtruar një ekspertimi të mirëfilltë shkencor me njohuri të posaçme në fushën e teknologjisë dhe informacionit, diçka që mund të përjashtonte çdo dyshim.</w:t>
      </w:r>
    </w:p>
    <w:p w14:paraId="57AA83BF" w14:textId="77777777" w:rsidR="00612205" w:rsidRPr="00612205" w:rsidRDefault="00612205" w:rsidP="00612205">
      <w:pPr>
        <w:numPr>
          <w:ilvl w:val="0"/>
          <w:numId w:val="3"/>
        </w:numPr>
        <w:contextualSpacing/>
        <w:jc w:val="both"/>
        <w:rPr>
          <w:rFonts w:ascii="Times New Roman" w:hAnsi="Times New Roman"/>
        </w:rPr>
      </w:pPr>
      <w:r w:rsidRPr="00612205">
        <w:rPr>
          <w:rFonts w:ascii="Times New Roman" w:hAnsi="Times New Roman"/>
        </w:rPr>
        <w:t>Nëse kthehemi dhe analizojmë me vëmendje oraret dhe pamjet filmike të disa nga pamjet filmike dhe kryesisht të pamjeve filmike të marra në banesën private në zonën e ish-fermentimit (fq.205-211), të kamerave në Njësinë Administrative Rrethina (fq.212-216), të kamerave në objektin “Dedvukaj”, karburant që ndodhet përballë rrethrrotullimit në Stom Golem, të kamerave në objektin “Market”, që ndodhet po në rrethrrotullimin e Stom Golem, vërejmë një mungesë koherence përsa i përket vendndodhjes së mjetit tip Audi në vende të caktuara në momente të caktuara.</w:t>
      </w:r>
    </w:p>
    <w:p w14:paraId="438D2AFA" w14:textId="77777777" w:rsidR="00612205" w:rsidRPr="00612205" w:rsidRDefault="00612205" w:rsidP="00612205">
      <w:pPr>
        <w:numPr>
          <w:ilvl w:val="0"/>
          <w:numId w:val="3"/>
        </w:numPr>
        <w:contextualSpacing/>
        <w:jc w:val="both"/>
        <w:rPr>
          <w:rFonts w:ascii="Times New Roman" w:hAnsi="Times New Roman"/>
        </w:rPr>
      </w:pPr>
      <w:r w:rsidRPr="00612205">
        <w:rPr>
          <w:rFonts w:ascii="Times New Roman" w:hAnsi="Times New Roman"/>
        </w:rPr>
        <w:t>Në orën 16:14:02 vërehet nga kamera që është marrë në banesën private në zonën e ish-fermentimit mjeti tip L. Rover dhe në orën 16:14:24 mjeti tip Audi. Ndërkohë, po këta dy mjete vërehen në orën 16:12:24 L. Rover dhe 16:12:39 Audi në Njësinë Administrative Rrethina. Po ashtu, në orën 16:11:06 mjeti L. Rover nga kamerat e karburant “Dedvukaj” dhe në orën 16:12:23 mjeti tip Audi po nga karburant “Dedvukaj”.</w:t>
      </w:r>
    </w:p>
    <w:p w14:paraId="19B68493" w14:textId="77777777" w:rsidR="00612205" w:rsidRPr="00612205" w:rsidRDefault="00612205" w:rsidP="00612205">
      <w:pPr>
        <w:numPr>
          <w:ilvl w:val="0"/>
          <w:numId w:val="3"/>
        </w:numPr>
        <w:contextualSpacing/>
        <w:jc w:val="both"/>
        <w:rPr>
          <w:rFonts w:ascii="Times New Roman" w:hAnsi="Times New Roman"/>
        </w:rPr>
      </w:pPr>
      <w:r w:rsidRPr="00612205">
        <w:rPr>
          <w:rFonts w:ascii="Times New Roman" w:hAnsi="Times New Roman"/>
        </w:rPr>
        <w:t>Duke parë këto orare me vëmendje dhe nisur nga vendndodhja e kamerave përkatëse, rezulton se mjetet (të dy mjetet, Land Rover dhe mjeti që pretendohet se e ka ndjekur, Audi me targë AA249OT), janë pikasur në orën 16:14:02 – 16:14:24, pra dy minuta më mbrapa, nga një kamerë që në fakt rezulton të jetë si vendndodhje përpara kamerave të marra nga Njësia Administrative Rrethina, marketi në zonën përpara rrethrrotullimit të Stom Golem dhe karburant “Dedvukaj”.</w:t>
      </w:r>
    </w:p>
    <w:p w14:paraId="0A08C762" w14:textId="77777777" w:rsidR="00612205" w:rsidRPr="00612205" w:rsidRDefault="00612205" w:rsidP="00612205">
      <w:pPr>
        <w:numPr>
          <w:ilvl w:val="0"/>
          <w:numId w:val="3"/>
        </w:numPr>
        <w:contextualSpacing/>
        <w:jc w:val="both"/>
        <w:rPr>
          <w:rFonts w:ascii="Times New Roman" w:hAnsi="Times New Roman"/>
        </w:rPr>
      </w:pPr>
      <w:r w:rsidRPr="00612205">
        <w:rPr>
          <w:rFonts w:ascii="Times New Roman" w:hAnsi="Times New Roman"/>
        </w:rPr>
        <w:t>Pra, kemi të bëjmë me një inkoherencë në shqyrtimin e pamjeve, duke ngritur dyshime të theksuara për mënyrën se si janë administruar dhe relatuar, pasi në kuadër të përjashtimit të çdo dyshimi, me patjetër duhej t’i ishin nënshtruar akteve përkatëse shkencore.</w:t>
      </w:r>
    </w:p>
    <w:p w14:paraId="0DD5B520" w14:textId="77777777" w:rsidR="00612205" w:rsidRPr="00612205" w:rsidRDefault="00612205" w:rsidP="00612205">
      <w:pPr>
        <w:numPr>
          <w:ilvl w:val="0"/>
          <w:numId w:val="3"/>
        </w:numPr>
        <w:contextualSpacing/>
        <w:jc w:val="both"/>
        <w:rPr>
          <w:rFonts w:ascii="Times New Roman" w:hAnsi="Times New Roman"/>
        </w:rPr>
      </w:pPr>
      <w:r w:rsidRPr="00612205">
        <w:rPr>
          <w:rFonts w:ascii="Times New Roman" w:hAnsi="Times New Roman"/>
        </w:rPr>
        <w:lastRenderedPageBreak/>
        <w:t>Në bazë të nenit 1 të Kodit të Procedurës Penale, legjislacioni procedural penal ka për detyrë të sigurojë një procedim të drejtë, të barabartë e të rregullt ligjor, të mbrojë liritë personale dhe të drejtat e interesat e ligjshme të shtetasve. Po ashtu, sipas nenit 2 të Kodit të Procedurës Penale, respektimi i normave procedurale është i detyrueshëm për subjektet e procedimit penal, për organet shtetërore, personat juridikë dhe shtetasit. Është detyrë e këtij legjislacioni procedural që të sigurojë një procedim të drejtë, të barabartë e të rregullt ligjor për të gjithë personat ndaj të cilëve ka filluar një procedim penal. Në bazë të Kushtetutës së Republikës së Shqipërisë, në nenin 28 të saj përcaktohet se, “Personi, të cilit i është hequr liria, duhet të njoftohet se nuk ka asnjë detyrim të bëjë ndonjë deklaratë dhe ka të drejtë të komunikojë menjëherë me avokatin, si dhe t’i jepet mundësia për realizimin e të drejtave të tij”.</w:t>
      </w:r>
    </w:p>
    <w:p w14:paraId="5A923AC8" w14:textId="77777777" w:rsidR="00612205" w:rsidRPr="00612205" w:rsidRDefault="00612205" w:rsidP="00612205">
      <w:pPr>
        <w:numPr>
          <w:ilvl w:val="0"/>
          <w:numId w:val="3"/>
        </w:numPr>
        <w:contextualSpacing/>
        <w:jc w:val="both"/>
        <w:rPr>
          <w:rFonts w:ascii="Times New Roman" w:hAnsi="Times New Roman"/>
        </w:rPr>
      </w:pPr>
      <w:r w:rsidRPr="00612205">
        <w:rPr>
          <w:rFonts w:ascii="Times New Roman" w:hAnsi="Times New Roman"/>
        </w:rPr>
        <w:t>Nga procesverbalet e shqyrtuara ka rezultuar se të pandehurit Alfred Martini, Kleandro Toma, Gilberto Toma, me datë 24 mars 2019 (ora nuk shënohet), janë shoqëruar në ambientet e Drejtorisë Vendore të Policisë Shkodër dhe janë pyetur në cilësinë e personave që kanë dijeni për rrethanat e hetimit, duke dhënë njëkohësisht deklarimet e tyre në lidhje me sa janë pyetur. Po në këtë procesverbal, në pjesën e fundit të tij (Procesverbal për marrjen e të dhënave nga personi që ka dijeni për veprën penale Alfred Martini fq.479-480), i është komunikuar që në bazë të nenit 137 K.Pr.Penale (citim i gabuar i dispozitës), ju ndërpre deklarimi pasi me deklarimin e tij tregon vetëpërgjegjësi për kryerjen e veprës penale të parashikuar nga nenet 78-25, 278 të K.Penal dhe ka të drejtë të mbrohet me avokat.</w:t>
      </w:r>
    </w:p>
    <w:p w14:paraId="36E5E04D" w14:textId="77777777" w:rsidR="00612205" w:rsidRPr="00612205" w:rsidRDefault="00612205" w:rsidP="00612205">
      <w:pPr>
        <w:numPr>
          <w:ilvl w:val="0"/>
          <w:numId w:val="3"/>
        </w:numPr>
        <w:contextualSpacing/>
        <w:jc w:val="both"/>
        <w:rPr>
          <w:rFonts w:ascii="Times New Roman" w:hAnsi="Times New Roman"/>
        </w:rPr>
      </w:pPr>
      <w:r w:rsidRPr="00612205">
        <w:rPr>
          <w:rFonts w:ascii="Times New Roman" w:hAnsi="Times New Roman"/>
        </w:rPr>
        <w:t>Po atë ditë, me datë 24 mars 2019 (nuk shënohet ora), A.M. është pyetur në cilësinë e personit ndaj të cilit zhvillohen hetime (fq.504-505), ku në këtë procesverbal nuk rezulton të ketë pasur një mbrojtës as të zgjedhur dhe as të caktuar kryesisht nga organi procedues. Për më tepër, procesverbali ndaj të cilit zhvillohen hetimet është bazuar në nenin 296 të K.Pr.Penale dhe në asnjë rast nuk janë zbatuar dispozitat e parashikuara nga nenet 34/a–38 të K.Pr.Penale.</w:t>
      </w:r>
    </w:p>
    <w:p w14:paraId="2BDAB50D" w14:textId="77777777" w:rsidR="00612205" w:rsidRPr="00612205" w:rsidRDefault="00612205" w:rsidP="00612205">
      <w:pPr>
        <w:numPr>
          <w:ilvl w:val="0"/>
          <w:numId w:val="3"/>
        </w:numPr>
        <w:contextualSpacing/>
        <w:jc w:val="both"/>
        <w:rPr>
          <w:rFonts w:ascii="Times New Roman" w:hAnsi="Times New Roman"/>
        </w:rPr>
      </w:pPr>
      <w:r w:rsidRPr="00612205">
        <w:rPr>
          <w:rFonts w:ascii="Times New Roman" w:hAnsi="Times New Roman"/>
        </w:rPr>
        <w:t>E njëjta situatë, me datë 24.03.2019, pa orar, i njëjti OPGJ ka pyetur në cilësinë e personit që ka dijeni për rrethanat e hetimit shtetasin G.T., të cilit i ka komunikuar që në bazë të nenit 137 K.Pr.Penale (citim i gabuar i dispozitës), ju ndërpre deklarimi pasi me deklarimin e tij tregon vetëpërgjegjësi për kryerjen e veprës penale të parashikuar nga nenet 78-25, 278 të K.Penal dhe ka të drejtë të mbrohet me avokat.</w:t>
      </w:r>
    </w:p>
    <w:p w14:paraId="00608DB7" w14:textId="77777777" w:rsidR="00612205" w:rsidRPr="00612205" w:rsidRDefault="00612205" w:rsidP="00612205">
      <w:pPr>
        <w:numPr>
          <w:ilvl w:val="0"/>
          <w:numId w:val="3"/>
        </w:numPr>
        <w:contextualSpacing/>
        <w:jc w:val="both"/>
        <w:rPr>
          <w:rFonts w:ascii="Times New Roman" w:hAnsi="Times New Roman"/>
        </w:rPr>
      </w:pPr>
      <w:r w:rsidRPr="00612205">
        <w:rPr>
          <w:rFonts w:ascii="Times New Roman" w:hAnsi="Times New Roman"/>
        </w:rPr>
        <w:t>Po atë ditë, me datë 24 mars 2019 (nuk shënohet ora), G.T. është pyetur në cilësinë e personit ndaj të cilit zhvillohen hetime (fq.501-502), ku në këtë procesverbal nuk rezulton të ketë pasur një mbrojtës as të zgjedhur dhe as të caktuar kryesisht nga organi procedues. Për më tepër, procesverbali ndaj të cilit zhvillohen hetimet është bazuar në nenin 296 të K.Pr.Penale dhe në asnjë rast nuk janë zbatuar dispozitat e parashikuara nga nenet 34/a–38.</w:t>
      </w:r>
    </w:p>
    <w:p w14:paraId="13295EBB" w14:textId="77777777" w:rsidR="00612205" w:rsidRPr="00612205" w:rsidRDefault="00612205" w:rsidP="00612205">
      <w:pPr>
        <w:numPr>
          <w:ilvl w:val="0"/>
          <w:numId w:val="3"/>
        </w:numPr>
        <w:contextualSpacing/>
        <w:jc w:val="both"/>
        <w:rPr>
          <w:rFonts w:ascii="Times New Roman" w:hAnsi="Times New Roman"/>
        </w:rPr>
      </w:pPr>
      <w:r w:rsidRPr="00612205">
        <w:rPr>
          <w:rFonts w:ascii="Times New Roman" w:hAnsi="Times New Roman"/>
        </w:rPr>
        <w:t>E njëjta situatë ka vazhduar edhe ditën e nesërme me shtetasin tjetër K.T.</w:t>
      </w:r>
    </w:p>
    <w:p w14:paraId="3523D6B8" w14:textId="77777777" w:rsidR="00612205" w:rsidRPr="00612205" w:rsidRDefault="00612205" w:rsidP="00612205">
      <w:pPr>
        <w:numPr>
          <w:ilvl w:val="0"/>
          <w:numId w:val="3"/>
        </w:numPr>
        <w:contextualSpacing/>
        <w:jc w:val="both"/>
        <w:rPr>
          <w:rFonts w:ascii="Times New Roman" w:hAnsi="Times New Roman"/>
        </w:rPr>
      </w:pPr>
      <w:r w:rsidRPr="00612205">
        <w:rPr>
          <w:rFonts w:ascii="Times New Roman" w:hAnsi="Times New Roman"/>
        </w:rPr>
        <w:t xml:space="preserve">Kjo nuk ka qenë një zgjedhje e lirë dhe e vullnetshme; kjo zgjedhje ka qenë nën presion dhe nën dhunë. Në këto kushte, kjo gjykatë, në kuadër të një hetimi të plotë dhe të gjithanshëm në lidhje me lirinë dhe vullnetin e bërë prej tyre për të mos u mbrojtur me mbrojtës, duke bërë deklarime që në tërësinë e tyre janë marrë vetëm me datë 24.03.2019, duhet të vlerësojë dhe të çmojë ato në raport me numrin dhe rëndësinë e akuzave që u janë atribuar dhe në përputhje me nenet 152, 382 dhe 383 të K.Pr.Penale, ka detyrimin për të pasqyruar shprehimisht “arsyet” në bazë të të cilave do të bazojë vendimmarrjen e saj, duke </w:t>
      </w:r>
      <w:r w:rsidRPr="00612205">
        <w:rPr>
          <w:rFonts w:ascii="Times New Roman" w:hAnsi="Times New Roman"/>
        </w:rPr>
        <w:lastRenderedPageBreak/>
        <w:t>vepruar sipas parimit të procesit të rregullt e të drejtë dhe marrë parasysh edhe zbatimin e së drejtës ndërkombëtare të zbatueshme dhe të detyrueshme për Republikën e Shqipërisë dhe jurisprudencën e GjEDNj-së.</w:t>
      </w:r>
    </w:p>
    <w:p w14:paraId="3AF12E30" w14:textId="77777777" w:rsidR="00612205" w:rsidRPr="00612205" w:rsidRDefault="00612205" w:rsidP="00612205">
      <w:pPr>
        <w:numPr>
          <w:ilvl w:val="0"/>
          <w:numId w:val="3"/>
        </w:numPr>
        <w:contextualSpacing/>
        <w:jc w:val="both"/>
        <w:rPr>
          <w:rFonts w:ascii="Times New Roman" w:hAnsi="Times New Roman"/>
        </w:rPr>
      </w:pPr>
      <w:r w:rsidRPr="00612205">
        <w:rPr>
          <w:rFonts w:ascii="Times New Roman" w:hAnsi="Times New Roman"/>
        </w:rPr>
        <w:t>Ndonëse nga njëra anë caktimi i mbrojtësit nga ana e organit procedues varet nga vullneti i personit të arrestuar apo të ndaluar, nga ana tjetër kjo gjykatë duhet të ndalet, të analizojë pretendimet, të cilat kanë përparësi dhe rëndësi për shqyrtimin e themelit të çështjes, për të hequr çdo dyshim rreth lirisë dhe vullnetit të zgjedhjeve të bëra dhe plotësimit të detyrimit që rëndon mbi organin e akuzës për caktimin e mbrojtësve të personave që mbahen në kushte paraburgimi. Nisur nga pretendimet e mësipërme dhe mënyra e dokumentimit të akteve hetimore, organi i akuzës ka detyrimin për të provuar se vullneti i të pandehurve për të mos kërkuar caktimin e mbrojtësit përkatës ka qenë i lirë dhe i pandikuar.</w:t>
      </w:r>
    </w:p>
    <w:p w14:paraId="5185AF38" w14:textId="77777777" w:rsidR="00612205" w:rsidRPr="00612205" w:rsidRDefault="00612205" w:rsidP="00612205">
      <w:pPr>
        <w:numPr>
          <w:ilvl w:val="0"/>
          <w:numId w:val="3"/>
        </w:numPr>
        <w:contextualSpacing/>
        <w:jc w:val="both"/>
        <w:rPr>
          <w:rFonts w:ascii="Times New Roman" w:hAnsi="Times New Roman"/>
        </w:rPr>
      </w:pPr>
      <w:r w:rsidRPr="00612205">
        <w:rPr>
          <w:rFonts w:ascii="Times New Roman" w:hAnsi="Times New Roman"/>
        </w:rPr>
        <w:t>Pra, prania e mbrojtësit është një kusht i domosdoshëm për vazhdimin e marrjes në pyetje të personit, pasi ndryshe nuk mund të shpjegohet detyrimi për punonjësin e policisë që të ndërpresë marrjen në pyetje.</w:t>
      </w:r>
    </w:p>
    <w:p w14:paraId="109FD1A3" w14:textId="77777777" w:rsidR="00612205" w:rsidRPr="00612205" w:rsidRDefault="00612205" w:rsidP="00612205">
      <w:pPr>
        <w:numPr>
          <w:ilvl w:val="0"/>
          <w:numId w:val="3"/>
        </w:numPr>
        <w:contextualSpacing/>
        <w:jc w:val="both"/>
        <w:rPr>
          <w:rFonts w:ascii="Times New Roman" w:hAnsi="Times New Roman"/>
        </w:rPr>
      </w:pPr>
      <w:r w:rsidRPr="00612205">
        <w:rPr>
          <w:rFonts w:ascii="Times New Roman" w:hAnsi="Times New Roman"/>
        </w:rPr>
        <w:t>Kështu, sa i përket së drejtës për t’u mbrojtur me mbrojtës dhe për të dhënë deklarime në procesverbalin e P.Sh, (me detyrën e OPGJ) me datë 24.03.2019, pas ndërprerjes së pyetjes si person që ka dijeni për rrethanat e hetimit për shkak të nenit 37, në asnjë rast asnjë nga të pandehurve nuk i është ofruar ndihma juridike në caktimin e mbrojtësit, por ka vazhduar pyetja e tyre në cilësinë e personit ndaj të cilit zhvillohen hetime. Rezulton të jetë përgjigjur se: “Paraprakisht nuk kam mbrojtës ligjor të zgjedhur dhe pa u konsultuar me një mbrojtës ligjor të zgjedhur nga unë apo familjarët, nuk dua të jap shpjegime të tjera.”</w:t>
      </w:r>
    </w:p>
    <w:p w14:paraId="5E3A08F8" w14:textId="77777777" w:rsidR="00612205" w:rsidRPr="00612205" w:rsidRDefault="00612205" w:rsidP="00612205">
      <w:pPr>
        <w:numPr>
          <w:ilvl w:val="0"/>
          <w:numId w:val="3"/>
        </w:numPr>
        <w:contextualSpacing/>
        <w:jc w:val="both"/>
        <w:rPr>
          <w:rFonts w:ascii="Times New Roman" w:hAnsi="Times New Roman"/>
        </w:rPr>
      </w:pPr>
      <w:r w:rsidRPr="00612205">
        <w:rPr>
          <w:rFonts w:ascii="Times New Roman" w:hAnsi="Times New Roman"/>
        </w:rPr>
        <w:t>E njëjta situatë është përsëritur për dy të bashkëpandehurit e tjerë, G.T. dhe K.Toma, ku ndër të tjera, duke treguar akte dhe rrethana që e vetëinkriminojnë dhe në kundërshtim me nenin 37 të K.Pr.Penale, nuk e ka ndërprerë pyetjen, por ka vazhduar duke e kthyer procesverbalin e po asaj date, 24.03.2019, në procesverbalin me datë 24.03.2019, pa orë, tashmë si persona ndaj të cilëve zhvillohen hetimet, bazuar në nenin 296 të K.Pr.Penale. Vazhdon po e njëjta praktikë, pa mbrojtës ligjor, të caktuar kryesisht apo të zgjedhur, çka tregon se gjatë kësaj kohe ndaj tyre është ushtruar dhunë psikike, çka i ka detyruar të pandehurit të nënshkruajnë deklarime që fajësojnë vetveten.</w:t>
      </w:r>
    </w:p>
    <w:p w14:paraId="7376F91E" w14:textId="77777777" w:rsidR="00612205" w:rsidRPr="00612205" w:rsidRDefault="00612205" w:rsidP="00612205">
      <w:pPr>
        <w:numPr>
          <w:ilvl w:val="0"/>
          <w:numId w:val="3"/>
        </w:numPr>
        <w:contextualSpacing/>
        <w:jc w:val="both"/>
        <w:rPr>
          <w:rFonts w:ascii="Times New Roman" w:hAnsi="Times New Roman"/>
        </w:rPr>
      </w:pPr>
      <w:r w:rsidRPr="00612205">
        <w:rPr>
          <w:rFonts w:ascii="Times New Roman" w:hAnsi="Times New Roman"/>
        </w:rPr>
        <w:t>Është tepër i dyshimtë fakti se të gjithë të pandehurit paskan zgjedhur të mbrohen vetë dhe pa mbrojtës të caktuar nga ana e organit procedues apo të zgjedhur nga të afërmit; nuk kanë kërkuar asnjëherë të drejtën për të pasur një mbrojtës të caktuar kryesisht, dhe edhe në ato raste kur ata e kanë kërkuar, nuk rezulton që kjo e drejtë t’u jetë respektuar.</w:t>
      </w:r>
    </w:p>
    <w:p w14:paraId="363FEABC" w14:textId="77777777" w:rsidR="00612205" w:rsidRPr="00612205" w:rsidRDefault="00612205" w:rsidP="00612205">
      <w:pPr>
        <w:numPr>
          <w:ilvl w:val="0"/>
          <w:numId w:val="3"/>
        </w:numPr>
        <w:contextualSpacing/>
        <w:jc w:val="both"/>
        <w:rPr>
          <w:rFonts w:ascii="Times New Roman" w:hAnsi="Times New Roman"/>
        </w:rPr>
      </w:pPr>
      <w:r w:rsidRPr="00612205">
        <w:rPr>
          <w:rFonts w:ascii="Times New Roman" w:hAnsi="Times New Roman"/>
        </w:rPr>
        <w:t>Nga ana e Prokurorisë, prova e vetme në ngarkim të të pandehurit K.S. janë deklarimet e të bashkëpandehurve K.S., G.T., K.T., dhënë nga ana e këtyre të fundit në procesverbalin datë 24.03.2019 nga A.M. dhe G.T., fillimisht si persona që kanë dijeni për rrethanat e hetimit dhe po në të njëjtën ditë në procesverbalin “Për marrjen e të dhënave nga personi ndaj të cilit zhvillohen hetime”, kryer konform nenit 296 të K.Pr.Penale nga OPGJ P.Sh.</w:t>
      </w:r>
    </w:p>
    <w:p w14:paraId="4D1D0B6F" w14:textId="77777777" w:rsidR="00612205" w:rsidRPr="00612205" w:rsidRDefault="00612205" w:rsidP="00612205">
      <w:pPr>
        <w:numPr>
          <w:ilvl w:val="0"/>
          <w:numId w:val="3"/>
        </w:numPr>
        <w:contextualSpacing/>
        <w:jc w:val="both"/>
        <w:rPr>
          <w:rFonts w:ascii="Times New Roman" w:hAnsi="Times New Roman"/>
        </w:rPr>
      </w:pPr>
      <w:r w:rsidRPr="00612205">
        <w:rPr>
          <w:rFonts w:ascii="Times New Roman" w:hAnsi="Times New Roman"/>
        </w:rPr>
        <w:t>Këto procesverbale deklarimi çmojmë se janë akte proceduriale që në këndvështrim të nenit 151/4 të K.Pr.Penale janë të papërdorshme, pasi janë marrë në kundërshtim me parashikimet ligjore që sanksionohen në vetë dispozitën mbi të cilën këto procesverbale janë bazuar, pra nenin 296 të K.Pr.Penale.</w:t>
      </w:r>
    </w:p>
    <w:p w14:paraId="6E4C72B2" w14:textId="77777777" w:rsidR="00612205" w:rsidRPr="00612205" w:rsidRDefault="00612205" w:rsidP="00612205">
      <w:pPr>
        <w:numPr>
          <w:ilvl w:val="0"/>
          <w:numId w:val="3"/>
        </w:numPr>
        <w:contextualSpacing/>
        <w:jc w:val="both"/>
        <w:rPr>
          <w:rFonts w:ascii="Times New Roman" w:hAnsi="Times New Roman"/>
          <w:i/>
          <w:iCs/>
        </w:rPr>
      </w:pPr>
      <w:r w:rsidRPr="00612205">
        <w:rPr>
          <w:rFonts w:ascii="Times New Roman" w:hAnsi="Times New Roman"/>
        </w:rPr>
        <w:t xml:space="preserve">Paragrafi i dytë i nenit 296 parashikon se: </w:t>
      </w:r>
      <w:r w:rsidRPr="00612205">
        <w:rPr>
          <w:rFonts w:ascii="Times New Roman" w:hAnsi="Times New Roman"/>
          <w:i/>
          <w:iCs/>
        </w:rPr>
        <w:t xml:space="preserve">“Në vendin e ngjarjes ose në veprat penale të dukshme, oficerët e policisë gjyqësore, edhe pa praninë e mbrojtësit, mund të marrin nga personi ndaj të cilit zhvillohen hetimet, qoftë edhe i arrestuar në flagrancë ose i ndaluar, të dhëna të nevojshme për vazhdimin e hetimeve.” </w:t>
      </w:r>
      <w:r w:rsidRPr="00612205">
        <w:rPr>
          <w:rFonts w:ascii="Times New Roman" w:hAnsi="Times New Roman"/>
        </w:rPr>
        <w:t xml:space="preserve">Në lidhje me këtë dispozitë, gjykata sjell </w:t>
      </w:r>
      <w:r w:rsidRPr="00612205">
        <w:rPr>
          <w:rFonts w:ascii="Times New Roman" w:hAnsi="Times New Roman"/>
        </w:rPr>
        <w:lastRenderedPageBreak/>
        <w:t xml:space="preserve">në vëmendje faktin se zbatimi në praktikë i kësaj dispozite penale është sqaruar dhe unifikuar në praktikën gjyqësore nga ana e Kolegjeve të Bashkuara të Gjykatës së Lartë në vendimin nr. 3, datë 19.05.2009. Në këtë vendim unifikues është interpretuar se: </w:t>
      </w:r>
      <w:r w:rsidRPr="00612205">
        <w:rPr>
          <w:rFonts w:ascii="Times New Roman" w:hAnsi="Times New Roman"/>
          <w:i/>
          <w:iCs/>
        </w:rPr>
        <w:t>“... Gjykata e shkallës së parë ka zbatuar në mënyrë të gabuar, duke ngatërruar qëllimin dhe fushën e zbatimit të neneve 37 dhe 296. Edhe gjykata e apelit arsyeton gabim, duke mos bërë dallimin e qëllimit dhe zbatimit të secilës prej tre pikave që përmban dispozita e nenit 296. Për rrjedhojë, gjykata e apelit ka ardhur në një përfundim të gabuar mbi përdorshmërinë e deklarimeve të bëra nga i gjykuari Nglluci para oficerit të policisë gjyqësore në datën 01.06.2000.”</w:t>
      </w:r>
    </w:p>
    <w:p w14:paraId="05D8FA8C" w14:textId="77777777" w:rsidR="00612205" w:rsidRPr="00612205" w:rsidRDefault="00612205" w:rsidP="00612205">
      <w:pPr>
        <w:numPr>
          <w:ilvl w:val="0"/>
          <w:numId w:val="3"/>
        </w:numPr>
        <w:contextualSpacing/>
        <w:jc w:val="both"/>
        <w:rPr>
          <w:rFonts w:ascii="Times New Roman" w:hAnsi="Times New Roman"/>
          <w:i/>
          <w:iCs/>
        </w:rPr>
      </w:pPr>
      <w:r w:rsidRPr="00612205">
        <w:rPr>
          <w:rFonts w:ascii="Times New Roman" w:hAnsi="Times New Roman"/>
        </w:rPr>
        <w:t xml:space="preserve">Edhe në rast se procesverbalet e deklarimit të të bashkëpandehurve Gjykata do t’i vlerësonte si të përdorshëm, përsëri ato do të ishin të pamjaftueshëm për të provuar fajësinë e të pandehurit K.S. Kështu, deklarimi i të bashkëpandehurit me të vërtetë përbën provë në kuptim të Nenit 149 të K.Pr.P, por për shkak të specifikës së saj që lidhet me burimin nga ajo vjen, vetë Kodi i Procedurës Penale orienton gjykatën për mënyrën e çmuarjes së saj. Në nenin 152/3 të kodit ligjvënësi ka përcaktuar se </w:t>
      </w:r>
      <w:r w:rsidRPr="00612205">
        <w:rPr>
          <w:rFonts w:ascii="Times New Roman" w:hAnsi="Times New Roman"/>
          <w:i/>
          <w:iCs/>
        </w:rPr>
        <w:t>“Deklarimet e bëra nga i bashkëpandehuri në të njëjtën vepër penale ose nga personi i marrë si i pandehur në një procedim që lidhet me të, vlerësohen në unitet me provat e tjera që konfirmojnë vërtetësinë e tyre.”</w:t>
      </w:r>
    </w:p>
    <w:p w14:paraId="70108547" w14:textId="77777777" w:rsidR="00612205" w:rsidRPr="00612205" w:rsidRDefault="00612205" w:rsidP="00612205">
      <w:pPr>
        <w:numPr>
          <w:ilvl w:val="0"/>
          <w:numId w:val="3"/>
        </w:numPr>
        <w:contextualSpacing/>
        <w:jc w:val="both"/>
        <w:rPr>
          <w:rFonts w:ascii="Times New Roman" w:hAnsi="Times New Roman"/>
          <w:i/>
          <w:iCs/>
        </w:rPr>
      </w:pPr>
      <w:r w:rsidRPr="00612205">
        <w:rPr>
          <w:rFonts w:ascii="Times New Roman" w:hAnsi="Times New Roman"/>
        </w:rPr>
        <w:t>Organi i akuzës, ndërsa bazohet tek deklarimet e të bashkëpandehurve si provë për të provuar fajësinë e të pandehurit K.S. për sa i përket faktit që ky i fundit e ka pasur mjetin e fundit, nuk paraqiti asnjë provë tjetër që të konfirmojë vërtetësinë e së parës, duke mbetur kështu deklarimi i të bashkëpandehurve një provë e vetme e paharmonizuar me asnjë të dhënë tjetër që konfirmon vërtetësinë e tyre.</w:t>
      </w:r>
    </w:p>
    <w:p w14:paraId="44D5EC61" w14:textId="77777777" w:rsidR="00612205" w:rsidRPr="00612205" w:rsidRDefault="00612205" w:rsidP="00612205">
      <w:pPr>
        <w:numPr>
          <w:ilvl w:val="0"/>
          <w:numId w:val="3"/>
        </w:numPr>
        <w:contextualSpacing/>
        <w:jc w:val="both"/>
        <w:rPr>
          <w:rFonts w:ascii="Times New Roman" w:hAnsi="Times New Roman"/>
          <w:i/>
          <w:iCs/>
        </w:rPr>
      </w:pPr>
      <w:r w:rsidRPr="00612205">
        <w:rPr>
          <w:rFonts w:ascii="Times New Roman" w:hAnsi="Times New Roman"/>
        </w:rPr>
        <w:t>Provat e marra gjatë shqyrtimit gjyqësor.</w:t>
      </w:r>
    </w:p>
    <w:p w14:paraId="5DDA1B2E" w14:textId="77777777" w:rsidR="00612205" w:rsidRPr="00612205" w:rsidRDefault="00612205" w:rsidP="00612205">
      <w:pPr>
        <w:numPr>
          <w:ilvl w:val="0"/>
          <w:numId w:val="3"/>
        </w:numPr>
        <w:contextualSpacing/>
        <w:jc w:val="both"/>
        <w:rPr>
          <w:rFonts w:ascii="Times New Roman" w:hAnsi="Times New Roman"/>
          <w:i/>
          <w:iCs/>
        </w:rPr>
      </w:pPr>
      <w:r w:rsidRPr="00612205">
        <w:rPr>
          <w:rFonts w:ascii="Times New Roman" w:hAnsi="Times New Roman"/>
        </w:rPr>
        <w:t>Prokuroria në provat e kërkuara dhe të marra në seancë gjyqësore, duke iu nënshtruar edhe debatit gjyqësor, kërkoi të thirren si dëshmitarë shtetasit P.P., M.M., Xh.M.</w:t>
      </w:r>
    </w:p>
    <w:p w14:paraId="13519AAA" w14:textId="77777777" w:rsidR="00612205" w:rsidRPr="00612205" w:rsidRDefault="00612205" w:rsidP="00612205">
      <w:pPr>
        <w:numPr>
          <w:ilvl w:val="0"/>
          <w:numId w:val="3"/>
        </w:numPr>
        <w:contextualSpacing/>
        <w:jc w:val="both"/>
        <w:rPr>
          <w:rFonts w:ascii="Times New Roman" w:hAnsi="Times New Roman"/>
          <w:i/>
          <w:iCs/>
        </w:rPr>
      </w:pPr>
      <w:r w:rsidRPr="00612205">
        <w:rPr>
          <w:rFonts w:ascii="Times New Roman" w:hAnsi="Times New Roman"/>
        </w:rPr>
        <w:t>Shtetasi Xh. Mirashi në deklarimin e tij sqaroi se nuk e njihte shtetasin K.S. dhe asnjë nga të bashkëpandehurit e tjerë dhe se ditën e ngjarjes ai nuk kishte konstatuar asnjë automjet tip Audi. Ditën e ngjarjes kishte konstatuar një motor tip T.MAX duke dhënë edhe karakteristikat e tij. Po ashtu në pyetjen e Gjykatës në lidhje me foton e treguar të motorit që ishte në dosje, dëshmitari nuk ishte në gjendje të identifikonte nëse ai ishte apo jo motori që kishte parë ditën e ngjarjes. Gjykata thirri në cilësinë e dëshmitarit Mario Pal Mirashi dhe përpara Gjykatës u paraqitën dy persona që kishin të njëjtin emër edhe mbiemër, por ndërsa i pari nuk kishte lidhje aspak me ngjarjen pasi ishte komplet tjetër person dhe se ditën e ngjarjes kishte qenë në Shirokë, i dyti mohoi përpara gjykatës çdo thënie të nënshkruar nga ana e tij në procesverbalin e personit që ka dijeni për rrethanat e hetimit të datës 20.03.2019, për të cilin Organi i Akuzës kërkoi kundërshtimin e dëshmisë.</w:t>
      </w:r>
    </w:p>
    <w:p w14:paraId="3CA73543" w14:textId="77777777" w:rsidR="00612205" w:rsidRPr="00612205" w:rsidRDefault="00612205" w:rsidP="00612205">
      <w:pPr>
        <w:numPr>
          <w:ilvl w:val="0"/>
          <w:numId w:val="3"/>
        </w:numPr>
        <w:contextualSpacing/>
        <w:jc w:val="both"/>
        <w:rPr>
          <w:rFonts w:ascii="Times New Roman" w:hAnsi="Times New Roman"/>
          <w:i/>
          <w:iCs/>
        </w:rPr>
      </w:pPr>
      <w:r w:rsidRPr="00612205">
        <w:rPr>
          <w:rFonts w:ascii="Times New Roman" w:hAnsi="Times New Roman"/>
        </w:rPr>
        <w:t>Dëshmitari P.P., në cilësinë e trashëgimtarit të viktimës, sqaroi përpara gjykatës se me asnjë nga të bashkëpandehurit nuk kishte asnjë konflikt dhe se nuk i njihte dhe se nuk kishin pasur asnjë konflikt të mëparshëm. Po ashtu, përpara Gjykatës sqaroi faktin se viktima kishte punuar për një periudhë të gjatë kohe në shtetin italian, ku kishte kryer edhe një dënim për akuzën e trafikimit të lëndëve narkotike. Gjithashtu, në deklarimin e tij sqaroi se viktima kishte pasur disa probleme për shkak të një borxhi dhe se personat që pretendonin këtë borxh kishin pasur takim në një zonë të Shkodrës të quajtur Qafë Thore.</w:t>
      </w:r>
    </w:p>
    <w:p w14:paraId="75B32C72" w14:textId="77777777" w:rsidR="00612205" w:rsidRPr="00612205" w:rsidRDefault="00612205" w:rsidP="00612205">
      <w:pPr>
        <w:numPr>
          <w:ilvl w:val="0"/>
          <w:numId w:val="3"/>
        </w:numPr>
        <w:contextualSpacing/>
        <w:jc w:val="both"/>
        <w:rPr>
          <w:rFonts w:ascii="Times New Roman" w:hAnsi="Times New Roman"/>
          <w:i/>
          <w:iCs/>
        </w:rPr>
      </w:pPr>
      <w:r w:rsidRPr="00612205">
        <w:rPr>
          <w:rFonts w:ascii="Times New Roman" w:hAnsi="Times New Roman"/>
        </w:rPr>
        <w:t xml:space="preserve">Përpara Gjykatës, i pandehuri K.Sula iu drejtua Gjykatës me një deklarim i cili solli edhe heqjen dorë nga gjykimi i shkurtuar. Në deklarimin e tij ai pranoi se mjetin Audi me targa </w:t>
      </w:r>
      <w:r w:rsidRPr="00612205">
        <w:rPr>
          <w:rFonts w:ascii="Times New Roman" w:hAnsi="Times New Roman"/>
        </w:rPr>
        <w:lastRenderedPageBreak/>
        <w:t>AA249OT ja kishte dhënë në përdorim një të njohuri nga Fushë Kruja me emrin Tani, të cilin e kishte marrë nga zona e Teatrit Migjeni në orën 14-14:30 të datës 20.03.2019. Më pas ka qëndruar tek shtëpia e xhaxhait të tij, Lush Martini, deri rreth orës 3:45 - 4 të datës 20.03.2019 dhe më pas është nisur për në shtëpinë e tij në fshatin Bardhaj. Nga ora 16:30 është nisur për në shtëpinë e xhaxhait përsëri dhe ka parë përpara portës së madhe të banesës së tij mjetin Audi të parkuar me çelësa në të. Ka tentuar të lidhet me të njohurin e tij që i kishte lënë makinën para pak oresh, por telefoni i tij dilte jashtë shërbimit. Më vonë është nisur në këmbë në drejtim të banesës së xhaxhait të tij ku ka marrë një makinë dhe është nisur për në drejtim të zonës së Domen në afërsi të Vorës në Tiranë. Me datën 23.03.2019 është larguar nga PKK Hani i Hotit në drejtim të Danimarkës. Pas kohësh ka marrë dijeni për ngjarjen e vrasjes së N.P. dhe vetëm pasi është paraqitur në Gjykatën e Rrethit Gjyqësor Shkodër në verifikimin e kushteve të masës së sigurimit ka kuptuar se ishte mjeti që atë ditë i kishte dhënë në përdorim të njohurit të tij ai që ishte përfshirë në një ngjarje të tillë.</w:t>
      </w:r>
    </w:p>
    <w:p w14:paraId="75BCFAD6" w14:textId="77777777" w:rsidR="00612205" w:rsidRPr="00612205" w:rsidRDefault="00612205" w:rsidP="00612205">
      <w:pPr>
        <w:numPr>
          <w:ilvl w:val="0"/>
          <w:numId w:val="3"/>
        </w:numPr>
        <w:contextualSpacing/>
        <w:jc w:val="both"/>
        <w:rPr>
          <w:rFonts w:ascii="Times New Roman" w:hAnsi="Times New Roman"/>
          <w:i/>
          <w:iCs/>
        </w:rPr>
      </w:pPr>
      <w:r w:rsidRPr="00612205">
        <w:rPr>
          <w:rFonts w:ascii="Times New Roman" w:hAnsi="Times New Roman"/>
        </w:rPr>
        <w:t>Të gjitha thëniet e tij janë të konfirmuara si nga dëshmitarët e paraqitur përpara Gjykatës, Flutra Kapaj, Mark Shkalla dhe Vitor Stafa.</w:t>
      </w:r>
    </w:p>
    <w:p w14:paraId="6DEFD375" w14:textId="77777777" w:rsidR="00612205" w:rsidRPr="00612205" w:rsidRDefault="00612205" w:rsidP="00612205">
      <w:pPr>
        <w:numPr>
          <w:ilvl w:val="0"/>
          <w:numId w:val="3"/>
        </w:numPr>
        <w:contextualSpacing/>
        <w:jc w:val="both"/>
        <w:rPr>
          <w:rFonts w:ascii="Times New Roman" w:hAnsi="Times New Roman"/>
          <w:i/>
          <w:iCs/>
        </w:rPr>
      </w:pPr>
      <w:r w:rsidRPr="00612205">
        <w:rPr>
          <w:rFonts w:ascii="Times New Roman" w:hAnsi="Times New Roman"/>
        </w:rPr>
        <w:t>Të tre këta dëshmitarë tej çdo dyshimi deklaruan përpara Gjykatës se ditën e ngjarjes, në harkun kohor nga ora 13:30 deri në orën 15:45-16:00 të datës 20.03.2019, K.Sula ka qenë në shtëpinë e xhaxhait të tij, Lush Martinit.</w:t>
      </w:r>
    </w:p>
    <w:p w14:paraId="2490291D" w14:textId="77777777" w:rsidR="00612205" w:rsidRPr="00612205" w:rsidRDefault="00612205" w:rsidP="00612205">
      <w:pPr>
        <w:numPr>
          <w:ilvl w:val="0"/>
          <w:numId w:val="3"/>
        </w:numPr>
        <w:contextualSpacing/>
        <w:jc w:val="both"/>
        <w:rPr>
          <w:rFonts w:ascii="Times New Roman" w:hAnsi="Times New Roman"/>
          <w:i/>
          <w:iCs/>
        </w:rPr>
      </w:pPr>
      <w:r w:rsidRPr="00612205">
        <w:rPr>
          <w:rFonts w:ascii="Times New Roman" w:hAnsi="Times New Roman"/>
        </w:rPr>
        <w:t>Po ashtu, tabulatet telefonike konfirmojnë faktin se rreth drekës është kthyer nga Razma dhe konkretisht në orën 12:53. Po ashtu, rezulton sipas informacionit të datës 17.09.2019 mbi studimin e tabulatave telefonike se K.S. me nr. tel. 0688770433 ka pasur komunikime me K.T. që ka numrin e tel. 0686242588, ka pasur edhe telefonatë me K.T., duke u provuar në çdo rast edhe nga vetë deklarimet e bëra nga K.T. dhe vetë K.S.</w:t>
      </w:r>
    </w:p>
    <w:p w14:paraId="49860FE2" w14:textId="77777777" w:rsidR="00612205" w:rsidRPr="00612205" w:rsidRDefault="00612205" w:rsidP="00612205">
      <w:pPr>
        <w:numPr>
          <w:ilvl w:val="0"/>
          <w:numId w:val="3"/>
        </w:numPr>
        <w:contextualSpacing/>
        <w:jc w:val="both"/>
        <w:rPr>
          <w:rFonts w:ascii="Times New Roman" w:hAnsi="Times New Roman"/>
          <w:i/>
          <w:iCs/>
        </w:rPr>
      </w:pPr>
      <w:r w:rsidRPr="00612205">
        <w:rPr>
          <w:rFonts w:ascii="Times New Roman" w:hAnsi="Times New Roman"/>
        </w:rPr>
        <w:t>Rezulton se në orën 15:23 të datës 20.03.2019, numri telefonik në përdorim të K.S. logohet në Shkodra 7 dhe në orën 16:23 logohet në antenën e fshatit Bardhaj dhe më pas në orën 17:19, antena Tarabosh, Berdicë, Bushat, Lezhë, Krujë, Borizanë, Prezë Kala, Rinas, Fushë Krujë, Thumanë, Laç dhe në orën 20 në Shkodër.</w:t>
      </w:r>
    </w:p>
    <w:p w14:paraId="371C1C7B" w14:textId="77777777" w:rsidR="00612205" w:rsidRPr="00612205" w:rsidRDefault="00612205" w:rsidP="00612205">
      <w:pPr>
        <w:numPr>
          <w:ilvl w:val="0"/>
          <w:numId w:val="3"/>
        </w:numPr>
        <w:contextualSpacing/>
        <w:jc w:val="both"/>
        <w:rPr>
          <w:rFonts w:ascii="Times New Roman" w:hAnsi="Times New Roman"/>
          <w:i/>
          <w:iCs/>
        </w:rPr>
      </w:pPr>
      <w:r w:rsidRPr="00612205">
        <w:rPr>
          <w:rFonts w:ascii="Times New Roman" w:hAnsi="Times New Roman"/>
        </w:rPr>
        <w:t>Nisur nga pretendimet e Prokurorisë rezulton se mjeti tip Audi me targa AA249OT që është lokalizuar pas makines së viktimës Land Rover me targë AA664AX, ka nisur lëvizjen në orën 15:55:47 në dalje të rrugës "Gjuhadol" dhe sipas filmimeve të këtyre kamerave, kohëzgjatja e ndjekjes është der në orën 16:26:34 kur nga kamerat e Ura Mesi mjeti largohet në drejtim të fshatit Myselim.</w:t>
      </w:r>
    </w:p>
    <w:p w14:paraId="4C7D6A2F" w14:textId="77777777" w:rsidR="00612205" w:rsidRPr="00612205" w:rsidRDefault="00612205" w:rsidP="00612205">
      <w:pPr>
        <w:numPr>
          <w:ilvl w:val="0"/>
          <w:numId w:val="3"/>
        </w:numPr>
        <w:contextualSpacing/>
        <w:jc w:val="both"/>
        <w:rPr>
          <w:rFonts w:ascii="Times New Roman" w:hAnsi="Times New Roman"/>
          <w:i/>
          <w:iCs/>
        </w:rPr>
      </w:pPr>
      <w:r w:rsidRPr="00612205">
        <w:rPr>
          <w:rFonts w:ascii="Times New Roman" w:hAnsi="Times New Roman"/>
        </w:rPr>
        <w:t xml:space="preserve">Pra në këtë hark kohor prej 31 minutash pretendohet se në timonin e makines ka qenë i mbrojturi nga ana ime K.S. Ndërkohë me prova të pakundërshtueshme kemi sqaruar vendndodhjen e këtij shtetasi (nga dëshmitë provohet se në këtë orar ka qenë në banesën e xhaxhait të tij). Ndërsa Prokuroria në asnjë rast nuk arriti të identifikojë se cili ishte mjeti që në orën 16:26 të datës 20.03.2019 ka kaluar Ura e Mesit pasi në momentin final nuk identifikohet në anë të mënyrë kategorike targa e mjetit të pretenduar nga Prokuroria, pavarësisht se vetë i mbrojturi nga ana ime e ka pranuar faktin se këtë mjet e ka lënë në përdorim një të njohuri të tij. Si është e mundur që Organi i Akuzës është mjaftuar vetëm me analizimin e kamerave të sigurisë deri në momentin kur personi i paidentifikuar hypën në mjetin e pretenduar Audi dhe nuk ka vazhduar në dinamikë ndjekjen e pamjeve filmike edhe më tej në zonat e fshatrave ku mendohet se ka kaluar mjeti? Si është e mundur që hetimi pavarësisht faktit se që në deklarimet e para nga trashëgimtarët e viktimës janë përmendur emra konkretë nuk është orientuar në zbulimin e personit të paidentifikuar? Të </w:t>
      </w:r>
      <w:r w:rsidRPr="00612205">
        <w:rPr>
          <w:rFonts w:ascii="Times New Roman" w:hAnsi="Times New Roman"/>
        </w:rPr>
        <w:lastRenderedPageBreak/>
        <w:t>gjitha këto janë dyshime të forta në kuadër të provueshmërisë tej çdo dyshimi të arsyeshëm dhe sigurisht duke u nisur nga parimet bazë proceduriale që edhe për Gjykatën duhet të merren në konsideratë në vendimmarrjen e saj.</w:t>
      </w:r>
    </w:p>
    <w:p w14:paraId="025F5C34" w14:textId="77777777" w:rsidR="00612205" w:rsidRPr="00612205" w:rsidRDefault="00612205" w:rsidP="00612205">
      <w:pPr>
        <w:numPr>
          <w:ilvl w:val="0"/>
          <w:numId w:val="3"/>
        </w:numPr>
        <w:contextualSpacing/>
        <w:jc w:val="both"/>
        <w:rPr>
          <w:rFonts w:ascii="Times New Roman" w:hAnsi="Times New Roman"/>
          <w:i/>
          <w:iCs/>
        </w:rPr>
      </w:pPr>
      <w:r w:rsidRPr="00612205">
        <w:rPr>
          <w:rFonts w:ascii="Times New Roman" w:hAnsi="Times New Roman"/>
        </w:rPr>
        <w:t>Prokuroria në mënyrë abuzive konfuzon shkencën me logjikën duke ngatërruar se oraret në kamerat e sigurisë që janë marrë në rrugë të ndryshme nuk kanë patur të pasqyruar orarin e saktë të ngjarjes por e kanë pasqyruar sipas orës që kanë patur të instaluar. Kjo tregon se në shumicën e kamerave të sigurisë të përshkruara më lart disa nga kamerat janë përpara në orare dhe disa të tjera janë mbrapa në orare. Duhet të kihet në konsideratë kamera në shtëpinë e Mario Mirashit që është në disproporcion të madh me orarin e saktë dhe kjo nuk do të thotë se ngarja ka ndodhur në orën ku pasqyrohet në kamera por në një orar tjetër.</w:t>
      </w:r>
    </w:p>
    <w:p w14:paraId="1F60E32D" w14:textId="77777777" w:rsidR="00612205" w:rsidRPr="00612205" w:rsidRDefault="00612205" w:rsidP="00612205">
      <w:pPr>
        <w:numPr>
          <w:ilvl w:val="0"/>
          <w:numId w:val="3"/>
        </w:numPr>
        <w:contextualSpacing/>
        <w:jc w:val="both"/>
        <w:rPr>
          <w:rFonts w:ascii="Times New Roman" w:hAnsi="Times New Roman"/>
          <w:i/>
          <w:iCs/>
        </w:rPr>
      </w:pPr>
      <w:r w:rsidRPr="00612205">
        <w:rPr>
          <w:rFonts w:ascii="Times New Roman" w:hAnsi="Times New Roman"/>
        </w:rPr>
        <w:t>Të gjitha sa më lart janë të pasqyruara në aktin e ekspertimit të marrë nga ana e Gjykatës së Apelit Shkodër në të cilin janë pasqyruar në mënyrë të plotë sqarimet e nevojshme lidhur me rastin konkret dhe analizimin e plotë të kamerave të sigurisë.</w:t>
      </w:r>
    </w:p>
    <w:p w14:paraId="62F7F63C" w14:textId="77777777" w:rsidR="00612205" w:rsidRPr="00612205" w:rsidRDefault="00612205" w:rsidP="00612205">
      <w:pPr>
        <w:numPr>
          <w:ilvl w:val="0"/>
          <w:numId w:val="3"/>
        </w:numPr>
        <w:contextualSpacing/>
        <w:jc w:val="both"/>
        <w:rPr>
          <w:rFonts w:ascii="Times New Roman" w:hAnsi="Times New Roman"/>
          <w:i/>
          <w:iCs/>
        </w:rPr>
      </w:pPr>
      <w:r w:rsidRPr="00612205">
        <w:rPr>
          <w:rFonts w:ascii="Times New Roman" w:hAnsi="Times New Roman"/>
        </w:rPr>
        <w:t>Në faqen 9 të rekusit me shkrimin "bold" Prokuroria arrin në ekstremin e moskuptimit dhe të ngatërrimit duke rënë ndesh me vetë sqarimet e tyre. Nga një anë thekson se ngjarja ka ndodhur në orën 16:30 të datës 20.03.2019 dhe nga ana tjetër sqaron se......në orën 16:57:24 vihet re duke lëvizur nga ish fermentimi në drejtim të urës së Bardhajve.</w:t>
      </w:r>
    </w:p>
    <w:p w14:paraId="5DAE582D" w14:textId="77777777" w:rsidR="00612205" w:rsidRPr="00612205" w:rsidRDefault="00612205" w:rsidP="00612205">
      <w:pPr>
        <w:numPr>
          <w:ilvl w:val="0"/>
          <w:numId w:val="3"/>
        </w:numPr>
        <w:contextualSpacing/>
        <w:jc w:val="both"/>
        <w:rPr>
          <w:rFonts w:ascii="Times New Roman" w:hAnsi="Times New Roman"/>
          <w:i/>
          <w:iCs/>
        </w:rPr>
      </w:pPr>
      <w:r w:rsidRPr="00612205">
        <w:rPr>
          <w:rFonts w:ascii="Times New Roman" w:hAnsi="Times New Roman"/>
        </w:rPr>
        <w:t>Pra sipas logjikës së prokurorisë i bie që në orën 16:30 (sipas akteve nuk viktima ka qenë gjallë), ndërkohë po sipas Prokurorisë në orën 16:57:24 mjeti tip AUDI është parë në zonën e ish Fermentimit (që i bie rruga për në vendin e ngjarjes). Lind pyetja, nëse personi ka qenë duke shkuar në vendngjarje në orën 16:57:24 si është e mundur që ngjarja është shënuar në orën 16:30? Por si është e mundur që në orën 17:26:16 (gjithmonë sipas organit të akuzës) mjeti të jetë konstatuar në drejtim të Ura e Mesit (aty ku në orën 16:25 motorri bashkë me mjetin tip AUDI e ka kaluar urën) kur fshati Hot i Ri është vetëm 3 minuta larg Ura e Mesit? Pra a mundet që si motorri dhe si mjeti të jenë konstatuar fiks 1 orë përpara dhe fiks një orë mbrapa në Ura e Mesit? Të gjitha këtyre pyetjeve u janë dhënë përgjigje nga kqyrja e kamerave të sigurisë të cilat kanë pasqyruar orën reale sipas ngjarjes. Kjo do të thotë se Prokuroria, jo vetëm nuk ka arritur të përcaktojë saktë orën e ngjarjes por i pandehuri me prova të pakundërshtueshme ka arritur të sqarojë të gjithë itinerarin e plotë dhe tej çdo dyshimi të arsyeshëm për vendndodhjen e tij ditën e ngjarjes.</w:t>
      </w:r>
    </w:p>
    <w:p w14:paraId="0479A445" w14:textId="77777777" w:rsidR="00612205" w:rsidRPr="00612205" w:rsidRDefault="00612205" w:rsidP="00612205">
      <w:pPr>
        <w:ind w:left="720"/>
        <w:contextualSpacing/>
        <w:jc w:val="both"/>
        <w:rPr>
          <w:rFonts w:ascii="Times New Roman" w:hAnsi="Times New Roman"/>
          <w:i/>
          <w:iCs/>
        </w:rPr>
      </w:pPr>
    </w:p>
    <w:p w14:paraId="499FB073" w14:textId="77777777" w:rsidR="00612205" w:rsidRPr="00612205" w:rsidRDefault="00612205" w:rsidP="00612205">
      <w:pPr>
        <w:pStyle w:val="ListParagraph"/>
        <w:numPr>
          <w:ilvl w:val="0"/>
          <w:numId w:val="1"/>
        </w:numPr>
        <w:rPr>
          <w:rFonts w:ascii="Times New Roman" w:eastAsia="Calibri" w:hAnsi="Times New Roman"/>
          <w:b/>
          <w:lang w:bidi="ar-SA"/>
        </w:rPr>
      </w:pPr>
      <w:r w:rsidRPr="00612205">
        <w:rPr>
          <w:rFonts w:ascii="Times New Roman" w:hAnsi="Times New Roman"/>
          <w:b/>
          <w:bCs/>
          <w:spacing w:val="1"/>
          <w:lang w:bidi="ar-SA"/>
        </w:rPr>
        <w:t>Vlerësimi i Kolegjit Penal të Gjykatës së Lartë</w:t>
      </w:r>
    </w:p>
    <w:p w14:paraId="0E410D43" w14:textId="77777777" w:rsidR="00612205" w:rsidRPr="00612205" w:rsidRDefault="00612205" w:rsidP="00612205">
      <w:pPr>
        <w:jc w:val="both"/>
        <w:rPr>
          <w:rFonts w:ascii="Times New Roman" w:eastAsia="Calibri" w:hAnsi="Times New Roman"/>
          <w:b/>
          <w:lang w:bidi="ar-SA"/>
        </w:rPr>
      </w:pPr>
    </w:p>
    <w:p w14:paraId="70A682E0" w14:textId="77777777" w:rsidR="00612205" w:rsidRPr="00612205" w:rsidRDefault="00612205" w:rsidP="00612205">
      <w:pPr>
        <w:pStyle w:val="ListParagraph"/>
        <w:numPr>
          <w:ilvl w:val="0"/>
          <w:numId w:val="2"/>
        </w:numPr>
        <w:tabs>
          <w:tab w:val="left" w:pos="540"/>
        </w:tabs>
        <w:ind w:left="0" w:firstLine="180"/>
        <w:jc w:val="both"/>
        <w:rPr>
          <w:rFonts w:ascii="Times New Roman" w:hAnsi="Times New Roman"/>
          <w:bCs/>
        </w:rPr>
      </w:pPr>
      <w:r w:rsidRPr="00612205">
        <w:rPr>
          <w:rFonts w:ascii="Times New Roman" w:eastAsia="MS Mincho" w:hAnsi="Times New Roman"/>
          <w:bCs/>
          <w:lang w:bidi="ar-SA"/>
        </w:rPr>
        <w:t>Kolegji Penal i Gjykatës së Lartë (në vijim Kolegji) vlerëson se rekurset dhe kundërrekursi janë paraqitur brenda afatit ligjor</w:t>
      </w:r>
      <w:r w:rsidRPr="00612205">
        <w:rPr>
          <w:rFonts w:ascii="Times New Roman" w:eastAsia="MS Mincho" w:hAnsi="Times New Roman"/>
          <w:lang w:bidi="ar-SA"/>
        </w:rPr>
        <w:t xml:space="preserve"> </w:t>
      </w:r>
      <w:r w:rsidRPr="00612205">
        <w:rPr>
          <w:rFonts w:ascii="Times New Roman" w:eastAsia="MS Mincho" w:hAnsi="Times New Roman"/>
          <w:bCs/>
          <w:lang w:bidi="ar-SA"/>
        </w:rPr>
        <w:t>dhe në formën</w:t>
      </w:r>
      <w:r w:rsidRPr="00612205">
        <w:rPr>
          <w:rFonts w:ascii="Times New Roman" w:eastAsia="MS Mincho" w:hAnsi="Times New Roman"/>
          <w:bCs/>
          <w:vertAlign w:val="superscript"/>
          <w:lang w:bidi="ar-SA"/>
        </w:rPr>
        <w:t xml:space="preserve"> </w:t>
      </w:r>
      <w:r w:rsidRPr="00612205">
        <w:rPr>
          <w:rFonts w:ascii="Times New Roman" w:eastAsia="MS Mincho" w:hAnsi="Times New Roman"/>
          <w:bCs/>
          <w:lang w:bidi="ar-SA"/>
        </w:rPr>
        <w:t xml:space="preserve">e parashikuar nga neni 435 i Kodit të Procedurës Penale (në vijim KPP). Palët janë njoftuar për rekurset dhe kundërrekursin. Për sa më sipër, rekurset dhe kundërrekursi plotësojnë kriteret formale për t’u pranuar për shqyrtim. Shkaqet e rekursit në Gjykatën e Lartë parashikohen nga neni 432 i KPP. Kjo dispozitë, në pikën 1 të saj, parashikon se, </w:t>
      </w:r>
      <w:r w:rsidRPr="00612205">
        <w:rPr>
          <w:rFonts w:ascii="Times New Roman" w:eastAsia="MS Mincho" w:hAnsi="Times New Roman"/>
          <w:bCs/>
          <w:i/>
          <w:lang w:bidi="ar-SA"/>
        </w:rPr>
        <w:t>“1. Rekursi në Gjykatën e Lartë kundër vendimeve të Gjykatës së Apelit mund të bëhet për këto shkaqe: a) për mosrespektimin ose zbatimin e gabuar të ligjit material ose procedural, me rëndësi për njësimin ose zhvillimin e praktikës gjyqësore; b) për mosrespektimin ose zbatimin e gabuar të ligjit procedural me pasojë pavlefshmërinë e vendimit, pavlefshmërinë absolutë të akteve ose papërdorshmërinë e provave; c) kur vendimi i ankimuar vjen në kundërshtim me praktikën e Kolegjit Penal ose të Kolegjeve të Bashkuara të Gjykatës së Lartë”</w:t>
      </w:r>
      <w:r w:rsidRPr="00612205">
        <w:rPr>
          <w:rFonts w:ascii="Times New Roman" w:eastAsia="MS Mincho" w:hAnsi="Times New Roman"/>
          <w:bCs/>
          <w:lang w:bidi="ar-SA"/>
        </w:rPr>
        <w:t xml:space="preserve">. </w:t>
      </w:r>
      <w:r w:rsidRPr="00612205">
        <w:rPr>
          <w:rFonts w:ascii="Times New Roman" w:hAnsi="Times New Roman"/>
          <w:noProof/>
        </w:rPr>
        <w:t xml:space="preserve">Kolegji rithekson qendrimin e tij të konsoliduar se, pjesa e pretendimeve në rekurs që ngre çështje vlerësimit të provave del jashtë juridiksionit ekskluzivisht ligjor të Gjykatës së Lartë. Në të gjitha </w:t>
      </w:r>
      <w:r w:rsidRPr="00612205">
        <w:rPr>
          <w:rFonts w:ascii="Times New Roman" w:hAnsi="Times New Roman"/>
          <w:noProof/>
        </w:rPr>
        <w:lastRenderedPageBreak/>
        <w:t>rastet kur rekursi nuk i përmbahet shkaqeve të përcaktuara nga neni 432/1 i KPP, Kolegji Penal vendos mospranimin e rekursit. Qëndrimi që mban Kolegji, bazohet edhe në jurisprudencën e konsoliduar të Kolegjit Penal të Gjykatës së Lartë, që referon në jurisprudencën e Gjykatës Kushtetuese dhe të Gjykatës Evropiane për të Drejtat e Njeriut, sipas të cilave shkaqet e parashtruara në rekurs që rezultojnë haptazi të pabazuara vlerësohen si të papranueshme për pranimin e rekursit.</w:t>
      </w:r>
    </w:p>
    <w:p w14:paraId="3EF7CCC7" w14:textId="77777777" w:rsidR="00612205" w:rsidRPr="00612205" w:rsidRDefault="00612205" w:rsidP="00612205">
      <w:pPr>
        <w:pStyle w:val="ListParagraph"/>
        <w:numPr>
          <w:ilvl w:val="0"/>
          <w:numId w:val="2"/>
        </w:numPr>
        <w:tabs>
          <w:tab w:val="left" w:pos="540"/>
        </w:tabs>
        <w:ind w:left="0" w:firstLine="180"/>
        <w:jc w:val="both"/>
        <w:rPr>
          <w:rFonts w:ascii="Times New Roman" w:hAnsi="Times New Roman"/>
          <w:bCs/>
        </w:rPr>
      </w:pPr>
      <w:r w:rsidRPr="00612205">
        <w:rPr>
          <w:rFonts w:ascii="Times New Roman" w:eastAsia="MS Mincho" w:hAnsi="Times New Roman"/>
          <w:bCs/>
          <w:lang w:bidi="ar-SA"/>
        </w:rPr>
        <w:t xml:space="preserve">Në rastin konkret, nisur nga arsyetimet e gjykatave dhe shkaqet e parashtruara në rekursin e prokurorit, Kolegji vlerëson se ky i fundit mbështetet në rastet taksative të parashikuara në nenin 432 të KPP dhe, si rrjedhojë, duhet të pranohet. </w:t>
      </w:r>
      <w:r w:rsidRPr="00612205">
        <w:rPr>
          <w:rFonts w:ascii="Times New Roman" w:eastAsia="Calibri" w:hAnsi="Times New Roman"/>
          <w:lang w:bidi="ar-SA"/>
        </w:rPr>
        <w:t xml:space="preserve">Prokurori argumenton se, Gjykata e Shkallës së Parë, ashtu edhe Gjykata e Apelit, kanë zbatuar gabim ligjin procedural penal dhe nuk kanë vlerësuar drejt provat e administruara gjatë hetimit gjyqësor. Kjo ka çuar në një vendim të gabuar dhe të cenueshëm, pasi janë marrë të mirëqena deklarimet e të pandehurit dhe dëshmitarëve të tij, pa u ballafaquar me provat shkencore dhe pamjet filmike që ndodhen në fashikullin gjyqësor. Prokurori argumenton se alibia e ngritur nga i pandehuri Kristjan Sulaj është e pabazuar, duke theksuar se është e pamundur që një person t’i japë makinën e një shoku një të panjohuri, pa pasur as të dhënat minimale të tij dhe të largohet në këmbë për në qytet. Kjo alibi është konsideruar si një përpjekje për të shmangur përgjegjësinë penale dhe nuk është mbështetur nga logjika apo provat e tjera në dosje. Prokurori ka kërkuar që të merren prova shtesë për të rrëzuar alibinë e të pandehurit, si p.sh. tabulatet telefonike për të identifikuar personin me të cilin ai pretendon se ka komunikuar ditën e ngjarjes, si dhe të përcaktohet vendndodhja e tij përmes qelizave telefonike. Gjithashtu, është kërkuar ballafaqimi i dëshmitares Flutura Kapaj për të verifikuar versionin e ngjarjes. Këto kërkesa janë refuzuar nga Gjykata e Apelit me arsyetimin se janë jashtë afatit. </w:t>
      </w:r>
    </w:p>
    <w:p w14:paraId="4377BC71" w14:textId="77777777" w:rsidR="00612205" w:rsidRPr="00612205" w:rsidRDefault="00612205" w:rsidP="00612205">
      <w:pPr>
        <w:pStyle w:val="ListParagraph"/>
        <w:numPr>
          <w:ilvl w:val="0"/>
          <w:numId w:val="2"/>
        </w:numPr>
        <w:tabs>
          <w:tab w:val="left" w:pos="540"/>
        </w:tabs>
        <w:ind w:left="0" w:firstLine="180"/>
        <w:jc w:val="both"/>
        <w:rPr>
          <w:rFonts w:ascii="Times New Roman" w:hAnsi="Times New Roman"/>
          <w:bCs/>
        </w:rPr>
      </w:pPr>
      <w:r w:rsidRPr="00612205">
        <w:rPr>
          <w:rFonts w:ascii="Times New Roman" w:eastAsia="Calibri" w:hAnsi="Times New Roman"/>
          <w:lang w:bidi="ar-SA"/>
        </w:rPr>
        <w:t xml:space="preserve">Kolegji vlerëson se kjo vendimmarrje bie ndesh me nenin 427 të KPP, i cili lejon përsëritjen e shqyrtimit gjyqësor edhe kryesisht, kur gjykata e çmon të domosdoshme. Megjithëse përsëritja e shqyrtimit gjyqësor në apel është diskrecion i kësaj të fundit, gjykata duhet të arsyetojë vendimmarrjen e saj. Në rastin konkret, arsyetimi i Gjykatës së Apelit jo vetëm që ka cenuar detyrimin pozitiv të shtetit për hetimin e plotë të ngjarjeve kriminale, por edhe ka cenuar parimin e kontradiktoritetit dhe barazisë së armëve. Në rastin konkret, fillimisht çështja është shqyrtuar me gjykim të shkurtuar por ky i fundit është revokuar mbi kërkesën e të pandehurve të cilët kanë kërkuar riçeljen e shqyrtimit gjyqësor dhe marrjen e provave të reja. Nga provat e reja është ngritur alibia se në kohën e kryerjes së veprës penale i gjykuari Sulaj ka qenë diku tjetër (pra jo në vendin e ngjarjes). Në këto rrethana ka lindur e drejta e prokurorisë për rrëzimin e kësaj alibie nëpërmjet marrjes së provave të kundërta të mbrojtjes. Pavarësisht mungesës së diligjencës së prokurorit të shkallës së parë, përsa kohë ky i fundit ka paraqitur ankim duke pretenduar vlerësim të gabuar të provave, si dhe përsa kohë prokurori i apelit ka kërkuar përsëritjen e shqyrtimit gjyqësor (duke evidentuar edhe arsyet se përse e kërkon), Kolegji vlerëson se Gjykata e Apelit, në mënyrë arbitrare, e ka refuzuar këtë pretendim me argumentin se është paraqitur jashtë afatit. Ndaj kjo vendimmarrje është në kundërshtim me nenin 427 të KPP, pasi jo vetëm është e paarsyetuar por edhe ka cenuar barazinë e armëve në procesin penal. </w:t>
      </w:r>
    </w:p>
    <w:p w14:paraId="63852632" w14:textId="77777777" w:rsidR="00612205" w:rsidRPr="00612205" w:rsidRDefault="00612205" w:rsidP="00612205">
      <w:pPr>
        <w:pStyle w:val="ListParagraph"/>
        <w:numPr>
          <w:ilvl w:val="0"/>
          <w:numId w:val="2"/>
        </w:numPr>
        <w:tabs>
          <w:tab w:val="left" w:pos="540"/>
        </w:tabs>
        <w:ind w:left="0" w:firstLine="180"/>
        <w:jc w:val="both"/>
        <w:rPr>
          <w:rFonts w:ascii="Times New Roman" w:hAnsi="Times New Roman"/>
          <w:bCs/>
        </w:rPr>
      </w:pPr>
      <w:r w:rsidRPr="00612205">
        <w:rPr>
          <w:rFonts w:ascii="Times New Roman" w:eastAsia="Calibri" w:hAnsi="Times New Roman"/>
          <w:lang w:bidi="ar-SA"/>
        </w:rPr>
        <w:t xml:space="preserve">Gjykata e Apelit ka gabuar duke mos pranuar kërkesën për përsëritjen e shqyrtimit gjyqësor dhe marrjen e provave të reja, të cilat ishin thelbësore për të verifikuar vërtetësinë e alibisë së të pandehurit. Kjo përbën shkelje të nenit 427 të KPP, pasi gjykata kishte detyrimin të rimerrte provat e lejuara dhe të merrte prova të reja, sidomos kur në kundërshtimet ndaj vendimit të gjykatës së shkallës së parë prokuroria ka argumentuar ekzistencën e dyshimeve të arsyeshme mbi vërtetësinë e deklarimeve të të pandehurit. Për më tepër, Gjykata e Apelit ka marrë si të mirëqena deklarimet e të pandehurit dhe dëshmitarëve të tij, të cilat janë dhënë rreth një vit pas ngjarjes dhe për të cilat </w:t>
      </w:r>
      <w:r w:rsidRPr="00612205">
        <w:rPr>
          <w:rFonts w:ascii="Times New Roman" w:eastAsia="Calibri" w:hAnsi="Times New Roman"/>
          <w:lang w:bidi="ar-SA"/>
        </w:rPr>
        <w:lastRenderedPageBreak/>
        <w:t xml:space="preserve">prokurori ka ngritur pretendimet se janë në kundërshtim me provat shkencore (pamjet filmike, tabulatet telefonike etj.). Ndaj mosvlerësimi i këtyre provave ka çuar në një konkluzion të paarsyetuar në mënyrë shteruese për ndryshimin e cilësimit juridik të veprës penale. Në këtë kontekst, refuzimi i marrjes së provave të reja ka cenuar të drejtën për një proces të rregullt ligjor, pasi nuk është bërë një hetim i plotë dhe i gjithanshëm i rrethanave të çështjes. Kjo është në kundërshtim me parimet themelore të procedurës penale dhe të drejtës për një gjykim të drejtë dhe dhënien e drejtësisë. Në këtë kontekst, në kushtet kur alibia e të pandehurit nuk është verifikuar me prova objektive, prokurori ka kërkuar marrjen e provave të reja për rrëzimin e alibisë, kërkesë që është refuzuar në kundërshtim me ligjin procedural penal, si dhe në kushtet kur vendimi i Gjykatës së Apelit është marrë kryesisht dhe në mbivlerësim të deklarimeve të pandehurit, pa u ballafaquar me provat shkencore dhe/ose ato të pretenduara nga akuza, Kolegji vlerëson se vendimi i Gjykatës së Apelit duhet të prishet dhe çështja të rikthehet për rigjykim, për të garantuar një proces të drejtë, të plotë dhe të bazuar në vlerësimin e të gjitha provave relevante. </w:t>
      </w:r>
      <w:r w:rsidRPr="00612205">
        <w:rPr>
          <w:rFonts w:ascii="Times New Roman" w:hAnsi="Times New Roman"/>
        </w:rPr>
        <w:t xml:space="preserve">Në rigjykim, Gjykata e Apelit, pasi të disponojë lidhur me marrjen e provave të kërkuara nga prokurori, duhet të bëjë një vlerësim të të gjitha provave por edhe indicjeve të administruara me qëllim në arritjen e konkluzionit të drejtë për marrëdhënien juridike të cenuar. Në procesin e vlerësimit ajo gjykatë duhet të ketë parasysh në çdo rast vërtetësinë e provës nga pikëpamja procedurale dhe ajo materiale, fuqinë provuese të çdo prove në lidhje me faktet që ato provojnë. </w:t>
      </w:r>
      <w:r w:rsidRPr="00612205">
        <w:rPr>
          <w:rFonts w:ascii="Times New Roman" w:hAnsi="Times New Roman"/>
          <w:bCs/>
        </w:rPr>
        <w:t xml:space="preserve">Vetëm një analizë e tillë e plotë dhe e argumentuar e provave siguron respektimin e parimeve të procesit të rregullt ligjor dhe dhënien e një vendimi të drejtë, të bazuar në ligj dhe në fakte të provuara. </w:t>
      </w:r>
    </w:p>
    <w:p w14:paraId="061742A1" w14:textId="77777777" w:rsidR="00612205" w:rsidRPr="00612205" w:rsidRDefault="00612205" w:rsidP="00612205">
      <w:pPr>
        <w:pStyle w:val="ListParagraph"/>
        <w:numPr>
          <w:ilvl w:val="0"/>
          <w:numId w:val="2"/>
        </w:numPr>
        <w:tabs>
          <w:tab w:val="left" w:pos="540"/>
        </w:tabs>
        <w:ind w:left="0" w:firstLine="180"/>
        <w:jc w:val="both"/>
        <w:rPr>
          <w:rFonts w:ascii="Times New Roman" w:hAnsi="Times New Roman"/>
          <w:bCs/>
        </w:rPr>
      </w:pPr>
      <w:r w:rsidRPr="00612205">
        <w:rPr>
          <w:rFonts w:ascii="Times New Roman" w:hAnsi="Times New Roman"/>
          <w:noProof/>
          <w:lang w:bidi="ar-SA"/>
        </w:rPr>
        <w:t xml:space="preserve">Gjykata e Apelit, në rigjykim në çmuarje dhe analizë të materialit provues në tërësi, duhet të evidentojë rolin dhe pozicionimin e të pandehurve në raport me ngjarjet kriminale në shqyrtim, duke sqaruar rolin dhe përgjegjësinë penale të të pandehurve në gjykim. Prokurori në rekurs ka pretenduar, në thelb, se gjykatat kanë zbatuar gabim ligjin penal procedural dhe material në ndryshimin e cilësimit juridik të akuzës </w:t>
      </w:r>
      <w:r w:rsidRPr="00612205">
        <w:rPr>
          <w:rFonts w:ascii="Times New Roman" w:hAnsi="Times New Roman"/>
          <w:bCs/>
        </w:rPr>
        <w:t xml:space="preserve">ndaj të pandehurit Kristjan Sulaj nga “Vrasje me paramendim në bashkëpunim” (nenet 78/2-25 të Kodit Penal) në “Sigurimi i kushteve dhe mjeteve materiale për të kryer vrasje” (neni 80 i Kodit Penal). Prokurori pretendon se ky ndryshim është bërë mbi alibi të pabesueshme dhe deklarime kontradiktore, në kundërshtim me provat shkencore (pamjet filmike). Sipas akuzës, provat tregojnë qartë se Kristjan Sulaj ka pasur rol ndihmës dhe bashkëpunues në kryerjen e vrasjes. Sipas prokurorit, gjykatat nuk kanë pranuar se veprimet e të pandehurit Kristjan Sulaj sikurse vëzhgimi, ndjekja e viktimës, transportimi i autorit (ekzekutorit) pas krimit, përbëjnë kontribut të drejtpërdrejtë në kryerjen e vrasjes me paramendim. </w:t>
      </w:r>
      <w:r w:rsidRPr="00612205">
        <w:rPr>
          <w:rFonts w:ascii="Times New Roman" w:hAnsi="Times New Roman"/>
          <w:noProof/>
          <w:lang w:bidi="ar-SA"/>
        </w:rPr>
        <w:t xml:space="preserve">Për të pandehurit Gilberto dhe Kleandro Toma, prokurori pretendon se ata kanë konsumuar elementet e veprës penale “Moskallëzimi i krimit” (neni 300 i Kodit Penal) sepse, pasi kanë mësuar se makina e tyre ishte përdorur në vrasje, nuk e kanë kallëzuar faktin në organet kompetente. Sipas prokurorit, gjykata ka gabuar kur ka arsyetuar se mungesa e dijenisë paraprake i përjashton nga përgjegjësia. </w:t>
      </w:r>
    </w:p>
    <w:p w14:paraId="4563D4A2" w14:textId="77777777" w:rsidR="00612205" w:rsidRPr="00612205" w:rsidRDefault="00612205" w:rsidP="00612205">
      <w:pPr>
        <w:pStyle w:val="ListParagraph"/>
        <w:numPr>
          <w:ilvl w:val="0"/>
          <w:numId w:val="2"/>
        </w:numPr>
        <w:tabs>
          <w:tab w:val="left" w:pos="540"/>
        </w:tabs>
        <w:ind w:left="0" w:firstLine="180"/>
        <w:jc w:val="both"/>
        <w:rPr>
          <w:rFonts w:ascii="Times New Roman" w:hAnsi="Times New Roman"/>
          <w:bCs/>
        </w:rPr>
      </w:pPr>
      <w:r w:rsidRPr="00612205">
        <w:rPr>
          <w:rFonts w:ascii="Times New Roman" w:hAnsi="Times New Roman"/>
          <w:noProof/>
          <w:lang w:bidi="ar-SA"/>
        </w:rPr>
        <w:t>Duke mbajtur në konsideratë pretendimet e ngritura në rekurs dhe konkluzionet e dy gjykatave të faktit lidhur me cilësimin juridik të faktit penal të atribuuar të pandehurit Kristjan Sulaj, Kolegji vlerëson se Gjykata e Apelit, në rigjykim,</w:t>
      </w:r>
      <w:r w:rsidRPr="00612205">
        <w:rPr>
          <w:rFonts w:ascii="Times New Roman" w:hAnsi="Times New Roman"/>
        </w:rPr>
        <w:t xml:space="preserve"> </w:t>
      </w:r>
      <w:r w:rsidRPr="00612205">
        <w:rPr>
          <w:rFonts w:ascii="Times New Roman" w:hAnsi="Times New Roman"/>
          <w:noProof/>
          <w:lang w:bidi="ar-SA"/>
        </w:rPr>
        <w:t xml:space="preserve">pas </w:t>
      </w:r>
      <w:r w:rsidRPr="00612205">
        <w:rPr>
          <w:rFonts w:ascii="Times New Roman" w:hAnsi="Times New Roman"/>
        </w:rPr>
        <w:t>rivlerësimit të fakteve dhe provave të marra në këtë proces penal, duhet t’i verifikojë në raport edhe me të drejtën/ligjin penal material të zbatueshëm në rastin konkret. Në rastin konkret, fakti penal atribuuar të pandehurit Kristjan Sulaj, ndryshe nga akuza, është kualifikuar nga gjykatat në veprën penale “</w:t>
      </w:r>
      <w:r w:rsidRPr="00612205">
        <w:rPr>
          <w:rFonts w:ascii="Times New Roman" w:hAnsi="Times New Roman"/>
          <w:noProof/>
          <w:lang w:bidi="ar-SA"/>
        </w:rPr>
        <w:t xml:space="preserve">Sigurimi i kushteve për vrasje”, parashikuar nga neni 80 i Kodit Penal, i cili përcakton se: </w:t>
      </w:r>
      <w:r w:rsidRPr="00612205">
        <w:rPr>
          <w:rFonts w:ascii="Times New Roman" w:hAnsi="Times New Roman"/>
          <w:i/>
          <w:iCs/>
          <w:noProof/>
          <w:lang w:bidi="ar-SA"/>
        </w:rPr>
        <w:t>"Sigurimi i kushteve dhe i mjeteve materiale për të kryer vrasje dënohet me burgim gjer në pesë vjet"</w:t>
      </w:r>
      <w:r w:rsidRPr="00612205">
        <w:rPr>
          <w:rFonts w:ascii="Times New Roman" w:hAnsi="Times New Roman"/>
          <w:noProof/>
          <w:lang w:bidi="ar-SA"/>
        </w:rPr>
        <w:t xml:space="preserve">. Kjo vepër penale ka si objekt marrëdhëniet juridiko-shoqërore të vendosura për të siguruar mbrojtjen e jetës së individit nga veprimet apo mosveprimet shoqërisht të rrezikshme të cilat synojnë privimin prej saj. Nga </w:t>
      </w:r>
      <w:r w:rsidRPr="00612205">
        <w:rPr>
          <w:rFonts w:ascii="Times New Roman" w:hAnsi="Times New Roman"/>
          <w:noProof/>
          <w:lang w:bidi="ar-SA"/>
        </w:rPr>
        <w:lastRenderedPageBreak/>
        <w:t xml:space="preserve">formulimi i dispozitës kjo vepër penale kryhet me dy mënyra kryesore: </w:t>
      </w:r>
      <w:r w:rsidRPr="00612205">
        <w:rPr>
          <w:rFonts w:ascii="Times New Roman" w:hAnsi="Times New Roman"/>
          <w:i/>
          <w:iCs/>
          <w:noProof/>
          <w:lang w:bidi="ar-SA"/>
        </w:rPr>
        <w:t>së pari</w:t>
      </w:r>
      <w:r w:rsidRPr="00612205">
        <w:rPr>
          <w:rFonts w:ascii="Times New Roman" w:hAnsi="Times New Roman"/>
          <w:iCs/>
          <w:noProof/>
          <w:lang w:bidi="ar-SA"/>
        </w:rPr>
        <w:t>,</w:t>
      </w:r>
      <w:r w:rsidRPr="00612205">
        <w:rPr>
          <w:rFonts w:ascii="Times New Roman" w:hAnsi="Times New Roman"/>
          <w:noProof/>
          <w:lang w:bidi="ar-SA"/>
        </w:rPr>
        <w:t xml:space="preserve"> përmes sigurimit të kushteve ku përfshihen gjetja e dorezave, maskave, parukeve, rrobave kamuflazh, dokumenteve të falsifikuara, gjetja e automjetit etj, të cilat në vetvete nuk janë mjete për kryerjen e krimit por sigurojnë mosnjohjen ose moszbulimin e autorit dhe krijojnë lehtësitë e nevojshme për realizimin e vrasjes; </w:t>
      </w:r>
      <w:r w:rsidRPr="00612205">
        <w:rPr>
          <w:rFonts w:ascii="Times New Roman" w:hAnsi="Times New Roman"/>
          <w:i/>
          <w:iCs/>
          <w:noProof/>
          <w:lang w:bidi="ar-SA"/>
        </w:rPr>
        <w:t>së dyti</w:t>
      </w:r>
      <w:r w:rsidRPr="00612205">
        <w:rPr>
          <w:rFonts w:ascii="Times New Roman" w:hAnsi="Times New Roman"/>
          <w:iCs/>
          <w:noProof/>
          <w:lang w:bidi="ar-SA"/>
        </w:rPr>
        <w:t>,</w:t>
      </w:r>
      <w:r w:rsidRPr="00612205">
        <w:rPr>
          <w:rFonts w:ascii="Times New Roman" w:hAnsi="Times New Roman"/>
          <w:noProof/>
          <w:lang w:bidi="ar-SA"/>
        </w:rPr>
        <w:t xml:space="preserve"> kryhet përmes sigurimit të mjeteve ku përfshihen gjetja e armës së zjarrit, lëndës shpërthyese, armëve të ftohta etj., të cilat kanë cilësitë e nevojshme për të privuar individin nga e drejta e jetës. </w:t>
      </w:r>
      <w:r w:rsidRPr="00612205">
        <w:rPr>
          <w:rFonts w:ascii="Times New Roman" w:hAnsi="Times New Roman"/>
          <w:lang w:bidi="ar-SA"/>
        </w:rPr>
        <w:t>Subjekt i veprës penale mund të jetë çdo person që ka mbushur moshën 14 vjeç dhe është i përgjegjshëm nga ana psikike.</w:t>
      </w:r>
      <w:r w:rsidRPr="00612205">
        <w:rPr>
          <w:rFonts w:ascii="Times New Roman" w:hAnsi="Times New Roman"/>
          <w:noProof/>
          <w:lang w:bidi="ar-SA"/>
        </w:rPr>
        <w:t xml:space="preserve"> </w:t>
      </w:r>
      <w:r w:rsidRPr="00612205">
        <w:rPr>
          <w:rFonts w:ascii="Times New Roman" w:hAnsi="Times New Roman"/>
          <w:lang w:bidi="ar-SA"/>
        </w:rPr>
        <w:t xml:space="preserve">Sigurimi i kushteve për vrasje kryhet nga ana subjektive me dashje. Motivet mund të jenë të ndryshme dhe qëllimi është privimi i jetës së personit. Sigurimi i kushteve është tipike për vrasjet që kanë paramendim, pasi autori me qetësi përgatit kushtet, siguron mjetet dhe përcakton kohën kur do të realizojë veprimin ose mosveprimin kriminal. Megjithatë sigurimi i kushteve i përket edhe figurave të ndryshme të vrasjeve të kryera me dashje direkte. Kjo, për arsye se nuk paraqet ndonjë rëndësi praktike lloji i dashjes së personit i cili përgatitet për të kryer vrasje, për sa kohë me veprimet e tij përgatitore ai ka vënë në rrezik të drejtën e jetës të mbrojtur posaçërisht nga kjo normë penale. </w:t>
      </w:r>
    </w:p>
    <w:p w14:paraId="21E122E5" w14:textId="77777777" w:rsidR="00612205" w:rsidRPr="00612205" w:rsidRDefault="00612205" w:rsidP="00612205">
      <w:pPr>
        <w:pStyle w:val="ListParagraph"/>
        <w:numPr>
          <w:ilvl w:val="0"/>
          <w:numId w:val="2"/>
        </w:numPr>
        <w:tabs>
          <w:tab w:val="left" w:pos="540"/>
        </w:tabs>
        <w:ind w:left="0" w:firstLine="180"/>
        <w:jc w:val="both"/>
        <w:rPr>
          <w:rFonts w:ascii="Times New Roman" w:hAnsi="Times New Roman"/>
          <w:bCs/>
        </w:rPr>
      </w:pPr>
      <w:r w:rsidRPr="00612205">
        <w:rPr>
          <w:rFonts w:ascii="Times New Roman" w:hAnsi="Times New Roman"/>
          <w:lang w:bidi="ar-SA"/>
        </w:rPr>
        <w:t xml:space="preserve">Kolegji thekson se bashkëpunëtori në një vepër penale, përfshirë këtu edhe vrasjen, mund të veprojë me dashje direkte ose indirekte. Kur vepron me dashje indirekte, ai e parashikon ardhjen e pasojës penale, nuk e dëshiron, por me ndërgjegje e lejon që të vijë. Kjo, për arsye se motivet dhe qëllimet në rastin e bashkëpunimit nuk kanë rëndësi nëse janë të njëjta apo të ndryshme. Ajo që peshon është ekzistenca e vetëdijes dhe ndërgjegjes se po bashkëpunon me persona të tjerë në realizimin e veprës penale. </w:t>
      </w:r>
      <w:r w:rsidRPr="00612205">
        <w:rPr>
          <w:rFonts w:ascii="Times New Roman" w:hAnsi="Times New Roman"/>
        </w:rPr>
        <w:t xml:space="preserve">Në paragrafin e fundit të nenit 26 të Kodit Penal parashikohen ndihmësit, si persona që, me këshilla, udhëzime, dhënie mjetesh, largim të pengesave, dhënie të premtimit për fshehjen e bashkëpunëtorëve, të gjurmëve apo të sendeve që rrjedhin nga vepra penale, ndihmojnë për kryerjen e saj. Në dallim nga ekzekutorët, ndihmësit kontributin e tyre e japin si në rrafshin material me largim pengesash ose dhënie mjetesh, por edhe në rrafshin psikologjik me këshilla dhe udhëzime. Pikërisht ndihmësi, si një prej llojeve të bashkëpunëtorëve, mund të veprojë edhe me dashje indirekte. Kjo do të thotë se ai e parashikon pasojën që do të vijë nga veprimet e personave të cilët i ndihmon, nuk e dëshiron atë, por me ndërgjegje e lejon. Kjo lidhet ngushtë me faktin që bashkëpunëtorët mund të kenë motive dhe qëllime të ndryshme, por kryesorja është që me ndërgjegje të plotë ata bashkojnë sjelljen e tyre me personat e tjerë në realizimin e veprës penale. Ndihma jepet pasi personi të ketë vendosur që më parë të kryejë veprën penale. Në rast se personi e jep këtë para se ai të ketë vendosur për të kryer veprën penale, atëherë do të kemi shtytje për të kryer veprën penale. Gjithashtu, ndihma duhet të jetë pjesë e marrëveshjes për të kryer veprën penale dhe nuk ka rëndësi se kur ajo efektivisht jepet, përpara apo pas kryerjes së veprës penale. Prandaj në anën objektive si një prej formave të dhënies së ndihmës është edhe dhënia e premtimit për fshehje të bashkëpunëtorëve. Premtimi jepet para kryerjes së veprës penale duke u bërë pjesë e marrëveshjes për realizimin e saj, por efektivisht do të realizohet pasi bashkëpunëtori ta kryejë atë. Në rast se ndihma jepet pas kryerjes së veprës penale dhe nuk është pjesë e marrëveshjes, nuk do të kemi bashkëpunim si ndihmës, por përkrahje të autorit të krimit sipas nenit 302 të Kodit Penal. </w:t>
      </w:r>
      <w:r w:rsidRPr="00612205">
        <w:rPr>
          <w:rFonts w:ascii="Times New Roman" w:hAnsi="Times New Roman"/>
          <w:lang w:bidi="ar-SA"/>
        </w:rPr>
        <w:t>Për të qenë në kushtet e bashkëpunimit, mjafton që pjesëmarrësi të ketë influencë mbi një detaj të veprimit kriminal të ndërmarrë, qoftë lidhur me të mirën apo të drejtën e mbrojtur, qoftë lidhur me planin organizues</w:t>
      </w:r>
      <w:r w:rsidRPr="00612205">
        <w:rPr>
          <w:rFonts w:ascii="Times New Roman" w:hAnsi="Times New Roman"/>
          <w:i/>
          <w:iCs/>
          <w:lang w:bidi="ar-SA"/>
        </w:rPr>
        <w:t>.</w:t>
      </w:r>
      <w:r w:rsidRPr="00612205">
        <w:rPr>
          <w:rFonts w:ascii="Times New Roman" w:hAnsi="Times New Roman"/>
          <w:lang w:bidi="ar-SA"/>
        </w:rPr>
        <w:t xml:space="preserve"> Në këtë logjikë përfshihen si veprimet </w:t>
      </w:r>
      <w:r w:rsidRPr="00612205">
        <w:rPr>
          <w:rFonts w:ascii="Times New Roman" w:hAnsi="Times New Roman"/>
          <w:i/>
          <w:iCs/>
          <w:lang w:bidi="ar-SA"/>
        </w:rPr>
        <w:t>ex ante</w:t>
      </w:r>
      <w:r w:rsidRPr="00612205">
        <w:rPr>
          <w:rFonts w:ascii="Times New Roman" w:hAnsi="Times New Roman"/>
          <w:lang w:bidi="ar-SA"/>
        </w:rPr>
        <w:t xml:space="preserve">, ashtu edhe ato </w:t>
      </w:r>
      <w:r w:rsidRPr="00612205">
        <w:rPr>
          <w:rFonts w:ascii="Times New Roman" w:hAnsi="Times New Roman"/>
          <w:i/>
          <w:iCs/>
          <w:lang w:bidi="ar-SA"/>
        </w:rPr>
        <w:t>ex post</w:t>
      </w:r>
      <w:r w:rsidRPr="00612205">
        <w:rPr>
          <w:rFonts w:ascii="Times New Roman" w:hAnsi="Times New Roman"/>
          <w:lang w:bidi="ar-SA"/>
        </w:rPr>
        <w:t xml:space="preserve"> të autorit në kryerjen e veprës penale, me kushtin që të kenë ndikuar apo të kenë synuar pasojën kriminale.</w:t>
      </w:r>
      <w:r w:rsidRPr="00612205">
        <w:rPr>
          <w:rFonts w:ascii="Times New Roman" w:hAnsi="Times New Roman"/>
          <w:vertAlign w:val="superscript"/>
          <w:lang w:bidi="ar-SA"/>
        </w:rPr>
        <w:footnoteReference w:id="1"/>
      </w:r>
    </w:p>
    <w:p w14:paraId="55046F13" w14:textId="77777777" w:rsidR="00612205" w:rsidRPr="00612205" w:rsidRDefault="00612205" w:rsidP="00612205">
      <w:pPr>
        <w:pStyle w:val="ListParagraph"/>
        <w:numPr>
          <w:ilvl w:val="0"/>
          <w:numId w:val="2"/>
        </w:numPr>
        <w:tabs>
          <w:tab w:val="left" w:pos="540"/>
        </w:tabs>
        <w:ind w:left="0" w:firstLine="180"/>
        <w:jc w:val="both"/>
        <w:rPr>
          <w:rFonts w:ascii="Times New Roman" w:hAnsi="Times New Roman"/>
          <w:bCs/>
        </w:rPr>
      </w:pPr>
      <w:r w:rsidRPr="00612205">
        <w:rPr>
          <w:rFonts w:ascii="Times New Roman" w:hAnsi="Times New Roman"/>
          <w:lang w:bidi="ar-SA"/>
        </w:rPr>
        <w:lastRenderedPageBreak/>
        <w:t xml:space="preserve">Në rastin konkret, argumenti i gjykatave të faktit në thelb se, </w:t>
      </w:r>
      <w:r w:rsidRPr="00612205">
        <w:rPr>
          <w:rFonts w:ascii="Times New Roman" w:hAnsi="Times New Roman"/>
          <w:i/>
          <w:iCs/>
          <w:lang w:bidi="ar-SA"/>
        </w:rPr>
        <w:t>“i pandehuri Kristjan Sulaj është ndihmës rastësor i ndihmësit (drejtuesit të automjetit Audi) të ekzekutorit (drejtuesit të motoçikletës)”</w:t>
      </w:r>
      <w:r w:rsidRPr="00612205">
        <w:rPr>
          <w:rFonts w:ascii="Times New Roman" w:hAnsi="Times New Roman"/>
          <w:lang w:bidi="ar-SA"/>
        </w:rPr>
        <w:t xml:space="preserve"> dhe se ky veprim “periferik” nuk e bën atë bashkëpunëtor në vrasje, nga Kolegji nuk vlerësohet se është në interpretim të drejtë të ligjit penal material. Duke qenë se sigurimi i kushteve për vrasje kriminalizon fazën përgatitore të kryerjes së vrasjes, kuptohet se për personin apo personat pjesëmarrës është e njohur dhe e ditur arsyeja se përse po sigurohen kushtet dhe mjetet e vrasjes. Në këtë kuptim, edhe pse kanë dijeni se po sigurohen kushtet për kryerjen e një vrasjeje, ata përsëri kontribuojnë dhe ky fakt nuk mund të realizohet veçse me dashje, qoftë direkte, qoftë indirekte kur nuk e dëshirojnë pasojën. </w:t>
      </w:r>
      <w:r w:rsidRPr="00612205">
        <w:rPr>
          <w:rFonts w:ascii="Times New Roman" w:hAnsi="Times New Roman"/>
        </w:rPr>
        <w:t xml:space="preserve">Sigurimi i kushteve penalizon fazën përgatitore të kryerjes së figurave të veprës së vrasjes. Ky nen është vendosur që organet e drejtësisë, për shkak të rrezikshmërisë shoqërore të figurave të vrasjes, të ndërhyjnë dhe t'i parandalojnë ato që në momentin e përgatitjes së tyre, pa pritur që ato të fillojnë të vihen në ekzekutim. Në rast se tejkalohet faza e përgatitjes, sigurimi i kushteve për vrasje, kalon në fazën e tentativës së vrasjes ose akoma më tej në konsumimin e plotë të veprës dhe ardhjen e pasojës, që është vdekja e personit. Në këtë rast përgatitja është veçse një aspekt i veprës së konsumuar pa qëndrim të mëvetësishëm. Rrjedhimisht, në këto raste sigurimi i kushteve për vrasje i parashikuar nga neni 80 i Kodit Penal nuk mund të konkurrojë me dispozitën e posaçme që parashikon figurën konkrete të vrasjes, pasi ajo përthithet prej kësaj të fundit. Prandaj, në eventualitet të provueshmërisë së faktit penal që i atribuohet të pandehurit Kristjan Sulaj (sipas akuzës), Gjykata e Apelit duhet të ketë në vëmendje se në lidhje me të njëjtin fakt penal nuk ka konkurrim të nenit 80 me nenin 78 të Kodit Penal. </w:t>
      </w:r>
      <w:r w:rsidRPr="00612205">
        <w:rPr>
          <w:rFonts w:ascii="Times New Roman" w:hAnsi="Times New Roman"/>
          <w:noProof/>
          <w:lang w:bidi="ar-SA"/>
        </w:rPr>
        <w:t xml:space="preserve">Në lidhje me veprën penale "Mbajtja pa leje të armëve, armëve shpërthyese dhe municionit", parashikuar nga neni 278/1 i Kodit Penal, për të cilën është akuzuar i pandehuri Kristjan Sulaj, Gjykata e Apelit, në rigjykim, pasi të ketë analizuar në zbatim të drejtë të nenit 152 të KPP, të gjithë materialin provues, duhet të konkludojë nëse provohet që ky i pandehur ka mbajtur ose poseduar ndonjë armë zjarri. </w:t>
      </w:r>
    </w:p>
    <w:p w14:paraId="26261B79" w14:textId="77777777" w:rsidR="00612205" w:rsidRPr="00612205" w:rsidRDefault="00612205" w:rsidP="00612205">
      <w:pPr>
        <w:pStyle w:val="ListParagraph"/>
        <w:numPr>
          <w:ilvl w:val="0"/>
          <w:numId w:val="2"/>
        </w:numPr>
        <w:tabs>
          <w:tab w:val="left" w:pos="540"/>
        </w:tabs>
        <w:ind w:left="0" w:firstLine="180"/>
        <w:jc w:val="both"/>
        <w:rPr>
          <w:rFonts w:ascii="Times New Roman" w:hAnsi="Times New Roman"/>
          <w:bCs/>
        </w:rPr>
      </w:pPr>
      <w:r w:rsidRPr="00612205">
        <w:rPr>
          <w:rFonts w:ascii="Times New Roman" w:hAnsi="Times New Roman"/>
          <w:noProof/>
          <w:lang w:bidi="ar-SA"/>
        </w:rPr>
        <w:t>Në lidhje me akuzën e kryerjes së veprës penale "Moskallëzimi i krimit", parashikuar nga neni 300 i Kodit Penal në ngarkim të të pandehurve Gilberto Toma dhe Kleandro Toma, Gjykata e Apelit, në rigjykim, duhet të analizojë këtë fakt në raport edhe me provueshmërinë e akuzës së ngritur ndaj të pandehurit Kristjan Sulaj si bashkëpunëtor në vrasjen e viktimës. Mbi bazën e analizës së provave të marra në gjykim, Gjykata e Apelit duhet të vlerësojë fillimisht faktin nëse provohet që dy të pandehurit i kanë dhënë në përdorim automjetin e tyre AUDI, të pandehurit Kristjan Sulaj; më tej, nëse kanë marrë dijeni të faktit se ky mjet është përdorur ditën e ngjarjes për kryerjen e vrasjes së viktimës Nard Polia dhe se në të tilla rrethana nuk e kanë kallëzuar këtë fakt në organet kompetente. Kolegji thekson se s</w:t>
      </w:r>
      <w:r w:rsidRPr="00612205">
        <w:rPr>
          <w:rFonts w:ascii="Times New Roman" w:hAnsi="Times New Roman"/>
          <w:lang w:bidi="ar-SA"/>
        </w:rPr>
        <w:t xml:space="preserve">jellja e bashkëpunëtorit në kryerjen e veprës penale mund të shprehet në veprime aktive ose në mosveprim, si, për shembull ajo e ndihmësit. Ndërkohë, sjellja e organizatorit dhe e shtytësit gjithmonë shprehet me veprime aktive. Pjesëmarrja e ekzekutorit dhe e ndihmësit mund të shfaqet si me veprim ashtu edhe me mosveprim. Duke patur parasysh se figurat e vrasjeve janë krime, për personin i cili merr dijeni apo është dëshmitar në realizimin e një krimi të tillë qëndron detyrimi për ta kallëzuar atë përpara organeve kompetente. Në të kundërt ai do të mbajë përgjegjësi penale për veprën "Moskallëzimi i krimit", parashikuar nga neni 300 i Kodit Penal. Në paragrafin e parë ky nen parashikon detyrimin e përgjithshëm për çdo person që të kallëzojë në organet e ndjekjes penale, në gjykatë, në organet e rendit publik, të pushtetit ose të administratës, një krim që është duke u kryer ose është kryer. Në anën tjetër, qëndrimi pasiv i cili passjell përgjegjësinë penale për veprën e moskallëzimit të krimit shfaqet në rastet kur personi asiston rastësisht ose merr dijeni për kryerjen e një krimi, nuk është pjesë e asnjë marrëveshjeje për kryerjen e tij dhe me dashje nuk njofton organet përkatëse. Objekti i kësaj figure </w:t>
      </w:r>
      <w:r w:rsidRPr="00612205">
        <w:rPr>
          <w:rFonts w:ascii="Times New Roman" w:hAnsi="Times New Roman"/>
          <w:lang w:bidi="ar-SA"/>
        </w:rPr>
        <w:lastRenderedPageBreak/>
        <w:t>vepre penale janë marrëdhëniet juridike të vendosura për të siguruar funksionimin e rregullt të organeve të drejtësisë, të mbrojtura posaçërisht me legjislacionin penal nga veprimet ose mosveprimet kriminale. Në këtë rast qëndrimi pasiv i subjektit nuk drejtohet kundër marrëdhënieve juridike të cenuara nga krimi i konsumuar, pasi ky qëndrim i tij nuk është pjesë e një marrëveshjeje për realizimin e atij krimi. Përkundrazi, me qëndrimin pasiv të tij janë cenuar marrëdhëniet e vendosura për të siguruar veprimtarinë e organeve të drejtësisë të ngarkuara me parandalimin dhe luftën kundër kriminalitetit.</w:t>
      </w:r>
    </w:p>
    <w:p w14:paraId="1EF8B631" w14:textId="77777777" w:rsidR="00612205" w:rsidRPr="00612205" w:rsidRDefault="00612205" w:rsidP="00612205">
      <w:pPr>
        <w:pStyle w:val="ListParagraph"/>
        <w:numPr>
          <w:ilvl w:val="0"/>
          <w:numId w:val="2"/>
        </w:numPr>
        <w:tabs>
          <w:tab w:val="left" w:pos="540"/>
        </w:tabs>
        <w:ind w:left="0" w:firstLine="180"/>
        <w:jc w:val="both"/>
        <w:rPr>
          <w:rFonts w:ascii="Times New Roman" w:hAnsi="Times New Roman"/>
          <w:bCs/>
        </w:rPr>
      </w:pPr>
      <w:r w:rsidRPr="00612205">
        <w:rPr>
          <w:rFonts w:ascii="Times New Roman" w:hAnsi="Times New Roman"/>
          <w:noProof/>
          <w:lang w:bidi="ar-SA"/>
        </w:rPr>
        <w:t>Në lidhje me akuzën e kryerjes së veprës penale "Veprime që pengojnë zbulimin e së vërtetës", parashikuar nga neni 301 i Kodit Penal në ngarkim të të pandehurit Alfred Martini, Kolegji sjell në vëmendje se p</w:t>
      </w:r>
      <w:r w:rsidRPr="00612205">
        <w:rPr>
          <w:rFonts w:ascii="Times New Roman" w:hAnsi="Times New Roman"/>
          <w:lang w:bidi="ar-SA"/>
        </w:rPr>
        <w:t xml:space="preserve">ërveç detyrimit për të kallëzuar në organet e drejtësisë krimet për të cilat janë dëshmitarë ose kanë marrë dijeni, në të njëjtën kohë asnjë person nuk duhet të japë asnjë ndihmë autorëve të krimit të cilët i shmangen ligjit. Dhënia e kësaj ndihme autorëve mund të sjelli përgjegjësinë penale për veprën "Përkrahja e autorit të krimit", parashikuar nga neni 302 i Kodit Penal. Nga ana objektive përkrahja e autorit të krimit kryhet me veprim aktiv ose me mosveprim të kundërligjshëm, që shprehet me disa forma e mënyra si me furnizimin me ushqime, me mjete të tjera jetese, me sigurimin e një banese ose vendbanimi si dhe me çdo mënyrë tjetër. Që veprimet ndihmëse të cilësohen si përkrahje e autorit të krimit, ato duhet të jenë dhënë jashtë marrëveshjes së kryerjes së krimit si dhe pas konsumimit të tij. Dashja dhe ndërgjegjja e përkrahësit formohen pasi ka marrë dijeni që autori ka kryer krimin dhe jo më përpara, ndryshe do të konsiderohet bashkëpunëtor pasi ka pranuar realizimin e krimit duke u vetofruar si ndihmës pas kryerjes së tij. </w:t>
      </w:r>
      <w:r w:rsidRPr="00612205">
        <w:rPr>
          <w:rFonts w:ascii="Times New Roman" w:hAnsi="Times New Roman"/>
          <w:noProof/>
          <w:lang w:bidi="ar-SA"/>
        </w:rPr>
        <w:t>Sipas organit të akuzës, i pandehuri Alfred Martini ka kryer veprën penale të parashikuar nga neni 301 i Kodit Penal pasi, sipas prokurorisë, provohet se i pandehuri Alfred Martini, pasi ka ndodhur ngjarja, e ka marrë mjetin e përdorur nga vëllai i tij Kristjan Sulaj, në rolin e ndihmësit për kryerjen e vrasjes së viktimës Nard Polia, duke e lëvizur dhe duke e dërguar, kthyer të dy vëllezërit Kleando Toma dhe Gilberto Toma. Gjykatat e faktit në thelb kanë konkluduar se në rastin në shqyrtim nga ana e prokurorisë nuk rezulton të jetë provuar elementi i anës subjektive i përcaktuar në dispozitë, pra</w:t>
      </w:r>
      <w:r w:rsidRPr="00612205">
        <w:rPr>
          <w:rFonts w:ascii="Times New Roman" w:hAnsi="Times New Roman"/>
          <w:b/>
          <w:bCs/>
          <w:noProof/>
          <w:lang w:bidi="ar-SA"/>
        </w:rPr>
        <w:t xml:space="preserve"> </w:t>
      </w:r>
      <w:r w:rsidRPr="00612205">
        <w:rPr>
          <w:rFonts w:ascii="Times New Roman" w:hAnsi="Times New Roman"/>
          <w:noProof/>
          <w:lang w:bidi="ar-SA"/>
        </w:rPr>
        <w:t>qëllimi për të vështirësuar dhe penguar zbulimin e veprës penale dhe të autorit të saj. Megjithatë, Kolegji vlerëson se konkluzioni nëse i pandehuri Alfred Martini</w:t>
      </w:r>
      <w:r w:rsidRPr="00612205">
        <w:rPr>
          <w:rFonts w:ascii="Times New Roman" w:hAnsi="Times New Roman"/>
          <w:b/>
          <w:bCs/>
          <w:noProof/>
          <w:lang w:bidi="ar-SA"/>
        </w:rPr>
        <w:t xml:space="preserve"> </w:t>
      </w:r>
      <w:r w:rsidRPr="00612205">
        <w:rPr>
          <w:rFonts w:ascii="Times New Roman" w:hAnsi="Times New Roman"/>
          <w:noProof/>
          <w:lang w:bidi="ar-SA"/>
        </w:rPr>
        <w:t xml:space="preserve">ka patur dijeni për veprën penale dhe qëllimi për t’ia kthyer pronarëve Toma automjetin e marrë nga vëllai i tij Kristjan Sulaj ka qënë pikërisht për të penguar zbulimin e të vërtetës, mund të arrihet vetëm pasi të rivlerësohen në tërësi faktet e ngjarjes kriminale të datës 20.03.2019, sipas udhëzimeve të arsyetuara më lart.  </w:t>
      </w:r>
    </w:p>
    <w:p w14:paraId="46724959" w14:textId="77777777" w:rsidR="00612205" w:rsidRPr="00612205" w:rsidRDefault="00612205" w:rsidP="00612205">
      <w:pPr>
        <w:pStyle w:val="ListParagraph"/>
        <w:numPr>
          <w:ilvl w:val="0"/>
          <w:numId w:val="2"/>
        </w:numPr>
        <w:tabs>
          <w:tab w:val="left" w:pos="540"/>
        </w:tabs>
        <w:ind w:left="0" w:firstLine="180"/>
        <w:jc w:val="both"/>
        <w:rPr>
          <w:rFonts w:ascii="Times New Roman" w:hAnsi="Times New Roman"/>
          <w:bCs/>
        </w:rPr>
      </w:pPr>
      <w:r w:rsidRPr="00612205">
        <w:rPr>
          <w:rFonts w:ascii="Times New Roman" w:eastAsia="MS Mincho" w:hAnsi="Times New Roman"/>
          <w:bCs/>
          <w:lang w:bidi="ar-SA"/>
        </w:rPr>
        <w:t xml:space="preserve">Sa i përket kundërrekursit të paraqitur nga të gjykuarit Kristjan Sulaj (Martini) dhe Alfred Martini, Kolegji vlerëson se pretendimet e paraqitura mbështeten kryesisht në të njëjtat argumente të dhëna nga Gjykata e Apelit në vendimin objekt rekursi. Për arsyet e shpjeguara më sipër, Kolegji arrin në përfundimin se kundërshtimet e paraqitura nga të gjykuarit nuk janë të mjaftueshme për të konkluduar në mospranimin e rekursit të prokurorisë, ndaj dhe kërkesa e tyre nuk pranohet. Ndërkohë, sa i takon pretendimeve të parashtruara në rekurs nga trashëgimtarët e viktimës, Kolegji vlerëson se </w:t>
      </w:r>
      <w:r w:rsidRPr="00612205">
        <w:rPr>
          <w:rFonts w:ascii="Times New Roman" w:hAnsi="Times New Roman"/>
        </w:rPr>
        <w:t xml:space="preserve">viktima nuk është subjekt procedural që legjitimohet të bëjë ankim ndaj vendimit të gjykatës që zgjidh çështjen në themel. Megjithatë, </w:t>
      </w:r>
      <w:r w:rsidRPr="00612205">
        <w:rPr>
          <w:rFonts w:ascii="Times New Roman" w:eastAsia="MS Mincho" w:hAnsi="Times New Roman"/>
          <w:bCs/>
          <w:lang w:bidi="ar-SA"/>
        </w:rPr>
        <w:t>Kolegji vlerëson se interesi i tyre është garantuar nga rekursi i prokurorit që u mor në konsideratë duke u konstatuar nga Kolegji se ekzistojnë shkaqe ligjore që të cenojnë vendimmarrjen e gjykatës së apelit dhe si rezultat, pretendimet e parashtruara prej tyre në rekurs, pavarësisht se trashëgimtarët e viktimës nuk legjitimohen të bëjnë ankim, gjejnë mbështetje në vetë mënyrën e disponimit të këtij Kolegji.</w:t>
      </w:r>
    </w:p>
    <w:p w14:paraId="2974A31D" w14:textId="77777777" w:rsidR="00612205" w:rsidRPr="00612205" w:rsidRDefault="00612205" w:rsidP="00612205">
      <w:pPr>
        <w:pStyle w:val="ListParagraph"/>
        <w:numPr>
          <w:ilvl w:val="0"/>
          <w:numId w:val="2"/>
        </w:numPr>
        <w:tabs>
          <w:tab w:val="left" w:pos="540"/>
        </w:tabs>
        <w:ind w:left="0" w:firstLine="180"/>
        <w:jc w:val="both"/>
        <w:rPr>
          <w:rFonts w:ascii="Times New Roman" w:hAnsi="Times New Roman"/>
          <w:bCs/>
        </w:rPr>
      </w:pPr>
      <w:r w:rsidRPr="00612205">
        <w:rPr>
          <w:rFonts w:ascii="Times New Roman" w:hAnsi="Times New Roman"/>
        </w:rPr>
        <w:t>Në përfundim Kolegji vlerëson se</w:t>
      </w:r>
      <w:r w:rsidRPr="00612205">
        <w:rPr>
          <w:rFonts w:ascii="Times New Roman" w:hAnsi="Times New Roman"/>
          <w:i/>
        </w:rPr>
        <w:t xml:space="preserve"> </w:t>
      </w:r>
      <w:r w:rsidRPr="00612205">
        <w:rPr>
          <w:rFonts w:ascii="Times New Roman" w:hAnsi="Times New Roman"/>
        </w:rPr>
        <w:t xml:space="preserve">rekursi i paraqitur nga Prokuroria pranë Gjykatës së Apelit të Juridiksionit të Përgjithshëm përkundrejt akuzave të ngritura ndaj të gjykuarve Kristjan Sulaj </w:t>
      </w:r>
      <w:r w:rsidRPr="00612205">
        <w:rPr>
          <w:rFonts w:ascii="Times New Roman" w:hAnsi="Times New Roman"/>
        </w:rPr>
        <w:lastRenderedPageBreak/>
        <w:t>(Martini), Gilberto Toma, Kleandro Toma dhe Alfred Martini, përmban shkaqe nga ato të parashikuara nga neni 432 i KPP, pasi nga ajo gjykatë nuk është zbatuar drejtë ligji procedural dhe material penal</w:t>
      </w:r>
      <w:r w:rsidRPr="00612205">
        <w:rPr>
          <w:rFonts w:ascii="Times New Roman" w:hAnsi="Times New Roman"/>
          <w:shd w:val="clear" w:color="auto" w:fill="FFFFFF"/>
        </w:rPr>
        <w:t xml:space="preserve">. Prandaj, kjo çështje për këtë pjesë të vendimmarrjes duhet kthyer </w:t>
      </w:r>
      <w:r w:rsidRPr="00612205">
        <w:rPr>
          <w:rFonts w:ascii="Times New Roman" w:hAnsi="Times New Roman"/>
        </w:rPr>
        <w:t xml:space="preserve">për rishqyrtim në Gjykatën e Apelit të Juridiksionit të Përgjithshëm, si gjykatë fakti dhe ligji. Ky kthim diktohet nga nevoja për rivlerësimin e fakteve dhe provave/akteve të marra në këtë proces penal dhe arsyetimit të vendimmarrjes, të cilat duhen verifikuar në raport me të drejtën/ligjin e zbatueshëm në rastin konkret. Gjykata e Apelit duhet të bëjë një vlerësim të të gjitha provave por edhe indicjeve të administruara me qëllim në arritjen e konkluzionit të drejtë për marrëdhënien juridike të cenuar. Në procesin e vlerësimit ajo gjykatë duhet të ketë parasysh në çdo rast vërtetësinë e provës nga pikëpamja procedurale dhe ajo materiale, fuqinë provuese të çdo prove në lidhje me faktet që ato provojnë. </w:t>
      </w:r>
      <w:r w:rsidRPr="00612205">
        <w:rPr>
          <w:rFonts w:ascii="Times New Roman" w:hAnsi="Times New Roman"/>
          <w:bCs/>
        </w:rPr>
        <w:t>Vetëm një analizë e tillë e plotë dhe e argumentuar e provave siguron respektimin e parimeve të procesit të rregullt ligjor dhe dhënien e një vendimi të drejtë, të bazuar në ligj dhe në fakte të provuara.</w:t>
      </w:r>
    </w:p>
    <w:p w14:paraId="7AA269D2" w14:textId="77777777" w:rsidR="00612205" w:rsidRPr="00612205" w:rsidRDefault="00612205" w:rsidP="00612205">
      <w:pPr>
        <w:jc w:val="center"/>
        <w:rPr>
          <w:rFonts w:ascii="Times New Roman" w:eastAsia="Calibri" w:hAnsi="Times New Roman"/>
          <w:b/>
          <w:lang w:bidi="ar-SA"/>
        </w:rPr>
      </w:pPr>
      <w:r w:rsidRPr="00612205">
        <w:rPr>
          <w:rFonts w:ascii="Times New Roman" w:eastAsia="Calibri" w:hAnsi="Times New Roman"/>
          <w:b/>
          <w:lang w:bidi="ar-SA"/>
        </w:rPr>
        <w:t>PËR KËTO ARSYE,</w:t>
      </w:r>
      <w:bookmarkEnd w:id="1"/>
    </w:p>
    <w:p w14:paraId="43C298C5" w14:textId="77777777" w:rsidR="00612205" w:rsidRPr="00612205" w:rsidRDefault="00612205" w:rsidP="00612205">
      <w:pPr>
        <w:jc w:val="center"/>
        <w:rPr>
          <w:rFonts w:ascii="Times New Roman" w:eastAsia="Calibri" w:hAnsi="Times New Roman"/>
          <w:b/>
          <w:lang w:bidi="ar-SA"/>
        </w:rPr>
      </w:pPr>
    </w:p>
    <w:p w14:paraId="1B6BA498" w14:textId="77777777" w:rsidR="00612205" w:rsidRPr="00612205" w:rsidRDefault="00612205" w:rsidP="00612205">
      <w:pPr>
        <w:tabs>
          <w:tab w:val="left" w:pos="3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bCs/>
          <w:lang w:bidi="ar-SA"/>
        </w:rPr>
      </w:pPr>
      <w:r w:rsidRPr="00612205">
        <w:rPr>
          <w:rFonts w:ascii="Times New Roman" w:hAnsi="Times New Roman"/>
        </w:rPr>
        <w:tab/>
      </w:r>
      <w:bookmarkStart w:id="8" w:name="_Hlk218685552"/>
      <w:r w:rsidRPr="00612205">
        <w:rPr>
          <w:rFonts w:ascii="Times New Roman" w:hAnsi="Times New Roman"/>
        </w:rPr>
        <w:t xml:space="preserve">Kolegji Penal i Gjykatës së Lartë, </w:t>
      </w:r>
      <w:r w:rsidRPr="00612205">
        <w:rPr>
          <w:rFonts w:ascii="Times New Roman" w:hAnsi="Times New Roman"/>
          <w:bCs/>
          <w:lang w:bidi="ar-SA"/>
        </w:rPr>
        <w:t>mbështetur në nenin 441, pika 1, shkronja “c” të Kodit të Procedurës Penale,</w:t>
      </w:r>
    </w:p>
    <w:p w14:paraId="0B962BB2" w14:textId="77777777" w:rsidR="00612205" w:rsidRPr="00612205" w:rsidRDefault="00612205" w:rsidP="00612205">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Times New Roman" w:hAnsi="Times New Roman"/>
          <w:b/>
          <w:bCs/>
          <w:lang w:bidi="ar-SA"/>
        </w:rPr>
      </w:pPr>
      <w:r w:rsidRPr="00612205">
        <w:rPr>
          <w:rFonts w:ascii="Times New Roman" w:hAnsi="Times New Roman"/>
          <w:b/>
          <w:bCs/>
          <w:lang w:bidi="ar-SA"/>
        </w:rPr>
        <w:t>V E N D O S I</w:t>
      </w:r>
    </w:p>
    <w:p w14:paraId="1B17024A" w14:textId="77777777" w:rsidR="00612205" w:rsidRPr="00612205" w:rsidRDefault="00612205" w:rsidP="00612205">
      <w:pPr>
        <w:tabs>
          <w:tab w:val="left" w:pos="3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lang w:bidi="ar-SA"/>
        </w:rPr>
      </w:pPr>
      <w:r w:rsidRPr="00612205">
        <w:rPr>
          <w:rFonts w:ascii="Times New Roman" w:hAnsi="Times New Roman"/>
          <w:lang w:bidi="ar-SA"/>
        </w:rPr>
        <w:tab/>
      </w:r>
    </w:p>
    <w:p w14:paraId="5CBF9451" w14:textId="77777777" w:rsidR="00612205" w:rsidRPr="00612205" w:rsidRDefault="00612205" w:rsidP="00612205">
      <w:pPr>
        <w:tabs>
          <w:tab w:val="left" w:pos="3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lang w:bidi="ar-SA"/>
        </w:rPr>
      </w:pPr>
    </w:p>
    <w:p w14:paraId="3CA9D38C" w14:textId="77777777" w:rsidR="00612205" w:rsidRPr="00612205" w:rsidRDefault="00612205" w:rsidP="00612205">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firstLine="360"/>
        <w:jc w:val="both"/>
        <w:rPr>
          <w:rFonts w:ascii="Times New Roman" w:hAnsi="Times New Roman"/>
          <w:bCs/>
          <w:lang w:bidi="ar-SA"/>
        </w:rPr>
      </w:pPr>
      <w:bookmarkStart w:id="9" w:name="_Hlk148525761"/>
      <w:r w:rsidRPr="00612205">
        <w:rPr>
          <w:rFonts w:ascii="Times New Roman" w:hAnsi="Times New Roman"/>
          <w:lang w:bidi="ar-SA"/>
        </w:rPr>
        <w:t xml:space="preserve">Prishjen e  vendimit </w:t>
      </w:r>
      <w:r w:rsidRPr="00612205">
        <w:rPr>
          <w:rFonts w:ascii="Times New Roman" w:hAnsi="Times New Roman"/>
          <w:noProof/>
          <w:lang w:bidi="ar-SA"/>
        </w:rPr>
        <w:t xml:space="preserve">nr. 10, datë 26.01.2023, </w:t>
      </w:r>
      <w:r w:rsidRPr="00612205">
        <w:rPr>
          <w:rFonts w:ascii="Times New Roman" w:hAnsi="Times New Roman"/>
          <w:bCs/>
        </w:rPr>
        <w:t xml:space="preserve">të Gjykatës së Apelit </w:t>
      </w:r>
      <w:bookmarkEnd w:id="9"/>
      <w:r w:rsidRPr="00612205">
        <w:rPr>
          <w:rFonts w:ascii="Times New Roman" w:hAnsi="Times New Roman"/>
          <w:bCs/>
        </w:rPr>
        <w:t xml:space="preserve">Shkodër </w:t>
      </w:r>
      <w:r w:rsidRPr="00612205">
        <w:rPr>
          <w:rFonts w:ascii="Times New Roman" w:hAnsi="Times New Roman"/>
        </w:rPr>
        <w:t xml:space="preserve">dhe dërgimin e çështjes për rishqyrtim në Gjykatën e Apelit </w:t>
      </w:r>
      <w:r w:rsidRPr="00612205">
        <w:rPr>
          <w:rFonts w:ascii="Times New Roman" w:hAnsi="Times New Roman"/>
          <w:bCs/>
        </w:rPr>
        <w:t>të Juridiksionit të Përgjithshëm,</w:t>
      </w:r>
      <w:r w:rsidRPr="00612205">
        <w:rPr>
          <w:rFonts w:ascii="Times New Roman" w:hAnsi="Times New Roman"/>
        </w:rPr>
        <w:t xml:space="preserve"> me tjetër trup gjykues.</w:t>
      </w:r>
    </w:p>
    <w:p w14:paraId="5A257FD1" w14:textId="77777777" w:rsidR="00612205" w:rsidRPr="00612205" w:rsidRDefault="00612205" w:rsidP="00612205">
      <w:pPr>
        <w:tabs>
          <w:tab w:val="left" w:pos="36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Times New Roman" w:hAnsi="Times New Roman"/>
        </w:rPr>
      </w:pPr>
    </w:p>
    <w:p w14:paraId="6BA56C95" w14:textId="77777777" w:rsidR="00612205" w:rsidRDefault="00612205" w:rsidP="00612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imes New Roman" w:hAnsi="Times New Roman"/>
          <w:b/>
        </w:rPr>
      </w:pPr>
      <w:r w:rsidRPr="00612205">
        <w:rPr>
          <w:rFonts w:ascii="Times New Roman" w:hAnsi="Times New Roman"/>
          <w:bCs/>
          <w:i/>
        </w:rPr>
        <w:tab/>
      </w:r>
      <w:r w:rsidRPr="00612205">
        <w:rPr>
          <w:rFonts w:ascii="Times New Roman" w:hAnsi="Times New Roman"/>
          <w:bCs/>
          <w:i/>
        </w:rPr>
        <w:tab/>
      </w:r>
      <w:r w:rsidRPr="00612205">
        <w:rPr>
          <w:rFonts w:ascii="Times New Roman" w:hAnsi="Times New Roman"/>
          <w:bCs/>
          <w:i/>
        </w:rPr>
        <w:tab/>
      </w:r>
      <w:r w:rsidRPr="00612205">
        <w:rPr>
          <w:rFonts w:ascii="Times New Roman" w:hAnsi="Times New Roman"/>
          <w:bCs/>
          <w:i/>
        </w:rPr>
        <w:tab/>
      </w:r>
      <w:r w:rsidRPr="00612205">
        <w:rPr>
          <w:rFonts w:ascii="Times New Roman" w:hAnsi="Times New Roman"/>
          <w:bCs/>
          <w:i/>
        </w:rPr>
        <w:tab/>
      </w:r>
      <w:r w:rsidRPr="00612205">
        <w:rPr>
          <w:rFonts w:ascii="Times New Roman" w:hAnsi="Times New Roman"/>
          <w:bCs/>
          <w:i/>
        </w:rPr>
        <w:tab/>
      </w:r>
      <w:r w:rsidRPr="00612205">
        <w:rPr>
          <w:rFonts w:ascii="Times New Roman" w:hAnsi="Times New Roman"/>
          <w:b/>
        </w:rPr>
        <w:t>Tiranë, më 20.11.2025</w:t>
      </w:r>
    </w:p>
    <w:bookmarkEnd w:id="8"/>
    <w:p w14:paraId="757320BF" w14:textId="77777777" w:rsidR="00612205" w:rsidRPr="00612205" w:rsidRDefault="00612205" w:rsidP="00612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imes New Roman" w:hAnsi="Times New Roman"/>
          <w:b/>
        </w:rPr>
      </w:pPr>
    </w:p>
    <w:p w14:paraId="44439367" w14:textId="77777777" w:rsidR="00612205" w:rsidRPr="00612205" w:rsidRDefault="00612205" w:rsidP="006122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Times New Roman" w:hAnsi="Times New Roman"/>
          <w:b/>
        </w:rPr>
      </w:pPr>
    </w:p>
    <w:p w14:paraId="535EC51E" w14:textId="64E200EA" w:rsidR="00612205" w:rsidRPr="00612205" w:rsidRDefault="00612205" w:rsidP="00612205">
      <w:pPr>
        <w:rPr>
          <w:rFonts w:ascii="Times New Roman" w:hAnsi="Times New Roman"/>
        </w:rPr>
      </w:pPr>
    </w:p>
    <w:sectPr w:rsidR="00612205" w:rsidRPr="00612205" w:rsidSect="0061220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C942F" w14:textId="77777777" w:rsidR="00202EC7" w:rsidRDefault="00202EC7" w:rsidP="00612205">
      <w:r>
        <w:separator/>
      </w:r>
    </w:p>
  </w:endnote>
  <w:endnote w:type="continuationSeparator" w:id="0">
    <w:p w14:paraId="7C168C7D" w14:textId="77777777" w:rsidR="00202EC7" w:rsidRDefault="00202EC7" w:rsidP="00612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rlito">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0"/>
        <w:szCs w:val="20"/>
      </w:rPr>
      <w:id w:val="-1772626303"/>
      <w:docPartObj>
        <w:docPartGallery w:val="Page Numbers (Bottom of Page)"/>
        <w:docPartUnique/>
      </w:docPartObj>
    </w:sdtPr>
    <w:sdtEndPr>
      <w:rPr>
        <w:noProof/>
      </w:rPr>
    </w:sdtEndPr>
    <w:sdtContent>
      <w:p w14:paraId="03D673C0" w14:textId="77777777" w:rsidR="00612205" w:rsidRPr="00612205" w:rsidRDefault="00612205">
        <w:pPr>
          <w:pStyle w:val="Footer"/>
          <w:jc w:val="right"/>
          <w:rPr>
            <w:rFonts w:ascii="Times New Roman" w:hAnsi="Times New Roman"/>
            <w:sz w:val="20"/>
            <w:szCs w:val="20"/>
          </w:rPr>
        </w:pPr>
        <w:r w:rsidRPr="00612205">
          <w:rPr>
            <w:rFonts w:ascii="Times New Roman" w:hAnsi="Times New Roman"/>
            <w:sz w:val="20"/>
            <w:szCs w:val="20"/>
          </w:rPr>
          <w:fldChar w:fldCharType="begin"/>
        </w:r>
        <w:r w:rsidRPr="00612205">
          <w:rPr>
            <w:rFonts w:ascii="Times New Roman" w:hAnsi="Times New Roman"/>
            <w:sz w:val="20"/>
            <w:szCs w:val="20"/>
          </w:rPr>
          <w:instrText xml:space="preserve"> PAGE   \* MERGEFORMAT </w:instrText>
        </w:r>
        <w:r w:rsidRPr="00612205">
          <w:rPr>
            <w:rFonts w:ascii="Times New Roman" w:hAnsi="Times New Roman"/>
            <w:sz w:val="20"/>
            <w:szCs w:val="20"/>
          </w:rPr>
          <w:fldChar w:fldCharType="separate"/>
        </w:r>
        <w:r w:rsidRPr="00612205">
          <w:rPr>
            <w:rFonts w:ascii="Times New Roman" w:hAnsi="Times New Roman"/>
            <w:noProof/>
            <w:sz w:val="20"/>
            <w:szCs w:val="20"/>
          </w:rPr>
          <w:t>28</w:t>
        </w:r>
        <w:r w:rsidRPr="00612205">
          <w:rPr>
            <w:rFonts w:ascii="Times New Roman" w:hAnsi="Times New Roman"/>
            <w:noProof/>
            <w:sz w:val="20"/>
            <w:szCs w:val="20"/>
          </w:rPr>
          <w:fldChar w:fldCharType="end"/>
        </w:r>
      </w:p>
    </w:sdtContent>
  </w:sdt>
  <w:p w14:paraId="552335CF" w14:textId="77777777" w:rsidR="00612205" w:rsidRPr="009779DA" w:rsidRDefault="00612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2A4C1" w14:textId="77777777" w:rsidR="00202EC7" w:rsidRDefault="00202EC7" w:rsidP="00612205">
      <w:r>
        <w:separator/>
      </w:r>
    </w:p>
  </w:footnote>
  <w:footnote w:type="continuationSeparator" w:id="0">
    <w:p w14:paraId="29943D01" w14:textId="77777777" w:rsidR="00202EC7" w:rsidRDefault="00202EC7" w:rsidP="00612205">
      <w:r>
        <w:continuationSeparator/>
      </w:r>
    </w:p>
  </w:footnote>
  <w:footnote w:id="1">
    <w:p w14:paraId="30CB5707" w14:textId="77777777" w:rsidR="00612205" w:rsidRPr="00C3372B" w:rsidRDefault="00612205" w:rsidP="00612205">
      <w:pPr>
        <w:pStyle w:val="FootnoteText"/>
        <w:rPr>
          <w:noProof/>
          <w:lang w:val="sq-AL"/>
        </w:rPr>
      </w:pPr>
      <w:r w:rsidRPr="00C3372B">
        <w:rPr>
          <w:rStyle w:val="FootnoteReference"/>
          <w:noProof/>
          <w:lang w:val="sq-AL"/>
        </w:rPr>
        <w:footnoteRef/>
      </w:r>
      <w:r w:rsidRPr="00C3372B">
        <w:rPr>
          <w:noProof/>
          <w:lang w:val="sq-AL"/>
        </w:rPr>
        <w:t xml:space="preserve"> Vendim Unifikues Nr. 4, datë 15.04.2011, i Gjykatës së Lartë.</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D1D20"/>
    <w:multiLevelType w:val="multilevel"/>
    <w:tmpl w:val="17825DEE"/>
    <w:lvl w:ilvl="0">
      <w:start w:val="1"/>
      <w:numFmt w:val="decimal"/>
      <w:lvlText w:val="%1."/>
      <w:lvlJc w:val="left"/>
      <w:pPr>
        <w:ind w:left="720" w:hanging="360"/>
      </w:pPr>
      <w:rPr>
        <w:rFonts w:ascii="Times New Roman" w:hAnsi="Times New Roman" w:hint="default"/>
        <w:b w:val="0"/>
        <w:bCs w:val="0"/>
        <w:i w:val="0"/>
        <w:iCs/>
        <w:sz w:val="24"/>
      </w:rPr>
    </w:lvl>
    <w:lvl w:ilvl="1">
      <w:start w:val="1"/>
      <w:numFmt w:val="decimal"/>
      <w:isLgl/>
      <w:lvlText w:val="%1.%2"/>
      <w:lvlJc w:val="left"/>
      <w:pPr>
        <w:ind w:left="780" w:hanging="420"/>
      </w:pPr>
      <w:rPr>
        <w:rFonts w:ascii="Times New Roman" w:hAnsi="Times New Roman" w:hint="default"/>
        <w:i w:val="0"/>
        <w:iCs w:val="0"/>
        <w:sz w:val="24"/>
      </w:rPr>
    </w:lvl>
    <w:lvl w:ilvl="2">
      <w:start w:val="1"/>
      <w:numFmt w:val="decimal"/>
      <w:isLgl/>
      <w:lvlText w:val="%1.%2.%3"/>
      <w:lvlJc w:val="left"/>
      <w:pPr>
        <w:ind w:left="1080" w:hanging="720"/>
      </w:pPr>
      <w:rPr>
        <w:rFonts w:ascii="Times New Roman" w:hAnsi="Times New Roman" w:hint="default"/>
        <w:sz w:val="24"/>
      </w:rPr>
    </w:lvl>
    <w:lvl w:ilvl="3">
      <w:start w:val="1"/>
      <w:numFmt w:val="decimal"/>
      <w:isLgl/>
      <w:lvlText w:val="%1.%2.%3.%4"/>
      <w:lvlJc w:val="left"/>
      <w:pPr>
        <w:ind w:left="1080" w:hanging="720"/>
      </w:pPr>
      <w:rPr>
        <w:rFonts w:ascii="Times New Roman" w:hAnsi="Times New Roman" w:hint="default"/>
        <w:sz w:val="24"/>
      </w:rPr>
    </w:lvl>
    <w:lvl w:ilvl="4">
      <w:start w:val="1"/>
      <w:numFmt w:val="decimal"/>
      <w:isLgl/>
      <w:lvlText w:val="%1.%2.%3.%4.%5"/>
      <w:lvlJc w:val="left"/>
      <w:pPr>
        <w:ind w:left="1440" w:hanging="1080"/>
      </w:pPr>
      <w:rPr>
        <w:rFonts w:ascii="Times New Roman" w:hAnsi="Times New Roman" w:hint="default"/>
        <w:sz w:val="24"/>
      </w:rPr>
    </w:lvl>
    <w:lvl w:ilvl="5">
      <w:start w:val="1"/>
      <w:numFmt w:val="decimal"/>
      <w:isLgl/>
      <w:lvlText w:val="%1.%2.%3.%4.%5.%6"/>
      <w:lvlJc w:val="left"/>
      <w:pPr>
        <w:ind w:left="1440" w:hanging="1080"/>
      </w:pPr>
      <w:rPr>
        <w:rFonts w:ascii="Times New Roman" w:hAnsi="Times New Roman" w:hint="default"/>
        <w:sz w:val="24"/>
      </w:rPr>
    </w:lvl>
    <w:lvl w:ilvl="6">
      <w:start w:val="1"/>
      <w:numFmt w:val="decimal"/>
      <w:isLgl/>
      <w:lvlText w:val="%1.%2.%3.%4.%5.%6.%7"/>
      <w:lvlJc w:val="left"/>
      <w:pPr>
        <w:ind w:left="1800" w:hanging="1440"/>
      </w:pPr>
      <w:rPr>
        <w:rFonts w:ascii="Times New Roman" w:hAnsi="Times New Roman" w:hint="default"/>
        <w:sz w:val="24"/>
      </w:rPr>
    </w:lvl>
    <w:lvl w:ilvl="7">
      <w:start w:val="1"/>
      <w:numFmt w:val="decimal"/>
      <w:isLgl/>
      <w:lvlText w:val="%1.%2.%3.%4.%5.%6.%7.%8"/>
      <w:lvlJc w:val="left"/>
      <w:pPr>
        <w:ind w:left="1800" w:hanging="1440"/>
      </w:pPr>
      <w:rPr>
        <w:rFonts w:ascii="Times New Roman" w:hAnsi="Times New Roman" w:hint="default"/>
        <w:sz w:val="24"/>
      </w:rPr>
    </w:lvl>
    <w:lvl w:ilvl="8">
      <w:start w:val="1"/>
      <w:numFmt w:val="decimal"/>
      <w:isLgl/>
      <w:lvlText w:val="%1.%2.%3.%4.%5.%6.%7.%8.%9"/>
      <w:lvlJc w:val="left"/>
      <w:pPr>
        <w:ind w:left="2160" w:hanging="1800"/>
      </w:pPr>
      <w:rPr>
        <w:rFonts w:ascii="Times New Roman" w:hAnsi="Times New Roman" w:hint="default"/>
        <w:sz w:val="24"/>
      </w:rPr>
    </w:lvl>
  </w:abstractNum>
  <w:abstractNum w:abstractNumId="1" w15:restartNumberingAfterBreak="0">
    <w:nsid w:val="1607310C"/>
    <w:multiLevelType w:val="hybridMultilevel"/>
    <w:tmpl w:val="29EEEFEA"/>
    <w:lvl w:ilvl="0" w:tplc="470027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6423B6"/>
    <w:multiLevelType w:val="hybridMultilevel"/>
    <w:tmpl w:val="DBF021B6"/>
    <w:lvl w:ilvl="0" w:tplc="0276D098">
      <w:start w:val="1"/>
      <w:numFmt w:val="upperRoman"/>
      <w:lvlText w:val="%1."/>
      <w:lvlJc w:val="left"/>
      <w:pPr>
        <w:ind w:left="1080" w:hanging="72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9777672">
    <w:abstractNumId w:val="2"/>
  </w:num>
  <w:num w:numId="2" w16cid:durableId="1040858889">
    <w:abstractNumId w:val="0"/>
  </w:num>
  <w:num w:numId="3" w16cid:durableId="12930525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205"/>
    <w:rsid w:val="001327C0"/>
    <w:rsid w:val="00202EC7"/>
    <w:rsid w:val="0036216B"/>
    <w:rsid w:val="00396397"/>
    <w:rsid w:val="004601F8"/>
    <w:rsid w:val="00612205"/>
    <w:rsid w:val="006A67B2"/>
    <w:rsid w:val="00710D17"/>
    <w:rsid w:val="00756387"/>
    <w:rsid w:val="00782199"/>
    <w:rsid w:val="00B21E9F"/>
    <w:rsid w:val="00B233EF"/>
    <w:rsid w:val="00B63AB2"/>
    <w:rsid w:val="00BE50FE"/>
    <w:rsid w:val="00E27ACF"/>
    <w:rsid w:val="00ED430E"/>
    <w:rsid w:val="00F40D76"/>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666F2"/>
  <w15:chartTrackingRefBased/>
  <w15:docId w15:val="{56BCC551-EC02-477E-92C2-168796501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q-A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205"/>
    <w:pPr>
      <w:spacing w:after="0" w:line="240" w:lineRule="auto"/>
    </w:pPr>
    <w:rPr>
      <w:rFonts w:ascii="Calibri" w:eastAsia="Times New Roman" w:hAnsi="Calibri" w:cs="Times New Roman"/>
      <w:kern w:val="0"/>
      <w:lang w:bidi="en-US"/>
      <w14:ligatures w14:val="none"/>
    </w:rPr>
  </w:style>
  <w:style w:type="paragraph" w:styleId="Heading1">
    <w:name w:val="heading 1"/>
    <w:basedOn w:val="Normal"/>
    <w:next w:val="Normal"/>
    <w:link w:val="Heading1Char"/>
    <w:uiPriority w:val="9"/>
    <w:qFormat/>
    <w:rsid w:val="006122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122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220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220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220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220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220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220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220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220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1220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220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220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220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22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22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22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2205"/>
    <w:rPr>
      <w:rFonts w:eastAsiaTheme="majorEastAsia" w:cstheme="majorBidi"/>
      <w:color w:val="272727" w:themeColor="text1" w:themeTint="D8"/>
    </w:rPr>
  </w:style>
  <w:style w:type="paragraph" w:styleId="Title">
    <w:name w:val="Title"/>
    <w:basedOn w:val="Normal"/>
    <w:next w:val="Normal"/>
    <w:link w:val="TitleChar"/>
    <w:qFormat/>
    <w:rsid w:val="0061220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122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22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22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2205"/>
    <w:pPr>
      <w:spacing w:before="160"/>
      <w:jc w:val="center"/>
    </w:pPr>
    <w:rPr>
      <w:i/>
      <w:iCs/>
      <w:color w:val="404040" w:themeColor="text1" w:themeTint="BF"/>
    </w:rPr>
  </w:style>
  <w:style w:type="character" w:customStyle="1" w:styleId="QuoteChar">
    <w:name w:val="Quote Char"/>
    <w:basedOn w:val="DefaultParagraphFont"/>
    <w:link w:val="Quote"/>
    <w:uiPriority w:val="29"/>
    <w:rsid w:val="00612205"/>
    <w:rPr>
      <w:i/>
      <w:iCs/>
      <w:color w:val="404040" w:themeColor="text1" w:themeTint="BF"/>
    </w:rPr>
  </w:style>
  <w:style w:type="paragraph" w:styleId="ListParagraph">
    <w:name w:val="List Paragraph"/>
    <w:aliases w:val="List Paragraph2,Normal 1,Dot pt,List Paragraph1,F5 List Paragraph,List Paragraph Char Char Char,Indicator Text,Colorful List - Accent 11,Numbered Para 1,Bullet 1,Bullet Points,MAIN CONTENT,Párrafo de lista,Recommendation,List Paragraph 1"/>
    <w:basedOn w:val="Normal"/>
    <w:link w:val="ListParagraphChar"/>
    <w:uiPriority w:val="99"/>
    <w:qFormat/>
    <w:rsid w:val="00612205"/>
    <w:pPr>
      <w:ind w:left="720"/>
      <w:contextualSpacing/>
    </w:pPr>
  </w:style>
  <w:style w:type="character" w:styleId="IntenseEmphasis">
    <w:name w:val="Intense Emphasis"/>
    <w:basedOn w:val="DefaultParagraphFont"/>
    <w:uiPriority w:val="21"/>
    <w:qFormat/>
    <w:rsid w:val="00612205"/>
    <w:rPr>
      <w:i/>
      <w:iCs/>
      <w:color w:val="2F5496" w:themeColor="accent1" w:themeShade="BF"/>
    </w:rPr>
  </w:style>
  <w:style w:type="paragraph" w:styleId="IntenseQuote">
    <w:name w:val="Intense Quote"/>
    <w:basedOn w:val="Normal"/>
    <w:next w:val="Normal"/>
    <w:link w:val="IntenseQuoteChar"/>
    <w:uiPriority w:val="30"/>
    <w:qFormat/>
    <w:rsid w:val="006122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2205"/>
    <w:rPr>
      <w:i/>
      <w:iCs/>
      <w:color w:val="2F5496" w:themeColor="accent1" w:themeShade="BF"/>
    </w:rPr>
  </w:style>
  <w:style w:type="character" w:styleId="IntenseReference">
    <w:name w:val="Intense Reference"/>
    <w:basedOn w:val="DefaultParagraphFont"/>
    <w:uiPriority w:val="32"/>
    <w:qFormat/>
    <w:rsid w:val="00612205"/>
    <w:rPr>
      <w:b/>
      <w:bCs/>
      <w:smallCaps/>
      <w:color w:val="2F5496" w:themeColor="accent1" w:themeShade="BF"/>
      <w:spacing w:val="5"/>
    </w:rPr>
  </w:style>
  <w:style w:type="character" w:customStyle="1" w:styleId="NoSpacingChar">
    <w:name w:val="No Spacing Char"/>
    <w:link w:val="NoSpacing"/>
    <w:uiPriority w:val="99"/>
    <w:locked/>
    <w:rsid w:val="00612205"/>
    <w:rPr>
      <w:rFonts w:ascii="Calibri" w:eastAsia="Times New Roman" w:hAnsi="Calibri" w:cs="Times New Roman"/>
      <w:lang w:bidi="en-US"/>
    </w:rPr>
  </w:style>
  <w:style w:type="paragraph" w:styleId="NoSpacing">
    <w:name w:val="No Spacing"/>
    <w:link w:val="NoSpacingChar"/>
    <w:uiPriority w:val="99"/>
    <w:qFormat/>
    <w:rsid w:val="00612205"/>
    <w:pPr>
      <w:spacing w:after="0" w:line="240" w:lineRule="auto"/>
    </w:pPr>
    <w:rPr>
      <w:rFonts w:ascii="Calibri" w:eastAsia="Times New Roman" w:hAnsi="Calibri" w:cs="Times New Roman"/>
      <w:lang w:bidi="en-US"/>
    </w:rPr>
  </w:style>
  <w:style w:type="character" w:customStyle="1" w:styleId="ListParagraphChar">
    <w:name w:val="List Paragraph Char"/>
    <w:aliases w:val="List Paragraph2 Char,Normal 1 Char,Dot pt Char,List Paragraph1 Char,F5 List Paragraph Char,List Paragraph Char Char Char Char,Indicator Text Char,Colorful List - Accent 11 Char,Numbered Para 1 Char,Bullet 1 Char,Bullet Points Char"/>
    <w:basedOn w:val="DefaultParagraphFont"/>
    <w:link w:val="ListParagraph"/>
    <w:uiPriority w:val="99"/>
    <w:qFormat/>
    <w:locked/>
    <w:rsid w:val="00612205"/>
  </w:style>
  <w:style w:type="paragraph" w:styleId="BodyText">
    <w:name w:val="Body Text"/>
    <w:basedOn w:val="Normal"/>
    <w:link w:val="BodyTextChar"/>
    <w:uiPriority w:val="99"/>
    <w:unhideWhenUsed/>
    <w:rsid w:val="00612205"/>
    <w:pPr>
      <w:spacing w:after="120"/>
    </w:pPr>
    <w:rPr>
      <w:rFonts w:ascii="Times New Roman" w:hAnsi="Times New Roman"/>
      <w:sz w:val="20"/>
      <w:szCs w:val="20"/>
      <w:lang w:val="x-none" w:eastAsia="x-none" w:bidi="ar-SA"/>
    </w:rPr>
  </w:style>
  <w:style w:type="character" w:customStyle="1" w:styleId="BodyTextChar">
    <w:name w:val="Body Text Char"/>
    <w:basedOn w:val="DefaultParagraphFont"/>
    <w:link w:val="BodyText"/>
    <w:uiPriority w:val="99"/>
    <w:rsid w:val="00612205"/>
    <w:rPr>
      <w:rFonts w:ascii="Times New Roman" w:eastAsia="Times New Roman" w:hAnsi="Times New Roman" w:cs="Times New Roman"/>
      <w:kern w:val="0"/>
      <w:sz w:val="20"/>
      <w:szCs w:val="20"/>
      <w:lang w:val="x-none" w:eastAsia="x-none"/>
      <w14:ligatures w14:val="none"/>
    </w:rPr>
  </w:style>
  <w:style w:type="paragraph" w:styleId="FootnoteText">
    <w:name w:val="footnote text"/>
    <w:aliases w:val=" Char Char,Char,Footnote Text Char1 Char Char Char,Footnote Text Char Char Char Char Char,Car,single space,footnote text,fn,FOOTNOTES,Footnote Text Char1,Footnote Text Char2 Char,Footnote Text Char1 Char Char,Char Char Char Char,Ch Char,Ch"/>
    <w:basedOn w:val="Normal"/>
    <w:link w:val="FootnoteTextChar"/>
    <w:uiPriority w:val="99"/>
    <w:unhideWhenUsed/>
    <w:qFormat/>
    <w:rsid w:val="00612205"/>
    <w:rPr>
      <w:rFonts w:ascii="Times New Roman" w:hAnsi="Times New Roman"/>
      <w:sz w:val="20"/>
      <w:szCs w:val="20"/>
      <w:lang w:val="en-US" w:eastAsia="x-none" w:bidi="ar-SA"/>
    </w:rPr>
  </w:style>
  <w:style w:type="character" w:customStyle="1" w:styleId="FootnoteTextChar">
    <w:name w:val="Footnote Text Char"/>
    <w:aliases w:val=" Char Char Char,Char Char,Footnote Text Char1 Char Char Char Char,Footnote Text Char Char Char Char Char Char,Car Char,single space Char,footnote text Char,fn Char,FOOTNOTES Char,Footnote Text Char1 Char,Footnote Text Char2 Char Char"/>
    <w:basedOn w:val="DefaultParagraphFont"/>
    <w:link w:val="FootnoteText"/>
    <w:uiPriority w:val="99"/>
    <w:rsid w:val="00612205"/>
    <w:rPr>
      <w:rFonts w:ascii="Times New Roman" w:eastAsia="Times New Roman" w:hAnsi="Times New Roman" w:cs="Times New Roman"/>
      <w:kern w:val="0"/>
      <w:sz w:val="20"/>
      <w:szCs w:val="20"/>
      <w:lang w:val="en-US" w:eastAsia="x-none"/>
      <w14:ligatures w14:val="none"/>
    </w:rPr>
  </w:style>
  <w:style w:type="character" w:styleId="FootnoteReference">
    <w:name w:val="footnote reference"/>
    <w:aliases w:val="Rimando nota a piè di pagina2,BVI fnr,Footnote symbol,Footnote Reference Arial,Car Char Car Char Car Char Char Char Char Char Char Char,Footnote Refernece Char Char,Footnote Refernece Char,ftref,callout,BVI fnr Char,titre, titre,fr"/>
    <w:link w:val="Char2"/>
    <w:uiPriority w:val="99"/>
    <w:unhideWhenUsed/>
    <w:qFormat/>
    <w:rsid w:val="00612205"/>
    <w:rPr>
      <w:vertAlign w:val="superscript"/>
    </w:rPr>
  </w:style>
  <w:style w:type="paragraph" w:styleId="BalloonText">
    <w:name w:val="Balloon Text"/>
    <w:basedOn w:val="Normal"/>
    <w:link w:val="BalloonTextChar"/>
    <w:uiPriority w:val="99"/>
    <w:semiHidden/>
    <w:unhideWhenUsed/>
    <w:rsid w:val="006122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2205"/>
    <w:rPr>
      <w:rFonts w:ascii="Segoe UI" w:eastAsia="Times New Roman" w:hAnsi="Segoe UI" w:cs="Segoe UI"/>
      <w:kern w:val="0"/>
      <w:sz w:val="18"/>
      <w:szCs w:val="18"/>
      <w:lang w:bidi="en-US"/>
      <w14:ligatures w14:val="none"/>
    </w:rPr>
  </w:style>
  <w:style w:type="paragraph" w:styleId="Header">
    <w:name w:val="header"/>
    <w:basedOn w:val="Normal"/>
    <w:link w:val="HeaderChar"/>
    <w:uiPriority w:val="99"/>
    <w:unhideWhenUsed/>
    <w:rsid w:val="00612205"/>
    <w:pPr>
      <w:tabs>
        <w:tab w:val="center" w:pos="4680"/>
        <w:tab w:val="right" w:pos="9360"/>
      </w:tabs>
    </w:pPr>
  </w:style>
  <w:style w:type="character" w:customStyle="1" w:styleId="HeaderChar">
    <w:name w:val="Header Char"/>
    <w:basedOn w:val="DefaultParagraphFont"/>
    <w:link w:val="Header"/>
    <w:uiPriority w:val="99"/>
    <w:rsid w:val="00612205"/>
    <w:rPr>
      <w:rFonts w:ascii="Calibri" w:eastAsia="Times New Roman" w:hAnsi="Calibri" w:cs="Times New Roman"/>
      <w:kern w:val="0"/>
      <w:lang w:bidi="en-US"/>
      <w14:ligatures w14:val="none"/>
    </w:rPr>
  </w:style>
  <w:style w:type="paragraph" w:styleId="Footer">
    <w:name w:val="footer"/>
    <w:basedOn w:val="Normal"/>
    <w:link w:val="FooterChar"/>
    <w:uiPriority w:val="99"/>
    <w:unhideWhenUsed/>
    <w:rsid w:val="00612205"/>
    <w:pPr>
      <w:tabs>
        <w:tab w:val="center" w:pos="4680"/>
        <w:tab w:val="right" w:pos="9360"/>
      </w:tabs>
    </w:pPr>
  </w:style>
  <w:style w:type="character" w:customStyle="1" w:styleId="FooterChar">
    <w:name w:val="Footer Char"/>
    <w:basedOn w:val="DefaultParagraphFont"/>
    <w:link w:val="Footer"/>
    <w:uiPriority w:val="99"/>
    <w:rsid w:val="00612205"/>
    <w:rPr>
      <w:rFonts w:ascii="Calibri" w:eastAsia="Times New Roman" w:hAnsi="Calibri" w:cs="Times New Roman"/>
      <w:kern w:val="0"/>
      <w:lang w:bidi="en-US"/>
      <w14:ligatures w14:val="none"/>
    </w:rPr>
  </w:style>
  <w:style w:type="paragraph" w:styleId="NormalWeb">
    <w:name w:val="Normal (Web)"/>
    <w:basedOn w:val="Normal"/>
    <w:uiPriority w:val="99"/>
    <w:unhideWhenUsed/>
    <w:rsid w:val="00612205"/>
    <w:pPr>
      <w:spacing w:before="100" w:beforeAutospacing="1" w:after="100" w:afterAutospacing="1"/>
    </w:pPr>
    <w:rPr>
      <w:rFonts w:ascii="Times New Roman" w:hAnsi="Times New Roman"/>
      <w:lang w:val="en-US" w:bidi="ar-SA"/>
    </w:rPr>
  </w:style>
  <w:style w:type="character" w:customStyle="1" w:styleId="fontstyle01">
    <w:name w:val="fontstyle01"/>
    <w:basedOn w:val="DefaultParagraphFont"/>
    <w:rsid w:val="00612205"/>
    <w:rPr>
      <w:rFonts w:ascii="Garamond" w:hAnsi="Garamond" w:hint="default"/>
      <w:b w:val="0"/>
      <w:bCs w:val="0"/>
      <w:i w:val="0"/>
      <w:iCs w:val="0"/>
      <w:color w:val="000000"/>
      <w:sz w:val="24"/>
      <w:szCs w:val="24"/>
    </w:rPr>
  </w:style>
  <w:style w:type="character" w:customStyle="1" w:styleId="fontstyle21">
    <w:name w:val="fontstyle21"/>
    <w:basedOn w:val="DefaultParagraphFont"/>
    <w:rsid w:val="00612205"/>
    <w:rPr>
      <w:rFonts w:ascii="Carlito" w:hAnsi="Carlito" w:hint="default"/>
      <w:b w:val="0"/>
      <w:bCs w:val="0"/>
      <w:i w:val="0"/>
      <w:iCs w:val="0"/>
      <w:color w:val="000000"/>
      <w:sz w:val="22"/>
      <w:szCs w:val="22"/>
    </w:rPr>
  </w:style>
  <w:style w:type="character" w:customStyle="1" w:styleId="fontstyle31">
    <w:name w:val="fontstyle31"/>
    <w:basedOn w:val="DefaultParagraphFont"/>
    <w:rsid w:val="00612205"/>
    <w:rPr>
      <w:rFonts w:ascii="Garamond" w:hAnsi="Garamond" w:hint="default"/>
      <w:b w:val="0"/>
      <w:bCs w:val="0"/>
      <w:i w:val="0"/>
      <w:iCs w:val="0"/>
      <w:color w:val="000000"/>
      <w:sz w:val="24"/>
      <w:szCs w:val="24"/>
    </w:rPr>
  </w:style>
  <w:style w:type="paragraph" w:customStyle="1" w:styleId="Char2">
    <w:name w:val="Char2"/>
    <w:basedOn w:val="Normal"/>
    <w:link w:val="FootnoteReference"/>
    <w:uiPriority w:val="99"/>
    <w:rsid w:val="00612205"/>
    <w:pPr>
      <w:spacing w:after="160" w:line="240" w:lineRule="exact"/>
    </w:pPr>
    <w:rPr>
      <w:rFonts w:asciiTheme="minorHAnsi" w:eastAsiaTheme="minorHAnsi" w:hAnsiTheme="minorHAnsi" w:cstheme="minorBidi"/>
      <w:kern w:val="2"/>
      <w:vertAlign w:val="superscript"/>
      <w:lang w:bidi="ar-SA"/>
      <w14:ligatures w14:val="standardContextual"/>
    </w:rPr>
  </w:style>
  <w:style w:type="character" w:styleId="Hyperlink">
    <w:name w:val="Hyperlink"/>
    <w:basedOn w:val="DefaultParagraphFont"/>
    <w:uiPriority w:val="99"/>
    <w:unhideWhenUsed/>
    <w:rsid w:val="00612205"/>
    <w:rPr>
      <w:color w:val="0563C1" w:themeColor="hyperlink"/>
      <w:u w:val="single"/>
    </w:rPr>
  </w:style>
  <w:style w:type="paragraph" w:customStyle="1" w:styleId="FootnoteReferneceCharChar1">
    <w:name w:val="Footnote Refernece Char Char1"/>
    <w:aliases w:val="Car Char Car Char Car Char Char Char Char Char Char Char Char1"/>
    <w:basedOn w:val="Normal"/>
    <w:rsid w:val="00612205"/>
    <w:pPr>
      <w:spacing w:after="160" w:line="240" w:lineRule="exact"/>
    </w:pPr>
    <w:rPr>
      <w:rFonts w:ascii="Times New Roman" w:eastAsia="Calibri" w:hAnsi="Times New Roman"/>
      <w:sz w:val="20"/>
      <w:szCs w:val="20"/>
      <w:vertAlign w:val="superscript"/>
      <w:lang w:val="x-none" w:eastAsia="x-none" w:bidi="ar-SA"/>
    </w:rPr>
  </w:style>
  <w:style w:type="character" w:customStyle="1" w:styleId="Style1Char">
    <w:name w:val="Style1 Char"/>
    <w:basedOn w:val="DefaultParagraphFont"/>
    <w:link w:val="Style1"/>
    <w:locked/>
    <w:rsid w:val="00612205"/>
    <w:rPr>
      <w:b/>
      <w:bCs/>
      <w:kern w:val="32"/>
    </w:rPr>
  </w:style>
  <w:style w:type="paragraph" w:customStyle="1" w:styleId="Style1">
    <w:name w:val="Style1"/>
    <w:basedOn w:val="Heading1"/>
    <w:link w:val="Style1Char"/>
    <w:qFormat/>
    <w:rsid w:val="00612205"/>
    <w:pPr>
      <w:keepLines w:val="0"/>
      <w:spacing w:before="0" w:after="0"/>
      <w:jc w:val="center"/>
    </w:pPr>
    <w:rPr>
      <w:rFonts w:asciiTheme="minorHAnsi" w:eastAsiaTheme="minorHAnsi" w:hAnsiTheme="minorHAnsi" w:cstheme="minorBidi"/>
      <w:b/>
      <w:bCs/>
      <w:color w:val="auto"/>
      <w:kern w:val="32"/>
      <w:sz w:val="24"/>
      <w:szCs w:val="24"/>
    </w:rPr>
  </w:style>
  <w:style w:type="character" w:customStyle="1" w:styleId="fontstyle41">
    <w:name w:val="fontstyle41"/>
    <w:basedOn w:val="DefaultParagraphFont"/>
    <w:rsid w:val="00612205"/>
    <w:rPr>
      <w:rFonts w:ascii="Garamond" w:hAnsi="Garamond" w:hint="default"/>
      <w:b w:val="0"/>
      <w:bCs w:val="0"/>
      <w:i w:val="0"/>
      <w:iCs w:val="0"/>
      <w:color w:val="000000"/>
      <w:sz w:val="22"/>
      <w:szCs w:val="22"/>
    </w:rPr>
  </w:style>
  <w:style w:type="character" w:styleId="Strong">
    <w:name w:val="Strong"/>
    <w:basedOn w:val="DefaultParagraphFont"/>
    <w:uiPriority w:val="22"/>
    <w:qFormat/>
    <w:rsid w:val="00612205"/>
    <w:rPr>
      <w:b/>
      <w:bCs/>
    </w:rPr>
  </w:style>
  <w:style w:type="character" w:styleId="Emphasis">
    <w:name w:val="Emphasis"/>
    <w:basedOn w:val="DefaultParagraphFont"/>
    <w:uiPriority w:val="20"/>
    <w:qFormat/>
    <w:rsid w:val="00612205"/>
    <w:rPr>
      <w:i/>
      <w:iCs/>
    </w:rPr>
  </w:style>
  <w:style w:type="character" w:customStyle="1" w:styleId="footnotedescriptionChar">
    <w:name w:val="footnote description Char"/>
    <w:link w:val="footnotedescription"/>
    <w:locked/>
    <w:rsid w:val="00612205"/>
    <w:rPr>
      <w:rFonts w:ascii="Times New Roman" w:hAnsi="Times New Roman" w:cs="Times New Roman"/>
      <w:color w:val="000000"/>
      <w:lang w:eastAsia="sq-AL"/>
    </w:rPr>
  </w:style>
  <w:style w:type="paragraph" w:customStyle="1" w:styleId="footnotedescription">
    <w:name w:val="footnote description"/>
    <w:next w:val="Normal"/>
    <w:link w:val="footnotedescriptionChar"/>
    <w:rsid w:val="00612205"/>
    <w:pPr>
      <w:spacing w:after="0" w:line="254" w:lineRule="auto"/>
    </w:pPr>
    <w:rPr>
      <w:rFonts w:ascii="Times New Roman" w:hAnsi="Times New Roman" w:cs="Times New Roman"/>
      <w:color w:val="000000"/>
      <w:lang w:eastAsia="sq-AL"/>
    </w:rPr>
  </w:style>
  <w:style w:type="character" w:customStyle="1" w:styleId="footnotemark">
    <w:name w:val="footnote mark"/>
    <w:rsid w:val="00612205"/>
    <w:rPr>
      <w:rFonts w:ascii="Times New Roman" w:eastAsia="Times New Roman" w:hAnsi="Times New Roman" w:cs="Times New Roman" w:hint="default"/>
      <w:color w:val="000000"/>
      <w:sz w:val="20"/>
      <w:vertAlign w:val="superscript"/>
    </w:rPr>
  </w:style>
  <w:style w:type="paragraph" w:styleId="BodyTextIndent">
    <w:name w:val="Body Text Indent"/>
    <w:basedOn w:val="Normal"/>
    <w:link w:val="BodyTextIndentChar"/>
    <w:uiPriority w:val="99"/>
    <w:semiHidden/>
    <w:unhideWhenUsed/>
    <w:rsid w:val="00612205"/>
    <w:pPr>
      <w:spacing w:after="120"/>
      <w:ind w:left="360"/>
    </w:pPr>
  </w:style>
  <w:style w:type="character" w:customStyle="1" w:styleId="BodyTextIndentChar">
    <w:name w:val="Body Text Indent Char"/>
    <w:basedOn w:val="DefaultParagraphFont"/>
    <w:link w:val="BodyTextIndent"/>
    <w:uiPriority w:val="99"/>
    <w:semiHidden/>
    <w:rsid w:val="00612205"/>
    <w:rPr>
      <w:rFonts w:ascii="Calibri" w:eastAsia="Times New Roman" w:hAnsi="Calibri" w:cs="Times New Roman"/>
      <w:kern w:val="0"/>
      <w:lang w:bidi="en-US"/>
      <w14:ligatures w14:val="none"/>
    </w:rPr>
  </w:style>
  <w:style w:type="paragraph" w:styleId="BodyText2">
    <w:name w:val="Body Text 2"/>
    <w:basedOn w:val="Normal"/>
    <w:link w:val="BodyText2Char"/>
    <w:uiPriority w:val="99"/>
    <w:semiHidden/>
    <w:unhideWhenUsed/>
    <w:rsid w:val="00612205"/>
    <w:pPr>
      <w:spacing w:after="120" w:line="480" w:lineRule="auto"/>
    </w:pPr>
  </w:style>
  <w:style w:type="character" w:customStyle="1" w:styleId="BodyText2Char">
    <w:name w:val="Body Text 2 Char"/>
    <w:basedOn w:val="DefaultParagraphFont"/>
    <w:link w:val="BodyText2"/>
    <w:uiPriority w:val="99"/>
    <w:semiHidden/>
    <w:rsid w:val="00612205"/>
    <w:rPr>
      <w:rFonts w:ascii="Calibri" w:eastAsia="Times New Roman" w:hAnsi="Calibri" w:cs="Times New Roman"/>
      <w:kern w:val="0"/>
      <w:lang w:bidi="en-US"/>
      <w14:ligatures w14:val="none"/>
    </w:rPr>
  </w:style>
  <w:style w:type="paragraph" w:styleId="Revision">
    <w:name w:val="Revision"/>
    <w:hidden/>
    <w:uiPriority w:val="99"/>
    <w:semiHidden/>
    <w:rsid w:val="00612205"/>
    <w:pPr>
      <w:spacing w:after="0" w:line="240" w:lineRule="auto"/>
    </w:pPr>
    <w:rPr>
      <w:rFonts w:ascii="Calibri" w:eastAsia="Times New Roman" w:hAnsi="Calibri" w:cs="Times New Roman"/>
      <w:kern w:val="0"/>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17123</Words>
  <Characters>97606</Characters>
  <Application>Microsoft Office Word</Application>
  <DocSecurity>0</DocSecurity>
  <Lines>813</Lines>
  <Paragraphs>228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 Ë R E N: </vt:lpstr>
    </vt:vector>
  </TitlesOfParts>
  <Company/>
  <LinksUpToDate>false</LinksUpToDate>
  <CharactersWithSpaces>114501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Publiku</dc:creator>
  <cp:keywords/>
  <dc:description/>
  <cp:lastModifiedBy>Erjona Sinojmeri</cp:lastModifiedBy>
  <cp:revision>2</cp:revision>
  <cp:lastPrinted>2026-01-14T10:31:00Z</cp:lastPrinted>
  <dcterms:created xsi:type="dcterms:W3CDTF">2026-02-09T14:53:00Z</dcterms:created>
  <dcterms:modified xsi:type="dcterms:W3CDTF">2026-02-09T14:53:00Z</dcterms:modified>
</cp:coreProperties>
</file>