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CF5D2D" w14:textId="22FC8B82" w:rsidR="0038537F" w:rsidRPr="00101123" w:rsidRDefault="004E47D9" w:rsidP="00932C92">
      <w:pPr>
        <w:ind w:left="3330" w:firstLine="720"/>
        <w:rPr>
          <w:rFonts w:ascii="Times New Roman" w:hAnsi="Times New Roman"/>
          <w:b/>
          <w:noProof/>
          <w:sz w:val="26"/>
          <w:szCs w:val="26"/>
        </w:rPr>
      </w:pPr>
      <w:r w:rsidRPr="00101123">
        <w:rPr>
          <w:rFonts w:ascii="Times New Roman" w:hAnsi="Times New Roman"/>
          <w:b/>
          <w:noProof/>
          <w:sz w:val="26"/>
          <w:szCs w:val="26"/>
        </w:rPr>
        <w:t xml:space="preserve"> </w:t>
      </w:r>
      <w:r w:rsidR="00951C55" w:rsidRPr="00101123">
        <w:rPr>
          <w:rFonts w:ascii="Times New Roman" w:hAnsi="Times New Roman"/>
          <w:b/>
          <w:noProof/>
          <w:sz w:val="26"/>
          <w:szCs w:val="26"/>
        </w:rPr>
        <w:t xml:space="preserve">   </w:t>
      </w:r>
      <w:r w:rsidR="0038537F" w:rsidRPr="00101123">
        <w:rPr>
          <w:rFonts w:ascii="Times New Roman" w:hAnsi="Times New Roman"/>
          <w:b/>
          <w:noProof/>
          <w:sz w:val="26"/>
          <w:szCs w:val="26"/>
        </w:rPr>
        <w:object w:dxaOrig="6674" w:dyaOrig="10036" w14:anchorId="5EE6E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34217194" r:id="rId9"/>
        </w:object>
      </w:r>
    </w:p>
    <w:p w14:paraId="33365174" w14:textId="77777777" w:rsidR="0038537F" w:rsidRPr="00101123" w:rsidRDefault="0038537F" w:rsidP="00932C92">
      <w:pPr>
        <w:jc w:val="center"/>
        <w:rPr>
          <w:rFonts w:ascii="Times New Roman" w:hAnsi="Times New Roman"/>
          <w:b/>
          <w:noProof/>
          <w:sz w:val="26"/>
          <w:szCs w:val="26"/>
        </w:rPr>
      </w:pPr>
      <w:r w:rsidRPr="00101123">
        <w:rPr>
          <w:rFonts w:ascii="Times New Roman" w:hAnsi="Times New Roman"/>
          <w:b/>
          <w:noProof/>
          <w:sz w:val="26"/>
          <w:szCs w:val="26"/>
        </w:rPr>
        <w:t>REPUBLIKA E SHQIP</w:t>
      </w:r>
      <w:r w:rsidR="00B1172B" w:rsidRPr="00101123">
        <w:rPr>
          <w:rFonts w:ascii="Times New Roman" w:hAnsi="Times New Roman"/>
          <w:b/>
          <w:noProof/>
          <w:sz w:val="26"/>
          <w:szCs w:val="26"/>
        </w:rPr>
        <w:t>Ë</w:t>
      </w:r>
      <w:r w:rsidRPr="00101123">
        <w:rPr>
          <w:rFonts w:ascii="Times New Roman" w:hAnsi="Times New Roman"/>
          <w:b/>
          <w:noProof/>
          <w:sz w:val="26"/>
          <w:szCs w:val="26"/>
        </w:rPr>
        <w:t>RIS</w:t>
      </w:r>
      <w:r w:rsidR="00B1172B" w:rsidRPr="00101123">
        <w:rPr>
          <w:rFonts w:ascii="Times New Roman" w:hAnsi="Times New Roman"/>
          <w:b/>
          <w:noProof/>
          <w:sz w:val="26"/>
          <w:szCs w:val="26"/>
        </w:rPr>
        <w:t>Ë</w:t>
      </w:r>
    </w:p>
    <w:p w14:paraId="45DF9B45" w14:textId="77777777" w:rsidR="0038537F" w:rsidRPr="00101123" w:rsidRDefault="0038537F" w:rsidP="00932C92">
      <w:pPr>
        <w:jc w:val="center"/>
        <w:rPr>
          <w:rFonts w:ascii="Times New Roman" w:hAnsi="Times New Roman"/>
          <w:b/>
          <w:noProof/>
          <w:sz w:val="26"/>
          <w:szCs w:val="26"/>
        </w:rPr>
      </w:pPr>
      <w:r w:rsidRPr="00101123">
        <w:rPr>
          <w:rFonts w:ascii="Times New Roman" w:hAnsi="Times New Roman"/>
          <w:b/>
          <w:noProof/>
          <w:sz w:val="26"/>
          <w:szCs w:val="26"/>
        </w:rPr>
        <w:t>GJYKATA E LART</w:t>
      </w:r>
      <w:r w:rsidR="00B1172B" w:rsidRPr="00101123">
        <w:rPr>
          <w:rFonts w:ascii="Times New Roman" w:hAnsi="Times New Roman"/>
          <w:b/>
          <w:noProof/>
          <w:sz w:val="26"/>
          <w:szCs w:val="26"/>
        </w:rPr>
        <w:t>Ë</w:t>
      </w:r>
    </w:p>
    <w:p w14:paraId="2E546E86" w14:textId="77777777" w:rsidR="0038537F" w:rsidRPr="00101123" w:rsidRDefault="0038537F" w:rsidP="00932C92">
      <w:pPr>
        <w:jc w:val="center"/>
        <w:rPr>
          <w:rFonts w:ascii="Times New Roman" w:hAnsi="Times New Roman"/>
          <w:b/>
          <w:noProof/>
          <w:sz w:val="26"/>
          <w:szCs w:val="26"/>
        </w:rPr>
      </w:pPr>
      <w:r w:rsidRPr="00101123">
        <w:rPr>
          <w:rFonts w:ascii="Times New Roman" w:hAnsi="Times New Roman"/>
          <w:b/>
          <w:noProof/>
          <w:sz w:val="26"/>
          <w:szCs w:val="26"/>
        </w:rPr>
        <w:t>KOLEGJI PENAL</w:t>
      </w:r>
    </w:p>
    <w:p w14:paraId="7820D6F4" w14:textId="77777777" w:rsidR="0038537F" w:rsidRPr="00101123" w:rsidRDefault="0038537F" w:rsidP="00932C92">
      <w:pPr>
        <w:jc w:val="both"/>
        <w:rPr>
          <w:rFonts w:ascii="Times New Roman" w:eastAsia="Calibri" w:hAnsi="Times New Roman"/>
          <w:b/>
          <w:noProof/>
          <w:sz w:val="26"/>
          <w:szCs w:val="26"/>
        </w:rPr>
      </w:pPr>
    </w:p>
    <w:p w14:paraId="1EE34B66" w14:textId="1A501969" w:rsidR="0038537F" w:rsidRPr="00101123" w:rsidRDefault="0038537F" w:rsidP="00932C92">
      <w:pPr>
        <w:pStyle w:val="Title"/>
        <w:jc w:val="left"/>
        <w:rPr>
          <w:rFonts w:eastAsia="Calibri"/>
          <w:b/>
          <w:noProof/>
          <w:sz w:val="26"/>
          <w:szCs w:val="26"/>
          <w:lang w:val="it-IT"/>
        </w:rPr>
      </w:pPr>
      <w:r w:rsidRPr="00101123">
        <w:rPr>
          <w:rFonts w:eastAsia="Calibri"/>
          <w:b/>
          <w:noProof/>
          <w:sz w:val="26"/>
          <w:szCs w:val="26"/>
          <w:lang w:val="it-IT"/>
        </w:rPr>
        <w:t>Nr</w:t>
      </w:r>
      <w:r w:rsidR="00CA6C71" w:rsidRPr="00101123">
        <w:rPr>
          <w:b/>
          <w:iCs/>
          <w:sz w:val="26"/>
          <w:szCs w:val="26"/>
          <w:lang w:val="it-IT"/>
        </w:rPr>
        <w:t>.</w:t>
      </w:r>
      <w:r w:rsidR="00F20133" w:rsidRPr="00101123">
        <w:rPr>
          <w:b/>
          <w:spacing w:val="2"/>
          <w:sz w:val="26"/>
          <w:szCs w:val="26"/>
          <w:lang w:val="it-IT"/>
        </w:rPr>
        <w:t xml:space="preserve"> </w:t>
      </w:r>
      <w:r w:rsidR="005B0582" w:rsidRPr="00101123">
        <w:rPr>
          <w:b/>
          <w:spacing w:val="2"/>
          <w:sz w:val="26"/>
          <w:szCs w:val="26"/>
          <w:lang w:val="it-IT"/>
        </w:rPr>
        <w:t>51091-00422-00-2025</w:t>
      </w:r>
      <w:r w:rsidR="00CA6C71" w:rsidRPr="00101123">
        <w:rPr>
          <w:b/>
          <w:i/>
          <w:iCs/>
          <w:sz w:val="26"/>
          <w:szCs w:val="26"/>
          <w:lang w:val="it-IT"/>
        </w:rPr>
        <w:t xml:space="preserve"> </w:t>
      </w:r>
      <w:r w:rsidRPr="00101123">
        <w:rPr>
          <w:rFonts w:eastAsia="Calibri"/>
          <w:b/>
          <w:noProof/>
          <w:sz w:val="26"/>
          <w:szCs w:val="26"/>
          <w:lang w:val="it-IT"/>
        </w:rPr>
        <w:t>i Regj. Themeltar</w:t>
      </w:r>
      <w:r w:rsidRPr="00101123">
        <w:rPr>
          <w:b/>
          <w:noProof/>
          <w:sz w:val="26"/>
          <w:szCs w:val="26"/>
          <w:lang w:val="it-IT"/>
        </w:rPr>
        <w:t xml:space="preserve"> </w:t>
      </w:r>
    </w:p>
    <w:p w14:paraId="78CE8661" w14:textId="1A8BA425" w:rsidR="0038537F" w:rsidRPr="00101123" w:rsidRDefault="00410E5E" w:rsidP="00BE6C8A">
      <w:pPr>
        <w:jc w:val="both"/>
        <w:rPr>
          <w:rFonts w:ascii="Times New Roman" w:eastAsia="Calibri" w:hAnsi="Times New Roman"/>
          <w:b/>
          <w:noProof/>
          <w:sz w:val="26"/>
          <w:szCs w:val="26"/>
        </w:rPr>
      </w:pPr>
      <w:r w:rsidRPr="00101123">
        <w:rPr>
          <w:rFonts w:ascii="Times New Roman" w:eastAsia="Calibri" w:hAnsi="Times New Roman"/>
          <w:b/>
          <w:noProof/>
          <w:sz w:val="26"/>
          <w:szCs w:val="26"/>
        </w:rPr>
        <w:t xml:space="preserve">Nr. </w:t>
      </w:r>
      <w:r w:rsidR="00101123" w:rsidRPr="00101123">
        <w:rPr>
          <w:rFonts w:ascii="Times New Roman" w:eastAsia="Calibri" w:hAnsi="Times New Roman"/>
          <w:b/>
          <w:noProof/>
          <w:sz w:val="26"/>
          <w:szCs w:val="26"/>
        </w:rPr>
        <w:t xml:space="preserve">00-2025-1613 </w:t>
      </w:r>
      <w:r w:rsidR="0038537F" w:rsidRPr="00101123">
        <w:rPr>
          <w:rFonts w:ascii="Times New Roman" w:eastAsia="Calibri" w:hAnsi="Times New Roman"/>
          <w:b/>
          <w:noProof/>
          <w:sz w:val="26"/>
          <w:szCs w:val="26"/>
        </w:rPr>
        <w:t xml:space="preserve">i Vendimit </w:t>
      </w:r>
      <w:r w:rsidR="004D4548">
        <w:rPr>
          <w:rFonts w:ascii="Times New Roman" w:eastAsia="Calibri" w:hAnsi="Times New Roman"/>
          <w:b/>
          <w:noProof/>
          <w:sz w:val="26"/>
          <w:szCs w:val="26"/>
        </w:rPr>
        <w:t>(255)</w:t>
      </w:r>
    </w:p>
    <w:p w14:paraId="07DB080C" w14:textId="77777777" w:rsidR="00BE6C8A" w:rsidRPr="00101123" w:rsidRDefault="00BE6C8A" w:rsidP="00BE6C8A">
      <w:pPr>
        <w:jc w:val="both"/>
        <w:rPr>
          <w:rFonts w:ascii="Times New Roman" w:eastAsia="Calibri" w:hAnsi="Times New Roman"/>
          <w:b/>
          <w:noProof/>
          <w:sz w:val="26"/>
          <w:szCs w:val="26"/>
        </w:rPr>
      </w:pPr>
    </w:p>
    <w:p w14:paraId="7C18DBA0" w14:textId="77777777" w:rsidR="00EC1C32" w:rsidRPr="00101123" w:rsidRDefault="00EC1C32" w:rsidP="00BE6C8A">
      <w:pPr>
        <w:jc w:val="both"/>
        <w:rPr>
          <w:rFonts w:ascii="Times New Roman" w:eastAsia="Calibri" w:hAnsi="Times New Roman"/>
          <w:b/>
          <w:noProof/>
          <w:sz w:val="26"/>
          <w:szCs w:val="26"/>
        </w:rPr>
      </w:pPr>
    </w:p>
    <w:p w14:paraId="26063246" w14:textId="77777777" w:rsidR="0038537F" w:rsidRPr="00101123" w:rsidRDefault="0038537F" w:rsidP="00932C92">
      <w:pPr>
        <w:pStyle w:val="Heading2"/>
        <w:spacing w:before="0" w:after="0"/>
        <w:jc w:val="center"/>
        <w:rPr>
          <w:rFonts w:ascii="Times New Roman" w:hAnsi="Times New Roman"/>
          <w:i w:val="0"/>
          <w:noProof/>
          <w:sz w:val="26"/>
          <w:szCs w:val="26"/>
        </w:rPr>
      </w:pPr>
      <w:r w:rsidRPr="00101123">
        <w:rPr>
          <w:rFonts w:ascii="Times New Roman" w:hAnsi="Times New Roman"/>
          <w:i w:val="0"/>
          <w:noProof/>
          <w:sz w:val="26"/>
          <w:szCs w:val="26"/>
        </w:rPr>
        <w:t>VENDIM</w:t>
      </w:r>
    </w:p>
    <w:p w14:paraId="56C364CB" w14:textId="77777777" w:rsidR="0038537F" w:rsidRPr="00101123" w:rsidRDefault="0038537F" w:rsidP="005B0582">
      <w:pPr>
        <w:tabs>
          <w:tab w:val="left" w:pos="2340"/>
        </w:tabs>
        <w:jc w:val="center"/>
        <w:rPr>
          <w:rFonts w:ascii="Times New Roman" w:hAnsi="Times New Roman"/>
          <w:b/>
          <w:bCs/>
          <w:noProof/>
          <w:sz w:val="26"/>
          <w:szCs w:val="26"/>
        </w:rPr>
      </w:pPr>
      <w:r w:rsidRPr="00101123">
        <w:rPr>
          <w:rFonts w:ascii="Times New Roman" w:hAnsi="Times New Roman"/>
          <w:b/>
          <w:bCs/>
          <w:noProof/>
          <w:sz w:val="26"/>
          <w:szCs w:val="26"/>
        </w:rPr>
        <w:t>N</w:t>
      </w:r>
      <w:r w:rsidR="00B1172B" w:rsidRPr="00101123">
        <w:rPr>
          <w:rFonts w:ascii="Times New Roman" w:hAnsi="Times New Roman"/>
          <w:b/>
          <w:bCs/>
          <w:noProof/>
          <w:sz w:val="26"/>
          <w:szCs w:val="26"/>
        </w:rPr>
        <w:t>Ë</w:t>
      </w:r>
      <w:r w:rsidRPr="00101123">
        <w:rPr>
          <w:rFonts w:ascii="Times New Roman" w:hAnsi="Times New Roman"/>
          <w:b/>
          <w:bCs/>
          <w:noProof/>
          <w:sz w:val="26"/>
          <w:szCs w:val="26"/>
        </w:rPr>
        <w:t xml:space="preserve"> EM</w:t>
      </w:r>
      <w:r w:rsidR="00B1172B" w:rsidRPr="00101123">
        <w:rPr>
          <w:rFonts w:ascii="Times New Roman" w:hAnsi="Times New Roman"/>
          <w:b/>
          <w:bCs/>
          <w:noProof/>
          <w:sz w:val="26"/>
          <w:szCs w:val="26"/>
        </w:rPr>
        <w:t>Ë</w:t>
      </w:r>
      <w:r w:rsidRPr="00101123">
        <w:rPr>
          <w:rFonts w:ascii="Times New Roman" w:hAnsi="Times New Roman"/>
          <w:b/>
          <w:bCs/>
          <w:noProof/>
          <w:sz w:val="26"/>
          <w:szCs w:val="26"/>
        </w:rPr>
        <w:t>R T</w:t>
      </w:r>
      <w:r w:rsidR="00B1172B" w:rsidRPr="00101123">
        <w:rPr>
          <w:rFonts w:ascii="Times New Roman" w:hAnsi="Times New Roman"/>
          <w:b/>
          <w:bCs/>
          <w:noProof/>
          <w:sz w:val="26"/>
          <w:szCs w:val="26"/>
        </w:rPr>
        <w:t>Ë</w:t>
      </w:r>
      <w:r w:rsidRPr="00101123">
        <w:rPr>
          <w:rFonts w:ascii="Times New Roman" w:hAnsi="Times New Roman"/>
          <w:b/>
          <w:bCs/>
          <w:noProof/>
          <w:sz w:val="26"/>
          <w:szCs w:val="26"/>
        </w:rPr>
        <w:t xml:space="preserve"> REPUBLIK</w:t>
      </w:r>
      <w:r w:rsidR="00B1172B" w:rsidRPr="00101123">
        <w:rPr>
          <w:rFonts w:ascii="Times New Roman" w:hAnsi="Times New Roman"/>
          <w:b/>
          <w:bCs/>
          <w:noProof/>
          <w:sz w:val="26"/>
          <w:szCs w:val="26"/>
        </w:rPr>
        <w:t>Ë</w:t>
      </w:r>
      <w:r w:rsidRPr="00101123">
        <w:rPr>
          <w:rFonts w:ascii="Times New Roman" w:hAnsi="Times New Roman"/>
          <w:b/>
          <w:bCs/>
          <w:noProof/>
          <w:sz w:val="26"/>
          <w:szCs w:val="26"/>
        </w:rPr>
        <w:t>S</w:t>
      </w:r>
    </w:p>
    <w:p w14:paraId="20FEB6E2" w14:textId="77777777" w:rsidR="0038537F" w:rsidRPr="00101123" w:rsidRDefault="0038537F" w:rsidP="00932C92">
      <w:pPr>
        <w:jc w:val="both"/>
        <w:rPr>
          <w:rFonts w:ascii="Times New Roman" w:hAnsi="Times New Roman"/>
          <w:b/>
          <w:bCs/>
          <w:noProof/>
          <w:sz w:val="26"/>
          <w:szCs w:val="26"/>
        </w:rPr>
      </w:pPr>
    </w:p>
    <w:p w14:paraId="66BACE98" w14:textId="47A7A023" w:rsidR="0038537F" w:rsidRPr="00101123" w:rsidRDefault="0038537F" w:rsidP="00932C92">
      <w:pPr>
        <w:jc w:val="center"/>
        <w:rPr>
          <w:rFonts w:ascii="Times New Roman" w:hAnsi="Times New Roman"/>
          <w:noProof/>
          <w:sz w:val="26"/>
          <w:szCs w:val="26"/>
        </w:rPr>
      </w:pPr>
      <w:r w:rsidRPr="00101123">
        <w:rPr>
          <w:rFonts w:ascii="Times New Roman" w:hAnsi="Times New Roman"/>
          <w:noProof/>
          <w:sz w:val="26"/>
          <w:szCs w:val="26"/>
        </w:rPr>
        <w:t>Kolegji Penal i Gjykat</w:t>
      </w:r>
      <w:r w:rsidR="00B1172B" w:rsidRPr="00101123">
        <w:rPr>
          <w:rFonts w:ascii="Times New Roman" w:hAnsi="Times New Roman"/>
          <w:noProof/>
          <w:sz w:val="26"/>
          <w:szCs w:val="26"/>
        </w:rPr>
        <w:t>ë</w:t>
      </w:r>
      <w:r w:rsidRPr="00101123">
        <w:rPr>
          <w:rFonts w:ascii="Times New Roman" w:hAnsi="Times New Roman"/>
          <w:noProof/>
          <w:sz w:val="26"/>
          <w:szCs w:val="26"/>
        </w:rPr>
        <w:t>s s</w:t>
      </w:r>
      <w:r w:rsidR="00B1172B" w:rsidRPr="00101123">
        <w:rPr>
          <w:rFonts w:ascii="Times New Roman" w:hAnsi="Times New Roman"/>
          <w:noProof/>
          <w:sz w:val="26"/>
          <w:szCs w:val="26"/>
        </w:rPr>
        <w:t>ë</w:t>
      </w:r>
      <w:r w:rsidRPr="00101123">
        <w:rPr>
          <w:rFonts w:ascii="Times New Roman" w:hAnsi="Times New Roman"/>
          <w:noProof/>
          <w:sz w:val="26"/>
          <w:szCs w:val="26"/>
        </w:rPr>
        <w:t xml:space="preserve"> Lart</w:t>
      </w:r>
      <w:r w:rsidR="00B1172B" w:rsidRPr="00101123">
        <w:rPr>
          <w:rFonts w:ascii="Times New Roman" w:hAnsi="Times New Roman"/>
          <w:noProof/>
          <w:sz w:val="26"/>
          <w:szCs w:val="26"/>
        </w:rPr>
        <w:t>ë</w:t>
      </w:r>
      <w:r w:rsidR="00DA403A" w:rsidRPr="00101123">
        <w:rPr>
          <w:rFonts w:ascii="Times New Roman" w:hAnsi="Times New Roman"/>
          <w:noProof/>
          <w:sz w:val="26"/>
          <w:szCs w:val="26"/>
        </w:rPr>
        <w:t>,</w:t>
      </w:r>
      <w:r w:rsidR="00410E5E" w:rsidRPr="00101123">
        <w:rPr>
          <w:rFonts w:ascii="Times New Roman" w:hAnsi="Times New Roman"/>
          <w:noProof/>
          <w:sz w:val="26"/>
          <w:szCs w:val="26"/>
        </w:rPr>
        <w:t xml:space="preserve"> me trup gjykues t</w:t>
      </w:r>
      <w:r w:rsidR="00B1172B" w:rsidRPr="00101123">
        <w:rPr>
          <w:rFonts w:ascii="Times New Roman" w:hAnsi="Times New Roman"/>
          <w:noProof/>
          <w:sz w:val="26"/>
          <w:szCs w:val="26"/>
        </w:rPr>
        <w:t>ë</w:t>
      </w:r>
      <w:r w:rsidR="00410E5E" w:rsidRPr="00101123">
        <w:rPr>
          <w:rFonts w:ascii="Times New Roman" w:hAnsi="Times New Roman"/>
          <w:noProof/>
          <w:sz w:val="26"/>
          <w:szCs w:val="26"/>
        </w:rPr>
        <w:t xml:space="preserve"> </w:t>
      </w:r>
      <w:r w:rsidRPr="00101123">
        <w:rPr>
          <w:rFonts w:ascii="Times New Roman" w:hAnsi="Times New Roman"/>
          <w:noProof/>
          <w:sz w:val="26"/>
          <w:szCs w:val="26"/>
        </w:rPr>
        <w:t xml:space="preserve"> p</w:t>
      </w:r>
      <w:r w:rsidR="00B1172B" w:rsidRPr="00101123">
        <w:rPr>
          <w:rFonts w:ascii="Times New Roman" w:hAnsi="Times New Roman"/>
          <w:noProof/>
          <w:sz w:val="26"/>
          <w:szCs w:val="26"/>
        </w:rPr>
        <w:t>ë</w:t>
      </w:r>
      <w:r w:rsidRPr="00101123">
        <w:rPr>
          <w:rFonts w:ascii="Times New Roman" w:hAnsi="Times New Roman"/>
          <w:noProof/>
          <w:sz w:val="26"/>
          <w:szCs w:val="26"/>
        </w:rPr>
        <w:t>rb</w:t>
      </w:r>
      <w:r w:rsidR="00B1172B" w:rsidRPr="00101123">
        <w:rPr>
          <w:rFonts w:ascii="Times New Roman" w:hAnsi="Times New Roman"/>
          <w:noProof/>
          <w:sz w:val="26"/>
          <w:szCs w:val="26"/>
        </w:rPr>
        <w:t>ë</w:t>
      </w:r>
      <w:r w:rsidRPr="00101123">
        <w:rPr>
          <w:rFonts w:ascii="Times New Roman" w:hAnsi="Times New Roman"/>
          <w:noProof/>
          <w:sz w:val="26"/>
          <w:szCs w:val="26"/>
        </w:rPr>
        <w:t>r</w:t>
      </w:r>
      <w:r w:rsidR="00B1172B" w:rsidRPr="00101123">
        <w:rPr>
          <w:rFonts w:ascii="Times New Roman" w:hAnsi="Times New Roman"/>
          <w:noProof/>
          <w:sz w:val="26"/>
          <w:szCs w:val="26"/>
        </w:rPr>
        <w:t>ë</w:t>
      </w:r>
      <w:r w:rsidR="00B67C8F" w:rsidRPr="00101123">
        <w:rPr>
          <w:rFonts w:ascii="Times New Roman" w:hAnsi="Times New Roman"/>
          <w:noProof/>
          <w:sz w:val="26"/>
          <w:szCs w:val="26"/>
        </w:rPr>
        <w:t xml:space="preserve"> nga gjyqtaret:</w:t>
      </w:r>
    </w:p>
    <w:p w14:paraId="38209B8E" w14:textId="77777777" w:rsidR="00E45CB5" w:rsidRPr="00101123" w:rsidRDefault="00E45CB5" w:rsidP="00932C92">
      <w:pPr>
        <w:ind w:left="2160" w:firstLine="720"/>
        <w:rPr>
          <w:rFonts w:ascii="Times New Roman" w:hAnsi="Times New Roman"/>
          <w:noProof/>
          <w:sz w:val="26"/>
          <w:szCs w:val="26"/>
        </w:rPr>
      </w:pPr>
    </w:p>
    <w:p w14:paraId="38921738" w14:textId="141EC529" w:rsidR="00BC64FA" w:rsidRPr="00101123" w:rsidRDefault="00BC64FA" w:rsidP="00932C92">
      <w:pPr>
        <w:jc w:val="center"/>
        <w:rPr>
          <w:rFonts w:ascii="Times New Roman" w:hAnsi="Times New Roman"/>
          <w:b/>
          <w:bCs/>
          <w:sz w:val="26"/>
          <w:szCs w:val="26"/>
        </w:rPr>
      </w:pPr>
      <w:r w:rsidRPr="00101123">
        <w:rPr>
          <w:rFonts w:ascii="Times New Roman" w:hAnsi="Times New Roman"/>
          <w:b/>
          <w:bCs/>
          <w:sz w:val="26"/>
          <w:szCs w:val="26"/>
        </w:rPr>
        <w:t xml:space="preserve">       Ilir  PANDA</w:t>
      </w:r>
      <w:r w:rsidRPr="00101123">
        <w:rPr>
          <w:rFonts w:ascii="Times New Roman" w:hAnsi="Times New Roman"/>
          <w:b/>
          <w:bCs/>
          <w:sz w:val="26"/>
          <w:szCs w:val="26"/>
        </w:rPr>
        <w:tab/>
        <w:t xml:space="preserve">    -</w:t>
      </w:r>
      <w:r w:rsidR="00B67C8F" w:rsidRPr="00101123">
        <w:rPr>
          <w:rFonts w:ascii="Times New Roman" w:hAnsi="Times New Roman"/>
          <w:b/>
          <w:bCs/>
          <w:sz w:val="26"/>
          <w:szCs w:val="26"/>
        </w:rPr>
        <w:t xml:space="preserve">  </w:t>
      </w:r>
      <w:r w:rsidRPr="00101123">
        <w:rPr>
          <w:rFonts w:ascii="Times New Roman" w:hAnsi="Times New Roman"/>
          <w:b/>
          <w:bCs/>
          <w:sz w:val="26"/>
          <w:szCs w:val="26"/>
        </w:rPr>
        <w:t>Kryesues</w:t>
      </w:r>
    </w:p>
    <w:p w14:paraId="5791A3D2" w14:textId="7B7E74C2" w:rsidR="00BC64FA" w:rsidRPr="00101123" w:rsidRDefault="00BC64FA" w:rsidP="00932C92">
      <w:pPr>
        <w:tabs>
          <w:tab w:val="left" w:pos="2070"/>
          <w:tab w:val="left" w:pos="2250"/>
          <w:tab w:val="left" w:pos="3150"/>
        </w:tabs>
        <w:jc w:val="center"/>
        <w:rPr>
          <w:rFonts w:ascii="Times New Roman" w:hAnsi="Times New Roman"/>
          <w:b/>
          <w:bCs/>
          <w:sz w:val="26"/>
          <w:szCs w:val="26"/>
        </w:rPr>
      </w:pPr>
      <w:r w:rsidRPr="00101123">
        <w:rPr>
          <w:rFonts w:ascii="Times New Roman" w:hAnsi="Times New Roman"/>
          <w:b/>
          <w:bCs/>
          <w:sz w:val="26"/>
          <w:szCs w:val="26"/>
        </w:rPr>
        <w:t xml:space="preserve">   </w:t>
      </w:r>
      <w:r w:rsidR="00B44766" w:rsidRPr="00101123">
        <w:rPr>
          <w:rFonts w:ascii="Times New Roman" w:hAnsi="Times New Roman"/>
          <w:b/>
          <w:bCs/>
          <w:sz w:val="26"/>
          <w:szCs w:val="26"/>
        </w:rPr>
        <w:t xml:space="preserve"> </w:t>
      </w:r>
      <w:r w:rsidRPr="00101123">
        <w:rPr>
          <w:rFonts w:ascii="Times New Roman" w:hAnsi="Times New Roman"/>
          <w:b/>
          <w:bCs/>
          <w:sz w:val="26"/>
          <w:szCs w:val="26"/>
        </w:rPr>
        <w:t>Sokol BINAJ</w:t>
      </w:r>
      <w:r w:rsidRPr="00101123">
        <w:rPr>
          <w:rFonts w:ascii="Times New Roman" w:hAnsi="Times New Roman"/>
          <w:b/>
          <w:bCs/>
          <w:iCs/>
          <w:sz w:val="26"/>
          <w:szCs w:val="26"/>
        </w:rPr>
        <w:t xml:space="preserve"> </w:t>
      </w:r>
      <w:r w:rsidRPr="00101123">
        <w:rPr>
          <w:rFonts w:ascii="Times New Roman" w:hAnsi="Times New Roman"/>
          <w:b/>
          <w:bCs/>
          <w:sz w:val="26"/>
          <w:szCs w:val="26"/>
        </w:rPr>
        <w:t xml:space="preserve">          -</w:t>
      </w:r>
      <w:r w:rsidR="00B67C8F" w:rsidRPr="00101123">
        <w:rPr>
          <w:rFonts w:ascii="Times New Roman" w:hAnsi="Times New Roman"/>
          <w:b/>
          <w:bCs/>
          <w:sz w:val="26"/>
          <w:szCs w:val="26"/>
        </w:rPr>
        <w:t xml:space="preserve">  </w:t>
      </w:r>
      <w:r w:rsidRPr="00101123">
        <w:rPr>
          <w:rFonts w:ascii="Times New Roman" w:hAnsi="Times New Roman"/>
          <w:b/>
          <w:bCs/>
          <w:sz w:val="26"/>
          <w:szCs w:val="26"/>
        </w:rPr>
        <w:t>Anëtar</w:t>
      </w:r>
    </w:p>
    <w:p w14:paraId="09469F63" w14:textId="472C3FA2" w:rsidR="00BC64FA" w:rsidRPr="00101123" w:rsidRDefault="00234016" w:rsidP="00932C92">
      <w:pPr>
        <w:tabs>
          <w:tab w:val="left" w:pos="2070"/>
          <w:tab w:val="left" w:pos="2250"/>
          <w:tab w:val="left" w:pos="3150"/>
        </w:tabs>
        <w:jc w:val="center"/>
        <w:rPr>
          <w:rFonts w:ascii="Times New Roman" w:hAnsi="Times New Roman"/>
          <w:b/>
          <w:bCs/>
          <w:sz w:val="26"/>
          <w:szCs w:val="26"/>
        </w:rPr>
      </w:pPr>
      <w:r w:rsidRPr="00101123">
        <w:rPr>
          <w:rFonts w:ascii="Times New Roman" w:hAnsi="Times New Roman"/>
          <w:b/>
          <w:bCs/>
          <w:sz w:val="26"/>
          <w:szCs w:val="26"/>
        </w:rPr>
        <w:t xml:space="preserve">    Sand</w:t>
      </w:r>
      <w:r w:rsidR="004C2789" w:rsidRPr="00101123">
        <w:rPr>
          <w:rFonts w:ascii="Times New Roman" w:hAnsi="Times New Roman"/>
          <w:b/>
          <w:bCs/>
          <w:sz w:val="26"/>
          <w:szCs w:val="26"/>
        </w:rPr>
        <w:t>ë</w:t>
      </w:r>
      <w:r w:rsidR="00864FAD" w:rsidRPr="00101123">
        <w:rPr>
          <w:rFonts w:ascii="Times New Roman" w:hAnsi="Times New Roman"/>
          <w:b/>
          <w:bCs/>
          <w:sz w:val="26"/>
          <w:szCs w:val="26"/>
        </w:rPr>
        <w:t>r</w:t>
      </w:r>
      <w:r w:rsidRPr="00101123">
        <w:rPr>
          <w:rFonts w:ascii="Times New Roman" w:hAnsi="Times New Roman"/>
          <w:b/>
          <w:bCs/>
          <w:sz w:val="26"/>
          <w:szCs w:val="26"/>
        </w:rPr>
        <w:t xml:space="preserve"> SIMONI</w:t>
      </w:r>
      <w:r w:rsidRPr="00101123">
        <w:rPr>
          <w:rFonts w:ascii="Times New Roman" w:hAnsi="Times New Roman"/>
          <w:sz w:val="26"/>
          <w:szCs w:val="26"/>
        </w:rPr>
        <w:tab/>
      </w:r>
      <w:r w:rsidR="00BC64FA" w:rsidRPr="00101123">
        <w:rPr>
          <w:rFonts w:ascii="Times New Roman" w:hAnsi="Times New Roman"/>
          <w:sz w:val="26"/>
          <w:szCs w:val="26"/>
        </w:rPr>
        <w:t xml:space="preserve">   </w:t>
      </w:r>
      <w:r w:rsidR="00BC64FA" w:rsidRPr="00101123">
        <w:rPr>
          <w:rFonts w:ascii="Times New Roman" w:hAnsi="Times New Roman"/>
          <w:b/>
          <w:bCs/>
          <w:sz w:val="26"/>
          <w:szCs w:val="26"/>
        </w:rPr>
        <w:t>-</w:t>
      </w:r>
      <w:r w:rsidR="00B67C8F" w:rsidRPr="00101123">
        <w:rPr>
          <w:rFonts w:ascii="Times New Roman" w:hAnsi="Times New Roman"/>
          <w:b/>
          <w:bCs/>
          <w:sz w:val="26"/>
          <w:szCs w:val="26"/>
        </w:rPr>
        <w:t xml:space="preserve">  </w:t>
      </w:r>
      <w:r w:rsidR="00BC64FA" w:rsidRPr="00101123">
        <w:rPr>
          <w:rFonts w:ascii="Times New Roman" w:hAnsi="Times New Roman"/>
          <w:b/>
          <w:bCs/>
          <w:sz w:val="26"/>
          <w:szCs w:val="26"/>
        </w:rPr>
        <w:t>Anëtar</w:t>
      </w:r>
    </w:p>
    <w:p w14:paraId="1119644A" w14:textId="4163FEE2" w:rsidR="009514A7" w:rsidRPr="00101123" w:rsidRDefault="009514A7" w:rsidP="00932C92">
      <w:pPr>
        <w:rPr>
          <w:rFonts w:ascii="Times New Roman" w:hAnsi="Times New Roman"/>
          <w:noProof/>
          <w:sz w:val="26"/>
          <w:szCs w:val="26"/>
        </w:rPr>
      </w:pPr>
    </w:p>
    <w:p w14:paraId="5EF4E561" w14:textId="4066826F" w:rsidR="006C7DA0" w:rsidRPr="00101123" w:rsidRDefault="007442EB" w:rsidP="00415563">
      <w:pPr>
        <w:pStyle w:val="BodyText"/>
        <w:tabs>
          <w:tab w:val="left" w:pos="540"/>
        </w:tabs>
        <w:spacing w:after="0"/>
        <w:jc w:val="both"/>
        <w:rPr>
          <w:rFonts w:ascii="Times New Roman" w:hAnsi="Times New Roman"/>
          <w:sz w:val="26"/>
          <w:szCs w:val="26"/>
        </w:rPr>
      </w:pPr>
      <w:r w:rsidRPr="00101123">
        <w:rPr>
          <w:rFonts w:ascii="Times New Roman" w:hAnsi="Times New Roman"/>
          <w:sz w:val="26"/>
          <w:szCs w:val="26"/>
        </w:rPr>
        <w:t xml:space="preserve">         </w:t>
      </w:r>
      <w:r w:rsidR="00B67C8F" w:rsidRPr="00101123">
        <w:rPr>
          <w:rFonts w:ascii="Times New Roman" w:hAnsi="Times New Roman"/>
          <w:sz w:val="26"/>
          <w:szCs w:val="26"/>
        </w:rPr>
        <w:t>S</w:t>
      </w:r>
      <w:r w:rsidR="00410E5E" w:rsidRPr="00101123">
        <w:rPr>
          <w:rFonts w:ascii="Times New Roman" w:hAnsi="Times New Roman"/>
          <w:sz w:val="26"/>
          <w:szCs w:val="26"/>
        </w:rPr>
        <w:t xml:space="preserve">ot, </w:t>
      </w:r>
      <w:r w:rsidRPr="00101123">
        <w:rPr>
          <w:rFonts w:ascii="Times New Roman" w:hAnsi="Times New Roman"/>
          <w:sz w:val="26"/>
          <w:szCs w:val="26"/>
        </w:rPr>
        <w:t>m</w:t>
      </w:r>
      <w:r w:rsidR="00B1172B" w:rsidRPr="00101123">
        <w:rPr>
          <w:rFonts w:ascii="Times New Roman" w:hAnsi="Times New Roman"/>
          <w:sz w:val="26"/>
          <w:szCs w:val="26"/>
        </w:rPr>
        <w:t>ë</w:t>
      </w:r>
      <w:r w:rsidR="0038537F" w:rsidRPr="00101123">
        <w:rPr>
          <w:rFonts w:ascii="Times New Roman" w:hAnsi="Times New Roman"/>
          <w:sz w:val="26"/>
          <w:szCs w:val="26"/>
        </w:rPr>
        <w:t xml:space="preserve"> dat</w:t>
      </w:r>
      <w:r w:rsidR="00B1172B" w:rsidRPr="00101123">
        <w:rPr>
          <w:rFonts w:ascii="Times New Roman" w:hAnsi="Times New Roman"/>
          <w:sz w:val="26"/>
          <w:szCs w:val="26"/>
        </w:rPr>
        <w:t>ë</w:t>
      </w:r>
      <w:r w:rsidR="0075346C" w:rsidRPr="00101123">
        <w:rPr>
          <w:rFonts w:ascii="Times New Roman" w:hAnsi="Times New Roman"/>
          <w:sz w:val="26"/>
          <w:szCs w:val="26"/>
        </w:rPr>
        <w:t xml:space="preserve"> </w:t>
      </w:r>
      <w:r w:rsidR="003D274A" w:rsidRPr="00101123">
        <w:rPr>
          <w:rFonts w:ascii="Times New Roman" w:hAnsi="Times New Roman"/>
          <w:sz w:val="26"/>
          <w:szCs w:val="26"/>
        </w:rPr>
        <w:t>21</w:t>
      </w:r>
      <w:r w:rsidR="00415563" w:rsidRPr="00101123">
        <w:rPr>
          <w:rFonts w:ascii="Times New Roman" w:hAnsi="Times New Roman"/>
          <w:sz w:val="26"/>
          <w:szCs w:val="26"/>
        </w:rPr>
        <w:t>.10</w:t>
      </w:r>
      <w:r w:rsidR="00366242" w:rsidRPr="00101123">
        <w:rPr>
          <w:rFonts w:ascii="Times New Roman" w:hAnsi="Times New Roman"/>
          <w:sz w:val="26"/>
          <w:szCs w:val="26"/>
        </w:rPr>
        <w:t>.2025</w:t>
      </w:r>
      <w:r w:rsidR="0038537F" w:rsidRPr="00101123">
        <w:rPr>
          <w:rFonts w:ascii="Times New Roman" w:hAnsi="Times New Roman"/>
          <w:sz w:val="26"/>
          <w:szCs w:val="26"/>
        </w:rPr>
        <w:t>, mori n</w:t>
      </w:r>
      <w:r w:rsidR="00B1172B" w:rsidRPr="00101123">
        <w:rPr>
          <w:rFonts w:ascii="Times New Roman" w:hAnsi="Times New Roman"/>
          <w:sz w:val="26"/>
          <w:szCs w:val="26"/>
        </w:rPr>
        <w:t>ë</w:t>
      </w:r>
      <w:r w:rsidR="0038537F" w:rsidRPr="00101123">
        <w:rPr>
          <w:rFonts w:ascii="Times New Roman" w:hAnsi="Times New Roman"/>
          <w:sz w:val="26"/>
          <w:szCs w:val="26"/>
        </w:rPr>
        <w:t xml:space="preserve"> shqyrtim</w:t>
      </w:r>
      <w:r w:rsidR="00DA403A" w:rsidRPr="00101123">
        <w:rPr>
          <w:rFonts w:ascii="Times New Roman" w:hAnsi="Times New Roman"/>
          <w:sz w:val="26"/>
          <w:szCs w:val="26"/>
        </w:rPr>
        <w:t>,</w:t>
      </w:r>
      <w:r w:rsidR="0038537F" w:rsidRPr="00101123">
        <w:rPr>
          <w:rFonts w:ascii="Times New Roman" w:hAnsi="Times New Roman"/>
          <w:sz w:val="26"/>
          <w:szCs w:val="26"/>
        </w:rPr>
        <w:t xml:space="preserve"> n</w:t>
      </w:r>
      <w:r w:rsidR="00B1172B" w:rsidRPr="00101123">
        <w:rPr>
          <w:rFonts w:ascii="Times New Roman" w:hAnsi="Times New Roman"/>
          <w:sz w:val="26"/>
          <w:szCs w:val="26"/>
        </w:rPr>
        <w:t>ë</w:t>
      </w:r>
      <w:r w:rsidR="0038537F" w:rsidRPr="00101123">
        <w:rPr>
          <w:rFonts w:ascii="Times New Roman" w:hAnsi="Times New Roman"/>
          <w:sz w:val="26"/>
          <w:szCs w:val="26"/>
        </w:rPr>
        <w:t xml:space="preserve"> dhom</w:t>
      </w:r>
      <w:r w:rsidR="00B1172B" w:rsidRPr="00101123">
        <w:rPr>
          <w:rFonts w:ascii="Times New Roman" w:hAnsi="Times New Roman"/>
          <w:sz w:val="26"/>
          <w:szCs w:val="26"/>
        </w:rPr>
        <w:t>ë</w:t>
      </w:r>
      <w:r w:rsidR="0038537F" w:rsidRPr="00101123">
        <w:rPr>
          <w:rFonts w:ascii="Times New Roman" w:hAnsi="Times New Roman"/>
          <w:sz w:val="26"/>
          <w:szCs w:val="26"/>
        </w:rPr>
        <w:t xml:space="preserve"> k</w:t>
      </w:r>
      <w:r w:rsidR="00B1172B" w:rsidRPr="00101123">
        <w:rPr>
          <w:rFonts w:ascii="Times New Roman" w:hAnsi="Times New Roman"/>
          <w:sz w:val="26"/>
          <w:szCs w:val="26"/>
        </w:rPr>
        <w:t>ë</w:t>
      </w:r>
      <w:r w:rsidR="0038537F" w:rsidRPr="00101123">
        <w:rPr>
          <w:rFonts w:ascii="Times New Roman" w:hAnsi="Times New Roman"/>
          <w:sz w:val="26"/>
          <w:szCs w:val="26"/>
        </w:rPr>
        <w:t>shillimi, ç</w:t>
      </w:r>
      <w:r w:rsidR="00B1172B" w:rsidRPr="00101123">
        <w:rPr>
          <w:rFonts w:ascii="Times New Roman" w:hAnsi="Times New Roman"/>
          <w:sz w:val="26"/>
          <w:szCs w:val="26"/>
        </w:rPr>
        <w:t>ë</w:t>
      </w:r>
      <w:r w:rsidR="0038537F" w:rsidRPr="00101123">
        <w:rPr>
          <w:rFonts w:ascii="Times New Roman" w:hAnsi="Times New Roman"/>
          <w:sz w:val="26"/>
          <w:szCs w:val="26"/>
        </w:rPr>
        <w:t>shtjen penale me</w:t>
      </w:r>
      <w:r w:rsidR="00F20133" w:rsidRPr="00101123">
        <w:rPr>
          <w:rFonts w:ascii="Times New Roman" w:hAnsi="Times New Roman"/>
          <w:sz w:val="26"/>
          <w:szCs w:val="26"/>
        </w:rPr>
        <w:t xml:space="preserve"> </w:t>
      </w:r>
      <w:r w:rsidR="007F178C" w:rsidRPr="00101123">
        <w:rPr>
          <w:rFonts w:ascii="Times New Roman" w:hAnsi="Times New Roman"/>
          <w:sz w:val="26"/>
          <w:szCs w:val="26"/>
        </w:rPr>
        <w:t>nr.</w:t>
      </w:r>
      <w:r w:rsidR="005B0582" w:rsidRPr="00101123">
        <w:rPr>
          <w:rFonts w:ascii="Times New Roman" w:hAnsi="Times New Roman"/>
          <w:spacing w:val="2"/>
          <w:sz w:val="26"/>
          <w:szCs w:val="26"/>
        </w:rPr>
        <w:t xml:space="preserve"> 51091-00422-00-2025</w:t>
      </w:r>
      <w:r w:rsidR="008539CA" w:rsidRPr="00101123">
        <w:rPr>
          <w:rFonts w:ascii="Times New Roman" w:hAnsi="Times New Roman"/>
          <w:spacing w:val="2"/>
          <w:sz w:val="26"/>
          <w:szCs w:val="26"/>
        </w:rPr>
        <w:t xml:space="preserve"> </w:t>
      </w:r>
      <w:r w:rsidR="0038537F" w:rsidRPr="00101123">
        <w:rPr>
          <w:rFonts w:ascii="Times New Roman" w:hAnsi="Times New Roman"/>
          <w:sz w:val="26"/>
          <w:szCs w:val="26"/>
        </w:rPr>
        <w:t>akti, q</w:t>
      </w:r>
      <w:r w:rsidR="00B1172B" w:rsidRPr="00101123">
        <w:rPr>
          <w:rFonts w:ascii="Times New Roman" w:hAnsi="Times New Roman"/>
          <w:sz w:val="26"/>
          <w:szCs w:val="26"/>
        </w:rPr>
        <w:t>ë</w:t>
      </w:r>
      <w:r w:rsidR="0038537F" w:rsidRPr="00101123">
        <w:rPr>
          <w:rFonts w:ascii="Times New Roman" w:hAnsi="Times New Roman"/>
          <w:sz w:val="26"/>
          <w:szCs w:val="26"/>
        </w:rPr>
        <w:t xml:space="preserve"> i p</w:t>
      </w:r>
      <w:r w:rsidR="00B1172B" w:rsidRPr="00101123">
        <w:rPr>
          <w:rFonts w:ascii="Times New Roman" w:hAnsi="Times New Roman"/>
          <w:sz w:val="26"/>
          <w:szCs w:val="26"/>
        </w:rPr>
        <w:t>ë</w:t>
      </w:r>
      <w:r w:rsidR="0038537F" w:rsidRPr="00101123">
        <w:rPr>
          <w:rFonts w:ascii="Times New Roman" w:hAnsi="Times New Roman"/>
          <w:sz w:val="26"/>
          <w:szCs w:val="26"/>
        </w:rPr>
        <w:t>rket</w:t>
      </w:r>
      <w:r w:rsidR="0038537F" w:rsidRPr="00101123">
        <w:rPr>
          <w:rFonts w:ascii="Times New Roman" w:hAnsi="Times New Roman"/>
          <w:noProof/>
          <w:sz w:val="26"/>
          <w:szCs w:val="26"/>
        </w:rPr>
        <w:t>:</w:t>
      </w:r>
    </w:p>
    <w:p w14:paraId="1C1B7713" w14:textId="77777777" w:rsidR="00415563" w:rsidRPr="00101123" w:rsidRDefault="00415563" w:rsidP="00415563">
      <w:pPr>
        <w:jc w:val="center"/>
        <w:rPr>
          <w:rFonts w:ascii="Times New Roman" w:hAnsi="Times New Roman"/>
          <w:bCs/>
          <w:sz w:val="26"/>
          <w:szCs w:val="26"/>
        </w:rPr>
      </w:pPr>
    </w:p>
    <w:p w14:paraId="4999A1E7" w14:textId="77777777" w:rsidR="005B0582" w:rsidRPr="00101123" w:rsidRDefault="005B0582" w:rsidP="003D274A">
      <w:pPr>
        <w:ind w:left="2250" w:hanging="2250"/>
        <w:jc w:val="both"/>
        <w:rPr>
          <w:rFonts w:ascii="Times New Roman" w:hAnsi="Times New Roman"/>
          <w:b/>
          <w:bCs/>
          <w:color w:val="000000"/>
          <w:sz w:val="26"/>
          <w:szCs w:val="26"/>
        </w:rPr>
      </w:pPr>
    </w:p>
    <w:p w14:paraId="5FFB9CE0" w14:textId="5DFF313E" w:rsidR="00EC1C32" w:rsidRPr="00101123" w:rsidRDefault="005B0582" w:rsidP="00101123">
      <w:pPr>
        <w:pStyle w:val="NoSpacing"/>
        <w:jc w:val="both"/>
        <w:rPr>
          <w:sz w:val="26"/>
          <w:szCs w:val="26"/>
        </w:rPr>
      </w:pPr>
      <w:r w:rsidRPr="00101123">
        <w:rPr>
          <w:b/>
          <w:sz w:val="26"/>
          <w:szCs w:val="26"/>
        </w:rPr>
        <w:t xml:space="preserve">KËRKUES:       </w:t>
      </w:r>
      <w:r w:rsidRPr="00101123">
        <w:rPr>
          <w:sz w:val="26"/>
          <w:szCs w:val="26"/>
        </w:rPr>
        <w:t>Prokuroria e Posaçme kundër Korrupsionit dhe Krimit të Organizuar,</w:t>
      </w:r>
    </w:p>
    <w:p w14:paraId="2258E216" w14:textId="77777777" w:rsidR="005B0582" w:rsidRPr="00101123" w:rsidRDefault="005B0582" w:rsidP="00101123">
      <w:pPr>
        <w:pStyle w:val="NoSpacing"/>
        <w:jc w:val="both"/>
        <w:rPr>
          <w:b/>
          <w:sz w:val="26"/>
          <w:szCs w:val="26"/>
        </w:rPr>
      </w:pPr>
    </w:p>
    <w:p w14:paraId="46E63125" w14:textId="6ABDAF97" w:rsidR="005B0582" w:rsidRPr="00101123" w:rsidRDefault="00101123" w:rsidP="00101123">
      <w:pPr>
        <w:pStyle w:val="NoSpacing"/>
        <w:jc w:val="both"/>
        <w:rPr>
          <w:sz w:val="26"/>
          <w:szCs w:val="26"/>
        </w:rPr>
      </w:pPr>
      <w:r>
        <w:rPr>
          <w:b/>
          <w:sz w:val="26"/>
          <w:szCs w:val="26"/>
        </w:rPr>
        <w:t xml:space="preserve">I PANDEHUR: </w:t>
      </w:r>
      <w:r w:rsidR="005B0582" w:rsidRPr="00101123">
        <w:rPr>
          <w:sz w:val="26"/>
          <w:szCs w:val="26"/>
        </w:rPr>
        <w:t>1. Lefter Koka,</w:t>
      </w:r>
    </w:p>
    <w:p w14:paraId="2EA440C7" w14:textId="77777777" w:rsidR="00101123" w:rsidRDefault="005B0582" w:rsidP="00101123">
      <w:pPr>
        <w:pStyle w:val="NoSpacing"/>
        <w:jc w:val="both"/>
        <w:rPr>
          <w:sz w:val="26"/>
          <w:szCs w:val="26"/>
        </w:rPr>
      </w:pPr>
      <w:r w:rsidRPr="00101123">
        <w:rPr>
          <w:b/>
          <w:sz w:val="26"/>
          <w:szCs w:val="26"/>
        </w:rPr>
        <w:t xml:space="preserve">AKUZUAR:   </w:t>
      </w:r>
      <w:r w:rsidR="00101123">
        <w:rPr>
          <w:b/>
          <w:sz w:val="26"/>
          <w:szCs w:val="26"/>
        </w:rPr>
        <w:t xml:space="preserve"> </w:t>
      </w:r>
      <w:r w:rsidR="00101123" w:rsidRPr="00101123">
        <w:rPr>
          <w:b/>
          <w:sz w:val="26"/>
          <w:szCs w:val="26"/>
        </w:rPr>
        <w:t xml:space="preserve">  </w:t>
      </w:r>
      <w:r w:rsidRPr="00101123">
        <w:rPr>
          <w:sz w:val="26"/>
          <w:szCs w:val="26"/>
        </w:rPr>
        <w:t xml:space="preserve">Për kryerjen e veprave penale "Shpërdorimi i detyrës", në </w:t>
      </w:r>
      <w:r w:rsidR="00101123">
        <w:rPr>
          <w:sz w:val="26"/>
          <w:szCs w:val="26"/>
        </w:rPr>
        <w:t xml:space="preserve"> </w:t>
      </w:r>
    </w:p>
    <w:p w14:paraId="48D2EBCA" w14:textId="77777777" w:rsidR="00101123" w:rsidRDefault="00101123" w:rsidP="00101123">
      <w:pPr>
        <w:pStyle w:val="NoSpacing"/>
        <w:jc w:val="both"/>
        <w:rPr>
          <w:sz w:val="26"/>
          <w:szCs w:val="26"/>
        </w:rPr>
      </w:pPr>
      <w:r>
        <w:rPr>
          <w:sz w:val="26"/>
          <w:szCs w:val="26"/>
        </w:rPr>
        <w:t xml:space="preserve">                            </w:t>
      </w:r>
      <w:r w:rsidR="005B0582" w:rsidRPr="00101123">
        <w:rPr>
          <w:sz w:val="26"/>
          <w:szCs w:val="26"/>
        </w:rPr>
        <w:t xml:space="preserve">bashkëpunim, "Korrupsioni pasiv i funksionarëve të lartë shtetërorë </w:t>
      </w:r>
    </w:p>
    <w:p w14:paraId="23A5D5C9" w14:textId="77777777" w:rsidR="00101123" w:rsidRDefault="00101123" w:rsidP="00101123">
      <w:pPr>
        <w:pStyle w:val="NoSpacing"/>
        <w:jc w:val="both"/>
        <w:rPr>
          <w:sz w:val="26"/>
          <w:szCs w:val="26"/>
        </w:rPr>
      </w:pPr>
      <w:r>
        <w:rPr>
          <w:sz w:val="26"/>
          <w:szCs w:val="26"/>
        </w:rPr>
        <w:t xml:space="preserve">                            </w:t>
      </w:r>
      <w:r w:rsidR="005B0582" w:rsidRPr="00101123">
        <w:rPr>
          <w:sz w:val="26"/>
          <w:szCs w:val="26"/>
        </w:rPr>
        <w:t>ose i të zgjedhurve vendore" dhe "</w:t>
      </w:r>
      <w:r>
        <w:rPr>
          <w:sz w:val="26"/>
          <w:szCs w:val="26"/>
        </w:rPr>
        <w:t>Pastrimi i produkteve të veprës</w:t>
      </w:r>
    </w:p>
    <w:p w14:paraId="23A89899" w14:textId="77777777" w:rsidR="00101123" w:rsidRDefault="00101123" w:rsidP="00101123">
      <w:pPr>
        <w:pStyle w:val="NoSpacing"/>
        <w:jc w:val="both"/>
        <w:rPr>
          <w:sz w:val="26"/>
          <w:szCs w:val="26"/>
        </w:rPr>
      </w:pPr>
      <w:r>
        <w:rPr>
          <w:sz w:val="26"/>
          <w:szCs w:val="26"/>
        </w:rPr>
        <w:t xml:space="preserve">                            </w:t>
      </w:r>
      <w:r w:rsidR="005B0582" w:rsidRPr="00101123">
        <w:rPr>
          <w:sz w:val="26"/>
          <w:szCs w:val="26"/>
        </w:rPr>
        <w:t>penale apo i veprimtarisë kriminale"</w:t>
      </w:r>
      <w:r>
        <w:rPr>
          <w:sz w:val="26"/>
          <w:szCs w:val="26"/>
        </w:rPr>
        <w:t>, në bashkëpunim, e parashikuar</w:t>
      </w:r>
    </w:p>
    <w:p w14:paraId="631D5BB7" w14:textId="77777777" w:rsidR="00101123" w:rsidRDefault="00101123" w:rsidP="00101123">
      <w:pPr>
        <w:pStyle w:val="NoSpacing"/>
        <w:jc w:val="both"/>
        <w:rPr>
          <w:sz w:val="26"/>
          <w:szCs w:val="26"/>
        </w:rPr>
      </w:pPr>
      <w:r>
        <w:rPr>
          <w:sz w:val="26"/>
          <w:szCs w:val="26"/>
        </w:rPr>
        <w:t xml:space="preserve">                            </w:t>
      </w:r>
      <w:r w:rsidR="005B0582" w:rsidRPr="00101123">
        <w:rPr>
          <w:sz w:val="26"/>
          <w:szCs w:val="26"/>
        </w:rPr>
        <w:t xml:space="preserve">nga nenet 248 - 25, 260 si dhe 287, paragrafi I, shkronjat "a" e "b" dhe </w:t>
      </w:r>
      <w:r>
        <w:rPr>
          <w:sz w:val="26"/>
          <w:szCs w:val="26"/>
        </w:rPr>
        <w:t xml:space="preserve">                 </w:t>
      </w:r>
    </w:p>
    <w:p w14:paraId="07F83967" w14:textId="3022858C" w:rsidR="005B0582" w:rsidRPr="00101123" w:rsidRDefault="00101123" w:rsidP="00101123">
      <w:pPr>
        <w:pStyle w:val="NoSpacing"/>
        <w:jc w:val="both"/>
        <w:rPr>
          <w:sz w:val="26"/>
          <w:szCs w:val="26"/>
        </w:rPr>
      </w:pPr>
      <w:r>
        <w:rPr>
          <w:sz w:val="26"/>
          <w:szCs w:val="26"/>
        </w:rPr>
        <w:t xml:space="preserve">                            </w:t>
      </w:r>
      <w:r w:rsidR="005B0582" w:rsidRPr="00101123">
        <w:rPr>
          <w:sz w:val="26"/>
          <w:szCs w:val="26"/>
        </w:rPr>
        <w:t>paragrafi II, të Kodit Penal.</w:t>
      </w:r>
    </w:p>
    <w:p w14:paraId="58BED98A" w14:textId="77777777" w:rsidR="005B0582" w:rsidRPr="00101123" w:rsidRDefault="005B0582" w:rsidP="00101123">
      <w:pPr>
        <w:pStyle w:val="NoSpacing"/>
        <w:jc w:val="both"/>
        <w:rPr>
          <w:b/>
          <w:sz w:val="26"/>
          <w:szCs w:val="26"/>
        </w:rPr>
      </w:pPr>
    </w:p>
    <w:p w14:paraId="2CAC7B05" w14:textId="176B6DBD" w:rsidR="005B0582" w:rsidRPr="00101123" w:rsidRDefault="005B0582" w:rsidP="00101123">
      <w:pPr>
        <w:pStyle w:val="NoSpacing"/>
        <w:jc w:val="both"/>
        <w:rPr>
          <w:b/>
          <w:sz w:val="26"/>
          <w:szCs w:val="26"/>
        </w:rPr>
      </w:pPr>
      <w:r w:rsidRPr="00101123">
        <w:rPr>
          <w:b/>
          <w:sz w:val="26"/>
          <w:szCs w:val="26"/>
        </w:rPr>
        <w:t>I PANDEHUR</w:t>
      </w:r>
      <w:r w:rsidR="00101123" w:rsidRPr="00101123">
        <w:rPr>
          <w:sz w:val="26"/>
          <w:szCs w:val="26"/>
        </w:rPr>
        <w:t xml:space="preserve">: </w:t>
      </w:r>
      <w:r w:rsidRPr="00101123">
        <w:rPr>
          <w:sz w:val="26"/>
          <w:szCs w:val="26"/>
        </w:rPr>
        <w:t>2. Alqi Bllako</w:t>
      </w:r>
      <w:r w:rsidRPr="00101123">
        <w:rPr>
          <w:b/>
          <w:sz w:val="26"/>
          <w:szCs w:val="26"/>
        </w:rPr>
        <w:t>,</w:t>
      </w:r>
    </w:p>
    <w:p w14:paraId="4D5EC52E" w14:textId="77777777" w:rsidR="00101123" w:rsidRDefault="005B0582" w:rsidP="00101123">
      <w:pPr>
        <w:pStyle w:val="NoSpacing"/>
        <w:jc w:val="both"/>
        <w:rPr>
          <w:iCs/>
          <w:sz w:val="26"/>
          <w:szCs w:val="26"/>
        </w:rPr>
      </w:pPr>
      <w:r w:rsidRPr="00101123">
        <w:rPr>
          <w:b/>
          <w:iCs/>
          <w:sz w:val="26"/>
          <w:szCs w:val="26"/>
        </w:rPr>
        <w:t>AKUZUAR</w:t>
      </w:r>
      <w:r w:rsidR="00101123" w:rsidRPr="00101123">
        <w:rPr>
          <w:iCs/>
          <w:sz w:val="26"/>
          <w:szCs w:val="26"/>
        </w:rPr>
        <w:t xml:space="preserve">:      </w:t>
      </w:r>
      <w:r w:rsidRPr="00101123">
        <w:rPr>
          <w:iCs/>
          <w:sz w:val="26"/>
          <w:szCs w:val="26"/>
        </w:rPr>
        <w:t>Për kryerjen e veprave pen</w:t>
      </w:r>
      <w:r w:rsidR="00101123">
        <w:rPr>
          <w:iCs/>
          <w:sz w:val="26"/>
          <w:szCs w:val="26"/>
        </w:rPr>
        <w:t>ale “Shpërdorimi i detyrës", në</w:t>
      </w:r>
    </w:p>
    <w:p w14:paraId="69D6EAEE"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bashkëpunim, dhe "Korrupsioni</w:t>
      </w:r>
      <w:r>
        <w:rPr>
          <w:iCs/>
          <w:sz w:val="26"/>
          <w:szCs w:val="26"/>
        </w:rPr>
        <w:t xml:space="preserve"> pasiv i personave që ushtrojnë</w:t>
      </w:r>
    </w:p>
    <w:p w14:paraId="5839DA63"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funksione publike", dy herë, parashik</w:t>
      </w:r>
      <w:r>
        <w:rPr>
          <w:iCs/>
          <w:sz w:val="26"/>
          <w:szCs w:val="26"/>
        </w:rPr>
        <w:t>uar nga nenet 248-25 dhe 259 të</w:t>
      </w:r>
    </w:p>
    <w:p w14:paraId="6FF83A44" w14:textId="6C2E7DDF" w:rsidR="005B0582" w:rsidRPr="00101123" w:rsidRDefault="00101123" w:rsidP="00101123">
      <w:pPr>
        <w:pStyle w:val="NoSpacing"/>
        <w:jc w:val="both"/>
        <w:rPr>
          <w:iCs/>
          <w:sz w:val="26"/>
          <w:szCs w:val="26"/>
        </w:rPr>
      </w:pPr>
      <w:r>
        <w:rPr>
          <w:iCs/>
          <w:sz w:val="26"/>
          <w:szCs w:val="26"/>
        </w:rPr>
        <w:t xml:space="preserve">                           </w:t>
      </w:r>
      <w:r w:rsidR="005B0582" w:rsidRPr="00101123">
        <w:rPr>
          <w:iCs/>
          <w:sz w:val="26"/>
          <w:szCs w:val="26"/>
        </w:rPr>
        <w:t>Kodit Penal.</w:t>
      </w:r>
    </w:p>
    <w:p w14:paraId="20E03F89" w14:textId="77777777" w:rsidR="005B0582" w:rsidRPr="00101123" w:rsidRDefault="005B0582" w:rsidP="00101123">
      <w:pPr>
        <w:pStyle w:val="NoSpacing"/>
        <w:jc w:val="both"/>
        <w:rPr>
          <w:iCs/>
          <w:sz w:val="26"/>
          <w:szCs w:val="26"/>
        </w:rPr>
      </w:pPr>
    </w:p>
    <w:p w14:paraId="55F235EC" w14:textId="2D62FFBA" w:rsidR="005B0582" w:rsidRPr="00101123" w:rsidRDefault="005B0582" w:rsidP="00101123">
      <w:pPr>
        <w:pStyle w:val="NoSpacing"/>
        <w:jc w:val="both"/>
        <w:rPr>
          <w:iCs/>
          <w:sz w:val="26"/>
          <w:szCs w:val="26"/>
        </w:rPr>
      </w:pPr>
      <w:r w:rsidRPr="00101123">
        <w:rPr>
          <w:b/>
          <w:iCs/>
          <w:sz w:val="26"/>
          <w:szCs w:val="26"/>
        </w:rPr>
        <w:t>I PANDEHUR:</w:t>
      </w:r>
      <w:r w:rsidR="00101123" w:rsidRPr="00101123">
        <w:rPr>
          <w:iCs/>
          <w:sz w:val="26"/>
          <w:szCs w:val="26"/>
        </w:rPr>
        <w:t xml:space="preserve"> </w:t>
      </w:r>
      <w:r w:rsidRPr="00101123">
        <w:rPr>
          <w:iCs/>
          <w:sz w:val="26"/>
          <w:szCs w:val="26"/>
        </w:rPr>
        <w:t>3. Pëllumb Abeshi,</w:t>
      </w:r>
    </w:p>
    <w:p w14:paraId="6ED0F846" w14:textId="77777777" w:rsidR="00101123" w:rsidRDefault="005B0582" w:rsidP="00101123">
      <w:pPr>
        <w:pStyle w:val="NoSpacing"/>
        <w:jc w:val="both"/>
        <w:rPr>
          <w:iCs/>
          <w:sz w:val="26"/>
          <w:szCs w:val="26"/>
        </w:rPr>
      </w:pPr>
      <w:r w:rsidRPr="00101123">
        <w:rPr>
          <w:b/>
          <w:iCs/>
          <w:sz w:val="26"/>
          <w:szCs w:val="26"/>
        </w:rPr>
        <w:t xml:space="preserve">AKUZUAR:   </w:t>
      </w:r>
      <w:r w:rsidR="00101123" w:rsidRPr="00101123">
        <w:rPr>
          <w:b/>
          <w:iCs/>
          <w:sz w:val="26"/>
          <w:szCs w:val="26"/>
        </w:rPr>
        <w:t xml:space="preserve">    </w:t>
      </w:r>
      <w:r w:rsidRPr="00101123">
        <w:rPr>
          <w:iCs/>
          <w:sz w:val="26"/>
          <w:szCs w:val="26"/>
        </w:rPr>
        <w:t>Për kryerjen e veprës penale “Shpërdorimi i detyrës”,</w:t>
      </w:r>
      <w:r w:rsidR="00F84880" w:rsidRPr="00101123">
        <w:rPr>
          <w:iCs/>
          <w:sz w:val="26"/>
          <w:szCs w:val="26"/>
        </w:rPr>
        <w:t xml:space="preserve"> </w:t>
      </w:r>
      <w:r w:rsidR="00101123" w:rsidRPr="00101123">
        <w:rPr>
          <w:iCs/>
          <w:sz w:val="26"/>
          <w:szCs w:val="26"/>
        </w:rPr>
        <w:t xml:space="preserve">në </w:t>
      </w:r>
      <w:r w:rsidRPr="00101123">
        <w:rPr>
          <w:iCs/>
          <w:sz w:val="26"/>
          <w:szCs w:val="26"/>
        </w:rPr>
        <w:t xml:space="preserve">bashkëpunim, </w:t>
      </w:r>
    </w:p>
    <w:p w14:paraId="480B7FB1" w14:textId="06EB0708" w:rsidR="005B0582" w:rsidRPr="00101123" w:rsidRDefault="00101123" w:rsidP="00101123">
      <w:pPr>
        <w:pStyle w:val="NoSpacing"/>
        <w:jc w:val="both"/>
        <w:rPr>
          <w:iCs/>
          <w:sz w:val="26"/>
          <w:szCs w:val="26"/>
        </w:rPr>
      </w:pPr>
      <w:r>
        <w:rPr>
          <w:iCs/>
          <w:sz w:val="26"/>
          <w:szCs w:val="26"/>
        </w:rPr>
        <w:t xml:space="preserve">                           </w:t>
      </w:r>
      <w:r w:rsidR="005B0582" w:rsidRPr="00101123">
        <w:rPr>
          <w:iCs/>
          <w:sz w:val="26"/>
          <w:szCs w:val="26"/>
        </w:rPr>
        <w:t>parashikuar nga nenet 248 - 25 të Kodit Penal.</w:t>
      </w:r>
    </w:p>
    <w:p w14:paraId="7C2E84C9" w14:textId="77777777" w:rsidR="005B0582" w:rsidRPr="00101123" w:rsidRDefault="005B0582" w:rsidP="00101123">
      <w:pPr>
        <w:pStyle w:val="NoSpacing"/>
        <w:jc w:val="both"/>
        <w:rPr>
          <w:iCs/>
          <w:sz w:val="26"/>
          <w:szCs w:val="26"/>
        </w:rPr>
      </w:pPr>
    </w:p>
    <w:p w14:paraId="1FA90AE8" w14:textId="248427F4" w:rsidR="005B0582" w:rsidRPr="00101123" w:rsidRDefault="005B0582" w:rsidP="00101123">
      <w:pPr>
        <w:pStyle w:val="NoSpacing"/>
        <w:jc w:val="both"/>
        <w:rPr>
          <w:iCs/>
          <w:sz w:val="26"/>
          <w:szCs w:val="26"/>
        </w:rPr>
      </w:pPr>
      <w:r w:rsidRPr="00101123">
        <w:rPr>
          <w:b/>
          <w:iCs/>
          <w:sz w:val="26"/>
          <w:szCs w:val="26"/>
        </w:rPr>
        <w:t>E PANDEHUR</w:t>
      </w:r>
      <w:r w:rsidR="00101123" w:rsidRPr="00101123">
        <w:rPr>
          <w:iCs/>
          <w:sz w:val="26"/>
          <w:szCs w:val="26"/>
        </w:rPr>
        <w:t>:</w:t>
      </w:r>
      <w:r w:rsidRPr="00101123">
        <w:rPr>
          <w:iCs/>
          <w:sz w:val="26"/>
          <w:szCs w:val="26"/>
        </w:rPr>
        <w:t>4. Sabina Cenameri,</w:t>
      </w:r>
    </w:p>
    <w:p w14:paraId="05266046" w14:textId="77777777" w:rsidR="00101123" w:rsidRDefault="005B0582" w:rsidP="00101123">
      <w:pPr>
        <w:pStyle w:val="NoSpacing"/>
        <w:jc w:val="both"/>
        <w:rPr>
          <w:iCs/>
          <w:sz w:val="26"/>
          <w:szCs w:val="26"/>
        </w:rPr>
      </w:pPr>
      <w:r w:rsidRPr="00101123">
        <w:rPr>
          <w:b/>
          <w:iCs/>
          <w:sz w:val="26"/>
          <w:szCs w:val="26"/>
        </w:rPr>
        <w:t xml:space="preserve">AKUZUAR:    </w:t>
      </w:r>
      <w:r w:rsidR="00101123" w:rsidRPr="00101123">
        <w:rPr>
          <w:b/>
          <w:iCs/>
          <w:sz w:val="26"/>
          <w:szCs w:val="26"/>
        </w:rPr>
        <w:t xml:space="preserve">  </w:t>
      </w:r>
      <w:r w:rsidRPr="00101123">
        <w:rPr>
          <w:iCs/>
          <w:sz w:val="26"/>
          <w:szCs w:val="26"/>
        </w:rPr>
        <w:t xml:space="preserve">Për kryerjen e veprës penale “Shpërdorimi i detyrës", </w:t>
      </w:r>
      <w:r w:rsidR="00F84880" w:rsidRPr="00101123">
        <w:rPr>
          <w:iCs/>
          <w:sz w:val="26"/>
          <w:szCs w:val="26"/>
        </w:rPr>
        <w:t xml:space="preserve"> </w:t>
      </w:r>
      <w:r w:rsidRPr="00101123">
        <w:rPr>
          <w:iCs/>
          <w:sz w:val="26"/>
          <w:szCs w:val="26"/>
        </w:rPr>
        <w:t>në ba</w:t>
      </w:r>
      <w:r w:rsidR="00101123">
        <w:rPr>
          <w:iCs/>
          <w:sz w:val="26"/>
          <w:szCs w:val="26"/>
        </w:rPr>
        <w:t>shkëpunim,</w:t>
      </w:r>
    </w:p>
    <w:p w14:paraId="331431BC" w14:textId="73C71181" w:rsidR="005B0582" w:rsidRPr="00101123" w:rsidRDefault="00101123" w:rsidP="00101123">
      <w:pPr>
        <w:pStyle w:val="NoSpacing"/>
        <w:jc w:val="both"/>
        <w:rPr>
          <w:b/>
          <w:iCs/>
          <w:sz w:val="26"/>
          <w:szCs w:val="26"/>
        </w:rPr>
      </w:pPr>
      <w:r>
        <w:rPr>
          <w:iCs/>
          <w:sz w:val="26"/>
          <w:szCs w:val="26"/>
        </w:rPr>
        <w:t xml:space="preserve">                           </w:t>
      </w:r>
      <w:r w:rsidR="005B0582" w:rsidRPr="00101123">
        <w:rPr>
          <w:iCs/>
          <w:sz w:val="26"/>
          <w:szCs w:val="26"/>
        </w:rPr>
        <w:t>parashikuar nga nenet 248 - 25 të Kodit Penal.</w:t>
      </w:r>
    </w:p>
    <w:p w14:paraId="28C4CFC4" w14:textId="77777777" w:rsidR="005B0582" w:rsidRPr="00101123" w:rsidRDefault="005B0582" w:rsidP="00101123">
      <w:pPr>
        <w:pStyle w:val="NoSpacing"/>
        <w:jc w:val="both"/>
        <w:rPr>
          <w:iCs/>
          <w:sz w:val="26"/>
          <w:szCs w:val="26"/>
        </w:rPr>
      </w:pPr>
    </w:p>
    <w:p w14:paraId="21635D35" w14:textId="32FD1853" w:rsidR="005B0582" w:rsidRPr="00101123" w:rsidRDefault="005B0582" w:rsidP="00101123">
      <w:pPr>
        <w:pStyle w:val="NoSpacing"/>
        <w:jc w:val="both"/>
        <w:rPr>
          <w:iCs/>
          <w:sz w:val="26"/>
          <w:szCs w:val="26"/>
        </w:rPr>
      </w:pPr>
      <w:r w:rsidRPr="00101123">
        <w:rPr>
          <w:b/>
          <w:iCs/>
          <w:sz w:val="26"/>
          <w:szCs w:val="26"/>
        </w:rPr>
        <w:lastRenderedPageBreak/>
        <w:t>I PANDEHUR:</w:t>
      </w:r>
      <w:r w:rsidRPr="00101123">
        <w:rPr>
          <w:iCs/>
          <w:sz w:val="26"/>
          <w:szCs w:val="26"/>
        </w:rPr>
        <w:t>5. Florjan Muçaj,</w:t>
      </w:r>
    </w:p>
    <w:p w14:paraId="3BB62A95" w14:textId="7E9DE8CD" w:rsidR="00101123" w:rsidRDefault="005B0582" w:rsidP="00101123">
      <w:pPr>
        <w:pStyle w:val="NoSpacing"/>
        <w:jc w:val="both"/>
        <w:rPr>
          <w:iCs/>
          <w:sz w:val="26"/>
          <w:szCs w:val="26"/>
        </w:rPr>
      </w:pPr>
      <w:r w:rsidRPr="00101123">
        <w:rPr>
          <w:b/>
          <w:iCs/>
          <w:sz w:val="26"/>
          <w:szCs w:val="26"/>
        </w:rPr>
        <w:t>AKUZUAR</w:t>
      </w:r>
      <w:r w:rsidRPr="00101123">
        <w:rPr>
          <w:iCs/>
          <w:sz w:val="26"/>
          <w:szCs w:val="26"/>
        </w:rPr>
        <w:t xml:space="preserve">:    </w:t>
      </w:r>
      <w:r w:rsidR="00101123">
        <w:rPr>
          <w:iCs/>
          <w:sz w:val="26"/>
          <w:szCs w:val="26"/>
        </w:rPr>
        <w:t xml:space="preserve"> </w:t>
      </w:r>
      <w:r w:rsidR="00F84880" w:rsidRPr="00101123">
        <w:rPr>
          <w:iCs/>
          <w:sz w:val="26"/>
          <w:szCs w:val="26"/>
        </w:rPr>
        <w:t xml:space="preserve">  </w:t>
      </w:r>
      <w:r w:rsidRPr="00101123">
        <w:rPr>
          <w:iCs/>
          <w:sz w:val="26"/>
          <w:szCs w:val="26"/>
        </w:rPr>
        <w:t xml:space="preserve">Për kryerjen e veprës penale “Shpërdorimi i detyrës", </w:t>
      </w:r>
      <w:r w:rsidR="00F84880" w:rsidRPr="00101123">
        <w:rPr>
          <w:iCs/>
          <w:sz w:val="26"/>
          <w:szCs w:val="26"/>
        </w:rPr>
        <w:t xml:space="preserve"> </w:t>
      </w:r>
      <w:r w:rsidR="00101123">
        <w:rPr>
          <w:iCs/>
          <w:sz w:val="26"/>
          <w:szCs w:val="26"/>
        </w:rPr>
        <w:t>në bashkëpunim,</w:t>
      </w:r>
    </w:p>
    <w:p w14:paraId="7BFB8D45" w14:textId="26C87E27" w:rsidR="005B0582" w:rsidRPr="00101123" w:rsidRDefault="00101123" w:rsidP="00101123">
      <w:pPr>
        <w:pStyle w:val="NoSpacing"/>
        <w:jc w:val="both"/>
        <w:rPr>
          <w:iCs/>
          <w:sz w:val="26"/>
          <w:szCs w:val="26"/>
        </w:rPr>
      </w:pPr>
      <w:r>
        <w:rPr>
          <w:iCs/>
          <w:sz w:val="26"/>
          <w:szCs w:val="26"/>
        </w:rPr>
        <w:t xml:space="preserve">                           </w:t>
      </w:r>
      <w:r w:rsidR="005B0582" w:rsidRPr="00101123">
        <w:rPr>
          <w:iCs/>
          <w:sz w:val="26"/>
          <w:szCs w:val="26"/>
        </w:rPr>
        <w:t>parashikuar nga nenet 248 - 25 të Kodit Penal.</w:t>
      </w:r>
    </w:p>
    <w:p w14:paraId="7C679A28" w14:textId="77777777" w:rsidR="005B0582" w:rsidRPr="00101123" w:rsidRDefault="005B0582" w:rsidP="00101123">
      <w:pPr>
        <w:pStyle w:val="NoSpacing"/>
        <w:jc w:val="both"/>
        <w:rPr>
          <w:iCs/>
          <w:sz w:val="26"/>
          <w:szCs w:val="26"/>
        </w:rPr>
      </w:pPr>
    </w:p>
    <w:p w14:paraId="2D91E7BE" w14:textId="2936A6EF" w:rsidR="005B0582" w:rsidRPr="00101123" w:rsidRDefault="005B0582" w:rsidP="00101123">
      <w:pPr>
        <w:pStyle w:val="NoSpacing"/>
        <w:jc w:val="both"/>
        <w:rPr>
          <w:iCs/>
          <w:sz w:val="26"/>
          <w:szCs w:val="26"/>
        </w:rPr>
      </w:pPr>
      <w:r w:rsidRPr="00101123">
        <w:rPr>
          <w:b/>
          <w:iCs/>
          <w:sz w:val="26"/>
          <w:szCs w:val="26"/>
        </w:rPr>
        <w:t>I PANDEHUR:</w:t>
      </w:r>
      <w:r w:rsidR="00101123">
        <w:rPr>
          <w:iCs/>
          <w:sz w:val="26"/>
          <w:szCs w:val="26"/>
        </w:rPr>
        <w:t xml:space="preserve"> </w:t>
      </w:r>
      <w:r w:rsidRPr="00101123">
        <w:rPr>
          <w:iCs/>
          <w:sz w:val="26"/>
          <w:szCs w:val="26"/>
        </w:rPr>
        <w:t>6. Azem Shatëri,</w:t>
      </w:r>
    </w:p>
    <w:p w14:paraId="122607E9" w14:textId="77777777" w:rsidR="00101123" w:rsidRDefault="005B0582" w:rsidP="00101123">
      <w:pPr>
        <w:pStyle w:val="NoSpacing"/>
        <w:jc w:val="both"/>
        <w:rPr>
          <w:iCs/>
          <w:sz w:val="26"/>
          <w:szCs w:val="26"/>
        </w:rPr>
      </w:pPr>
      <w:r w:rsidRPr="00101123">
        <w:rPr>
          <w:b/>
          <w:iCs/>
          <w:sz w:val="26"/>
          <w:szCs w:val="26"/>
        </w:rPr>
        <w:t xml:space="preserve">AKUZUAR:   </w:t>
      </w:r>
      <w:r w:rsidR="00101123">
        <w:rPr>
          <w:b/>
          <w:iCs/>
          <w:sz w:val="26"/>
          <w:szCs w:val="26"/>
        </w:rPr>
        <w:t xml:space="preserve"> </w:t>
      </w:r>
      <w:r w:rsidR="00F84880" w:rsidRPr="00101123">
        <w:rPr>
          <w:b/>
          <w:iCs/>
          <w:sz w:val="26"/>
          <w:szCs w:val="26"/>
        </w:rPr>
        <w:t xml:space="preserve">   </w:t>
      </w:r>
      <w:r w:rsidRPr="00101123">
        <w:rPr>
          <w:iCs/>
          <w:sz w:val="26"/>
          <w:szCs w:val="26"/>
        </w:rPr>
        <w:t>Për kryerjen e veprës penale “Shpërdorimi i detyrës",</w:t>
      </w:r>
      <w:r w:rsidR="00F84880" w:rsidRPr="00101123">
        <w:rPr>
          <w:iCs/>
          <w:sz w:val="26"/>
          <w:szCs w:val="26"/>
        </w:rPr>
        <w:t xml:space="preserve"> </w:t>
      </w:r>
      <w:r w:rsidR="00101123">
        <w:rPr>
          <w:iCs/>
          <w:sz w:val="26"/>
          <w:szCs w:val="26"/>
        </w:rPr>
        <w:t xml:space="preserve"> në bashkëpunim,</w:t>
      </w:r>
    </w:p>
    <w:p w14:paraId="51743D90" w14:textId="78B08F02" w:rsidR="005B0582" w:rsidRPr="00101123" w:rsidRDefault="00101123" w:rsidP="00101123">
      <w:pPr>
        <w:pStyle w:val="NoSpacing"/>
        <w:jc w:val="both"/>
        <w:rPr>
          <w:b/>
          <w:iCs/>
          <w:sz w:val="26"/>
          <w:szCs w:val="26"/>
        </w:rPr>
      </w:pPr>
      <w:r>
        <w:rPr>
          <w:iCs/>
          <w:sz w:val="26"/>
          <w:szCs w:val="26"/>
        </w:rPr>
        <w:t xml:space="preserve">                           </w:t>
      </w:r>
      <w:r w:rsidR="005B0582" w:rsidRPr="00101123">
        <w:rPr>
          <w:iCs/>
          <w:sz w:val="26"/>
          <w:szCs w:val="26"/>
        </w:rPr>
        <w:t>parashikuar nga nenet 248 - 25 të Kodit Penal;</w:t>
      </w:r>
    </w:p>
    <w:p w14:paraId="736A9979" w14:textId="77777777" w:rsidR="005B0582" w:rsidRPr="00101123" w:rsidRDefault="005B0582" w:rsidP="00101123">
      <w:pPr>
        <w:pStyle w:val="NoSpacing"/>
        <w:jc w:val="both"/>
        <w:rPr>
          <w:iCs/>
          <w:sz w:val="26"/>
          <w:szCs w:val="26"/>
        </w:rPr>
      </w:pPr>
    </w:p>
    <w:p w14:paraId="5B8EA0D4" w14:textId="07B26B5A" w:rsidR="005B0582" w:rsidRPr="00101123" w:rsidRDefault="005B0582" w:rsidP="00101123">
      <w:pPr>
        <w:pStyle w:val="NoSpacing"/>
        <w:jc w:val="both"/>
        <w:rPr>
          <w:iCs/>
          <w:sz w:val="26"/>
          <w:szCs w:val="26"/>
        </w:rPr>
      </w:pPr>
      <w:r w:rsidRPr="00101123">
        <w:rPr>
          <w:b/>
          <w:iCs/>
          <w:sz w:val="26"/>
          <w:szCs w:val="26"/>
        </w:rPr>
        <w:t>I PANDEHUR</w:t>
      </w:r>
      <w:r w:rsidR="00101123">
        <w:rPr>
          <w:iCs/>
          <w:sz w:val="26"/>
          <w:szCs w:val="26"/>
        </w:rPr>
        <w:t xml:space="preserve">: </w:t>
      </w:r>
      <w:r w:rsidRPr="00101123">
        <w:rPr>
          <w:iCs/>
          <w:sz w:val="26"/>
          <w:szCs w:val="26"/>
        </w:rPr>
        <w:t>7. Arben Dervishaj,</w:t>
      </w:r>
    </w:p>
    <w:p w14:paraId="775EACD6" w14:textId="77777777" w:rsidR="00101123" w:rsidRDefault="005B0582" w:rsidP="00101123">
      <w:pPr>
        <w:pStyle w:val="NoSpacing"/>
        <w:jc w:val="both"/>
        <w:rPr>
          <w:iCs/>
          <w:sz w:val="26"/>
          <w:szCs w:val="26"/>
        </w:rPr>
      </w:pPr>
      <w:r w:rsidRPr="00101123">
        <w:rPr>
          <w:b/>
          <w:iCs/>
          <w:sz w:val="26"/>
          <w:szCs w:val="26"/>
        </w:rPr>
        <w:t xml:space="preserve">AKUZUAR:     </w:t>
      </w:r>
      <w:r w:rsidR="00F84880" w:rsidRPr="00101123">
        <w:rPr>
          <w:b/>
          <w:iCs/>
          <w:sz w:val="26"/>
          <w:szCs w:val="26"/>
        </w:rPr>
        <w:t xml:space="preserve">  </w:t>
      </w:r>
      <w:r w:rsidRPr="00101123">
        <w:rPr>
          <w:b/>
          <w:iCs/>
          <w:sz w:val="26"/>
          <w:szCs w:val="26"/>
        </w:rPr>
        <w:t xml:space="preserve"> </w:t>
      </w:r>
      <w:r w:rsidRPr="00101123">
        <w:rPr>
          <w:iCs/>
          <w:sz w:val="26"/>
          <w:szCs w:val="26"/>
        </w:rPr>
        <w:t>Për kryerjen e veprave penale “Falsif</w:t>
      </w:r>
      <w:r w:rsidR="00101123">
        <w:rPr>
          <w:iCs/>
          <w:sz w:val="26"/>
          <w:szCs w:val="26"/>
        </w:rPr>
        <w:t>ikim i dokumenteve" nga personi</w:t>
      </w:r>
    </w:p>
    <w:p w14:paraId="5BC4BCB8"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që ka për detyrë të lëshojë dokum</w:t>
      </w:r>
      <w:r>
        <w:rPr>
          <w:iCs/>
          <w:sz w:val="26"/>
          <w:szCs w:val="26"/>
        </w:rPr>
        <w:t>entin dhe “Korrupsioni pasiv në</w:t>
      </w:r>
    </w:p>
    <w:p w14:paraId="7E58EDFE"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sektorin privat", parashikuara nga</w:t>
      </w:r>
      <w:r>
        <w:rPr>
          <w:iCs/>
          <w:sz w:val="26"/>
          <w:szCs w:val="26"/>
        </w:rPr>
        <w:t xml:space="preserve"> nenet 186/3 dhe 164/b të Kodit</w:t>
      </w:r>
    </w:p>
    <w:p w14:paraId="09BCD82F" w14:textId="08EF4B80" w:rsidR="005B0582" w:rsidRPr="00101123" w:rsidRDefault="00101123" w:rsidP="00101123">
      <w:pPr>
        <w:pStyle w:val="NoSpacing"/>
        <w:jc w:val="both"/>
        <w:rPr>
          <w:b/>
          <w:iCs/>
          <w:sz w:val="26"/>
          <w:szCs w:val="26"/>
        </w:rPr>
      </w:pPr>
      <w:r>
        <w:rPr>
          <w:iCs/>
          <w:sz w:val="26"/>
          <w:szCs w:val="26"/>
        </w:rPr>
        <w:t xml:space="preserve">                            </w:t>
      </w:r>
      <w:r w:rsidR="005B0582" w:rsidRPr="00101123">
        <w:rPr>
          <w:iCs/>
          <w:sz w:val="26"/>
          <w:szCs w:val="26"/>
        </w:rPr>
        <w:t>Penal.</w:t>
      </w:r>
    </w:p>
    <w:p w14:paraId="2CBE3D85" w14:textId="77777777" w:rsidR="005B0582" w:rsidRPr="00101123" w:rsidRDefault="005B0582" w:rsidP="00101123">
      <w:pPr>
        <w:pStyle w:val="NoSpacing"/>
        <w:jc w:val="both"/>
        <w:rPr>
          <w:iCs/>
          <w:sz w:val="26"/>
          <w:szCs w:val="26"/>
        </w:rPr>
      </w:pPr>
    </w:p>
    <w:p w14:paraId="194AE4DF" w14:textId="1E4724C0" w:rsidR="005B0582" w:rsidRPr="00101123" w:rsidRDefault="005B0582" w:rsidP="00101123">
      <w:pPr>
        <w:pStyle w:val="NoSpacing"/>
        <w:jc w:val="both"/>
        <w:rPr>
          <w:iCs/>
          <w:sz w:val="26"/>
          <w:szCs w:val="26"/>
        </w:rPr>
      </w:pPr>
      <w:r w:rsidRPr="00101123">
        <w:rPr>
          <w:b/>
          <w:iCs/>
          <w:sz w:val="26"/>
          <w:szCs w:val="26"/>
        </w:rPr>
        <w:t>E PANDEHUR</w:t>
      </w:r>
      <w:r w:rsidR="00101123">
        <w:rPr>
          <w:iCs/>
          <w:sz w:val="26"/>
          <w:szCs w:val="26"/>
        </w:rPr>
        <w:t>:</w:t>
      </w:r>
      <w:r w:rsidRPr="00101123">
        <w:rPr>
          <w:iCs/>
          <w:sz w:val="26"/>
          <w:szCs w:val="26"/>
        </w:rPr>
        <w:t xml:space="preserve"> 8. Arjola Kodra,</w:t>
      </w:r>
    </w:p>
    <w:p w14:paraId="6AF17F86" w14:textId="6B570F92" w:rsidR="00101123" w:rsidRDefault="005B0582" w:rsidP="00101123">
      <w:pPr>
        <w:pStyle w:val="NoSpacing"/>
        <w:jc w:val="both"/>
        <w:rPr>
          <w:iCs/>
          <w:sz w:val="26"/>
          <w:szCs w:val="26"/>
        </w:rPr>
      </w:pPr>
      <w:r w:rsidRPr="00101123">
        <w:rPr>
          <w:b/>
          <w:iCs/>
          <w:sz w:val="26"/>
          <w:szCs w:val="26"/>
        </w:rPr>
        <w:t>AKUZUAR:</w:t>
      </w:r>
      <w:r w:rsidR="00101123">
        <w:rPr>
          <w:b/>
          <w:iCs/>
          <w:sz w:val="26"/>
          <w:szCs w:val="26"/>
        </w:rPr>
        <w:t xml:space="preserve">  </w:t>
      </w:r>
      <w:r w:rsidRPr="00101123">
        <w:rPr>
          <w:iCs/>
          <w:sz w:val="26"/>
          <w:szCs w:val="26"/>
        </w:rPr>
        <w:t xml:space="preserve">    </w:t>
      </w:r>
      <w:r w:rsidR="00101123">
        <w:rPr>
          <w:iCs/>
          <w:sz w:val="26"/>
          <w:szCs w:val="26"/>
        </w:rPr>
        <w:t xml:space="preserve"> </w:t>
      </w:r>
      <w:r w:rsidRPr="00101123">
        <w:rPr>
          <w:iCs/>
          <w:sz w:val="26"/>
          <w:szCs w:val="26"/>
        </w:rPr>
        <w:t>Për kryerjen e veprës penale "K</w:t>
      </w:r>
      <w:r w:rsidR="00101123">
        <w:rPr>
          <w:iCs/>
          <w:sz w:val="26"/>
          <w:szCs w:val="26"/>
        </w:rPr>
        <w:t>orrupsioni aktiv i personave që</w:t>
      </w:r>
    </w:p>
    <w:p w14:paraId="5F23FA38"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ushtrojnë funksione publike", në bas</w:t>
      </w:r>
      <w:r>
        <w:rPr>
          <w:iCs/>
          <w:sz w:val="26"/>
          <w:szCs w:val="26"/>
        </w:rPr>
        <w:t>hkëpunim, parashikuar nga nenet</w:t>
      </w:r>
    </w:p>
    <w:p w14:paraId="693AF269" w14:textId="62CF223F" w:rsidR="005B0582" w:rsidRPr="00101123" w:rsidRDefault="00101123" w:rsidP="00101123">
      <w:pPr>
        <w:pStyle w:val="NoSpacing"/>
        <w:jc w:val="both"/>
        <w:rPr>
          <w:iCs/>
          <w:sz w:val="26"/>
          <w:szCs w:val="26"/>
        </w:rPr>
      </w:pPr>
      <w:r>
        <w:rPr>
          <w:iCs/>
          <w:sz w:val="26"/>
          <w:szCs w:val="26"/>
        </w:rPr>
        <w:t xml:space="preserve">                             </w:t>
      </w:r>
      <w:r w:rsidR="005B0582" w:rsidRPr="00101123">
        <w:rPr>
          <w:iCs/>
          <w:sz w:val="26"/>
          <w:szCs w:val="26"/>
        </w:rPr>
        <w:t>244 - 25 të Kodit Penal.</w:t>
      </w:r>
    </w:p>
    <w:p w14:paraId="15729737" w14:textId="77777777" w:rsidR="005B0582" w:rsidRPr="00101123" w:rsidRDefault="005B0582" w:rsidP="00101123">
      <w:pPr>
        <w:pStyle w:val="NoSpacing"/>
        <w:jc w:val="both"/>
        <w:rPr>
          <w:iCs/>
          <w:sz w:val="26"/>
          <w:szCs w:val="26"/>
        </w:rPr>
      </w:pPr>
    </w:p>
    <w:p w14:paraId="681FD020" w14:textId="689F2852" w:rsidR="005B0582" w:rsidRPr="00101123" w:rsidRDefault="005B0582" w:rsidP="00101123">
      <w:pPr>
        <w:pStyle w:val="NoSpacing"/>
        <w:jc w:val="both"/>
        <w:rPr>
          <w:iCs/>
          <w:sz w:val="26"/>
          <w:szCs w:val="26"/>
        </w:rPr>
      </w:pPr>
      <w:r w:rsidRPr="00101123">
        <w:rPr>
          <w:b/>
          <w:iCs/>
          <w:sz w:val="26"/>
          <w:szCs w:val="26"/>
        </w:rPr>
        <w:t>I PANDEHUR:</w:t>
      </w:r>
      <w:r w:rsidRPr="00101123">
        <w:rPr>
          <w:iCs/>
          <w:sz w:val="26"/>
          <w:szCs w:val="26"/>
        </w:rPr>
        <w:t xml:space="preserve">   9. Regan Merdani,</w:t>
      </w:r>
    </w:p>
    <w:p w14:paraId="60EC1874" w14:textId="539B8EAA" w:rsidR="00101123" w:rsidRDefault="005B0582" w:rsidP="00101123">
      <w:pPr>
        <w:pStyle w:val="NoSpacing"/>
        <w:jc w:val="both"/>
        <w:rPr>
          <w:iCs/>
          <w:sz w:val="26"/>
          <w:szCs w:val="26"/>
        </w:rPr>
      </w:pPr>
      <w:r w:rsidRPr="00101123">
        <w:rPr>
          <w:b/>
          <w:iCs/>
          <w:sz w:val="26"/>
          <w:szCs w:val="26"/>
        </w:rPr>
        <w:t>AKUZUAR:</w:t>
      </w:r>
      <w:r w:rsidRPr="00101123">
        <w:rPr>
          <w:iCs/>
          <w:sz w:val="26"/>
          <w:szCs w:val="26"/>
        </w:rPr>
        <w:t xml:space="preserve">     </w:t>
      </w:r>
      <w:r w:rsidR="00F84880" w:rsidRPr="00101123">
        <w:rPr>
          <w:iCs/>
          <w:sz w:val="26"/>
          <w:szCs w:val="26"/>
        </w:rPr>
        <w:t xml:space="preserve">   </w:t>
      </w:r>
      <w:r w:rsidR="00A51A0C" w:rsidRPr="00101123">
        <w:rPr>
          <w:iCs/>
          <w:sz w:val="26"/>
          <w:szCs w:val="26"/>
        </w:rPr>
        <w:t>P</w:t>
      </w:r>
      <w:r w:rsidRPr="00101123">
        <w:rPr>
          <w:iCs/>
          <w:sz w:val="26"/>
          <w:szCs w:val="26"/>
        </w:rPr>
        <w:t xml:space="preserve">ër kryerjen e veprës penale </w:t>
      </w:r>
      <w:r w:rsidR="00F84880" w:rsidRPr="00101123">
        <w:rPr>
          <w:iCs/>
          <w:sz w:val="26"/>
          <w:szCs w:val="26"/>
        </w:rPr>
        <w:t xml:space="preserve"> </w:t>
      </w:r>
      <w:r w:rsidRPr="00101123">
        <w:rPr>
          <w:iCs/>
          <w:sz w:val="26"/>
          <w:szCs w:val="26"/>
        </w:rPr>
        <w:t>“</w:t>
      </w:r>
      <w:r w:rsidR="00101123">
        <w:rPr>
          <w:iCs/>
          <w:sz w:val="26"/>
          <w:szCs w:val="26"/>
        </w:rPr>
        <w:t>Krijimi i skemave mashtruese në</w:t>
      </w:r>
    </w:p>
    <w:p w14:paraId="59ECF0F7" w14:textId="20D8B6FB"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lidhje me tatimin mbi vlerën e shtua</w:t>
      </w:r>
      <w:r>
        <w:rPr>
          <w:iCs/>
          <w:sz w:val="26"/>
          <w:szCs w:val="26"/>
        </w:rPr>
        <w:t>r”, në bashkëpunim, parashikuar</w:t>
      </w:r>
    </w:p>
    <w:p w14:paraId="27804FD7" w14:textId="0E137086" w:rsidR="005B0582" w:rsidRPr="00101123" w:rsidRDefault="00101123" w:rsidP="00101123">
      <w:pPr>
        <w:pStyle w:val="NoSpacing"/>
        <w:jc w:val="both"/>
        <w:rPr>
          <w:iCs/>
          <w:sz w:val="26"/>
          <w:szCs w:val="26"/>
        </w:rPr>
      </w:pPr>
      <w:r>
        <w:rPr>
          <w:iCs/>
          <w:sz w:val="26"/>
          <w:szCs w:val="26"/>
        </w:rPr>
        <w:t xml:space="preserve">                             </w:t>
      </w:r>
      <w:r w:rsidR="005B0582" w:rsidRPr="00101123">
        <w:rPr>
          <w:iCs/>
          <w:sz w:val="26"/>
          <w:szCs w:val="26"/>
        </w:rPr>
        <w:t>nga nenet 144/a - 25 i Kodit Penal.</w:t>
      </w:r>
    </w:p>
    <w:p w14:paraId="0083BA62" w14:textId="77777777" w:rsidR="005B0582" w:rsidRPr="00101123" w:rsidRDefault="005B0582" w:rsidP="00101123">
      <w:pPr>
        <w:pStyle w:val="NoSpacing"/>
        <w:jc w:val="both"/>
        <w:rPr>
          <w:iCs/>
          <w:sz w:val="26"/>
          <w:szCs w:val="26"/>
        </w:rPr>
      </w:pPr>
    </w:p>
    <w:p w14:paraId="5891FBD2" w14:textId="1F305165" w:rsidR="005B0582" w:rsidRPr="00101123" w:rsidRDefault="005B0582" w:rsidP="00101123">
      <w:pPr>
        <w:pStyle w:val="NoSpacing"/>
        <w:jc w:val="both"/>
        <w:rPr>
          <w:iCs/>
          <w:sz w:val="26"/>
          <w:szCs w:val="26"/>
        </w:rPr>
      </w:pPr>
      <w:r w:rsidRPr="00101123">
        <w:rPr>
          <w:b/>
          <w:iCs/>
          <w:sz w:val="26"/>
          <w:szCs w:val="26"/>
        </w:rPr>
        <w:t>I PANDEHUR:</w:t>
      </w:r>
      <w:r w:rsidR="00101123">
        <w:rPr>
          <w:iCs/>
          <w:sz w:val="26"/>
          <w:szCs w:val="26"/>
        </w:rPr>
        <w:t xml:space="preserve">   </w:t>
      </w:r>
      <w:r w:rsidRPr="00101123">
        <w:rPr>
          <w:iCs/>
          <w:sz w:val="26"/>
          <w:szCs w:val="26"/>
        </w:rPr>
        <w:t>10. Gentian Zifla,</w:t>
      </w:r>
    </w:p>
    <w:p w14:paraId="515EC518" w14:textId="58BCBC2A" w:rsidR="00101123" w:rsidRDefault="005B0582" w:rsidP="00101123">
      <w:pPr>
        <w:pStyle w:val="NoSpacing"/>
        <w:jc w:val="both"/>
        <w:rPr>
          <w:iCs/>
          <w:sz w:val="26"/>
          <w:szCs w:val="26"/>
        </w:rPr>
      </w:pPr>
      <w:r w:rsidRPr="00101123">
        <w:rPr>
          <w:b/>
          <w:iCs/>
          <w:sz w:val="26"/>
          <w:szCs w:val="26"/>
        </w:rPr>
        <w:t xml:space="preserve">AKUZUAR:        </w:t>
      </w:r>
      <w:r w:rsidRPr="00101123">
        <w:rPr>
          <w:iCs/>
          <w:sz w:val="26"/>
          <w:szCs w:val="26"/>
        </w:rPr>
        <w:t>Për kryerjen e veprës penale</w:t>
      </w:r>
      <w:r w:rsidR="00F84880" w:rsidRPr="00101123">
        <w:rPr>
          <w:iCs/>
          <w:sz w:val="26"/>
          <w:szCs w:val="26"/>
        </w:rPr>
        <w:t xml:space="preserve"> </w:t>
      </w:r>
      <w:r w:rsidRPr="00101123">
        <w:rPr>
          <w:iCs/>
          <w:sz w:val="26"/>
          <w:szCs w:val="26"/>
        </w:rPr>
        <w:t xml:space="preserve"> "Krijimi i skemave</w:t>
      </w:r>
      <w:r w:rsidR="00101123">
        <w:rPr>
          <w:iCs/>
          <w:sz w:val="26"/>
          <w:szCs w:val="26"/>
        </w:rPr>
        <w:t xml:space="preserve"> mashtruese në</w:t>
      </w:r>
    </w:p>
    <w:p w14:paraId="5246BA5B"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 xml:space="preserve">lidhje </w:t>
      </w:r>
      <w:r w:rsidR="00F84880" w:rsidRPr="00101123">
        <w:rPr>
          <w:iCs/>
          <w:sz w:val="26"/>
          <w:szCs w:val="26"/>
        </w:rPr>
        <w:t xml:space="preserve"> </w:t>
      </w:r>
      <w:r w:rsidR="005B0582" w:rsidRPr="00101123">
        <w:rPr>
          <w:iCs/>
          <w:sz w:val="26"/>
          <w:szCs w:val="26"/>
        </w:rPr>
        <w:t>me tatimin mbi vlerën e shtua</w:t>
      </w:r>
      <w:r>
        <w:rPr>
          <w:iCs/>
          <w:sz w:val="26"/>
          <w:szCs w:val="26"/>
        </w:rPr>
        <w:t>r", në bashkëpunim, parashikuar</w:t>
      </w:r>
    </w:p>
    <w:p w14:paraId="7376864C" w14:textId="734813F2" w:rsidR="005B0582" w:rsidRPr="00101123" w:rsidRDefault="00101123" w:rsidP="00101123">
      <w:pPr>
        <w:pStyle w:val="NoSpacing"/>
        <w:jc w:val="both"/>
        <w:rPr>
          <w:b/>
          <w:iCs/>
          <w:sz w:val="26"/>
          <w:szCs w:val="26"/>
        </w:rPr>
      </w:pPr>
      <w:r>
        <w:rPr>
          <w:iCs/>
          <w:sz w:val="26"/>
          <w:szCs w:val="26"/>
        </w:rPr>
        <w:t xml:space="preserve">                              </w:t>
      </w:r>
      <w:r w:rsidR="005B0582" w:rsidRPr="00101123">
        <w:rPr>
          <w:iCs/>
          <w:sz w:val="26"/>
          <w:szCs w:val="26"/>
        </w:rPr>
        <w:t>nga nenet 144/a - 25 të Kodit Penal.</w:t>
      </w:r>
    </w:p>
    <w:p w14:paraId="250B0334" w14:textId="77777777" w:rsidR="005B0582" w:rsidRPr="00101123" w:rsidRDefault="005B0582" w:rsidP="00101123">
      <w:pPr>
        <w:pStyle w:val="NoSpacing"/>
        <w:jc w:val="both"/>
        <w:rPr>
          <w:iCs/>
          <w:sz w:val="26"/>
          <w:szCs w:val="26"/>
        </w:rPr>
      </w:pPr>
    </w:p>
    <w:p w14:paraId="3286A374" w14:textId="4374D7D1" w:rsidR="005B0582" w:rsidRPr="00101123" w:rsidRDefault="005B0582" w:rsidP="00101123">
      <w:pPr>
        <w:pStyle w:val="NoSpacing"/>
        <w:jc w:val="both"/>
        <w:rPr>
          <w:iCs/>
          <w:sz w:val="26"/>
          <w:szCs w:val="26"/>
        </w:rPr>
      </w:pPr>
      <w:r w:rsidRPr="00101123">
        <w:rPr>
          <w:b/>
          <w:iCs/>
          <w:sz w:val="26"/>
          <w:szCs w:val="26"/>
        </w:rPr>
        <w:t>I PANDEHUR:</w:t>
      </w:r>
      <w:r w:rsidR="00101123">
        <w:rPr>
          <w:iCs/>
          <w:sz w:val="26"/>
          <w:szCs w:val="26"/>
        </w:rPr>
        <w:t xml:space="preserve">  </w:t>
      </w:r>
      <w:r w:rsidRPr="00101123">
        <w:rPr>
          <w:iCs/>
          <w:sz w:val="26"/>
          <w:szCs w:val="26"/>
        </w:rPr>
        <w:t>11. Erjon Murataj,</w:t>
      </w:r>
    </w:p>
    <w:p w14:paraId="7398AEEA" w14:textId="5CE668D0" w:rsidR="00101123" w:rsidRDefault="005B0582" w:rsidP="00101123">
      <w:pPr>
        <w:pStyle w:val="NoSpacing"/>
        <w:jc w:val="both"/>
        <w:rPr>
          <w:iCs/>
          <w:sz w:val="26"/>
          <w:szCs w:val="26"/>
        </w:rPr>
      </w:pPr>
      <w:r w:rsidRPr="00101123">
        <w:rPr>
          <w:b/>
          <w:iCs/>
          <w:sz w:val="26"/>
          <w:szCs w:val="26"/>
        </w:rPr>
        <w:t>AKUZUAR:</w:t>
      </w:r>
      <w:r w:rsidRPr="00101123">
        <w:rPr>
          <w:iCs/>
          <w:sz w:val="26"/>
          <w:szCs w:val="26"/>
        </w:rPr>
        <w:t xml:space="preserve">   </w:t>
      </w:r>
      <w:r w:rsidR="00F84880" w:rsidRPr="00101123">
        <w:rPr>
          <w:iCs/>
          <w:sz w:val="26"/>
          <w:szCs w:val="26"/>
        </w:rPr>
        <w:t xml:space="preserve"> </w:t>
      </w:r>
      <w:r w:rsidR="00101123">
        <w:rPr>
          <w:iCs/>
          <w:sz w:val="26"/>
          <w:szCs w:val="26"/>
        </w:rPr>
        <w:t xml:space="preserve"> </w:t>
      </w:r>
      <w:r w:rsidR="00F84880" w:rsidRPr="00101123">
        <w:rPr>
          <w:iCs/>
          <w:sz w:val="26"/>
          <w:szCs w:val="26"/>
        </w:rPr>
        <w:t xml:space="preserve">   </w:t>
      </w:r>
      <w:r w:rsidRPr="00101123">
        <w:rPr>
          <w:iCs/>
          <w:sz w:val="26"/>
          <w:szCs w:val="26"/>
        </w:rPr>
        <w:t xml:space="preserve">Për kryerjen e veprës penale “Shpërdorimi i detyrës", </w:t>
      </w:r>
      <w:r w:rsidR="00F84880" w:rsidRPr="00101123">
        <w:rPr>
          <w:iCs/>
          <w:sz w:val="26"/>
          <w:szCs w:val="26"/>
        </w:rPr>
        <w:t xml:space="preserve"> </w:t>
      </w:r>
      <w:r w:rsidRPr="00101123">
        <w:rPr>
          <w:iCs/>
          <w:sz w:val="26"/>
          <w:szCs w:val="26"/>
        </w:rPr>
        <w:t>në bashkëpunim</w:t>
      </w:r>
    </w:p>
    <w:p w14:paraId="72397081" w14:textId="34E7DFC9" w:rsidR="005B0582" w:rsidRPr="00101123" w:rsidRDefault="00101123" w:rsidP="00101123">
      <w:pPr>
        <w:pStyle w:val="NoSpacing"/>
        <w:jc w:val="both"/>
        <w:rPr>
          <w:iCs/>
          <w:sz w:val="26"/>
          <w:szCs w:val="26"/>
        </w:rPr>
      </w:pPr>
      <w:r>
        <w:rPr>
          <w:iCs/>
          <w:sz w:val="26"/>
          <w:szCs w:val="26"/>
        </w:rPr>
        <w:t xml:space="preserve">                            </w:t>
      </w:r>
      <w:r w:rsidR="005B0582" w:rsidRPr="00101123">
        <w:rPr>
          <w:iCs/>
          <w:sz w:val="26"/>
          <w:szCs w:val="26"/>
        </w:rPr>
        <w:t>parashikuar nga nenet  248 - 25 i Kodit Penal.</w:t>
      </w:r>
    </w:p>
    <w:p w14:paraId="209DFD20" w14:textId="77777777" w:rsidR="005B0582" w:rsidRPr="00101123" w:rsidRDefault="005B0582" w:rsidP="00101123">
      <w:pPr>
        <w:pStyle w:val="NoSpacing"/>
        <w:jc w:val="both"/>
        <w:rPr>
          <w:iCs/>
          <w:sz w:val="26"/>
          <w:szCs w:val="26"/>
        </w:rPr>
      </w:pPr>
    </w:p>
    <w:p w14:paraId="68047CA1" w14:textId="0DB9FD61" w:rsidR="005B0582" w:rsidRPr="00101123" w:rsidRDefault="005B0582" w:rsidP="00101123">
      <w:pPr>
        <w:pStyle w:val="NoSpacing"/>
        <w:jc w:val="both"/>
        <w:rPr>
          <w:iCs/>
          <w:sz w:val="26"/>
          <w:szCs w:val="26"/>
        </w:rPr>
      </w:pPr>
      <w:r w:rsidRPr="00101123">
        <w:rPr>
          <w:b/>
          <w:iCs/>
          <w:sz w:val="26"/>
          <w:szCs w:val="26"/>
        </w:rPr>
        <w:t>I PANDEHUR</w:t>
      </w:r>
      <w:r w:rsidR="00101123">
        <w:rPr>
          <w:iCs/>
          <w:sz w:val="26"/>
          <w:szCs w:val="26"/>
        </w:rPr>
        <w:t xml:space="preserve">:  </w:t>
      </w:r>
      <w:r w:rsidRPr="00101123">
        <w:rPr>
          <w:iCs/>
          <w:sz w:val="26"/>
          <w:szCs w:val="26"/>
        </w:rPr>
        <w:t>12. Klodian Zoto,</w:t>
      </w:r>
    </w:p>
    <w:p w14:paraId="1BD407E5" w14:textId="77777777" w:rsidR="00101123" w:rsidRDefault="005B0582" w:rsidP="00101123">
      <w:pPr>
        <w:pStyle w:val="NoSpacing"/>
        <w:jc w:val="both"/>
        <w:rPr>
          <w:iCs/>
          <w:sz w:val="26"/>
          <w:szCs w:val="26"/>
        </w:rPr>
      </w:pPr>
      <w:r w:rsidRPr="00101123">
        <w:rPr>
          <w:b/>
          <w:iCs/>
          <w:sz w:val="26"/>
          <w:szCs w:val="26"/>
        </w:rPr>
        <w:t xml:space="preserve">AKUZUAR:    </w:t>
      </w:r>
      <w:r w:rsidR="00F84880" w:rsidRPr="00101123">
        <w:rPr>
          <w:b/>
          <w:iCs/>
          <w:sz w:val="26"/>
          <w:szCs w:val="26"/>
        </w:rPr>
        <w:t xml:space="preserve">  </w:t>
      </w:r>
      <w:r w:rsidRPr="00101123">
        <w:rPr>
          <w:b/>
          <w:iCs/>
          <w:sz w:val="26"/>
          <w:szCs w:val="26"/>
        </w:rPr>
        <w:t xml:space="preserve"> </w:t>
      </w:r>
      <w:r w:rsidRPr="00101123">
        <w:rPr>
          <w:iCs/>
          <w:sz w:val="26"/>
          <w:szCs w:val="26"/>
        </w:rPr>
        <w:t>Për kryerjen e veprave penale “K</w:t>
      </w:r>
      <w:r w:rsidR="00101123">
        <w:rPr>
          <w:iCs/>
          <w:sz w:val="26"/>
          <w:szCs w:val="26"/>
        </w:rPr>
        <w:t>orrupsioni aktiv i personave që</w:t>
      </w:r>
    </w:p>
    <w:p w14:paraId="0B4DEA65"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ushtrojnë funksione publike”, në ba</w:t>
      </w:r>
      <w:r>
        <w:rPr>
          <w:iCs/>
          <w:sz w:val="26"/>
          <w:szCs w:val="26"/>
        </w:rPr>
        <w:t>shkëpunim, "Korrupsioni aktiv i</w:t>
      </w:r>
    </w:p>
    <w:p w14:paraId="6D8D6D68"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personave që ushtrojnë funksione</w:t>
      </w:r>
      <w:r>
        <w:rPr>
          <w:iCs/>
          <w:sz w:val="26"/>
          <w:szCs w:val="26"/>
        </w:rPr>
        <w:t xml:space="preserve"> publike”, “Korrupsioni aktiv i</w:t>
      </w:r>
    </w:p>
    <w:p w14:paraId="5AFB0DB7"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funksionarëve të lartë shtetërorë o</w:t>
      </w:r>
      <w:r>
        <w:rPr>
          <w:iCs/>
          <w:sz w:val="26"/>
          <w:szCs w:val="26"/>
        </w:rPr>
        <w:t>se i të zgjedhurve vendore", në</w:t>
      </w:r>
    </w:p>
    <w:p w14:paraId="11D1C738"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bashkëpunim, "Korrupsioni aktiv n</w:t>
      </w:r>
      <w:r>
        <w:rPr>
          <w:iCs/>
          <w:sz w:val="26"/>
          <w:szCs w:val="26"/>
        </w:rPr>
        <w:t>ë sektorin privat", "Mashtrimi"</w:t>
      </w:r>
    </w:p>
    <w:p w14:paraId="73A0FBF3"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me pasoja të rënda, në bashkëpunim, "Krijimi i skemave masht</w:t>
      </w:r>
      <w:r>
        <w:rPr>
          <w:iCs/>
          <w:sz w:val="26"/>
          <w:szCs w:val="26"/>
        </w:rPr>
        <w:t>ruese</w:t>
      </w:r>
    </w:p>
    <w:p w14:paraId="1BC7E089"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në lidhje me tatimin mbi vlerën</w:t>
      </w:r>
      <w:r>
        <w:rPr>
          <w:iCs/>
          <w:sz w:val="26"/>
          <w:szCs w:val="26"/>
        </w:rPr>
        <w:t xml:space="preserve"> e shtuar” në  bashkëpunim, dhe</w:t>
      </w:r>
    </w:p>
    <w:p w14:paraId="7A0D04DB"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"Pastrimi i produkteve të veprës p</w:t>
      </w:r>
      <w:r>
        <w:rPr>
          <w:iCs/>
          <w:sz w:val="26"/>
          <w:szCs w:val="26"/>
        </w:rPr>
        <w:t>enale apo parashikuar nga nenet</w:t>
      </w:r>
    </w:p>
    <w:p w14:paraId="72B17B05"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244, 245-25, 164/a, 143/3</w:t>
      </w:r>
      <w:r w:rsidR="00320879" w:rsidRPr="00101123">
        <w:rPr>
          <w:iCs/>
          <w:sz w:val="26"/>
          <w:szCs w:val="26"/>
        </w:rPr>
        <w:t xml:space="preserve"> - </w:t>
      </w:r>
      <w:r w:rsidR="005B0582" w:rsidRPr="00101123">
        <w:rPr>
          <w:iCs/>
          <w:sz w:val="26"/>
          <w:szCs w:val="26"/>
        </w:rPr>
        <w:t>25,</w:t>
      </w:r>
      <w:r>
        <w:rPr>
          <w:iCs/>
          <w:sz w:val="26"/>
          <w:szCs w:val="26"/>
        </w:rPr>
        <w:t xml:space="preserve"> 144/a 25 si dhe 287, paragrafi</w:t>
      </w:r>
    </w:p>
    <w:p w14:paraId="0F2E1BAF" w14:textId="4477AC0D" w:rsidR="005B0582" w:rsidRPr="00101123" w:rsidRDefault="00101123" w:rsidP="00101123">
      <w:pPr>
        <w:pStyle w:val="NoSpacing"/>
        <w:jc w:val="both"/>
        <w:rPr>
          <w:iCs/>
          <w:sz w:val="26"/>
          <w:szCs w:val="26"/>
        </w:rPr>
      </w:pPr>
      <w:r>
        <w:rPr>
          <w:iCs/>
          <w:sz w:val="26"/>
          <w:szCs w:val="26"/>
        </w:rPr>
        <w:t xml:space="preserve">                             </w:t>
      </w:r>
      <w:r w:rsidR="005B0582" w:rsidRPr="00101123">
        <w:rPr>
          <w:iCs/>
          <w:sz w:val="26"/>
          <w:szCs w:val="26"/>
        </w:rPr>
        <w:t>shkronjat "a" e "b" dhe paragrafi II, të Kodit Penal.</w:t>
      </w:r>
    </w:p>
    <w:p w14:paraId="76E8D154" w14:textId="77777777" w:rsidR="005B0582" w:rsidRPr="00101123" w:rsidRDefault="005B0582" w:rsidP="00101123">
      <w:pPr>
        <w:pStyle w:val="NoSpacing"/>
        <w:jc w:val="both"/>
        <w:rPr>
          <w:i/>
          <w:sz w:val="26"/>
          <w:szCs w:val="26"/>
        </w:rPr>
      </w:pPr>
    </w:p>
    <w:p w14:paraId="5CB36BAA" w14:textId="24F650CE" w:rsidR="005B0582" w:rsidRPr="00101123" w:rsidRDefault="005B0582" w:rsidP="00101123">
      <w:pPr>
        <w:pStyle w:val="NoSpacing"/>
        <w:jc w:val="both"/>
        <w:rPr>
          <w:iCs/>
          <w:sz w:val="26"/>
          <w:szCs w:val="26"/>
        </w:rPr>
      </w:pPr>
      <w:r w:rsidRPr="00101123">
        <w:rPr>
          <w:b/>
          <w:iCs/>
          <w:sz w:val="26"/>
          <w:szCs w:val="26"/>
        </w:rPr>
        <w:t>I PANDEHUR</w:t>
      </w:r>
      <w:r w:rsidR="00101123">
        <w:rPr>
          <w:iCs/>
          <w:sz w:val="26"/>
          <w:szCs w:val="26"/>
        </w:rPr>
        <w:t xml:space="preserve">: </w:t>
      </w:r>
      <w:r w:rsidRPr="00101123">
        <w:rPr>
          <w:iCs/>
          <w:sz w:val="26"/>
          <w:szCs w:val="26"/>
        </w:rPr>
        <w:t>13. Loran Dusha,</w:t>
      </w:r>
    </w:p>
    <w:p w14:paraId="600A65E3" w14:textId="1D07BA91" w:rsidR="00101123" w:rsidRDefault="005B0582" w:rsidP="00101123">
      <w:pPr>
        <w:pStyle w:val="NoSpacing"/>
        <w:jc w:val="both"/>
        <w:rPr>
          <w:iCs/>
          <w:sz w:val="26"/>
          <w:szCs w:val="26"/>
        </w:rPr>
      </w:pPr>
      <w:r w:rsidRPr="00101123">
        <w:rPr>
          <w:b/>
          <w:iCs/>
          <w:sz w:val="26"/>
          <w:szCs w:val="26"/>
        </w:rPr>
        <w:t>AKUZUAR:</w:t>
      </w:r>
      <w:r w:rsidRPr="00101123">
        <w:rPr>
          <w:iCs/>
          <w:sz w:val="26"/>
          <w:szCs w:val="26"/>
        </w:rPr>
        <w:t xml:space="preserve">    </w:t>
      </w:r>
      <w:r w:rsidR="00101123">
        <w:rPr>
          <w:iCs/>
          <w:sz w:val="26"/>
          <w:szCs w:val="26"/>
        </w:rPr>
        <w:t xml:space="preserve">  </w:t>
      </w:r>
      <w:r w:rsidRPr="00101123">
        <w:rPr>
          <w:iCs/>
          <w:sz w:val="26"/>
          <w:szCs w:val="26"/>
        </w:rPr>
        <w:t>Për kryerjen e veprave penale “Ko</w:t>
      </w:r>
      <w:r w:rsidR="00101123">
        <w:rPr>
          <w:iCs/>
          <w:sz w:val="26"/>
          <w:szCs w:val="26"/>
        </w:rPr>
        <w:t>rrupsioni aktiv i funksionarëve</w:t>
      </w:r>
    </w:p>
    <w:p w14:paraId="3592DF79" w14:textId="77777777" w:rsidR="00101123" w:rsidRDefault="00101123" w:rsidP="00101123">
      <w:pPr>
        <w:pStyle w:val="NoSpacing"/>
        <w:jc w:val="both"/>
        <w:rPr>
          <w:iCs/>
          <w:sz w:val="26"/>
          <w:szCs w:val="26"/>
        </w:rPr>
      </w:pPr>
      <w:r>
        <w:rPr>
          <w:iCs/>
          <w:sz w:val="26"/>
          <w:szCs w:val="26"/>
        </w:rPr>
        <w:lastRenderedPageBreak/>
        <w:t xml:space="preserve">                            </w:t>
      </w:r>
      <w:r w:rsidR="005B0582" w:rsidRPr="00101123">
        <w:rPr>
          <w:iCs/>
          <w:sz w:val="26"/>
          <w:szCs w:val="26"/>
        </w:rPr>
        <w:t>të lartë shtetëror", në bashkëpunim</w:t>
      </w:r>
      <w:r>
        <w:rPr>
          <w:iCs/>
          <w:sz w:val="26"/>
          <w:szCs w:val="26"/>
        </w:rPr>
        <w:t>, dhe "Pastrimi i produkteve të</w:t>
      </w:r>
    </w:p>
    <w:p w14:paraId="1D6D59D2"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veprës penale apo i veprimtar</w:t>
      </w:r>
      <w:r>
        <w:rPr>
          <w:iCs/>
          <w:sz w:val="26"/>
          <w:szCs w:val="26"/>
        </w:rPr>
        <w:t>isë kriminale", në bashkëpunim,</w:t>
      </w:r>
    </w:p>
    <w:p w14:paraId="5C7528CC" w14:textId="77777777" w:rsidR="00101123" w:rsidRDefault="00101123" w:rsidP="00101123">
      <w:pPr>
        <w:pStyle w:val="NoSpacing"/>
        <w:jc w:val="both"/>
        <w:rPr>
          <w:iCs/>
          <w:sz w:val="26"/>
          <w:szCs w:val="26"/>
        </w:rPr>
      </w:pPr>
      <w:r>
        <w:rPr>
          <w:iCs/>
          <w:sz w:val="26"/>
          <w:szCs w:val="26"/>
        </w:rPr>
        <w:t xml:space="preserve">                            </w:t>
      </w:r>
      <w:r w:rsidR="005B0582" w:rsidRPr="00101123">
        <w:rPr>
          <w:iCs/>
          <w:sz w:val="26"/>
          <w:szCs w:val="26"/>
        </w:rPr>
        <w:t>parashikuar nga nenet 245 - 25 si dhe 28</w:t>
      </w:r>
      <w:r>
        <w:rPr>
          <w:iCs/>
          <w:sz w:val="26"/>
          <w:szCs w:val="26"/>
        </w:rPr>
        <w:t>7, paragrafi I, shkronjat "a" e</w:t>
      </w:r>
    </w:p>
    <w:p w14:paraId="6A36452D" w14:textId="196E4153" w:rsidR="005B0582" w:rsidRPr="00101123" w:rsidRDefault="00101123" w:rsidP="00101123">
      <w:pPr>
        <w:pStyle w:val="NoSpacing"/>
        <w:jc w:val="both"/>
        <w:rPr>
          <w:iCs/>
          <w:sz w:val="26"/>
          <w:szCs w:val="26"/>
        </w:rPr>
      </w:pPr>
      <w:r>
        <w:rPr>
          <w:iCs/>
          <w:sz w:val="26"/>
          <w:szCs w:val="26"/>
        </w:rPr>
        <w:t xml:space="preserve">                            </w:t>
      </w:r>
      <w:r w:rsidR="005B0582" w:rsidRPr="00101123">
        <w:rPr>
          <w:iCs/>
          <w:sz w:val="26"/>
          <w:szCs w:val="26"/>
        </w:rPr>
        <w:t>"b" dhe paragrafi II, të Kodit Penal.</w:t>
      </w:r>
    </w:p>
    <w:p w14:paraId="3F08C92E" w14:textId="77777777" w:rsidR="005B0582" w:rsidRPr="00101123" w:rsidRDefault="005B0582" w:rsidP="00101123">
      <w:pPr>
        <w:pStyle w:val="NoSpacing"/>
        <w:jc w:val="both"/>
        <w:rPr>
          <w:b/>
          <w:iCs/>
          <w:sz w:val="26"/>
          <w:szCs w:val="26"/>
        </w:rPr>
      </w:pPr>
    </w:p>
    <w:p w14:paraId="4F1AD0E3" w14:textId="3C634C2E" w:rsidR="005B0582" w:rsidRPr="00101123" w:rsidRDefault="005B0582" w:rsidP="00101123">
      <w:pPr>
        <w:pStyle w:val="NoSpacing"/>
        <w:jc w:val="both"/>
        <w:rPr>
          <w:iCs/>
          <w:sz w:val="26"/>
          <w:szCs w:val="26"/>
        </w:rPr>
      </w:pPr>
      <w:r w:rsidRPr="00101123">
        <w:rPr>
          <w:b/>
          <w:iCs/>
          <w:sz w:val="26"/>
          <w:szCs w:val="26"/>
        </w:rPr>
        <w:t>I PANDEHUR:</w:t>
      </w:r>
      <w:r w:rsidR="00F06F07">
        <w:rPr>
          <w:iCs/>
          <w:sz w:val="26"/>
          <w:szCs w:val="26"/>
        </w:rPr>
        <w:t xml:space="preserve">  </w:t>
      </w:r>
      <w:r w:rsidRPr="00101123">
        <w:rPr>
          <w:iCs/>
          <w:sz w:val="26"/>
          <w:szCs w:val="26"/>
        </w:rPr>
        <w:t>14. Arbër Denizi,</w:t>
      </w:r>
    </w:p>
    <w:p w14:paraId="10C53C90" w14:textId="003C489C" w:rsidR="00F06F07" w:rsidRDefault="005B0582" w:rsidP="00101123">
      <w:pPr>
        <w:pStyle w:val="NoSpacing"/>
        <w:jc w:val="both"/>
        <w:rPr>
          <w:iCs/>
          <w:sz w:val="26"/>
          <w:szCs w:val="26"/>
        </w:rPr>
      </w:pPr>
      <w:r w:rsidRPr="00101123">
        <w:rPr>
          <w:b/>
          <w:iCs/>
          <w:sz w:val="26"/>
          <w:szCs w:val="26"/>
        </w:rPr>
        <w:t xml:space="preserve">AKUZUAR:       </w:t>
      </w:r>
      <w:r w:rsidRPr="00101123">
        <w:rPr>
          <w:iCs/>
          <w:sz w:val="26"/>
          <w:szCs w:val="26"/>
        </w:rPr>
        <w:t>Për kryerjen e veprës penale "Pastrimi i produkteve t</w:t>
      </w:r>
      <w:r w:rsidR="00F06F07">
        <w:rPr>
          <w:iCs/>
          <w:sz w:val="26"/>
          <w:szCs w:val="26"/>
        </w:rPr>
        <w:t>ë veprës</w:t>
      </w:r>
    </w:p>
    <w:p w14:paraId="29D4E739"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penale apo i veprimtarisë kriminal</w:t>
      </w:r>
      <w:r>
        <w:rPr>
          <w:iCs/>
          <w:sz w:val="26"/>
          <w:szCs w:val="26"/>
        </w:rPr>
        <w:t>e", në bashkëpunim, parashikuar</w:t>
      </w:r>
    </w:p>
    <w:p w14:paraId="18214BE5"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nga neni 287, paragrafi I, shkronjat "a" e</w:t>
      </w:r>
      <w:r>
        <w:rPr>
          <w:iCs/>
          <w:sz w:val="26"/>
          <w:szCs w:val="26"/>
        </w:rPr>
        <w:t xml:space="preserve"> "b" dhe paragrafi II, të Kodit</w:t>
      </w:r>
    </w:p>
    <w:p w14:paraId="52CC72E0" w14:textId="5FF32BF2" w:rsidR="005B0582" w:rsidRPr="00101123" w:rsidRDefault="00F06F07" w:rsidP="00101123">
      <w:pPr>
        <w:pStyle w:val="NoSpacing"/>
        <w:jc w:val="both"/>
        <w:rPr>
          <w:b/>
          <w:iCs/>
          <w:sz w:val="26"/>
          <w:szCs w:val="26"/>
        </w:rPr>
      </w:pPr>
      <w:r>
        <w:rPr>
          <w:iCs/>
          <w:sz w:val="26"/>
          <w:szCs w:val="26"/>
        </w:rPr>
        <w:t xml:space="preserve">                             </w:t>
      </w:r>
      <w:r w:rsidR="005B0582" w:rsidRPr="00101123">
        <w:rPr>
          <w:iCs/>
          <w:sz w:val="26"/>
          <w:szCs w:val="26"/>
        </w:rPr>
        <w:t>Penal.</w:t>
      </w:r>
    </w:p>
    <w:p w14:paraId="085FD01F" w14:textId="77777777" w:rsidR="005B0582" w:rsidRPr="00101123" w:rsidRDefault="005B0582" w:rsidP="00101123">
      <w:pPr>
        <w:pStyle w:val="NoSpacing"/>
        <w:jc w:val="both"/>
        <w:rPr>
          <w:iCs/>
          <w:sz w:val="26"/>
          <w:szCs w:val="26"/>
        </w:rPr>
      </w:pPr>
    </w:p>
    <w:p w14:paraId="5EBFF972" w14:textId="155E8A64" w:rsidR="005B0582" w:rsidRPr="00101123" w:rsidRDefault="005B0582" w:rsidP="00101123">
      <w:pPr>
        <w:pStyle w:val="NoSpacing"/>
        <w:jc w:val="both"/>
        <w:rPr>
          <w:iCs/>
          <w:sz w:val="26"/>
          <w:szCs w:val="26"/>
        </w:rPr>
      </w:pPr>
      <w:r w:rsidRPr="00101123">
        <w:rPr>
          <w:b/>
          <w:iCs/>
          <w:sz w:val="26"/>
          <w:szCs w:val="26"/>
        </w:rPr>
        <w:t>I PANDEHUR</w:t>
      </w:r>
      <w:r w:rsidR="00F06F07">
        <w:rPr>
          <w:iCs/>
          <w:sz w:val="26"/>
          <w:szCs w:val="26"/>
        </w:rPr>
        <w:t xml:space="preserve">:   </w:t>
      </w:r>
      <w:r w:rsidRPr="00101123">
        <w:rPr>
          <w:iCs/>
          <w:sz w:val="26"/>
          <w:szCs w:val="26"/>
        </w:rPr>
        <w:t>15. Juri Ymeraj,</w:t>
      </w:r>
    </w:p>
    <w:p w14:paraId="1F2A02E9" w14:textId="122A1341" w:rsidR="00F06F07" w:rsidRDefault="005B0582" w:rsidP="00101123">
      <w:pPr>
        <w:pStyle w:val="NoSpacing"/>
        <w:jc w:val="both"/>
        <w:rPr>
          <w:iCs/>
          <w:sz w:val="26"/>
          <w:szCs w:val="26"/>
        </w:rPr>
      </w:pPr>
      <w:r w:rsidRPr="00101123">
        <w:rPr>
          <w:b/>
          <w:iCs/>
          <w:sz w:val="26"/>
          <w:szCs w:val="26"/>
        </w:rPr>
        <w:t>AKUZUAR:</w:t>
      </w:r>
      <w:r w:rsidRPr="00101123">
        <w:rPr>
          <w:iCs/>
          <w:sz w:val="26"/>
          <w:szCs w:val="26"/>
        </w:rPr>
        <w:t xml:space="preserve">    </w:t>
      </w:r>
      <w:r w:rsidR="00EC1C32" w:rsidRPr="00101123">
        <w:rPr>
          <w:iCs/>
          <w:sz w:val="26"/>
          <w:szCs w:val="26"/>
        </w:rPr>
        <w:t xml:space="preserve"> </w:t>
      </w:r>
      <w:r w:rsidR="00F06F07">
        <w:rPr>
          <w:iCs/>
          <w:sz w:val="26"/>
          <w:szCs w:val="26"/>
        </w:rPr>
        <w:t xml:space="preserve">  </w:t>
      </w:r>
      <w:r w:rsidRPr="00101123">
        <w:rPr>
          <w:iCs/>
          <w:sz w:val="26"/>
          <w:szCs w:val="26"/>
        </w:rPr>
        <w:t>Për kryerjen e veprës penale "Pas</w:t>
      </w:r>
      <w:r w:rsidR="00F06F07">
        <w:rPr>
          <w:iCs/>
          <w:sz w:val="26"/>
          <w:szCs w:val="26"/>
        </w:rPr>
        <w:t>trimi i produkteve të veprës</w:t>
      </w:r>
    </w:p>
    <w:p w14:paraId="6A515C63"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penale apo i veprimtarisë kriminal</w:t>
      </w:r>
      <w:r>
        <w:rPr>
          <w:iCs/>
          <w:sz w:val="26"/>
          <w:szCs w:val="26"/>
        </w:rPr>
        <w:t>e", në bashkëpunim, parashikuar</w:t>
      </w:r>
    </w:p>
    <w:p w14:paraId="2065B31F"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 xml:space="preserve">nga neni 287, paragrafi </w:t>
      </w:r>
      <w:r w:rsidR="00EC1C32" w:rsidRPr="00101123">
        <w:rPr>
          <w:iCs/>
          <w:sz w:val="26"/>
          <w:szCs w:val="26"/>
        </w:rPr>
        <w:t>1</w:t>
      </w:r>
      <w:r w:rsidR="005B0582" w:rsidRPr="00101123">
        <w:rPr>
          <w:iCs/>
          <w:sz w:val="26"/>
          <w:szCs w:val="26"/>
        </w:rPr>
        <w:t>, shkronjat "a" e</w:t>
      </w:r>
      <w:r>
        <w:rPr>
          <w:iCs/>
          <w:sz w:val="26"/>
          <w:szCs w:val="26"/>
        </w:rPr>
        <w:t xml:space="preserve"> "b" dhe paragrafi II, të Kodit</w:t>
      </w:r>
    </w:p>
    <w:p w14:paraId="05D16F7F" w14:textId="3D11C5C6" w:rsidR="005B0582" w:rsidRPr="00101123" w:rsidRDefault="00F06F07" w:rsidP="00101123">
      <w:pPr>
        <w:pStyle w:val="NoSpacing"/>
        <w:jc w:val="both"/>
        <w:rPr>
          <w:iCs/>
          <w:sz w:val="26"/>
          <w:szCs w:val="26"/>
        </w:rPr>
      </w:pPr>
      <w:r>
        <w:rPr>
          <w:iCs/>
          <w:sz w:val="26"/>
          <w:szCs w:val="26"/>
        </w:rPr>
        <w:t xml:space="preserve">                             </w:t>
      </w:r>
      <w:r w:rsidR="005B0582" w:rsidRPr="00101123">
        <w:rPr>
          <w:iCs/>
          <w:sz w:val="26"/>
          <w:szCs w:val="26"/>
        </w:rPr>
        <w:t>Penal.</w:t>
      </w:r>
    </w:p>
    <w:p w14:paraId="4EAF0FE3" w14:textId="77777777" w:rsidR="005B0582" w:rsidRPr="00101123" w:rsidRDefault="005B0582" w:rsidP="00101123">
      <w:pPr>
        <w:pStyle w:val="NoSpacing"/>
        <w:jc w:val="both"/>
        <w:rPr>
          <w:iCs/>
          <w:sz w:val="26"/>
          <w:szCs w:val="26"/>
        </w:rPr>
      </w:pPr>
    </w:p>
    <w:p w14:paraId="1EE8DA2F" w14:textId="77777777" w:rsidR="00F06F07" w:rsidRDefault="005B0582" w:rsidP="00101123">
      <w:pPr>
        <w:pStyle w:val="NoSpacing"/>
        <w:jc w:val="both"/>
        <w:rPr>
          <w:iCs/>
          <w:sz w:val="26"/>
          <w:szCs w:val="26"/>
        </w:rPr>
      </w:pPr>
      <w:r w:rsidRPr="00101123">
        <w:rPr>
          <w:b/>
          <w:iCs/>
          <w:sz w:val="26"/>
          <w:szCs w:val="26"/>
        </w:rPr>
        <w:t>I PANDEHUR:</w:t>
      </w:r>
      <w:r w:rsidR="00F06F07">
        <w:rPr>
          <w:iCs/>
          <w:sz w:val="26"/>
          <w:szCs w:val="26"/>
        </w:rPr>
        <w:t xml:space="preserve">  </w:t>
      </w:r>
      <w:r w:rsidRPr="00101123">
        <w:rPr>
          <w:iCs/>
          <w:sz w:val="26"/>
          <w:szCs w:val="26"/>
        </w:rPr>
        <w:t>16. Personi juridik "Integrated Technology Services" sh.p</w:t>
      </w:r>
      <w:r w:rsidR="00F06F07">
        <w:rPr>
          <w:iCs/>
          <w:sz w:val="26"/>
          <w:szCs w:val="26"/>
        </w:rPr>
        <w:t>.k., me Nipt</w:t>
      </w:r>
    </w:p>
    <w:p w14:paraId="2D014C83" w14:textId="214139E3" w:rsidR="005B0582" w:rsidRPr="00101123" w:rsidRDefault="00F06F07" w:rsidP="00101123">
      <w:pPr>
        <w:pStyle w:val="NoSpacing"/>
        <w:jc w:val="both"/>
        <w:rPr>
          <w:iCs/>
          <w:sz w:val="26"/>
          <w:szCs w:val="26"/>
        </w:rPr>
      </w:pPr>
      <w:r>
        <w:rPr>
          <w:iCs/>
          <w:sz w:val="26"/>
          <w:szCs w:val="26"/>
        </w:rPr>
        <w:t xml:space="preserve">                             </w:t>
      </w:r>
      <w:r w:rsidR="005B0582" w:rsidRPr="00101123">
        <w:rPr>
          <w:iCs/>
          <w:sz w:val="26"/>
          <w:szCs w:val="26"/>
        </w:rPr>
        <w:t>L02302032C,</w:t>
      </w:r>
    </w:p>
    <w:p w14:paraId="2E8C4C87" w14:textId="77777777" w:rsidR="00F06F07" w:rsidRDefault="005B0582" w:rsidP="00101123">
      <w:pPr>
        <w:pStyle w:val="NoSpacing"/>
        <w:jc w:val="both"/>
        <w:rPr>
          <w:iCs/>
          <w:sz w:val="26"/>
          <w:szCs w:val="26"/>
        </w:rPr>
      </w:pPr>
      <w:r w:rsidRPr="00101123">
        <w:rPr>
          <w:b/>
          <w:iCs/>
          <w:sz w:val="26"/>
          <w:szCs w:val="26"/>
        </w:rPr>
        <w:t>AKUZUAR</w:t>
      </w:r>
      <w:r w:rsidRPr="00101123">
        <w:rPr>
          <w:iCs/>
          <w:sz w:val="26"/>
          <w:szCs w:val="26"/>
        </w:rPr>
        <w:t xml:space="preserve">:   </w:t>
      </w:r>
      <w:r w:rsidR="00A51A0C" w:rsidRPr="00101123">
        <w:rPr>
          <w:iCs/>
          <w:sz w:val="26"/>
          <w:szCs w:val="26"/>
        </w:rPr>
        <w:t xml:space="preserve"> </w:t>
      </w:r>
      <w:r w:rsidR="00F06F07">
        <w:rPr>
          <w:iCs/>
          <w:sz w:val="26"/>
          <w:szCs w:val="26"/>
        </w:rPr>
        <w:t xml:space="preserve">   </w:t>
      </w:r>
      <w:r w:rsidRPr="00101123">
        <w:rPr>
          <w:iCs/>
          <w:sz w:val="26"/>
          <w:szCs w:val="26"/>
        </w:rPr>
        <w:t>Për kryerjen e veprave penale "Korru</w:t>
      </w:r>
      <w:r w:rsidR="00F06F07">
        <w:rPr>
          <w:iCs/>
          <w:sz w:val="26"/>
          <w:szCs w:val="26"/>
        </w:rPr>
        <w:t>psioni aktiv i funksionarëve të</w:t>
      </w:r>
    </w:p>
    <w:p w14:paraId="2839DDA9"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lartë shtetërorë ose i të zgjed</w:t>
      </w:r>
      <w:r>
        <w:rPr>
          <w:iCs/>
          <w:sz w:val="26"/>
          <w:szCs w:val="26"/>
        </w:rPr>
        <w:t>hurve vendorë", në bashkëpunim,</w:t>
      </w:r>
    </w:p>
    <w:p w14:paraId="0017D998"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"Mashtrimi" me pasoja të rën</w:t>
      </w:r>
      <w:r>
        <w:rPr>
          <w:iCs/>
          <w:sz w:val="26"/>
          <w:szCs w:val="26"/>
        </w:rPr>
        <w:t>da, në bashkëpunim, "Pastrimi i</w:t>
      </w:r>
    </w:p>
    <w:p w14:paraId="5F115AC6"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produkteve të veprës penale ap</w:t>
      </w:r>
      <w:r>
        <w:rPr>
          <w:iCs/>
          <w:sz w:val="26"/>
          <w:szCs w:val="26"/>
        </w:rPr>
        <w:t>o i veprimtarisë kriminale", të</w:t>
      </w:r>
    </w:p>
    <w:p w14:paraId="4302E454"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parashikuar nga nenet 245-25, 143</w:t>
      </w:r>
      <w:r>
        <w:rPr>
          <w:iCs/>
          <w:sz w:val="26"/>
          <w:szCs w:val="26"/>
        </w:rPr>
        <w:t>/3- 25 si dhe 287, paragrafi I,</w:t>
      </w:r>
    </w:p>
    <w:p w14:paraId="51A7F916"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shkronjat "a" e "b" dhe paragrafi II, të</w:t>
      </w:r>
      <w:r>
        <w:rPr>
          <w:iCs/>
          <w:sz w:val="26"/>
          <w:szCs w:val="26"/>
        </w:rPr>
        <w:t xml:space="preserve"> Kodit Penal të Kodit Penal, si</w:t>
      </w:r>
    </w:p>
    <w:p w14:paraId="25E0F749" w14:textId="1B78CEE8" w:rsidR="005B0582" w:rsidRPr="00101123" w:rsidRDefault="00F06F07" w:rsidP="00101123">
      <w:pPr>
        <w:pStyle w:val="NoSpacing"/>
        <w:jc w:val="both"/>
        <w:rPr>
          <w:iCs/>
          <w:sz w:val="26"/>
          <w:szCs w:val="26"/>
        </w:rPr>
      </w:pPr>
      <w:r>
        <w:rPr>
          <w:iCs/>
          <w:sz w:val="26"/>
          <w:szCs w:val="26"/>
        </w:rPr>
        <w:t xml:space="preserve">                             </w:t>
      </w:r>
      <w:r w:rsidR="005B0582" w:rsidRPr="00101123">
        <w:rPr>
          <w:iCs/>
          <w:sz w:val="26"/>
          <w:szCs w:val="26"/>
        </w:rPr>
        <w:t>dhe për veprën penale.</w:t>
      </w:r>
    </w:p>
    <w:p w14:paraId="427B801D" w14:textId="77777777" w:rsidR="005B0582" w:rsidRPr="00101123" w:rsidRDefault="005B0582" w:rsidP="00101123">
      <w:pPr>
        <w:pStyle w:val="NoSpacing"/>
        <w:jc w:val="both"/>
        <w:rPr>
          <w:iCs/>
          <w:sz w:val="26"/>
          <w:szCs w:val="26"/>
        </w:rPr>
      </w:pPr>
    </w:p>
    <w:p w14:paraId="16EEB526" w14:textId="08B34A6D" w:rsidR="005B0582" w:rsidRPr="00101123" w:rsidRDefault="005B0582" w:rsidP="00101123">
      <w:pPr>
        <w:pStyle w:val="NoSpacing"/>
        <w:jc w:val="both"/>
        <w:rPr>
          <w:iCs/>
          <w:sz w:val="26"/>
          <w:szCs w:val="26"/>
        </w:rPr>
      </w:pPr>
      <w:r w:rsidRPr="00101123">
        <w:rPr>
          <w:b/>
          <w:iCs/>
          <w:sz w:val="26"/>
          <w:szCs w:val="26"/>
        </w:rPr>
        <w:t>I PANDEHUR</w:t>
      </w:r>
      <w:r w:rsidR="00F06F07">
        <w:rPr>
          <w:iCs/>
          <w:sz w:val="26"/>
          <w:szCs w:val="26"/>
        </w:rPr>
        <w:t xml:space="preserve">:   </w:t>
      </w:r>
      <w:r w:rsidRPr="00101123">
        <w:rPr>
          <w:iCs/>
          <w:sz w:val="26"/>
          <w:szCs w:val="26"/>
        </w:rPr>
        <w:t>17. Personi juridik "Itneg" sh.p.k., me Nipt L713230370,</w:t>
      </w:r>
    </w:p>
    <w:p w14:paraId="2E872FBD" w14:textId="77777777" w:rsidR="00F06F07" w:rsidRDefault="005B0582" w:rsidP="00101123">
      <w:pPr>
        <w:pStyle w:val="NoSpacing"/>
        <w:jc w:val="both"/>
        <w:rPr>
          <w:iCs/>
          <w:sz w:val="26"/>
          <w:szCs w:val="26"/>
        </w:rPr>
      </w:pPr>
      <w:r w:rsidRPr="00101123">
        <w:rPr>
          <w:b/>
          <w:iCs/>
          <w:sz w:val="26"/>
          <w:szCs w:val="26"/>
        </w:rPr>
        <w:t>AKUZUAR:</w:t>
      </w:r>
      <w:r w:rsidRPr="00101123">
        <w:rPr>
          <w:iCs/>
          <w:sz w:val="26"/>
          <w:szCs w:val="26"/>
        </w:rPr>
        <w:t xml:space="preserve">        </w:t>
      </w:r>
      <w:r w:rsidR="00F06F07">
        <w:rPr>
          <w:iCs/>
          <w:sz w:val="26"/>
          <w:szCs w:val="26"/>
        </w:rPr>
        <w:t xml:space="preserve"> </w:t>
      </w:r>
      <w:r w:rsidRPr="00101123">
        <w:rPr>
          <w:iCs/>
          <w:sz w:val="26"/>
          <w:szCs w:val="26"/>
        </w:rPr>
        <w:t xml:space="preserve">Për kryerjen e veprës penale "Krijimi i skemave mashtruese në lidhje </w:t>
      </w:r>
    </w:p>
    <w:p w14:paraId="58284801"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 xml:space="preserve">me tatimin mbi vlerën e shtuar", </w:t>
      </w:r>
      <w:r>
        <w:rPr>
          <w:iCs/>
          <w:sz w:val="26"/>
          <w:szCs w:val="26"/>
        </w:rPr>
        <w:t>në bashkëpunim, parashikuar nga</w:t>
      </w:r>
    </w:p>
    <w:p w14:paraId="5EA839C3" w14:textId="6C8D03DD" w:rsidR="005B0582" w:rsidRPr="00101123" w:rsidRDefault="00F06F07" w:rsidP="00101123">
      <w:pPr>
        <w:pStyle w:val="NoSpacing"/>
        <w:jc w:val="both"/>
        <w:rPr>
          <w:iCs/>
          <w:sz w:val="26"/>
          <w:szCs w:val="26"/>
        </w:rPr>
      </w:pPr>
      <w:r>
        <w:rPr>
          <w:iCs/>
          <w:sz w:val="26"/>
          <w:szCs w:val="26"/>
        </w:rPr>
        <w:t xml:space="preserve">                              </w:t>
      </w:r>
      <w:r w:rsidR="005B0582" w:rsidRPr="00101123">
        <w:rPr>
          <w:iCs/>
          <w:sz w:val="26"/>
          <w:szCs w:val="26"/>
        </w:rPr>
        <w:t>nenet 144/a - 25 të Kodit Penal.</w:t>
      </w:r>
    </w:p>
    <w:p w14:paraId="76BCC833" w14:textId="77777777" w:rsidR="005B0582" w:rsidRPr="00101123" w:rsidRDefault="005B0582" w:rsidP="00101123">
      <w:pPr>
        <w:pStyle w:val="NoSpacing"/>
        <w:jc w:val="both"/>
        <w:rPr>
          <w:iCs/>
          <w:sz w:val="26"/>
          <w:szCs w:val="26"/>
        </w:rPr>
      </w:pPr>
    </w:p>
    <w:p w14:paraId="43594EFA" w14:textId="7A732209" w:rsidR="005B0582" w:rsidRPr="00101123" w:rsidRDefault="00F06F07" w:rsidP="00101123">
      <w:pPr>
        <w:pStyle w:val="NoSpacing"/>
        <w:jc w:val="both"/>
        <w:rPr>
          <w:b/>
          <w:iCs/>
          <w:sz w:val="26"/>
          <w:szCs w:val="26"/>
        </w:rPr>
      </w:pPr>
      <w:r>
        <w:rPr>
          <w:b/>
          <w:iCs/>
          <w:sz w:val="26"/>
          <w:szCs w:val="26"/>
        </w:rPr>
        <w:t xml:space="preserve">I PANDEHUR:   </w:t>
      </w:r>
      <w:r w:rsidR="005B0582" w:rsidRPr="00101123">
        <w:rPr>
          <w:iCs/>
          <w:sz w:val="26"/>
          <w:szCs w:val="26"/>
        </w:rPr>
        <w:t>18. Personi juridik "Froggy" sh.p.k., me Nipt L57108231A,</w:t>
      </w:r>
    </w:p>
    <w:p w14:paraId="36CFF48F" w14:textId="77777777" w:rsidR="00F06F07" w:rsidRDefault="005B0582" w:rsidP="00101123">
      <w:pPr>
        <w:pStyle w:val="NoSpacing"/>
        <w:jc w:val="both"/>
        <w:rPr>
          <w:iCs/>
          <w:sz w:val="26"/>
          <w:szCs w:val="26"/>
        </w:rPr>
      </w:pPr>
      <w:r w:rsidRPr="00101123">
        <w:rPr>
          <w:b/>
          <w:iCs/>
          <w:sz w:val="26"/>
          <w:szCs w:val="26"/>
        </w:rPr>
        <w:t xml:space="preserve">AKUZUAR:        </w:t>
      </w:r>
      <w:r w:rsidR="00F06F07">
        <w:rPr>
          <w:b/>
          <w:iCs/>
          <w:sz w:val="26"/>
          <w:szCs w:val="26"/>
        </w:rPr>
        <w:t xml:space="preserve">  </w:t>
      </w:r>
      <w:r w:rsidRPr="00101123">
        <w:rPr>
          <w:iCs/>
          <w:sz w:val="26"/>
          <w:szCs w:val="26"/>
        </w:rPr>
        <w:t xml:space="preserve">Për kryerjen e veprës penale "Krijimi i skemave mashtruese në lidhje </w:t>
      </w:r>
    </w:p>
    <w:p w14:paraId="5914445D"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 xml:space="preserve">me tatimin mbi vlerën e shtuar", </w:t>
      </w:r>
      <w:r>
        <w:rPr>
          <w:iCs/>
          <w:sz w:val="26"/>
          <w:szCs w:val="26"/>
        </w:rPr>
        <w:t>në bashkëpunim, parashikuar nga</w:t>
      </w:r>
    </w:p>
    <w:p w14:paraId="5437AFCD" w14:textId="0AFCBA02" w:rsidR="005B0582" w:rsidRPr="00101123" w:rsidRDefault="00F06F07" w:rsidP="00101123">
      <w:pPr>
        <w:pStyle w:val="NoSpacing"/>
        <w:jc w:val="both"/>
        <w:rPr>
          <w:b/>
          <w:iCs/>
          <w:sz w:val="26"/>
          <w:szCs w:val="26"/>
        </w:rPr>
      </w:pPr>
      <w:r>
        <w:rPr>
          <w:iCs/>
          <w:sz w:val="26"/>
          <w:szCs w:val="26"/>
        </w:rPr>
        <w:t xml:space="preserve">                              </w:t>
      </w:r>
      <w:r w:rsidR="005B0582" w:rsidRPr="00101123">
        <w:rPr>
          <w:iCs/>
          <w:sz w:val="26"/>
          <w:szCs w:val="26"/>
        </w:rPr>
        <w:t>nenet 144/a - 25 të Kodit Penal.</w:t>
      </w:r>
    </w:p>
    <w:p w14:paraId="77602349" w14:textId="77777777" w:rsidR="005B0582" w:rsidRPr="00101123" w:rsidRDefault="005B0582" w:rsidP="00101123">
      <w:pPr>
        <w:pStyle w:val="NoSpacing"/>
        <w:jc w:val="both"/>
        <w:rPr>
          <w:iCs/>
          <w:sz w:val="26"/>
          <w:szCs w:val="26"/>
        </w:rPr>
      </w:pPr>
    </w:p>
    <w:p w14:paraId="3E36A33A" w14:textId="4F7EB864" w:rsidR="005B0582" w:rsidRPr="00101123" w:rsidRDefault="005B0582" w:rsidP="00101123">
      <w:pPr>
        <w:pStyle w:val="NoSpacing"/>
        <w:jc w:val="both"/>
        <w:rPr>
          <w:iCs/>
          <w:sz w:val="26"/>
          <w:szCs w:val="26"/>
        </w:rPr>
      </w:pPr>
      <w:r w:rsidRPr="00101123">
        <w:rPr>
          <w:b/>
          <w:iCs/>
          <w:sz w:val="26"/>
          <w:szCs w:val="26"/>
        </w:rPr>
        <w:t>I PANDEHUR:</w:t>
      </w:r>
      <w:r w:rsidR="00F06F07">
        <w:rPr>
          <w:iCs/>
          <w:sz w:val="26"/>
          <w:szCs w:val="26"/>
        </w:rPr>
        <w:t xml:space="preserve">   </w:t>
      </w:r>
      <w:r w:rsidRPr="00101123">
        <w:rPr>
          <w:iCs/>
          <w:sz w:val="26"/>
          <w:szCs w:val="26"/>
        </w:rPr>
        <w:t>19. Personi juridik "Pupa Services" sh.p.k., me Nipt L62409501B,</w:t>
      </w:r>
    </w:p>
    <w:p w14:paraId="47B6A37B" w14:textId="77777777" w:rsidR="00F06F07" w:rsidRDefault="005B0582" w:rsidP="00101123">
      <w:pPr>
        <w:pStyle w:val="NoSpacing"/>
        <w:jc w:val="both"/>
        <w:rPr>
          <w:iCs/>
          <w:sz w:val="26"/>
          <w:szCs w:val="26"/>
        </w:rPr>
      </w:pPr>
      <w:r w:rsidRPr="00101123">
        <w:rPr>
          <w:b/>
          <w:iCs/>
          <w:sz w:val="26"/>
          <w:szCs w:val="26"/>
        </w:rPr>
        <w:t>AKUZUAR</w:t>
      </w:r>
      <w:r w:rsidRPr="00101123">
        <w:rPr>
          <w:iCs/>
          <w:sz w:val="26"/>
          <w:szCs w:val="26"/>
        </w:rPr>
        <w:t xml:space="preserve">:       </w:t>
      </w:r>
      <w:r w:rsidR="00F06F07">
        <w:rPr>
          <w:iCs/>
          <w:sz w:val="26"/>
          <w:szCs w:val="26"/>
        </w:rPr>
        <w:t xml:space="preserve">  </w:t>
      </w:r>
      <w:r w:rsidRPr="00101123">
        <w:rPr>
          <w:iCs/>
          <w:sz w:val="26"/>
          <w:szCs w:val="26"/>
        </w:rPr>
        <w:t>Për kryerjen e veprës penale "Krijimi i skemave mashtruese në lidhje</w:t>
      </w:r>
      <w:r w:rsidR="00863F48" w:rsidRPr="00101123">
        <w:rPr>
          <w:iCs/>
          <w:sz w:val="26"/>
          <w:szCs w:val="26"/>
        </w:rPr>
        <w:t xml:space="preserve"> </w:t>
      </w:r>
    </w:p>
    <w:p w14:paraId="321A2DEB"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 xml:space="preserve">me tatimin mbi vlerën e shtuar", </w:t>
      </w:r>
      <w:r>
        <w:rPr>
          <w:iCs/>
          <w:sz w:val="26"/>
          <w:szCs w:val="26"/>
        </w:rPr>
        <w:t>në bashkëpunim, parashikuar nga</w:t>
      </w:r>
    </w:p>
    <w:p w14:paraId="5120BDB6" w14:textId="68D365A7" w:rsidR="005B0582" w:rsidRPr="00101123" w:rsidRDefault="00F06F07" w:rsidP="00101123">
      <w:pPr>
        <w:pStyle w:val="NoSpacing"/>
        <w:jc w:val="both"/>
        <w:rPr>
          <w:iCs/>
          <w:sz w:val="26"/>
          <w:szCs w:val="26"/>
        </w:rPr>
      </w:pPr>
      <w:r>
        <w:rPr>
          <w:iCs/>
          <w:sz w:val="26"/>
          <w:szCs w:val="26"/>
        </w:rPr>
        <w:t xml:space="preserve">                              </w:t>
      </w:r>
      <w:r w:rsidR="005B0582" w:rsidRPr="00101123">
        <w:rPr>
          <w:iCs/>
          <w:sz w:val="26"/>
          <w:szCs w:val="26"/>
        </w:rPr>
        <w:t>nenet 144/a - 25 të Kodit Penal.</w:t>
      </w:r>
    </w:p>
    <w:p w14:paraId="701AE08E" w14:textId="77777777" w:rsidR="005B0582" w:rsidRPr="00101123" w:rsidRDefault="005B0582" w:rsidP="00101123">
      <w:pPr>
        <w:pStyle w:val="NoSpacing"/>
        <w:jc w:val="both"/>
        <w:rPr>
          <w:iCs/>
          <w:sz w:val="26"/>
          <w:szCs w:val="26"/>
        </w:rPr>
      </w:pPr>
    </w:p>
    <w:p w14:paraId="57ED6F14" w14:textId="77777777" w:rsidR="00EC1C32" w:rsidRPr="00101123" w:rsidRDefault="00EC1C32" w:rsidP="00101123">
      <w:pPr>
        <w:pStyle w:val="NoSpacing"/>
        <w:jc w:val="both"/>
        <w:rPr>
          <w:iCs/>
          <w:sz w:val="26"/>
          <w:szCs w:val="26"/>
        </w:rPr>
      </w:pPr>
    </w:p>
    <w:p w14:paraId="12CD320F" w14:textId="020EE561" w:rsidR="00F06F07" w:rsidRDefault="00F06F07" w:rsidP="00101123">
      <w:pPr>
        <w:pStyle w:val="NoSpacing"/>
        <w:jc w:val="both"/>
        <w:rPr>
          <w:iCs/>
          <w:sz w:val="26"/>
          <w:szCs w:val="26"/>
        </w:rPr>
      </w:pPr>
      <w:r>
        <w:rPr>
          <w:b/>
          <w:iCs/>
          <w:sz w:val="26"/>
          <w:szCs w:val="26"/>
        </w:rPr>
        <w:t xml:space="preserve">OBJEKTI:           </w:t>
      </w:r>
      <w:r w:rsidR="005B0582" w:rsidRPr="00101123">
        <w:rPr>
          <w:iCs/>
          <w:sz w:val="26"/>
          <w:szCs w:val="26"/>
        </w:rPr>
        <w:t>Gjykimi i çështjes penale me nr. 178, t</w:t>
      </w:r>
      <w:r>
        <w:rPr>
          <w:iCs/>
          <w:sz w:val="26"/>
          <w:szCs w:val="26"/>
        </w:rPr>
        <w:t>ë vitit 2020, të Prokurorisë së</w:t>
      </w:r>
    </w:p>
    <w:p w14:paraId="2384F9F5" w14:textId="77777777" w:rsidR="00F06F07" w:rsidRDefault="00F06F07" w:rsidP="00101123">
      <w:pPr>
        <w:pStyle w:val="NoSpacing"/>
        <w:jc w:val="both"/>
        <w:rPr>
          <w:iCs/>
          <w:sz w:val="26"/>
          <w:szCs w:val="26"/>
        </w:rPr>
      </w:pPr>
      <w:r>
        <w:rPr>
          <w:iCs/>
          <w:sz w:val="26"/>
          <w:szCs w:val="26"/>
        </w:rPr>
        <w:t xml:space="preserve">                              </w:t>
      </w:r>
      <w:r w:rsidR="005B0582" w:rsidRPr="00101123">
        <w:rPr>
          <w:iCs/>
          <w:sz w:val="26"/>
          <w:szCs w:val="26"/>
        </w:rPr>
        <w:t>Posaçme kundër Korrupsionit dhe Krimit</w:t>
      </w:r>
      <w:r>
        <w:rPr>
          <w:iCs/>
          <w:sz w:val="26"/>
          <w:szCs w:val="26"/>
        </w:rPr>
        <w:t xml:space="preserve"> të Organizuar, bazuar në</w:t>
      </w:r>
    </w:p>
    <w:p w14:paraId="5225A7F0" w14:textId="5F47FA4B" w:rsidR="005B0582" w:rsidRPr="00F06F07" w:rsidRDefault="00F06F07" w:rsidP="00101123">
      <w:pPr>
        <w:pStyle w:val="NoSpacing"/>
        <w:jc w:val="both"/>
        <w:rPr>
          <w:iCs/>
          <w:sz w:val="26"/>
          <w:szCs w:val="26"/>
        </w:rPr>
      </w:pPr>
      <w:r>
        <w:rPr>
          <w:iCs/>
          <w:sz w:val="26"/>
          <w:szCs w:val="26"/>
        </w:rPr>
        <w:t xml:space="preserve">                              nenin </w:t>
      </w:r>
      <w:r w:rsidR="005B0582" w:rsidRPr="00101123">
        <w:rPr>
          <w:iCs/>
          <w:sz w:val="26"/>
          <w:szCs w:val="26"/>
        </w:rPr>
        <w:t>333 të Kodit të Procedurës Penale.</w:t>
      </w:r>
    </w:p>
    <w:p w14:paraId="1CBC504B" w14:textId="77777777" w:rsidR="005B0582" w:rsidRPr="00101123" w:rsidRDefault="005B0582" w:rsidP="00EC1C32">
      <w:pPr>
        <w:jc w:val="both"/>
        <w:rPr>
          <w:rFonts w:ascii="Times New Roman" w:hAnsi="Times New Roman"/>
          <w:b/>
          <w:bCs/>
          <w:color w:val="000000"/>
          <w:sz w:val="26"/>
          <w:szCs w:val="26"/>
        </w:rPr>
      </w:pPr>
    </w:p>
    <w:p w14:paraId="68CC193E" w14:textId="77777777" w:rsidR="00415563" w:rsidRPr="00101123" w:rsidRDefault="00415563" w:rsidP="000C7E74">
      <w:pPr>
        <w:tabs>
          <w:tab w:val="left" w:pos="2430"/>
        </w:tabs>
        <w:jc w:val="both"/>
        <w:rPr>
          <w:rFonts w:ascii="Times New Roman" w:hAnsi="Times New Roman"/>
          <w:sz w:val="26"/>
          <w:szCs w:val="26"/>
        </w:rPr>
      </w:pPr>
    </w:p>
    <w:p w14:paraId="689C29B4" w14:textId="77777777" w:rsidR="000F25C4" w:rsidRPr="00101123" w:rsidRDefault="000F25C4" w:rsidP="000C7E74">
      <w:pPr>
        <w:jc w:val="center"/>
        <w:rPr>
          <w:rFonts w:ascii="Times New Roman" w:hAnsi="Times New Roman"/>
          <w:b/>
          <w:noProof/>
          <w:sz w:val="26"/>
          <w:szCs w:val="26"/>
        </w:rPr>
      </w:pPr>
      <w:r w:rsidRPr="00101123">
        <w:rPr>
          <w:rFonts w:ascii="Times New Roman" w:hAnsi="Times New Roman"/>
          <w:b/>
          <w:noProof/>
          <w:sz w:val="26"/>
          <w:szCs w:val="26"/>
        </w:rPr>
        <w:t>KOLEGJI PENAL I GJYKATËS SË LARTË</w:t>
      </w:r>
    </w:p>
    <w:p w14:paraId="49F8BF0C" w14:textId="77777777" w:rsidR="000F25C4" w:rsidRPr="00101123" w:rsidRDefault="000F25C4" w:rsidP="000C7E74">
      <w:pPr>
        <w:jc w:val="both"/>
        <w:rPr>
          <w:rFonts w:ascii="Times New Roman" w:hAnsi="Times New Roman"/>
          <w:sz w:val="26"/>
          <w:szCs w:val="26"/>
        </w:rPr>
      </w:pPr>
    </w:p>
    <w:p w14:paraId="32B01026" w14:textId="3208DC2D" w:rsidR="00F24AB6" w:rsidRPr="00101123" w:rsidRDefault="000F25C4" w:rsidP="000C7E74">
      <w:pPr>
        <w:ind w:firstLine="540"/>
        <w:jc w:val="both"/>
        <w:rPr>
          <w:rFonts w:ascii="Times New Roman" w:hAnsi="Times New Roman"/>
          <w:sz w:val="26"/>
          <w:szCs w:val="26"/>
        </w:rPr>
      </w:pPr>
      <w:r w:rsidRPr="00101123">
        <w:rPr>
          <w:rFonts w:ascii="Times New Roman" w:hAnsi="Times New Roman"/>
          <w:sz w:val="26"/>
          <w:szCs w:val="26"/>
        </w:rPr>
        <w:t>pasi dëgjoi rela</w:t>
      </w:r>
      <w:r w:rsidR="004B4755" w:rsidRPr="00101123">
        <w:rPr>
          <w:rFonts w:ascii="Times New Roman" w:hAnsi="Times New Roman"/>
          <w:sz w:val="26"/>
          <w:szCs w:val="26"/>
        </w:rPr>
        <w:t>timin</w:t>
      </w:r>
      <w:r w:rsidRPr="00101123">
        <w:rPr>
          <w:rFonts w:ascii="Times New Roman" w:hAnsi="Times New Roman"/>
          <w:sz w:val="26"/>
          <w:szCs w:val="26"/>
        </w:rPr>
        <w:t xml:space="preserve"> e gjyqtarit </w:t>
      </w:r>
      <w:r w:rsidR="00B44766" w:rsidRPr="00101123">
        <w:rPr>
          <w:rFonts w:ascii="Times New Roman" w:hAnsi="Times New Roman"/>
          <w:sz w:val="26"/>
          <w:szCs w:val="26"/>
        </w:rPr>
        <w:t>Sokol Binaj</w:t>
      </w:r>
      <w:r w:rsidRPr="00101123">
        <w:rPr>
          <w:rFonts w:ascii="Times New Roman" w:hAnsi="Times New Roman"/>
          <w:sz w:val="26"/>
          <w:szCs w:val="26"/>
        </w:rPr>
        <w:t xml:space="preserve"> dhe diskutoi në dhomë këshillimi çështjen në tërësi,</w:t>
      </w:r>
    </w:p>
    <w:p w14:paraId="62FDDBA5" w14:textId="77777777" w:rsidR="00EA1B10" w:rsidRPr="00101123" w:rsidRDefault="00EA1B10" w:rsidP="000C7E74">
      <w:pPr>
        <w:jc w:val="both"/>
        <w:rPr>
          <w:rFonts w:ascii="Times New Roman" w:hAnsi="Times New Roman"/>
          <w:sz w:val="26"/>
          <w:szCs w:val="26"/>
        </w:rPr>
      </w:pPr>
    </w:p>
    <w:p w14:paraId="60B86F34" w14:textId="75C97E07" w:rsidR="0015059E" w:rsidRPr="00101123" w:rsidRDefault="000F25C4" w:rsidP="000C7E74">
      <w:pPr>
        <w:shd w:val="clear" w:color="auto" w:fill="FFFFFF" w:themeFill="background1"/>
        <w:jc w:val="center"/>
        <w:rPr>
          <w:rFonts w:ascii="Times New Roman" w:hAnsi="Times New Roman"/>
          <w:b/>
          <w:noProof/>
          <w:sz w:val="26"/>
          <w:szCs w:val="26"/>
        </w:rPr>
      </w:pPr>
      <w:r w:rsidRPr="00101123">
        <w:rPr>
          <w:rFonts w:ascii="Times New Roman" w:hAnsi="Times New Roman"/>
          <w:b/>
          <w:noProof/>
          <w:sz w:val="26"/>
          <w:szCs w:val="26"/>
        </w:rPr>
        <w:t>VËREN</w:t>
      </w:r>
      <w:r w:rsidR="00B76D03" w:rsidRPr="00101123">
        <w:rPr>
          <w:rFonts w:ascii="Times New Roman" w:hAnsi="Times New Roman"/>
          <w:b/>
          <w:noProof/>
          <w:sz w:val="26"/>
          <w:szCs w:val="26"/>
        </w:rPr>
        <w:t xml:space="preserve"> SE:</w:t>
      </w:r>
    </w:p>
    <w:p w14:paraId="0791C181" w14:textId="77777777" w:rsidR="002F42DF" w:rsidRPr="00101123" w:rsidRDefault="002F42DF" w:rsidP="00C1173F">
      <w:pPr>
        <w:shd w:val="clear" w:color="auto" w:fill="FFFFFF" w:themeFill="background1"/>
        <w:ind w:firstLine="540"/>
        <w:jc w:val="center"/>
        <w:rPr>
          <w:rFonts w:ascii="Times New Roman" w:hAnsi="Times New Roman"/>
          <w:b/>
          <w:noProof/>
          <w:sz w:val="26"/>
          <w:szCs w:val="26"/>
        </w:rPr>
      </w:pPr>
    </w:p>
    <w:p w14:paraId="12FD70FF" w14:textId="2646201F" w:rsidR="007F178C" w:rsidRPr="00101123" w:rsidRDefault="0088395F" w:rsidP="007F178C">
      <w:pPr>
        <w:pStyle w:val="ListParagraph"/>
        <w:numPr>
          <w:ilvl w:val="0"/>
          <w:numId w:val="1"/>
        </w:numPr>
        <w:tabs>
          <w:tab w:val="left" w:pos="108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 w:firstLine="450"/>
        <w:rPr>
          <w:b/>
          <w:bCs/>
          <w:iCs/>
          <w:sz w:val="26"/>
          <w:szCs w:val="26"/>
        </w:rPr>
      </w:pPr>
      <w:r w:rsidRPr="00101123">
        <w:rPr>
          <w:b/>
          <w:bCs/>
          <w:iCs/>
          <w:sz w:val="26"/>
          <w:szCs w:val="26"/>
        </w:rPr>
        <w:t xml:space="preserve">Rrethanat </w:t>
      </w:r>
      <w:r w:rsidR="00B01D19" w:rsidRPr="00101123">
        <w:rPr>
          <w:b/>
          <w:bCs/>
          <w:iCs/>
          <w:sz w:val="26"/>
          <w:szCs w:val="26"/>
        </w:rPr>
        <w:t>e</w:t>
      </w:r>
      <w:r w:rsidRPr="00101123">
        <w:rPr>
          <w:b/>
          <w:bCs/>
          <w:iCs/>
          <w:sz w:val="26"/>
          <w:szCs w:val="26"/>
        </w:rPr>
        <w:t xml:space="preserve"> çështjes</w:t>
      </w:r>
      <w:bookmarkStart w:id="0" w:name="_Hlk109144753"/>
    </w:p>
    <w:p w14:paraId="46568984" w14:textId="77777777" w:rsidR="00EC1C32" w:rsidRPr="00101123" w:rsidRDefault="00EC1C32" w:rsidP="00EC1C32">
      <w:pPr>
        <w:tabs>
          <w:tab w:val="left" w:pos="900"/>
        </w:tabs>
        <w:ind w:right="20"/>
        <w:jc w:val="both"/>
        <w:rPr>
          <w:rFonts w:ascii="Times New Roman" w:hAnsi="Times New Roman"/>
          <w:color w:val="000000"/>
          <w:sz w:val="26"/>
          <w:szCs w:val="26"/>
        </w:rPr>
      </w:pPr>
    </w:p>
    <w:p w14:paraId="5DBDC169" w14:textId="49C54996" w:rsidR="007842B5" w:rsidRPr="00101123" w:rsidRDefault="00EC1C32" w:rsidP="0084497C">
      <w:pPr>
        <w:pStyle w:val="NoSpacing"/>
        <w:numPr>
          <w:ilvl w:val="0"/>
          <w:numId w:val="4"/>
        </w:numPr>
        <w:tabs>
          <w:tab w:val="left" w:pos="0"/>
          <w:tab w:val="left" w:pos="900"/>
        </w:tabs>
        <w:ind w:left="0" w:firstLine="540"/>
        <w:jc w:val="both"/>
        <w:rPr>
          <w:b/>
          <w:sz w:val="26"/>
          <w:szCs w:val="26"/>
        </w:rPr>
      </w:pPr>
      <w:r w:rsidRPr="00101123">
        <w:rPr>
          <w:sz w:val="26"/>
          <w:szCs w:val="26"/>
          <w:lang w:eastAsia="en-US"/>
        </w:rPr>
        <w:t xml:space="preserve">Prokuroria e </w:t>
      </w:r>
      <w:r w:rsidR="000F5401" w:rsidRPr="00101123">
        <w:rPr>
          <w:sz w:val="26"/>
          <w:szCs w:val="26"/>
          <w:lang w:eastAsia="en-US"/>
        </w:rPr>
        <w:t>Posaçme</w:t>
      </w:r>
      <w:r w:rsidRPr="00101123">
        <w:rPr>
          <w:sz w:val="26"/>
          <w:szCs w:val="26"/>
          <w:lang w:eastAsia="en-US"/>
        </w:rPr>
        <w:t xml:space="preserve"> kundër </w:t>
      </w:r>
      <w:r w:rsidRPr="00101123">
        <w:rPr>
          <w:sz w:val="26"/>
          <w:szCs w:val="26"/>
        </w:rPr>
        <w:t>Korrupsionit dhe Krimit të Organizuar</w:t>
      </w:r>
      <w:r w:rsidRPr="00101123">
        <w:rPr>
          <w:sz w:val="26"/>
          <w:szCs w:val="26"/>
          <w:lang w:eastAsia="en-US"/>
        </w:rPr>
        <w:t>, mbi ba</w:t>
      </w:r>
      <w:r w:rsidR="00D468AF" w:rsidRPr="00101123">
        <w:rPr>
          <w:sz w:val="26"/>
          <w:szCs w:val="26"/>
          <w:lang w:eastAsia="en-US"/>
        </w:rPr>
        <w:t xml:space="preserve">zën e kallëzimit te </w:t>
      </w:r>
      <w:r w:rsidRPr="00101123">
        <w:rPr>
          <w:sz w:val="26"/>
          <w:szCs w:val="26"/>
          <w:lang w:eastAsia="en-US"/>
        </w:rPr>
        <w:t xml:space="preserve"> subjektit </w:t>
      </w:r>
      <w:r w:rsidR="00D468AF" w:rsidRPr="00101123">
        <w:rPr>
          <w:sz w:val="26"/>
          <w:szCs w:val="26"/>
          <w:lang w:eastAsia="en-US"/>
        </w:rPr>
        <w:t xml:space="preserve"> - Nisma “Thurje"-</w:t>
      </w:r>
      <w:r w:rsidRPr="00101123">
        <w:rPr>
          <w:sz w:val="26"/>
          <w:szCs w:val="26"/>
          <w:lang w:eastAsia="en-US"/>
        </w:rPr>
        <w:t xml:space="preserve"> ka regjistru</w:t>
      </w:r>
      <w:r w:rsidR="00D468AF" w:rsidRPr="00101123">
        <w:rPr>
          <w:sz w:val="26"/>
          <w:szCs w:val="26"/>
          <w:lang w:eastAsia="en-US"/>
        </w:rPr>
        <w:t xml:space="preserve">ar procedimin penal nr.187, </w:t>
      </w:r>
      <w:r w:rsidRPr="00101123">
        <w:rPr>
          <w:sz w:val="26"/>
          <w:szCs w:val="26"/>
          <w:lang w:eastAsia="en-US"/>
        </w:rPr>
        <w:t xml:space="preserve"> më datë 09.07.2020, për veprat penale "Shkelja e barazisë së pjesëmarrësve në tendera apo ankande publike" dhe "Shpërdorimi i detyrës”, të parashikuara nga nenet 258 dhe 248 të Kodit Penal. Ky procedim është regjistruar mbi fakte penale të dyshuara lidhur me procedurën e kontraktimit, lidhjen dhe ekzekutimin e kontratës ndërmjet shtetit shqiptar dhe koncesionarit “Integrated Technology </w:t>
      </w:r>
      <w:r w:rsidR="00C064CF" w:rsidRPr="00101123">
        <w:rPr>
          <w:sz w:val="26"/>
          <w:szCs w:val="26"/>
          <w:lang w:eastAsia="en-US"/>
        </w:rPr>
        <w:t>Ë</w:t>
      </w:r>
      <w:r w:rsidRPr="00101123">
        <w:rPr>
          <w:sz w:val="26"/>
          <w:szCs w:val="26"/>
          <w:lang w:eastAsia="en-US"/>
        </w:rPr>
        <w:t xml:space="preserve">aste Treatment Fier" për kontratën "Dhënia me koncesion e Ndërtimit dhe Administrimit të Impiantit të Trajtimit të Mbetjeve Urbane Fier”. </w:t>
      </w:r>
    </w:p>
    <w:p w14:paraId="301E09DD" w14:textId="00FC1D4F" w:rsidR="00EC1C32" w:rsidRPr="00101123" w:rsidRDefault="00EC1C32" w:rsidP="0084497C">
      <w:pPr>
        <w:pStyle w:val="NoSpacing"/>
        <w:numPr>
          <w:ilvl w:val="0"/>
          <w:numId w:val="4"/>
        </w:numPr>
        <w:tabs>
          <w:tab w:val="left" w:pos="0"/>
          <w:tab w:val="left" w:pos="900"/>
        </w:tabs>
        <w:ind w:left="0" w:firstLine="540"/>
        <w:jc w:val="both"/>
        <w:rPr>
          <w:b/>
          <w:sz w:val="26"/>
          <w:szCs w:val="26"/>
        </w:rPr>
      </w:pPr>
      <w:r w:rsidRPr="00101123">
        <w:rPr>
          <w:sz w:val="26"/>
          <w:szCs w:val="26"/>
          <w:lang w:eastAsia="en-US"/>
        </w:rPr>
        <w:t>Në vijim, mbi bazën e kallëzimit të bërë nga disa subjekt</w:t>
      </w:r>
      <w:r w:rsidR="00D468AF" w:rsidRPr="00101123">
        <w:rPr>
          <w:sz w:val="26"/>
          <w:szCs w:val="26"/>
          <w:lang w:eastAsia="en-US"/>
        </w:rPr>
        <w:t xml:space="preserve">eve </w:t>
      </w:r>
      <w:r w:rsidRPr="00101123">
        <w:rPr>
          <w:sz w:val="26"/>
          <w:szCs w:val="26"/>
          <w:lang w:eastAsia="en-US"/>
        </w:rPr>
        <w:t>politike (Partia Demokratike e Shqipërisë dhe L</w:t>
      </w:r>
      <w:r w:rsidR="00C326C4" w:rsidRPr="00101123">
        <w:rPr>
          <w:sz w:val="26"/>
          <w:szCs w:val="26"/>
          <w:lang w:eastAsia="en-US"/>
        </w:rPr>
        <w:t>ë</w:t>
      </w:r>
      <w:r w:rsidRPr="00101123">
        <w:rPr>
          <w:sz w:val="26"/>
          <w:szCs w:val="26"/>
          <w:lang w:eastAsia="en-US"/>
        </w:rPr>
        <w:t>vizja Socialiste për Integrim) më datë 21.10.2020, Prok</w:t>
      </w:r>
      <w:r w:rsidR="00D468AF" w:rsidRPr="00101123">
        <w:rPr>
          <w:sz w:val="26"/>
          <w:szCs w:val="26"/>
          <w:lang w:eastAsia="en-US"/>
        </w:rPr>
        <w:t>uroria ka regjistruar procedimet</w:t>
      </w:r>
      <w:r w:rsidRPr="00101123">
        <w:rPr>
          <w:sz w:val="26"/>
          <w:szCs w:val="26"/>
          <w:lang w:eastAsia="en-US"/>
        </w:rPr>
        <w:t xml:space="preserve"> penal</w:t>
      </w:r>
      <w:r w:rsidR="00D468AF" w:rsidRPr="00101123">
        <w:rPr>
          <w:sz w:val="26"/>
          <w:szCs w:val="26"/>
          <w:lang w:eastAsia="en-US"/>
        </w:rPr>
        <w:t>e</w:t>
      </w:r>
      <w:r w:rsidRPr="00101123">
        <w:rPr>
          <w:sz w:val="26"/>
          <w:szCs w:val="26"/>
          <w:lang w:eastAsia="en-US"/>
        </w:rPr>
        <w:t xml:space="preserve"> </w:t>
      </w:r>
      <w:r w:rsidR="00D468AF" w:rsidRPr="00101123">
        <w:rPr>
          <w:sz w:val="26"/>
          <w:szCs w:val="26"/>
          <w:lang w:eastAsia="en-US"/>
        </w:rPr>
        <w:t xml:space="preserve">me </w:t>
      </w:r>
      <w:r w:rsidRPr="00101123">
        <w:rPr>
          <w:sz w:val="26"/>
          <w:szCs w:val="26"/>
          <w:lang w:eastAsia="en-US"/>
        </w:rPr>
        <w:t xml:space="preserve">nr.253, nr.276, 51 dhe 68/2022 për veprat penale “Shkelja e barazisë së pjesëmarrësve në tendera apo ankande publike", “Shpërdorimi i detyrës”, të parashikuara nga nenet 258 dhe 248 të Kodit Penal, dhe duke vlerësuar se bëhej fjalë për të njëjtin fakt penal, është vendosur bashkimi i procedimeve në një procedim penal të vetëm, me numër 187, të vitit 2020. </w:t>
      </w:r>
    </w:p>
    <w:p w14:paraId="0B6D27B3" w14:textId="16925C23" w:rsidR="00EC1C32" w:rsidRPr="00101123" w:rsidRDefault="00D468AF" w:rsidP="0084497C">
      <w:pPr>
        <w:pStyle w:val="NoSpacing"/>
        <w:numPr>
          <w:ilvl w:val="1"/>
          <w:numId w:val="4"/>
        </w:numPr>
        <w:tabs>
          <w:tab w:val="left" w:pos="0"/>
          <w:tab w:val="left" w:pos="990"/>
        </w:tabs>
        <w:ind w:left="0" w:firstLine="540"/>
        <w:jc w:val="both"/>
        <w:rPr>
          <w:b/>
          <w:sz w:val="26"/>
          <w:szCs w:val="26"/>
        </w:rPr>
      </w:pPr>
      <w:r w:rsidRPr="00101123">
        <w:rPr>
          <w:sz w:val="26"/>
          <w:szCs w:val="26"/>
          <w:lang w:eastAsia="en-US"/>
        </w:rPr>
        <w:t xml:space="preserve">Në vijim të hetimeve, më datë 18.03.2022, </w:t>
      </w:r>
      <w:r w:rsidR="00EC1C32" w:rsidRPr="00101123">
        <w:rPr>
          <w:sz w:val="26"/>
          <w:szCs w:val="26"/>
          <w:lang w:eastAsia="en-US"/>
        </w:rPr>
        <w:t>Prokuroria e Posaçme ka disponuar për kryerjen e ndryshimeve</w:t>
      </w:r>
      <w:r w:rsidRPr="00101123">
        <w:rPr>
          <w:sz w:val="26"/>
          <w:szCs w:val="26"/>
          <w:lang w:eastAsia="en-US"/>
        </w:rPr>
        <w:t>/perditesimin  në regjistrin e njoftimit</w:t>
      </w:r>
      <w:r w:rsidR="00EC1C32" w:rsidRPr="00101123">
        <w:rPr>
          <w:sz w:val="26"/>
          <w:szCs w:val="26"/>
          <w:lang w:eastAsia="en-US"/>
        </w:rPr>
        <w:t xml:space="preserve"> të veprave penale</w:t>
      </w:r>
      <w:r w:rsidRPr="00101123">
        <w:rPr>
          <w:sz w:val="26"/>
          <w:szCs w:val="26"/>
          <w:lang w:eastAsia="en-US"/>
        </w:rPr>
        <w:t xml:space="preserve">, ne konformitet me percaktimet e paragrafit te dyte, te nenit 287 te KPrPenale, </w:t>
      </w:r>
      <w:r w:rsidR="00EC1C32" w:rsidRPr="00101123">
        <w:rPr>
          <w:sz w:val="26"/>
          <w:szCs w:val="26"/>
          <w:lang w:eastAsia="en-US"/>
        </w:rPr>
        <w:t xml:space="preserve"> lidhur me procedimin penal nr. 187, të vitit 2020, duke regjistruar </w:t>
      </w:r>
      <w:r w:rsidRPr="00101123">
        <w:rPr>
          <w:sz w:val="26"/>
          <w:szCs w:val="26"/>
          <w:lang w:eastAsia="en-US"/>
        </w:rPr>
        <w:t xml:space="preserve">ne kete rregjister edhe </w:t>
      </w:r>
      <w:r w:rsidR="00EC1C32" w:rsidRPr="00101123">
        <w:rPr>
          <w:sz w:val="26"/>
          <w:szCs w:val="26"/>
          <w:lang w:eastAsia="en-US"/>
        </w:rPr>
        <w:t xml:space="preserve">veprat penale </w:t>
      </w:r>
      <w:r w:rsidRPr="00101123">
        <w:rPr>
          <w:sz w:val="26"/>
          <w:szCs w:val="26"/>
          <w:lang w:eastAsia="en-US"/>
        </w:rPr>
        <w:t xml:space="preserve">te </w:t>
      </w:r>
      <w:r w:rsidR="00EC1C32" w:rsidRPr="00101123">
        <w:rPr>
          <w:sz w:val="26"/>
          <w:szCs w:val="26"/>
          <w:lang w:eastAsia="en-US"/>
        </w:rPr>
        <w:t>“Shpërdorimi</w:t>
      </w:r>
      <w:r w:rsidRPr="00101123">
        <w:rPr>
          <w:sz w:val="26"/>
          <w:szCs w:val="26"/>
          <w:lang w:eastAsia="en-US"/>
        </w:rPr>
        <w:t xml:space="preserve">t te </w:t>
      </w:r>
      <w:r w:rsidR="00EC1C32" w:rsidRPr="00101123">
        <w:rPr>
          <w:sz w:val="26"/>
          <w:szCs w:val="26"/>
          <w:lang w:eastAsia="en-US"/>
        </w:rPr>
        <w:t xml:space="preserve"> detyrës", "Korrupsioni</w:t>
      </w:r>
      <w:r w:rsidRPr="00101123">
        <w:rPr>
          <w:sz w:val="26"/>
          <w:szCs w:val="26"/>
          <w:lang w:eastAsia="en-US"/>
        </w:rPr>
        <w:t>t aktiv te</w:t>
      </w:r>
      <w:r w:rsidR="00EC1C32" w:rsidRPr="00101123">
        <w:rPr>
          <w:sz w:val="26"/>
          <w:szCs w:val="26"/>
          <w:lang w:eastAsia="en-US"/>
        </w:rPr>
        <w:t xml:space="preserve"> funksionarëve të lartë shtetërorë ose i të zgjedhurve vendorë" dhe "Korrupsioni</w:t>
      </w:r>
      <w:r w:rsidRPr="00101123">
        <w:rPr>
          <w:sz w:val="26"/>
          <w:szCs w:val="26"/>
          <w:lang w:eastAsia="en-US"/>
        </w:rPr>
        <w:t>t pasiv te</w:t>
      </w:r>
      <w:r w:rsidR="00EC1C32" w:rsidRPr="00101123">
        <w:rPr>
          <w:sz w:val="26"/>
          <w:szCs w:val="26"/>
          <w:lang w:eastAsia="en-US"/>
        </w:rPr>
        <w:t xml:space="preserve"> funksionarëve të lartë shtetërore ose i të zgjedhurve vendorë", </w:t>
      </w:r>
      <w:r w:rsidRPr="00101123">
        <w:rPr>
          <w:sz w:val="26"/>
          <w:szCs w:val="26"/>
          <w:lang w:eastAsia="en-US"/>
        </w:rPr>
        <w:t xml:space="preserve"> te </w:t>
      </w:r>
      <w:r w:rsidR="00EC1C32" w:rsidRPr="00101123">
        <w:rPr>
          <w:sz w:val="26"/>
          <w:szCs w:val="26"/>
          <w:lang w:eastAsia="en-US"/>
        </w:rPr>
        <w:t>parashikuar</w:t>
      </w:r>
      <w:r w:rsidRPr="00101123">
        <w:rPr>
          <w:sz w:val="26"/>
          <w:szCs w:val="26"/>
          <w:lang w:eastAsia="en-US"/>
        </w:rPr>
        <w:t>a</w:t>
      </w:r>
      <w:r w:rsidR="00EC1C32" w:rsidRPr="00101123">
        <w:rPr>
          <w:sz w:val="26"/>
          <w:szCs w:val="26"/>
          <w:lang w:eastAsia="en-US"/>
        </w:rPr>
        <w:t xml:space="preserve"> nga nenet 248, 245 dhe 260 të Kodit Penal, si dhe veprën penale "Pastrimi i produkteve të veprës penale apo i veprimta</w:t>
      </w:r>
      <w:r w:rsidRPr="00101123">
        <w:rPr>
          <w:sz w:val="26"/>
          <w:szCs w:val="26"/>
          <w:lang w:eastAsia="en-US"/>
        </w:rPr>
        <w:t>risë kriminale", të parashikuar</w:t>
      </w:r>
      <w:r w:rsidR="00EC1C32" w:rsidRPr="00101123">
        <w:rPr>
          <w:sz w:val="26"/>
          <w:szCs w:val="26"/>
          <w:lang w:eastAsia="en-US"/>
        </w:rPr>
        <w:t xml:space="preserve"> nga neni 287, gërmat "a" dhe "b" të Kodit Penal, e</w:t>
      </w:r>
      <w:r w:rsidRPr="00101123">
        <w:rPr>
          <w:sz w:val="26"/>
          <w:szCs w:val="26"/>
          <w:lang w:eastAsia="en-US"/>
        </w:rPr>
        <w:t xml:space="preserve"> kryer në rrethanën cilësuese "t</w:t>
      </w:r>
      <w:r w:rsidR="00EC1C32" w:rsidRPr="00101123">
        <w:rPr>
          <w:sz w:val="26"/>
          <w:szCs w:val="26"/>
          <w:lang w:eastAsia="en-US"/>
        </w:rPr>
        <w:t>ë bashkëpunim</w:t>
      </w:r>
      <w:r w:rsidRPr="00101123">
        <w:rPr>
          <w:sz w:val="26"/>
          <w:szCs w:val="26"/>
          <w:lang w:eastAsia="en-US"/>
        </w:rPr>
        <w:t>it</w:t>
      </w:r>
      <w:r w:rsidR="00EC1C32" w:rsidRPr="00101123">
        <w:rPr>
          <w:sz w:val="26"/>
          <w:szCs w:val="26"/>
          <w:lang w:eastAsia="en-US"/>
        </w:rPr>
        <w:t>"</w:t>
      </w:r>
      <w:r w:rsidRPr="00101123">
        <w:rPr>
          <w:sz w:val="26"/>
          <w:szCs w:val="26"/>
          <w:lang w:eastAsia="en-US"/>
        </w:rPr>
        <w:t>,</w:t>
      </w:r>
      <w:r w:rsidR="00EC1C32" w:rsidRPr="00101123">
        <w:rPr>
          <w:sz w:val="26"/>
          <w:szCs w:val="26"/>
          <w:lang w:eastAsia="en-US"/>
        </w:rPr>
        <w:t xml:space="preserve"> sipas nenit 287, paragrafi (2) i Kodit Penal. </w:t>
      </w:r>
    </w:p>
    <w:p w14:paraId="7598AB48" w14:textId="0715BD1E" w:rsidR="00EC1C32" w:rsidRPr="00101123" w:rsidRDefault="00EC1C32" w:rsidP="0084497C">
      <w:pPr>
        <w:pStyle w:val="NoSpacing"/>
        <w:numPr>
          <w:ilvl w:val="1"/>
          <w:numId w:val="4"/>
        </w:numPr>
        <w:tabs>
          <w:tab w:val="left" w:pos="0"/>
          <w:tab w:val="left" w:pos="990"/>
        </w:tabs>
        <w:ind w:left="0" w:firstLine="540"/>
        <w:jc w:val="both"/>
        <w:rPr>
          <w:b/>
          <w:sz w:val="26"/>
          <w:szCs w:val="26"/>
        </w:rPr>
      </w:pPr>
      <w:r w:rsidRPr="00101123">
        <w:rPr>
          <w:sz w:val="26"/>
          <w:szCs w:val="26"/>
          <w:lang w:eastAsia="en-US"/>
        </w:rPr>
        <w:t xml:space="preserve">Në </w:t>
      </w:r>
      <w:r w:rsidR="00D468AF" w:rsidRPr="00101123">
        <w:rPr>
          <w:sz w:val="26"/>
          <w:szCs w:val="26"/>
          <w:lang w:eastAsia="en-US"/>
        </w:rPr>
        <w:t xml:space="preserve">te njejten kohe – prokurori – ne </w:t>
      </w:r>
      <w:r w:rsidRPr="00101123">
        <w:rPr>
          <w:sz w:val="26"/>
          <w:szCs w:val="26"/>
          <w:lang w:eastAsia="en-US"/>
        </w:rPr>
        <w:t xml:space="preserve">regjistrin e </w:t>
      </w:r>
      <w:r w:rsidR="00D468AF" w:rsidRPr="00101123">
        <w:rPr>
          <w:sz w:val="26"/>
          <w:szCs w:val="26"/>
          <w:lang w:eastAsia="en-US"/>
        </w:rPr>
        <w:t xml:space="preserve">njoftimit te veprave penale - krahas njoftimit per veprat penale te sipercituara ka rregjistruar/ne konformitet me percaktimet e paragrafit te pare te nenit 287 te KPrPenale edhe emrat e </w:t>
      </w:r>
      <w:r w:rsidRPr="00101123">
        <w:rPr>
          <w:sz w:val="26"/>
          <w:szCs w:val="26"/>
          <w:lang w:eastAsia="en-US"/>
        </w:rPr>
        <w:t xml:space="preserve"> të personit</w:t>
      </w:r>
      <w:r w:rsidR="00D468AF" w:rsidRPr="00101123">
        <w:rPr>
          <w:sz w:val="26"/>
          <w:szCs w:val="26"/>
          <w:lang w:eastAsia="en-US"/>
        </w:rPr>
        <w:t xml:space="preserve">/personave </w:t>
      </w:r>
      <w:r w:rsidRPr="00101123">
        <w:rPr>
          <w:sz w:val="26"/>
          <w:szCs w:val="26"/>
          <w:lang w:eastAsia="en-US"/>
        </w:rPr>
        <w:t xml:space="preserve"> që i</w:t>
      </w:r>
      <w:r w:rsidR="00D468AF" w:rsidRPr="00101123">
        <w:rPr>
          <w:sz w:val="26"/>
          <w:szCs w:val="26"/>
          <w:lang w:eastAsia="en-US"/>
        </w:rPr>
        <w:t xml:space="preserve">/u atribuohet vepra penale.  Prokurori ne kete cilesi </w:t>
      </w:r>
      <w:r w:rsidRPr="00101123">
        <w:rPr>
          <w:sz w:val="26"/>
          <w:szCs w:val="26"/>
          <w:lang w:eastAsia="en-US"/>
        </w:rPr>
        <w:t xml:space="preserve"> ka regjistruar emrat e shtetasve: Lefter Koka, Alqi Bllako, Pëllumb Abeshi, Azem Shatëri, Florjan Muçaj, Erjon Murataj, Sabina Cenameri, Etleva Kondi, Klodian Zoto, Arenc Myrtezani, </w:t>
      </w:r>
      <w:r w:rsidR="002B150D" w:rsidRPr="00101123">
        <w:rPr>
          <w:sz w:val="26"/>
          <w:szCs w:val="26"/>
          <w:lang w:eastAsia="en-US"/>
        </w:rPr>
        <w:t xml:space="preserve"> te shoqerive/ne cilesine e </w:t>
      </w:r>
      <w:r w:rsidRPr="00101123">
        <w:rPr>
          <w:sz w:val="26"/>
          <w:szCs w:val="26"/>
          <w:lang w:eastAsia="en-US"/>
        </w:rPr>
        <w:t xml:space="preserve">personit juridik </w:t>
      </w:r>
      <w:r w:rsidR="002B150D" w:rsidRPr="00101123">
        <w:rPr>
          <w:sz w:val="26"/>
          <w:szCs w:val="26"/>
          <w:lang w:eastAsia="en-US"/>
        </w:rPr>
        <w:t xml:space="preserve">- </w:t>
      </w:r>
      <w:r w:rsidRPr="00101123">
        <w:rPr>
          <w:sz w:val="26"/>
          <w:szCs w:val="26"/>
          <w:lang w:eastAsia="en-US"/>
        </w:rPr>
        <w:t>"Integrated Technology Ëaste Treatment Fier" sh.p.k.</w:t>
      </w:r>
      <w:r w:rsidR="007842B5" w:rsidRPr="00101123">
        <w:rPr>
          <w:sz w:val="26"/>
          <w:szCs w:val="26"/>
          <w:lang w:eastAsia="en-US"/>
        </w:rPr>
        <w:t>,</w:t>
      </w:r>
      <w:r w:rsidR="002B150D" w:rsidRPr="00101123">
        <w:rPr>
          <w:sz w:val="26"/>
          <w:szCs w:val="26"/>
          <w:lang w:eastAsia="en-US"/>
        </w:rPr>
        <w:t xml:space="preserve"> dhe </w:t>
      </w:r>
      <w:r w:rsidRPr="00101123">
        <w:rPr>
          <w:sz w:val="26"/>
          <w:szCs w:val="26"/>
          <w:lang w:eastAsia="en-US"/>
        </w:rPr>
        <w:t xml:space="preserve"> "Integrated Technology Services" sh.p.k., për veprat penale respektive.</w:t>
      </w:r>
      <w:r w:rsidRPr="00101123">
        <w:rPr>
          <w:b/>
          <w:sz w:val="26"/>
          <w:szCs w:val="26"/>
        </w:rPr>
        <w:t xml:space="preserve"> </w:t>
      </w:r>
      <w:r w:rsidRPr="00101123">
        <w:rPr>
          <w:sz w:val="26"/>
          <w:szCs w:val="26"/>
          <w:lang w:eastAsia="en-US"/>
        </w:rPr>
        <w:t>Në datë 03.11.2022, në regjistrin e njoftimeve të veprave penale lidhur me procedimin penal nr. 187, të vitit 2020</w:t>
      </w:r>
      <w:r w:rsidR="002B150D" w:rsidRPr="00101123">
        <w:rPr>
          <w:sz w:val="26"/>
          <w:szCs w:val="26"/>
          <w:lang w:eastAsia="en-US"/>
        </w:rPr>
        <w:t xml:space="preserve">, janë regjistruar/shtuar, gjithnje ne </w:t>
      </w:r>
      <w:r w:rsidR="002B150D" w:rsidRPr="00101123">
        <w:rPr>
          <w:sz w:val="26"/>
          <w:szCs w:val="26"/>
          <w:lang w:eastAsia="en-US"/>
        </w:rPr>
        <w:lastRenderedPageBreak/>
        <w:t>kete cilesi/te personit qe i atribuohet vepra penale -</w:t>
      </w:r>
      <w:r w:rsidRPr="00101123">
        <w:rPr>
          <w:sz w:val="26"/>
          <w:szCs w:val="26"/>
          <w:lang w:eastAsia="en-US"/>
        </w:rPr>
        <w:t xml:space="preserve"> edhe emra</w:t>
      </w:r>
      <w:r w:rsidR="002B150D" w:rsidRPr="00101123">
        <w:rPr>
          <w:sz w:val="26"/>
          <w:szCs w:val="26"/>
          <w:lang w:eastAsia="en-US"/>
        </w:rPr>
        <w:t>t e shtetasve</w:t>
      </w:r>
      <w:r w:rsidRPr="00101123">
        <w:rPr>
          <w:sz w:val="26"/>
          <w:szCs w:val="26"/>
          <w:lang w:eastAsia="en-US"/>
        </w:rPr>
        <w:t>: Arben Dervishaj, Giuseppe Ciaffagl</w:t>
      </w:r>
      <w:r w:rsidR="002B150D" w:rsidRPr="00101123">
        <w:rPr>
          <w:sz w:val="26"/>
          <w:szCs w:val="26"/>
          <w:lang w:eastAsia="en-US"/>
        </w:rPr>
        <w:t>ione, Arjola Kodra</w:t>
      </w:r>
      <w:r w:rsidRPr="00101123">
        <w:rPr>
          <w:sz w:val="26"/>
          <w:szCs w:val="26"/>
          <w:lang w:eastAsia="en-US"/>
        </w:rPr>
        <w:t>, Loran Dusha, Arbër Denizi, Juri Ymeraj, Silvestër Driza, Regan Merdani, Gentian Zifla, Robert Shabani, Enver Sheshi</w:t>
      </w:r>
      <w:r w:rsidR="002B150D" w:rsidRPr="00101123">
        <w:rPr>
          <w:sz w:val="26"/>
          <w:szCs w:val="26"/>
          <w:lang w:eastAsia="en-US"/>
        </w:rPr>
        <w:t>, dhe te shoqerive/persona juridike -</w:t>
      </w:r>
      <w:r w:rsidRPr="00101123">
        <w:rPr>
          <w:sz w:val="26"/>
          <w:szCs w:val="26"/>
          <w:lang w:eastAsia="en-US"/>
        </w:rPr>
        <w:t xml:space="preserve"> </w:t>
      </w:r>
      <w:r w:rsidR="002B150D" w:rsidRPr="00101123">
        <w:rPr>
          <w:sz w:val="26"/>
          <w:szCs w:val="26"/>
          <w:lang w:eastAsia="en-US"/>
        </w:rPr>
        <w:t xml:space="preserve">"Itneg" sh.p.k., </w:t>
      </w:r>
      <w:r w:rsidRPr="00101123">
        <w:rPr>
          <w:sz w:val="26"/>
          <w:szCs w:val="26"/>
          <w:lang w:eastAsia="en-US"/>
        </w:rPr>
        <w:t xml:space="preserve"> L</w:t>
      </w:r>
      <w:r w:rsidR="002B150D" w:rsidRPr="00101123">
        <w:rPr>
          <w:sz w:val="26"/>
          <w:szCs w:val="26"/>
          <w:lang w:eastAsia="en-US"/>
        </w:rPr>
        <w:t xml:space="preserve">eli-17" sh.p.k., </w:t>
      </w:r>
      <w:r w:rsidRPr="00101123">
        <w:rPr>
          <w:sz w:val="26"/>
          <w:szCs w:val="26"/>
          <w:lang w:eastAsia="en-US"/>
        </w:rPr>
        <w:t xml:space="preserve"> "RSI-T</w:t>
      </w:r>
      <w:r w:rsidR="002B150D" w:rsidRPr="00101123">
        <w:rPr>
          <w:sz w:val="26"/>
          <w:szCs w:val="26"/>
          <w:lang w:eastAsia="en-US"/>
        </w:rPr>
        <w:t xml:space="preserve"> Group" sh.p.k., </w:t>
      </w:r>
      <w:r w:rsidRPr="00101123">
        <w:rPr>
          <w:sz w:val="26"/>
          <w:szCs w:val="26"/>
          <w:lang w:eastAsia="en-US"/>
        </w:rPr>
        <w:t xml:space="preserve"> "</w:t>
      </w:r>
      <w:r w:rsidR="002B150D" w:rsidRPr="00101123">
        <w:rPr>
          <w:sz w:val="26"/>
          <w:szCs w:val="26"/>
          <w:lang w:eastAsia="en-US"/>
        </w:rPr>
        <w:t>Froggy" sh.p.k.,</w:t>
      </w:r>
      <w:r w:rsidRPr="00101123">
        <w:rPr>
          <w:sz w:val="26"/>
          <w:szCs w:val="26"/>
          <w:lang w:eastAsia="en-US"/>
        </w:rPr>
        <w:t xml:space="preserve"> "Best Services" sh.p.k., "Frogy 03" sh.p.k., "General Services" sh.p.k., "Pupa Services" sh.p.k. Po në</w:t>
      </w:r>
      <w:r w:rsidR="002B150D" w:rsidRPr="00101123">
        <w:rPr>
          <w:sz w:val="26"/>
          <w:szCs w:val="26"/>
          <w:lang w:eastAsia="en-US"/>
        </w:rPr>
        <w:t xml:space="preserve"> të njëjtën datë, me akt më vete,</w:t>
      </w:r>
      <w:r w:rsidRPr="00101123">
        <w:rPr>
          <w:sz w:val="26"/>
          <w:szCs w:val="26"/>
          <w:lang w:eastAsia="en-US"/>
        </w:rPr>
        <w:t xml:space="preserve"> janë regjistruar </w:t>
      </w:r>
      <w:r w:rsidR="002B150D" w:rsidRPr="00101123">
        <w:rPr>
          <w:sz w:val="26"/>
          <w:szCs w:val="26"/>
          <w:lang w:eastAsia="en-US"/>
        </w:rPr>
        <w:t xml:space="preserve">lidhur me veprat penale te sipercituara </w:t>
      </w:r>
      <w:r w:rsidRPr="00101123">
        <w:rPr>
          <w:sz w:val="26"/>
          <w:szCs w:val="26"/>
          <w:lang w:eastAsia="en-US"/>
        </w:rPr>
        <w:t xml:space="preserve"> </w:t>
      </w:r>
      <w:r w:rsidR="002B150D" w:rsidRPr="00101123">
        <w:rPr>
          <w:sz w:val="26"/>
          <w:szCs w:val="26"/>
          <w:lang w:eastAsia="en-US"/>
        </w:rPr>
        <w:t>e</w:t>
      </w:r>
      <w:r w:rsidRPr="00101123">
        <w:rPr>
          <w:sz w:val="26"/>
          <w:szCs w:val="26"/>
          <w:lang w:eastAsia="en-US"/>
        </w:rPr>
        <w:t xml:space="preserve">dhe emrat e </w:t>
      </w:r>
      <w:r w:rsidR="002B150D" w:rsidRPr="00101123">
        <w:rPr>
          <w:sz w:val="26"/>
          <w:szCs w:val="26"/>
          <w:lang w:eastAsia="en-US"/>
        </w:rPr>
        <w:t>shoqerive/</w:t>
      </w:r>
      <w:r w:rsidRPr="00101123">
        <w:rPr>
          <w:sz w:val="26"/>
          <w:szCs w:val="26"/>
          <w:lang w:eastAsia="en-US"/>
        </w:rPr>
        <w:t>per</w:t>
      </w:r>
      <w:r w:rsidR="002B150D" w:rsidRPr="00101123">
        <w:rPr>
          <w:sz w:val="26"/>
          <w:szCs w:val="26"/>
          <w:lang w:eastAsia="en-US"/>
        </w:rPr>
        <w:t>sonave juridikë:</w:t>
      </w:r>
      <w:r w:rsidRPr="00101123">
        <w:rPr>
          <w:sz w:val="26"/>
          <w:szCs w:val="26"/>
          <w:lang w:eastAsia="en-US"/>
        </w:rPr>
        <w:t xml:space="preserve"> "Pi</w:t>
      </w:r>
      <w:r w:rsidR="002B150D" w:rsidRPr="00101123">
        <w:rPr>
          <w:sz w:val="26"/>
          <w:szCs w:val="26"/>
          <w:lang w:eastAsia="en-US"/>
        </w:rPr>
        <w:t>vot 04" sh.p.k., "Sili" sh.p.k. dhe</w:t>
      </w:r>
      <w:r w:rsidRPr="00101123">
        <w:rPr>
          <w:sz w:val="26"/>
          <w:szCs w:val="26"/>
          <w:lang w:eastAsia="en-US"/>
        </w:rPr>
        <w:t xml:space="preserve"> "J.P.Y." sh.p.k. </w:t>
      </w:r>
    </w:p>
    <w:p w14:paraId="2006B511" w14:textId="77777777" w:rsidR="002B150D" w:rsidRPr="00101123" w:rsidRDefault="00EC1C32" w:rsidP="0084497C">
      <w:pPr>
        <w:pStyle w:val="NoSpacing"/>
        <w:numPr>
          <w:ilvl w:val="1"/>
          <w:numId w:val="4"/>
        </w:numPr>
        <w:tabs>
          <w:tab w:val="left" w:pos="0"/>
          <w:tab w:val="left" w:pos="990"/>
        </w:tabs>
        <w:ind w:left="0" w:firstLine="540"/>
        <w:jc w:val="both"/>
        <w:rPr>
          <w:b/>
          <w:sz w:val="26"/>
          <w:szCs w:val="26"/>
        </w:rPr>
      </w:pPr>
      <w:r w:rsidRPr="00101123">
        <w:rPr>
          <w:sz w:val="26"/>
          <w:szCs w:val="26"/>
          <w:lang w:eastAsia="en-US"/>
        </w:rPr>
        <w:t xml:space="preserve">Siç rezulton </w:t>
      </w:r>
      <w:r w:rsidR="002B150D" w:rsidRPr="00101123">
        <w:rPr>
          <w:sz w:val="26"/>
          <w:szCs w:val="26"/>
          <w:lang w:eastAsia="en-US"/>
        </w:rPr>
        <w:t>prej permbajtjes se</w:t>
      </w:r>
      <w:r w:rsidRPr="00101123">
        <w:rPr>
          <w:sz w:val="26"/>
          <w:szCs w:val="26"/>
          <w:lang w:eastAsia="en-US"/>
        </w:rPr>
        <w:t xml:space="preserve"> disponimi</w:t>
      </w:r>
      <w:r w:rsidR="002B150D" w:rsidRPr="00101123">
        <w:rPr>
          <w:sz w:val="26"/>
          <w:szCs w:val="26"/>
          <w:lang w:eastAsia="en-US"/>
        </w:rPr>
        <w:t>t/vendimi</w:t>
      </w:r>
      <w:r w:rsidRPr="00101123">
        <w:rPr>
          <w:sz w:val="26"/>
          <w:szCs w:val="26"/>
          <w:lang w:eastAsia="en-US"/>
        </w:rPr>
        <w:t xml:space="preserve"> për dërgimin e çështjes në gjyq dhe pushimin e akuzës, gjatë gjykimit </w:t>
      </w:r>
      <w:r w:rsidR="002B150D" w:rsidRPr="00101123">
        <w:rPr>
          <w:sz w:val="26"/>
          <w:szCs w:val="26"/>
          <w:lang w:eastAsia="en-US"/>
        </w:rPr>
        <w:t xml:space="preserve">te ceshtjes </w:t>
      </w:r>
      <w:r w:rsidRPr="00101123">
        <w:rPr>
          <w:sz w:val="26"/>
          <w:szCs w:val="26"/>
          <w:lang w:eastAsia="en-US"/>
        </w:rPr>
        <w:t xml:space="preserve">në seancë paraprake, çështja në ngarkim të të pandehurit Silvester Driza është pezulluar në referim të nenit 352/2 të K.Pr. Penale, për një afat deri në një vit, për shkak se i pandehuri nuk gjendej, duke u ndarë që në fazën e seancës paraprake, ndërkohë që çështja penale ndaj të pandehurve Robert Shabani dhe Enver Sheshi është pushuar, për shkaqet e parashtruara nga gjykata në vendimin përkatës. </w:t>
      </w:r>
      <w:r w:rsidR="002B150D" w:rsidRPr="00101123">
        <w:rPr>
          <w:sz w:val="26"/>
          <w:szCs w:val="26"/>
          <w:lang w:eastAsia="en-US"/>
        </w:rPr>
        <w:t xml:space="preserve"> </w:t>
      </w:r>
    </w:p>
    <w:p w14:paraId="192ED350" w14:textId="221C33BF" w:rsidR="00EC1C32" w:rsidRPr="00101123" w:rsidRDefault="00EC1C32" w:rsidP="0084497C">
      <w:pPr>
        <w:pStyle w:val="NoSpacing"/>
        <w:numPr>
          <w:ilvl w:val="1"/>
          <w:numId w:val="4"/>
        </w:numPr>
        <w:tabs>
          <w:tab w:val="left" w:pos="0"/>
          <w:tab w:val="left" w:pos="990"/>
        </w:tabs>
        <w:ind w:left="0" w:firstLine="540"/>
        <w:jc w:val="both"/>
        <w:rPr>
          <w:b/>
          <w:sz w:val="26"/>
          <w:szCs w:val="26"/>
        </w:rPr>
      </w:pPr>
      <w:r w:rsidRPr="00101123">
        <w:rPr>
          <w:sz w:val="26"/>
          <w:szCs w:val="26"/>
          <w:lang w:eastAsia="en-US"/>
        </w:rPr>
        <w:t>Ndërsa nga gjykata</w:t>
      </w:r>
      <w:r w:rsidR="002B150D" w:rsidRPr="00101123">
        <w:rPr>
          <w:sz w:val="26"/>
          <w:szCs w:val="26"/>
          <w:lang w:eastAsia="en-US"/>
        </w:rPr>
        <w:t xml:space="preserve">/gjyqtari i seances paraprake </w:t>
      </w:r>
      <w:r w:rsidRPr="00101123">
        <w:rPr>
          <w:sz w:val="26"/>
          <w:szCs w:val="26"/>
          <w:lang w:eastAsia="en-US"/>
        </w:rPr>
        <w:t xml:space="preserve"> është vendosur për pranimin e kërkesës së të pandehurve (1) Lefter Koka, (2) Alqi Bllako, (3) Pëllumb Abeshi, (4) Sabina Cenameri, (5) Florjan Muçaj, (6) Azem Shatëri, (7) Arben Dervishaj, (8) Arjola Kodra, (9) Regan Merdani, (10) Gentian Zifla, (11) Erjon Murataj, (12) Klodian Zoto, (13) Loran Dusha, (14) Arbër Denizi, (15) Juri Ymeraj, (16), Personi juridik ITS sh.p.k, (17) Personi juridik "Itneg" sh.p.k., (18) Personi juridik "Froggy" sh.p.k. (19) Personi juridik "Pupa Services" sh.p.k., </w:t>
      </w:r>
      <w:r w:rsidR="00CE78E9" w:rsidRPr="00101123">
        <w:rPr>
          <w:sz w:val="26"/>
          <w:szCs w:val="26"/>
          <w:lang w:eastAsia="en-US"/>
        </w:rPr>
        <w:t xml:space="preserve">per te proceduar per gjykimin e ceshtjes ne themel me ritin procedural te “gjykimit te shkurtuar”, ne konformitet me percaktimet e neneve 403/406 te KPrPenale – pra ne gjendjen e akteve te paraqitura nga prokurori. </w:t>
      </w:r>
    </w:p>
    <w:p w14:paraId="346D5A3D" w14:textId="45B9DBD5" w:rsidR="00EC1C32" w:rsidRPr="00101123" w:rsidRDefault="00EC1C32" w:rsidP="0084497C">
      <w:pPr>
        <w:pStyle w:val="NoSpacing"/>
        <w:numPr>
          <w:ilvl w:val="0"/>
          <w:numId w:val="4"/>
        </w:numPr>
        <w:tabs>
          <w:tab w:val="left" w:pos="0"/>
          <w:tab w:val="left" w:pos="900"/>
        </w:tabs>
        <w:ind w:left="0" w:firstLine="540"/>
        <w:jc w:val="both"/>
        <w:rPr>
          <w:sz w:val="26"/>
          <w:szCs w:val="26"/>
          <w:lang w:eastAsia="en-US"/>
        </w:rPr>
      </w:pPr>
      <w:r w:rsidRPr="00101123">
        <w:rPr>
          <w:b/>
          <w:bCs/>
          <w:sz w:val="26"/>
          <w:szCs w:val="26"/>
          <w:lang w:eastAsia="en-US"/>
        </w:rPr>
        <w:t xml:space="preserve">Fakti penal dhe provat që lidhen me akuzat për veprat penale </w:t>
      </w:r>
      <w:r w:rsidRPr="00101123">
        <w:rPr>
          <w:sz w:val="26"/>
          <w:szCs w:val="26"/>
          <w:lang w:eastAsia="en-US"/>
        </w:rPr>
        <w:t>"Korrupsioni pasiv i funksionarëve të lartë shtetërore ose i të zgjedhurve vendorë", parashikuar nga neni 260 të K</w:t>
      </w:r>
      <w:r w:rsidR="007842B5" w:rsidRPr="00101123">
        <w:rPr>
          <w:sz w:val="26"/>
          <w:szCs w:val="26"/>
          <w:lang w:eastAsia="en-US"/>
        </w:rPr>
        <w:t xml:space="preserve">odit </w:t>
      </w:r>
      <w:r w:rsidRPr="00101123">
        <w:rPr>
          <w:sz w:val="26"/>
          <w:szCs w:val="26"/>
          <w:lang w:eastAsia="en-US"/>
        </w:rPr>
        <w:t>Penal dhe "Pastrimi i produkteve të veprës penale apo i veprimtarisë kriminale", e kryer në bashkëpunim, parashikuar nga nenet 287, paragrafi i I-rë, gërmat "a" dhe "b" të Kodit Penal, e kryer në rrethanën cilësuese"</w:t>
      </w:r>
      <w:r w:rsidR="007842B5" w:rsidRPr="00101123">
        <w:rPr>
          <w:sz w:val="26"/>
          <w:szCs w:val="26"/>
          <w:lang w:eastAsia="en-US"/>
        </w:rPr>
        <w:t xml:space="preserve"> </w:t>
      </w:r>
      <w:r w:rsidRPr="00101123">
        <w:rPr>
          <w:sz w:val="26"/>
          <w:szCs w:val="26"/>
          <w:lang w:eastAsia="en-US"/>
        </w:rPr>
        <w:t>në bashkëpunim", sipas nenit 287</w:t>
      </w:r>
      <w:r w:rsidR="00CE78E9" w:rsidRPr="00101123">
        <w:rPr>
          <w:sz w:val="26"/>
          <w:szCs w:val="26"/>
          <w:lang w:eastAsia="en-US"/>
        </w:rPr>
        <w:t>,</w:t>
      </w:r>
      <w:r w:rsidRPr="00101123">
        <w:rPr>
          <w:sz w:val="26"/>
          <w:szCs w:val="26"/>
          <w:lang w:eastAsia="en-US"/>
        </w:rPr>
        <w:t xml:space="preserve"> paragrafi 2</w:t>
      </w:r>
      <w:r w:rsidR="00CE78E9" w:rsidRPr="00101123">
        <w:rPr>
          <w:sz w:val="26"/>
          <w:szCs w:val="26"/>
          <w:lang w:eastAsia="en-US"/>
        </w:rPr>
        <w:t>,</w:t>
      </w:r>
      <w:r w:rsidRPr="00101123">
        <w:rPr>
          <w:sz w:val="26"/>
          <w:szCs w:val="26"/>
          <w:lang w:eastAsia="en-US"/>
        </w:rPr>
        <w:t xml:space="preserve"> i Kodit Penal; </w:t>
      </w:r>
    </w:p>
    <w:p w14:paraId="622B9626" w14:textId="2DB92C69"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Nga tërësia e provave të administruara, marrë nga M</w:t>
      </w:r>
      <w:r w:rsidR="00CE78E9" w:rsidRPr="00101123">
        <w:rPr>
          <w:sz w:val="26"/>
          <w:szCs w:val="26"/>
          <w:lang w:eastAsia="en-US"/>
        </w:rPr>
        <w:t>inistria e Mjedisit</w:t>
      </w:r>
      <w:r w:rsidRPr="00101123">
        <w:rPr>
          <w:sz w:val="26"/>
          <w:szCs w:val="26"/>
          <w:lang w:eastAsia="en-US"/>
        </w:rPr>
        <w:t>, shoqëria koncesionare, M</w:t>
      </w:r>
      <w:r w:rsidR="00CE78E9" w:rsidRPr="00101123">
        <w:rPr>
          <w:sz w:val="26"/>
          <w:szCs w:val="26"/>
          <w:lang w:eastAsia="en-US"/>
        </w:rPr>
        <w:t xml:space="preserve">inistria e </w:t>
      </w:r>
      <w:r w:rsidRPr="00101123">
        <w:rPr>
          <w:sz w:val="26"/>
          <w:szCs w:val="26"/>
          <w:lang w:eastAsia="en-US"/>
        </w:rPr>
        <w:t>I</w:t>
      </w:r>
      <w:r w:rsidR="00CE78E9" w:rsidRPr="00101123">
        <w:rPr>
          <w:sz w:val="26"/>
          <w:szCs w:val="26"/>
          <w:lang w:eastAsia="en-US"/>
        </w:rPr>
        <w:t>nfrastruktures dhe e Energjise</w:t>
      </w:r>
      <w:r w:rsidRPr="00101123">
        <w:rPr>
          <w:sz w:val="26"/>
          <w:szCs w:val="26"/>
          <w:lang w:eastAsia="en-US"/>
        </w:rPr>
        <w:t xml:space="preserve">, raporti i auditimit i kryer nga Ministria e Financave në vitin 2020 si dhe akti i ekspertimit kontabël i kryer nga ekspertët e caktuar nga organi i hetimit, sikurse evidentohet ne aktin e ekspertimit kontabël, faqe 15, 16 dhe 17, rezulton se Faturimet e kryera nga operatori ekonomik </w:t>
      </w:r>
      <w:r w:rsidR="00CE78E9" w:rsidRPr="00101123">
        <w:rPr>
          <w:sz w:val="26"/>
          <w:szCs w:val="26"/>
          <w:lang w:eastAsia="en-US"/>
        </w:rPr>
        <w:t>shoqeria “</w:t>
      </w:r>
      <w:r w:rsidRPr="00101123">
        <w:rPr>
          <w:sz w:val="26"/>
          <w:szCs w:val="26"/>
          <w:lang w:eastAsia="en-US"/>
        </w:rPr>
        <w:t>ITËT</w:t>
      </w:r>
      <w:r w:rsidR="00CE78E9" w:rsidRPr="00101123">
        <w:rPr>
          <w:sz w:val="26"/>
          <w:szCs w:val="26"/>
          <w:lang w:eastAsia="en-US"/>
        </w:rPr>
        <w:t>”/</w:t>
      </w:r>
      <w:r w:rsidRPr="00101123">
        <w:rPr>
          <w:sz w:val="26"/>
          <w:szCs w:val="26"/>
          <w:lang w:eastAsia="en-US"/>
        </w:rPr>
        <w:t>Fier sh.p.k</w:t>
      </w:r>
      <w:r w:rsidR="007842B5" w:rsidRPr="00101123">
        <w:rPr>
          <w:sz w:val="26"/>
          <w:szCs w:val="26"/>
          <w:lang w:eastAsia="en-US"/>
        </w:rPr>
        <w:t>.,</w:t>
      </w:r>
      <w:r w:rsidRPr="00101123">
        <w:rPr>
          <w:sz w:val="26"/>
          <w:szCs w:val="26"/>
          <w:lang w:eastAsia="en-US"/>
        </w:rPr>
        <w:t xml:space="preserve"> për Autoritetin Kontraktor (Ministria e Mjedisit dhe Ministria e In</w:t>
      </w:r>
      <w:r w:rsidR="00CE78E9" w:rsidRPr="00101123">
        <w:rPr>
          <w:sz w:val="26"/>
          <w:szCs w:val="26"/>
          <w:lang w:eastAsia="en-US"/>
        </w:rPr>
        <w:t>frastrukturës dhe Energjisë) kan</w:t>
      </w:r>
      <w:r w:rsidRPr="00101123">
        <w:rPr>
          <w:sz w:val="26"/>
          <w:szCs w:val="26"/>
          <w:lang w:eastAsia="en-US"/>
        </w:rPr>
        <w:t xml:space="preserve">ë </w:t>
      </w:r>
      <w:r w:rsidR="00CE78E9" w:rsidRPr="00101123">
        <w:rPr>
          <w:sz w:val="26"/>
          <w:szCs w:val="26"/>
          <w:lang w:eastAsia="en-US"/>
        </w:rPr>
        <w:t xml:space="preserve">rezultuar ne shumen </w:t>
      </w:r>
      <w:r w:rsidRPr="00101123">
        <w:rPr>
          <w:sz w:val="26"/>
          <w:szCs w:val="26"/>
          <w:lang w:eastAsia="en-US"/>
        </w:rPr>
        <w:t xml:space="preserve">4.202.967.084 lekë. Pagesat e kryera nga Autoriteti Kontraktor (Ministria e Mjedisit/Ministria e Infrastrukturës dhe Energjisë) tek operatori ekonomik </w:t>
      </w:r>
      <w:r w:rsidR="00CE78E9" w:rsidRPr="00101123">
        <w:rPr>
          <w:sz w:val="26"/>
          <w:szCs w:val="26"/>
          <w:lang w:eastAsia="en-US"/>
        </w:rPr>
        <w:t>shoqeria “</w:t>
      </w:r>
      <w:r w:rsidRPr="00101123">
        <w:rPr>
          <w:sz w:val="26"/>
          <w:szCs w:val="26"/>
          <w:lang w:eastAsia="en-US"/>
        </w:rPr>
        <w:t>ITËT</w:t>
      </w:r>
      <w:r w:rsidR="00CE78E9" w:rsidRPr="00101123">
        <w:rPr>
          <w:sz w:val="26"/>
          <w:szCs w:val="26"/>
          <w:lang w:eastAsia="en-US"/>
        </w:rPr>
        <w:t>”/</w:t>
      </w:r>
      <w:r w:rsidRPr="00101123">
        <w:rPr>
          <w:sz w:val="26"/>
          <w:szCs w:val="26"/>
          <w:lang w:eastAsia="en-US"/>
        </w:rPr>
        <w:t>Fier sh.p.k</w:t>
      </w:r>
      <w:r w:rsidR="007842B5" w:rsidRPr="00101123">
        <w:rPr>
          <w:sz w:val="26"/>
          <w:szCs w:val="26"/>
          <w:lang w:eastAsia="en-US"/>
        </w:rPr>
        <w:t>.</w:t>
      </w:r>
      <w:r w:rsidRPr="00101123">
        <w:rPr>
          <w:sz w:val="26"/>
          <w:szCs w:val="26"/>
          <w:lang w:eastAsia="en-US"/>
        </w:rPr>
        <w:t xml:space="preserve">, janë 4.202.967.084 lekë. </w:t>
      </w:r>
    </w:p>
    <w:p w14:paraId="3D2C0E4A" w14:textId="1F1A0A2F"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Në vijim, sipas të dhënave mbi faturimet dhe pagesat respektive, pasqyruar në formë tabelore në aktin e ekspertimit, rezulton se kjo vlerë e faturuar dhe paguar nga AK i përket periudhës 01.11.2016 deri në 30.06.2022, ku faturimet dhe pagesat e bëra nga Ministria e Mjedisit rezultojnë mbi faturat me nr. 1, 2, 3, 5, 6 dhe 7, të cilat datojnë në 01.11.2016, 01.12.2016, 06.01.2017, 01.02.2017, 01.03.2017 dhe 07.03.2017.</w:t>
      </w:r>
      <w:r w:rsidR="007842B5" w:rsidRPr="00101123">
        <w:rPr>
          <w:sz w:val="26"/>
          <w:szCs w:val="26"/>
          <w:lang w:eastAsia="en-US"/>
        </w:rPr>
        <w:t xml:space="preserve"> </w:t>
      </w:r>
      <w:r w:rsidR="00CE78E9" w:rsidRPr="00101123">
        <w:rPr>
          <w:sz w:val="26"/>
          <w:szCs w:val="26"/>
          <w:lang w:eastAsia="en-US"/>
        </w:rPr>
        <w:t>Vlera totale e faturuar</w:t>
      </w:r>
      <w:r w:rsidRPr="00101123">
        <w:rPr>
          <w:sz w:val="26"/>
          <w:szCs w:val="26"/>
          <w:lang w:eastAsia="en-US"/>
        </w:rPr>
        <w:t xml:space="preserve"> në drejtim të AK Ministria e Mjedisit është 125.461.704 lek</w:t>
      </w:r>
      <w:r w:rsidR="00C326C4" w:rsidRPr="00101123">
        <w:rPr>
          <w:sz w:val="26"/>
          <w:szCs w:val="26"/>
          <w:lang w:eastAsia="en-US"/>
        </w:rPr>
        <w:t>ë</w:t>
      </w:r>
      <w:r w:rsidRPr="00101123">
        <w:rPr>
          <w:sz w:val="26"/>
          <w:szCs w:val="26"/>
          <w:lang w:eastAsia="en-US"/>
        </w:rPr>
        <w:t xml:space="preserve"> për vitin 2016/paguar po në këtë masë nga AK, dhe në masën 752.770.224 lekë për vitin 2017, </w:t>
      </w:r>
      <w:r w:rsidRPr="00101123">
        <w:rPr>
          <w:sz w:val="26"/>
          <w:szCs w:val="26"/>
          <w:lang w:eastAsia="en-US"/>
        </w:rPr>
        <w:lastRenderedPageBreak/>
        <w:t>paguar ne masën 698.382.960 nga AK, me një diference të pashlyer ne masën 54.387.264 lekë. Në lidhje me faturimet dhe pagesat nga AK MIE, sipas aktit te ekspertimit rezultojnë faturimet e përmuajshme për periudhën 25.01.2018 deri në 01.03.2022, më pas rezultojnë faturat me nr. 51-59 të cilat i përkasin muajit qershor 2022. Në total vlera e faturuar për MIE rezulton ne masën 690.039.372 leke për vitin 2018, paguar vlera 807.157.488 lekë, për vitin 2019 faturuar 815.501.076 leke, dhe paguar 752.770.224 leke, për vitin 2020 vlera e faturuar 752.770.224 leke, vlera e shlyer 752.770.224 leke, për vitin 2021 vlera e faturuar 690.039.372 leke dhe vlera e shlyer 690.039.372 lekë dhe për vitin 2022 (deri në muajin qershor) vlera e faturuar 376.385.112 leke dhe vlera e paguar 376.385.112 lekë.</w:t>
      </w:r>
    </w:p>
    <w:p w14:paraId="00AF95A6" w14:textId="45A6695C"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Rezulton nga praktika dokumentare e sekuestruar pranë shoqërisë koncesionare se, shoqëria "Integrated Technology Ëaste Treatment Fier" sh.p.k., ka deklaruar në librat e saj faturat tatimore të shitjeve nga shoqëria "ITS" sh.p.k., e cila ka qenë zbatuesja e punimeve, nga muaji shtator 2017 deri në muajin dhjetor 2020, në vlerën prej 745,739,235 lekë. Në kontratën e lidhur midis shoqërisë "Integrated Technology Ëaste Treatment Fier" sh.p.k.</w:t>
      </w:r>
      <w:r w:rsidR="007842B5" w:rsidRPr="00101123">
        <w:rPr>
          <w:sz w:val="26"/>
          <w:szCs w:val="26"/>
          <w:lang w:eastAsia="en-US"/>
        </w:rPr>
        <w:t>,</w:t>
      </w:r>
      <w:r w:rsidRPr="00101123">
        <w:rPr>
          <w:sz w:val="26"/>
          <w:szCs w:val="26"/>
          <w:lang w:eastAsia="en-US"/>
        </w:rPr>
        <w:t xml:space="preserve"> dhe "ITS" sh.p.k., të datës </w:t>
      </w:r>
      <w:r w:rsidR="00CE78E9" w:rsidRPr="00101123">
        <w:rPr>
          <w:sz w:val="26"/>
          <w:szCs w:val="26"/>
          <w:lang w:eastAsia="en-US"/>
        </w:rPr>
        <w:t xml:space="preserve">21.11.2016, është parashikuar </w:t>
      </w:r>
      <w:r w:rsidRPr="00101123">
        <w:rPr>
          <w:sz w:val="26"/>
          <w:szCs w:val="26"/>
          <w:lang w:eastAsia="en-US"/>
        </w:rPr>
        <w:t xml:space="preserve"> vl</w:t>
      </w:r>
      <w:r w:rsidR="00CE78E9" w:rsidRPr="00101123">
        <w:rPr>
          <w:sz w:val="26"/>
          <w:szCs w:val="26"/>
          <w:lang w:eastAsia="en-US"/>
        </w:rPr>
        <w:t xml:space="preserve">era e punimeve </w:t>
      </w:r>
      <w:r w:rsidRPr="00101123">
        <w:rPr>
          <w:sz w:val="26"/>
          <w:szCs w:val="26"/>
          <w:lang w:eastAsia="en-US"/>
        </w:rPr>
        <w:t xml:space="preserve"> në shumën 869,303,520 lekë (pa TVSH).</w:t>
      </w:r>
    </w:p>
    <w:p w14:paraId="6B0CC064" w14:textId="59A01C8F" w:rsidR="00EC1C32" w:rsidRPr="00101123" w:rsidRDefault="00EC1C32" w:rsidP="0084497C">
      <w:pPr>
        <w:pStyle w:val="NoSpacing"/>
        <w:numPr>
          <w:ilvl w:val="0"/>
          <w:numId w:val="4"/>
        </w:numPr>
        <w:tabs>
          <w:tab w:val="left" w:pos="0"/>
          <w:tab w:val="left" w:pos="900"/>
        </w:tabs>
        <w:ind w:left="0" w:firstLine="540"/>
        <w:jc w:val="both"/>
        <w:rPr>
          <w:sz w:val="26"/>
          <w:szCs w:val="26"/>
          <w:lang w:eastAsia="en-US"/>
        </w:rPr>
      </w:pPr>
      <w:r w:rsidRPr="00101123">
        <w:rPr>
          <w:b/>
          <w:bCs/>
          <w:sz w:val="26"/>
          <w:szCs w:val="26"/>
          <w:lang w:eastAsia="en-US"/>
        </w:rPr>
        <w:t>Faktet penale lidhur me akuzën për veprën penale</w:t>
      </w:r>
      <w:r w:rsidRPr="00101123">
        <w:rPr>
          <w:sz w:val="26"/>
          <w:szCs w:val="26"/>
          <w:lang w:eastAsia="en-US"/>
        </w:rPr>
        <w:t xml:space="preserve"> "Krijimi i skemave mashtruese në lidhje me tatimin mbi vlerën e shtuar", kryer në b</w:t>
      </w:r>
      <w:r w:rsidR="00CE78E9" w:rsidRPr="00101123">
        <w:rPr>
          <w:sz w:val="26"/>
          <w:szCs w:val="26"/>
          <w:lang w:eastAsia="en-US"/>
        </w:rPr>
        <w:t>ashkëpunim, parashikuar nga nenet 144/a dhe 25 te</w:t>
      </w:r>
      <w:r w:rsidRPr="00101123">
        <w:rPr>
          <w:sz w:val="26"/>
          <w:szCs w:val="26"/>
          <w:lang w:eastAsia="en-US"/>
        </w:rPr>
        <w:t xml:space="preserve"> Kodit Penal;</w:t>
      </w:r>
    </w:p>
    <w:p w14:paraId="633DBA48" w14:textId="38FC6B29"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 xml:space="preserve">Shoqëria "Froggy" sh.p.k., me NIPT L62421004J, sipas ekstraktit të regjistrit tregtar, rezulton se është themeluar në datë 07.09.2015 dhe regjistruar në regjistrin tregtar në datë 08.09.2015. Rezulton e provuar se shoqëria "Froggy" sh.p.k., me administrator në kohën e lëshimit të faturave (prej datës 01.03.2017) shtetasin Regan Merdani </w:t>
      </w:r>
      <w:r w:rsidR="00CE78E9" w:rsidRPr="00101123">
        <w:rPr>
          <w:sz w:val="26"/>
          <w:szCs w:val="26"/>
          <w:lang w:eastAsia="en-US"/>
        </w:rPr>
        <w:t xml:space="preserve">- </w:t>
      </w:r>
      <w:r w:rsidRPr="00101123">
        <w:rPr>
          <w:sz w:val="26"/>
          <w:szCs w:val="26"/>
          <w:lang w:eastAsia="en-US"/>
        </w:rPr>
        <w:t>ka faturuar shoqërinë koncesionare "Integrated Technology Ëaste Treatment Fier</w:t>
      </w:r>
      <w:r w:rsidRPr="00101123">
        <w:rPr>
          <w:sz w:val="26"/>
          <w:szCs w:val="26"/>
          <w:highlight w:val="red"/>
          <w:lang w:eastAsia="en-US"/>
        </w:rPr>
        <w:t>™</w:t>
      </w:r>
      <w:r w:rsidRPr="00101123">
        <w:rPr>
          <w:sz w:val="26"/>
          <w:szCs w:val="26"/>
          <w:lang w:eastAsia="en-US"/>
        </w:rPr>
        <w:t xml:space="preserve"> </w:t>
      </w:r>
      <w:r w:rsidR="00CE78E9" w:rsidRPr="00101123">
        <w:rPr>
          <w:sz w:val="26"/>
          <w:szCs w:val="26"/>
          <w:lang w:eastAsia="en-US"/>
        </w:rPr>
        <w:t xml:space="preserve">- </w:t>
      </w:r>
      <w:r w:rsidRPr="00101123">
        <w:rPr>
          <w:sz w:val="26"/>
          <w:szCs w:val="26"/>
          <w:lang w:eastAsia="en-US"/>
        </w:rPr>
        <w:t xml:space="preserve">gjatë periudhës 10.03.2017- 29.03.2017 </w:t>
      </w:r>
      <w:r w:rsidR="00CE78E9" w:rsidRPr="00101123">
        <w:rPr>
          <w:sz w:val="26"/>
          <w:szCs w:val="26"/>
          <w:lang w:eastAsia="en-US"/>
        </w:rPr>
        <w:t xml:space="preserve">- </w:t>
      </w:r>
      <w:r w:rsidRPr="00101123">
        <w:rPr>
          <w:sz w:val="26"/>
          <w:szCs w:val="26"/>
          <w:lang w:eastAsia="en-US"/>
        </w:rPr>
        <w:t>për një vlerë totale prej 61,832,400 lekësh. Referuar ekstrakteve të llogarisë bankare të shoqërisë koncesionare "Integrated Technology Ëaste Treatment Fier" sh.p.k., rezulton se shoqëria koncesionare ka kryer pagesa në drejtim të shoqërisë "Froggy" sh.p</w:t>
      </w:r>
      <w:r w:rsidR="007842B5" w:rsidRPr="00101123">
        <w:rPr>
          <w:sz w:val="26"/>
          <w:szCs w:val="26"/>
          <w:lang w:eastAsia="en-US"/>
        </w:rPr>
        <w:t>.</w:t>
      </w:r>
      <w:r w:rsidRPr="00101123">
        <w:rPr>
          <w:sz w:val="26"/>
          <w:szCs w:val="26"/>
          <w:lang w:eastAsia="en-US"/>
        </w:rPr>
        <w:t>k</w:t>
      </w:r>
      <w:r w:rsidR="007842B5" w:rsidRPr="00101123">
        <w:rPr>
          <w:sz w:val="26"/>
          <w:szCs w:val="26"/>
          <w:lang w:eastAsia="en-US"/>
        </w:rPr>
        <w:t>.</w:t>
      </w:r>
      <w:r w:rsidRPr="00101123">
        <w:rPr>
          <w:sz w:val="26"/>
          <w:szCs w:val="26"/>
          <w:lang w:eastAsia="en-US"/>
        </w:rPr>
        <w:t>, të cilat kanë vlerën 35.000.000 lekë, transaksione të kryera në disa momente kohore. Pagesa nga shoqëria koncesionare "Integrated Technology Ëaste Treatment Fier" është bërë me urdhërxhirimin nr. 1561661, datë 10.07.2017 dhe nr.1561659, datë 07.07.2017, nga administratori i shoqërisë koncesionare "Integrated Technology Ëaste Treatment Fier" sh.p.k., Arenc Myrtezani.</w:t>
      </w:r>
    </w:p>
    <w:p w14:paraId="52204E92" w14:textId="181F60D7"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Nga data 07.07.2017 deri më datën 27.07.2017, rezulton që nga llogaria bankare e shoqërisë "Froggy" sh.p.k., është tërhequr "cash" nga i pandehuri Regan Merdani ndërmjet datës 07.07.2017-27.07.2017 shuma prej 18,475,477 lek</w:t>
      </w:r>
      <w:r w:rsidR="00C326C4" w:rsidRPr="00101123">
        <w:rPr>
          <w:sz w:val="26"/>
          <w:szCs w:val="26"/>
          <w:lang w:eastAsia="en-US"/>
        </w:rPr>
        <w:t>ë</w:t>
      </w:r>
      <w:r w:rsidRPr="00101123">
        <w:rPr>
          <w:sz w:val="26"/>
          <w:szCs w:val="26"/>
          <w:lang w:eastAsia="en-US"/>
        </w:rPr>
        <w:t>.</w:t>
      </w:r>
    </w:p>
    <w:p w14:paraId="3C731EE4" w14:textId="46A7E4B4"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Në datë 03.08.2017, nga llogaria bankare nr. 00000853904 (Credins Bank) e shoqërisë koncesionare "Integrated Technology Ëaste Treatment Fier" sh.p.k., është transferuar shuma prej 10,000,000 lekë në llogarinë bankare të shoqërisë "Froggy" sh.p.k., me nr. 00000723364 (Credins Bank). Pagesa nga shoqëria koncesionare është bërë me urdhërxhirimin e datës 03.08.2017</w:t>
      </w:r>
      <w:r w:rsidR="00CE78E9" w:rsidRPr="00101123">
        <w:rPr>
          <w:sz w:val="26"/>
          <w:szCs w:val="26"/>
          <w:lang w:eastAsia="en-US"/>
        </w:rPr>
        <w:t>,</w:t>
      </w:r>
      <w:r w:rsidRPr="00101123">
        <w:rPr>
          <w:sz w:val="26"/>
          <w:szCs w:val="26"/>
          <w:lang w:eastAsia="en-US"/>
        </w:rPr>
        <w:t xml:space="preserve"> nga administratori i shoqërisë koncesionare "Integrated Technology Ëaste Treatment Fier" sh.p.k., shtetasi Arenc Myrtezani.</w:t>
      </w:r>
    </w:p>
    <w:p w14:paraId="2774E13A" w14:textId="215C9322"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Nga data 03.08.2017 deri më datën 07.08.2017, rezulton që nga llogaria bankare e shoqërisë "Froggy" sh.p.k., janë tërhequr "cash" nga shtetasi Regan Merdani shuma të ndryshme parash, që në total shkojnë në vlerën 6,613,000 lek</w:t>
      </w:r>
      <w:r w:rsidR="00C326C4" w:rsidRPr="00101123">
        <w:rPr>
          <w:sz w:val="26"/>
          <w:szCs w:val="26"/>
          <w:lang w:eastAsia="en-US"/>
        </w:rPr>
        <w:t>ë</w:t>
      </w:r>
      <w:r w:rsidRPr="00101123">
        <w:rPr>
          <w:sz w:val="26"/>
          <w:szCs w:val="26"/>
          <w:lang w:eastAsia="en-US"/>
        </w:rPr>
        <w:t xml:space="preserve">. Konkretisht, shtetasi Regan Merdani ka tërhequr nga llogaria e shoqërisë "Froggy" sh.p.k., në datën </w:t>
      </w:r>
      <w:r w:rsidRPr="00101123">
        <w:rPr>
          <w:sz w:val="26"/>
          <w:szCs w:val="26"/>
          <w:lang w:eastAsia="en-US"/>
        </w:rPr>
        <w:lastRenderedPageBreak/>
        <w:t>03.08.2017</w:t>
      </w:r>
      <w:r w:rsidR="00CE78E9" w:rsidRPr="00101123">
        <w:rPr>
          <w:sz w:val="26"/>
          <w:szCs w:val="26"/>
          <w:lang w:eastAsia="en-US"/>
        </w:rPr>
        <w:t>,</w:t>
      </w:r>
      <w:r w:rsidRPr="00101123">
        <w:rPr>
          <w:sz w:val="26"/>
          <w:szCs w:val="26"/>
          <w:lang w:eastAsia="en-US"/>
        </w:rPr>
        <w:t xml:space="preserve"> shumën 5,000,000 lekë, në datën 04.08.2017</w:t>
      </w:r>
      <w:r w:rsidR="00CE78E9" w:rsidRPr="00101123">
        <w:rPr>
          <w:sz w:val="26"/>
          <w:szCs w:val="26"/>
          <w:lang w:eastAsia="en-US"/>
        </w:rPr>
        <w:t>,</w:t>
      </w:r>
      <w:r w:rsidRPr="00101123">
        <w:rPr>
          <w:sz w:val="26"/>
          <w:szCs w:val="26"/>
          <w:lang w:eastAsia="en-US"/>
        </w:rPr>
        <w:t xml:space="preserve"> shumën 65,000 lekë dhe shumën 1,500,000 lekë, në datën 07.08.2017</w:t>
      </w:r>
      <w:r w:rsidR="00CE78E9" w:rsidRPr="00101123">
        <w:rPr>
          <w:sz w:val="26"/>
          <w:szCs w:val="26"/>
          <w:lang w:eastAsia="en-US"/>
        </w:rPr>
        <w:t>,</w:t>
      </w:r>
      <w:r w:rsidRPr="00101123">
        <w:rPr>
          <w:sz w:val="26"/>
          <w:szCs w:val="26"/>
          <w:lang w:eastAsia="en-US"/>
        </w:rPr>
        <w:t xml:space="preserve"> shumën 48,000 lekë.</w:t>
      </w:r>
    </w:p>
    <w:p w14:paraId="49F14416" w14:textId="3EEE5A49"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Në datën 04.08.2017, nga llogaria bankare e shoqërisë "Froggy" sh.p.k., me nr. 00000723364 (Credins Bank), janë transferuar 2,500,000 lekë në llogarinë bankare të shoqërisë "Manushi" sh.p.k</w:t>
      </w:r>
      <w:r w:rsidR="007842B5" w:rsidRPr="00101123">
        <w:rPr>
          <w:sz w:val="26"/>
          <w:szCs w:val="26"/>
          <w:lang w:eastAsia="en-US"/>
        </w:rPr>
        <w:t>.</w:t>
      </w:r>
      <w:r w:rsidRPr="00101123">
        <w:rPr>
          <w:sz w:val="26"/>
          <w:szCs w:val="26"/>
          <w:lang w:eastAsia="en-US"/>
        </w:rPr>
        <w:t>. Referuar përshkrimit të bërë për kët</w:t>
      </w:r>
      <w:r w:rsidR="00C326C4" w:rsidRPr="00101123">
        <w:rPr>
          <w:sz w:val="26"/>
          <w:szCs w:val="26"/>
          <w:lang w:eastAsia="en-US"/>
        </w:rPr>
        <w:t>ë</w:t>
      </w:r>
      <w:r w:rsidRPr="00101123">
        <w:rPr>
          <w:sz w:val="26"/>
          <w:szCs w:val="26"/>
          <w:lang w:eastAsia="en-US"/>
        </w:rPr>
        <w:t xml:space="preserve"> transaksion (kalim për konvertim), si edhe aktivitetit që kryen shoqëria "Manushi" sh.p.k.</w:t>
      </w:r>
      <w:r w:rsidR="007842B5" w:rsidRPr="00101123">
        <w:rPr>
          <w:sz w:val="26"/>
          <w:szCs w:val="26"/>
          <w:lang w:eastAsia="en-US"/>
        </w:rPr>
        <w:t>,</w:t>
      </w:r>
      <w:r w:rsidRPr="00101123">
        <w:rPr>
          <w:sz w:val="26"/>
          <w:szCs w:val="26"/>
          <w:lang w:eastAsia="en-US"/>
        </w:rPr>
        <w:t xml:space="preserve"> (shoqëri këmbimi valutor), rezulton se shuma prej 2,500,000 lekë është konvertuar në një monedhë tjetër, dhe pas konvertimit nuk rezulton që të jetë kthyer kjo shumë tek shoqëria "Froggy" sh.p.k.</w:t>
      </w:r>
      <w:r w:rsidR="007842B5" w:rsidRPr="00101123">
        <w:rPr>
          <w:sz w:val="26"/>
          <w:szCs w:val="26"/>
          <w:lang w:eastAsia="en-US"/>
        </w:rPr>
        <w:t>.</w:t>
      </w:r>
      <w:r w:rsidRPr="00101123">
        <w:rPr>
          <w:sz w:val="26"/>
          <w:szCs w:val="26"/>
          <w:lang w:eastAsia="en-US"/>
        </w:rPr>
        <w:t xml:space="preserve"> Nga nxjerrja e llogarive bankare në monedha të huaja (llogari bankare në Euro dhe llogari bankare në USD), shoqëria"Froggy" sh.p.k., rezulton që vlera prej 2,500,000 lekë, e kaluar nga shoqëria “Froggy" sh.p.k., nuk është kthyer më pas nga shoqëria "Manushi" sh.p.k., si transaksion bankar në monedhë tjetër.</w:t>
      </w:r>
    </w:p>
    <w:p w14:paraId="47CDEDE9" w14:textId="3FD0419B"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Faturimet dhe urdhërxhirimet/pagesat si më sipër, rezulton se kanë ndodhur në një hark kohor gjatë së cilit shoqëria koncesionare "Integrated Technology Ëaste Treatment Fier" sh.p.k., nuk e kishte marrë lejen e ndërtimit, pasi faturimet i përkasin periudhës kohore të vitit 2017, ndërsa leja është marrë në muajin shkurt 2018.</w:t>
      </w:r>
      <w:r w:rsidR="007842B5" w:rsidRPr="00101123">
        <w:rPr>
          <w:sz w:val="26"/>
          <w:szCs w:val="26"/>
          <w:lang w:eastAsia="en-US"/>
        </w:rPr>
        <w:t xml:space="preserve"> </w:t>
      </w:r>
      <w:r w:rsidRPr="00101123">
        <w:rPr>
          <w:sz w:val="26"/>
          <w:szCs w:val="26"/>
          <w:lang w:eastAsia="en-US"/>
        </w:rPr>
        <w:t>Gjithashtu, bazuar në librat e blerjeve të shoqërisë koncesionare rezulton se shoqëria "Froggy" sh.p.k., me administraror të pandehurin Regan Merdani, ka faturuar shoqërinë koncesionare "Integrated Technology Ëaste Treatment Fier" sh.p.k., në kohën kur administratori i saj ka qenë shtetasi Arenc Myrtezani.</w:t>
      </w:r>
    </w:p>
    <w:p w14:paraId="422CEF64" w14:textId="012222D3"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 xml:space="preserve">Shoqëria "Pupa Serives" sh.p.k., me NIPT L62409501B, sipas ekstraktit të regjistrit tregtar, rezulton se është themeluar në datë 21.11.2016, dhe është regjistruar në QKB në datë 09.12.2016. Rezulton se prej datës 28.12.2017, sipas ekstraktit të regjistrit tregtar, cilësinë e ortakut të vetëm dhe administratorit të shoqërisë e gëzon shtetasi Tahir Afmataj. Sa i përket statusit të shoqërisë, rezulton se ajo ka qenë aktiv nga data e themelimit </w:t>
      </w:r>
      <w:r w:rsidR="00CE78E9" w:rsidRPr="00101123">
        <w:rPr>
          <w:sz w:val="26"/>
          <w:szCs w:val="26"/>
          <w:lang w:eastAsia="en-US"/>
        </w:rPr>
        <w:t xml:space="preserve">- </w:t>
      </w:r>
      <w:r w:rsidRPr="00101123">
        <w:rPr>
          <w:sz w:val="26"/>
          <w:szCs w:val="26"/>
          <w:lang w:eastAsia="en-US"/>
        </w:rPr>
        <w:t xml:space="preserve">deri në datë 02.03.2018 </w:t>
      </w:r>
      <w:r w:rsidR="00CE78E9" w:rsidRPr="00101123">
        <w:rPr>
          <w:sz w:val="26"/>
          <w:szCs w:val="26"/>
          <w:lang w:eastAsia="en-US"/>
        </w:rPr>
        <w:t xml:space="preserve">- </w:t>
      </w:r>
      <w:r w:rsidRPr="00101123">
        <w:rPr>
          <w:sz w:val="26"/>
          <w:szCs w:val="26"/>
          <w:lang w:eastAsia="en-US"/>
        </w:rPr>
        <w:t>kur veprimtaria është deklaruar e pezulluar. Rezulton e provuar, nga dokumentacioni i s</w:t>
      </w:r>
      <w:r w:rsidR="00CE78E9" w:rsidRPr="00101123">
        <w:rPr>
          <w:sz w:val="26"/>
          <w:szCs w:val="26"/>
          <w:lang w:eastAsia="en-US"/>
        </w:rPr>
        <w:t>ekuestruar pranë shoqërisë “ITËT”/</w:t>
      </w:r>
      <w:r w:rsidRPr="00101123">
        <w:rPr>
          <w:sz w:val="26"/>
          <w:szCs w:val="26"/>
          <w:lang w:eastAsia="en-US"/>
        </w:rPr>
        <w:t>Fier sh.p.k</w:t>
      </w:r>
      <w:r w:rsidR="007842B5" w:rsidRPr="00101123">
        <w:rPr>
          <w:sz w:val="26"/>
          <w:szCs w:val="26"/>
          <w:lang w:eastAsia="en-US"/>
        </w:rPr>
        <w:t>.</w:t>
      </w:r>
      <w:r w:rsidRPr="00101123">
        <w:rPr>
          <w:sz w:val="26"/>
          <w:szCs w:val="26"/>
          <w:lang w:eastAsia="en-US"/>
        </w:rPr>
        <w:t>, se shoqëria "Pupa Services" sh.p.k., me administrator dhe ortak të vetëm, në kohën e lëshimit të faturave</w:t>
      </w:r>
      <w:r w:rsidR="00CE78E9" w:rsidRPr="00101123">
        <w:rPr>
          <w:sz w:val="26"/>
          <w:szCs w:val="26"/>
          <w:lang w:eastAsia="en-US"/>
        </w:rPr>
        <w:t>,</w:t>
      </w:r>
      <w:r w:rsidRPr="00101123">
        <w:rPr>
          <w:sz w:val="26"/>
          <w:szCs w:val="26"/>
          <w:lang w:eastAsia="en-US"/>
        </w:rPr>
        <w:t xml:space="preserve"> shtetasin Shaban Pupa, ka faturuar shoqërinë koncesionare "Integrated Technology Ëaste Treatment Fier" sh.p.k., gjatë periudhës 03.03.2017 - 21.03.2017 për një vlerë totale prej 52,645,020 lekë. Referuar ekstraktit të llogarisë bankare të shoqërisë koncesionare "Integrated Technology Ëaste Treatment Fier" sh.p.k., rezulton se kjo shoqëri, ka kryer pagesa në vlerën 5,000,000 lekë kundrejt shoqërisë "Pupa Services" sh.p.k.</w:t>
      </w:r>
      <w:r w:rsidR="006F5AC4" w:rsidRPr="00101123">
        <w:rPr>
          <w:sz w:val="26"/>
          <w:szCs w:val="26"/>
          <w:lang w:eastAsia="en-US"/>
        </w:rPr>
        <w:t>.</w:t>
      </w:r>
      <w:r w:rsidRPr="00101123">
        <w:rPr>
          <w:sz w:val="26"/>
          <w:szCs w:val="26"/>
          <w:lang w:eastAsia="en-US"/>
        </w:rPr>
        <w:t xml:space="preserve"> Transaksioni ka ndodhur në datën 03.05.2017, ku nga llogaria bankare e shoqërisë koncesionare "Integrated Technology Ëaste Treatment Fier" sh.p.k., nr. 00000853904 (Credins Bank), është transferuar shuma prej 5,000,000 lekë në llogarinë bankare të shoqërisë "Pupa Services" sh.p.k., me nr. 00000906782 (Credins Bank). Po në datën 03.05.2017, nga llogaria bankare e shoqërisë "Pupa Services" sh.p.k., rezulton që është tërhequr "cash" shuma prej 5,000,000 lekë nga ana e shtetasi Ben Caka. Rezulton se këto faturime kanë ndodhur në një kohë kur shoqëria koncesionare "Integrated Technology Ëaste Treatment Fier" sh.p.k., akoma nuk e kishte marrë lejen e ndërtimit, pasi faturimet i përkasin periudhës kohore të vitit 2017, ndërsa leja është marrë në vitin 2018.</w:t>
      </w:r>
    </w:p>
    <w:p w14:paraId="50E8B0CF" w14:textId="77777777" w:rsidR="00EC1C32" w:rsidRPr="00101123" w:rsidRDefault="00EC1C32"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 xml:space="preserve">Pagesa nga shoqëria koncesionare "Integrated Technology Ëaste Treatment Fier" sh.p.k., është bërë me urdhërxhirimin nr.1561113, datë 03.05.2017, nga administratori i shoqërisë koncesionare "Integrated Technology Ëaste Treatment Fier" sh.p.k., shtetasi Arenc Myrtezani, në kohën që ky i fundit ka qenë administratori i </w:t>
      </w:r>
      <w:r w:rsidRPr="00101123">
        <w:rPr>
          <w:sz w:val="26"/>
          <w:szCs w:val="26"/>
          <w:lang w:eastAsia="en-US"/>
        </w:rPr>
        <w:lastRenderedPageBreak/>
        <w:t>shoqërisë, ndërkohë që shoqëria "Pupa Services" sh.p.k, në kohën e faturimit si dhe në kohën e kreditimit të kësaj pagese, ka qënë me ortak të vetëm dhe administrator shtetasin Shaban Pupa. Nga këqyrja e sistemit C@TS, të Drejtorisë së Përgjithshme të Tatimeve, rezulton se shoqëria "Pupa Services" sh.p.k., nuk i ka kapacitetet njerëzore, në drejtim të personave të punësuar, për të kryer punët e situacionuara tek faturimet që ajo ka bërë ndaj shoqërisë koncesionare "Integrated Technology Ëaste Treatment Fier" sh.p.k.</w:t>
      </w:r>
    </w:p>
    <w:p w14:paraId="314C8771" w14:textId="4DDE8907" w:rsidR="00EC1C32" w:rsidRPr="00101123" w:rsidRDefault="00AB08E0" w:rsidP="0084497C">
      <w:pPr>
        <w:pStyle w:val="NoSpacing"/>
        <w:numPr>
          <w:ilvl w:val="1"/>
          <w:numId w:val="4"/>
        </w:numPr>
        <w:tabs>
          <w:tab w:val="left" w:pos="0"/>
          <w:tab w:val="left" w:pos="990"/>
        </w:tabs>
        <w:ind w:left="0" w:firstLine="540"/>
        <w:jc w:val="both"/>
        <w:rPr>
          <w:sz w:val="26"/>
          <w:szCs w:val="26"/>
          <w:lang w:eastAsia="en-US"/>
        </w:rPr>
      </w:pPr>
      <w:r w:rsidRPr="00101123">
        <w:rPr>
          <w:sz w:val="26"/>
          <w:szCs w:val="26"/>
          <w:lang w:eastAsia="en-US"/>
        </w:rPr>
        <w:t>Shoqëria "I</w:t>
      </w:r>
      <w:r w:rsidR="00EC1C32" w:rsidRPr="00101123">
        <w:rPr>
          <w:sz w:val="26"/>
          <w:szCs w:val="26"/>
          <w:lang w:eastAsia="en-US"/>
        </w:rPr>
        <w:t>t</w:t>
      </w:r>
      <w:r w:rsidRPr="00101123">
        <w:rPr>
          <w:sz w:val="26"/>
          <w:szCs w:val="26"/>
          <w:lang w:eastAsia="en-US"/>
        </w:rPr>
        <w:t>n</w:t>
      </w:r>
      <w:r w:rsidR="00EC1C32" w:rsidRPr="00101123">
        <w:rPr>
          <w:sz w:val="26"/>
          <w:szCs w:val="26"/>
          <w:lang w:eastAsia="en-US"/>
        </w:rPr>
        <w:t>eg" sh.p.k., me nipt NIPT L713230370, sipas ekstraktit të regjistrit tregtar, rezulton se është themeluar në datë 20.01.2017. Sipas ekstraktit të regjistrit tregtar rezulton se kjo shoqëri është themeluar nga shtetasi Gentian Zifla, i cili mban cilësitë e ortaku</w:t>
      </w:r>
      <w:r w:rsidRPr="00101123">
        <w:rPr>
          <w:sz w:val="26"/>
          <w:szCs w:val="26"/>
          <w:lang w:eastAsia="en-US"/>
        </w:rPr>
        <w:t>t</w:t>
      </w:r>
      <w:r w:rsidR="00EC1C32" w:rsidRPr="00101123">
        <w:rPr>
          <w:sz w:val="26"/>
          <w:szCs w:val="26"/>
          <w:lang w:eastAsia="en-US"/>
        </w:rPr>
        <w:t xml:space="preserve"> të vetëm dhe administratorit të kësaj shoqërie. Sa i përket statusit të saj, rezulton se shoqëri prej datës 07.11.2017 ka deklaruar statusin si shoqëri e “pezulluar". Referuar faturave tatimore dhe librave të blerjes të sekuestruar pranë shoqërisë koncesionare, re</w:t>
      </w:r>
      <w:r w:rsidRPr="00101123">
        <w:rPr>
          <w:sz w:val="26"/>
          <w:szCs w:val="26"/>
          <w:lang w:eastAsia="en-US"/>
        </w:rPr>
        <w:t>zulton e provuar se shoqëria "Itn</w:t>
      </w:r>
      <w:r w:rsidR="00EC1C32" w:rsidRPr="00101123">
        <w:rPr>
          <w:sz w:val="26"/>
          <w:szCs w:val="26"/>
          <w:lang w:eastAsia="en-US"/>
        </w:rPr>
        <w:t>eg" sh.p.k., me administrator në kohën e lëshimit të faturave shtetasin Gentian Zifla, ka faturuar shoqërinë koncesionare "Integrated Technology Ëaste Treatment Fier" sh.p.k., gjatë periudhës 03.03.2017-16.04.2017, për një vlerë totale prej 50,837,754 lekë. Referuar llogarive bankare të shoqërisë koncesionare "Integrated Technology Ëaste Treatment Fier" sh.p.k., rezulton se shoqëria koncesionare "Integrated Technology Ëaste Treatment Fier" sh.p.k., nuk ka kryer pagesa ndaj këtij operatori ekonomik. Faturimet e referuara më sipër, që i përkasin harkut kohor 03.03.2017 16.04.2017, kanë ndodhur në një kohë kur shoqëria koncesionare "Integrated Technology Ëaste Treatment Fier" sh.p.k., akoma nuk e kishte marrë lejen e ndërtimit, pasi faturimet i përkasin periudhës kohore të vitit 2017, ndërsa leja është marrë në vitin 2018. Bazuar në librat e blerjeve të shoqërisë koncesionare, rezulton se shoqëria "Itneg" sh.p.k., ka faturuar shoqërinë koncesionare "Integrated Technology Ëaste Treatment Fier" sh.p.k., në kohën kur administratori i saj ka qenë i pandehuri Arenc Myrtezani. Nga këqyrja e sistemit C@TS, të Drejtorisë së Përgjithshme të Tatimeve, rezulton se shoqëria "Itneg" sh.p.k., nuk i ka kapacitetet njerëzore (të punësuarit) për të kryer punët e situacionuara tek faturimet që ajo ka bërë ndaj shoqërisë koncesionare "Integrated Technology Ëaste Treatment Fier" sh.p.k.</w:t>
      </w:r>
      <w:r w:rsidR="006F5AC4" w:rsidRPr="00101123">
        <w:rPr>
          <w:sz w:val="26"/>
          <w:szCs w:val="26"/>
          <w:lang w:eastAsia="en-US"/>
        </w:rPr>
        <w:t>.</w:t>
      </w:r>
    </w:p>
    <w:p w14:paraId="5FF4CE58" w14:textId="30243905" w:rsidR="00EC1C32" w:rsidRPr="00101123" w:rsidRDefault="00EC1C32" w:rsidP="0084497C">
      <w:pPr>
        <w:pStyle w:val="ListParagraph"/>
        <w:numPr>
          <w:ilvl w:val="0"/>
          <w:numId w:val="4"/>
        </w:numPr>
        <w:tabs>
          <w:tab w:val="left" w:pos="630"/>
          <w:tab w:val="left" w:pos="810"/>
          <w:tab w:val="left" w:pos="990"/>
        </w:tabs>
        <w:ind w:left="0" w:firstLine="540"/>
        <w:jc w:val="both"/>
        <w:rPr>
          <w:rFonts w:eastAsia="MS Mincho"/>
          <w:bCs/>
          <w:sz w:val="26"/>
          <w:szCs w:val="26"/>
        </w:rPr>
      </w:pPr>
      <w:r w:rsidRPr="00101123">
        <w:rPr>
          <w:b/>
          <w:bCs/>
          <w:sz w:val="26"/>
          <w:szCs w:val="26"/>
        </w:rPr>
        <w:t>Gjykata e Posaçme e Shkallës së Parë për Korrupsionin dhe Krimin e Organizuar,</w:t>
      </w:r>
      <w:r w:rsidRPr="00101123">
        <w:rPr>
          <w:sz w:val="26"/>
          <w:szCs w:val="26"/>
        </w:rPr>
        <w:t xml:space="preserve"> me vendimin nr. 57, datë 25.09.2023</w:t>
      </w:r>
      <w:r w:rsidRPr="00101123">
        <w:rPr>
          <w:bCs/>
          <w:sz w:val="26"/>
          <w:szCs w:val="26"/>
        </w:rPr>
        <w:t xml:space="preserve">, </w:t>
      </w:r>
      <w:r w:rsidRPr="00101123">
        <w:rPr>
          <w:rStyle w:val="FontStyle16"/>
          <w:rFonts w:ascii="Times New Roman" w:hAnsi="Times New Roman" w:cs="Times New Roman"/>
          <w:bCs/>
          <w:sz w:val="26"/>
          <w:szCs w:val="26"/>
        </w:rPr>
        <w:t>ka vendosur:</w:t>
      </w:r>
    </w:p>
    <w:p w14:paraId="4D9CED12" w14:textId="77777777"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t xml:space="preserve">1. Deklarimin fajtor të të pandehurit </w:t>
      </w:r>
      <w:r w:rsidRPr="00101123">
        <w:rPr>
          <w:b/>
          <w:bCs/>
          <w:sz w:val="26"/>
          <w:szCs w:val="26"/>
        </w:rPr>
        <w:t>Lefter Koka</w:t>
      </w:r>
      <w:r w:rsidRPr="00101123">
        <w:rPr>
          <w:sz w:val="26"/>
          <w:szCs w:val="26"/>
        </w:rPr>
        <w:t>, për kryerjen e veprës penale "Shpërdorimi i detyrës", parashikuar nga neni 248 i Kodit Penal (fakti penal lidhur me procedurën e shpronësimit) dhe në bazë të këtij neni dënimin e tij me 3 (tre) vite burgim.</w:t>
      </w:r>
    </w:p>
    <w:p w14:paraId="183FA2FC" w14:textId="77777777"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t>2.  Deklarimin fajtor të të pandehurit Lefter Koka, për kryerjen e veprës penale "Korrupsioni pasiv i funksionarëve të lartë shtetërore ose i të zgjedhurve vendorë", parashikuar nga neni 260 i Kodit Penal dhe në bazë të këtij neni dënimin e tij me 6 (gjashtë) vite burgim.</w:t>
      </w:r>
    </w:p>
    <w:p w14:paraId="5C5C500C" w14:textId="6D3BA04A"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t>3.  Deklarimin fajtor të të pandehurit Lefter Koka, për kryerjen e veprës penale "Pastrimi i produkteve të veprës penale ose veprimtarisë kriminale”, e kryer në bashkëpunim, parashikuar nga neni 287</w:t>
      </w:r>
      <w:r w:rsidR="00AB08E0" w:rsidRPr="00101123">
        <w:rPr>
          <w:sz w:val="26"/>
          <w:szCs w:val="26"/>
        </w:rPr>
        <w:t>,</w:t>
      </w:r>
      <w:r w:rsidRPr="00101123">
        <w:rPr>
          <w:sz w:val="26"/>
          <w:szCs w:val="26"/>
        </w:rPr>
        <w:t xml:space="preserve"> pg 2, i Kodit Penal dhe në bazë të këtij neni dënimin e tij me 8 (tetë) vite burgim.</w:t>
      </w:r>
    </w:p>
    <w:p w14:paraId="5C77C688" w14:textId="77777777"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t>4.  Bazuar në nenin 55 të Kodit Penal, në bashkim të dënimeve i pandehuri Lefter Koka dënohet me një dënim të vetëm prej 10 (dhjetë) vite burgim.</w:t>
      </w:r>
    </w:p>
    <w:p w14:paraId="7A083801" w14:textId="77777777"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lastRenderedPageBreak/>
        <w:t>5.  Në zbatim të nenit 406/1 të Kodit të Procedurës Penale, të pandehurit Lefter Koka i ulet 1/3 (një e treta) e dënimit të dhënë, duke u dënuar përfundimisht me 6 (gjashtë) vite e 8 (tetë) muaj burgim.</w:t>
      </w:r>
    </w:p>
    <w:p w14:paraId="28596E15" w14:textId="77777777"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t>6.  Llogaritja e dënimit fillon nga data e arrestimit dhe dënimi me burgim nga i pandehuri Lefter Koka do të vuhet në një burg të sigurisë së zakonshme, në referim të parashikimeve të nenit 18, të ligjit nr. 81/2020 "Për të drejtat dhe trajtimin e të dënuarve me burgim dhe të paraburgosurve".</w:t>
      </w:r>
    </w:p>
    <w:p w14:paraId="09E0EEE1" w14:textId="77777777"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t>7. Në zbatim të nenit 35 pg 1 të Kodit Penal, të pandehurit Lefter Koka i hiqet e drejta për të ushtruar funksione publike për një kohë prej 5 (pesë) vitesh.</w:t>
      </w:r>
    </w:p>
    <w:p w14:paraId="1538D9A6" w14:textId="77777777"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t xml:space="preserve">8. Deklarimin e pafajshëm të të pandehurit </w:t>
      </w:r>
      <w:r w:rsidRPr="00101123">
        <w:rPr>
          <w:b/>
          <w:bCs/>
          <w:sz w:val="26"/>
          <w:szCs w:val="26"/>
        </w:rPr>
        <w:t>Alqi Bllako</w:t>
      </w:r>
      <w:r w:rsidRPr="00101123">
        <w:rPr>
          <w:sz w:val="26"/>
          <w:szCs w:val="26"/>
        </w:rPr>
        <w:t>, akuzuar për kryerjen e veprës penale "Shpërdorimi i detyrës", e kryer në bashkëpunim, parashikuar nga neni 248 në lidhje me nenin 25 të Kodit Penal, në referim te nenit 388, pika 1 të K.Pr.Penale.</w:t>
      </w:r>
    </w:p>
    <w:p w14:paraId="410279B7" w14:textId="77777777" w:rsidR="00EC1C32" w:rsidRPr="00101123" w:rsidRDefault="00EC1C32" w:rsidP="00EC1C32">
      <w:pPr>
        <w:pStyle w:val="ListParagraph"/>
        <w:tabs>
          <w:tab w:val="left" w:pos="450"/>
          <w:tab w:val="left" w:pos="1080"/>
        </w:tabs>
        <w:ind w:left="450" w:hanging="270"/>
        <w:jc w:val="both"/>
        <w:rPr>
          <w:sz w:val="26"/>
          <w:szCs w:val="26"/>
        </w:rPr>
      </w:pPr>
      <w:r w:rsidRPr="00101123">
        <w:rPr>
          <w:sz w:val="26"/>
          <w:szCs w:val="26"/>
        </w:rPr>
        <w:t>9. Në bazë të nenit 375 të K.Pr.Penale, ndryshimin e kualifikimit ligjor të faktit penal, deklarimin fajtor të të pandehurit Alqi Bllako, për kryerjen e veprës penale “Shpërdorimi i detyrës", parashikuar nga neni 248 i Kodit Penal, dhe në bazë të këtij neni dënimin e tij me 4 (katër) vite burgim.</w:t>
      </w:r>
    </w:p>
    <w:p w14:paraId="1704351A" w14:textId="78AC4EE1"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10. Në zbatim të nenit 406/1 të Kodit të Procedurës Penale, të pandehurit Alqi Bllako i ulet 1/3 (një e treta) e dënimit të dhënë, duke u dënuar përfundimisht me 2 (dy) vite e 8 (tetë)</w:t>
      </w:r>
      <w:r w:rsidR="006F5AC4" w:rsidRPr="00101123">
        <w:rPr>
          <w:sz w:val="26"/>
          <w:szCs w:val="26"/>
        </w:rPr>
        <w:t xml:space="preserve"> </w:t>
      </w:r>
      <w:r w:rsidRPr="00101123">
        <w:rPr>
          <w:sz w:val="26"/>
          <w:szCs w:val="26"/>
        </w:rPr>
        <w:t>muaj burgim.</w:t>
      </w:r>
    </w:p>
    <w:p w14:paraId="1775F533"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11. Llogaritja e dënimit fillon nga data e arrestimit dhe dënimi me burgim nga i pandehuri Alqi Bllako do të vuhet në një burg të sigurisë së zakonshme, në referim të parashikimeve të nenit 18, të ligjit nr. 81/2020 "Për të drejtat dhe trajtimin e të dënuarve me burgim dhe të paraburgosurve".</w:t>
      </w:r>
    </w:p>
    <w:p w14:paraId="234C5555"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12. Në zbatim të nenit 35 pg 1 të Kodit Penal, të pandehurit Alqi Bllako i hiqet e drejta për të ushtruar funksione publike për një kohë prej 5 (pesë) vitesh.</w:t>
      </w:r>
    </w:p>
    <w:p w14:paraId="4272735F"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13. Deklarimin fajtor të të pandehurit </w:t>
      </w:r>
      <w:r w:rsidRPr="00101123">
        <w:rPr>
          <w:b/>
          <w:bCs/>
          <w:sz w:val="26"/>
          <w:szCs w:val="26"/>
        </w:rPr>
        <w:t>Pëllumb Abeshi</w:t>
      </w:r>
      <w:r w:rsidRPr="00101123">
        <w:rPr>
          <w:sz w:val="26"/>
          <w:szCs w:val="26"/>
        </w:rPr>
        <w:t>, për kryerjen e veprës penale "Shpërdorimi i detyrës", e kryer në bashkëpunim, parashikuar nga neni 248 në lidhje me nenin 25 të Kodit Penal, dhe në bazë të këtij neni dënimin e tij me 3 (tre) vite e 6 (gjashtë) muaj burgim.</w:t>
      </w:r>
    </w:p>
    <w:p w14:paraId="3BC0E704"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14. Në zbatim të nenit 406/1 të Kodit të Procedurës Penale, të pandehurit Pëllumb Abeshi i ulet 1/3 (një e treta) e dënimit të dhënë, duke u dënuar përfundimisht me 2 (dy) vite e 4 (katër) muaj burgim.</w:t>
      </w:r>
    </w:p>
    <w:p w14:paraId="726B66AE"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15. Në zbatim të nenit 59 të Kodit Penal, pezullimin e ekzekutimit të dënimit me burgim dhe vënien në provë të të pandehurit Pëllumb Abeshi për një periudhë kohe prej 4 (katër) vjetësh, me kusht që gjatë kohës së provës të mos kryejë vepër tjetër penale dhe të mbajë kontakte me Shërbimin e Provës që mbulon vendbanimin e tij, duke filluar afati i provës nga e nesërmja e shpalljes së vendimit.</w:t>
      </w:r>
    </w:p>
    <w:p w14:paraId="1D4F2670"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16. Bazuar në nenin 261 dhe 389 të Kodit të Procedurës Penale, për shkak se dënimi me burgim u pezullua me kusht, konstatohet shuarja e masës së sigurimit "Arrest në burg", caktuar ndaj të pandehurit Pëllumb Abeshi me vendimin nr. 22, datë 26.03.2022 të Gjykatës së Posaçme të Shkallës së Parë për Korrupsionin dhe Krimin e Organizuar.</w:t>
      </w:r>
    </w:p>
    <w:p w14:paraId="008248AB"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17. Urdhërohet lirimi i menjëhershëm i të pandehurit Pëllumb Abeshi nga paraburgimi nëse nuk mbahet për shkak të një vendimi tjetër.</w:t>
      </w:r>
    </w:p>
    <w:p w14:paraId="212A8185"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18. Në zbatim të nenit 35 të Kodit Penal, të pandehurit Pëllumb Abeshi i hiqet e drejta për të ushtruar funksione publike për një kohë prej 5 (pesë) vitesh.</w:t>
      </w:r>
    </w:p>
    <w:p w14:paraId="76B78409" w14:textId="77777777" w:rsidR="00EC1C32" w:rsidRPr="00101123" w:rsidRDefault="00EC1C32" w:rsidP="00EC1C32">
      <w:pPr>
        <w:pStyle w:val="ListParagraph"/>
        <w:tabs>
          <w:tab w:val="left" w:pos="630"/>
          <w:tab w:val="left" w:pos="1080"/>
        </w:tabs>
        <w:ind w:left="540" w:hanging="360"/>
        <w:jc w:val="both"/>
        <w:rPr>
          <w:sz w:val="26"/>
          <w:szCs w:val="26"/>
        </w:rPr>
      </w:pPr>
      <w:r w:rsidRPr="00101123">
        <w:rPr>
          <w:sz w:val="26"/>
          <w:szCs w:val="26"/>
        </w:rPr>
        <w:lastRenderedPageBreak/>
        <w:t xml:space="preserve">19. Deklarimin fajtor të të pandehurit </w:t>
      </w:r>
      <w:r w:rsidRPr="00101123">
        <w:rPr>
          <w:b/>
          <w:bCs/>
          <w:sz w:val="26"/>
          <w:szCs w:val="26"/>
        </w:rPr>
        <w:t>Florjan Muçaj</w:t>
      </w:r>
      <w:r w:rsidRPr="00101123">
        <w:rPr>
          <w:sz w:val="26"/>
          <w:szCs w:val="26"/>
        </w:rPr>
        <w:t>, për kryerjen e veprës penale "Shpërdorimi i detyrës", e kryer në bashkëpunim, parashikuar nga neni 248 në lidhje me nenin 25 të Kodit Penal, dhe në bazë të këtij neni dënimin e tij me 3 (tre) vite burgim.</w:t>
      </w:r>
    </w:p>
    <w:p w14:paraId="795145DD"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20. Në zbatim të nenit 406/1 të Kodit të Procedurës Penale, të pandehurit Florjan Muçaj i ulet 1/3 (një e treta) e dënimit të dhënë, duke u dënuar përfundimisht me 2 (dy) vite burgim.</w:t>
      </w:r>
    </w:p>
    <w:p w14:paraId="3DF229CB"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21. Bazuar në nenin 261, pika 1, shkronja c) të Kodit të Procedurës Penale, konstatohet shuarja e masës së sigurimit "Arrest në burg", caktuar ndaj të pandehurit Florjan Muçaj me vendimin nr. 22, datë 26.03.2022 të Gjykatës së Posaçme të Shkallës së Parë për Korrupsionin dhe Krimin e Organizuar, për shkak se kohëzgjatja e paraburgimit është më e madhe se masa e dënimit të dhënë. 22. Urdhërohet lirimi i menjëhershëm i të pandehurit Florjan Muçaj nga paraburgimi nëse nuk mbahet për shkak të një vendimi tjetër.</w:t>
      </w:r>
    </w:p>
    <w:p w14:paraId="0E3A29FD"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23. Në zbatim të nenit 35 të Kodit Penal, të pandehurit Florjan Muçaj i hiqet e drejta për të ushtruar funksione publike për një kohë prej 5 (pesë) vitesh.</w:t>
      </w:r>
    </w:p>
    <w:p w14:paraId="68698F32"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24. Deklarimin fajtor të të pandehurit </w:t>
      </w:r>
      <w:r w:rsidRPr="00101123">
        <w:rPr>
          <w:b/>
          <w:bCs/>
          <w:sz w:val="26"/>
          <w:szCs w:val="26"/>
        </w:rPr>
        <w:t>Azem Shatëri</w:t>
      </w:r>
      <w:r w:rsidRPr="00101123">
        <w:rPr>
          <w:sz w:val="26"/>
          <w:szCs w:val="26"/>
        </w:rPr>
        <w:t>, për kryerjen e veprës penale "Shpërdorimi i detyrës", e kryer në bashkëpunim, parashikuar nga neni 248 në lidhje me nenin 25 të Kodit Penal, dhe në bazë të këtij neni dënimin e tij me 3 (tre) vite burgim.</w:t>
      </w:r>
    </w:p>
    <w:p w14:paraId="34A76B86"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25. Në zbatim të nenit 406/1 të Kodit të Procedurës Penale, të pandehurit Azem Shatëri i ulet 1/3 (një e treta) e dënimit të dhënë, duke u dënuar përfundimisht me 2 (dy) vite burgim.</w:t>
      </w:r>
    </w:p>
    <w:p w14:paraId="15D4BEE9"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26. Bazuar në nenin 261, pika 1, shkronja c) të Kodit të Procedurës Penale, konstatohet shuarja e masës së sigurimit "Arrest në burg", caktuar ndaj të pandehurit Azem Shatëri me vendimin nr.22, datë 26.03.2022 të Gjykatës së Posaçme të Shkallës së Parë për Korrupsionin dhe Krimin e Organizuar, për shkak se kohëzgjatja e paraburgimit është më e madhe se masa e dënimit të dhënë.</w:t>
      </w:r>
    </w:p>
    <w:p w14:paraId="1DACB236"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27. Urdhërohet lirimi i menjëhershëm i të pandehurit Azem Shatëri nga paraburgimi nëse nuk mbahet për shkak të një vendimi tjetër.</w:t>
      </w:r>
    </w:p>
    <w:p w14:paraId="053D72A0"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28. Në zbatim të nenit 35 të Kodit Penal, të pandehurit Azem Shatëri i hiqet e drejta për të ushtruar funksione publike për një kohë prej 5 (pesë) vitesh.</w:t>
      </w:r>
    </w:p>
    <w:p w14:paraId="21630FA9"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29. Deklarimin fajtor të të pandehurit </w:t>
      </w:r>
      <w:r w:rsidRPr="00101123">
        <w:rPr>
          <w:b/>
          <w:bCs/>
          <w:sz w:val="26"/>
          <w:szCs w:val="26"/>
        </w:rPr>
        <w:t>Erjon Murataj</w:t>
      </w:r>
      <w:r w:rsidRPr="00101123">
        <w:rPr>
          <w:sz w:val="26"/>
          <w:szCs w:val="26"/>
        </w:rPr>
        <w:t>, për kryerjen e veprës penale "Shpërdorimi i detyrës", e kryer në bashkëpunim, parashikuar nga neni 248 në lidhje me nenin 25 të Kodit Penal, dhe në bazë të këtij neni dënimin e tij me 3 (tre) vite burgim.</w:t>
      </w:r>
    </w:p>
    <w:p w14:paraId="705C8E53"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30. Në zbatim të nenit 406/1 të Kodit të Procedurës Penale, të pandehurit Erjon Murataj i ulet 1/3 (një e treta) e dënimit të dhënë, duke u dënuar përfundimisht me 2 (dy) vite burgim.</w:t>
      </w:r>
    </w:p>
    <w:p w14:paraId="29CCEE61"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31. Llogaritja e dënimit fillon nga data e ekzekutimit të vendimit dhe dënimi me burgim nga i pandehuri Erjon Murataj do të vuhet në një burg të sigurisë së zakonshme, në referim të parashikimeve të nenit 18, të ligjit nr. 81/2020 "Për të drejtat dhe trajtimin e të dënuarve me burgim dhe të paraburgosurve". 32. Në zbatim të nenit 35 të Kodit Penal, të pandehurit Erjon Murataj i hiqet e drejta për të ushtruar funksione publike për një kohë prej 5 (pesë) vitesh.</w:t>
      </w:r>
    </w:p>
    <w:p w14:paraId="35E1CC31"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33. Deklarimin fajtore të të pandehurës </w:t>
      </w:r>
      <w:r w:rsidRPr="00101123">
        <w:rPr>
          <w:b/>
          <w:bCs/>
          <w:sz w:val="26"/>
          <w:szCs w:val="26"/>
        </w:rPr>
        <w:t>Sabina Cenameri</w:t>
      </w:r>
      <w:r w:rsidRPr="00101123">
        <w:rPr>
          <w:sz w:val="26"/>
          <w:szCs w:val="26"/>
        </w:rPr>
        <w:t xml:space="preserve">, për kryerjen e veprës penale "Shpërdorimi i detyrës", e kryer në bashkëpunim, parashikuar nga neni 248 </w:t>
      </w:r>
      <w:r w:rsidRPr="00101123">
        <w:rPr>
          <w:sz w:val="26"/>
          <w:szCs w:val="26"/>
        </w:rPr>
        <w:lastRenderedPageBreak/>
        <w:t>në lidhje me nenin 25 të Kodit Penal, dhe në bazë të këtij neni dënimin e saj me 3 (tre) vite burgim.</w:t>
      </w:r>
    </w:p>
    <w:p w14:paraId="32633C2F"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34. Në zbatim të nenit 406/1 të Kodit të Procedurës Penale, të pandehurës Sabina Cenameri i ulet 1/3 (një e treta) e dënimit të dhënë, duke u dënuar përfundimisht me 2 (dy) vite burgim.</w:t>
      </w:r>
    </w:p>
    <w:p w14:paraId="24089C63"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35. Në zbatim të nenit 59 të Kodit Penal, pezullimin e ekzekutimit të dënimit me burgim dhe vënien në provë të pandehurës Sabina Cenameri për një periudhë kohe prej 4 (katër) vjetësh, me kusht që gjatë kohës së provës të mos kryejë vepër tjetër penale dhe të mbajë kontakte me Shërbimin e Provës që mbulon vendbanimin e saj, duke filluar afati i provës nga e nesërmja e shpalljes së vendimit.</w:t>
      </w:r>
    </w:p>
    <w:p w14:paraId="7964361D"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36. Bazuar në nenin 261 dhe 389 të Kodit të Procedurës Penale, për shkak se dënimi me burgim u pezullua me kusht, konstatohet shuarja e masës së sigurimit "Arrest në shtëpi", caktuar ndaj të pandehurës Sabina Cenameri me vendimin nr. 22, datë 26.03.2022 të Gjykatës së Posaçme të Shkallës së Parë për Korrupsionin dhe Krimin e Organizuar.</w:t>
      </w:r>
    </w:p>
    <w:p w14:paraId="147CE090"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37. Në zbatim të nenit 35 të Kodit Penal, të pandehurës Sabina Cenameri i hiqet e drejta për të ushtruar funksione publike për një kohë prej 5 (pesë) vitesh.</w:t>
      </w:r>
    </w:p>
    <w:p w14:paraId="15BFA8B1"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38. Deklarimin e pafajshëm të të pandehurit </w:t>
      </w:r>
      <w:r w:rsidRPr="00101123">
        <w:rPr>
          <w:b/>
          <w:bCs/>
          <w:sz w:val="26"/>
          <w:szCs w:val="26"/>
        </w:rPr>
        <w:t>Arben Dervishaj</w:t>
      </w:r>
      <w:r w:rsidRPr="00101123">
        <w:rPr>
          <w:sz w:val="26"/>
          <w:szCs w:val="26"/>
        </w:rPr>
        <w:t>, akuzuar për kryerjen e veprës penale "Falsifikimi i dokumenteve", nga personi që ka për detyrë të lëshohjë dokumentin, parashikuar nga neni 186, pg 3 i Kodit Penal, në referim të nenit 388, pika 1 të K.Pr. Penale.</w:t>
      </w:r>
    </w:p>
    <w:p w14:paraId="74B74080"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39. Deklarimin e pafajshëm të të pandehurit Arben Dervishaj, akuzuar për kryerjen e veprës penale "Korrupsioni pasiv në sektorin privat", parashikuar nga neni 164/b i Kodit Penal, në referim te nenit 388, pika 1 të K.Pr.Penale.</w:t>
      </w:r>
    </w:p>
    <w:p w14:paraId="3532632A"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40. Bazuar në nenin 389 të Kodit të Procedurës Penale, konstatohet shuarja e masës së sigurimit "Arrest në burg”, caktuar ndaj të pandehurit Arben Dervishaj me vendimin nr.82, datë 11.11.2022, të Gjykatës së Posaçme të Shkallës së Parë për Korrupsionin dhe Krimin e Organizuar.</w:t>
      </w:r>
    </w:p>
    <w:p w14:paraId="6913150D"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41. Urdhërohet lirimi i menjëhershëm i të pandehurit Arben Dervishaj nga paraburgimi nëse nuk mbahet për shkak të një vendimi tjetër.</w:t>
      </w:r>
    </w:p>
    <w:p w14:paraId="1C1B88EA"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42. Deklarimin fajtor të të pandehurit </w:t>
      </w:r>
      <w:r w:rsidRPr="00101123">
        <w:rPr>
          <w:b/>
          <w:bCs/>
          <w:sz w:val="26"/>
          <w:szCs w:val="26"/>
        </w:rPr>
        <w:t>Klodian Zoto</w:t>
      </w:r>
      <w:r w:rsidRPr="00101123">
        <w:rPr>
          <w:sz w:val="26"/>
          <w:szCs w:val="26"/>
        </w:rPr>
        <w:t>, për kryerjen e veprës penale "Korrupsioni aktiv i funksionarëve të lartë shtetërore ose i të zgjedhurve vendorë", e kryer në bashkëpunim, parashikuar nga neni 245 në lidhje me nenin 25 të Kodit Penal, dhe në bazë të këtij neni dënimin e e tij me 2 (dy) vite burgim.</w:t>
      </w:r>
    </w:p>
    <w:p w14:paraId="67602FC7"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43. Deklarimin e pafajshëm të të pandehurit Klodian Zoto, akuzuar për kryerjen e veprës penale "Korrupsioni aktiv i personave që ushtrojnë funksione publike", parashikuar nga neni 244 i Kodit Penal (para ndryshimeve me ligjin nr.43/2021), në referim te nenit 388, pika 1 të K.Pr.Penale.</w:t>
      </w:r>
    </w:p>
    <w:p w14:paraId="7015DD07"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44. Deklarimin e pafajshëm të të pandehurit Klodian Zoto, akuzuar për kryerjen e veprës penale "Korrupsioni aktiv i personave që ushtrojnë funksione publike", në bashkëpunim, parashikuar nga neni 244 (para ndryshimeve me ligjin nr. 43/2021), në lidhje me nenin 25 të Kodit Penal, në referim te nenit 388, pika 1 të K.Pr. Penale.</w:t>
      </w:r>
    </w:p>
    <w:p w14:paraId="11CD396D"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45. Deklarimin e pafajshëm të të pandehurit Klodian Zoto, akuzuar për kryerjen e veprës penale "Korrupsioni aktiv në sektorin privat", parashikuar nga neni 164/a i Kodit Penal, në referim te nenit 388, pika 1, shkronja d) të K.Pr.Penale.</w:t>
      </w:r>
    </w:p>
    <w:p w14:paraId="0920C306"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lastRenderedPageBreak/>
        <w:t>46. Deklarimin fajtor të të pandehurit Klodian Zoto, për kryerjen e veprës penale "Mashtrimi", me pasoja të rënda, e kryer në bashkëpunim, parashikuar nga neni 143, pg 3 në lidhje me nenin 25 të Kodit Penal, dhe në bazë të këtij neni dënimin e tij me 7 (shtatë) vite burgim.</w:t>
      </w:r>
    </w:p>
    <w:p w14:paraId="48E6680A"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47. Deklarimin fajtor të të pandehurit Klodian Zoto, për kryerjen e veprës penale "Krijimi i skemave mashtruese lidhur me tatimin mbi vlerën e shtuar", e kryer në bashkëpunim, parashikuar nga neni 144/a në lidhje me nenin 25 të Kodit Penal, dhe në bazë të këtij neni dënimin e tij me 6 (gjashtë) vite burgim.</w:t>
      </w:r>
    </w:p>
    <w:p w14:paraId="4A321D93"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48. Deklarimin fajtor të të pandehurit Klodian Zoto, për kryerjen e veprës penale "Pastrimi i produkteve të veprës penale ose veprimtarisë kriminale", e kryer në bashkëpunim, parashikuar nga neni 287 pg 2, i Kodit Penal dhe në bazë të këtij neni dënimin e tij me 8 (tetë) vite burgim.</w:t>
      </w:r>
    </w:p>
    <w:p w14:paraId="7FA5775A"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49. Bazuar në nenin 55 të Kodit Penal, në bashkim të dënimeve i pandehuri Klodian Zoto dënohet me një dënim të vetëm prej 12 (dymbëdhjetë) vite burgim.</w:t>
      </w:r>
    </w:p>
    <w:p w14:paraId="09E0A791"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50. Në zbatim të nenit 406/1 të Kodit të Procedurës Penale, të pandehurit Klodian Zoto i ulet 1/3 (një e treta) e dënimit të dhënë, duke u dënuar përfundimisht me 8 (tetë) vite burgim.</w:t>
      </w:r>
    </w:p>
    <w:p w14:paraId="0A892080"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51. Llogaritja e dënimit fillon nga data e ekzekutimit dhe dënimi me burgim nga i pandehuri Klodian Zoto do të vuhet në një burg të sigurisë së zakonshme, në referim të parashikimeve të nenit 18, të ligjit nr. 81/2020 “Për të drejtat dhe trajtimin e të dënuarve me burgim dhe të paraburgosurve".</w:t>
      </w:r>
    </w:p>
    <w:p w14:paraId="49B0722A"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52. Deklarimin e pafajshëm të të pandehurit </w:t>
      </w:r>
      <w:r w:rsidRPr="00101123">
        <w:rPr>
          <w:b/>
          <w:bCs/>
          <w:sz w:val="26"/>
          <w:szCs w:val="26"/>
        </w:rPr>
        <w:t>Loran Dusha</w:t>
      </w:r>
      <w:r w:rsidRPr="00101123">
        <w:rPr>
          <w:sz w:val="26"/>
          <w:szCs w:val="26"/>
        </w:rPr>
        <w:t>, akuzuar për kryerjen e veprës penale "Korrupsioni aktiv i funksionarëve të lartë shtetërore ose i të zgjedhurve vendorë", e kryer në bashkëpunim, parashikuar nga neni 245 në lidhje me nenin 25 të Kodit Penal, në referim te nenit 388, pika 1, të K.Pr. Penale.</w:t>
      </w:r>
    </w:p>
    <w:p w14:paraId="1118A0C8"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53. Deklarimin fajtor të të pandehurit Loran Dusha, për kryerjen e veprës penale "Pastrimi i produkteve të veprës penale ose veprimtarisë kriminale", e kryer në bashkëpunim, parashikuar nga neni 287 pg 2, i Kodit Penal dhe në bazë të këtij neni dënimin e tij me 7(shtatë) vite burgim.</w:t>
      </w:r>
    </w:p>
    <w:p w14:paraId="78DCE53B"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54. Në zbatim të nenit 406/1 të Kodit të Procedurës Penale, të pandehurit Loran Dusha i ulet 1/3 (një e treta) e dënimit, duke u dënuar përfundimisht me 4 (katër) vite e 8 (tetë) muaj burgim.</w:t>
      </w:r>
    </w:p>
    <w:p w14:paraId="4D52FAB3"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55. Llogaritja e dënimit fillon nga data e ekzekutimit dhe dënimi me burgim nga i pandehuri Loran Dusha do të vuhet në një burg të sigurisë së zakonshme, në referim të parashikimeve të nenit 18, të ligjit nr. 81/2020 "Për të drejtat dhe trajtimin e të dënuarve me burgim dhe të paraburgosurve".</w:t>
      </w:r>
    </w:p>
    <w:p w14:paraId="03687F05"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56. Në zbatim të nenit 40 të Kodit Penal, të pandehurit Loran Dusha i hiqet e drejta për ushtrimin e detyrave drejtuese pranë personave juridikë, për një kohë prej 5 (pesë) vitesh.</w:t>
      </w:r>
    </w:p>
    <w:p w14:paraId="5ADD9C0F"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57. Deklarimin e pafajshme të të pandehurës </w:t>
      </w:r>
      <w:r w:rsidRPr="00101123">
        <w:rPr>
          <w:b/>
          <w:bCs/>
          <w:sz w:val="26"/>
          <w:szCs w:val="26"/>
        </w:rPr>
        <w:t>Arjola Kodra</w:t>
      </w:r>
      <w:r w:rsidRPr="00101123">
        <w:rPr>
          <w:sz w:val="26"/>
          <w:szCs w:val="26"/>
        </w:rPr>
        <w:t>, akuzuar për kryerjen e veprës penale "Korrupsioni aktiv i personave që ushtrojnë funksione publike", në bashkëpunim, parashikuar nga neni 244 (para ndryshimeve me ligjin nr.43/2021), në lidhje me nenin 25 të Kodit Penal, në referim te nenit 388, pika 1 të K.Pr. Penale.</w:t>
      </w:r>
    </w:p>
    <w:p w14:paraId="02B8E2F7"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58. Bazuar në nenin 389 të Kodit të Procedurës Penale, konstatohet shuarja e masës së sigurimit "Arrest në shtëpi", caktuar ndaj të pandehurës Arjola Kodra me </w:t>
      </w:r>
      <w:r w:rsidRPr="00101123">
        <w:rPr>
          <w:sz w:val="26"/>
          <w:szCs w:val="26"/>
        </w:rPr>
        <w:lastRenderedPageBreak/>
        <w:t>vendimin nr.82, datë 11.11.2022, të Gjykatës së Posaçme të Shkallës së Parë për Korrupsionin dhe Krimin e Organizuar.</w:t>
      </w:r>
    </w:p>
    <w:p w14:paraId="09E7C658"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59. Deklarimin fajtor të të pandehurit </w:t>
      </w:r>
      <w:r w:rsidRPr="00101123">
        <w:rPr>
          <w:b/>
          <w:bCs/>
          <w:sz w:val="26"/>
          <w:szCs w:val="26"/>
        </w:rPr>
        <w:t>Arbër Denizi</w:t>
      </w:r>
      <w:r w:rsidRPr="00101123">
        <w:rPr>
          <w:sz w:val="26"/>
          <w:szCs w:val="26"/>
        </w:rPr>
        <w:t>, për kryerjen e veprës penale "Pastrimi i produkteve të veprës penale ose veprimtarisë kriminale", e kryer në bashkëpunim, parashikuar nga neni 287 pg 2, i Kodit Penal dhe në bazë të këtij neni dënimin e tij me 7 (shtatë) vite burgim.</w:t>
      </w:r>
    </w:p>
    <w:p w14:paraId="1BB0E2AF"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60. Në zbatim të nenit 406/1 të Kodit të Procedurës Penale, të pandehurit Arbër Denizi i ulet 1/3 (një e treta) e dënimit, duke u dënuar përfundimisht me 4 (katër) vite e 8 (tetë) muaj burgim.</w:t>
      </w:r>
    </w:p>
    <w:p w14:paraId="6BF50D55"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61. Llogaritja e dënimit fillon nga data e ekzekutimit dhe dënimi me burgim nga i pandehuri Arbër Denizi do të vuhet në një burg të sigurisë së zakonshme, në referim të parashikimeve të nenit 18, të ligjit nr. 81/2020 "Për të drejtat dhe trajtimin e të dënuarve me burgim dhe të paraburgosurve".</w:t>
      </w:r>
    </w:p>
    <w:p w14:paraId="330D688F"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62. Në zbatim të nenit 40 të Kodit Penal, të pandehurit Arbër Denizi i hiqet e drejta për ushtrimin e detyrave drejtuese pranë personave juridikë, për një kohë prej 5 (pesë) vitesh.</w:t>
      </w:r>
    </w:p>
    <w:p w14:paraId="2470FCC2"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63. Deklarimin e pafajshëm të të pandehurit </w:t>
      </w:r>
      <w:r w:rsidRPr="00101123">
        <w:rPr>
          <w:b/>
          <w:bCs/>
          <w:sz w:val="26"/>
          <w:szCs w:val="26"/>
        </w:rPr>
        <w:t>Juri Ymeraj</w:t>
      </w:r>
      <w:r w:rsidRPr="00101123">
        <w:rPr>
          <w:sz w:val="26"/>
          <w:szCs w:val="26"/>
        </w:rPr>
        <w:t>, akuzuar për kryerjen e veprës penale “Pastrimi i produkteve të veprës penale ose veprimtarisë kriminale", e kryer në bashkëpunim, parashikuar nga neni 287 pg 2, i Kodit Penal, në referim te nenit 388, pika 1 të K.Pr.Penale.</w:t>
      </w:r>
    </w:p>
    <w:p w14:paraId="1D9D6AE8"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64. Bazuar në nenin 389 të Kodit të Procedurës Penale, konstatohet shuarja e masës së sigurimit "Arrest në burg”, caktuar ndaj të pandehurit Juri Ymeraj me vendimin nr. 82, datë 11.11.2022, të Gjykatës së Posaçme të Shkallës së Parë për Korrupsionin dhe Krimin e Organizuar.</w:t>
      </w:r>
    </w:p>
    <w:p w14:paraId="3B1B043F"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65. Deklarimin fajtor të të pandehurit </w:t>
      </w:r>
      <w:r w:rsidRPr="00101123">
        <w:rPr>
          <w:b/>
          <w:bCs/>
          <w:sz w:val="26"/>
          <w:szCs w:val="26"/>
        </w:rPr>
        <w:t>Regan Merdani</w:t>
      </w:r>
      <w:r w:rsidRPr="00101123">
        <w:rPr>
          <w:sz w:val="26"/>
          <w:szCs w:val="26"/>
        </w:rPr>
        <w:t>, për kryerjen e veprës penale “Krijimi i skemave mashtruese lidhur me tatimin mbi vlerën e shtuar”, e kryer në bashkëpunim, parashikuar nga neni 144/a në lidhje me nenin 25 të Kodit Penal, dhe në bazë të këtij neni dënimin e tij me 3 (tre) vite burgim.</w:t>
      </w:r>
    </w:p>
    <w:p w14:paraId="167EC70C"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66. Në zbatim të nenit 406/1 të Kodit të Procedurës Penale, të pandehurit Regan Merdani i ulet 1/3 (një e treta) e dënimit, duke u dënuar përfundimisht me 2 (dy) vite burgim.</w:t>
      </w:r>
    </w:p>
    <w:p w14:paraId="18A6C8E4"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67. Në zbatim të nenit 59 të Kodit Penal, pezullimin e ekzekutimit të dënimit me burgim dhe vënien në provë të pandehurit Regan Merdani për një periudhë kohe prej 4 (katër) vjetësh, me kusht që gjatë kohës së provës të mos kryejë vepër tjetër penale dhe të mbajë kontakte me Shërbimin e Provës që mbulon vendbanimin e tij, duke filluar afati i provës nga e nesërmja e shpalljes së vendimit.</w:t>
      </w:r>
    </w:p>
    <w:p w14:paraId="517588C7"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68. Bazuar në nenin 389 të Kodit të Procedurës Penale, për shkak se dënimi me burgim u pezullua me kusht, konstatohet shuarja e masës së sigurimit "Arrest në burg”, caktuar ndaj të pandehurit Regan Merdani me vendimin nr.82, datë 11.11.2022 të Gjykatës së Posaçme të Shkallës së Parë për Korrupsionin dhe Krimin e Organizuar.</w:t>
      </w:r>
    </w:p>
    <w:p w14:paraId="250D0BBE"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69. Urdhërohet lirimi i menjëhershëm i të pandehurit Regan Merdani nga paraburgimi, nëse nuk mbahet për shkak të një vendimi tjetër.</w:t>
      </w:r>
    </w:p>
    <w:p w14:paraId="00883C83"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70. Në zbatim të nenit 40 të Kodit Penal, të pandehurit Regan Merdani i hiqet e drejta për ushtrimin e detyrave drejtuese pranë personave juridikë, për një kohë prej 5 (pesë) vitesh.</w:t>
      </w:r>
    </w:p>
    <w:p w14:paraId="058621D2"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lastRenderedPageBreak/>
        <w:t xml:space="preserve">71. Deklarimin fajtor të të pandehurit </w:t>
      </w:r>
      <w:r w:rsidRPr="00101123">
        <w:rPr>
          <w:b/>
          <w:bCs/>
          <w:sz w:val="26"/>
          <w:szCs w:val="26"/>
        </w:rPr>
        <w:t>Gentian Zifla</w:t>
      </w:r>
      <w:r w:rsidRPr="00101123">
        <w:rPr>
          <w:sz w:val="26"/>
          <w:szCs w:val="26"/>
        </w:rPr>
        <w:t>, për kryerjen e veprës penale "Krijimi i skemave mashtruese lidhur me tatimin mbi vlerën e shtuar", e kryer në bashkëpunim, parashikuar nga neni 144/a në lidhje me nenin 25 të Kodit Penal, dhe në bazë të këtij neni dënimin e tij me 3 (tre) vite burgim.</w:t>
      </w:r>
    </w:p>
    <w:p w14:paraId="05CC198F"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72. Në zbatim të nenit 406/1 të Kodit të Procedurës Penale, të pandehurit Gentian Zifla i ulet 1/3 (një e treta) e dënimit, duke u dënuar përfundimisht me 2 (dy) vite burgim.</w:t>
      </w:r>
    </w:p>
    <w:p w14:paraId="01FD3EA1"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73. Në zbatim të nenit 59 të Kodit Penal, pezullimin e ekzekutimit të dënimit me burgim dhe vënien në provë të pandehurit Gentian Zifla për një periudhë kohe prej 4 (katër) vjetësh, me kusht që gjatë kohës së provës të mos kryejë vepër tjetër penale dhe të mbajë kontakte me Shërbimin e Provës që mbulon vendbanimin e tij, duke filluar afati i provës nga e nesërmja e shpalljes së vendimit.</w:t>
      </w:r>
    </w:p>
    <w:p w14:paraId="6B58591D"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74. Bazuar në nenin 389 të Kodit të Procedurës Penale, për shkak se dënimi me burgim u pezullua me kusht, konstatohet shuarja e masës së sigurimit "Arrest në burg", caktuar ndaj të pandehurit Gentian Zifla me vendimin nr.82, datë 11.11.2022të Gjykatës së Posaçme të Shkallës së Parë për Korrupsionin dhe Krimin e Organizuar.</w:t>
      </w:r>
    </w:p>
    <w:p w14:paraId="375FA5DE"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75. Urdhërohet lirimi i menjëhershëm i të pandehurit Gentian Zifla nga paraburgimi, nëse nuk mbahet për shkak të një vendimi tjetër.</w:t>
      </w:r>
    </w:p>
    <w:p w14:paraId="6B6B13FB"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76. Në zbatim të nenit 40 të Kodit Penal, të pandehurit Gentian Zifla i hiqet e drejta për ushtrimin e detyrave drejtuese pranë personave juridikë, për një kohë prej 5 (pesë) vitesh.</w:t>
      </w:r>
    </w:p>
    <w:p w14:paraId="05EA7854"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77. Deklarimin e pafajshëm të të pandehurit, </w:t>
      </w:r>
      <w:r w:rsidRPr="00101123">
        <w:rPr>
          <w:b/>
          <w:bCs/>
          <w:sz w:val="26"/>
          <w:szCs w:val="26"/>
        </w:rPr>
        <w:t>shoqëria tregtare</w:t>
      </w:r>
      <w:r w:rsidRPr="00101123">
        <w:rPr>
          <w:sz w:val="26"/>
          <w:szCs w:val="26"/>
        </w:rPr>
        <w:t xml:space="preserve"> </w:t>
      </w:r>
      <w:r w:rsidRPr="00101123">
        <w:rPr>
          <w:b/>
          <w:bCs/>
          <w:sz w:val="26"/>
          <w:szCs w:val="26"/>
        </w:rPr>
        <w:t>"Integrated Technology Services" sh.p.k</w:t>
      </w:r>
      <w:r w:rsidRPr="00101123">
        <w:rPr>
          <w:sz w:val="26"/>
          <w:szCs w:val="26"/>
        </w:rPr>
        <w:t>, me NUIS L02302032C me seli qendrore në Tiranë, akuzuar për kryerjen e veprës penale "Korrupsioni aktiv i funksionarëve të lartë shtetërore ose i të zgjedhurve vendorë”, e kryer në bashkëpunim, parashikuar nga neni 245 në lidhje me nenin 25 të Kodit Penal, në referim te nenit 388, pika 1, të K.Pr.Penale dhe ligjit nr. 9754, datë 14.06.2007 "Për përgjegjësinë penale të personave juridikë".</w:t>
      </w:r>
    </w:p>
    <w:p w14:paraId="0F16D09C"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78. Deklarimin e pafajshëm të të pandehurit, shoqëria tregtare "Integrated Technology Services" sh.p.k, me NUIS L02302032C me seli qendrore në Tiranë, akuzuar për kryerjen e veprës penale "Pastrimi i produkteve të veprës penale ose veprimtarisë kriminale", e kryer në bashkëpunim, parashikuar nga neni 287 pg 2, i Kodit Penal, në referim te nenit 388, pika 1, të K.Pr.Penale dhe ligjit nr. 9754, datë 14.06.2007 "Për përgjegjësinë penale të personave juridikë".</w:t>
      </w:r>
    </w:p>
    <w:p w14:paraId="794DBCF2"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79. Deklarimin e pafajshëm të të pandehurit, shoqëria tregtare "Integrated Technology Services" sh.p.k, me NÚIȘ L02302032C me seli qendrore në Tiranë, akuzuar për kryerjen e veprës penale "Mashtrimi", me pasoja të rënda, e kryer në bashkëpunim, parashikuar nga neni 143 pg 3 në lidhje me nenin 25 të Kodit Penal, në referim të nenit 388, pika 1, të K.Pr.Penale dhe ligjit nr. 9754, datë 14.06.2007 "Për përgjegjësinë penale të personave juridikë".</w:t>
      </w:r>
    </w:p>
    <w:p w14:paraId="36568CAC"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80. Bazuar në nenet 389 dhe 275 të Kodit të Procedurës Penale, heqjen e masës së sigurimit pasuror "Sekuestro preventive", vendosur ndaj personit juridik, shoqërisë tregtare "Integrated Technology Services" sh.p.k, me NUIS L02302032C, me seli qendrore në Tiranë, caktuar me vendimin nr. 134, datë 28.03.2022, të Gjykatës së Posaçme të Shkallës së Parë për Korrupsionin dhe Krimin e Organizuar.</w:t>
      </w:r>
    </w:p>
    <w:p w14:paraId="315F6698"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lastRenderedPageBreak/>
        <w:t xml:space="preserve">81. Deklarimin fajtor të të pandehurit, </w:t>
      </w:r>
      <w:r w:rsidRPr="00101123">
        <w:rPr>
          <w:b/>
          <w:bCs/>
          <w:sz w:val="26"/>
          <w:szCs w:val="26"/>
        </w:rPr>
        <w:t>shoqëria tregtare "ITNEG" sh.p.k, me NUIS L713230370</w:t>
      </w:r>
      <w:r w:rsidRPr="00101123">
        <w:rPr>
          <w:sz w:val="26"/>
          <w:szCs w:val="26"/>
        </w:rPr>
        <w:t>, me seli qendrore në Tiranë, (me adresë rruga "Dervish Luzha", nr. 27, Njesia Bashkiake nr. 8), akuzuar për kryerjen e veprës penale “Krijimi i skemave mashtruese lidhur me tatimin mbi vlerën e shtuar", e kryer në bashkëpunim, parashikuar nga neni 144/a dhe 25 i Kodit Penal, dhe në bazë të këtij neni, në lidhje me nenin 45 të Kodit Penal dhe ligjin nr. 9754, datë 14.06.2007 "Për përgjegjësinë penale të peronave juridikë", neni 9, pika 1, shkronja b) dhe neni 12, caktimin ndaj tij të dënimit "mbarimi i personit juridik".</w:t>
      </w:r>
    </w:p>
    <w:p w14:paraId="33EFB354"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82. Deklarimin fajtor të të pandehurit, </w:t>
      </w:r>
      <w:r w:rsidRPr="00101123">
        <w:rPr>
          <w:b/>
          <w:bCs/>
          <w:sz w:val="26"/>
          <w:szCs w:val="26"/>
        </w:rPr>
        <w:t>shoqëria tregtare "Froggy" sh.p.k, me NUIS L57108231A</w:t>
      </w:r>
      <w:r w:rsidRPr="00101123">
        <w:rPr>
          <w:sz w:val="26"/>
          <w:szCs w:val="26"/>
        </w:rPr>
        <w:t>, me seli qendrore në Vlorë, (me adrese: Kote, Drashovice, Rruga Nacionale Vlore-Drashovice km 11, Lagjja Kallafet, ndërtesë private, kati i parë, nr. pasurie 5/1"), akuzuar për kryerjen e veprës penale “Krijimi i skemave mashtruese lidhur me tatimin mbi vlerën e shtuar”, e kryer në bashkëpunim, parashikuar nga neni 144/a dhe 25 i Kodit Penal, dhe në bazë të këtij neni, në lidhje me nenin 45 të Kodit Penal dhe ligjin nr. 9754, datë 14.06.2007 "Për përgjegjësinë penale të peronave juridikë", neni 9, pika 1, shkronja b) dhe neni 12, caktimin ndaj tij të dënimit "mbarimi i personit juridik".</w:t>
      </w:r>
    </w:p>
    <w:p w14:paraId="0DBF7CC1"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83. Deklarimin fajtor të të pandehurit, </w:t>
      </w:r>
      <w:r w:rsidRPr="00101123">
        <w:rPr>
          <w:b/>
          <w:bCs/>
          <w:sz w:val="26"/>
          <w:szCs w:val="26"/>
        </w:rPr>
        <w:t>shoqëria tregtare "Pupa Services" sh.p.k, me NUIS L62409501B</w:t>
      </w:r>
      <w:r w:rsidRPr="00101123">
        <w:rPr>
          <w:sz w:val="26"/>
          <w:szCs w:val="26"/>
        </w:rPr>
        <w:t>, me seli qendrore në Durrës, (me adrese: Spitallë, km 1, godinë 1 katëshe, nr.12/2), akuzuar për kryerjen e veprës penale "Krijimi i skemave mashtruese lidhur me tatimin mbi vlerën e shtuar", e kryer në bashkëpunim, parashikuar nga neni 144/a dhe 25 i Kodit Penal, dhe në bazë të këtij neni, në lidhje me nenin 45 të Kodit Penal dhe ligjin nr. 9754, datë 14.06.2007 "Për përgjegjësinë penale të peronave juridikë", neni 9, pika 1, shkronja b) dhe neni 12, caktimin ndaj tij të dënimit "mbarimi i personit juridik".</w:t>
      </w:r>
    </w:p>
    <w:p w14:paraId="0621A66C"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84. Në bazë të nenit 274 dhe 190 të Kodit të Procedurës Penale dhe nenit 36 të Kodit Penal, konfiskimin dhe kalimin në favor të shtetit, të pasurisë së paluajtshme me nr.26/212/ND-N-4, vol 49, faqe 58, Zona Kadastrale 8512, lloji i pasurisë “njësi”, me sipërfaqe 789 m2, me vendndodhje në Durrës, në pronësi të shtetasit Lefter Koka, sekuestruar nëpërmjet vendimit për caktimin e masës së sigurimit pasuror "sekuestro preventive" me nr. 134, datë 28.03.2022 të Gjykatës së Posaçme të Shkallës së Parë për Korrupsionin dhe Krimin e Organizuar, deri në vlerën që i korrespondon asaj të produktit të veprës penale, sipas pjesës arsyetuese të vendimit.</w:t>
      </w:r>
    </w:p>
    <w:p w14:paraId="53FA3A73"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 xml:space="preserve">85. Bazuar në nenet 389, 190 dhe 275 të Kodit të Procedurës Penale dhe nenin 36 të Kodit Penal, heqjen e masës së sigurimit pasuror "Sekuestro preventive", caktuar me vendimin nr. 134, datë 28.03.2022, të Gjykatës së Posaçme të Shkallës së Parë për Korrupsionin dhe Krimin e Organizuar dhe kthimin e sendeve/pasurive që janë lënë në ruajtje pranë Agjencisë së Administrimit të Pasurive të Sekuestruara e të Konfiskuara Tiranë, personave që iu përkasin, për pasuritë/sendet e sekuestruara, si vijon: (i) pasuria e paluajtshme nr. 26/212/ND-34, vol 51, faqe 179, ZK 8512, e llojit “njësi”, me sipërfaqe 1140 m2, e ndodhur në Durrës, në pronësi të shtetasit Lefter Koka; (ii) pasuria e paluajtshme nr. 26/212/ND-N-2, vol 49, faqe 56, ZK 8512, e llojit “njësi”, me sipërfaqe 789 m2, e ndodhur në Durrës, në pronësi të shtetasit Lefter Koka; (iii) pasuria e paluajtshme nr. 26/212/ND-N-35, vol 51, faqe 180, ZK 8512, lloji i pasurisë “njësi”, me sipërfaqe 626.8 m2, e ndodhur në Durrës, në pronësi të shtetasit Lefter Koka; (iv) pasuria e paluajtshme me nr. 2/373+1-77, </w:t>
      </w:r>
      <w:r w:rsidRPr="00101123">
        <w:rPr>
          <w:sz w:val="26"/>
          <w:szCs w:val="26"/>
        </w:rPr>
        <w:lastRenderedPageBreak/>
        <w:t>vol 4, faqe 84, ZK 8280, lloji i pasurisë "apartament", me sipërfaqe 99.48 m2, me adresë “Rruga e Elbasanit", shk. 1, k. 11, ap. 77, në pronësi të shtetasit Edmond Bllako.</w:t>
      </w:r>
    </w:p>
    <w:p w14:paraId="41A136FA"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86. Në bazë të nenit 190, pika 1 të Kodit të Procedurës Penale, sendet e sekuestruara prova materiale, që i janë bashkuar fashikullit të dërguar për gjykim, të qëndrojnë të sekuestruara për shkak të çështjes penale të ndarë.</w:t>
      </w:r>
    </w:p>
    <w:p w14:paraId="60C6EF8F" w14:textId="77777777" w:rsidR="00EC1C32" w:rsidRPr="00101123" w:rsidRDefault="00EC1C32" w:rsidP="00EC1C32">
      <w:pPr>
        <w:pStyle w:val="ListParagraph"/>
        <w:tabs>
          <w:tab w:val="left" w:pos="540"/>
          <w:tab w:val="left" w:pos="1080"/>
        </w:tabs>
        <w:ind w:left="540" w:hanging="360"/>
        <w:jc w:val="both"/>
        <w:rPr>
          <w:sz w:val="26"/>
          <w:szCs w:val="26"/>
        </w:rPr>
      </w:pPr>
      <w:r w:rsidRPr="00101123">
        <w:rPr>
          <w:sz w:val="26"/>
          <w:szCs w:val="26"/>
        </w:rPr>
        <w:t>87. Ngarkohet Prokuroria e Posaçme Kundër Korrupsionit dhe Krimit të Organizuar për ekzekutimin e vendimit.</w:t>
      </w:r>
    </w:p>
    <w:p w14:paraId="389CAB41" w14:textId="43AFF68F" w:rsidR="00EC1C32" w:rsidRPr="00101123" w:rsidRDefault="00EC1C32" w:rsidP="006F5AC4">
      <w:pPr>
        <w:pStyle w:val="ListParagraph"/>
        <w:tabs>
          <w:tab w:val="left" w:pos="540"/>
          <w:tab w:val="left" w:pos="1080"/>
        </w:tabs>
        <w:ind w:left="540" w:hanging="360"/>
        <w:jc w:val="both"/>
        <w:rPr>
          <w:sz w:val="26"/>
          <w:szCs w:val="26"/>
        </w:rPr>
      </w:pPr>
      <w:r w:rsidRPr="00101123">
        <w:rPr>
          <w:sz w:val="26"/>
          <w:szCs w:val="26"/>
        </w:rPr>
        <w:t>88. Kundër vendimit mund të bëhet ankim në Gjykatën e Posaçme të Apelit për Korrupsionit dhe Krimit të Organizuar, brenda 15 (pesëmbëdhjetë) ditëve, duke filluar ky afat nga e nesërmja e njoftimit të këtij vendimi.</w:t>
      </w:r>
    </w:p>
    <w:p w14:paraId="2592E0AF" w14:textId="77777777" w:rsidR="006F5AC4" w:rsidRPr="00101123" w:rsidRDefault="006F5AC4" w:rsidP="006F5AC4">
      <w:pPr>
        <w:pStyle w:val="ListParagraph"/>
        <w:tabs>
          <w:tab w:val="left" w:pos="540"/>
          <w:tab w:val="left" w:pos="1080"/>
        </w:tabs>
        <w:ind w:left="540" w:hanging="360"/>
        <w:jc w:val="both"/>
        <w:rPr>
          <w:sz w:val="26"/>
          <w:szCs w:val="26"/>
        </w:rPr>
      </w:pPr>
    </w:p>
    <w:p w14:paraId="6D62AF55" w14:textId="77777777" w:rsidR="00EC1C32" w:rsidRPr="00101123" w:rsidRDefault="00EC1C32" w:rsidP="0084497C">
      <w:pPr>
        <w:pStyle w:val="ListParagraph"/>
        <w:numPr>
          <w:ilvl w:val="0"/>
          <w:numId w:val="4"/>
        </w:numPr>
        <w:tabs>
          <w:tab w:val="left" w:pos="900"/>
          <w:tab w:val="left" w:pos="990"/>
        </w:tabs>
        <w:ind w:left="0" w:firstLine="540"/>
        <w:jc w:val="both"/>
        <w:rPr>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ka bërë apel Prokuroria e Posaçme kundër Korrupsionit</w:t>
      </w:r>
      <w:r w:rsidRPr="00101123">
        <w:rPr>
          <w:sz w:val="26"/>
          <w:szCs w:val="26"/>
        </w:rPr>
        <w:t xml:space="preserve"> dhe Krimit të Organizuar, e cila ka kërkuar ndryshimin e këtij vendimi, në këtë mënyrë:</w:t>
      </w:r>
    </w:p>
    <w:p w14:paraId="7DED3E18" w14:textId="77777777" w:rsidR="00EC1C32" w:rsidRPr="00101123" w:rsidRDefault="00EC1C32" w:rsidP="0084497C">
      <w:pPr>
        <w:pStyle w:val="ListParagraph"/>
        <w:numPr>
          <w:ilvl w:val="0"/>
          <w:numId w:val="5"/>
        </w:numPr>
        <w:tabs>
          <w:tab w:val="left" w:pos="360"/>
          <w:tab w:val="left" w:pos="900"/>
          <w:tab w:val="left" w:pos="990"/>
        </w:tabs>
        <w:ind w:left="360" w:hanging="180"/>
        <w:jc w:val="both"/>
        <w:rPr>
          <w:sz w:val="26"/>
          <w:szCs w:val="26"/>
        </w:rPr>
      </w:pPr>
      <w:r w:rsidRPr="00101123">
        <w:rPr>
          <w:sz w:val="26"/>
          <w:szCs w:val="26"/>
        </w:rPr>
        <w:t xml:space="preserve">Deklarimin fajtor të të pandehurit </w:t>
      </w:r>
      <w:r w:rsidRPr="00101123">
        <w:rPr>
          <w:b/>
          <w:bCs/>
          <w:sz w:val="26"/>
          <w:szCs w:val="26"/>
        </w:rPr>
        <w:t>Lefter Koka</w:t>
      </w:r>
      <w:r w:rsidRPr="00101123">
        <w:rPr>
          <w:sz w:val="26"/>
          <w:szCs w:val="26"/>
        </w:rPr>
        <w:t xml:space="preserve"> për kryerjen e veprës penale "Shpërdorimi i detyrës", në bashkëpunim, parashikuar nga nenet 248 dhe 25 të Kodit Penal, dhe dënimin e tij me 4 (katër) vjet burgim.  - Deklarimin fajtor të të pandehurit Lefter Koka për kryerjen e veprës penale "Korrupsioni pasiv i funksionarëve të lartë shtetërorë ose i të zgjedhurve vendorë", parashikuar nga neni 260 i Kodit Penal, dhe dënimin e tij me 7 (shtatë) vjet burgim.  - Deklarimin fajtor të të pandehurit Lefter Koka për kryerjen e veprës penale "Pastrimi i produkteve të veprës penale apo i veprimtarisë kriminale", në bashkëpunim, parashikuar nga neni 287 paragrafi 1, gërmat "a" dhe "b", të Kodit Penal, e kryer në rrethanën cilësuese “në bashkëpunim", sipas nenit 287, paragrafi 2, i Kodit Penal, dhe dënimin e tij me 9 (nëntë) vjet burgim. Në bazë të nenit 55 të Kodit Penal, në bashkim të dënimeve, i pandehuri Lefter Koka të dënohet me 10 (dhjetë) vjet burgim. Në bazë të nenit 406/1 të K.Pr. Penale, t'i zbritet 1/3 e masës së dënimit me burgim për të pandehurin Lefter Koka.</w:t>
      </w:r>
    </w:p>
    <w:p w14:paraId="1174266B" w14:textId="77777777" w:rsidR="00EC1C32" w:rsidRPr="00101123" w:rsidRDefault="00EC1C32" w:rsidP="0084497C">
      <w:pPr>
        <w:pStyle w:val="ListParagraph"/>
        <w:numPr>
          <w:ilvl w:val="0"/>
          <w:numId w:val="5"/>
        </w:numPr>
        <w:tabs>
          <w:tab w:val="left" w:pos="360"/>
          <w:tab w:val="left" w:pos="900"/>
          <w:tab w:val="left" w:pos="990"/>
        </w:tabs>
        <w:ind w:left="360" w:hanging="180"/>
        <w:jc w:val="both"/>
        <w:rPr>
          <w:sz w:val="26"/>
          <w:szCs w:val="26"/>
        </w:rPr>
      </w:pPr>
      <w:r w:rsidRPr="00101123">
        <w:rPr>
          <w:sz w:val="26"/>
          <w:szCs w:val="26"/>
        </w:rPr>
        <w:t xml:space="preserve">Deklarimin fajtor të të pandehurit </w:t>
      </w:r>
      <w:r w:rsidRPr="00101123">
        <w:rPr>
          <w:b/>
          <w:bCs/>
          <w:sz w:val="26"/>
          <w:szCs w:val="26"/>
        </w:rPr>
        <w:t>Alqi Bllako</w:t>
      </w:r>
      <w:r w:rsidRPr="00101123">
        <w:rPr>
          <w:sz w:val="26"/>
          <w:szCs w:val="26"/>
        </w:rPr>
        <w:t xml:space="preserve"> për kryerjen e veprës penale "Shpërdorimi i detyrës", në bashkëpunim, parashikuar nga nenet 248 dhe 25 të Kodit Penal, dhe dënimin e tij me 4 (katër) vjet burgim.  - Deklarimin fajtor të të pandehurit Alqi Bllako për kryerjen e veprës penale "Korrupsioni pasiv i funksionarëve të lartë shtetërorë ose i të zgjedhurve vendore", parashikuar nga neni 260 i Kodit Penal, dhe dënimin e tij me 7 (shtatë) vjet burgim.  - Deklarimin fajtor të të pandehurit Alqi Bllako për kryerjen e veprës penale "Korrupsioni pasiv i funksionarëve të lartë shtetërorë ose i të zgjedhurve vendorë", parashikuar nga neni 260 i Kodit Penal, dhe dënimin e tij me 7 (shtatë) vjet burgim. Në bazë të nenit 55 të Kodit Penal, në bashkim të dënimeve, i pandehuri Alqi Bllako të dënohet me 7 (shtatë) vjet burgim. Në bazë të nenit 406/1 të K.Pr. Penale, t'i zbritet 1/3 e masës së dënimit me burgim për të pandehurin Alqi Bllako.</w:t>
      </w:r>
    </w:p>
    <w:p w14:paraId="2FF2888D" w14:textId="7DE4D650" w:rsidR="00EC1C32" w:rsidRPr="00101123" w:rsidRDefault="00EC1C32" w:rsidP="006F5AC4">
      <w:pPr>
        <w:pStyle w:val="ListParagraph"/>
        <w:tabs>
          <w:tab w:val="left" w:pos="360"/>
          <w:tab w:val="left" w:pos="900"/>
          <w:tab w:val="left" w:pos="990"/>
        </w:tabs>
        <w:ind w:left="360" w:hanging="180"/>
        <w:jc w:val="both"/>
        <w:rPr>
          <w:sz w:val="26"/>
          <w:szCs w:val="26"/>
        </w:rPr>
      </w:pPr>
      <w:r w:rsidRPr="00101123">
        <w:rPr>
          <w:sz w:val="26"/>
          <w:szCs w:val="26"/>
        </w:rPr>
        <w:t xml:space="preserve">3.Deklarimin fajtor të të pandehurit </w:t>
      </w:r>
      <w:r w:rsidRPr="00101123">
        <w:rPr>
          <w:b/>
          <w:bCs/>
          <w:sz w:val="26"/>
          <w:szCs w:val="26"/>
        </w:rPr>
        <w:t>Arben Dervishaj</w:t>
      </w:r>
      <w:r w:rsidRPr="00101123">
        <w:rPr>
          <w:sz w:val="26"/>
          <w:szCs w:val="26"/>
        </w:rPr>
        <w:t xml:space="preserve"> për kryerjen e veprës penale "Shpërdorimi i detyrës”, parashikuar nga neni 248 i Kodit Penal, dhe dënimin e tij me 4 (katër) vjet burgim.  - Deklarimin fajtor të të pandehurit Arben Dervishaj për kryerjen e veprës penale "Korrupsioni pasiv i personave që ushtrojnë funksione publike", parashikuar nga neni 259 i Kodit Penal, në zbatim të ligjit favorizues nr. 144/2013, dhe dënimin e tij me 3 (tre) vjet burgim. Në bazë të nenit 55 të Kodit </w:t>
      </w:r>
      <w:r w:rsidRPr="00101123">
        <w:rPr>
          <w:sz w:val="26"/>
          <w:szCs w:val="26"/>
        </w:rPr>
        <w:lastRenderedPageBreak/>
        <w:t>Penal; në bashkim të dënimeve, i pandehuri Arben Dervishaj të dënohet me 4 (katër) vjet burgim. Në bazë të nenit 406/1 të K.Pr.Penale, t'i zbritet 1/3 e masës së dënimit me burgim për të pandehurin Arben Dervishaj. Në bazë të nenit 35/1 të Kodit Penal, të caktohet për të pandehurin Arben Dervishaj dhe dënimi plotësues, heqja e së drejtës për të ushtruar funksione publike për një periudhë kohore prej 5 (pesë) vjet.</w:t>
      </w:r>
    </w:p>
    <w:p w14:paraId="066D4D1D" w14:textId="77777777" w:rsidR="00EC1C32" w:rsidRPr="00101123" w:rsidRDefault="00EC1C32" w:rsidP="006F5AC4">
      <w:pPr>
        <w:pStyle w:val="ListParagraph"/>
        <w:tabs>
          <w:tab w:val="left" w:pos="360"/>
          <w:tab w:val="left" w:pos="900"/>
          <w:tab w:val="left" w:pos="990"/>
        </w:tabs>
        <w:ind w:left="360" w:hanging="180"/>
        <w:jc w:val="both"/>
        <w:rPr>
          <w:sz w:val="26"/>
          <w:szCs w:val="26"/>
        </w:rPr>
      </w:pPr>
      <w:r w:rsidRPr="00101123">
        <w:rPr>
          <w:sz w:val="26"/>
          <w:szCs w:val="26"/>
        </w:rPr>
        <w:t xml:space="preserve">4. Deklarimin fajtor të të pandehürit </w:t>
      </w:r>
      <w:r w:rsidRPr="00101123">
        <w:rPr>
          <w:b/>
          <w:bCs/>
          <w:sz w:val="26"/>
          <w:szCs w:val="26"/>
        </w:rPr>
        <w:t>Klodian Zoto</w:t>
      </w:r>
      <w:r w:rsidRPr="00101123">
        <w:rPr>
          <w:sz w:val="26"/>
          <w:szCs w:val="26"/>
        </w:rPr>
        <w:t>, edhe për veprën penale "Korrupsioni aktiv i funksionarëve të lartë shtetërorë ose i të zgjedhurve vendorë", në bashkëpunim, parashikuar nga neni 245, 25 i Kodit Penal (në lidhje me vlerën e përfitimit të parregullt të dhënë të pandehurit Alqi Bllako nëpërmjet punësimit fiktiv të babait të tij), dhe dënimin e tij me 3 (tre) vjet burgim.""  - Deklarimin fajtor të të pandehurit Klodian Zoto, edhe për veprën penale “Korrupsioni aktiv i funksionarëve të lartë shtetërorë ose i të zgjedhurve vendorë", parashikuar nga neni 245 i Kodit Penal (në lidhje me vlerën e përfitimit të parregullt të dhënë të pandehurit Alqi Bllako nëpërmjet pagesave të udhëtimit dhe të qëndrimit të tij jashtë shtetit), dhe dënimin e tij me 3 (tre) vjet burgim.  - Deklarimin fajtor të të pandehurit Klodian Zoto edhe për veprën penale “Korrupsioni aktiv i personave që ushtrojnë funksione publike", parashikuar nga neni 244 i Kodit Penal (në lidhje me vlerën e përfitimit të parregullt të dhënë të pandehurit Arben Dervishaj) dhe dënimin e tij me 2 (dy) vjet burgim.</w:t>
      </w:r>
    </w:p>
    <w:p w14:paraId="2A33F461" w14:textId="4EFEA41D" w:rsidR="00EC1C32" w:rsidRPr="00101123" w:rsidRDefault="00EC1C32" w:rsidP="006F5AC4">
      <w:pPr>
        <w:tabs>
          <w:tab w:val="left" w:pos="360"/>
          <w:tab w:val="left" w:pos="900"/>
          <w:tab w:val="left" w:pos="990"/>
        </w:tabs>
        <w:ind w:left="360" w:hanging="180"/>
        <w:jc w:val="both"/>
        <w:rPr>
          <w:rFonts w:ascii="Times New Roman" w:hAnsi="Times New Roman"/>
          <w:sz w:val="26"/>
          <w:szCs w:val="26"/>
        </w:rPr>
      </w:pPr>
      <w:r w:rsidRPr="00101123">
        <w:rPr>
          <w:rFonts w:ascii="Times New Roman" w:hAnsi="Times New Roman"/>
          <w:sz w:val="26"/>
          <w:szCs w:val="26"/>
        </w:rPr>
        <w:t xml:space="preserve">5.Deklarimin fajtor të të pandehurit </w:t>
      </w:r>
      <w:r w:rsidRPr="00101123">
        <w:rPr>
          <w:rFonts w:ascii="Times New Roman" w:hAnsi="Times New Roman"/>
          <w:b/>
          <w:bCs/>
          <w:sz w:val="26"/>
          <w:szCs w:val="26"/>
        </w:rPr>
        <w:t>Loran Dusha</w:t>
      </w:r>
      <w:r w:rsidRPr="00101123">
        <w:rPr>
          <w:rFonts w:ascii="Times New Roman" w:hAnsi="Times New Roman"/>
          <w:sz w:val="26"/>
          <w:szCs w:val="26"/>
        </w:rPr>
        <w:t xml:space="preserve"> për kryerjen e veprës penale "Korrupsioni aktiv i funksionarëve të lartë shtetërorë ose i të zgjedhurve vendorë", në bashkëpunim, parashikuar nga nenet 245, 25 i Kodit Penal dhe dënimin e tij me 2 (dy) vjet burgim.  - Deklarimin fajtor të të pandehurit Loran Dusha për kryerjen e veprës penale "Pastrimi i produkteve të veprës penale apo i veprimtarisë kriminale", në bashkëpunim, parashikuar nga neni 287 paragrafi 1, gërmat "a" dhe "b" të Kodit Penal, e kryer në rrethanën cilësuese “në bashkëpunim", sipas nenit 287 paragrafi 2 i Kodit Penal, dhe dënimin e tij me 7 (shtatë) vjet burgim. Në bazë të nenit 55 të Kodit Penal, në bashkim të dënimeve, i pandehuri Loran Dusha të dënohet me 8 (tetë) vjet burgim. Në bazë të nenit 406/1 të K.Pr. Penale, t'i zbritet 1/3 e masës së dënimit me burgim për të pandehurin Loran Dusha.</w:t>
      </w:r>
    </w:p>
    <w:p w14:paraId="2632F279" w14:textId="19EAB97D" w:rsidR="00EC1C32" w:rsidRPr="00101123" w:rsidRDefault="00EC1C32" w:rsidP="006F5AC4">
      <w:pPr>
        <w:tabs>
          <w:tab w:val="left" w:pos="360"/>
          <w:tab w:val="left" w:pos="900"/>
          <w:tab w:val="left" w:pos="990"/>
        </w:tabs>
        <w:ind w:left="360" w:hanging="180"/>
        <w:jc w:val="both"/>
        <w:rPr>
          <w:rFonts w:ascii="Times New Roman" w:hAnsi="Times New Roman"/>
          <w:sz w:val="26"/>
          <w:szCs w:val="26"/>
        </w:rPr>
      </w:pPr>
      <w:r w:rsidRPr="00101123">
        <w:rPr>
          <w:rFonts w:ascii="Times New Roman" w:hAnsi="Times New Roman"/>
          <w:sz w:val="26"/>
          <w:szCs w:val="26"/>
        </w:rPr>
        <w:t xml:space="preserve">6.Deklarimin fajtor të të pandehurës </w:t>
      </w:r>
      <w:r w:rsidRPr="00101123">
        <w:rPr>
          <w:rFonts w:ascii="Times New Roman" w:hAnsi="Times New Roman"/>
          <w:b/>
          <w:bCs/>
          <w:sz w:val="26"/>
          <w:szCs w:val="26"/>
        </w:rPr>
        <w:t>Arjola Kodra</w:t>
      </w:r>
      <w:r w:rsidRPr="00101123">
        <w:rPr>
          <w:rFonts w:ascii="Times New Roman" w:hAnsi="Times New Roman"/>
          <w:sz w:val="26"/>
          <w:szCs w:val="26"/>
        </w:rPr>
        <w:t>, për kryerjen e veprës penale "Korrupsioni aktiv i funksionarëve të lartë shtetërorë ose i të zgjedhurve vendorë", në bashkëpunim, parashikuar nga nenet 245, 25 i Kodit Penal dhe dënimin e saj me 3 (tre) vjet burgim. Në bazë të nenit 406/1 të K.Pr.Penale, t'i zbritet 1/3 e masës së dënimit me burgim për të pandehurën Arjola Kodra.</w:t>
      </w:r>
    </w:p>
    <w:p w14:paraId="0B8CDF81" w14:textId="5CDAB8CA" w:rsidR="00EC1C32" w:rsidRPr="00101123" w:rsidRDefault="00EC1C32" w:rsidP="006F5AC4">
      <w:pPr>
        <w:pStyle w:val="ListParagraph"/>
        <w:tabs>
          <w:tab w:val="left" w:pos="360"/>
          <w:tab w:val="left" w:pos="900"/>
          <w:tab w:val="left" w:pos="990"/>
        </w:tabs>
        <w:ind w:left="360" w:hanging="180"/>
        <w:jc w:val="both"/>
        <w:rPr>
          <w:sz w:val="26"/>
          <w:szCs w:val="26"/>
        </w:rPr>
      </w:pPr>
      <w:r w:rsidRPr="00101123">
        <w:rPr>
          <w:sz w:val="26"/>
          <w:szCs w:val="26"/>
        </w:rPr>
        <w:t xml:space="preserve">7.Deklarimin fajtor të të pandehurit </w:t>
      </w:r>
      <w:r w:rsidRPr="00101123">
        <w:rPr>
          <w:b/>
          <w:bCs/>
          <w:sz w:val="26"/>
          <w:szCs w:val="26"/>
        </w:rPr>
        <w:t>Juri Ymeraj</w:t>
      </w:r>
      <w:r w:rsidRPr="00101123">
        <w:rPr>
          <w:sz w:val="26"/>
          <w:szCs w:val="26"/>
        </w:rPr>
        <w:t xml:space="preserve"> për kryerjen e veprës penale "Pastrimi i produkteve të veprës penale apo i veprimtarisë kriminale”, në bashkëpunim, parashikuar nga neni 287 paragrafi 1, gërmat "a" dhe "b" të Kodit Penal, e kryer në rrethanën cilësuese "në bashkëpunim", sipas nenit 287, paragrafi 2 i Kodit Penal, dhe dënimin e tij me 7 (shtatë) vjet burgim. Në bazë të nenit 406/1 të K.Pr. Pencle, t'i zbritet 1/3 e masës së dënimit me burgim për të pandehurin Juri Ymeraj.</w:t>
      </w:r>
    </w:p>
    <w:p w14:paraId="36671FA5" w14:textId="4DF0090E" w:rsidR="00EC1C32" w:rsidRPr="00101123" w:rsidRDefault="00EC1C32" w:rsidP="006F5AC4">
      <w:pPr>
        <w:pStyle w:val="ListParagraph"/>
        <w:tabs>
          <w:tab w:val="left" w:pos="360"/>
          <w:tab w:val="left" w:pos="900"/>
          <w:tab w:val="left" w:pos="990"/>
        </w:tabs>
        <w:ind w:left="360" w:hanging="180"/>
        <w:jc w:val="both"/>
        <w:rPr>
          <w:sz w:val="26"/>
          <w:szCs w:val="26"/>
        </w:rPr>
      </w:pPr>
      <w:r w:rsidRPr="00101123">
        <w:rPr>
          <w:sz w:val="26"/>
          <w:szCs w:val="26"/>
        </w:rPr>
        <w:t xml:space="preserve">8.Deklarimin fajtor të të pandehurit </w:t>
      </w:r>
      <w:r w:rsidRPr="00101123">
        <w:rPr>
          <w:b/>
          <w:bCs/>
          <w:sz w:val="26"/>
          <w:szCs w:val="26"/>
        </w:rPr>
        <w:t>Pëllumb Abeshi</w:t>
      </w:r>
      <w:r w:rsidRPr="00101123">
        <w:rPr>
          <w:sz w:val="26"/>
          <w:szCs w:val="26"/>
        </w:rPr>
        <w:t xml:space="preserve"> për kryerjen e veprës penale "Shpërdorimi i detyrës", në bashkëpunim, parashikuar nga nenet 248 dhe 25 të Kodit Penal, dhe dënimin e tij me 4 (katër) vjet burgim. Në bazë të nenit 406/1 të K.Pr. Penale, t'i zbritet 1/3 e masës së dënimit me burgim për të pandehurin Pëllumb Abeshi.</w:t>
      </w:r>
    </w:p>
    <w:p w14:paraId="2D35D73B" w14:textId="0C98389A" w:rsidR="00EC1C32" w:rsidRPr="00101123" w:rsidRDefault="00EC1C32" w:rsidP="006F5AC4">
      <w:pPr>
        <w:tabs>
          <w:tab w:val="left" w:pos="360"/>
          <w:tab w:val="left" w:pos="900"/>
          <w:tab w:val="left" w:pos="990"/>
        </w:tabs>
        <w:ind w:left="360" w:hanging="180"/>
        <w:jc w:val="both"/>
        <w:rPr>
          <w:rFonts w:ascii="Times New Roman" w:hAnsi="Times New Roman"/>
          <w:sz w:val="26"/>
          <w:szCs w:val="26"/>
        </w:rPr>
      </w:pPr>
      <w:r w:rsidRPr="00101123">
        <w:rPr>
          <w:rFonts w:ascii="Times New Roman" w:hAnsi="Times New Roman"/>
          <w:sz w:val="26"/>
          <w:szCs w:val="26"/>
        </w:rPr>
        <w:lastRenderedPageBreak/>
        <w:t xml:space="preserve">9.Deklarimin fajtor të të pandehurit </w:t>
      </w:r>
      <w:r w:rsidRPr="00101123">
        <w:rPr>
          <w:rFonts w:ascii="Times New Roman" w:hAnsi="Times New Roman"/>
          <w:b/>
          <w:bCs/>
          <w:sz w:val="26"/>
          <w:szCs w:val="26"/>
        </w:rPr>
        <w:t>Regan Merdani</w:t>
      </w:r>
      <w:r w:rsidRPr="00101123">
        <w:rPr>
          <w:rFonts w:ascii="Times New Roman" w:hAnsi="Times New Roman"/>
          <w:sz w:val="26"/>
          <w:szCs w:val="26"/>
        </w:rPr>
        <w:t xml:space="preserve"> për kryerjen e veprës penale "Krijimi i skemave mashtruese në lidhje me tatimin mbi vlerën e shtuar", në bashkëpипіт, parashikuar nga neni 144/a, 25 i Kodit Penal, dhe dënimin e tij me 4 (katër) vjet burgim. Në bazë të nenit 406/1 të K.Pr.Penale, t'i zbritet 1/3 e masës së dënimit me burgim për të pandehurin Regan Merdani.</w:t>
      </w:r>
    </w:p>
    <w:p w14:paraId="058EC78E" w14:textId="46C02F9B" w:rsidR="00EC1C32" w:rsidRPr="00101123" w:rsidRDefault="00EC1C32" w:rsidP="006F5AC4">
      <w:pPr>
        <w:tabs>
          <w:tab w:val="left" w:pos="360"/>
          <w:tab w:val="left" w:pos="900"/>
          <w:tab w:val="left" w:pos="990"/>
        </w:tabs>
        <w:ind w:left="360" w:hanging="180"/>
        <w:jc w:val="both"/>
        <w:rPr>
          <w:rFonts w:ascii="Times New Roman" w:hAnsi="Times New Roman"/>
          <w:sz w:val="26"/>
          <w:szCs w:val="26"/>
        </w:rPr>
      </w:pPr>
      <w:r w:rsidRPr="00101123">
        <w:rPr>
          <w:rFonts w:ascii="Times New Roman" w:hAnsi="Times New Roman"/>
          <w:sz w:val="26"/>
          <w:szCs w:val="26"/>
        </w:rPr>
        <w:t xml:space="preserve">10.Deklarimin fajtor të të pandehurit </w:t>
      </w:r>
      <w:r w:rsidRPr="00101123">
        <w:rPr>
          <w:rFonts w:ascii="Times New Roman" w:hAnsi="Times New Roman"/>
          <w:b/>
          <w:bCs/>
          <w:sz w:val="26"/>
          <w:szCs w:val="26"/>
        </w:rPr>
        <w:t>Gentian Zifla</w:t>
      </w:r>
      <w:r w:rsidRPr="00101123">
        <w:rPr>
          <w:rFonts w:ascii="Times New Roman" w:hAnsi="Times New Roman"/>
          <w:sz w:val="26"/>
          <w:szCs w:val="26"/>
        </w:rPr>
        <w:t xml:space="preserve"> për kryerjen e veprës penale "Krijimi i skemave mashtruese në lidhje me tatimin mbi vlerën e shtuar", në bashkëpunim, parashikuar nga neni 144/a, 25 i Kodit Penal, dhe dënimin e tij me 4 (katër) vjet burgim. Në bazë të nenit 406/1 të K.Pr.Penale, t'i zbritet 1/3 e masës së dënimit me burgim për të pandehurin Gentian Zifla.</w:t>
      </w:r>
    </w:p>
    <w:p w14:paraId="518A5340" w14:textId="55EF27F9" w:rsidR="00EC1C32" w:rsidRPr="00101123" w:rsidRDefault="00EC1C32" w:rsidP="006F5AC4">
      <w:pPr>
        <w:tabs>
          <w:tab w:val="left" w:pos="360"/>
          <w:tab w:val="left" w:pos="900"/>
          <w:tab w:val="left" w:pos="990"/>
        </w:tabs>
        <w:ind w:left="360" w:hanging="180"/>
        <w:jc w:val="both"/>
        <w:rPr>
          <w:rFonts w:ascii="Times New Roman" w:hAnsi="Times New Roman"/>
          <w:sz w:val="26"/>
          <w:szCs w:val="26"/>
        </w:rPr>
      </w:pPr>
      <w:r w:rsidRPr="00101123">
        <w:rPr>
          <w:rFonts w:ascii="Times New Roman" w:hAnsi="Times New Roman"/>
          <w:sz w:val="26"/>
          <w:szCs w:val="26"/>
        </w:rPr>
        <w:t xml:space="preserve">11.Deklarimin fajtor të personit juridik </w:t>
      </w:r>
      <w:r w:rsidRPr="00101123">
        <w:rPr>
          <w:rFonts w:ascii="Times New Roman" w:hAnsi="Times New Roman"/>
          <w:b/>
          <w:bCs/>
          <w:sz w:val="26"/>
          <w:szCs w:val="26"/>
        </w:rPr>
        <w:t>"Integrated Technology Service" sh.p.k</w:t>
      </w:r>
      <w:r w:rsidRPr="00101123">
        <w:rPr>
          <w:rFonts w:ascii="Times New Roman" w:hAnsi="Times New Roman"/>
          <w:sz w:val="26"/>
          <w:szCs w:val="26"/>
        </w:rPr>
        <w:t>, për kryerjen e veprave penale "Korrupsioni aktiv i funksionarëve të lartë shtetërorë ose i të zgjedhurve vendorë", kryer në bashkëpunim, "Mashtrimi", me pasoja të rënda, në bashkëpunim, parashikuara nga nenet 245, 25, 143/3, 25 të Kodit Penal, si dhe "Pastrimi i produkteve të veprës penale apo i veprimtarisë kriminale", të parashikuara nga neni 287, gërmat (a) dhe (b) të Kodit Penal, e kryer në rrethanën cilësuese "në bashkëpunim", sipas nenit 287, paragrafi (2) i Kodit Penal, duke caktuar si dënim penal "mbarimin e personit juridik".</w:t>
      </w:r>
    </w:p>
    <w:p w14:paraId="57782C31" w14:textId="2C47EB66" w:rsidR="00EC1C32" w:rsidRPr="00101123" w:rsidRDefault="00EC1C32" w:rsidP="00863F48">
      <w:pPr>
        <w:pStyle w:val="ListParagraph"/>
        <w:tabs>
          <w:tab w:val="left" w:pos="360"/>
          <w:tab w:val="left" w:pos="900"/>
          <w:tab w:val="left" w:pos="990"/>
        </w:tabs>
        <w:ind w:left="360" w:hanging="180"/>
        <w:jc w:val="both"/>
        <w:rPr>
          <w:sz w:val="26"/>
          <w:szCs w:val="26"/>
        </w:rPr>
      </w:pPr>
      <w:r w:rsidRPr="00101123">
        <w:rPr>
          <w:sz w:val="26"/>
          <w:szCs w:val="26"/>
        </w:rPr>
        <w:t>12.Në bazë të nenit 36/1 gërmat "a", "b", "c" të Kodit Penal, të vendoset konfiskimi dhe kalimi në favor të shtetit, për pasuritë për të cilat është caktuar masa e sigurimit "sekuestro preventive" me vendimin nr. 134, datë 28.03.2022, të Gjykatës së Posaçme të Shkallës së Parë për Korrupsionin dhe Krimin e Organizuar, të përshkruara më poshtë: Shoqëria "Integrated Technology Services" sh.p.k., me Nipt L02302032C, me seli qendrore në Tiranë, së bashku me pasuritë e paluajtshme dhe të luajtshme në pronësi të tij; Pasuritë në zotërim të të pandehurit Lefter Koka, nr. 26/212/ND-34, Vol 51, Fq. 179, ZK. 8512, lloji "Njësi”, me sipërfaqe 1140 m², nr. 26/212/ND-N-4, Vol. 49, Fq. 58, ZK. 8512, lloji i pasurisë “Njësi”, me sipërfaqe 789 m², nr. 26/212/ND-N-2, Vol. 49, Fq. 56, ZK. 8512, lloji i pasurisë “Njësi”, me sipërfaqe 789 m², nr. 26/212/ND-N-35, Vol. 51, Fq. 180, ZK. 8512, lloji i pasurisë “Njësi", me sipërfaqe 626.8 m², me vendndodhje në objektin "Pistë në det", Durrës, për pjesën që ju korrespondon vlera prej 146,083,071 (njëqind e dyzet e gjashtë milion e tetëdhjetë e tre mijë e shtatëdhjetë e një) lekë; Pasuria në zotërim të shtetasit Edmond Bllako, me 2/373+1-77, Vol. 4, Fq. 84, ZK. 8280, lloji i pasurisë “apartament”, me sipërfaqe 99.48 m², me adresë: Rruga Elbasanit, Shk. 1, K. 11, Ap. 77, që i korrespondon vlera prej 14,964,900 (katërmbëdhjetë milion e nëntëqind e gjashtëdhjetë e katër mijë e nëntëqind) lekë.</w:t>
      </w:r>
    </w:p>
    <w:p w14:paraId="38443D9A" w14:textId="77777777" w:rsidR="00EC1C32" w:rsidRPr="00101123" w:rsidRDefault="00EC1C32" w:rsidP="0084497C">
      <w:pPr>
        <w:pStyle w:val="ListParagraph"/>
        <w:numPr>
          <w:ilvl w:val="0"/>
          <w:numId w:val="4"/>
        </w:numPr>
        <w:tabs>
          <w:tab w:val="left" w:pos="900"/>
          <w:tab w:val="left" w:pos="990"/>
        </w:tabs>
        <w:ind w:left="0" w:firstLine="540"/>
        <w:jc w:val="both"/>
        <w:rPr>
          <w:i/>
          <w:iCs/>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 xml:space="preserve">ka bërë apel i pandehuri Arbër Derezi, </w:t>
      </w:r>
      <w:r w:rsidRPr="00101123">
        <w:rPr>
          <w:sz w:val="26"/>
          <w:szCs w:val="26"/>
        </w:rPr>
        <w:t>i cili ka kërkuar ndryshimin e vendimit dhe deklarimin e pafajshëm.</w:t>
      </w:r>
    </w:p>
    <w:p w14:paraId="2CFC02B4" w14:textId="77777777" w:rsidR="00EC1C32" w:rsidRPr="00101123" w:rsidRDefault="00EC1C32" w:rsidP="0084497C">
      <w:pPr>
        <w:pStyle w:val="ListParagraph"/>
        <w:numPr>
          <w:ilvl w:val="0"/>
          <w:numId w:val="4"/>
        </w:numPr>
        <w:tabs>
          <w:tab w:val="left" w:pos="900"/>
          <w:tab w:val="left" w:pos="990"/>
        </w:tabs>
        <w:ind w:left="0" w:firstLine="540"/>
        <w:jc w:val="both"/>
        <w:rPr>
          <w:i/>
          <w:iCs/>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 xml:space="preserve">ka bërë apel e pandehura Sabina Cenameri, </w:t>
      </w:r>
      <w:r w:rsidRPr="00101123">
        <w:rPr>
          <w:sz w:val="26"/>
          <w:szCs w:val="26"/>
        </w:rPr>
        <w:t>e</w:t>
      </w:r>
      <w:r w:rsidRPr="00101123">
        <w:rPr>
          <w:b/>
          <w:bCs/>
          <w:sz w:val="26"/>
          <w:szCs w:val="26"/>
        </w:rPr>
        <w:t xml:space="preserve"> </w:t>
      </w:r>
      <w:r w:rsidRPr="00101123">
        <w:rPr>
          <w:sz w:val="26"/>
          <w:szCs w:val="26"/>
        </w:rPr>
        <w:t>cila ka kërkuar ndryshimin e vendimit dhe deklarimin e pafajshëm.</w:t>
      </w:r>
    </w:p>
    <w:p w14:paraId="5B009159" w14:textId="77777777" w:rsidR="00EC1C32" w:rsidRPr="00101123" w:rsidRDefault="00EC1C32" w:rsidP="0084497C">
      <w:pPr>
        <w:pStyle w:val="ListParagraph"/>
        <w:numPr>
          <w:ilvl w:val="0"/>
          <w:numId w:val="4"/>
        </w:numPr>
        <w:tabs>
          <w:tab w:val="left" w:pos="990"/>
        </w:tabs>
        <w:ind w:left="0" w:firstLine="540"/>
        <w:jc w:val="both"/>
        <w:rPr>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 xml:space="preserve">ka bërë apel i pandehuri Alqi Bllako, </w:t>
      </w:r>
      <w:r w:rsidRPr="00101123">
        <w:rPr>
          <w:sz w:val="26"/>
          <w:szCs w:val="26"/>
        </w:rPr>
        <w:t>i cili ka kërkuar ndryshimin e vendimit, në pjesën që e ka deklaruar fajtor dhe deklarimin e tij të pafajshëm, heqjen e dënimit plotësues si dhe lënien në fuqi të vendimit për pjesën tjetër.</w:t>
      </w:r>
    </w:p>
    <w:p w14:paraId="3FD4FAFE" w14:textId="77777777" w:rsidR="00EC1C32" w:rsidRPr="00101123" w:rsidRDefault="00EC1C32" w:rsidP="0084497C">
      <w:pPr>
        <w:pStyle w:val="ListParagraph"/>
        <w:numPr>
          <w:ilvl w:val="0"/>
          <w:numId w:val="4"/>
        </w:numPr>
        <w:tabs>
          <w:tab w:val="left" w:pos="990"/>
        </w:tabs>
        <w:ind w:left="0" w:firstLine="540"/>
        <w:jc w:val="both"/>
        <w:rPr>
          <w:sz w:val="26"/>
          <w:szCs w:val="26"/>
        </w:rPr>
      </w:pPr>
      <w:r w:rsidRPr="00101123">
        <w:rPr>
          <w:sz w:val="26"/>
          <w:szCs w:val="26"/>
        </w:rPr>
        <w:lastRenderedPageBreak/>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 xml:space="preserve">ka bërë apel i pandehuri Erjon Murataj, </w:t>
      </w:r>
      <w:r w:rsidRPr="00101123">
        <w:rPr>
          <w:sz w:val="26"/>
          <w:szCs w:val="26"/>
        </w:rPr>
        <w:t>i cili ka kërkuar prishjen e vendimit dhe pushimin e akuzës në ngarkim të tij, pasi kjo akuzë nuk provohet tej cdo dyshimit të arsyeshëm.</w:t>
      </w:r>
    </w:p>
    <w:p w14:paraId="68ADBF2F" w14:textId="77777777" w:rsidR="00EC1C32" w:rsidRPr="00101123" w:rsidRDefault="00EC1C32" w:rsidP="0084497C">
      <w:pPr>
        <w:pStyle w:val="ListParagraph"/>
        <w:numPr>
          <w:ilvl w:val="0"/>
          <w:numId w:val="4"/>
        </w:numPr>
        <w:tabs>
          <w:tab w:val="left" w:pos="990"/>
        </w:tabs>
        <w:ind w:left="0" w:firstLine="540"/>
        <w:jc w:val="both"/>
        <w:rPr>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ka bërë apel i pandehuri Lefter Koka,</w:t>
      </w:r>
      <w:r w:rsidRPr="00101123">
        <w:rPr>
          <w:sz w:val="26"/>
          <w:szCs w:val="26"/>
        </w:rPr>
        <w:t xml:space="preserve"> i cili ka kërkuar ndryshimin e vendimit, deklarimin e tij të pafajshëm për veprën penale "Shpërdorimi i detyrës", e kryer në bashkëpunim, e parashikuar nga nenet 248 dhe 25 të Kodit Penal, pasi fakti nuk përbën vepër penale, referuar nenit 388/1/b të Kodit të Procedurës Penale, veprën penale "Korrupsioni pasiv i funksionarëve të lartë shtetërore ose i të zgjedhurve vendorë", e parashikuar nga neni 260 i Kodit Penal, pasi fakti nuk ekziston, referuar nenit 388/1/a, të Kodit të Procedurës Penale, veprën penale "Pastrimi i produkteve të veprës penale apo veprimtarisë kriminale", të parashikuar nga neni 287, shkronja "a" dhe "b", të Kodit Penal, e kryer në rrethanën cilësuese "në bashkëpunim", sipas nenit 287/2 i këtij Kodi, pasi fakti nuk përbën vepër penale, referuar nenit 388/1/b të Kodit të Procedurës Penale, heqjen e masës "Sekuestro preventive", të vendosur me vendimin nr. 134, datë 28.03.2022, të kësaj gjykate dhe shpenzimet gjyqësore të kryera nga ai t'i ngarkohen shtetit.</w:t>
      </w:r>
    </w:p>
    <w:p w14:paraId="6C8C50E7" w14:textId="77777777" w:rsidR="00EC1C32" w:rsidRPr="00101123" w:rsidRDefault="00EC1C32" w:rsidP="0084497C">
      <w:pPr>
        <w:pStyle w:val="ListParagraph"/>
        <w:numPr>
          <w:ilvl w:val="0"/>
          <w:numId w:val="4"/>
        </w:numPr>
        <w:tabs>
          <w:tab w:val="left" w:pos="990"/>
        </w:tabs>
        <w:ind w:left="0" w:firstLine="540"/>
        <w:jc w:val="both"/>
        <w:rPr>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ka bërë apel i pandehuri Azem Shatëri,</w:t>
      </w:r>
      <w:r w:rsidRPr="00101123">
        <w:rPr>
          <w:sz w:val="26"/>
          <w:szCs w:val="26"/>
        </w:rPr>
        <w:t xml:space="preserve"> i cili ka kërkuar ndryshimin e vendimit dhe deklarimin e tij të pafajshëm për kryerjen e veprës penale “Shpërdorimi i detyrës", në bashkëpunim, e parashikuar nga nenet 248 dhe 25 të Kodit Penal, pasi fakti nuk përbën vepër penale, si dhe mosaplikimin e dënimit plotësues "Heqja e së drejtës për të ushtruar funksione publike", sipas nenit 35 të këtij Kodi, pasi referuar rrezikshmërisë së tij shoqërore, shkallës së fajit në kryerjen e veprës penale, nuk plotësohen kushtet dhe kriteret për aplikimin e këtij dënimi plotësues.</w:t>
      </w:r>
    </w:p>
    <w:p w14:paraId="5E089E29" w14:textId="77777777" w:rsidR="00EC1C32" w:rsidRPr="00101123" w:rsidRDefault="00EC1C32" w:rsidP="0084497C">
      <w:pPr>
        <w:pStyle w:val="ListParagraph"/>
        <w:numPr>
          <w:ilvl w:val="0"/>
          <w:numId w:val="4"/>
        </w:numPr>
        <w:tabs>
          <w:tab w:val="left" w:pos="990"/>
        </w:tabs>
        <w:ind w:left="0" w:firstLine="540"/>
        <w:jc w:val="both"/>
        <w:rPr>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ka bërë apel i pandehuri Florjan Muçaj</w:t>
      </w:r>
      <w:r w:rsidRPr="00101123">
        <w:rPr>
          <w:sz w:val="26"/>
          <w:szCs w:val="26"/>
        </w:rPr>
        <w:t>, i cili ka kërkuar ndryshimin e vendimit dhe deklarimin e tij të pafajshëm për kryerjen e veprës penale "Shpërdorimi i detyrës", në bashkëpunim, e parashikuar nga nenet 248 dhe 25 të Kodit Penal, pasi fakti nuk përbën vepër penale, si dhe mosaplikimin e dënimit plotësues "Heqja e së drejtës për të ushtruar funksione publike", sipas nenit 35 të këtij Kodi, pasi referuar rrezikshmërisë së tij shoqërore, shkallës së fajit në kryerjen e veprës penale, nuk plotësohen kushtet dhe kriteret për aplikimin e këtij dënimi plotësues.</w:t>
      </w:r>
    </w:p>
    <w:p w14:paraId="0BA868A2" w14:textId="77777777" w:rsidR="00EC1C32" w:rsidRPr="00101123" w:rsidRDefault="00EC1C32" w:rsidP="0084497C">
      <w:pPr>
        <w:pStyle w:val="ListParagraph"/>
        <w:numPr>
          <w:ilvl w:val="0"/>
          <w:numId w:val="4"/>
        </w:numPr>
        <w:tabs>
          <w:tab w:val="left" w:pos="990"/>
        </w:tabs>
        <w:ind w:left="0" w:firstLine="540"/>
        <w:jc w:val="both"/>
        <w:rPr>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ka bërë apel i pandehuri Klodian Zoto</w:t>
      </w:r>
      <w:r w:rsidRPr="00101123">
        <w:rPr>
          <w:sz w:val="26"/>
          <w:szCs w:val="26"/>
        </w:rPr>
        <w:t>, i cili ka kërkuar prishjen e vendimit në pjesën që e ka deklaruar fajtor dhe deklarimin e tij të pafajshëm, heqjen e masës së sigurimit personal me karakter shtrëngues të vendosur me vendimin nr. 22, datë 26.03.2022, të kësaj gjykate, kthimin e sendeve të sekuestruara dhe lënien në fuqi të vendimit për pjesën tjetër.</w:t>
      </w:r>
    </w:p>
    <w:p w14:paraId="56C2CB3E" w14:textId="77777777" w:rsidR="00EC1C32" w:rsidRPr="00101123" w:rsidRDefault="00EC1C32" w:rsidP="0084497C">
      <w:pPr>
        <w:pStyle w:val="ListParagraph"/>
        <w:numPr>
          <w:ilvl w:val="0"/>
          <w:numId w:val="4"/>
        </w:numPr>
        <w:tabs>
          <w:tab w:val="left" w:pos="990"/>
        </w:tabs>
        <w:ind w:left="0" w:firstLine="540"/>
        <w:jc w:val="both"/>
        <w:rPr>
          <w:sz w:val="26"/>
          <w:szCs w:val="26"/>
        </w:rPr>
      </w:pPr>
      <w:r w:rsidRPr="00101123">
        <w:rPr>
          <w:sz w:val="26"/>
          <w:szCs w:val="26"/>
        </w:rPr>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ka bërë apel i pandehuri Pëllumb Abeshi</w:t>
      </w:r>
      <w:r w:rsidRPr="00101123">
        <w:rPr>
          <w:sz w:val="26"/>
          <w:szCs w:val="26"/>
        </w:rPr>
        <w:t>, i cili ka kërkuar ndryshimin e vendimit, deklarimin e tij të pafajshëm dhe kthimin e provave materiale të sekuestruara si aparati telefonik e sendet e tjera personale.</w:t>
      </w:r>
    </w:p>
    <w:p w14:paraId="0B082194" w14:textId="5B21EFEC" w:rsidR="006F5AC4" w:rsidRPr="00101123" w:rsidRDefault="00EC1C32" w:rsidP="00863F48">
      <w:pPr>
        <w:pStyle w:val="ListParagraph"/>
        <w:numPr>
          <w:ilvl w:val="0"/>
          <w:numId w:val="4"/>
        </w:numPr>
        <w:tabs>
          <w:tab w:val="left" w:pos="990"/>
        </w:tabs>
        <w:ind w:left="0" w:firstLine="540"/>
        <w:jc w:val="both"/>
        <w:rPr>
          <w:sz w:val="26"/>
          <w:szCs w:val="26"/>
        </w:rPr>
      </w:pPr>
      <w:r w:rsidRPr="00101123">
        <w:rPr>
          <w:sz w:val="26"/>
          <w:szCs w:val="26"/>
        </w:rPr>
        <w:lastRenderedPageBreak/>
        <w:t xml:space="preserve">Kundër </w:t>
      </w:r>
      <w:r w:rsidRPr="00101123">
        <w:rPr>
          <w:rFonts w:eastAsia="MS Mincho"/>
          <w:sz w:val="26"/>
          <w:szCs w:val="26"/>
        </w:rPr>
        <w:t xml:space="preserve">vendimit </w:t>
      </w:r>
      <w:r w:rsidRPr="00101123">
        <w:rPr>
          <w:sz w:val="26"/>
          <w:szCs w:val="26"/>
        </w:rPr>
        <w:t xml:space="preserve">nr. 57, datë 25.09.2023, të Gjykatës së Posaçme Shkallës së Parë për Korrupsionin dhe Krimin e Organizuar, </w:t>
      </w:r>
      <w:r w:rsidRPr="00101123">
        <w:rPr>
          <w:b/>
          <w:bCs/>
          <w:sz w:val="26"/>
          <w:szCs w:val="26"/>
        </w:rPr>
        <w:t>ka bërë apel i pandehuri Loran Dusha,</w:t>
      </w:r>
      <w:r w:rsidRPr="00101123">
        <w:rPr>
          <w:sz w:val="26"/>
          <w:szCs w:val="26"/>
        </w:rPr>
        <w:t xml:space="preserve"> i cili ka kërkuar ndryshimin e vendimit në pjesën që e ka deklaruar fajtor dhe deklarimin e tij të pafajshëm ose, në alternativë, caktimin e një mase dënimi në minimumin e dispozitës.</w:t>
      </w:r>
    </w:p>
    <w:p w14:paraId="219E5DD1" w14:textId="77777777" w:rsidR="00EC1C32" w:rsidRPr="00101123" w:rsidRDefault="00EC1C32" w:rsidP="0084497C">
      <w:pPr>
        <w:pStyle w:val="ListParagraph"/>
        <w:numPr>
          <w:ilvl w:val="0"/>
          <w:numId w:val="4"/>
        </w:numPr>
        <w:tabs>
          <w:tab w:val="left" w:pos="990"/>
        </w:tabs>
        <w:ind w:left="0" w:firstLine="540"/>
        <w:jc w:val="both"/>
        <w:rPr>
          <w:sz w:val="26"/>
          <w:szCs w:val="26"/>
        </w:rPr>
      </w:pPr>
      <w:r w:rsidRPr="00101123">
        <w:rPr>
          <w:sz w:val="26"/>
          <w:szCs w:val="26"/>
        </w:rPr>
        <w:t>Kundër ankimit të Prokurorisë së Posaçme ndaj vendimit nr. 57, datë 25.09.2023. të Gjykatës së Posaçme Shkallës së Parë për Korrupsionin dhe Krimin e Organizuar</w:t>
      </w:r>
      <w:r w:rsidRPr="00101123">
        <w:rPr>
          <w:b/>
          <w:bCs/>
          <w:sz w:val="26"/>
          <w:szCs w:val="26"/>
        </w:rPr>
        <w:t>, e pandehura Arjola Kodra ka bërë apel kundërshtues</w:t>
      </w:r>
      <w:r w:rsidRPr="00101123">
        <w:rPr>
          <w:sz w:val="26"/>
          <w:szCs w:val="26"/>
        </w:rPr>
        <w:t>, nëpërmjet të cilit ka kërkuar lënien në fuqi të këtij vendimi.</w:t>
      </w:r>
    </w:p>
    <w:p w14:paraId="4700A6A3" w14:textId="2E9E3F27" w:rsidR="00EC1C32" w:rsidRPr="00101123" w:rsidRDefault="00EC1C32" w:rsidP="006F5AC4">
      <w:pPr>
        <w:pStyle w:val="ListParagraph"/>
        <w:numPr>
          <w:ilvl w:val="0"/>
          <w:numId w:val="4"/>
        </w:numPr>
        <w:tabs>
          <w:tab w:val="left" w:pos="990"/>
        </w:tabs>
        <w:ind w:left="0" w:firstLine="540"/>
        <w:jc w:val="both"/>
        <w:rPr>
          <w:sz w:val="26"/>
          <w:szCs w:val="26"/>
        </w:rPr>
      </w:pPr>
      <w:r w:rsidRPr="00101123">
        <w:rPr>
          <w:sz w:val="26"/>
          <w:szCs w:val="26"/>
        </w:rPr>
        <w:t>Kundër ankimit të Prokurorisë së Posaçme ndaj v</w:t>
      </w:r>
      <w:r w:rsidR="00AB08E0" w:rsidRPr="00101123">
        <w:rPr>
          <w:sz w:val="26"/>
          <w:szCs w:val="26"/>
        </w:rPr>
        <w:t>endimit nr. 57, datë 25.09.2023,</w:t>
      </w:r>
      <w:r w:rsidRPr="00101123">
        <w:rPr>
          <w:sz w:val="26"/>
          <w:szCs w:val="26"/>
        </w:rPr>
        <w:t xml:space="preserve"> të Gjykatës së Posaçme Shkallës së Parë për Korrupsionin dhe Krimin e Organizuar</w:t>
      </w:r>
      <w:r w:rsidRPr="00101123">
        <w:rPr>
          <w:b/>
          <w:bCs/>
          <w:sz w:val="26"/>
          <w:szCs w:val="26"/>
        </w:rPr>
        <w:t>, i pandehuri Juri Imeraj ka bërë apel kundërshtues</w:t>
      </w:r>
      <w:r w:rsidRPr="00101123">
        <w:rPr>
          <w:sz w:val="26"/>
          <w:szCs w:val="26"/>
        </w:rPr>
        <w:t>, nëpërmjet të cilit ka kërkuar lënien në fuqi të këtij vendimi.</w:t>
      </w:r>
    </w:p>
    <w:p w14:paraId="7F0594D3" w14:textId="7D95C5EB" w:rsidR="00EC1C32" w:rsidRPr="00101123" w:rsidRDefault="00EC1C32" w:rsidP="0084497C">
      <w:pPr>
        <w:pStyle w:val="ListParagraph"/>
        <w:numPr>
          <w:ilvl w:val="0"/>
          <w:numId w:val="4"/>
        </w:numPr>
        <w:tabs>
          <w:tab w:val="left" w:pos="900"/>
        </w:tabs>
        <w:ind w:left="0" w:firstLine="540"/>
        <w:jc w:val="both"/>
        <w:rPr>
          <w:sz w:val="26"/>
          <w:szCs w:val="26"/>
        </w:rPr>
      </w:pPr>
      <w:bookmarkStart w:id="1" w:name="_Hlk156291277"/>
      <w:bookmarkStart w:id="2" w:name="_Hlk167276095"/>
      <w:bookmarkStart w:id="3" w:name="_Hlk148007359"/>
      <w:r w:rsidRPr="00101123">
        <w:rPr>
          <w:rFonts w:eastAsia="MS Mincho"/>
          <w:b/>
          <w:sz w:val="26"/>
          <w:szCs w:val="26"/>
          <w:shd w:val="clear" w:color="auto" w:fill="FFFFFF"/>
        </w:rPr>
        <w:t xml:space="preserve">Gjykata e </w:t>
      </w:r>
      <w:r w:rsidRPr="00101123">
        <w:rPr>
          <w:b/>
          <w:sz w:val="26"/>
          <w:szCs w:val="26"/>
          <w:lang w:val="it-IT"/>
        </w:rPr>
        <w:t>Posaçme e Apelit për Korrupsionin dhe Krimin e Organizuar</w:t>
      </w:r>
      <w:r w:rsidRPr="00101123">
        <w:rPr>
          <w:b/>
          <w:sz w:val="26"/>
          <w:szCs w:val="26"/>
        </w:rPr>
        <w:t xml:space="preserve">, </w:t>
      </w:r>
      <w:r w:rsidRPr="00101123">
        <w:rPr>
          <w:bCs/>
          <w:sz w:val="26"/>
          <w:szCs w:val="26"/>
        </w:rPr>
        <w:t>me vendimin nr. 55 (87-2024-383),</w:t>
      </w:r>
      <w:r w:rsidRPr="00101123">
        <w:rPr>
          <w:rFonts w:eastAsia="MS Mincho"/>
          <w:bCs/>
          <w:iCs/>
          <w:sz w:val="26"/>
          <w:szCs w:val="26"/>
          <w:shd w:val="clear" w:color="auto" w:fill="FFFFFF"/>
        </w:rPr>
        <w:t xml:space="preserve"> datë 19.12.2024</w:t>
      </w:r>
      <w:r w:rsidR="006F5AC4" w:rsidRPr="00101123">
        <w:rPr>
          <w:rFonts w:eastAsia="MS Mincho"/>
          <w:b/>
          <w:bCs/>
          <w:iCs/>
          <w:sz w:val="26"/>
          <w:szCs w:val="26"/>
          <w:shd w:val="clear" w:color="auto" w:fill="FFFFFF"/>
        </w:rPr>
        <w:t xml:space="preserve">, </w:t>
      </w:r>
      <w:r w:rsidRPr="00101123">
        <w:rPr>
          <w:rFonts w:eastAsia="MS Mincho"/>
          <w:bCs/>
          <w:sz w:val="26"/>
          <w:szCs w:val="26"/>
          <w:shd w:val="clear" w:color="auto" w:fill="FFFFFF"/>
        </w:rPr>
        <w:t>ka vendosur:</w:t>
      </w:r>
      <w:r w:rsidRPr="00101123">
        <w:rPr>
          <w:rFonts w:eastAsia="MS Mincho"/>
          <w:b/>
          <w:sz w:val="26"/>
          <w:szCs w:val="26"/>
          <w:shd w:val="clear" w:color="auto" w:fill="FFFFFF"/>
        </w:rPr>
        <w:t xml:space="preserve"> </w:t>
      </w:r>
    </w:p>
    <w:p w14:paraId="142B6C26" w14:textId="77777777" w:rsidR="00EC1C32" w:rsidRPr="00101123" w:rsidRDefault="00EC1C32" w:rsidP="0084497C">
      <w:pPr>
        <w:pStyle w:val="ListParagraph"/>
        <w:numPr>
          <w:ilvl w:val="0"/>
          <w:numId w:val="3"/>
        </w:numPr>
        <w:tabs>
          <w:tab w:val="left" w:pos="900"/>
        </w:tabs>
        <w:ind w:left="540"/>
        <w:jc w:val="both"/>
        <w:rPr>
          <w:rFonts w:eastAsia="MS Mincho"/>
          <w:bCs/>
          <w:sz w:val="26"/>
          <w:szCs w:val="26"/>
          <w:shd w:val="clear" w:color="auto" w:fill="FFFFFF"/>
        </w:rPr>
      </w:pPr>
      <w:r w:rsidRPr="00101123">
        <w:rPr>
          <w:sz w:val="26"/>
          <w:szCs w:val="26"/>
        </w:rPr>
        <w:t>Prishjen e vendimit nr. 57, datë 25.00.2023 të Gjykatës së Posaçme të Shkallës së Parë për Korrupsionin dhe Krimin e Organizuar, dhe kthimin e akteve kësaj gjykate me tjetër trup gjykues.</w:t>
      </w:r>
    </w:p>
    <w:p w14:paraId="60E0AD44" w14:textId="77777777" w:rsidR="00EC1C32" w:rsidRPr="00101123" w:rsidRDefault="00EC1C32" w:rsidP="0084497C">
      <w:pPr>
        <w:pStyle w:val="ListParagraph"/>
        <w:numPr>
          <w:ilvl w:val="0"/>
          <w:numId w:val="3"/>
        </w:numPr>
        <w:tabs>
          <w:tab w:val="left" w:pos="900"/>
        </w:tabs>
        <w:ind w:left="540"/>
        <w:jc w:val="both"/>
        <w:rPr>
          <w:rFonts w:eastAsia="MS Mincho"/>
          <w:bCs/>
          <w:sz w:val="26"/>
          <w:szCs w:val="26"/>
          <w:shd w:val="clear" w:color="auto" w:fill="FFFFFF"/>
        </w:rPr>
      </w:pPr>
      <w:r w:rsidRPr="00101123">
        <w:rPr>
          <w:sz w:val="26"/>
          <w:szCs w:val="26"/>
        </w:rPr>
        <w:t>Kundër këtij vendimi mund të bëhet rekurs në Gjykatën e Lartë, brenda 20 (njëzet) ditëve nga e nesërmja e njoftimit të tij.</w:t>
      </w:r>
    </w:p>
    <w:p w14:paraId="26640423" w14:textId="3E95E859" w:rsidR="00EC1C32" w:rsidRPr="00101123" w:rsidRDefault="00EC1C32" w:rsidP="0084497C">
      <w:pPr>
        <w:pStyle w:val="ListParagraph"/>
        <w:numPr>
          <w:ilvl w:val="1"/>
          <w:numId w:val="4"/>
        </w:numPr>
        <w:tabs>
          <w:tab w:val="left" w:pos="990"/>
          <w:tab w:val="left" w:pos="1080"/>
        </w:tabs>
        <w:ind w:left="0" w:firstLine="540"/>
        <w:jc w:val="both"/>
        <w:rPr>
          <w:i/>
          <w:iCs/>
          <w:sz w:val="26"/>
          <w:szCs w:val="26"/>
        </w:rPr>
      </w:pPr>
      <w:r w:rsidRPr="00101123">
        <w:rPr>
          <w:sz w:val="26"/>
          <w:szCs w:val="26"/>
        </w:rPr>
        <w:t xml:space="preserve">Gjykata </w:t>
      </w:r>
      <w:r w:rsidRPr="00101123">
        <w:rPr>
          <w:rFonts w:eastAsia="MS Mincho"/>
          <w:sz w:val="26"/>
          <w:szCs w:val="26"/>
          <w:shd w:val="clear" w:color="auto" w:fill="FFFFFF"/>
        </w:rPr>
        <w:t>e</w:t>
      </w:r>
      <w:r w:rsidRPr="00101123">
        <w:rPr>
          <w:sz w:val="26"/>
          <w:szCs w:val="26"/>
        </w:rPr>
        <w:t xml:space="preserve"> Posaçme e Apelit për Korrupsionin dhe Krimin e Organizuar, në mbështetje të vendimmarrjes, ndër të tjera ka arsyetuar</w:t>
      </w:r>
      <w:r w:rsidRPr="00101123">
        <w:rPr>
          <w:i/>
          <w:iCs/>
          <w:sz w:val="26"/>
          <w:szCs w:val="26"/>
        </w:rPr>
        <w:t>: “..,Lidhur me ritin e gjykimit, gjykim i shkurtuar (i posaçëm): [...]</w:t>
      </w:r>
      <w:r w:rsidR="006F5AC4" w:rsidRPr="00101123">
        <w:rPr>
          <w:i/>
          <w:iCs/>
          <w:sz w:val="26"/>
          <w:szCs w:val="26"/>
        </w:rPr>
        <w:t xml:space="preserve">. </w:t>
      </w:r>
      <w:r w:rsidRPr="00101123">
        <w:rPr>
          <w:i/>
          <w:iCs/>
          <w:sz w:val="26"/>
          <w:szCs w:val="26"/>
        </w:rPr>
        <w:t>Gjykata e apelit konstaton se, së pari, vendimi i gjykatës së shkallës së parë është rrjedhojë e mosrespektimit të dispozitave procedurale që kanë të bëjnë me ritin e gjykimit, çka ka sjellë si pasojë mohimin e të drejtës së mbrojtjes për të një pjes</w:t>
      </w:r>
      <w:r w:rsidR="003B6F49" w:rsidRPr="00101123">
        <w:rPr>
          <w:i/>
          <w:iCs/>
          <w:sz w:val="26"/>
          <w:szCs w:val="26"/>
        </w:rPr>
        <w:t>e</w:t>
      </w:r>
      <w:r w:rsidRPr="00101123">
        <w:rPr>
          <w:i/>
          <w:iCs/>
          <w:sz w:val="26"/>
          <w:szCs w:val="26"/>
        </w:rPr>
        <w:t xml:space="preserve"> të të pandehurve, çka e bën këtë vendim një akt absolutisht të pavlefshëm, referuar neneve 128/a, pika 1, shkronja "c", dhe 428, pika 1, shkronja "ç", të Kodit të Procedurës Penale. Nga shqyrtimi i akteve që gjenden në fashikull rezulton se katër nga të pandehurit në këtë çështje, dhe konkretisht shoqëritë "Integrated Technology Services" sh.p.k., "Itneg" sh.p.k., "Froggy" sh.p.k., dhe "Pupa Services" sh.p.k., janë persona juridikë. Rezulton që Gjykata e Posaçme e Shkallës së Parë për Korrupsionin dhe Krimin e Organizuar, me vendimin e ankimuar nr. 57, datë 25.09.2023, për këto subjekte ka vendosur</w:t>
      </w:r>
      <w:r w:rsidR="00BA01D0" w:rsidRPr="00101123">
        <w:rPr>
          <w:i/>
          <w:iCs/>
          <w:sz w:val="26"/>
          <w:szCs w:val="26"/>
        </w:rPr>
        <w:t>;</w:t>
      </w:r>
      <w:r w:rsidRPr="00101123">
        <w:rPr>
          <w:i/>
          <w:iCs/>
          <w:sz w:val="26"/>
          <w:szCs w:val="26"/>
        </w:rPr>
        <w:t xml:space="preserve"> deklarimin të pafajshëm të të pandehurit shoqëria "Integrated Technology Services" sh.p.k, për kryerjen e veprave penale "Korrupsioni aktiv i funksionarëve të lartë shtetërore ose i të zgjedhurve vendorë", në bashkëpunim, parashikuar nga neni 245 në lidhje me nenin 25 të Kodit Penal, "Pastrimi i produkteve të veprës penale ose veprimtarisë kriminale", në bashkëpunim, parashikuar nga neni 287/2, i Kodit Penal, dhe "Mashtrimi", me pasoja të rënda, në bashkëpunim, parashikuar nga neni 143/3 në lidhje me nenin 25 të Kodit Penal, si dhe deklarimin fajtor të shoqërive "Itneg" sh.p.k., "Froggy" sh.p.k., dhe "Pupa Services" sh.p.k., për kryerjen e veprës penale "Krijimi i skemave mashtruese lidhur me tatimin mbi vlerën e shtuar", e kryer në bashkëpunim, parashikuar nga neni 144/a dhe 25 i Kodit Penal, dhe në bazë të këtij neni, në lidhje me nenin 45 të këtij Kodi si dhe nenet 9, pika 1, shkronja "b" dhe 12, të ligjit nr. 9754, datë 14.06.2007 "Për përgjegjësinë penale të per</w:t>
      </w:r>
      <w:r w:rsidR="006043F0" w:rsidRPr="00101123">
        <w:rPr>
          <w:i/>
          <w:iCs/>
          <w:sz w:val="26"/>
          <w:szCs w:val="26"/>
        </w:rPr>
        <w:t>s</w:t>
      </w:r>
      <w:r w:rsidRPr="00101123">
        <w:rPr>
          <w:i/>
          <w:iCs/>
          <w:sz w:val="26"/>
          <w:szCs w:val="26"/>
        </w:rPr>
        <w:t xml:space="preserve">onave juridikë", caktimin ndaj tyre të dënimit "mbarimi i personit juridik". Në të njëjtën kohë, rezulton se kundër këtij vendimi ka bërë ankim Prokuroria e Posaçme kundër Korrupsionit dhe Krimit të Organizuar, e cila ka kërkuar, ndër të </w:t>
      </w:r>
      <w:r w:rsidRPr="00101123">
        <w:rPr>
          <w:i/>
          <w:iCs/>
          <w:sz w:val="26"/>
          <w:szCs w:val="26"/>
        </w:rPr>
        <w:lastRenderedPageBreak/>
        <w:t>tjera, ndryshimin e tij në pjesën që ka deklaruar të pafajshëm personin juridik "Integrated Technology Services" sh.p.k., duke e deklaruar fajtor për të tre veprat penale të sipërpërmendura, për të cilat është akuzuar, dhe duke caktuar si dënim penal ndaj saj "mbarimin e personit juridik".</w:t>
      </w:r>
    </w:p>
    <w:p w14:paraId="65FF84E9" w14:textId="77777777" w:rsidR="00EC1C32" w:rsidRPr="00101123" w:rsidRDefault="00EC1C32" w:rsidP="0084497C">
      <w:pPr>
        <w:pStyle w:val="ListParagraph"/>
        <w:numPr>
          <w:ilvl w:val="2"/>
          <w:numId w:val="4"/>
        </w:numPr>
        <w:tabs>
          <w:tab w:val="left" w:pos="990"/>
          <w:tab w:val="left" w:pos="1080"/>
          <w:tab w:val="left" w:pos="1620"/>
        </w:tabs>
        <w:ind w:left="0" w:firstLine="720"/>
        <w:jc w:val="both"/>
        <w:rPr>
          <w:i/>
          <w:iCs/>
          <w:sz w:val="26"/>
          <w:szCs w:val="26"/>
        </w:rPr>
      </w:pPr>
      <w:r w:rsidRPr="00101123">
        <w:rPr>
          <w:i/>
          <w:iCs/>
          <w:sz w:val="26"/>
          <w:szCs w:val="26"/>
        </w:rPr>
        <w:t>Gjykata konstaton se përgjegjësia penale e personave juridikë normohet nga neni 45 i Kodit Penal si dhe ligji nr. 9754, datë 14.06.2007, "Për përgjegjësinë penale të personave juridikë”. Në nenin 45, të Kodit Penal, përcaktohet se: "Personat juridikë, me përjashtim të institucioneve shtetërore, përgjigjen penalisht për vepra penale, të kryera në emër ose në dobi të tyre nga organet dhe përfaqësuesit e tyre. Njësitë e qeverisjes vendore përgjigjen penalisht vetëm për veprime të kryera gjatë ushtrimit të veprimtarisë së tyre, të cilat mund të ushtrohen nëpërmjet delegimit të shërbimeve publike. Përgjegjësia penale e personave juridikë nuk përjashton atë të personave fizikë, të cilët kanë kryer ose janë bashkëpunëtorë në kryerjen e të njëjtave vepra penale. Veprat penale dhe masat ndëshkuese përkatëse, që zbatohen ndaj personave juridikë, si dhe procedura për vendosjen dhe ekzekutimin e tyre rregullohen me ligj të veçantë." Lidhur me llojet e dënimeve që caktohen ndaj personave juridikë, në nenin 8, të ligjit nr. 9754, datë 14.06.2007, "Për përgjegjësinë penale të personave juridikë", parashikohet se ndaj këtyre subjekteve të së drejtës jepen dënime kryesore dhe dënime plotësuese. Më tej, në nenin 9, pika 1, të këtij ligji, sanksionohet se dënimet kryesore janë dy, dënim me gjobë dhe dënim me mbarim të personit juridik. Është pikërisht ky dënim i fundit si dënim kryesor për personin juridik, mbarimi i tij, i cili e pamundëson zbatimin e ritit të shkurtuar të gjykimit për shkak të mohimit të një prej elementëve të këtij lloji të posaçëm gjykimi, uljen e sanksionit ndëshkues me 1/3 (një të tretën) e tij, si përfitim i të pandehurit për shkak të kërkesës së tij për të proceduar me një rit që e anashkalon fazën e shqyrtimit gjyqësor. Kjo sjell sakaq ekonomi gjyqësore si benefit për dhënien e drejtësisë.</w:t>
      </w:r>
    </w:p>
    <w:p w14:paraId="62AAA7D5" w14:textId="77777777" w:rsidR="009E37D2" w:rsidRPr="00101123" w:rsidRDefault="00EC1C32" w:rsidP="009E37D2">
      <w:pPr>
        <w:pStyle w:val="ListParagraph"/>
        <w:numPr>
          <w:ilvl w:val="2"/>
          <w:numId w:val="4"/>
        </w:numPr>
        <w:tabs>
          <w:tab w:val="left" w:pos="990"/>
          <w:tab w:val="left" w:pos="1080"/>
          <w:tab w:val="left" w:pos="1620"/>
        </w:tabs>
        <w:ind w:left="0" w:firstLine="720"/>
        <w:jc w:val="both"/>
        <w:rPr>
          <w:i/>
          <w:iCs/>
          <w:sz w:val="26"/>
          <w:szCs w:val="26"/>
        </w:rPr>
      </w:pPr>
      <w:r w:rsidRPr="00101123">
        <w:rPr>
          <w:i/>
          <w:iCs/>
          <w:sz w:val="26"/>
          <w:szCs w:val="26"/>
        </w:rPr>
        <w:t xml:space="preserve">Lidhur me elementët kumulativë që duhet të plotësohen për zbatimin e ritit të shkurtuar të gjykimit, Gjykata referon tek Vendimi Unifikues nr. 2, datë 29.01.2023, të Kolegjeve të Bashkuara të Gjykatës së Lartë...(...).Për sa më sipër, në kushtet kur për tre nga personat juridikë në këtë rast është dhënë vendim fajësie, duke u dënuar secili prej tyre me dënimin kryesor “mbarimi i personit juridik", gjykata e shkallës së parë nuk mund të aplikonte ritin e gjykimit të shkurtuar, pikërisht për shkak të faktit se mungon një nga elementët konstitutivë të zbatimit të këtij riti të posaçëm gjykimi dhe që është ulja e dënimit me 1/3 (një të tretën) e tij pasi nga vetë natyra e tij dënimi "mbarimi i personit juridik nuk mund të reduktohet. Në çështjen në shqyrtim konstatohet se tre personat juridikë ndaj të cilëve gjykata e shkallës së parë ka dhënë dënimin “mbarimi i personit juridik", të përcaktuar në nenin 9, pika 1, të ligjit nr. 9754, datë 14.06.2007, “Për përgjegjësinë penale të personave juridikë", nuk kanë bërë ankim ndaj vendimit nr. 57, datë 25.09.2023, të kësaj gjykate. Megjithatë, çështja në apel, së pari, gjykohet mbi apelin e të pandehurve të tjerë dhe të prokurorit, duke u shtrirë sakaq ky apel edhe për të pandehurit joapelues, referuar neneve 416, pika 1, dhe 425, pika 1, të Kodit të Procedurës Penale, për sa kohë apelet e tyre nuk bazohet vetëm në motive personale, dhe, së dyti, prokurori rezulton të ketë bërë ankim, ndër të tjera, edhe për personin juridik "Integrated Technology Services" sh.p.k., duke kërkuar deklarimin e tij fajtor për veprat penale për të cilat akuzohet dhe caktimin e dënimit "mbarimi i personit juridik". Për sa më sipër, çështja e fajësisë së të gjithë personave juridikë dhe caktimi i dënimit ndaj tyre është bërë objekt edhe i gjykimit në apel, </w:t>
      </w:r>
      <w:r w:rsidRPr="00101123">
        <w:rPr>
          <w:i/>
          <w:iCs/>
          <w:sz w:val="26"/>
          <w:szCs w:val="26"/>
        </w:rPr>
        <w:lastRenderedPageBreak/>
        <w:t xml:space="preserve">gjithmonë brenda kufijve që imponon parimi i mosrëndimit të pozitës së pandehurit (non reformatio in peius) për këtë shkallë gjykimi. Lidhur me sa u arsyetua më sipër, Gjykata vlerëson se moszbatimi i ritit të gjykimit të shkurtuar ndodh jo vetëm në rastin kur një trup gjykues e jep dënimin e mbarimit të personit juridik si dënim kryesor por në të gjitha rastet kur gjykohet një person juridik. Kjo për faktin se për sa kohë që ndaj një personi juridik është ngritur një akuzë për kryerjen e një vepre penale ndaj tij mund të jepet potencialisht gjithmonë dënimi "mbarimi i personit juridik". Gjykata çmon se dhënia e një dënimi të tillë është atribut i gjykatës dhe bazohet në kriteret e nenit 47 të Kodit Penal dhe nenit 12 të ligjit nr. 9754, datë 14.06.2007, "Për përgjegjësinë penale të personave juridikë”. Për këtë shkak, dhënia e një sanksioni të tillë nuk bazohet në kërkimin që bën prokurori por në vlerësimin në tërësi të rrethanave të çështjes dhe si e tillë është një vendimmarrje e cila nuk mund të paragjykohet në asnjë rast dhe që teorikisht mund të jepet në çdo situatë. Megjithatë, duke iu referuar çështjes në shqyrtim, fakti se dënimi "mbarimi i personit juridik është dhënë nga gjykata e shkallës së parë për tre nga personat juridikë si dhe është kërkuar nga prokurori që të jepet edhe për personin e katërt juridik, të cilin gjykata e shkallës së parë e ka shpallur të pafajshëm për akuzat e ngritura, e bën akoma edhe më të fortë zbatimin e arsyetimit të mësipërm lidhur me moszbatimin e ritit të gjykimit të shkurtuar ndaj personave juridikë në rastin konkret. </w:t>
      </w:r>
    </w:p>
    <w:p w14:paraId="2A9BF5B1" w14:textId="5D6E6C61" w:rsidR="00EC1C32" w:rsidRPr="00101123" w:rsidRDefault="00EC1C32" w:rsidP="009E37D2">
      <w:pPr>
        <w:pStyle w:val="ListParagraph"/>
        <w:numPr>
          <w:ilvl w:val="2"/>
          <w:numId w:val="4"/>
        </w:numPr>
        <w:tabs>
          <w:tab w:val="left" w:pos="990"/>
          <w:tab w:val="left" w:pos="1080"/>
          <w:tab w:val="left" w:pos="1620"/>
        </w:tabs>
        <w:ind w:left="0" w:firstLine="720"/>
        <w:jc w:val="both"/>
        <w:rPr>
          <w:i/>
          <w:iCs/>
          <w:sz w:val="26"/>
          <w:szCs w:val="26"/>
        </w:rPr>
      </w:pPr>
      <w:r w:rsidRPr="00101123">
        <w:rPr>
          <w:i/>
          <w:iCs/>
          <w:sz w:val="26"/>
          <w:szCs w:val="26"/>
        </w:rPr>
        <w:t xml:space="preserve">Nga ana e mbrojtësit të shoqërisë "Integrated Technology Services" sh.p.k., u ngrit si pretendim se ky person juridik kishte mbaruar dhe, për këtë shkak, çështja duhej të pushohej, duke u prishur sakaq vendimi i gjykatës së shkallës së parë për këtë të pandehur, referuar nenit 428, pika 1, shkronja "c", në kombinim me nenin 328, pika 1, shkronja "ë", të Kodit të Procedurës Penale, pasi vendimi i dënimit për të, në procedimin tjetër, të quajtur "Inceneratori i Elbasanit" kishte marrë formë të prerë (duke u disponuar në këtë mënyrë nga Gjykata e Posaçme e Apelit për Korrupsionin dhe Krimin e Organizuar). Gjykata e konsideron të pabazuar këtë pretendim. Së pari, mbrojtësi i shoqërisë "Integrated Technology Services" sh.p.k., nuk solli ndonjë provë në këtë drejtim (si p.sh., kopje të vendimit apo të shkurtimit të vendimit) me të cilën të provonte këtë fakt. Një fakt i tillë mund të konsiderohet si i njohur zyrtarisht vetëm prej kryesuesit të trupit gjykues, i cili ka qenë anëtar i kolegjit në vendimin e sipërcituar (Inceneratori i Elbasanit), por jo për dy anëtarët e trupit gjykues. Së dyti, marrja formë të prerë e këtij vendimi nuk e bën atë në të njëjtën kohë edhe gjë të gjykuar (res judicata). Pra, ky person juridik, do të konsiderohet "i vdekur" ligjërisht pasi të jenë shteruar të gjithë mjetet e zakonshme të ankimit, duke përfshirë rekursin në këtë rast, ose pasi të ketë kaluar afati për ushtrimin e këtyre mjeteve dhe ato të mos jenë bërë efektive nga palët. Lidhur me institutet e formës së prerë të një vendimi dhe gjësë së gjykuat, në Vendimin Unifikues nr. 2, datë 03.11.2014, është përcaktuar se:...(...). Rezulton se gjykata e shkallës së parë, në mënyrë të drejtë ka arsyetuar se neni 406, pika 1, i Kodit të Procedurës Penale, nuk mund të zbatohet në këtë rast ndaj një personi juridik, referuar kjo nenit 25 të ligjit nr. 9754, datë 14.06.2007, "Për përgjegjësinë penale të personave juridikë", pasi kjo dispozitë e lidh zbatueshmërinë e dispozitave procedurale penale që kanë të bëjnë me personin nën hetim dhe të pandehurin edhe për personin juridik, për aq sa kjo është e mundur. Megjithatë, kjo gjykatë ka gabuar kur, pasi ka konstatuar pamundësinë e zbatimit të gjykimit të shkurtuar për një person juridik, e ka vijuar gjykimin me këtë rit procedural të pazbatueshëm për një pjesë të të pandehurve. Lidhur me dënimin e dhënë për shoqëritë "Itneg" sh.p.k., "Froggy" sh.p.k., </w:t>
      </w:r>
      <w:r w:rsidRPr="00101123">
        <w:rPr>
          <w:i/>
          <w:iCs/>
          <w:sz w:val="26"/>
          <w:szCs w:val="26"/>
        </w:rPr>
        <w:lastRenderedPageBreak/>
        <w:t>dhe "Pupa Services" sh.p.k., si dhe pamundësinë e reduktimit të këtij dënimi me 1/3 (një të tretën), në bazë e për zbatim të nenit 406, pika 1, i Kodit të Procedurës Penale, gjykata e shkallës së parë ka arsyetuar:</w:t>
      </w:r>
      <w:r w:rsidR="00F80FA6" w:rsidRPr="00101123">
        <w:rPr>
          <w:i/>
          <w:iCs/>
          <w:sz w:val="26"/>
          <w:szCs w:val="26"/>
        </w:rPr>
        <w:t>..</w:t>
      </w:r>
      <w:r w:rsidR="009E37D2" w:rsidRPr="00101123">
        <w:rPr>
          <w:i/>
          <w:iCs/>
          <w:sz w:val="26"/>
          <w:szCs w:val="26"/>
        </w:rPr>
        <w:t xml:space="preserve"> Në lidhje me caktimin dhe individualizimin e dënimit për të pandehurit persona juridikë, të gjetur fajtorë për veprat penale respektive, dhe konkretisht shoqëritë tregtare "Itneg" sh.p.k., "Pupa Services" sh.p.k., dhe "Froggy" sh.p.k., gjykata mban në konsideratë parashikimet e nenit 45 të Kodit Penal, nenit 2, pika 1 të ligjit nr. 9754, datë 14.06.2007 "Për përgjegjësinë penale të personave juridikë", në të cilin parashikohet se:" 1. Dispozitat e këtij ligji zbatohen ndaj personave juridikë për aq sa nuk është parashikuar ndryshe në Kodin Penal, në Kodin e Procedurës Penale dhe në dispozita të tjera penale. Në rast se nuk është parashikuar ndryshe në këtë ligj, ndaj personave juridikë zbatohen, gjithashtu, dispozitat e legjislacionit civilo-tregtar.: nenit 8 në të cilin parashikohet se "Ndaj personave juridikë, që kanë përgjegjësi për kryerjen e veprës penale, jepen këto masa ndëshkuese: a) dënime kryesore; b) dënime plotësuese"; nenin 9 të ligjit në të cilin parashikohet se "1. Ndaj personave juridikë, që kanë përgjegjësi për kryerjen e veprës penale, jepen këto dënime kryesore: a) gjobë; b) mbarim i personit juridik. 2. Dënimi kryesor, i përcaktuar në pikën 1 të këtij neni, nuk zbatohet për njësitë e qeverisjes vendore, për personat juridikë publikë dhe për partitë politike e sindikatat.", dhe neni 12, pikat 1 dhe 2 të ligjit, në të cilin parashikohet se "1. Mbarimi i personit juridik, për shkak të përgjegjësisë për kryerjen e veprës penale, jepet kur ekziston njëra nga shkaqet e mëposhtme: a) është themeluar me qëllim kryerjen e veprës penale; b) ka përdorur në një masë të rëndësishme fushën e veprimtarisë së tij për t'i shërbyer kryerjes së veprës penale; c) kanë ardhur pasoja të rënda nga kryerja e veprës penale. 2. Mbarimi i personit juridik, për shkak të përgjegjësisë për kryerjen e veprës penale, mund të jepet edhe në rastet e kryerjes së veprës penale më shumë se një herë dhe për rrethana të tjera rënduese, sipas Kodit Penal dhe dispozitave të tjera penale.". Në rastin konkret, për të pandehurit, shoqëritë tregtare "Froggy" sh.p.k, "Pupa Services" sh.p.k dhe "Itneg" sh.p.k, gjykata vlerëson se ka vend për aplikimin e dënimit kryesor "mbarimi i personit juridik", parashikuar nga neni 9, pika 1, shkronja a) dhe neni 12 i ligjit nr. 9754/2007, për shkak të deklarimit fajtore të tyre për kryerjen e veprës penale të parashikuar nga neni 144/a i Kodit Penal, për arsye se: </w:t>
      </w:r>
      <w:r w:rsidR="009E37D2" w:rsidRPr="00101123">
        <w:rPr>
          <w:b/>
          <w:bCs/>
          <w:i/>
          <w:iCs/>
          <w:sz w:val="26"/>
          <w:szCs w:val="26"/>
        </w:rPr>
        <w:t>(i)</w:t>
      </w:r>
      <w:r w:rsidR="009E37D2" w:rsidRPr="00101123">
        <w:rPr>
          <w:i/>
          <w:iCs/>
          <w:sz w:val="26"/>
          <w:szCs w:val="26"/>
        </w:rPr>
        <w:t xml:space="preserve"> Rezulton e provuar se secili prej të pandehurve, është krijuar ose ka funksionuar, të paktën në kohën që zhvillohet fakti penal objekt akuze, në mënyrë ekskluzive në drejtim të realizimit të veprës penale të parashikuar nga neni 144/a i Kodit Penal dhe duke pasur në këtë mënyrë mungesë të një aktiviteti normal dhe të rregull tregtar, përveç atij që lidhet me faturimet fiktive, me qëllim kreditimin e kundërligjshëm të TVSH-së për subjektin përkundrejt të cilit këto dy të pandehur kanë kryer faturimet fiktive, në vlera të konsiderueshme; (ii) Në referim të nenit 12. pik 2, shkronjat a) dhe b) të ligjit të sipër cituar, ky dënim kryesor, lidhet ekskluzivisht me plotësimin e kushteve ligjorë që konsistojnë në themelimin e personit juridik për kryerjen e veprës penale dhe/ose përdorimin në një masë të rëndësishme fushën e veprimtarisë së tij për t'i shërbyer kryerjes së veprës penale, sikurse rezulton rasti konkret, duke u plotësuar në këtë mënyrë dy nga tri kushtet alternative që përligjin aplikimin e këtij dënimi kryesor ndaj personave juridikë që gjenden fajtorë për kryerjen e veprave penale; </w:t>
      </w:r>
      <w:r w:rsidR="009E37D2" w:rsidRPr="00101123">
        <w:rPr>
          <w:b/>
          <w:bCs/>
          <w:i/>
          <w:iCs/>
          <w:sz w:val="26"/>
          <w:szCs w:val="26"/>
        </w:rPr>
        <w:t xml:space="preserve">(iii) </w:t>
      </w:r>
      <w:r w:rsidR="009E37D2" w:rsidRPr="00101123">
        <w:rPr>
          <w:i/>
          <w:iCs/>
          <w:sz w:val="26"/>
          <w:szCs w:val="26"/>
        </w:rPr>
        <w:t xml:space="preserve">Dhënia e një dënimi me gjobë, si dënim kryesor, në rastin konkret do të rezultonte tërësisht jo efektive dhe formale, pasi të tre të pandehurit nuk kanë kapacitete ekonomike apo kapital, për të garantuar ekzekutimin e një dënimi të tillë, çka sërish do të sillte zëvendësimin e dënimit me gjobë, me dënimin tjetër kryesor të </w:t>
      </w:r>
      <w:r w:rsidR="009E37D2" w:rsidRPr="00101123">
        <w:rPr>
          <w:i/>
          <w:iCs/>
          <w:sz w:val="26"/>
          <w:szCs w:val="26"/>
        </w:rPr>
        <w:lastRenderedPageBreak/>
        <w:t xml:space="preserve">parashikuar nga ligji, pra atë të mbarimit të personit juridik, pasojë kjo e parashikuar nga vetë ligjvënësi në nenin 11, pika 3 të ligjit, në të cilin parashikohet se "3. Në rast pamundësie apo pengese në shlyerjen e dënimit me gjobë, gjykata, me kërkesë të prokurorit, vendos ekzekutimin e detyrueshëm të vendimit të dënimit. Nëse personi juridik nuk disponon fonde dhe pasuri për shlyerjen e dënimit me gjobë, gjykata mund ta zëvendësojë atë me dënimin kryesor, mbarimin e personit juridik". </w:t>
      </w:r>
      <w:r w:rsidR="009E37D2" w:rsidRPr="00101123">
        <w:rPr>
          <w:b/>
          <w:bCs/>
          <w:i/>
          <w:iCs/>
          <w:sz w:val="26"/>
          <w:szCs w:val="26"/>
        </w:rPr>
        <w:t>(iv)</w:t>
      </w:r>
      <w:r w:rsidR="009E37D2" w:rsidRPr="00101123">
        <w:rPr>
          <w:i/>
          <w:iCs/>
          <w:sz w:val="26"/>
          <w:szCs w:val="26"/>
        </w:rPr>
        <w:t xml:space="preserve"> Po ashtu gjykata mban në konsideratë faktin që të tre këta të pandehur, veç angazhimit në realizimin e veprës penale për të cilën u gjetën fajtorë, shfaqin mungese thuajse totale të një aktiviteti të rregullt dhe të ligjshëm tregtar, çka dëshmon qartë krijimin e tyre në funksion të realizimit të një qëllimi të kundërligjshëm dhe mungesë angazhimi apo vullneti për të qenë aktive në veprimtari të ligjshme dhe të rregullta tregtare. Sa më sipër u analizua, gjykata vlerëson se për të pandehurit persona juridikë, dhe konkretisht shoqëritë tregtare "Froggy" sh.p.k, "Pupa Servives" sh.p.k dhe "Itneg" sh.p.k, deklaruar fajtore për kryerjen e veprës penale "Krijimi i skemave mashtruese në lidhje me tatimin mbi vlerën e shtuar", parashikuar nga neni 144/a dhe 25 i Kodit Penal, në bazë të këtij neni, në lidhje me nenin 45 të Kodit Penal dhe ligjin nr. 9754, datë 14.06.2007 "Për përgjegjësinë penale të peronave juridikë", neni 9, pika 1, shkronja b) dhe neni 12 i K.Pr.Penale, ka vend për caktimin e dënimit kryesor "mbarimi i personit juridik". Në raport me aplikimin e nenit 406 pg 1 të Kodit Penal, për uljen e 1/3 së masës së dënimit, për shkak të procedimit me gjykim të shkartuar, gjykata vlerëson se në raport me llojin e dënimit të aplikuar ndaj të pandehurve si më sipër, kjo dispozitë nuk mund të zbatohet. Në këtë drejtim gjykata evidenton faktin se aplikimin i dispozitave të ligjit procedural penal në raport me përgjegjësinë penale të personit juridik, në vetë ligjin e posaçëm nr. 9754, datë 14.06.2007 "Për përgjegjësinë penale të personave juridikë", parashikohet se aplikohen, për aq sa është e mundur. Ky parashikim bëhet në mënyrë të shprehur në nenin 2, pika 1, ku përcaktohet se: " 1. Dispozitat e këtij ligji zbatohen ndaj personave juridikë për aq sa nuk është parashikuar ndryshe në Kodin Penal, në Kodin e Procedurës Penale dhe në dispozita të tjera penale. Në rast se nuk është parashikuar ndryshe në këtë ligj, ndaj personave juridikë zbatohen, gjithashtu, dispozitat e legjislacionit civilo-tregtar.", ndërsa në nenin 25 të ligjit parashikohet se "Ndaj personit juridik, që ka përgjegjësi për kryerjen e veprës penale, për aq sa është e mundur, zbatohen dispozitat procedurale penale për personin në hetim dhe të pandehurin.". Duke iu referuar llojit të dënimit të caktuar ndaj personave juridike, të gjetur fajtorë në kuadër të këtij gjykimi, gjykata vlerëson se aplikimi i uljes së masës së dënimit sipas nenit 406/1 të K.Pr. Penale, është objektivisht i pamundur për tu realizuar."…</w:t>
      </w:r>
      <w:r w:rsidR="0046112C" w:rsidRPr="00101123">
        <w:rPr>
          <w:i/>
          <w:iCs/>
          <w:sz w:val="26"/>
          <w:szCs w:val="26"/>
        </w:rPr>
        <w:t>.(...).</w:t>
      </w:r>
      <w:r w:rsidRPr="00101123">
        <w:rPr>
          <w:i/>
          <w:iCs/>
          <w:sz w:val="26"/>
          <w:szCs w:val="26"/>
        </w:rPr>
        <w:t xml:space="preserve"> Thënë sa më sipër, lidhur me shkeljen e dispozitave procedurale që kanë të bëjnë me ritin e gjykimit, Gjykata vlerëson se një mangësi e tillë procedurale nuk mund të shërohet nga gjykimi në apel dhe se i vetmi disponim për gjykatën e apelit është prishja e vendimit të gjykatës së shkallës së parë dhe kthimi i akteve në këtë gjykatë me tjetër kolegj. Ky përfundim arrihet për shkak të faktit se në këtë rast kemi të bëjmë me pavlefshmëri absolute të gjykimit në shkallë të parë. Zhvillimi i gjykimit me ritin e shkurtuar nënkupton se gjykimit në shkallë të parë i mungon faza e shqyrtimit gjyqësor. Kjo do të thotë se pala konsiderohet sikur nuk është gjykuar asnjëherë, pra sikur ajo nuk ka pasur mundësi të bëjë debat mbi provat, çka përbën zemrën e procesit. Një ometim i tillë mund të pranohet vetëm kur vetë pala heq dorë vullnetarisht nga faza e shqyrtimit gjyqësor, njëjtë sikur pala me vullnetin e saj zgjedh të mos paraqitet në gjykim dhe të mos zgjedhë mbrojtës, duke e lënë gjykimin në mungesë. Në çdo rast tjetër, </w:t>
      </w:r>
      <w:r w:rsidRPr="00101123">
        <w:rPr>
          <w:i/>
          <w:iCs/>
          <w:sz w:val="26"/>
          <w:szCs w:val="26"/>
        </w:rPr>
        <w:lastRenderedPageBreak/>
        <w:t>mungesa e fazës së shqyrtimit gjyqësor në kushtet kur pala e gëzon të drejtën për këtë gjë pasi nuk mund të zgjedhë ritin alternativ të gjykimit të shkurtuar, barazohet me mos thirrjen dhe mosdëgjimin e saj si palë, çka përbën një shkelje flagrante të të drejtës së mbrojtjes, me pasojë pavlefshmërinë e të gjithë procedurës së gjykimit në shkallë të parë. Në nenin 128/a të Kodit të Procedurës Penale, si një nga rastet e pavlefshmërisë absolute të akteve procedurale, e përcaktuar në pikën 1, të shkronjës "c", të tij, është rasti kur janë shkelur dispozitat që lidhen me thirrjen e të pandehurit, viktimës ose praninë e mbrojtësit kur ajo është e detyrueshme. Më tej, në nenin 428, pika 1, shkronja “ç", të Kodit të Procedurës Penale, parashikohet si një nga rastet e pavlefshmërisë së procedurës së gjykimit në shkallë të parë dhe, për rrjedhojë prishja e vendimit të kësaj shkallë gjykimi dhe ridërgimi i akteve për ribërjen e këtij procesi, rasti kur janë shkelur dispozitat që lidhen me pjesëmarrjen e të pandehurit. Gjykata çmon se mungesa tërësore e zhvillimit të shqyrtimit gjyqësor në shkallë të parë, në kushtet e zhvillimit të procesit në këtë shkallë me ritin e shkurtuar, nuk mund të rikuperohet me zhvillimin e shqyrtimit gjyqësor në apel. Shqyrtimi gjyqësor në apel nuk ka për qëllim që të zëvendësojë plotësisht shqyrtimin gjyqësor në shkallë të parë, pasi në një rast të tillë do të shkelej parimi i gjykimit të shkallëzuar, i sanksionuar nga neni 135, pika 1, i Kushtetutës së Republikës së Shqipërisë, por ta plotësojë këtë shqyrtim gjyqësor kur ai ka qenë i mangët në shkallë të parë. Është për këtë shkak që ligjvënësi në nenin 427 të Kodit të Procedurës Penale ka përdorur termin “përsëritja e shqyrtimit gjyqësor", çka do të thotë se ka pasur një shqyrtim gjyqësor në juridiksionin fillestar të shkallës së parë dhe se juridiksioni rishikues i apelit është vetëm komplementar në këtë drejtim. Është kjo arsyeja se përse edhe Gjykata e Lartë kur konstaton pavlefshmëri në gjykimin në shkallë të parë, sipas nenit 441, pika 1, shkronja “ç”, të Kodit të Procedurës Penale, e rikthen çështjen për rishqyrtim në këtë shkallë gjykimi. Të pranosh të kundërtën do të thotë që në çdo rast Gjykata e Lartë, edhe kur konstatonte pavlefshmëri në gjykimin në shkallë të parë çështjen do ta kthente</w:t>
      </w:r>
      <w:r w:rsidR="007A1132" w:rsidRPr="00101123">
        <w:rPr>
          <w:i/>
          <w:iCs/>
          <w:sz w:val="26"/>
          <w:szCs w:val="26"/>
        </w:rPr>
        <w:t xml:space="preserve"> </w:t>
      </w:r>
      <w:r w:rsidRPr="00101123">
        <w:rPr>
          <w:i/>
          <w:iCs/>
          <w:sz w:val="26"/>
          <w:szCs w:val="26"/>
        </w:rPr>
        <w:t>gjithnjë për rigjykim në gjykatën e apelit, pasi kjo e fundit do të mund ta shëronte pavlefshmërinë e konstatuar në një shkallë më të ulët gjykimi. Në rastin konkret Gjykata konstaton se faktet e çështjes janë të tillë që përgjegjësia e të pandehurve persona juridikë është e ndërlidhur me veprimet dhe mosveprimet e të pandehurve persona fizikë. Nga kjo vërejtje arrihet në përfundimin se çështja nuk mund të ndahet në referim të nenit 93 të Kodit Penal, për personat juridikë, dhe të gjykohet veçmas për personat fizikë, pasi një ndarje e tillë do të dëmtonte vërtetimin e fakteve. Madje, në këtë drejtim, gjykata e shkallës së parë ka gabuar kur ka vendosur ndarjen e çështjes për disa nga të pandehurit, të cilët nuk rezulton të kenë kërkuar gjykim të shkurtuar, pasi kjo do të dëmtojë vërtetimin e fakteve, por që për këtë pjesë nuk ka ankim nga palët dhe, si e tillë, kjo vendimmarrje e ndërmjetme ka marrë formë të prerë. Për të ilustruar këtë përfundim, Gjykata, përveç parashtrimit të rrethanave të faktit në pjesën përshkruese të vendimit, do të pasqyrojë në vijim, në mënyrë të përmbledhur, edhe arsyetimin e gjykatës së shkallës së parë lidhur me përgjegjësinë e pandehurve persona juridikë në këtë çështje si dhe ndërvarësinë e veprimeve dhe mosveprimeve të tyre me veprimet dhe mosveprimet e personave fizikë...(...).</w:t>
      </w:r>
      <w:r w:rsidR="00B31A20" w:rsidRPr="00101123">
        <w:rPr>
          <w:i/>
          <w:iCs/>
          <w:sz w:val="26"/>
          <w:szCs w:val="26"/>
        </w:rPr>
        <w:t>..</w:t>
      </w:r>
      <w:r w:rsidRPr="00101123">
        <w:rPr>
          <w:i/>
          <w:iCs/>
          <w:sz w:val="26"/>
          <w:szCs w:val="26"/>
        </w:rPr>
        <w:t>,</w:t>
      </w:r>
      <w:r w:rsidR="00311149" w:rsidRPr="00101123">
        <w:rPr>
          <w:i/>
          <w:iCs/>
          <w:sz w:val="26"/>
          <w:szCs w:val="26"/>
        </w:rPr>
        <w:t xml:space="preserve"> Sa sipër u arsyetua, gjykata vlerëson se provohen elementet e bashkëpunimit si në drejtim te anës objektive ashtu edhe në ato të anës subjektive të kryerjes së veprës penale të parashikuar nga neni 144/a i Kodit Penal, dhe në referim te nenit 25 të Kodit Penal, konkludohet të pandehurit Klodian Zoto, Gentian Zifla nëpërmjet shoqërisë </w:t>
      </w:r>
      <w:r w:rsidR="002E571C" w:rsidRPr="00101123">
        <w:rPr>
          <w:i/>
          <w:iCs/>
          <w:sz w:val="26"/>
          <w:szCs w:val="26"/>
        </w:rPr>
        <w:t>“</w:t>
      </w:r>
      <w:r w:rsidR="00311149" w:rsidRPr="00101123">
        <w:rPr>
          <w:i/>
          <w:iCs/>
          <w:sz w:val="26"/>
          <w:szCs w:val="26"/>
        </w:rPr>
        <w:t>Itneg</w:t>
      </w:r>
      <w:r w:rsidR="002E571C" w:rsidRPr="00101123">
        <w:rPr>
          <w:i/>
          <w:iCs/>
          <w:sz w:val="26"/>
          <w:szCs w:val="26"/>
        </w:rPr>
        <w:t>”</w:t>
      </w:r>
      <w:r w:rsidR="00311149" w:rsidRPr="00101123">
        <w:rPr>
          <w:i/>
          <w:iCs/>
          <w:sz w:val="26"/>
          <w:szCs w:val="26"/>
        </w:rPr>
        <w:t xml:space="preserve"> shp.k dhe Regan Merdani nëpërmjet shoqërive </w:t>
      </w:r>
      <w:r w:rsidR="002E571C" w:rsidRPr="00101123">
        <w:rPr>
          <w:i/>
          <w:iCs/>
          <w:sz w:val="26"/>
          <w:szCs w:val="26"/>
        </w:rPr>
        <w:t>“</w:t>
      </w:r>
      <w:r w:rsidR="00311149" w:rsidRPr="00101123">
        <w:rPr>
          <w:i/>
          <w:iCs/>
          <w:sz w:val="26"/>
          <w:szCs w:val="26"/>
        </w:rPr>
        <w:t>Froggy</w:t>
      </w:r>
      <w:r w:rsidR="002E571C" w:rsidRPr="00101123">
        <w:rPr>
          <w:i/>
          <w:iCs/>
          <w:sz w:val="26"/>
          <w:szCs w:val="26"/>
        </w:rPr>
        <w:t>”</w:t>
      </w:r>
      <w:r w:rsidR="00311149" w:rsidRPr="00101123">
        <w:rPr>
          <w:i/>
          <w:iCs/>
          <w:sz w:val="26"/>
          <w:szCs w:val="26"/>
        </w:rPr>
        <w:t xml:space="preserve"> </w:t>
      </w:r>
      <w:r w:rsidR="00311149" w:rsidRPr="00101123">
        <w:rPr>
          <w:i/>
          <w:iCs/>
          <w:sz w:val="26"/>
          <w:szCs w:val="26"/>
        </w:rPr>
        <w:lastRenderedPageBreak/>
        <w:t xml:space="preserve">sh.p.k, dhe </w:t>
      </w:r>
      <w:r w:rsidR="002E571C" w:rsidRPr="00101123">
        <w:rPr>
          <w:i/>
          <w:iCs/>
          <w:sz w:val="26"/>
          <w:szCs w:val="26"/>
        </w:rPr>
        <w:t>“</w:t>
      </w:r>
      <w:r w:rsidR="00311149" w:rsidRPr="00101123">
        <w:rPr>
          <w:i/>
          <w:iCs/>
          <w:sz w:val="26"/>
          <w:szCs w:val="26"/>
        </w:rPr>
        <w:t>Pupa Services</w:t>
      </w:r>
      <w:r w:rsidR="002E571C" w:rsidRPr="00101123">
        <w:rPr>
          <w:i/>
          <w:iCs/>
          <w:sz w:val="26"/>
          <w:szCs w:val="26"/>
        </w:rPr>
        <w:t>”</w:t>
      </w:r>
      <w:r w:rsidR="00311149" w:rsidRPr="00101123">
        <w:rPr>
          <w:i/>
          <w:iCs/>
          <w:sz w:val="26"/>
          <w:szCs w:val="26"/>
        </w:rPr>
        <w:t xml:space="preserve"> sh.p.k, e kanë kryer veprën penale në bashkëpunim me njeri tjetrin dhe me të pandehurit </w:t>
      </w:r>
      <w:r w:rsidR="002E571C" w:rsidRPr="00101123">
        <w:rPr>
          <w:i/>
          <w:iCs/>
          <w:sz w:val="26"/>
          <w:szCs w:val="26"/>
        </w:rPr>
        <w:t>“</w:t>
      </w:r>
      <w:r w:rsidR="00311149" w:rsidRPr="00101123">
        <w:rPr>
          <w:i/>
          <w:iCs/>
          <w:sz w:val="26"/>
          <w:szCs w:val="26"/>
        </w:rPr>
        <w:t>ITËT</w:t>
      </w:r>
      <w:r w:rsidR="002E571C" w:rsidRPr="00101123">
        <w:rPr>
          <w:i/>
          <w:iCs/>
          <w:sz w:val="26"/>
          <w:szCs w:val="26"/>
        </w:rPr>
        <w:t>”/</w:t>
      </w:r>
      <w:r w:rsidR="00311149" w:rsidRPr="00101123">
        <w:rPr>
          <w:i/>
          <w:iCs/>
          <w:sz w:val="26"/>
          <w:szCs w:val="26"/>
        </w:rPr>
        <w:t xml:space="preserve"> Fier sh.p.k dhe Arenc Myrtezani (të cilët gjykohen me vete në çështjen e ndarë)"...(...)...,</w:t>
      </w:r>
      <w:r w:rsidRPr="00101123">
        <w:rPr>
          <w:i/>
          <w:iCs/>
          <w:sz w:val="26"/>
          <w:szCs w:val="26"/>
        </w:rPr>
        <w:t xml:space="preserve"> gjykata vlerëson se, edhe pse e drejta për tu gjykuar me ritin e shkurtuar të gjykimit mund t'i takonte personave fizikë në këtë rast dhe, për rrjedhojë, ulja e dënimit me 1/3 (një të tretën), ajo nuk do të cenohej për shkak të faktit se nuk mund të zhvill</w:t>
      </w:r>
      <w:r w:rsidR="002E571C" w:rsidRPr="00101123">
        <w:rPr>
          <w:i/>
          <w:iCs/>
          <w:sz w:val="26"/>
          <w:szCs w:val="26"/>
        </w:rPr>
        <w:t>ohet gjykimi si rrjedhojë e mos</w:t>
      </w:r>
      <w:r w:rsidRPr="00101123">
        <w:rPr>
          <w:i/>
          <w:iCs/>
          <w:sz w:val="26"/>
          <w:szCs w:val="26"/>
        </w:rPr>
        <w:t xml:space="preserve">ndarjes së çështjes nga personat juridikë, duke qenë se kërkim i tillë mund të përsëritet në apel dhe një përfitim i kësaj natyre të akordohet nga gjykata e apelit nëse përmbushen kushtet e tjera të përcaktuara në ligj, konform nenit 406, pika 3, të Kodit të Procedurës Penale si dhe Vendimit Unifikues nr. 2, datë 29.01.2003, të Kolegjeve të Bashkuara të Gjykatës së Lartë. Marrja e një të drejtë të tillë në apel, edhe pse gjykimi në shkallë të parë është zhvilluar me ritin e zakonshëm, në mënyrë analoge, është konfirmuar edhe nga </w:t>
      </w:r>
      <w:r w:rsidRPr="00101123">
        <w:rPr>
          <w:b/>
          <w:bCs/>
          <w:i/>
          <w:iCs/>
          <w:sz w:val="26"/>
          <w:szCs w:val="26"/>
        </w:rPr>
        <w:t>Vendimi Njësues nr. 00-2024-2161 (167), datë 04.07.2024</w:t>
      </w:r>
      <w:r w:rsidRPr="00101123">
        <w:rPr>
          <w:i/>
          <w:iCs/>
          <w:sz w:val="26"/>
          <w:szCs w:val="26"/>
        </w:rPr>
        <w:t>, i Kolegjit Penal të Gjykatës së Lartë.</w:t>
      </w:r>
    </w:p>
    <w:p w14:paraId="49B16038" w14:textId="7FA4F314" w:rsidR="00264314" w:rsidRPr="00101123" w:rsidRDefault="00EC1C32" w:rsidP="00264314">
      <w:pPr>
        <w:pStyle w:val="ListParagraph"/>
        <w:numPr>
          <w:ilvl w:val="1"/>
          <w:numId w:val="4"/>
        </w:numPr>
        <w:tabs>
          <w:tab w:val="left" w:pos="990"/>
          <w:tab w:val="left" w:pos="1080"/>
        </w:tabs>
        <w:ind w:left="0" w:firstLine="540"/>
        <w:jc w:val="both"/>
        <w:rPr>
          <w:i/>
          <w:iCs/>
          <w:sz w:val="26"/>
          <w:szCs w:val="26"/>
          <w:u w:val="single"/>
        </w:rPr>
      </w:pPr>
      <w:r w:rsidRPr="00101123">
        <w:rPr>
          <w:b/>
          <w:bCs/>
          <w:i/>
          <w:iCs/>
          <w:sz w:val="26"/>
          <w:szCs w:val="26"/>
        </w:rPr>
        <w:t>Lidhur me akuzat e tjera,</w:t>
      </w:r>
      <w:r w:rsidRPr="00101123">
        <w:rPr>
          <w:i/>
          <w:iCs/>
          <w:sz w:val="26"/>
          <w:szCs w:val="26"/>
        </w:rPr>
        <w:t xml:space="preserve"> Gjykata konstaton se në çështjen në gjykim janë shkelur edhe dispozitat që kanë të bëjnë me paraqitjen e akuzave të reja, sipas nenit 428, pika 1, shkronja “ç”, të Kodit të Procedurës Penale, në kombinim me nenin 372 të këtij Kodi, lidhur me të pandehurin Pëllumb Abeshi. Gjykata konstaton se vepra penale “Shpërdorimi i detyrës", e parashikuar nga neni 248 i Kodit Penal, është konsumuar në disa episode nga ky i pandehur, sikurse do të pasqyrohet në</w:t>
      </w:r>
      <w:r w:rsidR="00264314" w:rsidRPr="00101123">
        <w:rPr>
          <w:i/>
          <w:iCs/>
          <w:sz w:val="26"/>
          <w:szCs w:val="26"/>
        </w:rPr>
        <w:t xml:space="preserve"> </w:t>
      </w:r>
      <w:r w:rsidRPr="00101123">
        <w:rPr>
          <w:i/>
          <w:iCs/>
          <w:sz w:val="26"/>
          <w:szCs w:val="26"/>
        </w:rPr>
        <w:t>vijim nga arsyetimi i vendimit të gjykatës së shkallës së parë... "Lidhur me akuzat që konsistojnë në faktin penal në lidhje me procedurën e dhënies së koncesionit, kryer nga Autoriteti Kontraktor Ministria e Mjedisit dhe Komisioni i Dhënies së Koncesionit i ngritur pranë Ministrisë së Mjedisit, rezulton se në kuadër të këtij procedimi penal, Prokuroria e Posaçme i ka atribuuar akuzë për kryerjen e veprës penale të "Shpërdorimit të detyrës", parashikuar nga neni 248 i Kodit Penal, kryer në bashkëpunim, në kuptim të nenit 25 të K.Penal, të pandehurve Lefter Koka (në cilësinë e Ministrit të Mjedisit dhe titullarit të Autoritetit Kontraktor në kohën që zhvillohet fakti penal objekt akuze), Pëllumb Abeshi, Florian Muçaj, Azem Shatëri, Sabina Cenameri, Erjon Murataj dhe Etleva Kondi (e cila gjykohet në një procedim të ndarë), në cilësinë e anëtarëve të Komisionit të Dhënies së Koncesionit, duke argumentuar thelbin e akuzës për këtë fakt, në dy drejtime (identifikuar nga akuza si sjellje n</w:t>
      </w:r>
      <w:r w:rsidR="006E0C3E" w:rsidRPr="00101123">
        <w:rPr>
          <w:i/>
          <w:iCs/>
          <w:sz w:val="26"/>
          <w:szCs w:val="26"/>
        </w:rPr>
        <w:t>ë</w:t>
      </w:r>
      <w:r w:rsidRPr="00101123">
        <w:rPr>
          <w:i/>
          <w:iCs/>
          <w:sz w:val="26"/>
          <w:szCs w:val="26"/>
        </w:rPr>
        <w:t xml:space="preserve"> kundërshtim me ligjin në procedurën e zhvilluar për dhënien e koncesionit): Së pari, në moszbatimin e procedurës së rregullt dhe ligjore në lidhje me hartimin e dokumentacionit standard të procedurës së konkurrimit, për shkak se ky dokumentacion nuk është nënshkruar nga të gjithë anëtarët e komisionit, duke mos përmbushur në këtë mënyrë kërkesat e nenit 18, pika 6 të ligjit nr. 125/2013 "Për koncesionet dhe partneritetin publik privat", i ndryshuar, paligjshmëri e cila është kryer nga anëtarët e komisionit të dhënies së koncesionit dhe po ashtu kjo paligjshmëri nuk është kontrolluar nga titullari i autoritetit kontraktor, i pandehuri Lefter Koka, pasi roli i tij në këtë procedurë nuk ka qenë thjesht formal në nënshkrimin e kontratës, por është një akt që vërteton rregullshmërinë e procedurave të ndjekura, në referim të parashikimeve të nenit 22, të ligjit nr. 90/2012 “Për organizimin dhe funksionimin e administratës shtetërore”, kreu IV, nga ku rezulton se nënshkrimi i Ministrit nuk është një akt formal por i jep legjitimitet dhe fuqi ligjore gjithë procesit të ndodhur; dhe Së dyti, në lidhje me mos përmbushjen e detyrimit ligjor për njoftimin e kontratës, krahas Buletinit të Prokurimeve Publike, edhe ne një gazetë me shpërndarje në Evropë, sipas parashikimeve të ligjit nr. 125/2013 "Për koncesionet dhe partneritetin publik privat", i ndryshuar dhe ligjit nr. 9643, datë 20.11.2006</w:t>
      </w:r>
      <w:r w:rsidR="00FE3289" w:rsidRPr="00101123">
        <w:rPr>
          <w:i/>
          <w:iCs/>
          <w:sz w:val="26"/>
          <w:szCs w:val="26"/>
        </w:rPr>
        <w:t>,</w:t>
      </w:r>
      <w:r w:rsidRPr="00101123">
        <w:rPr>
          <w:i/>
          <w:iCs/>
          <w:sz w:val="26"/>
          <w:szCs w:val="26"/>
        </w:rPr>
        <w:t xml:space="preserve"> "Për </w:t>
      </w:r>
      <w:r w:rsidRPr="00101123">
        <w:rPr>
          <w:i/>
          <w:iCs/>
          <w:sz w:val="26"/>
          <w:szCs w:val="26"/>
        </w:rPr>
        <w:lastRenderedPageBreak/>
        <w:t>prokurimin publik", i ndryshuar, detyrim të cilin në cilësinë e titullarit të AK, ka pasur detyrimin ta bëjë Ministria e Mjedisit dhe i pandehuri Lefter Koka, në cilësinë e titullarit ka përgjegjësi direkte për moskryerjen e këtij publikimi, dhe po ashtu anëtaret e komisionit, të cilët kanë vijuar me hapat e tjerë të procedurës së konkurrimit, pa verifikuar dhe kontrolluar nëse është zbatuar procedura në lidhje me këtë publikim, sipas akteve ligjore dhe nënligjore të zbatueshme. Këto dy fakte, të vendosura nga Prokuroria e Posaçme ne themel të akuzës së ngritur në lidhje me procedurën e dhënies së koncesionit, sipas akuzës, kanë favorizuar në mënyrë të padrejtë bashkimin e operatoreve që ka marrë pjesë dhe është shpallur fitues në këtë procedurë konkurrimi OE "ITS sh.p.k dhe Energy 2 srl", e cila është paraqitur në cilësinë e ofertuesit të vetëm, duke u shpallur në vijim fituese e procedurës së konkurrimit.</w:t>
      </w:r>
    </w:p>
    <w:p w14:paraId="4FF260C9" w14:textId="074EE623" w:rsidR="00B31A20" w:rsidRPr="00101123" w:rsidRDefault="00EC1C32" w:rsidP="00264314">
      <w:pPr>
        <w:pStyle w:val="ListParagraph"/>
        <w:numPr>
          <w:ilvl w:val="2"/>
          <w:numId w:val="4"/>
        </w:numPr>
        <w:tabs>
          <w:tab w:val="left" w:pos="990"/>
          <w:tab w:val="left" w:pos="1080"/>
          <w:tab w:val="left" w:pos="1530"/>
        </w:tabs>
        <w:ind w:left="0" w:firstLine="720"/>
        <w:jc w:val="both"/>
        <w:rPr>
          <w:i/>
          <w:iCs/>
          <w:sz w:val="26"/>
          <w:szCs w:val="26"/>
        </w:rPr>
      </w:pPr>
      <w:r w:rsidRPr="00101123">
        <w:rPr>
          <w:b/>
          <w:bCs/>
          <w:i/>
          <w:iCs/>
          <w:sz w:val="26"/>
          <w:szCs w:val="26"/>
        </w:rPr>
        <w:t>Lidhur me rrethanën e kryerjen së veprës në bashkëpunim</w:t>
      </w:r>
      <w:r w:rsidRPr="00101123">
        <w:rPr>
          <w:i/>
          <w:iCs/>
          <w:sz w:val="26"/>
          <w:szCs w:val="26"/>
        </w:rPr>
        <w:t xml:space="preserve">... (...). </w:t>
      </w:r>
      <w:r w:rsidR="00B31A20" w:rsidRPr="00101123">
        <w:rPr>
          <w:i/>
          <w:iCs/>
          <w:sz w:val="26"/>
          <w:szCs w:val="26"/>
        </w:rPr>
        <w:t xml:space="preserve">Në rastin konkret, elementet e bashkëpunimit, si në drejtim të anës objektive ashtu edhe të asaj subjektive, rezultojnë në </w:t>
      </w:r>
      <w:r w:rsidR="00FE3289" w:rsidRPr="00101123">
        <w:rPr>
          <w:i/>
          <w:iCs/>
          <w:sz w:val="26"/>
          <w:szCs w:val="26"/>
        </w:rPr>
        <w:t>mënyrën se si komisioni</w:t>
      </w:r>
      <w:r w:rsidR="00B31A20" w:rsidRPr="00101123">
        <w:rPr>
          <w:i/>
          <w:iCs/>
          <w:sz w:val="26"/>
          <w:szCs w:val="26"/>
        </w:rPr>
        <w:t xml:space="preserve"> ka vepruar në procedurën e dhënies së koncesionit, posaçërisht n</w:t>
      </w:r>
      <w:r w:rsidR="006E0C3E" w:rsidRPr="00101123">
        <w:rPr>
          <w:i/>
          <w:iCs/>
          <w:sz w:val="26"/>
          <w:szCs w:val="26"/>
        </w:rPr>
        <w:t>ë</w:t>
      </w:r>
      <w:r w:rsidR="00B31A20" w:rsidRPr="00101123">
        <w:rPr>
          <w:i/>
          <w:iCs/>
          <w:sz w:val="26"/>
          <w:szCs w:val="26"/>
        </w:rPr>
        <w:t xml:space="preserve"> ato hapa të procedurës që lidhen me dy faktet penale objekt akuze, ku të gjithë të pandehurit, njëlloj përgjegjës për shkak se nuk rezulton se kanë pasur të përcaktuar detyra të ndara dhe as dëshmohet se kanë vepruar duke ndar</w:t>
      </w:r>
      <w:r w:rsidR="006E0C3E" w:rsidRPr="00101123">
        <w:rPr>
          <w:i/>
          <w:iCs/>
          <w:sz w:val="26"/>
          <w:szCs w:val="26"/>
        </w:rPr>
        <w:t>ë</w:t>
      </w:r>
      <w:r w:rsidR="00B31A20" w:rsidRPr="00101123">
        <w:rPr>
          <w:i/>
          <w:iCs/>
          <w:sz w:val="26"/>
          <w:szCs w:val="26"/>
        </w:rPr>
        <w:t xml:space="preserve"> detyrat dhe përgjegjësitë, kanë vepruar në të njëjtën mënyr</w:t>
      </w:r>
      <w:r w:rsidR="006E0C3E" w:rsidRPr="00101123">
        <w:rPr>
          <w:i/>
          <w:iCs/>
          <w:sz w:val="26"/>
          <w:szCs w:val="26"/>
        </w:rPr>
        <w:t>ë</w:t>
      </w:r>
      <w:r w:rsidR="00264314" w:rsidRPr="00101123">
        <w:rPr>
          <w:i/>
          <w:iCs/>
          <w:sz w:val="26"/>
          <w:szCs w:val="26"/>
        </w:rPr>
        <w:t>,</w:t>
      </w:r>
      <w:r w:rsidR="00B31A20" w:rsidRPr="00101123">
        <w:rPr>
          <w:i/>
          <w:iCs/>
          <w:sz w:val="26"/>
          <w:szCs w:val="26"/>
        </w:rPr>
        <w:t xml:space="preserve"> në kundërshtim me ligjin, duke sjellë si pasojë cenim të interesave t</w:t>
      </w:r>
      <w:r w:rsidR="006E0C3E" w:rsidRPr="00101123">
        <w:rPr>
          <w:i/>
          <w:iCs/>
          <w:sz w:val="26"/>
          <w:szCs w:val="26"/>
        </w:rPr>
        <w:t>ë</w:t>
      </w:r>
      <w:r w:rsidR="00B31A20" w:rsidRPr="00101123">
        <w:rPr>
          <w:i/>
          <w:iCs/>
          <w:sz w:val="26"/>
          <w:szCs w:val="26"/>
        </w:rPr>
        <w:t xml:space="preserve"> ligjshme t</w:t>
      </w:r>
      <w:r w:rsidR="006E0C3E" w:rsidRPr="00101123">
        <w:rPr>
          <w:i/>
          <w:iCs/>
          <w:sz w:val="26"/>
          <w:szCs w:val="26"/>
        </w:rPr>
        <w:t>ë</w:t>
      </w:r>
      <w:r w:rsidR="00B31A20" w:rsidRPr="00101123">
        <w:rPr>
          <w:i/>
          <w:iCs/>
          <w:sz w:val="26"/>
          <w:szCs w:val="26"/>
        </w:rPr>
        <w:t xml:space="preserve"> shtetit dhe përfitim/favorizim të padrejte të një subjekti të tret</w:t>
      </w:r>
      <w:r w:rsidR="006E0C3E" w:rsidRPr="00101123">
        <w:rPr>
          <w:i/>
          <w:iCs/>
          <w:sz w:val="26"/>
          <w:szCs w:val="26"/>
        </w:rPr>
        <w:t>ë</w:t>
      </w:r>
      <w:r w:rsidR="00B31A20" w:rsidRPr="00101123">
        <w:rPr>
          <w:i/>
          <w:iCs/>
          <w:sz w:val="26"/>
          <w:szCs w:val="26"/>
        </w:rPr>
        <w:t xml:space="preserve"> t</w:t>
      </w:r>
      <w:r w:rsidR="006E0C3E" w:rsidRPr="00101123">
        <w:rPr>
          <w:i/>
          <w:iCs/>
          <w:sz w:val="26"/>
          <w:szCs w:val="26"/>
        </w:rPr>
        <w:t>ë</w:t>
      </w:r>
      <w:r w:rsidR="00B31A20" w:rsidRPr="00101123">
        <w:rPr>
          <w:i/>
          <w:iCs/>
          <w:sz w:val="26"/>
          <w:szCs w:val="26"/>
        </w:rPr>
        <w:t xml:space="preserve"> interesuar në proces (procedurën e dhënie së koncesionit). Ekzistenca e një marrëveshje, qoftë edhe të heshtur mes tyre, dëshmohet qartë nga mënyra se si secili prej tyre ka vepruar në lidhje me faktet penale objekt akuze të provuara në gjykim, të cilat tregojnë qartë s</w:t>
      </w:r>
      <w:r w:rsidR="006E0C3E" w:rsidRPr="00101123">
        <w:rPr>
          <w:i/>
          <w:iCs/>
          <w:sz w:val="26"/>
          <w:szCs w:val="26"/>
        </w:rPr>
        <w:t>ë</w:t>
      </w:r>
      <w:r w:rsidR="00B31A20" w:rsidRPr="00101123">
        <w:rPr>
          <w:i/>
          <w:iCs/>
          <w:sz w:val="26"/>
          <w:szCs w:val="26"/>
        </w:rPr>
        <w:t>: (i) Së pari, secili prej anëtareve të komisionit, ka marrë pjesë në veprimet e kundërligjshme objekt akuze, në të njëjtën mënyrë, pasi të dy shkeljet e provuara në gjykim (ne lidhje me DSPK dhe ne lidhje me publikimin) janë produkt i vendimmarrjeve te komisionit të dhënies së koncesionit ku ata kenë qenë anëtare me te drejta dhe përgjegjësi të njëjta dhe të barabarta, dhe nuk rezulton që ndonjëri prej tyre (referuar te pandehurve ne ketë gjykim) të këtë shprehur qëndrim të ndryshëm/kundërt në raport e procedurat e ndjekura nga komisioni; (ii) Së dyti, në ligjin nr. 125/2013, referuar parashikimeve te nenit 18 të tij, si dhe n</w:t>
      </w:r>
      <w:r w:rsidR="006E0C3E" w:rsidRPr="00101123">
        <w:rPr>
          <w:i/>
          <w:iCs/>
          <w:sz w:val="26"/>
          <w:szCs w:val="26"/>
        </w:rPr>
        <w:t>ë</w:t>
      </w:r>
      <w:r w:rsidR="00B31A20" w:rsidRPr="00101123">
        <w:rPr>
          <w:i/>
          <w:iCs/>
          <w:sz w:val="26"/>
          <w:szCs w:val="26"/>
        </w:rPr>
        <w:t xml:space="preserve"> urdhrin</w:t>
      </w:r>
      <w:r w:rsidR="00264314" w:rsidRPr="00101123">
        <w:rPr>
          <w:i/>
          <w:iCs/>
          <w:sz w:val="26"/>
          <w:szCs w:val="26"/>
        </w:rPr>
        <w:t xml:space="preserve"> </w:t>
      </w:r>
      <w:r w:rsidR="00B31A20" w:rsidRPr="00101123">
        <w:rPr>
          <w:i/>
          <w:iCs/>
          <w:sz w:val="26"/>
          <w:szCs w:val="26"/>
        </w:rPr>
        <w:t>nr. 751, datë 25.11.2015, ndryshuar me urdhrin nr. 751/1, datë 16.12.2015 të Ministrit të Mjedisit me t</w:t>
      </w:r>
      <w:r w:rsidR="006E0C3E" w:rsidRPr="00101123">
        <w:rPr>
          <w:i/>
          <w:iCs/>
          <w:sz w:val="26"/>
          <w:szCs w:val="26"/>
        </w:rPr>
        <w:t>ë</w:t>
      </w:r>
      <w:r w:rsidR="00B31A20" w:rsidRPr="00101123">
        <w:rPr>
          <w:i/>
          <w:iCs/>
          <w:sz w:val="26"/>
          <w:szCs w:val="26"/>
        </w:rPr>
        <w:t xml:space="preserve"> cilin është ngritur ky komisioni dhe janë përcaktuar qartësisht detyrat e tij, nuk parashikohet ndarje detyrash, për pasoj</w:t>
      </w:r>
      <w:r w:rsidR="006E0C3E" w:rsidRPr="00101123">
        <w:rPr>
          <w:i/>
          <w:iCs/>
          <w:sz w:val="26"/>
          <w:szCs w:val="26"/>
        </w:rPr>
        <w:t>ë</w:t>
      </w:r>
      <w:r w:rsidR="00B31A20" w:rsidRPr="00101123">
        <w:rPr>
          <w:i/>
          <w:iCs/>
          <w:sz w:val="26"/>
          <w:szCs w:val="26"/>
        </w:rPr>
        <w:t xml:space="preserve"> as ndarje përgjegjësish; (iii) Së treti, n</w:t>
      </w:r>
      <w:r w:rsidR="006E0C3E" w:rsidRPr="00101123">
        <w:rPr>
          <w:i/>
          <w:iCs/>
          <w:sz w:val="26"/>
          <w:szCs w:val="26"/>
        </w:rPr>
        <w:t>ë</w:t>
      </w:r>
      <w:r w:rsidR="00B31A20" w:rsidRPr="00101123">
        <w:rPr>
          <w:i/>
          <w:iCs/>
          <w:sz w:val="26"/>
          <w:szCs w:val="26"/>
        </w:rPr>
        <w:t xml:space="preserve"> mënyrën se si është vepruar, n</w:t>
      </w:r>
      <w:r w:rsidR="006E0C3E" w:rsidRPr="00101123">
        <w:rPr>
          <w:i/>
          <w:iCs/>
          <w:sz w:val="26"/>
          <w:szCs w:val="26"/>
        </w:rPr>
        <w:t>ë</w:t>
      </w:r>
      <w:r w:rsidR="00B31A20" w:rsidRPr="00101123">
        <w:rPr>
          <w:i/>
          <w:iCs/>
          <w:sz w:val="26"/>
          <w:szCs w:val="26"/>
        </w:rPr>
        <w:t xml:space="preserve"> lidhje me dy faktet penale objekt akuze, por edhe n</w:t>
      </w:r>
      <w:r w:rsidR="006E0C3E" w:rsidRPr="00101123">
        <w:rPr>
          <w:i/>
          <w:iCs/>
          <w:sz w:val="26"/>
          <w:szCs w:val="26"/>
        </w:rPr>
        <w:t>ë</w:t>
      </w:r>
      <w:r w:rsidR="00B31A20" w:rsidRPr="00101123">
        <w:rPr>
          <w:i/>
          <w:iCs/>
          <w:sz w:val="26"/>
          <w:szCs w:val="26"/>
        </w:rPr>
        <w:t xml:space="preserve"> lidhje e aspekte t</w:t>
      </w:r>
      <w:r w:rsidR="006E0C3E" w:rsidRPr="00101123">
        <w:rPr>
          <w:i/>
          <w:iCs/>
          <w:sz w:val="26"/>
          <w:szCs w:val="26"/>
        </w:rPr>
        <w:t>ë</w:t>
      </w:r>
      <w:r w:rsidR="00B31A20" w:rsidRPr="00101123">
        <w:rPr>
          <w:i/>
          <w:iCs/>
          <w:sz w:val="26"/>
          <w:szCs w:val="26"/>
        </w:rPr>
        <w:t xml:space="preserve"> tjera t</w:t>
      </w:r>
      <w:r w:rsidR="006E0C3E" w:rsidRPr="00101123">
        <w:rPr>
          <w:i/>
          <w:iCs/>
          <w:sz w:val="26"/>
          <w:szCs w:val="26"/>
        </w:rPr>
        <w:t>ë</w:t>
      </w:r>
      <w:r w:rsidR="00B31A20" w:rsidRPr="00101123">
        <w:rPr>
          <w:i/>
          <w:iCs/>
          <w:sz w:val="26"/>
          <w:szCs w:val="26"/>
        </w:rPr>
        <w:t xml:space="preserve"> procedurës s</w:t>
      </w:r>
      <w:r w:rsidR="006E0C3E" w:rsidRPr="00101123">
        <w:rPr>
          <w:i/>
          <w:iCs/>
          <w:sz w:val="26"/>
          <w:szCs w:val="26"/>
        </w:rPr>
        <w:t>ë</w:t>
      </w:r>
      <w:r w:rsidR="00B31A20" w:rsidRPr="00101123">
        <w:rPr>
          <w:i/>
          <w:iCs/>
          <w:sz w:val="26"/>
          <w:szCs w:val="26"/>
        </w:rPr>
        <w:t xml:space="preserve"> dhënies s</w:t>
      </w:r>
      <w:r w:rsidR="006E0C3E" w:rsidRPr="00101123">
        <w:rPr>
          <w:i/>
          <w:iCs/>
          <w:sz w:val="26"/>
          <w:szCs w:val="26"/>
        </w:rPr>
        <w:t>ë</w:t>
      </w:r>
      <w:r w:rsidR="00B31A20" w:rsidRPr="00101123">
        <w:rPr>
          <w:i/>
          <w:iCs/>
          <w:sz w:val="26"/>
          <w:szCs w:val="26"/>
        </w:rPr>
        <w:t xml:space="preserve"> koncesionit t</w:t>
      </w:r>
      <w:r w:rsidR="006E0C3E" w:rsidRPr="00101123">
        <w:rPr>
          <w:i/>
          <w:iCs/>
          <w:sz w:val="26"/>
          <w:szCs w:val="26"/>
        </w:rPr>
        <w:t>ë</w:t>
      </w:r>
      <w:r w:rsidR="00B31A20" w:rsidRPr="00101123">
        <w:rPr>
          <w:i/>
          <w:iCs/>
          <w:sz w:val="26"/>
          <w:szCs w:val="26"/>
        </w:rPr>
        <w:t xml:space="preserve"> analizuara m</w:t>
      </w:r>
      <w:r w:rsidR="006E0C3E" w:rsidRPr="00101123">
        <w:rPr>
          <w:i/>
          <w:iCs/>
          <w:sz w:val="26"/>
          <w:szCs w:val="26"/>
        </w:rPr>
        <w:t>ë</w:t>
      </w:r>
      <w:r w:rsidR="00B31A20" w:rsidRPr="00101123">
        <w:rPr>
          <w:i/>
          <w:iCs/>
          <w:sz w:val="26"/>
          <w:szCs w:val="26"/>
        </w:rPr>
        <w:t xml:space="preserve"> sipër n</w:t>
      </w:r>
      <w:r w:rsidR="006E0C3E" w:rsidRPr="00101123">
        <w:rPr>
          <w:i/>
          <w:iCs/>
          <w:sz w:val="26"/>
          <w:szCs w:val="26"/>
        </w:rPr>
        <w:t>ë</w:t>
      </w:r>
      <w:r w:rsidR="00B31A20" w:rsidRPr="00101123">
        <w:rPr>
          <w:i/>
          <w:iCs/>
          <w:sz w:val="26"/>
          <w:szCs w:val="26"/>
        </w:rPr>
        <w:t xml:space="preserve"> këtë vendim, nuk rezulton q</w:t>
      </w:r>
      <w:r w:rsidR="006E0C3E" w:rsidRPr="00101123">
        <w:rPr>
          <w:i/>
          <w:iCs/>
          <w:sz w:val="26"/>
          <w:szCs w:val="26"/>
        </w:rPr>
        <w:t>ë</w:t>
      </w:r>
      <w:r w:rsidR="00B31A20" w:rsidRPr="00101123">
        <w:rPr>
          <w:i/>
          <w:iCs/>
          <w:sz w:val="26"/>
          <w:szCs w:val="26"/>
        </w:rPr>
        <w:t xml:space="preserve"> pavarësisht se nuk kan</w:t>
      </w:r>
      <w:r w:rsidR="006E0C3E" w:rsidRPr="00101123">
        <w:rPr>
          <w:i/>
          <w:iCs/>
          <w:sz w:val="26"/>
          <w:szCs w:val="26"/>
        </w:rPr>
        <w:t>ë</w:t>
      </w:r>
      <w:r w:rsidR="00B31A20" w:rsidRPr="00101123">
        <w:rPr>
          <w:i/>
          <w:iCs/>
          <w:sz w:val="26"/>
          <w:szCs w:val="26"/>
        </w:rPr>
        <w:t xml:space="preserve"> pasur t</w:t>
      </w:r>
      <w:r w:rsidR="006E0C3E" w:rsidRPr="00101123">
        <w:rPr>
          <w:i/>
          <w:iCs/>
          <w:sz w:val="26"/>
          <w:szCs w:val="26"/>
        </w:rPr>
        <w:t>ë</w:t>
      </w:r>
      <w:r w:rsidR="00B31A20" w:rsidRPr="00101123">
        <w:rPr>
          <w:i/>
          <w:iCs/>
          <w:sz w:val="26"/>
          <w:szCs w:val="26"/>
        </w:rPr>
        <w:t xml:space="preserve"> përcaktuar me ligj apo urdhër ndarje detyrash, anëtaret e komisionit edhe në praktik</w:t>
      </w:r>
      <w:r w:rsidR="006E0C3E" w:rsidRPr="00101123">
        <w:rPr>
          <w:i/>
          <w:iCs/>
          <w:sz w:val="26"/>
          <w:szCs w:val="26"/>
        </w:rPr>
        <w:t>ë</w:t>
      </w:r>
      <w:r w:rsidR="00B31A20" w:rsidRPr="00101123">
        <w:rPr>
          <w:i/>
          <w:iCs/>
          <w:sz w:val="26"/>
          <w:szCs w:val="26"/>
        </w:rPr>
        <w:t>n e punës se tyre të kenë vepruar duke ndarë fushat e përgjegjësisë. Edhe nëse ky fakt do të provohej, sërish vendimmarrjet e komisionit dhe pasojat që rezultojnë prej tyre, qoftë edhe të kundërligjshme si në rastin konkret, ngarkojnë me përgjegjësi secilin prej tyre, sa kohë nuk rezulton shfaqja e një vullneti të ndryshëm/kundërt nga ndonjëri prej tyre, çka do të dëshmonte për një vullnet të ndryshëm në lidhje me vendimmarrjet respektive dhe pasojat e sjella prej tyre, në këtë rast me natyrë penale; (iv) Së katërti, sikurse është arsyetuar edhe më sipër në këtë vendim, në referim të nenit 18, pika 6 të ligjit nr. 125/2013, parashiki</w:t>
      </w:r>
      <w:r w:rsidR="005D64B1" w:rsidRPr="00101123">
        <w:rPr>
          <w:i/>
          <w:iCs/>
          <w:sz w:val="26"/>
          <w:szCs w:val="26"/>
        </w:rPr>
        <w:t>mi i detyrimit ligjor për mbajtje</w:t>
      </w:r>
      <w:r w:rsidR="00B31A20" w:rsidRPr="00101123">
        <w:rPr>
          <w:i/>
          <w:iCs/>
          <w:sz w:val="26"/>
          <w:szCs w:val="26"/>
        </w:rPr>
        <w:t>n e proçesverbalit të mbledhjeve dhe nënshkrimin e tij nga të gjithë anëtaret, nuk është një veprim formal dhe i pa</w:t>
      </w:r>
      <w:r w:rsidR="00264314" w:rsidRPr="00101123">
        <w:rPr>
          <w:i/>
          <w:iCs/>
          <w:sz w:val="26"/>
          <w:szCs w:val="26"/>
        </w:rPr>
        <w:t xml:space="preserve"> </w:t>
      </w:r>
      <w:r w:rsidR="00B31A20" w:rsidRPr="00101123">
        <w:rPr>
          <w:i/>
          <w:iCs/>
          <w:sz w:val="26"/>
          <w:szCs w:val="26"/>
        </w:rPr>
        <w:t xml:space="preserve">rëndësishëm, vetëm për dokumentimin e </w:t>
      </w:r>
      <w:r w:rsidR="00B31A20" w:rsidRPr="00101123">
        <w:rPr>
          <w:i/>
          <w:iCs/>
          <w:sz w:val="26"/>
          <w:szCs w:val="26"/>
        </w:rPr>
        <w:lastRenderedPageBreak/>
        <w:t>punës se komisionit por ka r</w:t>
      </w:r>
      <w:r w:rsidR="005D64B1" w:rsidRPr="00101123">
        <w:rPr>
          <w:i/>
          <w:iCs/>
          <w:sz w:val="26"/>
          <w:szCs w:val="26"/>
        </w:rPr>
        <w:t>ëndësi thelbësore pasi dokumento</w:t>
      </w:r>
      <w:r w:rsidR="00B31A20" w:rsidRPr="00101123">
        <w:rPr>
          <w:i/>
          <w:iCs/>
          <w:sz w:val="26"/>
          <w:szCs w:val="26"/>
        </w:rPr>
        <w:t>n vullnetin e secilit anëtar dhe për pasoj</w:t>
      </w:r>
      <w:r w:rsidR="006E0C3E" w:rsidRPr="00101123">
        <w:rPr>
          <w:i/>
          <w:iCs/>
          <w:sz w:val="26"/>
          <w:szCs w:val="26"/>
        </w:rPr>
        <w:t>ë</w:t>
      </w:r>
      <w:r w:rsidR="00B31A20" w:rsidRPr="00101123">
        <w:rPr>
          <w:i/>
          <w:iCs/>
          <w:sz w:val="26"/>
          <w:szCs w:val="26"/>
        </w:rPr>
        <w:t xml:space="preserve"> shërben për të vlerësuar mbi përgjegjësinë e tij në rast se vendimmarrja sjell pasoja. N</w:t>
      </w:r>
      <w:r w:rsidR="006E0C3E" w:rsidRPr="00101123">
        <w:rPr>
          <w:i/>
          <w:iCs/>
          <w:sz w:val="26"/>
          <w:szCs w:val="26"/>
        </w:rPr>
        <w:t>ë</w:t>
      </w:r>
      <w:r w:rsidR="00B31A20" w:rsidRPr="00101123">
        <w:rPr>
          <w:i/>
          <w:iCs/>
          <w:sz w:val="26"/>
          <w:szCs w:val="26"/>
        </w:rPr>
        <w:t xml:space="preserve"> referim t</w:t>
      </w:r>
      <w:r w:rsidR="006E0C3E" w:rsidRPr="00101123">
        <w:rPr>
          <w:i/>
          <w:iCs/>
          <w:sz w:val="26"/>
          <w:szCs w:val="26"/>
        </w:rPr>
        <w:t>ë</w:t>
      </w:r>
      <w:r w:rsidR="00B31A20" w:rsidRPr="00101123">
        <w:rPr>
          <w:i/>
          <w:iCs/>
          <w:sz w:val="26"/>
          <w:szCs w:val="26"/>
        </w:rPr>
        <w:t xml:space="preserve"> ligjit nr. 8480, datë 27.05.1999</w:t>
      </w:r>
      <w:r w:rsidR="005D64B1" w:rsidRPr="00101123">
        <w:rPr>
          <w:i/>
          <w:iCs/>
          <w:sz w:val="26"/>
          <w:szCs w:val="26"/>
        </w:rPr>
        <w:t>,</w:t>
      </w:r>
      <w:r w:rsidR="00B31A20" w:rsidRPr="00101123">
        <w:rPr>
          <w:i/>
          <w:iCs/>
          <w:sz w:val="26"/>
          <w:szCs w:val="26"/>
        </w:rPr>
        <w:t xml:space="preserve"> "Për funksionimin e organeve kolegjiale të administratës shtetërore" lidhur me votimin dhe</w:t>
      </w:r>
      <w:r w:rsidR="005D64B1" w:rsidRPr="00101123">
        <w:rPr>
          <w:i/>
          <w:iCs/>
          <w:sz w:val="26"/>
          <w:szCs w:val="26"/>
        </w:rPr>
        <w:t xml:space="preserve"> </w:t>
      </w:r>
      <w:r w:rsidR="00B31A20" w:rsidRPr="00101123">
        <w:rPr>
          <w:i/>
          <w:iCs/>
          <w:sz w:val="26"/>
          <w:szCs w:val="26"/>
        </w:rPr>
        <w:t>dokumentimin e mbledhjeve dhe vendimmarrjeve të organeve apo strukturave me përbërje kolegjiale, siç është rasti konkret, në nenin 16 parashikohet se "1. Në çdo mbledhje mbahet një procesverbal, ku bëhet një përmbledhje e gjithçkaje u tha në mbledhje, data dhe vendi i mbledhjes, anëtarët që morën pjesë, çështjet që u diskutuan, vendimet që u morën, si dhe forma dhe rezultati i votimeve. 2. Procesverbali mbahet nga sekretari dhe duhet t'u paraqitet për miratim të gjithë anëtarëve në fund të mbledhjes ose në fillim të mbledhjes pasardhëse. Pas miratimit procesverbali nënshkruhet së bashku nga kryetari dhe sekretari. 3. Në rastet kur vetë organi e shikon të arsyeshme dhe mbledhja është e ndarë në seanca, procesverbali miratohet menjëherë pas përfundimit të seancës përkatëse.", ndërsa në nenin 17 parashikohet se :" 1. Anëtarët e organit kolegjial mund të kërkojnë që të shënohet në procesverbal fakti dhe arsyet e votimit kundër një vendimi të marrë nga ai organ. 2. Anëtarët, të cilët kanë votuar kundër një vendimi dhe kanë kërkuar shënimin e këtij fakti në procesverbal, sipas paragrafit 1 të këtij neni, përjashtohen nga çdo përgjegjësi që mund të rrjedhë nga ky vendim.". Pra, siç është arsyetuar me sipër në këtë vendim, nga përmbajtja e këtij ligji, që normon mënyrën e funksionit të organeve kolegjiale por edhe të formacioneve të tjera shtetërore/publike, të cilat ushtrojnë veprimtarinë e tyre në mënyrë kolegjiale, dokumentimi i mbledhjeve dhe posaçërisht vendimmarrjeve të organit formacionit përkatës, ka rendësi parësore për të materializuar dhe dokumentuar, ndër të tjera, edhe vullnetin e anëtarëve të tij mbi vendimmarrjen respektive, për pasojë për të vlerësuar edhe përgjegjësinë e mundshme mbi pasojat që mund të sjellë vendimmarrja në vijim. Sa sipër u arsyetua, gjykata vlerëson se provohen elementët e bashkëpunimit si në drejtim të anës objektive ashtu edhe në ato të anës subjektive të kryerjes së veprës penale dhe në referim të nenit 25 të Kodit Penal, konkludohet se të pandehurit Pëllumb Abeshi, Sabina Cenameri, Erjon Murataj, Florian Muçaj, Azem Shatëri, në bashkëpunim edhe me të pandehurën Etleva Kondi (në procedim të ndarë), e kanë kryer veprën penale të parashikuar nga neni 248 i Kodit Penal, në bashkëpunim me njëri tjetrin, sipas nenit 25 të këtij Kodi. Lidhur me faktin penal që lidhet me procedurën e shpronësimit, për të cilin akuzohen për kryerjen e veprës penale të "Shpërdorimit të detyrës", të kryer në bashkëpunim, parashikuar nga neni 248 në lidhje me nenin 25 të Kodit Pena</w:t>
      </w:r>
      <w:r w:rsidR="005D64B1" w:rsidRPr="00101123">
        <w:rPr>
          <w:i/>
          <w:iCs/>
          <w:sz w:val="26"/>
          <w:szCs w:val="26"/>
        </w:rPr>
        <w:t>l, të pandehurit Lefter Koka, A</w:t>
      </w:r>
      <w:r w:rsidR="00B31A20" w:rsidRPr="00101123">
        <w:rPr>
          <w:i/>
          <w:iCs/>
          <w:sz w:val="26"/>
          <w:szCs w:val="26"/>
        </w:rPr>
        <w:t>l</w:t>
      </w:r>
      <w:r w:rsidR="005D64B1" w:rsidRPr="00101123">
        <w:rPr>
          <w:i/>
          <w:iCs/>
          <w:sz w:val="26"/>
          <w:szCs w:val="26"/>
        </w:rPr>
        <w:t>q</w:t>
      </w:r>
      <w:r w:rsidR="00B31A20" w:rsidRPr="00101123">
        <w:rPr>
          <w:i/>
          <w:iCs/>
          <w:sz w:val="26"/>
          <w:szCs w:val="26"/>
        </w:rPr>
        <w:t>i Bllako dhe Pëllumb Abeshi, Sa më sipër, rezulton e provuar që i pandehuri Pëllumb Abeshi, në kundërshtim me parashikimet e neneve 11, pika 2, 13, 14, 15</w:t>
      </w:r>
      <w:r w:rsidR="005D64B1" w:rsidRPr="00101123">
        <w:rPr>
          <w:i/>
          <w:iCs/>
          <w:sz w:val="26"/>
          <w:szCs w:val="26"/>
        </w:rPr>
        <w:t xml:space="preserve">, të ligjit nr. 8561, </w:t>
      </w:r>
      <w:r w:rsidR="00B31A20" w:rsidRPr="00101123">
        <w:rPr>
          <w:i/>
          <w:iCs/>
          <w:sz w:val="26"/>
          <w:szCs w:val="26"/>
        </w:rPr>
        <w:t xml:space="preserve"> datë 22.12.1999</w:t>
      </w:r>
      <w:r w:rsidR="005D64B1" w:rsidRPr="00101123">
        <w:rPr>
          <w:i/>
          <w:iCs/>
          <w:sz w:val="26"/>
          <w:szCs w:val="26"/>
        </w:rPr>
        <w:t>,</w:t>
      </w:r>
      <w:r w:rsidR="00B31A20" w:rsidRPr="00101123">
        <w:rPr>
          <w:i/>
          <w:iCs/>
          <w:sz w:val="26"/>
          <w:szCs w:val="26"/>
        </w:rPr>
        <w:t xml:space="preserve"> "Për shpronësimin dhe marrjen në përdorim të përkohshëm të pasurisë pronë private, për interes publik", i ndryshuar, nenet 4. pika 1 dhe 14, pika 1</w:t>
      </w:r>
      <w:r w:rsidR="005D64B1" w:rsidRPr="00101123">
        <w:rPr>
          <w:i/>
          <w:iCs/>
          <w:sz w:val="26"/>
          <w:szCs w:val="26"/>
        </w:rPr>
        <w:t>,</w:t>
      </w:r>
      <w:r w:rsidR="00B31A20" w:rsidRPr="00101123">
        <w:rPr>
          <w:i/>
          <w:iCs/>
          <w:sz w:val="26"/>
          <w:szCs w:val="26"/>
        </w:rPr>
        <w:t xml:space="preserve"> të ligjit nr. 8480, datë 27.05.1999, ka anashkaluar dhe suprimuar tërësisht komisionin e shpronësimit duke ushtruar i vetëm çdo kompetencë dhe veprimtari të cilën ligji ia ngarkon komisionit pasi në cilësinë e kryetarit, duke vepruar i vetëm, jo vetëm </w:t>
      </w:r>
      <w:r w:rsidR="008846DE" w:rsidRPr="00101123">
        <w:rPr>
          <w:i/>
          <w:iCs/>
          <w:sz w:val="26"/>
          <w:szCs w:val="26"/>
        </w:rPr>
        <w:t xml:space="preserve">nuk </w:t>
      </w:r>
      <w:r w:rsidR="00B31A20" w:rsidRPr="00101123">
        <w:rPr>
          <w:i/>
          <w:iCs/>
          <w:sz w:val="26"/>
          <w:szCs w:val="26"/>
        </w:rPr>
        <w:t xml:space="preserve">ka thirrur/mbledhur në asnjë moment komisionin me qëllim realizimin e rregullt dhe në përputhje me ligjin të funksioneve të tij por i ka ushtruar i vetëm, pra në kundërshtim me ligjin të gjitha këto funksione/detyra që ligji ia ngarkon një organi kolegjial. Sa i përket zërit kadastral dhe përllogaritjes/përcaktimit të vlerës së pronës që do ti nënshtrohej shpronësimit, nga tërësia provave të administruara në gjykim, rezulton e provuar se përllogaritja dhe përcaktimi i vlerës së shpronësimit, nga kryetari i </w:t>
      </w:r>
      <w:r w:rsidR="00B31A20" w:rsidRPr="00101123">
        <w:rPr>
          <w:i/>
          <w:iCs/>
          <w:sz w:val="26"/>
          <w:szCs w:val="26"/>
        </w:rPr>
        <w:lastRenderedPageBreak/>
        <w:t>komisionit të shpronësimit, i pandehuri Pëllumb Abeshi, është bërë në mënyrë të gabuar, duke mos ndjekur procedurën që ligji përcakton për përllogaritjen e saj, në nenin 17 të tij dhe po ashtu duke mos ndjekur as përcaktimet që bëjnë vetë aktet nënligjore, mbi të cilat në korrespondencën përkatëse (me pronaren e pasurisë, komunikimin me Bashkinë Fier, njoftimin për shpallje, relacionin përkatës) të nënshkruar prej tij, referon se është bazuar përcaktimi i vlerës së shpronësimit të pasurisë dhe konkretisht VKM nr. 138, datë 23.03.2000</w:t>
      </w:r>
      <w:r w:rsidR="005D64B1" w:rsidRPr="00101123">
        <w:rPr>
          <w:i/>
          <w:iCs/>
          <w:sz w:val="26"/>
          <w:szCs w:val="26"/>
        </w:rPr>
        <w:t>,</w:t>
      </w:r>
      <w:r w:rsidR="00B31A20" w:rsidRPr="00101123">
        <w:rPr>
          <w:i/>
          <w:iCs/>
          <w:sz w:val="26"/>
          <w:szCs w:val="26"/>
        </w:rPr>
        <w:t xml:space="preserve"> "Për kriteret teknike të vlerësimit dhe të përllogaritjes së masës së shpërblimit të pasurive që shpronësohen, të</w:t>
      </w:r>
      <w:r w:rsidR="005D64B1" w:rsidRPr="00101123">
        <w:rPr>
          <w:i/>
          <w:iCs/>
          <w:sz w:val="26"/>
          <w:szCs w:val="26"/>
        </w:rPr>
        <w:t xml:space="preserve"> </w:t>
      </w:r>
      <w:r w:rsidR="00B31A20" w:rsidRPr="00101123">
        <w:rPr>
          <w:i/>
          <w:iCs/>
          <w:sz w:val="26"/>
          <w:szCs w:val="26"/>
        </w:rPr>
        <w:t>pasurive që zhvlerësohen dhe të të drejtave të personave të tretë, për interes publik", të ndryshuar dhe VKM nr. 89, datë 03.02.2016</w:t>
      </w:r>
      <w:r w:rsidR="005D64B1" w:rsidRPr="00101123">
        <w:rPr>
          <w:i/>
          <w:iCs/>
          <w:sz w:val="26"/>
          <w:szCs w:val="26"/>
        </w:rPr>
        <w:t>,</w:t>
      </w:r>
      <w:r w:rsidR="00B31A20" w:rsidRPr="00101123">
        <w:rPr>
          <w:i/>
          <w:iCs/>
          <w:sz w:val="26"/>
          <w:szCs w:val="26"/>
        </w:rPr>
        <w:t xml:space="preserve"> "Për miratimin e hartës së vlerës së tokës në Republikën e Shqipërisë". Nga tërësia e praktikes dokumentare, deklarimet e anëtareve te komisionit të shpronësimit dhe provat e tjera të administruara në gjykim, rezulton se përllogaritja e vlerës së shpronësimit, nuk është bërë mbi bazën e ndonjë procedure vlerësimi, sipas këtyre akteve dhe po ashtu është bërë duke u përllogaritur në një vlerë më të lartë se sa do të duhej të ishte, nëse do ti referohej akteve nënligjore të kohës që përcaktonin vlerën e tokës. Sa më sipër, rezulton e provuar se në procedurën paraprake të shpronësimit, nga ana e të pandehurit Pëllumb Abeshi, të gjitha procedurat e kryera në funksion të trajtimit të kërkesës për shpronësim të Bashkisë Fier, përfshirë këtu edhe përllogaritjen dhe përcaktimin e vlerës së pronës, janë kryer në kundërshtim të hapur me ligjin nr. 8561, datë 22.12.1999, i ndryshuar, konkretisht nenet 11, pika 2, 13, 14, 15, duke suprimuar tërësisht dhe në mënyrë të kundërligjshme komisionin e shpronësimit, si dhe duke përcaktuar vlerën e shpronësimit në mënyrë të gabuar, në një vlerë më të madhe se sa ajo që do të duhej të ishte, në shkelje të nenit 17 të ligjit nr. 8561, datë 22.12.1999, i ndryshuar, VKM nr. 89, datë 03.02.2016 dhe pikës 5</w:t>
      </w:r>
      <w:r w:rsidR="005D64B1" w:rsidRPr="00101123">
        <w:rPr>
          <w:i/>
          <w:iCs/>
          <w:sz w:val="26"/>
          <w:szCs w:val="26"/>
        </w:rPr>
        <w:t>,</w:t>
      </w:r>
      <w:r w:rsidR="00B31A20" w:rsidRPr="00101123">
        <w:rPr>
          <w:i/>
          <w:iCs/>
          <w:sz w:val="26"/>
          <w:szCs w:val="26"/>
        </w:rPr>
        <w:t xml:space="preserve"> të VKM nr. 138, datë 23.03.2000, i ndryshuar." </w:t>
      </w:r>
      <w:r w:rsidRPr="00101123">
        <w:rPr>
          <w:i/>
          <w:iCs/>
          <w:sz w:val="26"/>
          <w:szCs w:val="26"/>
        </w:rPr>
        <w:t xml:space="preserve">Sa u konstatua më sipër, përbën një rrethanë për prishjen e vendimit të gjykatës së shkallës së parë dhe kthimin e akteve pranë saj për rigjykim, sipas nenit 428, pika 1, shkronja "ç", të Kodit të Procedurës Penale, duke i lënë si detyrë që t'i kërkojë prokurorit saktësimin e akuzës për secilin fakt penal, sikurse përshkruhet më sipër, sipas nenit 372 të këtij Kodi. Rezulton se organi i akuzës ka paraqitur ankim ndaj vendimit të gjykatës së shkallës së parë në lidhje me të pandehurin Pëllumb Abeshi dhe, në këtë drejtim, nuk cenohet parimi i mosrëndimit të pozitës së të pandehurit (non reformatio in pejus), duke u mbështetur ky konkluzion në nenin 425, pika 2, të Kodit të Procedurës Penale. </w:t>
      </w:r>
    </w:p>
    <w:p w14:paraId="0CB46A5B" w14:textId="69D857DF" w:rsidR="00EC1C32" w:rsidRPr="00101123" w:rsidRDefault="00EC1C32" w:rsidP="00863F48">
      <w:pPr>
        <w:pStyle w:val="ListParagraph"/>
        <w:numPr>
          <w:ilvl w:val="1"/>
          <w:numId w:val="4"/>
        </w:numPr>
        <w:tabs>
          <w:tab w:val="left" w:pos="990"/>
          <w:tab w:val="left" w:pos="1080"/>
        </w:tabs>
        <w:ind w:left="0" w:firstLine="540"/>
        <w:jc w:val="both"/>
        <w:rPr>
          <w:i/>
          <w:iCs/>
          <w:sz w:val="26"/>
          <w:szCs w:val="26"/>
        </w:rPr>
      </w:pPr>
      <w:r w:rsidRPr="00101123">
        <w:rPr>
          <w:b/>
          <w:bCs/>
          <w:i/>
          <w:iCs/>
          <w:sz w:val="26"/>
          <w:szCs w:val="26"/>
        </w:rPr>
        <w:t>Një tjetër arsye për cenimin</w:t>
      </w:r>
      <w:r w:rsidRPr="00101123">
        <w:rPr>
          <w:i/>
          <w:iCs/>
          <w:sz w:val="26"/>
          <w:szCs w:val="26"/>
        </w:rPr>
        <w:t xml:space="preserve"> e vendimit të gjykatës së shkallës së parë dhe kthimin e akteve për rishqyrtim ka të bëjë edhe me llojin e bashkëpunimit në kryerjen e veprave penale në këtë rast. Gjykata e apelit konstaton se, nga rrethanat e faktit, sikurse ato janë parashtruar nga gjykata e shkallës së parë në vendim, gjenden elementë të bashkëpunimit të posaçëm të grupit të strukturuar kriminal, ndërmjet të pandehurve. Në këto rrethana, në rigjykim, gjykata e shkallës së parë, pasi të zhvillojë një shqyrtim gjyqësor të plotë dhe të gjithanshëm, duke marrë në rast nevoje edhe prova ose vendimin e formës së prerë nga dy procedurat e tjera të ngjashme që kanë pjesë e të njëjtit procedim, të quajtura "inceneratori i Elbasanit" dhe "inceneratori i Tiranës", nëse do të arrijë në një përfundim kategorik që kemi të bëjmë me</w:t>
      </w:r>
      <w:r w:rsidR="00264314" w:rsidRPr="00101123">
        <w:rPr>
          <w:i/>
          <w:iCs/>
          <w:sz w:val="26"/>
          <w:szCs w:val="26"/>
        </w:rPr>
        <w:t xml:space="preserve"> bashk</w:t>
      </w:r>
      <w:r w:rsidR="006E0C3E" w:rsidRPr="00101123">
        <w:rPr>
          <w:i/>
          <w:iCs/>
          <w:sz w:val="26"/>
          <w:szCs w:val="26"/>
        </w:rPr>
        <w:t>ë</w:t>
      </w:r>
      <w:r w:rsidR="00264314" w:rsidRPr="00101123">
        <w:rPr>
          <w:i/>
          <w:iCs/>
          <w:sz w:val="26"/>
          <w:szCs w:val="26"/>
        </w:rPr>
        <w:t>punim t</w:t>
      </w:r>
      <w:r w:rsidR="006E0C3E" w:rsidRPr="00101123">
        <w:rPr>
          <w:i/>
          <w:iCs/>
          <w:sz w:val="26"/>
          <w:szCs w:val="26"/>
        </w:rPr>
        <w:t>ë</w:t>
      </w:r>
      <w:r w:rsidRPr="00101123">
        <w:rPr>
          <w:i/>
          <w:iCs/>
          <w:sz w:val="26"/>
          <w:szCs w:val="26"/>
        </w:rPr>
        <w:t xml:space="preserve"> posaçëm, atë të grupit të strukturuar kriminal, të përcaktuar nga neni 28, pika 4, i Kodit Penal, duhet që në zbatim të nenit 375, pika 2, të Kodit të Procedurës Penale, tu komunikojë të pandehurve mundësinë e ndryshimit të kualifikimit ligjor të veprës penale dhe tu japë të drejtën për tu mbrojtur. Kjo, në zbatim të parimit të mosrëndimit të pozitës </w:t>
      </w:r>
      <w:r w:rsidRPr="00101123">
        <w:rPr>
          <w:i/>
          <w:iCs/>
          <w:sz w:val="26"/>
          <w:szCs w:val="26"/>
        </w:rPr>
        <w:lastRenderedPageBreak/>
        <w:t>së të pandehurit (non reformatio in pejus) do të zbatohet vetëm për ata të pandehur kundër të cilëve është ushtruar ankim nga prokurori.</w:t>
      </w:r>
      <w:bookmarkEnd w:id="1"/>
      <w:bookmarkEnd w:id="2"/>
      <w:bookmarkEnd w:id="3"/>
    </w:p>
    <w:p w14:paraId="0060CD86" w14:textId="4C7A5D34"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ka paraqitur rekurs i pandehuri Alqi Bllako</w:t>
      </w:r>
      <w:r w:rsidRPr="00101123">
        <w:rPr>
          <w:rFonts w:eastAsia="MS Mincho"/>
          <w:bCs/>
          <w:sz w:val="26"/>
          <w:szCs w:val="26"/>
        </w:rPr>
        <w:t xml:space="preserve"> </w:t>
      </w:r>
      <w:r w:rsidRPr="00101123">
        <w:rPr>
          <w:rFonts w:eastAsia="MS Mincho"/>
          <w:bCs/>
          <w:i/>
          <w:iCs/>
          <w:sz w:val="26"/>
          <w:szCs w:val="26"/>
        </w:rPr>
        <w:t xml:space="preserve">(përfaqësuar nga </w:t>
      </w:r>
      <w:r w:rsidR="00435707" w:rsidRPr="00101123">
        <w:rPr>
          <w:rFonts w:eastAsia="MS Mincho"/>
          <w:bCs/>
          <w:i/>
          <w:iCs/>
          <w:sz w:val="26"/>
          <w:szCs w:val="26"/>
        </w:rPr>
        <w:t>mbrojt</w:t>
      </w:r>
      <w:r w:rsidR="00C326C4" w:rsidRPr="00101123">
        <w:rPr>
          <w:rFonts w:eastAsia="MS Mincho"/>
          <w:bCs/>
          <w:i/>
          <w:iCs/>
          <w:sz w:val="26"/>
          <w:szCs w:val="26"/>
        </w:rPr>
        <w:t>ë</w:t>
      </w:r>
      <w:r w:rsidR="00435707" w:rsidRPr="00101123">
        <w:rPr>
          <w:rFonts w:eastAsia="MS Mincho"/>
          <w:bCs/>
          <w:i/>
          <w:iCs/>
          <w:sz w:val="26"/>
          <w:szCs w:val="26"/>
        </w:rPr>
        <w:t>si i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sz w:val="26"/>
          <w:szCs w:val="26"/>
        </w:rPr>
        <w:t xml:space="preserve">Prishjen e </w:t>
      </w:r>
      <w:r w:rsidR="00435707" w:rsidRPr="00101123">
        <w:rPr>
          <w:sz w:val="26"/>
          <w:szCs w:val="26"/>
        </w:rPr>
        <w:t>v</w:t>
      </w:r>
      <w:r w:rsidRPr="00101123">
        <w:rPr>
          <w:sz w:val="26"/>
          <w:szCs w:val="26"/>
        </w:rPr>
        <w:t>endimit nr. 55(87-2024-383), datë 19.12.2024 të Gjykatës së Posaçme të Apelit p</w:t>
      </w:r>
      <w:r w:rsidR="00C326C4" w:rsidRPr="00101123">
        <w:rPr>
          <w:sz w:val="26"/>
          <w:szCs w:val="26"/>
        </w:rPr>
        <w:t>ë</w:t>
      </w:r>
      <w:r w:rsidRPr="00101123">
        <w:rPr>
          <w:sz w:val="26"/>
          <w:szCs w:val="26"/>
        </w:rPr>
        <w:t>r Korrupsionin dhe Krimin e Organizuar dhe dërgimin e çështjes per rishqyrtim në Gjykatën e Posaçme të Apelit për Korrupsionin dhe Krimin e Organizuar me tjetër trup gjykues</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1CB94474" w14:textId="33C0CA55" w:rsidR="00EC1C32" w:rsidRPr="00101123" w:rsidRDefault="00EC1C32" w:rsidP="0084497C">
      <w:pPr>
        <w:pStyle w:val="ListParagraph"/>
        <w:numPr>
          <w:ilvl w:val="0"/>
          <w:numId w:val="2"/>
        </w:numPr>
        <w:tabs>
          <w:tab w:val="left" w:pos="540"/>
          <w:tab w:val="left" w:pos="990"/>
        </w:tabs>
        <w:ind w:left="0" w:firstLine="180"/>
        <w:jc w:val="both"/>
        <w:rPr>
          <w:rFonts w:eastAsia="MS Mincho"/>
          <w:sz w:val="26"/>
          <w:szCs w:val="26"/>
        </w:rPr>
      </w:pPr>
      <w:r w:rsidRPr="00101123">
        <w:rPr>
          <w:sz w:val="26"/>
          <w:szCs w:val="26"/>
        </w:rPr>
        <w:t xml:space="preserve">Shkelje të rënda të normave procedurale, me pasojë pavlefshmërinë e vendimit. </w:t>
      </w:r>
      <w:r w:rsidRPr="00101123">
        <w:rPr>
          <w:b/>
          <w:bCs/>
          <w:sz w:val="26"/>
          <w:szCs w:val="26"/>
        </w:rPr>
        <w:t>Së pari:</w:t>
      </w:r>
      <w:r w:rsidRPr="00101123">
        <w:rPr>
          <w:sz w:val="26"/>
          <w:szCs w:val="26"/>
        </w:rPr>
        <w:t xml:space="preserve"> Gjykata e Posaçme e Apelit ka zbatuar gabim ligjin procedural penal në lidhje me trajtimin juridik të faktit penal. Arsyetimi i vendimit të Gjykatës se Posaçme është kontradiktor dhe jo në përputhje me faktet dhe provat. Përveç mungesës së rrjedhës logjike në arsyetimin e vendimit, Gjykata nuk i </w:t>
      </w:r>
      <w:r w:rsidR="007A1132" w:rsidRPr="00101123">
        <w:rPr>
          <w:sz w:val="26"/>
          <w:szCs w:val="26"/>
        </w:rPr>
        <w:t xml:space="preserve">ka </w:t>
      </w:r>
      <w:r w:rsidRPr="00101123">
        <w:rPr>
          <w:sz w:val="26"/>
          <w:szCs w:val="26"/>
        </w:rPr>
        <w:t>kthyer përgjigje pretendimeve të ngritura në ankim nga i pandehuri Alqi Bllako si dhe pretendimeve të ngritura nga organi i akuz</w:t>
      </w:r>
      <w:r w:rsidR="00C326C4" w:rsidRPr="00101123">
        <w:rPr>
          <w:sz w:val="26"/>
          <w:szCs w:val="26"/>
        </w:rPr>
        <w:t>ë</w:t>
      </w:r>
      <w:r w:rsidRPr="00101123">
        <w:rPr>
          <w:sz w:val="26"/>
          <w:szCs w:val="26"/>
        </w:rPr>
        <w:t>s dhe nga të pandehurit e tjerë. Kjo ka shkaktuar që palëve ndërgjyqëse t'ju jetë mohuar një shkallë ankimi. Gjykata e Posaçme e Apelit ka zbatuar gabim ligjin procedural penal në lidhje me nenin 425 të Kodit të Procedurës Penale.</w:t>
      </w:r>
    </w:p>
    <w:p w14:paraId="0A83E785" w14:textId="36754325" w:rsidR="00EC1C32" w:rsidRPr="00101123" w:rsidRDefault="00EC1C32" w:rsidP="0084497C">
      <w:pPr>
        <w:pStyle w:val="ListParagraph"/>
        <w:numPr>
          <w:ilvl w:val="0"/>
          <w:numId w:val="2"/>
        </w:numPr>
        <w:tabs>
          <w:tab w:val="left" w:pos="540"/>
          <w:tab w:val="left" w:pos="990"/>
        </w:tabs>
        <w:ind w:left="0" w:firstLine="180"/>
        <w:jc w:val="both"/>
        <w:rPr>
          <w:rFonts w:eastAsia="MS Mincho"/>
          <w:i/>
          <w:iCs/>
          <w:sz w:val="26"/>
          <w:szCs w:val="26"/>
        </w:rPr>
      </w:pPr>
      <w:r w:rsidRPr="00101123">
        <w:rPr>
          <w:sz w:val="26"/>
          <w:szCs w:val="26"/>
        </w:rPr>
        <w:t xml:space="preserve">Së dyti: Gjykata e Posaçme e Apelit si shkak kryesor për prishjen e vendimit të Gjykatës së Shkallës së Parë dhe kthimin për rigjykim ka gjetur arsyen si më poshtë: </w:t>
      </w:r>
      <w:r w:rsidRPr="00101123">
        <w:rPr>
          <w:i/>
          <w:iCs/>
          <w:sz w:val="26"/>
          <w:szCs w:val="26"/>
        </w:rPr>
        <w:t>"Një tjetër arsye për cenimin e vendimit të Gjykates se Shkalles se Pare dhe kthimin e akteve për ri</w:t>
      </w:r>
      <w:r w:rsidR="00A07FFC" w:rsidRPr="00101123">
        <w:rPr>
          <w:i/>
          <w:iCs/>
          <w:sz w:val="26"/>
          <w:szCs w:val="26"/>
        </w:rPr>
        <w:t>shqyrtim ka të bëjë edhe me llo</w:t>
      </w:r>
      <w:r w:rsidRPr="00101123">
        <w:rPr>
          <w:i/>
          <w:iCs/>
          <w:sz w:val="26"/>
          <w:szCs w:val="26"/>
        </w:rPr>
        <w:t>j</w:t>
      </w:r>
      <w:r w:rsidR="00A07FFC" w:rsidRPr="00101123">
        <w:rPr>
          <w:i/>
          <w:iCs/>
          <w:sz w:val="26"/>
          <w:szCs w:val="26"/>
        </w:rPr>
        <w:t>i</w:t>
      </w:r>
      <w:r w:rsidRPr="00101123">
        <w:rPr>
          <w:i/>
          <w:iCs/>
          <w:sz w:val="26"/>
          <w:szCs w:val="26"/>
        </w:rPr>
        <w:t>n e bashkëpunimit</w:t>
      </w:r>
      <w:r w:rsidR="00A07FFC" w:rsidRPr="00101123">
        <w:rPr>
          <w:i/>
          <w:iCs/>
          <w:sz w:val="26"/>
          <w:szCs w:val="26"/>
        </w:rPr>
        <w:t>,</w:t>
      </w:r>
      <w:r w:rsidRPr="00101123">
        <w:rPr>
          <w:i/>
          <w:iCs/>
          <w:sz w:val="26"/>
          <w:szCs w:val="26"/>
        </w:rPr>
        <w:t xml:space="preserve"> në kryerjen e veprave penale në këtë ras</w:t>
      </w:r>
      <w:r w:rsidR="00A07FFC" w:rsidRPr="00101123">
        <w:rPr>
          <w:i/>
          <w:iCs/>
          <w:sz w:val="26"/>
          <w:szCs w:val="26"/>
        </w:rPr>
        <w:t xml:space="preserve">t. Gjykata e Apelit konstaton </w:t>
      </w:r>
      <w:r w:rsidRPr="00101123">
        <w:rPr>
          <w:i/>
          <w:iCs/>
          <w:sz w:val="26"/>
          <w:szCs w:val="26"/>
        </w:rPr>
        <w:t>, nga rrethanat e faktit, sikurse ato janë parashtruar nga Gjykata e Shkallës së Parë në v</w:t>
      </w:r>
      <w:r w:rsidR="00A07FFC" w:rsidRPr="00101123">
        <w:rPr>
          <w:i/>
          <w:iCs/>
          <w:sz w:val="26"/>
          <w:szCs w:val="26"/>
        </w:rPr>
        <w:t xml:space="preserve">endim, elementë te bashkepunimit </w:t>
      </w:r>
      <w:r w:rsidRPr="00101123">
        <w:rPr>
          <w:i/>
          <w:iCs/>
          <w:sz w:val="26"/>
          <w:szCs w:val="26"/>
        </w:rPr>
        <w:t xml:space="preserve"> të posaçëm të grupit të strukturuar kriminal, ndërmjet të pandehurve. Në këto rrethana, në rigjykim, Gjykata e Shkallës së Parë, pasi të zhvillojë një shqyrtim gjyqësor të plotë dhe të gjithanshëm, duke marrë në rast nevoje edhe prova ose vendimin e formës së prerë nga dy procedurat e tjera të ngjashme që kanë </w:t>
      </w:r>
      <w:r w:rsidR="00A07FFC" w:rsidRPr="00101123">
        <w:rPr>
          <w:i/>
          <w:iCs/>
          <w:sz w:val="26"/>
          <w:szCs w:val="26"/>
        </w:rPr>
        <w:t xml:space="preserve">qene </w:t>
      </w:r>
      <w:r w:rsidRPr="00101123">
        <w:rPr>
          <w:i/>
          <w:iCs/>
          <w:sz w:val="26"/>
          <w:szCs w:val="26"/>
        </w:rPr>
        <w:t xml:space="preserve">pjesë e të njëjtit procedim, të quajtura "Inceneratori i Elbasanit" dhe "Inceneratori i Tiranës", nëse do të arrijë në një përfundim kategorik që kemi të bëjmë me </w:t>
      </w:r>
      <w:r w:rsidR="00A07FFC" w:rsidRPr="00101123">
        <w:rPr>
          <w:i/>
          <w:iCs/>
          <w:sz w:val="26"/>
          <w:szCs w:val="26"/>
        </w:rPr>
        <w:t xml:space="preserve">bashkepunim te </w:t>
      </w:r>
      <w:r w:rsidRPr="00101123">
        <w:rPr>
          <w:i/>
          <w:iCs/>
          <w:sz w:val="26"/>
          <w:szCs w:val="26"/>
        </w:rPr>
        <w:t xml:space="preserve">posaçëm, atë të grupit të strukturuar kriminal, të përcaktuar nga neni 28, pika 4, i Kodit Penal, duhet që në zbatim të nenit 375, pika 2, të Kodit të Procedurës Penale, t'u komunikojë të pandehurve mundësinë e ndryshimit të kualifikimit ligjor të veprës penale dhe tu japë të drejtën për tu mbrojtur". </w:t>
      </w:r>
      <w:r w:rsidRPr="00101123">
        <w:rPr>
          <w:sz w:val="26"/>
          <w:szCs w:val="26"/>
        </w:rPr>
        <w:t>Arsyetimi i Gjykatës</w:t>
      </w:r>
      <w:r w:rsidR="00A07FFC" w:rsidRPr="00101123">
        <w:rPr>
          <w:sz w:val="26"/>
          <w:szCs w:val="26"/>
        </w:rPr>
        <w:t>,</w:t>
      </w:r>
      <w:r w:rsidRPr="00101123">
        <w:rPr>
          <w:sz w:val="26"/>
          <w:szCs w:val="26"/>
        </w:rPr>
        <w:t xml:space="preserve"> i shoqëruar me detyrat e lëna nga ana e saj për Gjykatën e Posaçme të Shkallës së Parë përbën shkelje të rënda të normave procedurale të parashikuara nga neni 128/a në pikën 1, gërma "b" të </w:t>
      </w:r>
      <w:r w:rsidR="00435707" w:rsidRPr="00101123">
        <w:rPr>
          <w:sz w:val="26"/>
          <w:szCs w:val="26"/>
        </w:rPr>
        <w:t xml:space="preserve">Kodit të Procedurës Penale, </w:t>
      </w:r>
      <w:r w:rsidRPr="00101123">
        <w:rPr>
          <w:sz w:val="26"/>
          <w:szCs w:val="26"/>
        </w:rPr>
        <w:t xml:space="preserve">dhe praktikën e konsoliduar të Gjykatës së Lartë </w:t>
      </w:r>
      <w:r w:rsidRPr="00101123">
        <w:rPr>
          <w:i/>
          <w:iCs/>
          <w:sz w:val="26"/>
          <w:szCs w:val="26"/>
        </w:rPr>
        <w:t>(shih vendimet nr. 59, datë 06.02.2008; nr. 00.2011.</w:t>
      </w:r>
      <w:r w:rsidR="00A07FFC" w:rsidRPr="00101123">
        <w:rPr>
          <w:i/>
          <w:iCs/>
          <w:sz w:val="26"/>
          <w:szCs w:val="26"/>
        </w:rPr>
        <w:t>,</w:t>
      </w:r>
      <w:r w:rsidRPr="00101123">
        <w:rPr>
          <w:i/>
          <w:iCs/>
          <w:sz w:val="26"/>
          <w:szCs w:val="26"/>
        </w:rPr>
        <w:t>1106, datë 27.12.2011; nr. 24, datë 31.01.2007 etj.)</w:t>
      </w:r>
      <w:r w:rsidRPr="00101123">
        <w:rPr>
          <w:sz w:val="26"/>
          <w:szCs w:val="26"/>
        </w:rPr>
        <w:t xml:space="preserve"> të cilat e bëjnë vendimin e gjykatës absolutisht të pavlefshëm.</w:t>
      </w:r>
    </w:p>
    <w:p w14:paraId="01557EDC" w14:textId="07C6FA7E" w:rsidR="00EC1C32" w:rsidRPr="00101123" w:rsidRDefault="00EC1C32" w:rsidP="0084497C">
      <w:pPr>
        <w:pStyle w:val="ListParagraph"/>
        <w:numPr>
          <w:ilvl w:val="0"/>
          <w:numId w:val="2"/>
        </w:numPr>
        <w:tabs>
          <w:tab w:val="left" w:pos="540"/>
          <w:tab w:val="left" w:pos="990"/>
        </w:tabs>
        <w:ind w:left="0" w:firstLine="180"/>
        <w:jc w:val="both"/>
        <w:rPr>
          <w:rFonts w:eastAsia="MS Mincho"/>
          <w:i/>
          <w:iCs/>
          <w:sz w:val="26"/>
          <w:szCs w:val="26"/>
        </w:rPr>
      </w:pPr>
      <w:r w:rsidRPr="00101123">
        <w:rPr>
          <w:sz w:val="26"/>
          <w:szCs w:val="26"/>
        </w:rPr>
        <w:t xml:space="preserve">Gjykata e Posaçme e Apelit, duke arritur në konkluzionin për ndryshimin e formës së bashkëpunimit ka vepruar në kundërshtim me funksionin që ajo ka si organ që jep drejtësi dhe duke marrë atributet që ka prokurori si organi që ngre akuzë. Duke ngritur një akuzë tjetër në vendimin e saj, Gjykata ka vepruar jashtë kufijve të së drejtës, duke i dhënë vetes atributet që ka prokurori sipas dispozites ligjore te nenit 24/1 të </w:t>
      </w:r>
      <w:r w:rsidR="00435707" w:rsidRPr="00101123">
        <w:rPr>
          <w:sz w:val="26"/>
          <w:szCs w:val="26"/>
        </w:rPr>
        <w:t>Kodit të Procedurës Penale</w:t>
      </w:r>
      <w:r w:rsidRPr="00101123">
        <w:rPr>
          <w:sz w:val="26"/>
          <w:szCs w:val="26"/>
        </w:rPr>
        <w:t>. Vler</w:t>
      </w:r>
      <w:r w:rsidR="00C326C4" w:rsidRPr="00101123">
        <w:rPr>
          <w:sz w:val="26"/>
          <w:szCs w:val="26"/>
        </w:rPr>
        <w:t>ë</w:t>
      </w:r>
      <w:r w:rsidRPr="00101123">
        <w:rPr>
          <w:sz w:val="26"/>
          <w:szCs w:val="26"/>
        </w:rPr>
        <w:t>sojm</w:t>
      </w:r>
      <w:r w:rsidR="0000795C" w:rsidRPr="00101123">
        <w:rPr>
          <w:sz w:val="26"/>
          <w:szCs w:val="26"/>
        </w:rPr>
        <w:t>ë</w:t>
      </w:r>
      <w:r w:rsidRPr="00101123">
        <w:rPr>
          <w:sz w:val="26"/>
          <w:szCs w:val="26"/>
        </w:rPr>
        <w:t xml:space="preserve"> se Gjykata nuk ka të drejtë të gjykojë pa patur akuzë nga prokurori. E drejta e saj për t'i dhënë faktit, në përfundim të gjykimit, cilësim ligjor </w:t>
      </w:r>
      <w:r w:rsidRPr="00101123">
        <w:rPr>
          <w:sz w:val="26"/>
          <w:szCs w:val="26"/>
        </w:rPr>
        <w:lastRenderedPageBreak/>
        <w:t xml:space="preserve">të ndryshëm nga ai i prokurorit nuk lejon zgjerimin e pushtetit të saj për të disponuar lidhur me fakte të vlerësuara si kriminale, për të cilat prokurori nuk ka ngritur akuzë. </w:t>
      </w:r>
    </w:p>
    <w:p w14:paraId="6E3E0799" w14:textId="7BF11779" w:rsidR="00EC1C32" w:rsidRPr="00101123" w:rsidRDefault="00EC1C32" w:rsidP="0084497C">
      <w:pPr>
        <w:pStyle w:val="ListParagraph"/>
        <w:numPr>
          <w:ilvl w:val="0"/>
          <w:numId w:val="2"/>
        </w:numPr>
        <w:tabs>
          <w:tab w:val="left" w:pos="540"/>
          <w:tab w:val="left" w:pos="990"/>
        </w:tabs>
        <w:ind w:left="0" w:firstLine="180"/>
        <w:jc w:val="both"/>
        <w:rPr>
          <w:sz w:val="26"/>
          <w:szCs w:val="26"/>
        </w:rPr>
      </w:pPr>
      <w:r w:rsidRPr="00101123">
        <w:rPr>
          <w:sz w:val="26"/>
          <w:szCs w:val="26"/>
        </w:rPr>
        <w:t>Së treti: Lidhur dhe me argumentin, konstatimin e Gjykatës së Apelit të Posa</w:t>
      </w:r>
      <w:r w:rsidR="00435707" w:rsidRPr="00101123">
        <w:rPr>
          <w:sz w:val="26"/>
          <w:szCs w:val="26"/>
        </w:rPr>
        <w:t>ç</w:t>
      </w:r>
      <w:r w:rsidRPr="00101123">
        <w:rPr>
          <w:sz w:val="26"/>
          <w:szCs w:val="26"/>
        </w:rPr>
        <w:t>ëm, sa i përket aplikimit të ritit të gjykimit të shkurtuar nga gjykata e shkallës së parë, që sipas saj përbën një shkelje të rëndë procedurale, vlerësojmë se: 1- Dispozita ligjore e nenit 128/a, pika 1, shkronja ‘c’</w:t>
      </w:r>
      <w:r w:rsidR="00A07FFC" w:rsidRPr="00101123">
        <w:rPr>
          <w:sz w:val="26"/>
          <w:szCs w:val="26"/>
        </w:rPr>
        <w:t>,</w:t>
      </w:r>
      <w:r w:rsidRPr="00101123">
        <w:rPr>
          <w:sz w:val="26"/>
          <w:szCs w:val="26"/>
        </w:rPr>
        <w:t xml:space="preserve"> </w:t>
      </w:r>
      <w:r w:rsidR="00435707" w:rsidRPr="00101123">
        <w:rPr>
          <w:sz w:val="26"/>
          <w:szCs w:val="26"/>
        </w:rPr>
        <w:t>e</w:t>
      </w:r>
      <w:r w:rsidRPr="00101123">
        <w:rPr>
          <w:sz w:val="26"/>
          <w:szCs w:val="26"/>
        </w:rPr>
        <w:t xml:space="preserve"> Kodit të Procedurës Penale është interpretuar gabim nga ana e Gjykatës së Apelit të Posaçëm, pasi nuk gjen zbatim në rastin konkret. Shoqëritë tregtare të pandehura në këtë proces janë njoftuar rregullisht për pjesëmarrjen në gjykim, vërtetohet marrja pjesë e tyre në gjykim si dhe ato kanë përdorur të gjitha mjetet procedurale që kanë gjykuar të arsyeshme në këtë proces gjyqësor. 2- Dispozita ligjore e nenit 93 të Kodit të Procedurës Penale është një normë procedurale që rregullon rastet kur është e lejuar ndarja e çështjeve penale dhe jo një dispozitë që ndalon ose kufizon gjykimin e veçuar ndërmjet personave fizikë dhe personave juridikë. Dispozita e mësipërme ligjore parashikon qartë se ndarja e çështjes mund të vendoset edhe kryesisht nga gjykata, për aq kohë sa nuk dëmtohet vërtetimi i fakteve, duke përfshirë shprehimisht rastet kur për disa të pandehur hetimi gjyqësor është i plotë, ndërsa për të tjerët kërkohen veprime të mëtejshme. Për më tepër, paragrafi 2</w:t>
      </w:r>
      <w:r w:rsidR="00A07FFC" w:rsidRPr="00101123">
        <w:rPr>
          <w:sz w:val="26"/>
          <w:szCs w:val="26"/>
        </w:rPr>
        <w:t>,</w:t>
      </w:r>
      <w:r w:rsidRPr="00101123">
        <w:rPr>
          <w:sz w:val="26"/>
          <w:szCs w:val="26"/>
        </w:rPr>
        <w:t xml:space="preserve"> i dispozitës së mësipërme ligjore lejon ndarjen edhe me marrëveshje të palëve, kur gjykata e çmon të arsyeshme për qëllime të efikasitetit te gjykimit. </w:t>
      </w:r>
    </w:p>
    <w:p w14:paraId="5CB65950" w14:textId="3D4563DA"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ka paraqitur rekurs shoqëria</w:t>
      </w:r>
      <w:r w:rsidRPr="00101123">
        <w:rPr>
          <w:rFonts w:eastAsia="MS Mincho"/>
          <w:bCs/>
          <w:sz w:val="26"/>
          <w:szCs w:val="26"/>
        </w:rPr>
        <w:t xml:space="preserve"> </w:t>
      </w:r>
      <w:r w:rsidRPr="00101123">
        <w:rPr>
          <w:rFonts w:eastAsia="MS Mincho"/>
          <w:b/>
          <w:sz w:val="26"/>
          <w:szCs w:val="26"/>
        </w:rPr>
        <w:t>“Froggy” sh</w:t>
      </w:r>
      <w:r w:rsidR="00A07FFC" w:rsidRPr="00101123">
        <w:rPr>
          <w:rFonts w:eastAsia="MS Mincho"/>
          <w:b/>
          <w:sz w:val="26"/>
          <w:szCs w:val="26"/>
        </w:rPr>
        <w:t>.</w:t>
      </w:r>
      <w:r w:rsidRPr="00101123">
        <w:rPr>
          <w:rFonts w:eastAsia="MS Mincho"/>
          <w:b/>
          <w:sz w:val="26"/>
          <w:szCs w:val="26"/>
        </w:rPr>
        <w:t>p</w:t>
      </w:r>
      <w:r w:rsidR="00A07FFC" w:rsidRPr="00101123">
        <w:rPr>
          <w:rFonts w:eastAsia="MS Mincho"/>
          <w:b/>
          <w:sz w:val="26"/>
          <w:szCs w:val="26"/>
        </w:rPr>
        <w:t>.</w:t>
      </w:r>
      <w:r w:rsidRPr="00101123">
        <w:rPr>
          <w:rFonts w:eastAsia="MS Mincho"/>
          <w:b/>
          <w:sz w:val="26"/>
          <w:szCs w:val="26"/>
        </w:rPr>
        <w:t>k</w:t>
      </w:r>
      <w:r w:rsidR="00A07FFC" w:rsidRPr="00101123">
        <w:rPr>
          <w:rFonts w:eastAsia="MS Mincho"/>
          <w:b/>
          <w:sz w:val="26"/>
          <w:szCs w:val="26"/>
        </w:rPr>
        <w:t>.</w:t>
      </w:r>
      <w:r w:rsidRPr="00101123">
        <w:rPr>
          <w:rFonts w:eastAsia="MS Mincho"/>
          <w:b/>
          <w:sz w:val="26"/>
          <w:szCs w:val="26"/>
        </w:rPr>
        <w:t xml:space="preserve"> me nipt L57108231A</w:t>
      </w:r>
      <w:r w:rsidRPr="00101123">
        <w:rPr>
          <w:rFonts w:eastAsia="MS Mincho"/>
          <w:bCs/>
          <w:sz w:val="26"/>
          <w:szCs w:val="26"/>
        </w:rPr>
        <w:t xml:space="preserve"> </w:t>
      </w:r>
      <w:r w:rsidRPr="00101123">
        <w:rPr>
          <w:rFonts w:eastAsia="MS Mincho"/>
          <w:bCs/>
          <w:i/>
          <w:iCs/>
          <w:sz w:val="26"/>
          <w:szCs w:val="26"/>
        </w:rPr>
        <w:t xml:space="preserve">(përfaqësuar nga </w:t>
      </w:r>
      <w:r w:rsidR="00435707" w:rsidRPr="00101123">
        <w:rPr>
          <w:rFonts w:eastAsia="MS Mincho"/>
          <w:bCs/>
          <w:i/>
          <w:iCs/>
          <w:sz w:val="26"/>
          <w:szCs w:val="26"/>
        </w:rPr>
        <w:t>mbrojt</w:t>
      </w:r>
      <w:r w:rsidR="00C326C4" w:rsidRPr="00101123">
        <w:rPr>
          <w:rFonts w:eastAsia="MS Mincho"/>
          <w:bCs/>
          <w:i/>
          <w:iCs/>
          <w:sz w:val="26"/>
          <w:szCs w:val="26"/>
        </w:rPr>
        <w:t>ë</w:t>
      </w:r>
      <w:r w:rsidR="00435707" w:rsidRPr="00101123">
        <w:rPr>
          <w:rFonts w:eastAsia="MS Mincho"/>
          <w:bCs/>
          <w:i/>
          <w:iCs/>
          <w:sz w:val="26"/>
          <w:szCs w:val="26"/>
        </w:rPr>
        <w:t>sit e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i/>
          <w:iCs/>
          <w:sz w:val="26"/>
          <w:szCs w:val="26"/>
        </w:rPr>
        <w:t>Prishjen e vendimit nr. 55 (87-2024-383)</w:t>
      </w:r>
      <w:r w:rsidR="00435707" w:rsidRPr="00101123">
        <w:rPr>
          <w:i/>
          <w:iCs/>
          <w:sz w:val="26"/>
          <w:szCs w:val="26"/>
        </w:rPr>
        <w:t>,</w:t>
      </w:r>
      <w:r w:rsidRPr="00101123">
        <w:rPr>
          <w:i/>
          <w:iCs/>
          <w:sz w:val="26"/>
          <w:szCs w:val="26"/>
        </w:rPr>
        <w:t xml:space="preserve"> datë 19.12.2024</w:t>
      </w:r>
      <w:r w:rsidR="00A07FFC" w:rsidRPr="00101123">
        <w:rPr>
          <w:i/>
          <w:iCs/>
          <w:sz w:val="26"/>
          <w:szCs w:val="26"/>
        </w:rPr>
        <w:t>,</w:t>
      </w:r>
      <w:r w:rsidRPr="00101123">
        <w:rPr>
          <w:i/>
          <w:iCs/>
          <w:sz w:val="26"/>
          <w:szCs w:val="26"/>
        </w:rPr>
        <w:t xml:space="preserve"> të Gjykatës së </w:t>
      </w:r>
      <w:r w:rsidR="000F5401" w:rsidRPr="00101123">
        <w:rPr>
          <w:i/>
          <w:iCs/>
          <w:sz w:val="26"/>
          <w:szCs w:val="26"/>
        </w:rPr>
        <w:t>Posaçme</w:t>
      </w:r>
      <w:r w:rsidRPr="00101123">
        <w:rPr>
          <w:i/>
          <w:iCs/>
          <w:sz w:val="26"/>
          <w:szCs w:val="26"/>
        </w:rPr>
        <w:t xml:space="preserve"> të Apelit për Korrupsionin dhe Krimin e Organizuar dhe dërgimin e çështjes për rishqyrtim në këtë gjykatë me tjetër trup gjykues</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5A8D3F15" w14:textId="77777777" w:rsidR="00EC1C32" w:rsidRPr="00101123" w:rsidRDefault="00EC1C32" w:rsidP="0084497C">
      <w:pPr>
        <w:pStyle w:val="ListParagraph"/>
        <w:numPr>
          <w:ilvl w:val="0"/>
          <w:numId w:val="8"/>
        </w:numPr>
        <w:tabs>
          <w:tab w:val="left" w:pos="540"/>
          <w:tab w:val="left" w:pos="990"/>
        </w:tabs>
        <w:ind w:left="0" w:firstLine="180"/>
        <w:jc w:val="both"/>
        <w:rPr>
          <w:sz w:val="26"/>
          <w:szCs w:val="26"/>
        </w:rPr>
      </w:pPr>
      <w:r w:rsidRPr="00101123">
        <w:rPr>
          <w:sz w:val="26"/>
          <w:szCs w:val="26"/>
        </w:rPr>
        <w:t>Është i gabuar dhe i pa papranueshëm arsyetimi i Gjykatës së Apelit se, çdoherë që një person juridik procedohet penalisht, duhet automatikisht të dënohet me mbarimin e tij. Kjo bie ndesh me ligjin penal, pasi përjashton dënimet e tjera të mundshme dhe i mohon të drejtën e këtij subjekti për të kërkuar gjykim të shkurtuar sipas nenit 406/1 të Kodit të Procedurës Penale. Ligji ka parashikuar aplikimin "për aq sa është e mundur", të dispozitave procedurale e materiale penale, në rastin kur subjektet e proceduara janë persona juridik, dhe kësisoj interpretimi apo diskriminimi në kah negativ në këtë drejtim i bërë nga gjykata e apelit, cënon personat juridik të marrë të pandehur në drejtim të garantimit të një procesi të rregullt ligjor në drejtim të barazisë përpara ligjit, prezumimit të pafajësisë dhe sigurisë juridike.</w:t>
      </w:r>
    </w:p>
    <w:p w14:paraId="77B9ED7B" w14:textId="77777777" w:rsidR="00EC1C32" w:rsidRPr="00101123" w:rsidRDefault="00EC1C32" w:rsidP="0084497C">
      <w:pPr>
        <w:pStyle w:val="ListParagraph"/>
        <w:numPr>
          <w:ilvl w:val="0"/>
          <w:numId w:val="8"/>
        </w:numPr>
        <w:tabs>
          <w:tab w:val="left" w:pos="540"/>
          <w:tab w:val="left" w:pos="990"/>
        </w:tabs>
        <w:ind w:left="0" w:firstLine="180"/>
        <w:jc w:val="both"/>
        <w:rPr>
          <w:sz w:val="26"/>
          <w:szCs w:val="26"/>
        </w:rPr>
      </w:pPr>
      <w:r w:rsidRPr="00101123">
        <w:rPr>
          <w:sz w:val="26"/>
          <w:szCs w:val="26"/>
        </w:rPr>
        <w:t>Vendimi i kundërshtuar objekt rekursi vjen ndesh me praktikën e Kolegjit Penal të Gjykatës së Lartë...</w:t>
      </w:r>
      <w:r w:rsidRPr="00101123">
        <w:rPr>
          <w:rStyle w:val="FootnoteReference"/>
          <w:sz w:val="26"/>
          <w:szCs w:val="26"/>
        </w:rPr>
        <w:footnoteReference w:id="1"/>
      </w:r>
      <w:r w:rsidRPr="00101123">
        <w:rPr>
          <w:sz w:val="26"/>
          <w:szCs w:val="26"/>
        </w:rPr>
        <w:t>. Vendimi i apelit ka tejkaluar shkaqet e ankimit të palëve dhe ka disponuar për prishjen e një vendimi gjyqësor mbi shkaqe për të cilat nuk është paraqitur ankim.</w:t>
      </w:r>
    </w:p>
    <w:p w14:paraId="32D87441" w14:textId="0F139B48" w:rsidR="00EC1C32" w:rsidRPr="00101123" w:rsidRDefault="00EC1C32" w:rsidP="0084497C">
      <w:pPr>
        <w:pStyle w:val="ListParagraph"/>
        <w:numPr>
          <w:ilvl w:val="0"/>
          <w:numId w:val="8"/>
        </w:numPr>
        <w:tabs>
          <w:tab w:val="left" w:pos="540"/>
          <w:tab w:val="left" w:pos="990"/>
        </w:tabs>
        <w:ind w:left="0" w:firstLine="180"/>
        <w:jc w:val="both"/>
        <w:rPr>
          <w:sz w:val="26"/>
          <w:szCs w:val="26"/>
        </w:rPr>
      </w:pPr>
      <w:r w:rsidRPr="00101123">
        <w:rPr>
          <w:sz w:val="26"/>
          <w:szCs w:val="26"/>
        </w:rPr>
        <w:t xml:space="preserve">Arsyetimi i Gjykatës së </w:t>
      </w:r>
      <w:r w:rsidR="000F5401" w:rsidRPr="00101123">
        <w:rPr>
          <w:sz w:val="26"/>
          <w:szCs w:val="26"/>
        </w:rPr>
        <w:t>Posaçme</w:t>
      </w:r>
      <w:r w:rsidRPr="00101123">
        <w:rPr>
          <w:sz w:val="26"/>
          <w:szCs w:val="26"/>
        </w:rPr>
        <w:t xml:space="preserve"> të Apelit se </w:t>
      </w:r>
      <w:r w:rsidRPr="00101123">
        <w:rPr>
          <w:i/>
          <w:iCs/>
          <w:sz w:val="26"/>
          <w:szCs w:val="26"/>
        </w:rPr>
        <w:t xml:space="preserve">".... në këtë rast kemi të bëjmë me pavlefshmëri absolute të gjykimit në shkallë të parë....zhvillimi i gjykimit me ritin e shkurtuar nënkupton se gjykimit në shkallë të parë i mungon faza e shqyrtimit gjyqësor. Kjo do të thotë se pala kosiderohet sikur nuk është gjykuar asnjëherë, pra sikur ajo që nuk ka patur mundësinë të bëjë debat gjyqësor mbi provat. Një ometim i tillë mund të </w:t>
      </w:r>
      <w:r w:rsidRPr="00101123">
        <w:rPr>
          <w:i/>
          <w:iCs/>
          <w:sz w:val="26"/>
          <w:szCs w:val="26"/>
        </w:rPr>
        <w:lastRenderedPageBreak/>
        <w:t>pranohet vetëm kur vetë pala heq dorë vullnetarisht nga faza e shqyrtimit gjyqësor....”</w:t>
      </w:r>
      <w:r w:rsidRPr="00101123">
        <w:rPr>
          <w:sz w:val="26"/>
          <w:szCs w:val="26"/>
        </w:rPr>
        <w:t xml:space="preserve"> nuk është i bazuar në ligj, pasi është vetë pala e cila kur kërkon të gjykohet me ritin e gjykimi të shkurtuar heq dorë nga garancitë ligjore të debatit të detajuar mbi provat". Pra absolutisht nuk jemi në kushtet e pavlefshmërisë absolute të akteve procedurale të parashikuara nga neni 128/a/1/c, i Kodit të Procedurës Penale. Pra rezulton pa as më të voglin dyshim, se Gjykata e </w:t>
      </w:r>
      <w:r w:rsidR="000F5401" w:rsidRPr="00101123">
        <w:rPr>
          <w:sz w:val="26"/>
          <w:szCs w:val="26"/>
        </w:rPr>
        <w:t>Posaçme</w:t>
      </w:r>
      <w:r w:rsidRPr="00101123">
        <w:rPr>
          <w:sz w:val="26"/>
          <w:szCs w:val="26"/>
        </w:rPr>
        <w:t xml:space="preserve"> e Apelit lexon dhe më tej interpreton gabim pikën e parë</w:t>
      </w:r>
      <w:r w:rsidR="00ED777F" w:rsidRPr="00101123">
        <w:rPr>
          <w:sz w:val="26"/>
          <w:szCs w:val="26"/>
        </w:rPr>
        <w:t>,</w:t>
      </w:r>
      <w:r w:rsidRPr="00101123">
        <w:rPr>
          <w:sz w:val="26"/>
          <w:szCs w:val="26"/>
        </w:rPr>
        <w:t xml:space="preserve"> të nenit 406 të </w:t>
      </w:r>
      <w:r w:rsidR="00580ACF" w:rsidRPr="00101123">
        <w:rPr>
          <w:sz w:val="26"/>
          <w:szCs w:val="26"/>
        </w:rPr>
        <w:t>Kodit të Procedurës Penale</w:t>
      </w:r>
      <w:r w:rsidRPr="00101123">
        <w:rPr>
          <w:sz w:val="26"/>
          <w:szCs w:val="26"/>
        </w:rPr>
        <w:t>, pasi ulja e dënimit sipas këtij parashikimi bëhet vet</w:t>
      </w:r>
      <w:r w:rsidR="00C326C4" w:rsidRPr="00101123">
        <w:rPr>
          <w:sz w:val="26"/>
          <w:szCs w:val="26"/>
        </w:rPr>
        <w:t>ë</w:t>
      </w:r>
      <w:r w:rsidRPr="00101123">
        <w:rPr>
          <w:sz w:val="26"/>
          <w:szCs w:val="26"/>
        </w:rPr>
        <w:t>m për dënimin me burgim ose gjobë që mund të caktojë gjykata dhe jo për dënimet e tjera.</w:t>
      </w:r>
    </w:p>
    <w:p w14:paraId="34F0C319" w14:textId="16CBF539" w:rsidR="00EC1C32" w:rsidRPr="00101123" w:rsidRDefault="00EC1C32" w:rsidP="0084497C">
      <w:pPr>
        <w:pStyle w:val="ListParagraph"/>
        <w:numPr>
          <w:ilvl w:val="0"/>
          <w:numId w:val="8"/>
        </w:numPr>
        <w:tabs>
          <w:tab w:val="left" w:pos="540"/>
          <w:tab w:val="left" w:pos="990"/>
        </w:tabs>
        <w:ind w:left="0" w:firstLine="180"/>
        <w:jc w:val="both"/>
        <w:rPr>
          <w:sz w:val="26"/>
          <w:szCs w:val="26"/>
        </w:rPr>
      </w:pPr>
      <w:r w:rsidRPr="00101123">
        <w:rPr>
          <w:sz w:val="26"/>
          <w:szCs w:val="26"/>
        </w:rPr>
        <w:t xml:space="preserve">Në bazë të neneve 403, pika 2 dhe 405, pika 7, të </w:t>
      </w:r>
      <w:r w:rsidR="00580ACF" w:rsidRPr="00101123">
        <w:rPr>
          <w:sz w:val="26"/>
          <w:szCs w:val="26"/>
        </w:rPr>
        <w:t xml:space="preserve">Kodit të Procedurës Penale </w:t>
      </w:r>
      <w:r w:rsidRPr="00101123">
        <w:rPr>
          <w:sz w:val="26"/>
          <w:szCs w:val="26"/>
        </w:rPr>
        <w:t>rezulton se kërkesa për gjykim të shkurtuar mund të rrëzohet vetëm në katër raste për shkaqe formalo-procedurale dhe vetëm në pesë raste për shkaqe që lidhen me elemente të faktit ose të ligjit material.</w:t>
      </w:r>
    </w:p>
    <w:p w14:paraId="137955A0" w14:textId="77777777" w:rsidR="00EC1C32" w:rsidRPr="00101123" w:rsidRDefault="00EC1C32" w:rsidP="0084497C">
      <w:pPr>
        <w:pStyle w:val="ListParagraph"/>
        <w:numPr>
          <w:ilvl w:val="0"/>
          <w:numId w:val="8"/>
        </w:numPr>
        <w:tabs>
          <w:tab w:val="left" w:pos="540"/>
          <w:tab w:val="left" w:pos="990"/>
        </w:tabs>
        <w:ind w:left="0" w:firstLine="180"/>
        <w:jc w:val="both"/>
        <w:rPr>
          <w:sz w:val="26"/>
          <w:szCs w:val="26"/>
        </w:rPr>
      </w:pPr>
      <w:r w:rsidRPr="00101123">
        <w:rPr>
          <w:sz w:val="26"/>
          <w:szCs w:val="26"/>
        </w:rPr>
        <w:t xml:space="preserve">Në vlerësimin e mbrojtjes, vendimi i kundërshtuar objekt rekursi është në kundërshtim edhe me praktikën e Kolegjit Penal të Gjykatës së Lartë, pasi Gjykata e Posaçme e Apelit ka zbatuar gabim ligjin procedural penal në lidhje me nenin 425 të Kodit të Procedurës Penale. </w:t>
      </w:r>
      <w:r w:rsidRPr="00101123">
        <w:rPr>
          <w:i/>
          <w:iCs/>
          <w:sz w:val="26"/>
          <w:szCs w:val="26"/>
        </w:rPr>
        <w:t>(shiko vendimin nr. 00-2025-233 (36), datë 11.02.2025 të Kolegjit Penal të Gjykatës së Lartë).</w:t>
      </w:r>
    </w:p>
    <w:p w14:paraId="30D68FCD" w14:textId="7E38DC37" w:rsidR="00EC1C32" w:rsidRPr="00101123" w:rsidRDefault="00EC1C32" w:rsidP="0084497C">
      <w:pPr>
        <w:pStyle w:val="ListParagraph"/>
        <w:numPr>
          <w:ilvl w:val="0"/>
          <w:numId w:val="8"/>
        </w:numPr>
        <w:tabs>
          <w:tab w:val="left" w:pos="540"/>
          <w:tab w:val="left" w:pos="990"/>
        </w:tabs>
        <w:ind w:left="0" w:firstLine="180"/>
        <w:jc w:val="both"/>
        <w:rPr>
          <w:sz w:val="26"/>
          <w:szCs w:val="26"/>
        </w:rPr>
      </w:pPr>
      <w:r w:rsidRPr="00101123">
        <w:rPr>
          <w:sz w:val="26"/>
          <w:szCs w:val="26"/>
        </w:rPr>
        <w:t>Është fakt se kundër vendimit të Gjykatës së Shkallës së Parë nr. 57, datë 25.09.2023, me të cilin është vendosur "mbarimi i personit juridik" për të pandehurit, persona juridikë: Shoqëria "ITNEG" Sh.p.k., Shoqëria "Froggy" Sh.p.k., Shoqëria "Puppa Services" Sh.p.k., nuk ka</w:t>
      </w:r>
      <w:r w:rsidR="00ED777F" w:rsidRPr="00101123">
        <w:rPr>
          <w:sz w:val="26"/>
          <w:szCs w:val="26"/>
        </w:rPr>
        <w:t xml:space="preserve">ne </w:t>
      </w:r>
      <w:r w:rsidRPr="00101123">
        <w:rPr>
          <w:sz w:val="26"/>
          <w:szCs w:val="26"/>
        </w:rPr>
        <w:t xml:space="preserve"> ushtruar të drejtën e ankimit, asnjë prej tyre, duke u pajtuar me atë vendim, gjithashtu kundër vendimit të gjykatës së shkallës së parë për këto persona juridik nuk ka bërë ankim as Prokuroria e Posaçme. Vendimmarrja e Gjykatës së Posaçme të Apelit, për të prishur vendimin e gjykatës së shkallës së parë dhe kthyer çështjen për rigjykim, me këtë shkak kryesor, të mohimit të shqyrtimit gjyqësor për këta persona juridikë, në kushtet kur çështja është zhvilluar sipas ritit të gjykimit të shkurtuar, është e gabuar dhe dëmton padrejtësisht interesat e të gjithë të pandehurve të tjerë në gjykim.</w:t>
      </w:r>
    </w:p>
    <w:p w14:paraId="60DED409" w14:textId="6665199F" w:rsidR="00EC1C32" w:rsidRPr="00101123" w:rsidRDefault="00EC1C32" w:rsidP="0084497C">
      <w:pPr>
        <w:pStyle w:val="ListParagraph"/>
        <w:numPr>
          <w:ilvl w:val="0"/>
          <w:numId w:val="8"/>
        </w:numPr>
        <w:tabs>
          <w:tab w:val="left" w:pos="540"/>
          <w:tab w:val="left" w:pos="990"/>
        </w:tabs>
        <w:ind w:left="0" w:firstLine="180"/>
        <w:jc w:val="both"/>
        <w:rPr>
          <w:i/>
          <w:iCs/>
          <w:sz w:val="26"/>
          <w:szCs w:val="26"/>
        </w:rPr>
      </w:pPr>
      <w:r w:rsidRPr="00101123">
        <w:rPr>
          <w:sz w:val="26"/>
          <w:szCs w:val="26"/>
        </w:rPr>
        <w:t xml:space="preserve">Në vendimin e kundërshtuar objekt rekursi, të Gjykatës së </w:t>
      </w:r>
      <w:r w:rsidR="000F5401" w:rsidRPr="00101123">
        <w:rPr>
          <w:sz w:val="26"/>
          <w:szCs w:val="26"/>
        </w:rPr>
        <w:t>Posaçme</w:t>
      </w:r>
      <w:r w:rsidRPr="00101123">
        <w:rPr>
          <w:sz w:val="26"/>
          <w:szCs w:val="26"/>
        </w:rPr>
        <w:t xml:space="preserve"> të Apelit, nuk evidentohet asnjë nga rastet procedurale apo materiale të parashikuara nga legjislacioni penal shqiptar, i cili të mund të bëhet shkak për pengimin e zbatimit të procedurës së gjykimit të shkurtuar për pe</w:t>
      </w:r>
      <w:r w:rsidR="00ED777F" w:rsidRPr="00101123">
        <w:rPr>
          <w:sz w:val="26"/>
          <w:szCs w:val="26"/>
        </w:rPr>
        <w:t>r</w:t>
      </w:r>
      <w:r w:rsidRPr="00101123">
        <w:rPr>
          <w:sz w:val="26"/>
          <w:szCs w:val="26"/>
        </w:rPr>
        <w:t>sonin juridik Froggy sh</w:t>
      </w:r>
      <w:r w:rsidR="00580ACF" w:rsidRPr="00101123">
        <w:rPr>
          <w:sz w:val="26"/>
          <w:szCs w:val="26"/>
        </w:rPr>
        <w:t>.</w:t>
      </w:r>
      <w:r w:rsidRPr="00101123">
        <w:rPr>
          <w:sz w:val="26"/>
          <w:szCs w:val="26"/>
        </w:rPr>
        <w:t>p</w:t>
      </w:r>
      <w:r w:rsidR="00580ACF" w:rsidRPr="00101123">
        <w:rPr>
          <w:sz w:val="26"/>
          <w:szCs w:val="26"/>
        </w:rPr>
        <w:t>.</w:t>
      </w:r>
      <w:r w:rsidRPr="00101123">
        <w:rPr>
          <w:sz w:val="26"/>
          <w:szCs w:val="26"/>
        </w:rPr>
        <w:t>k</w:t>
      </w:r>
      <w:r w:rsidR="00580ACF" w:rsidRPr="00101123">
        <w:rPr>
          <w:sz w:val="26"/>
          <w:szCs w:val="26"/>
        </w:rPr>
        <w:t>.</w:t>
      </w:r>
      <w:r w:rsidRPr="00101123">
        <w:rPr>
          <w:sz w:val="26"/>
          <w:szCs w:val="26"/>
        </w:rPr>
        <w:t xml:space="preserve">, në rastin objekt shqyrtimi apo edhe në rastet e tjera të cilat mund të pasojnë këtë praktikë që po përpiqet të vendosë Gjykata e </w:t>
      </w:r>
      <w:r w:rsidR="000F5401" w:rsidRPr="00101123">
        <w:rPr>
          <w:sz w:val="26"/>
          <w:szCs w:val="26"/>
        </w:rPr>
        <w:t>Posaçme</w:t>
      </w:r>
      <w:r w:rsidRPr="00101123">
        <w:rPr>
          <w:sz w:val="26"/>
          <w:szCs w:val="26"/>
        </w:rPr>
        <w:t xml:space="preserve"> e Apelit, që në vlerësimin tonë është e gabuar dhe në kundërshtim me ligjin procedural e material, si dhe që cënon rëndë procesin e rregullt ligjor në drejtim të barazisë para ligjit, sigurisë juridike dhe prezumimit të pafajësisë të personave juridik të marrë të pandehur në një proces penal.</w:t>
      </w:r>
    </w:p>
    <w:p w14:paraId="5F7957DA" w14:textId="00035BEE" w:rsidR="00EC1C32" w:rsidRPr="00101123" w:rsidRDefault="00EC1C32" w:rsidP="0084497C">
      <w:pPr>
        <w:pStyle w:val="ListParagraph"/>
        <w:numPr>
          <w:ilvl w:val="0"/>
          <w:numId w:val="4"/>
        </w:numPr>
        <w:tabs>
          <w:tab w:val="left" w:pos="540"/>
          <w:tab w:val="left" w:pos="990"/>
        </w:tabs>
        <w:ind w:left="0" w:firstLine="540"/>
        <w:jc w:val="both"/>
        <w:rPr>
          <w:i/>
          <w:iCs/>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 xml:space="preserve">ka paraqitur rekurs i pandehuri Arben Dervishaj </w:t>
      </w:r>
      <w:r w:rsidRPr="00101123">
        <w:rPr>
          <w:rFonts w:eastAsia="MS Mincho"/>
          <w:bCs/>
          <w:i/>
          <w:iCs/>
          <w:sz w:val="26"/>
          <w:szCs w:val="26"/>
        </w:rPr>
        <w:t xml:space="preserve">(përfaqësuar nga </w:t>
      </w:r>
      <w:r w:rsidR="00580ACF" w:rsidRPr="00101123">
        <w:rPr>
          <w:rFonts w:eastAsia="MS Mincho"/>
          <w:bCs/>
          <w:i/>
          <w:iCs/>
          <w:sz w:val="26"/>
          <w:szCs w:val="26"/>
        </w:rPr>
        <w:t>mbrojt</w:t>
      </w:r>
      <w:r w:rsidR="00C326C4" w:rsidRPr="00101123">
        <w:rPr>
          <w:rFonts w:eastAsia="MS Mincho"/>
          <w:bCs/>
          <w:i/>
          <w:iCs/>
          <w:sz w:val="26"/>
          <w:szCs w:val="26"/>
        </w:rPr>
        <w:t>ë</w:t>
      </w:r>
      <w:r w:rsidR="00580ACF" w:rsidRPr="00101123">
        <w:rPr>
          <w:rFonts w:eastAsia="MS Mincho"/>
          <w:bCs/>
          <w:i/>
          <w:iCs/>
          <w:sz w:val="26"/>
          <w:szCs w:val="26"/>
        </w:rPr>
        <w:t>sit</w:t>
      </w:r>
      <w:r w:rsidR="00ED777F" w:rsidRPr="00101123">
        <w:rPr>
          <w:rFonts w:eastAsia="MS Mincho"/>
          <w:bCs/>
          <w:i/>
          <w:iCs/>
          <w:sz w:val="26"/>
          <w:szCs w:val="26"/>
        </w:rPr>
        <w:t xml:space="preserve"> </w:t>
      </w:r>
      <w:r w:rsidR="00580ACF" w:rsidRPr="00101123">
        <w:rPr>
          <w:rFonts w:eastAsia="MS Mincho"/>
          <w:bCs/>
          <w:i/>
          <w:iCs/>
          <w:sz w:val="26"/>
          <w:szCs w:val="26"/>
        </w:rPr>
        <w:t>e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i/>
          <w:iCs/>
          <w:sz w:val="26"/>
          <w:szCs w:val="26"/>
        </w:rPr>
        <w:t>Ndryshimin e vendimit nr. 55, datë 19.12.2024</w:t>
      </w:r>
      <w:r w:rsidR="00ED777F" w:rsidRPr="00101123">
        <w:rPr>
          <w:i/>
          <w:iCs/>
          <w:sz w:val="26"/>
          <w:szCs w:val="26"/>
        </w:rPr>
        <w:t>,</w:t>
      </w:r>
      <w:r w:rsidRPr="00101123">
        <w:rPr>
          <w:i/>
          <w:iCs/>
          <w:sz w:val="26"/>
          <w:szCs w:val="26"/>
        </w:rPr>
        <w:t xml:space="preserve"> të Gjykatës së Posaçme të Apelit për Korrupsionin dhe Krimin e Organizuar dhe zgjidhjen përfundimisht të çështjes duke vendosur mospranimin e ankimit të Prokurorit, dhe rrjedhimisht lënien në fuqi të vendimit nr. 57, datë 25.09.2023</w:t>
      </w:r>
      <w:r w:rsidR="00ED777F" w:rsidRPr="00101123">
        <w:rPr>
          <w:i/>
          <w:iCs/>
          <w:sz w:val="26"/>
          <w:szCs w:val="26"/>
        </w:rPr>
        <w:t>,</w:t>
      </w:r>
      <w:r w:rsidRPr="00101123">
        <w:rPr>
          <w:i/>
          <w:iCs/>
          <w:sz w:val="26"/>
          <w:szCs w:val="26"/>
        </w:rPr>
        <w:t xml:space="preserve"> të Gjykatës së Posaçme të Shkallës së Parë për Korrupsionit dhe Krimin e Organizuar për pjesën që ka disponuar për rekursuesin Arben Dervishaj, pasi zbatimi i ligjit procedural ose material në rastin e tij nuk diktohet </w:t>
      </w:r>
      <w:r w:rsidRPr="00101123">
        <w:rPr>
          <w:i/>
          <w:iCs/>
          <w:sz w:val="26"/>
          <w:szCs w:val="26"/>
        </w:rPr>
        <w:lastRenderedPageBreak/>
        <w:t>nga nevoja për rivlerësimin e fakteve apo të provave të çështjes. Në alternativë, Prishjen e vendimit nr. 55, datë 19.12.2024</w:t>
      </w:r>
      <w:r w:rsidR="00ED777F" w:rsidRPr="00101123">
        <w:rPr>
          <w:i/>
          <w:iCs/>
          <w:sz w:val="26"/>
          <w:szCs w:val="26"/>
        </w:rPr>
        <w:t>,</w:t>
      </w:r>
      <w:r w:rsidRPr="00101123">
        <w:rPr>
          <w:i/>
          <w:iCs/>
          <w:sz w:val="26"/>
          <w:szCs w:val="26"/>
        </w:rPr>
        <w:t xml:space="preserve"> të Gjykatës së Posaçme të Apelit për Korrupsionin dhe Krimin e Organizuar dhe dërgimin e çështjes për rigjykim pranë kësaj gjykate me një tjetër trup gjykues</w:t>
      </w:r>
      <w:r w:rsidRPr="00101123">
        <w:rPr>
          <w:rFonts w:eastAsia="MS Mincho"/>
          <w:i/>
          <w:iCs/>
          <w:sz w:val="26"/>
          <w:szCs w:val="26"/>
        </w:rPr>
        <w:t xml:space="preserve">”. </w:t>
      </w:r>
      <w:r w:rsidRPr="00101123">
        <w:rPr>
          <w:rFonts w:eastAsia="MS Mincho"/>
          <w:sz w:val="26"/>
          <w:szCs w:val="26"/>
        </w:rPr>
        <w:t>Në rekurs, në mënyrë të përmbledhur janë paraqitur këto shkaqe:</w:t>
      </w:r>
    </w:p>
    <w:p w14:paraId="4D2C2654" w14:textId="77777777" w:rsidR="00EC1C32" w:rsidRPr="00101123" w:rsidRDefault="00EC1C32" w:rsidP="0084497C">
      <w:pPr>
        <w:pStyle w:val="ListParagraph"/>
        <w:numPr>
          <w:ilvl w:val="0"/>
          <w:numId w:val="6"/>
        </w:numPr>
        <w:tabs>
          <w:tab w:val="left" w:pos="540"/>
          <w:tab w:val="left" w:pos="990"/>
        </w:tabs>
        <w:ind w:left="0" w:firstLine="180"/>
        <w:jc w:val="both"/>
        <w:rPr>
          <w:sz w:val="26"/>
          <w:szCs w:val="26"/>
        </w:rPr>
      </w:pPr>
      <w:r w:rsidRPr="00101123">
        <w:rPr>
          <w:sz w:val="26"/>
          <w:szCs w:val="26"/>
        </w:rPr>
        <w:t xml:space="preserve">Vendimi nr. 55, datë 19.12.2024, i Gjykatës së Posaçme e Apelit është një vendim absolutisht i paarsyetuar për të pandehurin Arben Dervishaj: Ky është një vendim i marrë në mosrespektim dhe zbatim të gabuar të ligjit material dhe procedurial me pasojë pavlefshmërinë e tij: Si dhe vjen në kundërshtim me praktikën e Kolegiit Penal të Gjykatës së Lartë. </w:t>
      </w:r>
    </w:p>
    <w:p w14:paraId="31C74014" w14:textId="1BEA72EF" w:rsidR="00EC1C32" w:rsidRPr="00101123" w:rsidRDefault="00EC1C32" w:rsidP="0084497C">
      <w:pPr>
        <w:pStyle w:val="ListParagraph"/>
        <w:numPr>
          <w:ilvl w:val="0"/>
          <w:numId w:val="6"/>
        </w:numPr>
        <w:tabs>
          <w:tab w:val="left" w:pos="540"/>
          <w:tab w:val="left" w:pos="990"/>
        </w:tabs>
        <w:ind w:left="0" w:firstLine="180"/>
        <w:jc w:val="both"/>
        <w:rPr>
          <w:sz w:val="26"/>
          <w:szCs w:val="26"/>
        </w:rPr>
      </w:pPr>
      <w:r w:rsidRPr="00101123">
        <w:rPr>
          <w:sz w:val="26"/>
          <w:szCs w:val="26"/>
        </w:rPr>
        <w:t>Së pari - Vendimi objekt rekursi është i paarsyetuar lidhur me çfarë mbrojtja dhe vet</w:t>
      </w:r>
      <w:r w:rsidR="00ED777F" w:rsidRPr="00101123">
        <w:rPr>
          <w:sz w:val="26"/>
          <w:szCs w:val="26"/>
        </w:rPr>
        <w:t>e</w:t>
      </w:r>
      <w:r w:rsidRPr="00101123">
        <w:rPr>
          <w:sz w:val="26"/>
          <w:szCs w:val="26"/>
        </w:rPr>
        <w:t xml:space="preserve"> Arben Dervishaj kanë parashtruar përpara Gjykatës së Posaçme të Apelit, nuk ka asnjë paragraf të vetëm, në vendimin objekt rekursi. Në kushtet ku në përmbajtje të aktit të ankimit, organi i akuzës kishte kërkuar që vendimi i Gjykatës së Shkallës së Parë të ndryshohet dhe rekursuesi të deklarohet fajtor jo për akuzat që i kishte komunikuar në seancë paraprake por për akuzat e ndryshuara, Gjykata e Posaçme e Apelit, kishte detyrimin që të konstatonte fillimisht nëse në aspektin formal ankimi plotëson kushtet e parashikuara në nenin 420 të Kodit të Procedurës Penale për tu marrë në shqyrtim. Mbrojtja në fillim të shqyrtimit gjyqësor në Gjykatën e Posaçme të Apelit si dhe seancën gjyqësore të datës 4.11.2024, ku ka parashtruar konkluzionet përfundimtare, ka depozituar me shkrim të gjitha shkaqet dhe arsyet ligjore për të cilat Gjykata e Posaçme e Apelit ishte në kushtet dhe duhej të vendoste mospranimin e ankimit. Gjykata e Posaçme e Apelit përsa kohë nuk ka marrë në konsideratë qëndrimin e rekursuesit, kishte detyrimin ligjor që të arsyetonte në përmbajtje të vendimit, mospranimin e këtij pretendimi, duke arsyetuar detyrimisht, ndër të tjera se: </w:t>
      </w:r>
      <w:r w:rsidRPr="00101123">
        <w:rPr>
          <w:i/>
          <w:iCs/>
          <w:sz w:val="26"/>
          <w:szCs w:val="26"/>
        </w:rPr>
        <w:t xml:space="preserve">1. Se përse mundet organi i akuzës ti kërkojë Gjykatës së Apelit ndryshimin e vendimit të Gjykatës së Shkallës së Parë dhe deklarimin fajtor të pandehurit për vepra penale për të cilat nuk ka ngritur akuzë? 2.A mund të vlerësohet ankimi si një akt për ndryshimin e akuzës nga Prokuroria në Gjykatën e Apelit? 3.A mundet të ndryshohet akuza nga Prokuroria, gjatë shqyrtimit gjyqësor në Gjykatën e Apelit, në një kohë kur çështja është duke u shqyrtuar me ritin e gjykimit të shkurtuar?. </w:t>
      </w:r>
      <w:r w:rsidRPr="00101123">
        <w:rPr>
          <w:sz w:val="26"/>
          <w:szCs w:val="26"/>
        </w:rPr>
        <w:t xml:space="preserve">Pretendimi dhe qëndrimi i mbrojtjes ka qënë i karakterit Kushtetues, e më konkretisht në parashtrimin e shkaqeve dhe arsyeve ligjore për të cilat ankimi nuk duhet të pranohet në kuptim të nenit 420/1/d të </w:t>
      </w:r>
      <w:r w:rsidR="00580ACF" w:rsidRPr="00101123">
        <w:rPr>
          <w:sz w:val="26"/>
          <w:szCs w:val="26"/>
        </w:rPr>
        <w:t>Kodit të Procedurës Penale</w:t>
      </w:r>
      <w:r w:rsidRPr="00101123">
        <w:rPr>
          <w:sz w:val="26"/>
          <w:szCs w:val="26"/>
        </w:rPr>
        <w:t>, pra pretendime të natyrës së zhvillimit të një procesi të rregullt ligjor në kuptim të nenit 42 të Kushtetutës së Republikës së Shqipërisë.</w:t>
      </w:r>
    </w:p>
    <w:p w14:paraId="43F217C2" w14:textId="17C7A54B" w:rsidR="00EC1C32" w:rsidRPr="00101123" w:rsidRDefault="00EC1C32" w:rsidP="0084497C">
      <w:pPr>
        <w:pStyle w:val="ListParagraph"/>
        <w:numPr>
          <w:ilvl w:val="0"/>
          <w:numId w:val="6"/>
        </w:numPr>
        <w:tabs>
          <w:tab w:val="left" w:pos="540"/>
          <w:tab w:val="left" w:pos="990"/>
        </w:tabs>
        <w:ind w:left="0" w:firstLine="180"/>
        <w:jc w:val="both"/>
        <w:rPr>
          <w:i/>
          <w:iCs/>
          <w:sz w:val="26"/>
          <w:szCs w:val="26"/>
        </w:rPr>
      </w:pPr>
      <w:r w:rsidRPr="00101123">
        <w:rPr>
          <w:sz w:val="26"/>
          <w:szCs w:val="26"/>
        </w:rPr>
        <w:t xml:space="preserve">Prokurori nuk mund të ndryshojë akuzën kur për akuzën është shprehur gjykata e shkallës së parë me vendimin e saj përfundimtar të zgjidhjes së çështjes së themel, ku për më tepër në rastin e Arben Dervishaj, gjykata e shkallës së parë e ka deklaruara atë tërësisht të pafajshëm. Vlerësojmë se si në rastet e parashikuara nga nenet 372, 373, 374 të Kodit të Procedurës Penale, organi i akuzës, pavarësisht se është vlerësuar çelja pjesërisht e shqyrtimit gjyqësor, nuk mund të procedojë me ndyshimin e akuzës në gjykimin në apel. </w:t>
      </w:r>
    </w:p>
    <w:p w14:paraId="398634CF" w14:textId="096E205B" w:rsidR="00EC1C32" w:rsidRPr="00101123" w:rsidRDefault="00EC1C32" w:rsidP="0084497C">
      <w:pPr>
        <w:pStyle w:val="ListParagraph"/>
        <w:numPr>
          <w:ilvl w:val="0"/>
          <w:numId w:val="6"/>
        </w:numPr>
        <w:tabs>
          <w:tab w:val="left" w:pos="540"/>
          <w:tab w:val="left" w:pos="990"/>
        </w:tabs>
        <w:ind w:left="0" w:firstLine="180"/>
        <w:jc w:val="both"/>
        <w:rPr>
          <w:i/>
          <w:iCs/>
          <w:sz w:val="26"/>
          <w:szCs w:val="26"/>
        </w:rPr>
      </w:pPr>
      <w:r w:rsidRPr="00101123">
        <w:rPr>
          <w:sz w:val="26"/>
          <w:szCs w:val="26"/>
        </w:rPr>
        <w:t xml:space="preserve">Së dyti - Vendimi nr. 55 datë 19.12.2024 i Gjykatës së Posaçme të Apelit është i paarsyetuar dhe sa i takon të disponimit të tij për kthimin e çështjes për rigjykim me pretendimin se në rigjykim Gjykata e Shkallës së Parë, duhet të vlerësojë nëse veprat penale për të cilat akuzohen të pandehurit janë kryer në formën e posaçme të bashkëpunimit atë të grupit të strukturuar kriminal. Në vendim Gjykata e Posaçme e </w:t>
      </w:r>
      <w:r w:rsidRPr="00101123">
        <w:rPr>
          <w:sz w:val="26"/>
          <w:szCs w:val="26"/>
        </w:rPr>
        <w:lastRenderedPageBreak/>
        <w:t>Apelit, nuk bën gjë tjetër veçse citon arsyetimin e vendimit të Gjykatës së Posaçme të Shkallës së Parë, duke urdhëruar këtë të fundit –(me një tjetër trup gjykues), që të urdhërojë prokurorin të saktësojë akuzën për çdo fakt penal të pretenduar për bashkëtëpandehurin Pëllumb Abeshi. Mbrojtja vlerëson se arsyetimi i Gjykatës së Posaçme të Apelit nuk plotëson standartin e arsyetimit të vendimit në respektim të parimit të procesit të rregullt ligjor në respektim të nenit 42 të Kushtetutës së Republikës së Shqipërisë.</w:t>
      </w:r>
    </w:p>
    <w:p w14:paraId="6CA4C00A" w14:textId="77777777" w:rsidR="00EC1C32" w:rsidRPr="00101123" w:rsidRDefault="00EC1C32" w:rsidP="0084497C">
      <w:pPr>
        <w:pStyle w:val="ListParagraph"/>
        <w:numPr>
          <w:ilvl w:val="0"/>
          <w:numId w:val="6"/>
        </w:numPr>
        <w:tabs>
          <w:tab w:val="left" w:pos="540"/>
          <w:tab w:val="left" w:pos="990"/>
        </w:tabs>
        <w:ind w:left="0" w:firstLine="180"/>
        <w:jc w:val="both"/>
        <w:rPr>
          <w:sz w:val="26"/>
          <w:szCs w:val="26"/>
        </w:rPr>
      </w:pPr>
      <w:r w:rsidRPr="00101123">
        <w:rPr>
          <w:sz w:val="26"/>
          <w:szCs w:val="26"/>
        </w:rPr>
        <w:t>Gjykata e Posaçme të Apelit vetëm duke cituar pasazhe të vendimit të Gjykatës së Shkallës së Parë, konstaton elementët e formës së posaçme të bashkëpunimit atë të grupit të strukturuar kriminal dhe për më tepër, pa saktësuar se në cilët subjekte juridikë apo të pandehur persona fizik apo në bashkëpunim me njeri-tjetrin kjo Gjykatë e Posaçme e Apelit, ka vërejtur një formë të veçantë të bashkëpunimit? Mosarsyetimi në këtë drejtim, bën të duket sikur të gjithë të pandehurit janë njësoj. Gjykata e Posaçme e Apelit për të arritur në një konkluzion të tillë nuk mund të mjaftohej vetëm duke e cituar pjesë të vendimit të gjykatës së shkallës së parë, por dhe do të duhej të analizonte njoftimet e rrethanave të faktit në raport me veprimet ose mosveprimet e ndërmarra nga bashkë të pandehurit duke i individualizuar ata dhe formën konkrete të mënyrës së si kanë bashkëpunuar në kuadër të grupit. Në këtë kuadër, ishte e nevojshme që Gjykata e Posaçme e Apelit, të mos mjaftohej të citonte faktin që për të gjënden elementët e grupit të strukturuar kriminal, por do të duhej të arsyetonte rrethanat e faktit të provuara në raport me tiparet e këtij cilësimi juridik nën optikën e paraleleve që hiqen midis dispozitave konkrete të Kodit Penal dhe atyre të Konventës së Kombeve të Bashkuara kundër Krimit të Organizuar Ndërkombëtar, ndryshe Konventa e Palermos.</w:t>
      </w:r>
    </w:p>
    <w:p w14:paraId="07682D7B" w14:textId="0CA07F60" w:rsidR="00EC1C32" w:rsidRPr="00101123" w:rsidRDefault="00EC1C32" w:rsidP="0084497C">
      <w:pPr>
        <w:pStyle w:val="ListParagraph"/>
        <w:numPr>
          <w:ilvl w:val="0"/>
          <w:numId w:val="6"/>
        </w:numPr>
        <w:tabs>
          <w:tab w:val="left" w:pos="540"/>
          <w:tab w:val="left" w:pos="990"/>
        </w:tabs>
        <w:ind w:left="0" w:firstLine="180"/>
        <w:jc w:val="both"/>
        <w:rPr>
          <w:i/>
          <w:iCs/>
          <w:sz w:val="26"/>
          <w:szCs w:val="26"/>
        </w:rPr>
      </w:pPr>
      <w:r w:rsidRPr="00101123">
        <w:rPr>
          <w:sz w:val="26"/>
          <w:szCs w:val="26"/>
        </w:rPr>
        <w:t>Së treti Në vendimin e dhënë konstatohet se është c</w:t>
      </w:r>
      <w:r w:rsidR="000A5051" w:rsidRPr="00101123">
        <w:rPr>
          <w:sz w:val="26"/>
          <w:szCs w:val="26"/>
        </w:rPr>
        <w:t>e</w:t>
      </w:r>
      <w:r w:rsidRPr="00101123">
        <w:rPr>
          <w:sz w:val="26"/>
          <w:szCs w:val="26"/>
        </w:rPr>
        <w:t xml:space="preserve">nuar parimi i paanësisë dhe paanshmërisë nga Gjykata e Posaçme e Apelit. Në përmbajtje të vendimit, Gjykata e Apelit i ka sygjeruar Gjykatës së Posaçme të Shkallës së Parë se në rast nevoje kryesisht të marrë në cilësinë e provës vendimet e formës së prerë nga dy procedurat e tjera të ngjashme gjyqësore që kanë pjesë e të njejtit procedim të quajtura Inceneratori i "Elbasanit" dhe Inceneratori i "Tiranës. Në kuadër të analizimit të pretendimit </w:t>
      </w:r>
      <w:r w:rsidR="00ED777F" w:rsidRPr="00101123">
        <w:rPr>
          <w:sz w:val="26"/>
          <w:szCs w:val="26"/>
        </w:rPr>
        <w:t xml:space="preserve">- </w:t>
      </w:r>
      <w:r w:rsidRPr="00101123">
        <w:rPr>
          <w:sz w:val="26"/>
          <w:szCs w:val="26"/>
        </w:rPr>
        <w:t>të gjy</w:t>
      </w:r>
      <w:r w:rsidR="00ED777F" w:rsidRPr="00101123">
        <w:rPr>
          <w:sz w:val="26"/>
          <w:szCs w:val="26"/>
        </w:rPr>
        <w:t>kimit  nga një gjykatë e paanshme -</w:t>
      </w:r>
      <w:r w:rsidRPr="00101123">
        <w:rPr>
          <w:sz w:val="26"/>
          <w:szCs w:val="26"/>
        </w:rPr>
        <w:t xml:space="preserve"> pyetjet që me të drejtë vlerësojmë të parashtrojmë në përmbajtje të këtij Rekursi janë; </w:t>
      </w:r>
      <w:r w:rsidRPr="00101123">
        <w:rPr>
          <w:i/>
          <w:iCs/>
          <w:sz w:val="26"/>
          <w:szCs w:val="26"/>
        </w:rPr>
        <w:t xml:space="preserve">1. Përse duhet që kryesisht Gjykata e Posaçme e Shkallës </w:t>
      </w:r>
      <w:r w:rsidR="00ED777F" w:rsidRPr="00101123">
        <w:rPr>
          <w:i/>
          <w:iCs/>
          <w:sz w:val="26"/>
          <w:szCs w:val="26"/>
        </w:rPr>
        <w:t xml:space="preserve">se pare </w:t>
      </w:r>
      <w:r w:rsidRPr="00101123">
        <w:rPr>
          <w:i/>
          <w:iCs/>
          <w:sz w:val="26"/>
          <w:szCs w:val="26"/>
        </w:rPr>
        <w:t>të administrojë vendimet e Inceneratorit të Elbasanit dhe Inceneratorit të Tiranës ? 2. Cilët janë njoftimet e rrethanave të faktit që përmbajnë këto vendime që Gjykata e Shkallës së Parë do të duhet ti administrojë pasi mund ti shërbejnë procesit gjyqësor në rigjykim? 3. Si u njoh Gjykata e Posaçme e Apelit me këto rrethana fakti në mënyrë të ligjshme që të legjitimojë këtë arsyetim dhe orientim të saj?</w:t>
      </w:r>
      <w:r w:rsidRPr="00101123">
        <w:rPr>
          <w:sz w:val="26"/>
          <w:szCs w:val="26"/>
        </w:rPr>
        <w:t xml:space="preserve"> </w:t>
      </w:r>
      <w:r w:rsidRPr="00101123">
        <w:rPr>
          <w:i/>
          <w:iCs/>
          <w:sz w:val="26"/>
          <w:szCs w:val="26"/>
        </w:rPr>
        <w:t xml:space="preserve">4. Në respektim të parimit që trupa gjyqësore e krijon bindjen e brendshme vetëm pas vlerësimit të provave që janë të administruara në fashikullin e gjykimit në raport me shkaqet e ankimit në respektim të nenit 425 të K.Pr.Penale, a </w:t>
      </w:r>
      <w:r w:rsidR="00ED777F" w:rsidRPr="00101123">
        <w:rPr>
          <w:i/>
          <w:iCs/>
          <w:sz w:val="26"/>
          <w:szCs w:val="26"/>
        </w:rPr>
        <w:t>mundet që Gjykata e Posaçme e su</w:t>
      </w:r>
      <w:r w:rsidRPr="00101123">
        <w:rPr>
          <w:i/>
          <w:iCs/>
          <w:sz w:val="26"/>
          <w:szCs w:val="26"/>
        </w:rPr>
        <w:t>gjerojë që të administrohen vendime gjyqësore që nuk janë pjesë e fashikullit të gjykimit? 5. Përse sa kohë nuk janë vlerësuar të arsyeshme nga Gjykata e Shkallës së Parë gjatë gjykimit, përse administrimi i këtyre vendimeve është detyrë e lënë nga Gjykata e Apelit për Korrupsionit dhe Krimit të Organizuar?</w:t>
      </w:r>
    </w:p>
    <w:p w14:paraId="42A58640" w14:textId="3D22819D" w:rsidR="00EC1C32" w:rsidRPr="00101123" w:rsidRDefault="00EC1C32" w:rsidP="0084497C">
      <w:pPr>
        <w:pStyle w:val="ListParagraph"/>
        <w:numPr>
          <w:ilvl w:val="0"/>
          <w:numId w:val="6"/>
        </w:numPr>
        <w:tabs>
          <w:tab w:val="left" w:pos="540"/>
          <w:tab w:val="left" w:pos="990"/>
        </w:tabs>
        <w:ind w:left="0" w:firstLine="180"/>
        <w:jc w:val="both"/>
        <w:rPr>
          <w:sz w:val="26"/>
          <w:szCs w:val="26"/>
        </w:rPr>
      </w:pPr>
      <w:r w:rsidRPr="00101123">
        <w:rPr>
          <w:sz w:val="26"/>
          <w:szCs w:val="26"/>
        </w:rPr>
        <w:t xml:space="preserve">Theksojmë se vendimi gjyqësor duhet të mbështetet vetëm mbi faktet që janë paraqitur gjatë procesit gjyqësor dhe duhet të përmbajë bazën ligjore mbi të cilën bazohet zgjidhja e mosmarrëveshjes, analizën e provave dhe mënyrën e zgjidhjes së mosmarrëveshjes. Gjithashtu, përsa kohë kryesuesi i trupës gjyqësore të vendimit të </w:t>
      </w:r>
      <w:r w:rsidRPr="00101123">
        <w:rPr>
          <w:sz w:val="26"/>
          <w:szCs w:val="26"/>
        </w:rPr>
        <w:lastRenderedPageBreak/>
        <w:t>rekursuar</w:t>
      </w:r>
      <w:r w:rsidR="00ED777F" w:rsidRPr="00101123">
        <w:rPr>
          <w:sz w:val="26"/>
          <w:szCs w:val="26"/>
        </w:rPr>
        <w:t xml:space="preserve"> gjyqtar</w:t>
      </w:r>
      <w:r w:rsidR="000A5051" w:rsidRPr="00101123">
        <w:rPr>
          <w:sz w:val="26"/>
          <w:szCs w:val="26"/>
        </w:rPr>
        <w:t>i</w:t>
      </w:r>
      <w:r w:rsidR="00ED777F" w:rsidRPr="00101123">
        <w:rPr>
          <w:sz w:val="26"/>
          <w:szCs w:val="26"/>
        </w:rPr>
        <w:t>/</w:t>
      </w:r>
      <w:r w:rsidRPr="00101123">
        <w:rPr>
          <w:sz w:val="26"/>
          <w:szCs w:val="26"/>
        </w:rPr>
        <w:t>z. E</w:t>
      </w:r>
      <w:r w:rsidR="000A5051" w:rsidRPr="00101123">
        <w:rPr>
          <w:sz w:val="26"/>
          <w:szCs w:val="26"/>
        </w:rPr>
        <w:t>.</w:t>
      </w:r>
      <w:r w:rsidRPr="00101123">
        <w:rPr>
          <w:sz w:val="26"/>
          <w:szCs w:val="26"/>
        </w:rPr>
        <w:t>P</w:t>
      </w:r>
      <w:r w:rsidR="0000795C" w:rsidRPr="00101123">
        <w:rPr>
          <w:sz w:val="26"/>
          <w:szCs w:val="26"/>
        </w:rPr>
        <w:t>ë</w:t>
      </w:r>
      <w:r w:rsidR="00387332" w:rsidRPr="00101123">
        <w:rPr>
          <w:sz w:val="26"/>
          <w:szCs w:val="26"/>
        </w:rPr>
        <w:t>llumbi</w:t>
      </w:r>
      <w:r w:rsidR="000A5051" w:rsidRPr="00101123">
        <w:rPr>
          <w:sz w:val="26"/>
          <w:szCs w:val="26"/>
        </w:rPr>
        <w:t>,</w:t>
      </w:r>
      <w:r w:rsidRPr="00101123">
        <w:rPr>
          <w:sz w:val="26"/>
          <w:szCs w:val="26"/>
        </w:rPr>
        <w:t xml:space="preserve"> ka qënë anëtar i trupës gjyqësore </w:t>
      </w:r>
      <w:r w:rsidR="00B41740" w:rsidRPr="00101123">
        <w:rPr>
          <w:sz w:val="26"/>
          <w:szCs w:val="26"/>
        </w:rPr>
        <w:t xml:space="preserve">te Gjykates se Apelit te </w:t>
      </w:r>
      <w:r w:rsidR="00F54AA7" w:rsidRPr="00101123">
        <w:rPr>
          <w:sz w:val="26"/>
          <w:szCs w:val="26"/>
        </w:rPr>
        <w:t>Posaç</w:t>
      </w:r>
      <w:r w:rsidR="00B41740" w:rsidRPr="00101123">
        <w:rPr>
          <w:sz w:val="26"/>
          <w:szCs w:val="26"/>
        </w:rPr>
        <w:t xml:space="preserve">em që ka gjykuar dhe te ashtuquajturen  - </w:t>
      </w:r>
      <w:r w:rsidRPr="00101123">
        <w:rPr>
          <w:sz w:val="26"/>
          <w:szCs w:val="26"/>
        </w:rPr>
        <w:t>çështja e inceneratorit të Elbasanit dhe ky gjyqtar në vendimin e rekursuar ka vlerësuar se të dy çështjet mund të kishin lidhje me njëra tjetrën përsa i përket formës së veçantë të bashkëpunimit atë të grupit të strukturuar kriminal dhe këtë bindje e ka krijuar nga vlerësimi i bërë në çështjen e inceneratorit të Elbasanit, ky i fundit</w:t>
      </w:r>
      <w:r w:rsidR="00B41740" w:rsidRPr="00101123">
        <w:rPr>
          <w:sz w:val="26"/>
          <w:szCs w:val="26"/>
        </w:rPr>
        <w:t>,</w:t>
      </w:r>
      <w:r w:rsidRPr="00101123">
        <w:rPr>
          <w:sz w:val="26"/>
          <w:szCs w:val="26"/>
        </w:rPr>
        <w:t xml:space="preserve"> nuk mund të gjykonte më çështjen objekt rekursi, por duhet detyrimisht të hiqte dorë.</w:t>
      </w:r>
    </w:p>
    <w:p w14:paraId="631C126D" w14:textId="50583022" w:rsidR="00EC1C32" w:rsidRPr="00101123" w:rsidRDefault="00EC1C32" w:rsidP="0084497C">
      <w:pPr>
        <w:pStyle w:val="ListParagraph"/>
        <w:numPr>
          <w:ilvl w:val="0"/>
          <w:numId w:val="6"/>
        </w:numPr>
        <w:tabs>
          <w:tab w:val="left" w:pos="540"/>
          <w:tab w:val="left" w:pos="990"/>
        </w:tabs>
        <w:ind w:left="0" w:firstLine="180"/>
        <w:jc w:val="both"/>
        <w:rPr>
          <w:sz w:val="26"/>
          <w:szCs w:val="26"/>
        </w:rPr>
      </w:pPr>
      <w:r w:rsidRPr="00101123">
        <w:rPr>
          <w:sz w:val="26"/>
          <w:szCs w:val="26"/>
        </w:rPr>
        <w:t>Së katërti</w:t>
      </w:r>
      <w:r w:rsidR="000A5051" w:rsidRPr="00101123">
        <w:rPr>
          <w:sz w:val="26"/>
          <w:szCs w:val="26"/>
        </w:rPr>
        <w:t xml:space="preserve">, </w:t>
      </w:r>
      <w:r w:rsidRPr="00101123">
        <w:rPr>
          <w:sz w:val="26"/>
          <w:szCs w:val="26"/>
        </w:rPr>
        <w:t>I gabuar është dhe qëndrimi Gjykatës së Posaçme të Apelit përsa i përket konkluzionit të arritur se moszbatimi i ritit të gjykimit të shkurtuar ndodh jo vetëm në rastet kur trupa gjyqësore vendos mbarimin e personit juridik si dënim kryesor, por në të gjitha rastet kur gjykohet një person juridik. Vlerësojmë se qëndrimi i Gjykatës së Posaçme të Apelit përsa kohë së</w:t>
      </w:r>
      <w:r w:rsidR="000A5051" w:rsidRPr="00101123">
        <w:rPr>
          <w:sz w:val="26"/>
          <w:szCs w:val="26"/>
        </w:rPr>
        <w:t xml:space="preserve"> </w:t>
      </w:r>
      <w:r w:rsidRPr="00101123">
        <w:rPr>
          <w:sz w:val="26"/>
          <w:szCs w:val="26"/>
        </w:rPr>
        <w:t>bashku me personin juridik gjykohet gjithmonë dhe përfaqësuesi i saj është i gabuar, pasi apriori i kufizon të drejtën subjekteve të procedimit penal të përfitojnë nga gjykimi i shkurtuar kur vlerësojnë se çështja mund të zgjidhet në gjëndjen që janë aktet. Një qëndrim i tillë i Gjykatës së Posaçme të Apelit në vendimin objekt rekursi, bie në kundërshtim dhe me praktikën e Gjykatës së Lartë...</w:t>
      </w:r>
      <w:r w:rsidRPr="00101123">
        <w:rPr>
          <w:rStyle w:val="FootnoteReference"/>
          <w:sz w:val="26"/>
          <w:szCs w:val="26"/>
        </w:rPr>
        <w:footnoteReference w:id="2"/>
      </w:r>
    </w:p>
    <w:p w14:paraId="4497DCC8" w14:textId="5313E106"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ka paraqitur rekurs shoqëria "In</w:t>
      </w:r>
      <w:r w:rsidR="00B41740" w:rsidRPr="00101123">
        <w:rPr>
          <w:rFonts w:eastAsia="MS Mincho"/>
          <w:b/>
          <w:sz w:val="26"/>
          <w:szCs w:val="26"/>
        </w:rPr>
        <w:t>tegrated Technology Services" sh.p.k.</w:t>
      </w:r>
      <w:r w:rsidRPr="00101123">
        <w:rPr>
          <w:rFonts w:eastAsia="MS Mincho"/>
          <w:bCs/>
          <w:sz w:val="26"/>
          <w:szCs w:val="26"/>
        </w:rPr>
        <w:t xml:space="preserve"> </w:t>
      </w:r>
      <w:r w:rsidRPr="00101123">
        <w:rPr>
          <w:rFonts w:eastAsia="MS Mincho"/>
          <w:bCs/>
          <w:i/>
          <w:iCs/>
          <w:sz w:val="26"/>
          <w:szCs w:val="26"/>
        </w:rPr>
        <w:t xml:space="preserve">(përfaqësuar nga </w:t>
      </w:r>
      <w:r w:rsidR="000A5051" w:rsidRPr="00101123">
        <w:rPr>
          <w:rFonts w:eastAsia="MS Mincho"/>
          <w:bCs/>
          <w:i/>
          <w:iCs/>
          <w:sz w:val="26"/>
          <w:szCs w:val="26"/>
        </w:rPr>
        <w:t>mbrojt</w:t>
      </w:r>
      <w:r w:rsidR="00C326C4" w:rsidRPr="00101123">
        <w:rPr>
          <w:rFonts w:eastAsia="MS Mincho"/>
          <w:bCs/>
          <w:i/>
          <w:iCs/>
          <w:sz w:val="26"/>
          <w:szCs w:val="26"/>
        </w:rPr>
        <w:t>ë</w:t>
      </w:r>
      <w:r w:rsidR="000A5051" w:rsidRPr="00101123">
        <w:rPr>
          <w:rFonts w:eastAsia="MS Mincho"/>
          <w:bCs/>
          <w:i/>
          <w:iCs/>
          <w:sz w:val="26"/>
          <w:szCs w:val="26"/>
        </w:rPr>
        <w:t>si i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i/>
          <w:iCs/>
          <w:sz w:val="26"/>
          <w:szCs w:val="26"/>
        </w:rPr>
        <w:t xml:space="preserve">Prishjen e vendimit </w:t>
      </w:r>
      <w:r w:rsidR="000A5051" w:rsidRPr="00101123">
        <w:rPr>
          <w:i/>
          <w:iCs/>
          <w:sz w:val="26"/>
          <w:szCs w:val="26"/>
        </w:rPr>
        <w:t>n</w:t>
      </w:r>
      <w:r w:rsidRPr="00101123">
        <w:rPr>
          <w:i/>
          <w:iCs/>
          <w:sz w:val="26"/>
          <w:szCs w:val="26"/>
        </w:rPr>
        <w:t>r. 55</w:t>
      </w:r>
      <w:r w:rsidR="00B41740" w:rsidRPr="00101123">
        <w:rPr>
          <w:i/>
          <w:iCs/>
          <w:sz w:val="26"/>
          <w:szCs w:val="26"/>
        </w:rPr>
        <w:t>,</w:t>
      </w:r>
      <w:r w:rsidRPr="00101123">
        <w:rPr>
          <w:i/>
          <w:iCs/>
          <w:sz w:val="26"/>
          <w:szCs w:val="26"/>
        </w:rPr>
        <w:t xml:space="preserve"> datë 19.12.2024</w:t>
      </w:r>
      <w:r w:rsidR="00B41740" w:rsidRPr="00101123">
        <w:rPr>
          <w:i/>
          <w:iCs/>
          <w:sz w:val="26"/>
          <w:szCs w:val="26"/>
        </w:rPr>
        <w:t>,</w:t>
      </w:r>
      <w:r w:rsidRPr="00101123">
        <w:rPr>
          <w:i/>
          <w:iCs/>
          <w:sz w:val="26"/>
          <w:szCs w:val="26"/>
        </w:rPr>
        <w:t xml:space="preserve"> të Gjykatës së Apelit </w:t>
      </w:r>
      <w:r w:rsidR="000A5051" w:rsidRPr="00101123">
        <w:rPr>
          <w:i/>
          <w:iCs/>
          <w:sz w:val="26"/>
          <w:szCs w:val="26"/>
        </w:rPr>
        <w:t>p</w:t>
      </w:r>
      <w:r w:rsidRPr="00101123">
        <w:rPr>
          <w:i/>
          <w:iCs/>
          <w:sz w:val="26"/>
          <w:szCs w:val="26"/>
        </w:rPr>
        <w:t>ër Korrupsioni</w:t>
      </w:r>
      <w:r w:rsidR="000A5051" w:rsidRPr="00101123">
        <w:rPr>
          <w:i/>
          <w:iCs/>
          <w:sz w:val="26"/>
          <w:szCs w:val="26"/>
        </w:rPr>
        <w:t>n</w:t>
      </w:r>
      <w:r w:rsidRPr="00101123">
        <w:rPr>
          <w:i/>
          <w:iCs/>
          <w:sz w:val="26"/>
          <w:szCs w:val="26"/>
        </w:rPr>
        <w:t xml:space="preserve"> dhe Krimi</w:t>
      </w:r>
      <w:r w:rsidR="000A5051" w:rsidRPr="00101123">
        <w:rPr>
          <w:i/>
          <w:iCs/>
          <w:sz w:val="26"/>
          <w:szCs w:val="26"/>
        </w:rPr>
        <w:t>n e</w:t>
      </w:r>
      <w:r w:rsidRPr="00101123">
        <w:rPr>
          <w:i/>
          <w:iCs/>
          <w:sz w:val="26"/>
          <w:szCs w:val="26"/>
        </w:rPr>
        <w:t xml:space="preserve"> Organizuar dhe lënien në fuqi të vendimit nr. 57, datë 25.09.2023</w:t>
      </w:r>
      <w:r w:rsidR="00B41740" w:rsidRPr="00101123">
        <w:rPr>
          <w:i/>
          <w:iCs/>
          <w:sz w:val="26"/>
          <w:szCs w:val="26"/>
        </w:rPr>
        <w:t>,</w:t>
      </w:r>
      <w:r w:rsidRPr="00101123">
        <w:rPr>
          <w:i/>
          <w:iCs/>
          <w:sz w:val="26"/>
          <w:szCs w:val="26"/>
        </w:rPr>
        <w:t xml:space="preserve"> të Gjykatës së Posaçme të Shkallës së Parë për Korrupsionin dhe Krimin e Organizuar", ose në alternativë, në bazë të gërmës "c", të pikës 1, të Nenit 441 të Kodit të Procedurës Penale të vendosë: "Prishjen e vendimit Nr. 55</w:t>
      </w:r>
      <w:r w:rsidR="00B41740" w:rsidRPr="00101123">
        <w:rPr>
          <w:i/>
          <w:iCs/>
          <w:sz w:val="26"/>
          <w:szCs w:val="26"/>
        </w:rPr>
        <w:t>,</w:t>
      </w:r>
      <w:r w:rsidRPr="00101123">
        <w:rPr>
          <w:i/>
          <w:iCs/>
          <w:sz w:val="26"/>
          <w:szCs w:val="26"/>
        </w:rPr>
        <w:t xml:space="preserve"> datë 19.12.2024</w:t>
      </w:r>
      <w:r w:rsidR="00B41740" w:rsidRPr="00101123">
        <w:rPr>
          <w:i/>
          <w:iCs/>
          <w:sz w:val="26"/>
          <w:szCs w:val="26"/>
        </w:rPr>
        <w:t>,</w:t>
      </w:r>
      <w:r w:rsidRPr="00101123">
        <w:rPr>
          <w:i/>
          <w:iCs/>
          <w:sz w:val="26"/>
          <w:szCs w:val="26"/>
        </w:rPr>
        <w:t xml:space="preserve"> të Gjykatës së Apelit </w:t>
      </w:r>
      <w:r w:rsidR="000A5051" w:rsidRPr="00101123">
        <w:rPr>
          <w:i/>
          <w:iCs/>
          <w:sz w:val="26"/>
          <w:szCs w:val="26"/>
        </w:rPr>
        <w:t>p</w:t>
      </w:r>
      <w:r w:rsidRPr="00101123">
        <w:rPr>
          <w:i/>
          <w:iCs/>
          <w:sz w:val="26"/>
          <w:szCs w:val="26"/>
        </w:rPr>
        <w:t>ër Korrupsioni</w:t>
      </w:r>
      <w:r w:rsidR="000A5051" w:rsidRPr="00101123">
        <w:rPr>
          <w:i/>
          <w:iCs/>
          <w:sz w:val="26"/>
          <w:szCs w:val="26"/>
        </w:rPr>
        <w:t>n</w:t>
      </w:r>
      <w:r w:rsidRPr="00101123">
        <w:rPr>
          <w:i/>
          <w:iCs/>
          <w:sz w:val="26"/>
          <w:szCs w:val="26"/>
        </w:rPr>
        <w:t xml:space="preserve"> dhe Krimi</w:t>
      </w:r>
      <w:r w:rsidR="000A5051" w:rsidRPr="00101123">
        <w:rPr>
          <w:i/>
          <w:iCs/>
          <w:sz w:val="26"/>
          <w:szCs w:val="26"/>
        </w:rPr>
        <w:t>n e</w:t>
      </w:r>
      <w:r w:rsidRPr="00101123">
        <w:rPr>
          <w:i/>
          <w:iCs/>
          <w:sz w:val="26"/>
          <w:szCs w:val="26"/>
        </w:rPr>
        <w:t xml:space="preserve"> Organizuar dhe dërgimin e çështjes për rishqyrtim në këtë gjykatë, me një tjetër trup gjykues</w:t>
      </w:r>
      <w:r w:rsidRPr="00101123">
        <w:rPr>
          <w:rFonts w:eastAsia="MS Mincho"/>
          <w:i/>
          <w:iCs/>
          <w:sz w:val="26"/>
          <w:szCs w:val="26"/>
        </w:rPr>
        <w:t xml:space="preserve">”. </w:t>
      </w:r>
      <w:r w:rsidRPr="00101123">
        <w:rPr>
          <w:rFonts w:eastAsia="MS Mincho"/>
          <w:sz w:val="26"/>
          <w:szCs w:val="26"/>
        </w:rPr>
        <w:t>Në rekurs, në mënyrë të përmbledhur janë paraqitur këto shkaqe:</w:t>
      </w:r>
    </w:p>
    <w:p w14:paraId="10FDC41E" w14:textId="2AFA2913" w:rsidR="00EC1C32" w:rsidRPr="00101123" w:rsidRDefault="000A5051" w:rsidP="0084497C">
      <w:pPr>
        <w:pStyle w:val="ListParagraph"/>
        <w:numPr>
          <w:ilvl w:val="0"/>
          <w:numId w:val="9"/>
        </w:numPr>
        <w:tabs>
          <w:tab w:val="left" w:pos="540"/>
          <w:tab w:val="left" w:pos="990"/>
        </w:tabs>
        <w:ind w:left="0" w:firstLine="180"/>
        <w:jc w:val="both"/>
        <w:rPr>
          <w:sz w:val="26"/>
          <w:szCs w:val="26"/>
        </w:rPr>
      </w:pPr>
      <w:r w:rsidRPr="00101123">
        <w:rPr>
          <w:sz w:val="26"/>
          <w:szCs w:val="26"/>
        </w:rPr>
        <w:t xml:space="preserve">Konkluzioni i arritur nga </w:t>
      </w:r>
      <w:r w:rsidR="00A2615E" w:rsidRPr="00101123">
        <w:rPr>
          <w:sz w:val="26"/>
          <w:szCs w:val="26"/>
        </w:rPr>
        <w:t>G</w:t>
      </w:r>
      <w:r w:rsidRPr="00101123">
        <w:rPr>
          <w:sz w:val="26"/>
          <w:szCs w:val="26"/>
        </w:rPr>
        <w:t xml:space="preserve">jykata </w:t>
      </w:r>
      <w:r w:rsidR="00A2615E" w:rsidRPr="00101123">
        <w:rPr>
          <w:sz w:val="26"/>
          <w:szCs w:val="26"/>
        </w:rPr>
        <w:t xml:space="preserve">e </w:t>
      </w:r>
      <w:r w:rsidR="000F5401" w:rsidRPr="00101123">
        <w:rPr>
          <w:sz w:val="26"/>
          <w:szCs w:val="26"/>
        </w:rPr>
        <w:t>Posaçme</w:t>
      </w:r>
      <w:r w:rsidR="00A2615E" w:rsidRPr="00101123">
        <w:rPr>
          <w:sz w:val="26"/>
          <w:szCs w:val="26"/>
        </w:rPr>
        <w:t xml:space="preserve"> e A</w:t>
      </w:r>
      <w:r w:rsidRPr="00101123">
        <w:rPr>
          <w:sz w:val="26"/>
          <w:szCs w:val="26"/>
        </w:rPr>
        <w:t xml:space="preserve">pelit </w:t>
      </w:r>
      <w:r w:rsidR="00EC1C32" w:rsidRPr="00101123">
        <w:rPr>
          <w:sz w:val="26"/>
          <w:szCs w:val="26"/>
        </w:rPr>
        <w:t>se nuk mund të pranohet riti i "gjykimi</w:t>
      </w:r>
      <w:r w:rsidR="00B41740" w:rsidRPr="00101123">
        <w:rPr>
          <w:sz w:val="26"/>
          <w:szCs w:val="26"/>
        </w:rPr>
        <w:t>t te</w:t>
      </w:r>
      <w:r w:rsidR="00EC1C32" w:rsidRPr="00101123">
        <w:rPr>
          <w:sz w:val="26"/>
          <w:szCs w:val="26"/>
        </w:rPr>
        <w:t xml:space="preserve"> shkurtuar" në asnjë rast kur i pandehuri është person juridik</w:t>
      </w:r>
      <w:r w:rsidRPr="00101123">
        <w:rPr>
          <w:sz w:val="26"/>
          <w:szCs w:val="26"/>
        </w:rPr>
        <w:t xml:space="preserve">, </w:t>
      </w:r>
      <w:r w:rsidR="00EC1C32" w:rsidRPr="00101123">
        <w:rPr>
          <w:sz w:val="26"/>
          <w:szCs w:val="26"/>
        </w:rPr>
        <w:t>vjen në kundërshtim praktikën gjyqësore të ndjekur nga çdo gjykatë dhe veçanërisht atë të Kolegjeve Penale të Gjykatës së Lartë. Për të theksuar absurditetin logjik dhe ligjor të konkluzionit të pabazuar të vendimit objekt rekursi, po sjellim në vëmendje të Gjykatës së Lartë se, vetëm pak muaj më parë, nga një tjetër trup gjykuese, në përbërje të të cilës ishte edhe vetë relatori i trupës gjykuese që ka dhënë vendimin objekt rekursi, është lënë në fuqi vendimi i shkallës së parë -</w:t>
      </w:r>
      <w:r w:rsidR="00EC1C32" w:rsidRPr="00101123">
        <w:rPr>
          <w:i/>
          <w:iCs/>
          <w:sz w:val="26"/>
          <w:szCs w:val="26"/>
        </w:rPr>
        <w:t>(për çështjen e ngjashme të njohur si inceneratori i Elbasanit),</w:t>
      </w:r>
      <w:r w:rsidR="00EC1C32" w:rsidRPr="00101123">
        <w:rPr>
          <w:sz w:val="26"/>
          <w:szCs w:val="26"/>
        </w:rPr>
        <w:t xml:space="preserve"> edhe pse ai gjykim ishte zhvilluar me ritin e gjykimit të shkurtuar dhe kishte të pandehur persona juridikë, përfshirë edhe personin juridik Shoqëria "Integrated Technology Service" sh.p.k, me NUIS L02302032C.</w:t>
      </w:r>
    </w:p>
    <w:p w14:paraId="7259761B" w14:textId="1AE673A6" w:rsidR="00EC1C32" w:rsidRPr="00101123" w:rsidRDefault="00EC1C32" w:rsidP="0084497C">
      <w:pPr>
        <w:pStyle w:val="ListParagraph"/>
        <w:numPr>
          <w:ilvl w:val="0"/>
          <w:numId w:val="9"/>
        </w:numPr>
        <w:tabs>
          <w:tab w:val="left" w:pos="540"/>
          <w:tab w:val="left" w:pos="990"/>
        </w:tabs>
        <w:ind w:left="0" w:firstLine="180"/>
        <w:jc w:val="both"/>
        <w:rPr>
          <w:sz w:val="26"/>
          <w:szCs w:val="26"/>
        </w:rPr>
      </w:pPr>
      <w:r w:rsidRPr="00101123">
        <w:rPr>
          <w:sz w:val="26"/>
          <w:szCs w:val="26"/>
        </w:rPr>
        <w:t xml:space="preserve">Gjykata e Apelit ka tejkaluar shkaqet e ankimit të prokurorisë, në kundërshtim me parashikimet e nenit 425 të Kodit të Procedurës Penale dhe në kundërshtim me vendime </w:t>
      </w:r>
      <w:r w:rsidRPr="00101123">
        <w:rPr>
          <w:sz w:val="26"/>
          <w:szCs w:val="26"/>
        </w:rPr>
        <w:lastRenderedPageBreak/>
        <w:t xml:space="preserve">të Kolegjit Penal të Gjykatës së Lartë, që kanë theksuar dhe ritheksuar se Gjykata e Apelit duhet t'i përmbahet shkaqeve të ankimit që Prokuroria ka ngritur dhe nuk mund të shprehet për shkaqe që nuk janë pretenduar në </w:t>
      </w:r>
      <w:r w:rsidR="00A2615E" w:rsidRPr="00101123">
        <w:rPr>
          <w:sz w:val="26"/>
          <w:szCs w:val="26"/>
        </w:rPr>
        <w:t>a</w:t>
      </w:r>
      <w:r w:rsidRPr="00101123">
        <w:rPr>
          <w:sz w:val="26"/>
          <w:szCs w:val="26"/>
        </w:rPr>
        <w:t>nkim.</w:t>
      </w:r>
    </w:p>
    <w:p w14:paraId="6D14E763" w14:textId="3B4E25B6" w:rsidR="00EC1C32" w:rsidRPr="00101123" w:rsidRDefault="00EC1C32" w:rsidP="0084497C">
      <w:pPr>
        <w:pStyle w:val="ListParagraph"/>
        <w:numPr>
          <w:ilvl w:val="0"/>
          <w:numId w:val="9"/>
        </w:numPr>
        <w:tabs>
          <w:tab w:val="left" w:pos="540"/>
          <w:tab w:val="left" w:pos="990"/>
        </w:tabs>
        <w:ind w:left="0" w:firstLine="180"/>
        <w:jc w:val="both"/>
        <w:rPr>
          <w:sz w:val="26"/>
          <w:szCs w:val="26"/>
        </w:rPr>
      </w:pPr>
      <w:r w:rsidRPr="00101123">
        <w:rPr>
          <w:sz w:val="26"/>
          <w:szCs w:val="26"/>
        </w:rPr>
        <w:t xml:space="preserve">Gjykata e </w:t>
      </w:r>
      <w:r w:rsidR="000F5401" w:rsidRPr="00101123">
        <w:rPr>
          <w:sz w:val="26"/>
          <w:szCs w:val="26"/>
        </w:rPr>
        <w:t>Posaçme</w:t>
      </w:r>
      <w:r w:rsidRPr="00101123">
        <w:rPr>
          <w:sz w:val="26"/>
          <w:szCs w:val="26"/>
        </w:rPr>
        <w:t xml:space="preserve"> e Apelit nuk ka konstatuar në asnjë moment ndonjë interpretim të gabuar të fakteve apo ligjit</w:t>
      </w:r>
      <w:r w:rsidR="00A2615E" w:rsidRPr="00101123">
        <w:rPr>
          <w:sz w:val="26"/>
          <w:szCs w:val="26"/>
        </w:rPr>
        <w:t xml:space="preserve"> </w:t>
      </w:r>
      <w:r w:rsidRPr="00101123">
        <w:rPr>
          <w:sz w:val="26"/>
          <w:szCs w:val="26"/>
        </w:rPr>
        <w:t>nga Gjykata e shkallës së parë, nëpërmjet të cilit Shoqëria "Integrated Technology Service" sh.p.k</w:t>
      </w:r>
      <w:r w:rsidR="00A2615E" w:rsidRPr="00101123">
        <w:rPr>
          <w:sz w:val="26"/>
          <w:szCs w:val="26"/>
        </w:rPr>
        <w:t>.</w:t>
      </w:r>
      <w:r w:rsidRPr="00101123">
        <w:rPr>
          <w:sz w:val="26"/>
          <w:szCs w:val="26"/>
        </w:rPr>
        <w:t xml:space="preserve">, me NUIS L02302032C, ishte shpallur e pafajshme për të treja akuzat e prokurorisë. Përkundrazi, në vendimin objekt rekursi është ruajtur i njëjti arsyetim i shkallës së parë dhe ritheksuar faktet që rezultojnë nga aktet e Prokurorisë </w:t>
      </w:r>
      <w:r w:rsidRPr="00101123">
        <w:rPr>
          <w:i/>
          <w:iCs/>
          <w:sz w:val="26"/>
          <w:szCs w:val="26"/>
        </w:rPr>
        <w:t>(të pranuara nga ana jonë pa asnjë rezervë, duke kërkuar edhe gjykimin e shkurtuar, i cili u pranua nga Gjykata e Shkallës së Parë)</w:t>
      </w:r>
      <w:r w:rsidRPr="00101123">
        <w:rPr>
          <w:sz w:val="26"/>
          <w:szCs w:val="26"/>
        </w:rPr>
        <w:t xml:space="preserve"> dhe pafajësia e Shoqërisë "Integrated Technology Service" sh.p.k, me NUIS L02302032C mbi faktet siç rezultojnë nga aktet e administruara.</w:t>
      </w:r>
    </w:p>
    <w:p w14:paraId="55FDAB49" w14:textId="540EB286" w:rsidR="00EC1C32" w:rsidRPr="00101123" w:rsidRDefault="00EC1C32" w:rsidP="0084497C">
      <w:pPr>
        <w:pStyle w:val="ListParagraph"/>
        <w:numPr>
          <w:ilvl w:val="0"/>
          <w:numId w:val="9"/>
        </w:numPr>
        <w:tabs>
          <w:tab w:val="left" w:pos="540"/>
          <w:tab w:val="left" w:pos="990"/>
        </w:tabs>
        <w:ind w:left="0" w:firstLine="180"/>
        <w:jc w:val="both"/>
        <w:rPr>
          <w:sz w:val="26"/>
          <w:szCs w:val="26"/>
        </w:rPr>
      </w:pPr>
      <w:r w:rsidRPr="00101123">
        <w:rPr>
          <w:sz w:val="26"/>
          <w:szCs w:val="26"/>
        </w:rPr>
        <w:t>Gjykata e Apelit e ka kthyer për rigjykim çështjen penale sa i përket të pandehurit Shoqëria “Integrated Technology Service" sh.p.k</w:t>
      </w:r>
      <w:r w:rsidR="00A2615E" w:rsidRPr="00101123">
        <w:rPr>
          <w:sz w:val="26"/>
          <w:szCs w:val="26"/>
        </w:rPr>
        <w:t>.</w:t>
      </w:r>
      <w:r w:rsidRPr="00101123">
        <w:rPr>
          <w:sz w:val="26"/>
          <w:szCs w:val="26"/>
        </w:rPr>
        <w:t xml:space="preserve">, me NUIS L02302032C mbi këtë konkluzion absolut të saj, pra që nuk mund të zbatohet riti i gjykimit të shkurtuar në të gjitha rastet kur gjykohet një person juridik.Vendimmarrja e Gjykatës së Apelit, objekt rekursi, nuk bazohet në asnjë dispozitë penale të zbatueshme të Kushtetutës së Republikës së Shqipërisë, Kodit të Procedurës Penale, Ligjit Nr. 9754, datë 14.06.2007 “Për përgjegjësinë penale të personave jurdikë apo dispozita të tjera që mund të gjejnë zbatim në rastin e personave juridikë. Theksojmë se ometimi ligjor, nuk mundet kurrsesi që të përdoret nga Gjykata, si në rastin konkret për të dalë në konkluzione që rëndojnë pozitat e të pandehurit apo heqin garanci thelbësore procedurale penale, pa një ligj të shkruar, por duke përdorur analogji tërësisht të pazbatueshme. </w:t>
      </w:r>
    </w:p>
    <w:p w14:paraId="7FA10621" w14:textId="2ADB105E" w:rsidR="00EC1C32" w:rsidRPr="00101123" w:rsidRDefault="00EC1C32" w:rsidP="0084497C">
      <w:pPr>
        <w:pStyle w:val="ListParagraph"/>
        <w:numPr>
          <w:ilvl w:val="0"/>
          <w:numId w:val="9"/>
        </w:numPr>
        <w:tabs>
          <w:tab w:val="left" w:pos="540"/>
          <w:tab w:val="left" w:pos="990"/>
        </w:tabs>
        <w:ind w:left="0" w:firstLine="180"/>
        <w:jc w:val="both"/>
        <w:rPr>
          <w:sz w:val="26"/>
          <w:szCs w:val="26"/>
        </w:rPr>
      </w:pPr>
      <w:r w:rsidRPr="00101123">
        <w:rPr>
          <w:sz w:val="26"/>
          <w:szCs w:val="26"/>
        </w:rPr>
        <w:t>Është absurd arsyetimi i Gjykatës së Apelit, se personat fizikë që e kanë çështjen të përbashkët dhe që nuk mund të ndahet për nga natyra e çështjes me atë të të pandehurve persona juridikë, mund të kërkojnë zbatimin e gjykimit të shkurtuar në Gjykatën e Apelit. Pra, rastin përjashtimor të parashikuar nga Gjykata e Lartë, në vendimin e saj njehsues nr. 00-2024-2161 (167), datë 04.07.2024, Gjykata e Apelit e kthen në rregull të zakonshëm, duke sugjeruar shkeljen e qëllimshme të të drejtave të personave fizikë (mospranimin e gjykimit të shkurtuar për shkak se janë të bashkëpandehur me persona juridikë), duke e relativizuar dhe normalizuar këtë shkelje thelbësore të të drejtave të njeriut, sepse e rregullon më v</w:t>
      </w:r>
      <w:r w:rsidR="004A1C89" w:rsidRPr="00101123">
        <w:rPr>
          <w:sz w:val="26"/>
          <w:szCs w:val="26"/>
        </w:rPr>
        <w:t>o</w:t>
      </w:r>
      <w:r w:rsidRPr="00101123">
        <w:rPr>
          <w:sz w:val="26"/>
          <w:szCs w:val="26"/>
        </w:rPr>
        <w:t>në në një tjetër shkallë gjykimi</w:t>
      </w:r>
      <w:r w:rsidR="004A1C89" w:rsidRPr="00101123">
        <w:rPr>
          <w:sz w:val="26"/>
          <w:szCs w:val="26"/>
        </w:rPr>
        <w:t>,</w:t>
      </w:r>
      <w:r w:rsidRPr="00101123">
        <w:rPr>
          <w:sz w:val="26"/>
          <w:szCs w:val="26"/>
        </w:rPr>
        <w:t xml:space="preserve"> Gjykata e Apelit. </w:t>
      </w:r>
    </w:p>
    <w:p w14:paraId="5F750E6E" w14:textId="4CA79F04" w:rsidR="00EC1C32" w:rsidRPr="00101123" w:rsidRDefault="00EC1C32" w:rsidP="0084497C">
      <w:pPr>
        <w:pStyle w:val="ListParagraph"/>
        <w:numPr>
          <w:ilvl w:val="0"/>
          <w:numId w:val="9"/>
        </w:numPr>
        <w:tabs>
          <w:tab w:val="left" w:pos="540"/>
          <w:tab w:val="left" w:pos="990"/>
        </w:tabs>
        <w:ind w:left="0" w:firstLine="180"/>
        <w:jc w:val="both"/>
        <w:rPr>
          <w:sz w:val="26"/>
          <w:szCs w:val="26"/>
        </w:rPr>
      </w:pPr>
      <w:r w:rsidRPr="00101123">
        <w:rPr>
          <w:sz w:val="26"/>
          <w:szCs w:val="26"/>
        </w:rPr>
        <w:t>Vendimmarrja e Gjykatës së Apelit, lidhur me të pandehurin Shoqëria "Integrated Technology Service" sh.p.k, me NUIS L02302032C, duke e rikthyer për gjykim me të gjithë të pandehurit e tjerë të kësaj çështjeje është tërësisht i papranueshëm dhe i pabazuar në ligj e në prova dhe vjen thjesht dhe vetëm si pasojë e inercisë për të kthyer çështjen në tërësi dhe pa ndarje të të pandehurve (në kuptimin e keq të fjalës, pra duke i prezumuar të gjithë si të fajshëm)</w:t>
      </w:r>
      <w:r w:rsidR="00A2615E" w:rsidRPr="00101123">
        <w:rPr>
          <w:sz w:val="26"/>
          <w:szCs w:val="26"/>
        </w:rPr>
        <w:t>.</w:t>
      </w:r>
    </w:p>
    <w:p w14:paraId="28B78846" w14:textId="7FC582FE" w:rsidR="00EC1C32" w:rsidRPr="00101123" w:rsidRDefault="00EC1C32" w:rsidP="0084497C">
      <w:pPr>
        <w:pStyle w:val="ListParagraph"/>
        <w:numPr>
          <w:ilvl w:val="0"/>
          <w:numId w:val="9"/>
        </w:numPr>
        <w:tabs>
          <w:tab w:val="left" w:pos="540"/>
          <w:tab w:val="left" w:pos="990"/>
        </w:tabs>
        <w:ind w:left="0" w:firstLine="180"/>
        <w:jc w:val="both"/>
        <w:rPr>
          <w:i/>
          <w:iCs/>
          <w:sz w:val="26"/>
          <w:szCs w:val="26"/>
        </w:rPr>
      </w:pPr>
      <w:r w:rsidRPr="00101123">
        <w:rPr>
          <w:sz w:val="26"/>
          <w:szCs w:val="26"/>
        </w:rPr>
        <w:t>Vendimi i Ankimuar vjen në kundërshtim me praktikën e Kolegjit Penal të Gjykatës së Lartë. Konkluzioni i Gjykatës së Apelit</w:t>
      </w:r>
      <w:r w:rsidR="00A2615E" w:rsidRPr="00101123">
        <w:rPr>
          <w:sz w:val="26"/>
          <w:szCs w:val="26"/>
        </w:rPr>
        <w:t>, se</w:t>
      </w:r>
      <w:r w:rsidRPr="00101123">
        <w:rPr>
          <w:sz w:val="26"/>
          <w:szCs w:val="26"/>
        </w:rPr>
        <w:t xml:space="preserve"> nuk mund të pranohet riti i gjykimit të shkurtuar në të gjitha rastet me të pandehur persona juridikë, vjen në kundërshtim flagrant edhe me praktikën që ka mbajtur Kolegji Penal i Gjykatës së Lartë, shih vendimin nr. 00-2023-630, datë 13.04.2023 të Kolegjit Penal të Gjykatës së Lartë</w:t>
      </w:r>
      <w:r w:rsidR="00A2615E" w:rsidRPr="00101123">
        <w:rPr>
          <w:sz w:val="26"/>
          <w:szCs w:val="26"/>
        </w:rPr>
        <w:t>.</w:t>
      </w:r>
    </w:p>
    <w:p w14:paraId="57E6B848" w14:textId="45E34048" w:rsidR="00EC1C32" w:rsidRPr="00101123" w:rsidRDefault="00EC1C32" w:rsidP="00863F48">
      <w:pPr>
        <w:pStyle w:val="ListParagraph"/>
        <w:numPr>
          <w:ilvl w:val="0"/>
          <w:numId w:val="9"/>
        </w:numPr>
        <w:tabs>
          <w:tab w:val="left" w:pos="540"/>
          <w:tab w:val="left" w:pos="990"/>
        </w:tabs>
        <w:ind w:left="0" w:firstLine="180"/>
        <w:jc w:val="both"/>
        <w:rPr>
          <w:i/>
          <w:iCs/>
          <w:sz w:val="26"/>
          <w:szCs w:val="26"/>
        </w:rPr>
      </w:pPr>
      <w:r w:rsidRPr="00101123">
        <w:rPr>
          <w:i/>
          <w:iCs/>
          <w:sz w:val="26"/>
          <w:szCs w:val="26"/>
        </w:rPr>
        <w:t>V</w:t>
      </w:r>
      <w:r w:rsidRPr="00101123">
        <w:rPr>
          <w:sz w:val="26"/>
          <w:szCs w:val="26"/>
        </w:rPr>
        <w:t>endimi i rekursuar ka tejkaluar shkaqet e ankimit që ka parashtruar vetë Prokuroria, në kundërshtim me parashikimet e nenit 425 të Kodit të Procedurës Penale</w:t>
      </w:r>
      <w:r w:rsidR="00A2615E" w:rsidRPr="00101123">
        <w:rPr>
          <w:sz w:val="26"/>
          <w:szCs w:val="26"/>
        </w:rPr>
        <w:t>,</w:t>
      </w:r>
      <w:r w:rsidRPr="00101123">
        <w:rPr>
          <w:sz w:val="26"/>
          <w:szCs w:val="26"/>
        </w:rPr>
        <w:t xml:space="preserve"> </w:t>
      </w:r>
      <w:r w:rsidRPr="00101123">
        <w:rPr>
          <w:i/>
          <w:iCs/>
          <w:sz w:val="26"/>
          <w:szCs w:val="26"/>
        </w:rPr>
        <w:t xml:space="preserve">(shih vendimin nr. 00-2025- 233 i vendimit (36) datë 11.02.2025 të Kolegjit Penal të </w:t>
      </w:r>
      <w:r w:rsidRPr="00101123">
        <w:rPr>
          <w:i/>
          <w:iCs/>
          <w:sz w:val="26"/>
          <w:szCs w:val="26"/>
        </w:rPr>
        <w:lastRenderedPageBreak/>
        <w:t>Gjykatës së Lartë...</w:t>
      </w:r>
      <w:r w:rsidRPr="00101123">
        <w:rPr>
          <w:rStyle w:val="FootnoteReference"/>
          <w:i/>
          <w:iCs/>
          <w:sz w:val="26"/>
          <w:szCs w:val="26"/>
        </w:rPr>
        <w:footnoteReference w:id="3"/>
      </w:r>
      <w:r w:rsidRPr="00101123">
        <w:rPr>
          <w:i/>
          <w:iCs/>
          <w:sz w:val="26"/>
          <w:szCs w:val="26"/>
        </w:rPr>
        <w:t xml:space="preserve">). </w:t>
      </w:r>
      <w:r w:rsidRPr="00101123">
        <w:rPr>
          <w:sz w:val="26"/>
          <w:szCs w:val="26"/>
        </w:rPr>
        <w:t xml:space="preserve">Duke iu rikthyer çështjes objekt gjykimi, nga ana e Prokurorisë nuk ka pasur ankim kundra pranimit të gjykimit të shkurtuar nga Gjykata e Shkallës së Parë dhe Gjykata e Apelit duhet të qëndronte brenda shkaqeve të ankimit dhe nuk mund të merrte në shqyrtim çështjen e pranimit të gjykimit të shkurtuar nga </w:t>
      </w:r>
      <w:r w:rsidR="00A2615E" w:rsidRPr="00101123">
        <w:rPr>
          <w:sz w:val="26"/>
          <w:szCs w:val="26"/>
        </w:rPr>
        <w:t xml:space="preserve">Gjykata e </w:t>
      </w:r>
      <w:r w:rsidRPr="00101123">
        <w:rPr>
          <w:sz w:val="26"/>
          <w:szCs w:val="26"/>
        </w:rPr>
        <w:t>Shkall</w:t>
      </w:r>
      <w:r w:rsidR="00C326C4" w:rsidRPr="00101123">
        <w:rPr>
          <w:sz w:val="26"/>
          <w:szCs w:val="26"/>
        </w:rPr>
        <w:t>ë</w:t>
      </w:r>
      <w:r w:rsidR="00A2615E" w:rsidRPr="00101123">
        <w:rPr>
          <w:sz w:val="26"/>
          <w:szCs w:val="26"/>
        </w:rPr>
        <w:t>s s</w:t>
      </w:r>
      <w:r w:rsidR="00C326C4" w:rsidRPr="00101123">
        <w:rPr>
          <w:sz w:val="26"/>
          <w:szCs w:val="26"/>
        </w:rPr>
        <w:t>ë</w:t>
      </w:r>
      <w:r w:rsidRPr="00101123">
        <w:rPr>
          <w:sz w:val="26"/>
          <w:szCs w:val="26"/>
        </w:rPr>
        <w:t xml:space="preserve"> Parë.</w:t>
      </w:r>
    </w:p>
    <w:p w14:paraId="49388BA8" w14:textId="4120F378"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ka paraqitur rekurs i pandehuri Pëllum Abeshi</w:t>
      </w:r>
      <w:r w:rsidRPr="00101123">
        <w:rPr>
          <w:rFonts w:eastAsia="MS Mincho"/>
          <w:bCs/>
          <w:sz w:val="26"/>
          <w:szCs w:val="26"/>
        </w:rPr>
        <w:t xml:space="preserve"> </w:t>
      </w:r>
      <w:r w:rsidRPr="00101123">
        <w:rPr>
          <w:rFonts w:eastAsia="MS Mincho"/>
          <w:bCs/>
          <w:i/>
          <w:iCs/>
          <w:sz w:val="26"/>
          <w:szCs w:val="26"/>
        </w:rPr>
        <w:t xml:space="preserve">(përfaqësuar nga </w:t>
      </w:r>
      <w:r w:rsidR="00BC49EF" w:rsidRPr="00101123">
        <w:rPr>
          <w:rFonts w:eastAsia="MS Mincho"/>
          <w:bCs/>
          <w:i/>
          <w:iCs/>
          <w:sz w:val="26"/>
          <w:szCs w:val="26"/>
        </w:rPr>
        <w:t>mbrojt</w:t>
      </w:r>
      <w:r w:rsidR="00C326C4" w:rsidRPr="00101123">
        <w:rPr>
          <w:rFonts w:eastAsia="MS Mincho"/>
          <w:bCs/>
          <w:i/>
          <w:iCs/>
          <w:sz w:val="26"/>
          <w:szCs w:val="26"/>
        </w:rPr>
        <w:t>ë</w:t>
      </w:r>
      <w:r w:rsidR="00BC49EF" w:rsidRPr="00101123">
        <w:rPr>
          <w:rFonts w:eastAsia="MS Mincho"/>
          <w:bCs/>
          <w:i/>
          <w:iCs/>
          <w:sz w:val="26"/>
          <w:szCs w:val="26"/>
        </w:rPr>
        <w:t>si i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i/>
          <w:iCs/>
          <w:sz w:val="26"/>
          <w:szCs w:val="26"/>
        </w:rPr>
        <w:t>Prishjen e vendimit penal nr.55 (87-2024-383), datë 19.12.2024</w:t>
      </w:r>
      <w:r w:rsidR="00686CE8" w:rsidRPr="00101123">
        <w:rPr>
          <w:i/>
          <w:iCs/>
          <w:sz w:val="26"/>
          <w:szCs w:val="26"/>
        </w:rPr>
        <w:t>,</w:t>
      </w:r>
      <w:r w:rsidRPr="00101123">
        <w:rPr>
          <w:i/>
          <w:iCs/>
          <w:sz w:val="26"/>
          <w:szCs w:val="26"/>
        </w:rPr>
        <w:t xml:space="preserve"> të Gjykatës së Posaçme të Apelit </w:t>
      </w:r>
      <w:r w:rsidR="00BC49EF" w:rsidRPr="00101123">
        <w:rPr>
          <w:i/>
          <w:iCs/>
          <w:sz w:val="26"/>
          <w:szCs w:val="26"/>
        </w:rPr>
        <w:t>p</w:t>
      </w:r>
      <w:r w:rsidRPr="00101123">
        <w:rPr>
          <w:i/>
          <w:iCs/>
          <w:sz w:val="26"/>
          <w:szCs w:val="26"/>
        </w:rPr>
        <w:t>ër Korrupsioni</w:t>
      </w:r>
      <w:r w:rsidR="00BC49EF" w:rsidRPr="00101123">
        <w:rPr>
          <w:i/>
          <w:iCs/>
          <w:sz w:val="26"/>
          <w:szCs w:val="26"/>
        </w:rPr>
        <w:t>n</w:t>
      </w:r>
      <w:r w:rsidRPr="00101123">
        <w:rPr>
          <w:i/>
          <w:iCs/>
          <w:sz w:val="26"/>
          <w:szCs w:val="26"/>
        </w:rPr>
        <w:t xml:space="preserve"> dhe Krimi</w:t>
      </w:r>
      <w:r w:rsidR="00BC49EF" w:rsidRPr="00101123">
        <w:rPr>
          <w:i/>
          <w:iCs/>
          <w:sz w:val="26"/>
          <w:szCs w:val="26"/>
        </w:rPr>
        <w:t>n</w:t>
      </w:r>
      <w:r w:rsidRPr="00101123">
        <w:rPr>
          <w:i/>
          <w:iCs/>
          <w:sz w:val="26"/>
          <w:szCs w:val="26"/>
        </w:rPr>
        <w:t xml:space="preserve"> </w:t>
      </w:r>
      <w:r w:rsidR="00BC49EF" w:rsidRPr="00101123">
        <w:rPr>
          <w:i/>
          <w:iCs/>
          <w:sz w:val="26"/>
          <w:szCs w:val="26"/>
        </w:rPr>
        <w:t>e</w:t>
      </w:r>
      <w:r w:rsidRPr="00101123">
        <w:rPr>
          <w:i/>
          <w:iCs/>
          <w:sz w:val="26"/>
          <w:szCs w:val="26"/>
        </w:rPr>
        <w:t xml:space="preserve"> Organizuar dhe lënien në fuqi të vendimit nr.57, datë 25.09.2023</w:t>
      </w:r>
      <w:r w:rsidR="00686CE8" w:rsidRPr="00101123">
        <w:rPr>
          <w:i/>
          <w:iCs/>
          <w:sz w:val="26"/>
          <w:szCs w:val="26"/>
        </w:rPr>
        <w:t>,</w:t>
      </w:r>
      <w:r w:rsidRPr="00101123">
        <w:rPr>
          <w:i/>
          <w:iCs/>
          <w:sz w:val="26"/>
          <w:szCs w:val="26"/>
        </w:rPr>
        <w:t xml:space="preserve"> të Gjykatës së Posaçme të Shkallës së Parë </w:t>
      </w:r>
      <w:r w:rsidR="00BC49EF" w:rsidRPr="00101123">
        <w:rPr>
          <w:i/>
          <w:iCs/>
          <w:sz w:val="26"/>
          <w:szCs w:val="26"/>
        </w:rPr>
        <w:t>p</w:t>
      </w:r>
      <w:r w:rsidRPr="00101123">
        <w:rPr>
          <w:i/>
          <w:iCs/>
          <w:sz w:val="26"/>
          <w:szCs w:val="26"/>
        </w:rPr>
        <w:t>ër Korrupsion</w:t>
      </w:r>
      <w:r w:rsidR="00BC49EF" w:rsidRPr="00101123">
        <w:rPr>
          <w:i/>
          <w:iCs/>
          <w:sz w:val="26"/>
          <w:szCs w:val="26"/>
        </w:rPr>
        <w:t>in</w:t>
      </w:r>
      <w:r w:rsidRPr="00101123">
        <w:rPr>
          <w:i/>
          <w:iCs/>
          <w:sz w:val="26"/>
          <w:szCs w:val="26"/>
        </w:rPr>
        <w:t xml:space="preserve"> dhe Krimi</w:t>
      </w:r>
      <w:r w:rsidR="00BC49EF" w:rsidRPr="00101123">
        <w:rPr>
          <w:i/>
          <w:iCs/>
          <w:sz w:val="26"/>
          <w:szCs w:val="26"/>
        </w:rPr>
        <w:t>n</w:t>
      </w:r>
      <w:r w:rsidRPr="00101123">
        <w:rPr>
          <w:i/>
          <w:iCs/>
          <w:sz w:val="26"/>
          <w:szCs w:val="26"/>
        </w:rPr>
        <w:t xml:space="preserve"> </w:t>
      </w:r>
      <w:r w:rsidR="00BC49EF" w:rsidRPr="00101123">
        <w:rPr>
          <w:i/>
          <w:iCs/>
          <w:sz w:val="26"/>
          <w:szCs w:val="26"/>
        </w:rPr>
        <w:t>e</w:t>
      </w:r>
      <w:r w:rsidRPr="00101123">
        <w:rPr>
          <w:i/>
          <w:iCs/>
          <w:sz w:val="26"/>
          <w:szCs w:val="26"/>
        </w:rPr>
        <w:t xml:space="preserve"> Organizuar</w:t>
      </w:r>
      <w:r w:rsidR="00BC49EF" w:rsidRPr="00101123">
        <w:rPr>
          <w:i/>
          <w:iCs/>
          <w:sz w:val="26"/>
          <w:szCs w:val="26"/>
        </w:rPr>
        <w:t>,</w:t>
      </w:r>
      <w:r w:rsidRPr="00101123">
        <w:rPr>
          <w:i/>
          <w:iCs/>
          <w:sz w:val="26"/>
          <w:szCs w:val="26"/>
        </w:rPr>
        <w:t xml:space="preserve"> për të pandehurin Pëllumb Abeshi.</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19527C48" w14:textId="6DF58E77" w:rsidR="00EC1C32" w:rsidRPr="00101123" w:rsidRDefault="00EC1C32" w:rsidP="0084497C">
      <w:pPr>
        <w:pStyle w:val="ListParagraph"/>
        <w:numPr>
          <w:ilvl w:val="0"/>
          <w:numId w:val="10"/>
        </w:numPr>
        <w:tabs>
          <w:tab w:val="left" w:pos="540"/>
          <w:tab w:val="left" w:pos="990"/>
        </w:tabs>
        <w:ind w:left="0" w:firstLine="180"/>
        <w:jc w:val="both"/>
        <w:rPr>
          <w:sz w:val="26"/>
          <w:szCs w:val="26"/>
        </w:rPr>
      </w:pPr>
      <w:r w:rsidRPr="00101123">
        <w:rPr>
          <w:sz w:val="26"/>
          <w:szCs w:val="26"/>
        </w:rPr>
        <w:t xml:space="preserve">Zbatimi i gabuar i ligjit procedural penal të një rëndësie themelore për njësimin, sigurinë dhe/ose zhvillimin e praktikës gjyqësore si dhe shmangia nga praktika e Gjykatës së Lartë. Ndaj vendimit të Gjykatës së Shkallës së Parë ka paraqitur ankim prokurori i çështjes për disa arsye e ndaj disa të pandehurve, veçanërisht për të pandehurin Abeshi ka kërkuar mosaplikimin e alternativës së dënimit me burgim (neni 59 i Kodit Penal), ndërsa i pandehuri Abeshi ka hequr dorë nga ankimi i tij, duke u pajtuar me arsyetimin e vendimit të Gjykatës së Posaçme të Shkallës së Parë për Korrupsionin dhe Krimin e Organizuar. Pra në thelb, shkaku i vetëm i ankimit në apel nga prokuroria për </w:t>
      </w:r>
      <w:r w:rsidR="00BC49EF" w:rsidRPr="00101123">
        <w:rPr>
          <w:sz w:val="26"/>
          <w:szCs w:val="26"/>
        </w:rPr>
        <w:t>t</w:t>
      </w:r>
      <w:r w:rsidR="00C326C4" w:rsidRPr="00101123">
        <w:rPr>
          <w:sz w:val="26"/>
          <w:szCs w:val="26"/>
        </w:rPr>
        <w:t>ë</w:t>
      </w:r>
      <w:r w:rsidR="00BC49EF" w:rsidRPr="00101123">
        <w:rPr>
          <w:sz w:val="26"/>
          <w:szCs w:val="26"/>
        </w:rPr>
        <w:t xml:space="preserve"> pandehurin</w:t>
      </w:r>
      <w:r w:rsidRPr="00101123">
        <w:rPr>
          <w:sz w:val="26"/>
          <w:szCs w:val="26"/>
        </w:rPr>
        <w:t xml:space="preserve"> </w:t>
      </w:r>
      <w:r w:rsidR="00BC49EF" w:rsidRPr="00101123">
        <w:rPr>
          <w:rFonts w:eastAsia="MS Mincho"/>
          <w:bCs/>
          <w:sz w:val="26"/>
          <w:szCs w:val="26"/>
        </w:rPr>
        <w:t>Pëllum</w:t>
      </w:r>
      <w:r w:rsidR="00BC49EF" w:rsidRPr="00101123">
        <w:rPr>
          <w:sz w:val="26"/>
          <w:szCs w:val="26"/>
        </w:rPr>
        <w:t xml:space="preserve"> </w:t>
      </w:r>
      <w:r w:rsidRPr="00101123">
        <w:rPr>
          <w:sz w:val="26"/>
          <w:szCs w:val="26"/>
        </w:rPr>
        <w:t>Abeshi ka qënë modalitetet e ekzekutimit të dënimit për këtë të pandehur, duke u kufizuar ky shkak ankimi i prokurorit vetëm në këtë aspekt për të pandehurin Abeshi, ashtu si edhe për të pandehurit Regan Merdani e Gentian Zifla, por ka qënë Gjykata e Apelit ajo që kryesisht ka vendosur riçeljen pjesërisht të shqyrtimit gjyqësor për të marrë disa prova me dëshmitarë, por asnjë prej këtyre provave nuk rezulton të jetë cituar në vendimin objekt rekursi apo marrja e tyre të ketë shërbyer si shkak për prishjen e vendimit të Gjykatës së Shkallës së Parë. Sa më sipër, vlerësohet si zbatim i gabuar i ligjit procedural penal nga Gjykata e Posaçme e Apelit me pasojë marrjen e një vendimi të gabuar prej kësaj Gjykate</w:t>
      </w:r>
      <w:r w:rsidR="00511697" w:rsidRPr="00101123">
        <w:rPr>
          <w:sz w:val="26"/>
          <w:szCs w:val="26"/>
        </w:rPr>
        <w:t>, s</w:t>
      </w:r>
      <w:r w:rsidRPr="00101123">
        <w:rPr>
          <w:sz w:val="26"/>
          <w:szCs w:val="26"/>
        </w:rPr>
        <w:t>ipas nenit 427 të Kodit të Procedurës Penale.</w:t>
      </w:r>
    </w:p>
    <w:p w14:paraId="3DA159F6" w14:textId="282912C5" w:rsidR="00EC1C32" w:rsidRPr="00101123" w:rsidRDefault="00EC1C32" w:rsidP="0084497C">
      <w:pPr>
        <w:pStyle w:val="ListParagraph"/>
        <w:numPr>
          <w:ilvl w:val="0"/>
          <w:numId w:val="10"/>
        </w:numPr>
        <w:tabs>
          <w:tab w:val="left" w:pos="540"/>
          <w:tab w:val="left" w:pos="990"/>
        </w:tabs>
        <w:ind w:left="0" w:firstLine="180"/>
        <w:jc w:val="both"/>
        <w:rPr>
          <w:sz w:val="26"/>
          <w:szCs w:val="26"/>
        </w:rPr>
      </w:pPr>
      <w:r w:rsidRPr="00101123">
        <w:rPr>
          <w:sz w:val="26"/>
          <w:szCs w:val="26"/>
        </w:rPr>
        <w:t>Mbrojtja vlerëson se vendimi i gjykatës së apelit është dhënë në tejkalim të kompetencave të saj, pasi ajo është shprehur për diçka që nuk i është kërkuar nga ankuesit. Gjykata ka tejkaluar kufijtë e shqyrtimit të çështjes në apel dhe ka shkelur rëndë parimin e mosrëndimit të pozitës së të pandehurit, marrë në shkelje të nenit 425/1 dhe nenit 425/2, gërma "ç"</w:t>
      </w:r>
      <w:r w:rsidR="00686CE8" w:rsidRPr="00101123">
        <w:rPr>
          <w:sz w:val="26"/>
          <w:szCs w:val="26"/>
        </w:rPr>
        <w:t>,</w:t>
      </w:r>
      <w:r w:rsidRPr="00101123">
        <w:rPr>
          <w:sz w:val="26"/>
          <w:szCs w:val="26"/>
        </w:rPr>
        <w:t xml:space="preserve"> të Kodit të Procedurës Penale.</w:t>
      </w:r>
    </w:p>
    <w:p w14:paraId="7204F700" w14:textId="4AC1D0AE"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 xml:space="preserve">ka paraqitur </w:t>
      </w:r>
      <w:r w:rsidRPr="00101123">
        <w:rPr>
          <w:rFonts w:eastAsia="MS Mincho"/>
          <w:b/>
          <w:sz w:val="26"/>
          <w:szCs w:val="26"/>
        </w:rPr>
        <w:lastRenderedPageBreak/>
        <w:t xml:space="preserve">rekurs i pandehuri Klodian Zoto </w:t>
      </w:r>
      <w:r w:rsidRPr="00101123">
        <w:rPr>
          <w:rFonts w:eastAsia="MS Mincho"/>
          <w:bCs/>
          <w:i/>
          <w:iCs/>
          <w:sz w:val="26"/>
          <w:szCs w:val="26"/>
        </w:rPr>
        <w:t xml:space="preserve">(përfaqësuar nga </w:t>
      </w:r>
      <w:r w:rsidR="00BC49EF" w:rsidRPr="00101123">
        <w:rPr>
          <w:rFonts w:eastAsia="MS Mincho"/>
          <w:bCs/>
          <w:i/>
          <w:iCs/>
          <w:sz w:val="26"/>
          <w:szCs w:val="26"/>
        </w:rPr>
        <w:t>mbrojt</w:t>
      </w:r>
      <w:r w:rsidR="00C326C4" w:rsidRPr="00101123">
        <w:rPr>
          <w:rFonts w:eastAsia="MS Mincho"/>
          <w:bCs/>
          <w:i/>
          <w:iCs/>
          <w:sz w:val="26"/>
          <w:szCs w:val="26"/>
        </w:rPr>
        <w:t>ë</w:t>
      </w:r>
      <w:r w:rsidR="00BC49EF" w:rsidRPr="00101123">
        <w:rPr>
          <w:rFonts w:eastAsia="MS Mincho"/>
          <w:bCs/>
          <w:i/>
          <w:iCs/>
          <w:sz w:val="26"/>
          <w:szCs w:val="26"/>
        </w:rPr>
        <w:t>si i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i/>
          <w:iCs/>
          <w:sz w:val="26"/>
          <w:szCs w:val="26"/>
        </w:rPr>
        <w:t>Prishjen e vendimit nr.55, datë 19.12.2024</w:t>
      </w:r>
      <w:r w:rsidR="00686CE8" w:rsidRPr="00101123">
        <w:rPr>
          <w:i/>
          <w:iCs/>
          <w:sz w:val="26"/>
          <w:szCs w:val="26"/>
        </w:rPr>
        <w:t>,</w:t>
      </w:r>
      <w:r w:rsidRPr="00101123">
        <w:rPr>
          <w:i/>
          <w:iCs/>
          <w:sz w:val="26"/>
          <w:szCs w:val="26"/>
        </w:rPr>
        <w:t xml:space="preserve"> të Gjykatës së Apelit </w:t>
      </w:r>
      <w:r w:rsidR="00BC49EF" w:rsidRPr="00101123">
        <w:rPr>
          <w:i/>
          <w:iCs/>
          <w:sz w:val="26"/>
          <w:szCs w:val="26"/>
        </w:rPr>
        <w:t>p</w:t>
      </w:r>
      <w:r w:rsidRPr="00101123">
        <w:rPr>
          <w:i/>
          <w:iCs/>
          <w:sz w:val="26"/>
          <w:szCs w:val="26"/>
        </w:rPr>
        <w:t>ër Korrupsioni</w:t>
      </w:r>
      <w:r w:rsidR="00BC49EF" w:rsidRPr="00101123">
        <w:rPr>
          <w:i/>
          <w:iCs/>
          <w:sz w:val="26"/>
          <w:szCs w:val="26"/>
        </w:rPr>
        <w:t>n</w:t>
      </w:r>
      <w:r w:rsidRPr="00101123">
        <w:rPr>
          <w:i/>
          <w:iCs/>
          <w:sz w:val="26"/>
          <w:szCs w:val="26"/>
        </w:rPr>
        <w:t xml:space="preserve"> dhe Krimi</w:t>
      </w:r>
      <w:r w:rsidR="00BC49EF" w:rsidRPr="00101123">
        <w:rPr>
          <w:i/>
          <w:iCs/>
          <w:sz w:val="26"/>
          <w:szCs w:val="26"/>
        </w:rPr>
        <w:t>n e</w:t>
      </w:r>
      <w:r w:rsidRPr="00101123">
        <w:rPr>
          <w:i/>
          <w:iCs/>
          <w:sz w:val="26"/>
          <w:szCs w:val="26"/>
        </w:rPr>
        <w:t xml:space="preserve"> Organizuar dhe dërgimin e çështjes për rishqyrtim në këtë gjykatë, me një tjetër trup gjykues</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4384A386" w14:textId="373A179D"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Në gjykatën e Posaçme të Shkallës së Parë është kërkuar për gjykim ndër të tjer</w:t>
      </w:r>
      <w:r w:rsidR="00BC49EF" w:rsidRPr="00101123">
        <w:rPr>
          <w:sz w:val="26"/>
          <w:szCs w:val="26"/>
        </w:rPr>
        <w:t>a</w:t>
      </w:r>
      <w:r w:rsidRPr="00101123">
        <w:rPr>
          <w:sz w:val="26"/>
          <w:szCs w:val="26"/>
        </w:rPr>
        <w:t xml:space="preserve"> edhe çështja penale në ngarkim të të pandehurit Klodian Zoto, i akuzuar se ka kryer veprat penale të parashikuara nga nenet 245, 25, 245, 25, 245, 244, 143/3, 25, 144/a, 25 </w:t>
      </w:r>
      <w:r w:rsidR="00BC49EF" w:rsidRPr="00101123">
        <w:rPr>
          <w:sz w:val="26"/>
          <w:szCs w:val="26"/>
        </w:rPr>
        <w:t>t</w:t>
      </w:r>
      <w:r w:rsidR="00C326C4" w:rsidRPr="00101123">
        <w:rPr>
          <w:sz w:val="26"/>
          <w:szCs w:val="26"/>
        </w:rPr>
        <w:t>ë</w:t>
      </w:r>
      <w:r w:rsidRPr="00101123">
        <w:rPr>
          <w:sz w:val="26"/>
          <w:szCs w:val="26"/>
        </w:rPr>
        <w:t xml:space="preserve"> Kodit Penal si dhe për veprën penale "Pastrimi i produkteve të veprës penale apo i veprimtarisë kriminale”, në bashkëpunim, parashikuar nga neni 287 paragrafi 1, gërmat "a" dhe "b" të Kodit Penal, e kryer në rrethanën cilësuese "në bashkëpunim", sipas nenit 287 paragrafi 2 i Kodit Penal.  Me vendimin me nr. 26</w:t>
      </w:r>
      <w:r w:rsidR="00686CE8" w:rsidRPr="00101123">
        <w:rPr>
          <w:sz w:val="26"/>
          <w:szCs w:val="26"/>
        </w:rPr>
        <w:t>,</w:t>
      </w:r>
      <w:r w:rsidRPr="00101123">
        <w:rPr>
          <w:sz w:val="26"/>
          <w:szCs w:val="26"/>
        </w:rPr>
        <w:t xml:space="preserve"> datë 24.03.2023</w:t>
      </w:r>
      <w:r w:rsidR="00686CE8" w:rsidRPr="00101123">
        <w:rPr>
          <w:sz w:val="26"/>
          <w:szCs w:val="26"/>
        </w:rPr>
        <w:t>,</w:t>
      </w:r>
      <w:r w:rsidRPr="00101123">
        <w:rPr>
          <w:sz w:val="26"/>
          <w:szCs w:val="26"/>
        </w:rPr>
        <w:t xml:space="preserve"> </w:t>
      </w:r>
      <w:r w:rsidR="00BC49EF" w:rsidRPr="00101123">
        <w:rPr>
          <w:sz w:val="26"/>
          <w:szCs w:val="26"/>
        </w:rPr>
        <w:t>g</w:t>
      </w:r>
      <w:r w:rsidRPr="00101123">
        <w:rPr>
          <w:sz w:val="26"/>
          <w:szCs w:val="26"/>
        </w:rPr>
        <w:t>jykata ka vendosur, pasi ka orientuar organin e akuzës për saktësimin e akuzave, si më poshtë:</w:t>
      </w:r>
      <w:r w:rsidR="00BC49EF" w:rsidRPr="00101123">
        <w:rPr>
          <w:sz w:val="26"/>
          <w:szCs w:val="26"/>
        </w:rPr>
        <w:t xml:space="preserve"> </w:t>
      </w:r>
      <w:r w:rsidRPr="00101123">
        <w:rPr>
          <w:sz w:val="26"/>
          <w:szCs w:val="26"/>
        </w:rPr>
        <w:t xml:space="preserve">"Dërgimin e çështjes në gjykim themeli me akuzat: </w:t>
      </w:r>
      <w:r w:rsidRPr="00101123">
        <w:rPr>
          <w:i/>
          <w:iCs/>
          <w:sz w:val="26"/>
          <w:szCs w:val="26"/>
        </w:rPr>
        <w:t xml:space="preserve">"Korrupsioni aktiv i personave që ushtrojnë funksione publike" në bashkëpunim, "Korrupsioni aktiv i personave që ushtrojnë funksione publike" në bashkëpunim, "Korrupsioni aktiv i funksionarëve të lartë shtetërorë ose i të zgjedhurve vendor" në bashkëpunim, "Korrupsioni aktiv në sektorin Privat", "Mashtrimi" me pasoja të rënda në bashkëpunim, "Krijimi i skemave mashtruese në lidhje me tatimin mbi vlerën e shtuar", në bashkëpunim, parashikuar nga nenet 244, 25, 244, 25, 245, 25, 164/a, 143/3, 25, 144/a, 25 të Kodit Penal, si dhe "Pastrimi i produkteve të veprës penale apo i veprimtarisë kriminale”, në bashkëpunim, parashikuar nga neni 287 paragrafi 1, gërmat "a" dhe "b" të Kodit Penal, e kryer në rrethanën cilësuese "në bashkëpunim", sipas nenit 287 paragrafi 2 i Kodit Penal". </w:t>
      </w:r>
      <w:r w:rsidRPr="00101123">
        <w:rPr>
          <w:sz w:val="26"/>
          <w:szCs w:val="26"/>
        </w:rPr>
        <w:t>Ky vendim gjyqësor u mor pasi vetë Prokuroria, e orientuar nga ana e Gjykatës, bëri ndryshimin dhe saktësimim e akuzave në seancë gjyqësore. Në konkluzionet pëfundimtare organi i akuzës pa asnjë bazë ligjore kërkoi ndryshe nga sa u vendos sipas vendimit nr. 26, datë 24/03/2023. Në këtë formë dhe me këtë përmbajtje organi i akuzës ka ushtruar edhe ankimin kundër vendimit të shkallës së parë mbi të cilin ka vendosur edhe gjykatat e apelit, vendim ky i cili po rekursohet.</w:t>
      </w:r>
    </w:p>
    <w:p w14:paraId="52823481" w14:textId="4D4E78FE"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Konkluzioni</w:t>
      </w:r>
      <w:r w:rsidR="00BC49EF" w:rsidRPr="00101123">
        <w:rPr>
          <w:sz w:val="26"/>
          <w:szCs w:val="26"/>
        </w:rPr>
        <w:t xml:space="preserve"> i</w:t>
      </w:r>
      <w:r w:rsidRPr="00101123">
        <w:rPr>
          <w:sz w:val="26"/>
          <w:szCs w:val="26"/>
        </w:rPr>
        <w:t xml:space="preserve"> arritur në vendimin objekt rekursi, se nuk mund të pranohet riti i </w:t>
      </w:r>
      <w:r w:rsidRPr="00101123">
        <w:rPr>
          <w:i/>
          <w:iCs/>
          <w:sz w:val="26"/>
          <w:szCs w:val="26"/>
        </w:rPr>
        <w:t>“gjykimi i shkurtuar”</w:t>
      </w:r>
      <w:r w:rsidRPr="00101123">
        <w:rPr>
          <w:sz w:val="26"/>
          <w:szCs w:val="26"/>
        </w:rPr>
        <w:t xml:space="preserve"> në asnjë rast kur i pandehuri është person juridik, vjen në kundërshtim me praktikën gjyqësore të ndjekur nga çdo gjykatë dhe veçanërisht me të gjitha vendimet e Kolegjeve Penale të Gjykatës së Lartë. Lidhur me këtë konkluzion, sjellin në vëmëndje se vetëm pak muaj më parë, një tjetër trup gjykuese, në përbërje të të cilës ishte edhe vetë relatori i trupës gjykuese që ka dhënë vendimin objekt rekursi, është lënë në fuqi vendimi i shkallës së parë (për çështjen e ngjashme të njohur si inceneratori i Elbasanit) edhe pse ai gjykim ishte zhvilluar me ritin e gjykimit të shkurtuar dhe kishte të pandehur persona juridikë, përfshirë edhe personin juridik Shoqëria "Integrated Technology Service" sh.p.k. </w:t>
      </w:r>
    </w:p>
    <w:p w14:paraId="6825171F" w14:textId="0B7646F6"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Gjykata e Apelit ka tejkaluar shkaqet e </w:t>
      </w:r>
      <w:r w:rsidR="00BC49EF" w:rsidRPr="00101123">
        <w:rPr>
          <w:sz w:val="26"/>
          <w:szCs w:val="26"/>
        </w:rPr>
        <w:t>ankimit të p</w:t>
      </w:r>
      <w:r w:rsidRPr="00101123">
        <w:rPr>
          <w:sz w:val="26"/>
          <w:szCs w:val="26"/>
        </w:rPr>
        <w:t>rokurorisë, në kundërshtim me parashikimet e nenit 425 të Kodit të Procedurës Penale dhe në kundërshtim me praktikën e Kolegjit Penal të Gjykatës së Lartë</w:t>
      </w:r>
      <w:r w:rsidR="00BC49EF" w:rsidRPr="00101123">
        <w:rPr>
          <w:sz w:val="26"/>
          <w:szCs w:val="26"/>
        </w:rPr>
        <w:t>.</w:t>
      </w:r>
      <w:r w:rsidRPr="00101123">
        <w:rPr>
          <w:sz w:val="26"/>
          <w:szCs w:val="26"/>
        </w:rPr>
        <w:t xml:space="preserve"> </w:t>
      </w:r>
    </w:p>
    <w:p w14:paraId="71F4ED6E" w14:textId="77777777"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Në analizë të përmbajtjes së vendimit të Gjykatës së Posaçme të Apelit, konstatohet fakti se, ky vendim gjyqësor është i paarsyetuar. Për asgjë ç'farë ka parashtruar mbrojtja Gjykata e Posaçme e Apelit, nuk ka arsyetuar qoftë dhe një fjalë në vendimin objekt rekursi. </w:t>
      </w:r>
    </w:p>
    <w:p w14:paraId="5C4587C0" w14:textId="48B1E832"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lastRenderedPageBreak/>
        <w:t xml:space="preserve">Vendimi i Gjykatës së Posaçme të Apelit është i paarsyetuar dhe sa i takon të disponimit të tij për kthimin e çështjes për rigjykim me pretendimin se në rigjykim Gjykata e Shkallës së Parë, duhet të vlerësojë nëse veprat penale për të cilat akuzohen të pandehurit janë kryer në formën e posaçme të bashkëpunimit atë të grupit të strukturuar kriminal. Gjykata e Posaçme e Apelit, nuk bën gjë tjetër veçse citon sipas arsyetimin e vendimit të Gjykatës së Posaçme të Shkallës së Parë, duke urdhëruar </w:t>
      </w:r>
      <w:r w:rsidR="00511697" w:rsidRPr="00101123">
        <w:rPr>
          <w:sz w:val="26"/>
          <w:szCs w:val="26"/>
        </w:rPr>
        <w:t>at</w:t>
      </w:r>
      <w:r w:rsidR="0000795C" w:rsidRPr="00101123">
        <w:rPr>
          <w:sz w:val="26"/>
          <w:szCs w:val="26"/>
        </w:rPr>
        <w:t>ë</w:t>
      </w:r>
      <w:r w:rsidRPr="00101123">
        <w:rPr>
          <w:sz w:val="26"/>
          <w:szCs w:val="26"/>
        </w:rPr>
        <w:t>, me një tjetër trup gjykues, që të urdhërojë prokurorin të saktësojë akuzën për ç'do fakt penal të pretenduar për bashkëtëpandehurin Pëllumb Abeshi.</w:t>
      </w:r>
      <w:r w:rsidR="00BC49EF" w:rsidRPr="00101123">
        <w:rPr>
          <w:sz w:val="26"/>
          <w:szCs w:val="26"/>
        </w:rPr>
        <w:t xml:space="preserve"> </w:t>
      </w:r>
      <w:r w:rsidRPr="00101123">
        <w:rPr>
          <w:sz w:val="26"/>
          <w:szCs w:val="26"/>
        </w:rPr>
        <w:t xml:space="preserve">Nga mënyra siç është pasqyruar në përmbajtje të vendimit të Gjykatës së </w:t>
      </w:r>
      <w:r w:rsidR="000F5401" w:rsidRPr="00101123">
        <w:rPr>
          <w:sz w:val="26"/>
          <w:szCs w:val="26"/>
        </w:rPr>
        <w:t>Posaçme</w:t>
      </w:r>
      <w:r w:rsidRPr="00101123">
        <w:rPr>
          <w:sz w:val="26"/>
          <w:szCs w:val="26"/>
        </w:rPr>
        <w:t xml:space="preserve"> të Apelit, konkluzioni i kësaj gjykate, në respektim të parimit të arsyetimit të vendimit gjyqësor, përbën një precedent të rrezikshëm për procesin e rregullt ligjor.</w:t>
      </w:r>
    </w:p>
    <w:p w14:paraId="7275B514" w14:textId="6FA54CB5"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Siç konstatohet, </w:t>
      </w:r>
      <w:r w:rsidR="002773CA" w:rsidRPr="00101123">
        <w:rPr>
          <w:sz w:val="26"/>
          <w:szCs w:val="26"/>
        </w:rPr>
        <w:t>gjyqtari</w:t>
      </w:r>
      <w:r w:rsidRPr="00101123">
        <w:rPr>
          <w:sz w:val="26"/>
          <w:szCs w:val="26"/>
        </w:rPr>
        <w:t xml:space="preserve"> E</w:t>
      </w:r>
      <w:r w:rsidR="002773CA" w:rsidRPr="00101123">
        <w:rPr>
          <w:sz w:val="26"/>
          <w:szCs w:val="26"/>
        </w:rPr>
        <w:t>.</w:t>
      </w:r>
      <w:r w:rsidRPr="00101123">
        <w:rPr>
          <w:sz w:val="26"/>
          <w:szCs w:val="26"/>
        </w:rPr>
        <w:t>P</w:t>
      </w:r>
      <w:r w:rsidR="0000795C" w:rsidRPr="00101123">
        <w:rPr>
          <w:sz w:val="26"/>
          <w:szCs w:val="26"/>
        </w:rPr>
        <w:t>ë</w:t>
      </w:r>
      <w:r w:rsidR="00511697" w:rsidRPr="00101123">
        <w:rPr>
          <w:sz w:val="26"/>
          <w:szCs w:val="26"/>
        </w:rPr>
        <w:t>llumbi</w:t>
      </w:r>
      <w:r w:rsidR="002773CA" w:rsidRPr="00101123">
        <w:rPr>
          <w:sz w:val="26"/>
          <w:szCs w:val="26"/>
        </w:rPr>
        <w:t xml:space="preserve">, </w:t>
      </w:r>
      <w:r w:rsidRPr="00101123">
        <w:rPr>
          <w:sz w:val="26"/>
          <w:szCs w:val="26"/>
        </w:rPr>
        <w:t xml:space="preserve">ka qënë anëtar i trupës gjyqësore në çështjen e inceneratorit të Elbasanit dhe në çëshjen konkrete ka qënë në cilësinë e kryesuesit të trupës gjyqësore. Vlen të theksohet (përsa kohë sygjerohet nga Gjykata e Apelit në vendimarrjen e saj të administrohet një kopje e vendimit të formës së prerë) se në vendimin e Inceneratorit të Elbasanit nga trupa gjyqësore në atë vendim të shpallur më parë se vendimi objekt rekursi, nuk janë konstatuar elementët e grupit të strukturuar kriminal nga ky gjyqtar. Po kështu, përsa kohë në vlerësimin e bërë nga Gjykata e Posaçme të Apelit për administrimin e këtyre vendimeve, vlerësojmë se në cilësinë e relatorit të trupës gjyqësore </w:t>
      </w:r>
      <w:r w:rsidR="002773CA" w:rsidRPr="00101123">
        <w:rPr>
          <w:sz w:val="26"/>
          <w:szCs w:val="26"/>
        </w:rPr>
        <w:t xml:space="preserve">gjyqtari </w:t>
      </w:r>
      <w:r w:rsidR="00511697" w:rsidRPr="00101123">
        <w:rPr>
          <w:sz w:val="26"/>
          <w:szCs w:val="26"/>
        </w:rPr>
        <w:t>E.P</w:t>
      </w:r>
      <w:r w:rsidR="0000795C" w:rsidRPr="00101123">
        <w:rPr>
          <w:sz w:val="26"/>
          <w:szCs w:val="26"/>
        </w:rPr>
        <w:t>ë</w:t>
      </w:r>
      <w:r w:rsidR="00511697" w:rsidRPr="00101123">
        <w:rPr>
          <w:sz w:val="26"/>
          <w:szCs w:val="26"/>
        </w:rPr>
        <w:t xml:space="preserve">llumbi, </w:t>
      </w:r>
      <w:r w:rsidRPr="00101123">
        <w:rPr>
          <w:sz w:val="26"/>
          <w:szCs w:val="26"/>
        </w:rPr>
        <w:t xml:space="preserve">bindjen për vendimin e dhënë nuk e ka mbështetur vetëm në aktet dhe provat pjesë e fashikullit, por dhe në të dhënat e vlerësuara nga aktet e fashikullit të çështjes tjetër të inceneratorit të Elbasanit për të cilën ishte shprehur më parë me vendim. Përsa kohë </w:t>
      </w:r>
      <w:r w:rsidR="002773CA" w:rsidRPr="00101123">
        <w:rPr>
          <w:sz w:val="26"/>
          <w:szCs w:val="26"/>
        </w:rPr>
        <w:t xml:space="preserve">gjyqtari </w:t>
      </w:r>
      <w:r w:rsidR="00511697" w:rsidRPr="00101123">
        <w:rPr>
          <w:sz w:val="26"/>
          <w:szCs w:val="26"/>
        </w:rPr>
        <w:t>E.P</w:t>
      </w:r>
      <w:r w:rsidR="0000795C" w:rsidRPr="00101123">
        <w:rPr>
          <w:sz w:val="26"/>
          <w:szCs w:val="26"/>
        </w:rPr>
        <w:t>ë</w:t>
      </w:r>
      <w:r w:rsidR="00511697" w:rsidRPr="00101123">
        <w:rPr>
          <w:sz w:val="26"/>
          <w:szCs w:val="26"/>
        </w:rPr>
        <w:t>llumbi</w:t>
      </w:r>
      <w:r w:rsidR="002773CA" w:rsidRPr="00101123">
        <w:rPr>
          <w:sz w:val="26"/>
          <w:szCs w:val="26"/>
        </w:rPr>
        <w:t xml:space="preserve">, </w:t>
      </w:r>
      <w:r w:rsidRPr="00101123">
        <w:rPr>
          <w:sz w:val="26"/>
          <w:szCs w:val="26"/>
        </w:rPr>
        <w:t>ka vlerësuar se të dy çështjet mund të kishin lidhje me njëra tjetrën përsa i përket formës së veçantë të bashkëpunimit atë të grupit të strukturuar kriminal dhe këtë bindje e ka krijuar nga vlerësimi i bërë në çështjen e inceneratorit të Elbasanit, ky i fundit nuk mund të gjykonte më çështjen objekt rekursi, por duhet detyrimisht të hiqte dorë.</w:t>
      </w:r>
    </w:p>
    <w:p w14:paraId="28B0A26C" w14:textId="77777777"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Konkluzioni i Gjykatës së Posaçme të Apelit se nuk mund të pranohet riti i gjykimit të shkurtuar në të gjitha rastet me të pandehur persona juridikë, vjen në kundërshtim flagrant edhe me praktikën që ka mbajtur Kolegji Penal i Gjykatës së Lartë. </w:t>
      </w:r>
    </w:p>
    <w:p w14:paraId="1B53E147" w14:textId="1E5FBBD5"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Vendimi i ankimuar ka tejkaluar shkaqet e Ankimit që ka parashtruar vetë Prokuroria, në kundërshtim me parashikimet e </w:t>
      </w:r>
      <w:r w:rsidR="002773CA" w:rsidRPr="00101123">
        <w:rPr>
          <w:sz w:val="26"/>
          <w:szCs w:val="26"/>
        </w:rPr>
        <w:t>n</w:t>
      </w:r>
      <w:r w:rsidRPr="00101123">
        <w:rPr>
          <w:sz w:val="26"/>
          <w:szCs w:val="26"/>
        </w:rPr>
        <w:t xml:space="preserve">enit 425 të Kodit të Procedurës Penale dhe në kundërshtim edhe me </w:t>
      </w:r>
      <w:r w:rsidR="002773CA" w:rsidRPr="00101123">
        <w:rPr>
          <w:sz w:val="26"/>
          <w:szCs w:val="26"/>
        </w:rPr>
        <w:t>p</w:t>
      </w:r>
      <w:r w:rsidRPr="00101123">
        <w:rPr>
          <w:sz w:val="26"/>
          <w:szCs w:val="26"/>
        </w:rPr>
        <w:t>raktikën e Kolegjit Penal të Gjykatës së Lartë...</w:t>
      </w:r>
      <w:r w:rsidRPr="00101123">
        <w:rPr>
          <w:rStyle w:val="FootnoteReference"/>
          <w:sz w:val="26"/>
          <w:szCs w:val="26"/>
        </w:rPr>
        <w:footnoteReference w:id="4"/>
      </w:r>
      <w:r w:rsidRPr="00101123">
        <w:rPr>
          <w:sz w:val="26"/>
          <w:szCs w:val="26"/>
        </w:rPr>
        <w:t xml:space="preserve">. Nga ana e Prokurorisë nuk ka pasur ankim kundra pranimit të gjykimit të shkurtuar nga Gjykata e Shkallës së Parë dhe Gjykata e Apelit duhet të qëndronte brenda shkaqeve të ankimit dhe nuk mund të merrte në shqyrtim çështjen e pranimit të gjykimit të shkurtuar nga </w:t>
      </w:r>
      <w:r w:rsidR="002773CA" w:rsidRPr="00101123">
        <w:rPr>
          <w:sz w:val="26"/>
          <w:szCs w:val="26"/>
        </w:rPr>
        <w:t xml:space="preserve">Gjykata e </w:t>
      </w:r>
      <w:r w:rsidRPr="00101123">
        <w:rPr>
          <w:sz w:val="26"/>
          <w:szCs w:val="26"/>
        </w:rPr>
        <w:t>Shkall</w:t>
      </w:r>
      <w:r w:rsidR="00C326C4" w:rsidRPr="00101123">
        <w:rPr>
          <w:sz w:val="26"/>
          <w:szCs w:val="26"/>
        </w:rPr>
        <w:t>ë</w:t>
      </w:r>
      <w:r w:rsidR="002773CA" w:rsidRPr="00101123">
        <w:rPr>
          <w:sz w:val="26"/>
          <w:szCs w:val="26"/>
        </w:rPr>
        <w:t>s s</w:t>
      </w:r>
      <w:r w:rsidR="00C326C4" w:rsidRPr="00101123">
        <w:rPr>
          <w:sz w:val="26"/>
          <w:szCs w:val="26"/>
        </w:rPr>
        <w:t>ë</w:t>
      </w:r>
      <w:r w:rsidRPr="00101123">
        <w:rPr>
          <w:sz w:val="26"/>
          <w:szCs w:val="26"/>
        </w:rPr>
        <w:t xml:space="preserve"> Parë sikundër nga ana e akuzës nuk ka patur asnjë pretendim apo apelim për akuzat e veprave të kryera në bashkëpunim me formë të veçantë sipas neneve 28/4 të Kodit Penal.</w:t>
      </w:r>
    </w:p>
    <w:p w14:paraId="2CE9F06B" w14:textId="40D31E37"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lastRenderedPageBreak/>
        <w:t>Vendimi i gjykatës nuk ka asnjë bazë ligjore të referuar se ku mbështet ai për të urdhëruar gjykatën e shkallës së parë për të orientuar prokurorin që të bëjë ndryshimin e akuzave, apo shtimin e tyre, kur çështja është në gjykim në themel.</w:t>
      </w:r>
    </w:p>
    <w:p w14:paraId="25B8FE2F" w14:textId="433714D6"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ka paraqitur rekurs e pandehura Arjola Kodra</w:t>
      </w:r>
      <w:r w:rsidRPr="00101123">
        <w:rPr>
          <w:rFonts w:eastAsia="MS Mincho"/>
          <w:bCs/>
          <w:sz w:val="26"/>
          <w:szCs w:val="26"/>
        </w:rPr>
        <w:t xml:space="preserve"> </w:t>
      </w:r>
      <w:r w:rsidRPr="00101123">
        <w:rPr>
          <w:rFonts w:eastAsia="MS Mincho"/>
          <w:bCs/>
          <w:i/>
          <w:iCs/>
          <w:sz w:val="26"/>
          <w:szCs w:val="26"/>
        </w:rPr>
        <w:t xml:space="preserve">(përfaqësuar nga </w:t>
      </w:r>
      <w:r w:rsidR="002773CA" w:rsidRPr="00101123">
        <w:rPr>
          <w:rFonts w:eastAsia="MS Mincho"/>
          <w:bCs/>
          <w:i/>
          <w:iCs/>
          <w:sz w:val="26"/>
          <w:szCs w:val="26"/>
        </w:rPr>
        <w:t>mbrojt</w:t>
      </w:r>
      <w:r w:rsidR="00C326C4" w:rsidRPr="00101123">
        <w:rPr>
          <w:rFonts w:eastAsia="MS Mincho"/>
          <w:bCs/>
          <w:i/>
          <w:iCs/>
          <w:sz w:val="26"/>
          <w:szCs w:val="26"/>
        </w:rPr>
        <w:t>ë</w:t>
      </w:r>
      <w:r w:rsidR="002773CA" w:rsidRPr="00101123">
        <w:rPr>
          <w:rFonts w:eastAsia="MS Mincho"/>
          <w:bCs/>
          <w:i/>
          <w:iCs/>
          <w:sz w:val="26"/>
          <w:szCs w:val="26"/>
        </w:rPr>
        <w:t>si i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i/>
          <w:iCs/>
          <w:sz w:val="26"/>
          <w:szCs w:val="26"/>
        </w:rPr>
        <w:t>Prishjen e vendimit nr. 55 (87-2024-383), datë 19.12.2024</w:t>
      </w:r>
      <w:r w:rsidR="00686CE8" w:rsidRPr="00101123">
        <w:rPr>
          <w:i/>
          <w:iCs/>
          <w:sz w:val="26"/>
          <w:szCs w:val="26"/>
        </w:rPr>
        <w:t>,</w:t>
      </w:r>
      <w:r w:rsidRPr="00101123">
        <w:rPr>
          <w:i/>
          <w:iCs/>
          <w:sz w:val="26"/>
          <w:szCs w:val="26"/>
        </w:rPr>
        <w:t xml:space="preserve"> të Gjykatës së Posaçme të Apelit për Korrupsionin dhe Krimin e Organizuar dhe lënien në fuqi të vendimit nr. 57, datë 25.09.2023</w:t>
      </w:r>
      <w:r w:rsidR="00686CE8" w:rsidRPr="00101123">
        <w:rPr>
          <w:i/>
          <w:iCs/>
          <w:sz w:val="26"/>
          <w:szCs w:val="26"/>
        </w:rPr>
        <w:t>,</w:t>
      </w:r>
      <w:r w:rsidRPr="00101123">
        <w:rPr>
          <w:i/>
          <w:iCs/>
          <w:sz w:val="26"/>
          <w:szCs w:val="26"/>
        </w:rPr>
        <w:t xml:space="preserve"> të Gjykatës së Posaçme të Shkallës së Parë për Korrupsionin dhe Krimin e Organizuar</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44FC0539" w14:textId="33272B29"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Vendimi i Gjykatës së Posaçme të Apelit është marrë në zbatim të gabuar dhe shkelje të rënda të rregullave procedurale, që kanë cenuar procesin e rregullt ligjor dhe njëkohësisht kanë rëndësi thelbësore për njëhsimin dhe zhvillimin e praktikës gjyqësore. Kemi paraqitur kërkesë për përjashtim të gjyqtarit Dh</w:t>
      </w:r>
      <w:r w:rsidR="002773CA" w:rsidRPr="00101123">
        <w:rPr>
          <w:sz w:val="26"/>
          <w:szCs w:val="26"/>
        </w:rPr>
        <w:t>.</w:t>
      </w:r>
      <w:r w:rsidRPr="00101123">
        <w:rPr>
          <w:sz w:val="26"/>
          <w:szCs w:val="26"/>
        </w:rPr>
        <w:t>L</w:t>
      </w:r>
      <w:r w:rsidR="00511697" w:rsidRPr="00101123">
        <w:rPr>
          <w:sz w:val="26"/>
          <w:szCs w:val="26"/>
        </w:rPr>
        <w:t>ara</w:t>
      </w:r>
      <w:r w:rsidR="002773CA" w:rsidRPr="00101123">
        <w:rPr>
          <w:sz w:val="26"/>
          <w:szCs w:val="26"/>
        </w:rPr>
        <w:t>,</w:t>
      </w:r>
      <w:r w:rsidRPr="00101123">
        <w:rPr>
          <w:sz w:val="26"/>
          <w:szCs w:val="26"/>
        </w:rPr>
        <w:t xml:space="preserve"> (anëtar i trupit gjykues, që ka dhënë vendimin objekt rekursi), duke parashtruar se, në lidhje me çështjen e ashtuquajtur të inceneratorëve ky gjyqtar ka shqyrtuar disa herë masat e sigurimit dhe është shprehur duke dhënë mendim siç është rasti i vendimit nr. 35, datë 24.11.2022 në lidhje me të hetuarin Alqi Bllako. Më konkretisht në këtë vendim gjyqtari është shprehur duke arsyetuar se në rastin e procedimit penal nr. 277 ka elemente të grupit të strukturuar kriminal</w:t>
      </w:r>
      <w:r w:rsidR="002773CA" w:rsidRPr="00101123">
        <w:rPr>
          <w:sz w:val="26"/>
          <w:szCs w:val="26"/>
        </w:rPr>
        <w:t>,</w:t>
      </w:r>
      <w:r w:rsidRPr="00101123">
        <w:rPr>
          <w:sz w:val="26"/>
          <w:szCs w:val="26"/>
        </w:rPr>
        <w:t xml:space="preserve"> </w:t>
      </w:r>
      <w:r w:rsidRPr="00101123">
        <w:rPr>
          <w:i/>
          <w:iCs/>
          <w:sz w:val="26"/>
          <w:szCs w:val="26"/>
        </w:rPr>
        <w:t>(mendim ky që është pasqyruar edhe tani me vendimin objekt rekursi).</w:t>
      </w:r>
      <w:r w:rsidRPr="00101123">
        <w:rPr>
          <w:sz w:val="26"/>
          <w:szCs w:val="26"/>
        </w:rPr>
        <w:t xml:space="preserve"> Gjithashtu dhe në vendimin datë 02.01.2022</w:t>
      </w:r>
      <w:r w:rsidR="00686CE8" w:rsidRPr="00101123">
        <w:rPr>
          <w:sz w:val="26"/>
          <w:szCs w:val="26"/>
        </w:rPr>
        <w:t>,</w:t>
      </w:r>
      <w:r w:rsidRPr="00101123">
        <w:rPr>
          <w:sz w:val="26"/>
          <w:szCs w:val="26"/>
        </w:rPr>
        <w:t xml:space="preserve"> përsëri ky gjyqtar shprehet në lidhje me ekzistencën e elementeve të grupit të strukturuar kriminal, si formë e veçantë e bashkëpunimit. Qenia njëkohësisht nga ana e gjyqtarit </w:t>
      </w:r>
      <w:r w:rsidR="00511697" w:rsidRPr="00101123">
        <w:rPr>
          <w:sz w:val="26"/>
          <w:szCs w:val="26"/>
        </w:rPr>
        <w:t>Dh.Lara</w:t>
      </w:r>
      <w:r w:rsidR="002773CA" w:rsidRPr="00101123">
        <w:rPr>
          <w:sz w:val="26"/>
          <w:szCs w:val="26"/>
        </w:rPr>
        <w:t xml:space="preserve">, </w:t>
      </w:r>
      <w:r w:rsidRPr="00101123">
        <w:rPr>
          <w:sz w:val="26"/>
          <w:szCs w:val="26"/>
        </w:rPr>
        <w:t>edhe gjyqtar i themelit të çështjes edhe pse aktet e inceneratorit të Elbasanit/një pjesë gjenden edhe tek inceneratori i Fierit apo dhe ai i Tiranës, përmbush katërcipërisht parashikimet e neneve 15, 16, 17, 18 të Kodit të Procedurës Penale (</w:t>
      </w:r>
      <w:r w:rsidR="002773CA" w:rsidRPr="00101123">
        <w:rPr>
          <w:sz w:val="26"/>
          <w:szCs w:val="26"/>
        </w:rPr>
        <w:t>p</w:t>
      </w:r>
      <w:r w:rsidRPr="00101123">
        <w:rPr>
          <w:sz w:val="26"/>
          <w:szCs w:val="26"/>
        </w:rPr>
        <w:t>ërjashtimi i gjyqtarit). Refuzimi i kërkesës për përjashtimin e anëtarit të trupit gjykues</w:t>
      </w:r>
      <w:r w:rsidR="002773CA" w:rsidRPr="00101123">
        <w:rPr>
          <w:sz w:val="26"/>
          <w:szCs w:val="26"/>
        </w:rPr>
        <w:t xml:space="preserve"> </w:t>
      </w:r>
      <w:r w:rsidR="00511697" w:rsidRPr="00101123">
        <w:rPr>
          <w:sz w:val="26"/>
          <w:szCs w:val="26"/>
        </w:rPr>
        <w:t>Dh.Lara</w:t>
      </w:r>
      <w:r w:rsidR="002773CA" w:rsidRPr="00101123">
        <w:rPr>
          <w:sz w:val="26"/>
          <w:szCs w:val="26"/>
        </w:rPr>
        <w:t>,</w:t>
      </w:r>
      <w:r w:rsidRPr="00101123">
        <w:rPr>
          <w:sz w:val="26"/>
          <w:szCs w:val="26"/>
        </w:rPr>
        <w:t xml:space="preserve"> kërkesë e paraqitur nga e pandehura Arjola Kodra, ka shkaktuar shkeljen e të drejtës për një proces të rregullt ligjor në Gjykatën e Posaçme të Apelit, duke bërë që çështja të shqyrtohej nga gjyqtarët E</w:t>
      </w:r>
      <w:r w:rsidR="002773CA" w:rsidRPr="00101123">
        <w:rPr>
          <w:sz w:val="26"/>
          <w:szCs w:val="26"/>
        </w:rPr>
        <w:t>.</w:t>
      </w:r>
      <w:r w:rsidRPr="00101123">
        <w:rPr>
          <w:sz w:val="26"/>
          <w:szCs w:val="26"/>
        </w:rPr>
        <w:t>P</w:t>
      </w:r>
      <w:r w:rsidR="002773CA" w:rsidRPr="00101123">
        <w:rPr>
          <w:sz w:val="26"/>
          <w:szCs w:val="26"/>
        </w:rPr>
        <w:t>.,</w:t>
      </w:r>
      <w:r w:rsidRPr="00101123">
        <w:rPr>
          <w:sz w:val="26"/>
          <w:szCs w:val="26"/>
        </w:rPr>
        <w:t xml:space="preserve"> M</w:t>
      </w:r>
      <w:r w:rsidR="002773CA" w:rsidRPr="00101123">
        <w:rPr>
          <w:sz w:val="26"/>
          <w:szCs w:val="26"/>
        </w:rPr>
        <w:t>.</w:t>
      </w:r>
      <w:r w:rsidRPr="00101123">
        <w:rPr>
          <w:sz w:val="26"/>
          <w:szCs w:val="26"/>
        </w:rPr>
        <w:t>M</w:t>
      </w:r>
      <w:r w:rsidR="002773CA" w:rsidRPr="00101123">
        <w:rPr>
          <w:sz w:val="26"/>
          <w:szCs w:val="26"/>
        </w:rPr>
        <w:t xml:space="preserve">., </w:t>
      </w:r>
      <w:r w:rsidRPr="00101123">
        <w:rPr>
          <w:sz w:val="26"/>
          <w:szCs w:val="26"/>
        </w:rPr>
        <w:t>dhe Dh</w:t>
      </w:r>
      <w:r w:rsidR="002773CA" w:rsidRPr="00101123">
        <w:rPr>
          <w:sz w:val="26"/>
          <w:szCs w:val="26"/>
        </w:rPr>
        <w:t>.</w:t>
      </w:r>
      <w:r w:rsidRPr="00101123">
        <w:rPr>
          <w:sz w:val="26"/>
          <w:szCs w:val="26"/>
        </w:rPr>
        <w:t>L</w:t>
      </w:r>
      <w:r w:rsidR="002773CA" w:rsidRPr="00101123">
        <w:rPr>
          <w:sz w:val="26"/>
          <w:szCs w:val="26"/>
        </w:rPr>
        <w:t>.,</w:t>
      </w:r>
      <w:r w:rsidRPr="00101123">
        <w:rPr>
          <w:sz w:val="26"/>
          <w:szCs w:val="26"/>
        </w:rPr>
        <w:t xml:space="preserve"> duke sjellë kështu pengesë ligjore, e tillë që është reflektuar bindshëm më tej në vendimmarrjen e tyre.</w:t>
      </w:r>
    </w:p>
    <w:p w14:paraId="136145BC" w14:textId="494EC7D2"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Gjykata e apelit interpreton gabim se rasti për prishjen e vendimit dhe kthimin e çështjes për rigjykim në shkallë të parë lidhet me cilësimin ligjor të fakteve dhe akuzën e ngritur nga prokurori. Në të vërtetë, ligji lejon rigjykimin vetëm kur nuk respektohen dispozitat për ushtrimin e ndjekjes penale nga prokurori</w:t>
      </w:r>
      <w:r w:rsidR="002773CA" w:rsidRPr="00101123">
        <w:rPr>
          <w:sz w:val="26"/>
          <w:szCs w:val="26"/>
        </w:rPr>
        <w:t xml:space="preserve">. </w:t>
      </w:r>
      <w:r w:rsidRPr="00101123">
        <w:rPr>
          <w:sz w:val="26"/>
          <w:szCs w:val="26"/>
        </w:rPr>
        <w:t>Gjykata e apelit nuk tregon se cilat dispozita procedurale janë shkelur, por trajton mungesën e cilësimit të saktë juridik të fakteve dhe aplikon nenin 28/4 të Kodit Penal, duke krijuar një akuzë të re që nuk mund të përmendet nga gjykata themeli apo apeli. (</w:t>
      </w:r>
      <w:r w:rsidR="002773CA" w:rsidRPr="00101123">
        <w:rPr>
          <w:sz w:val="26"/>
          <w:szCs w:val="26"/>
        </w:rPr>
        <w:t>n</w:t>
      </w:r>
      <w:r w:rsidRPr="00101123">
        <w:rPr>
          <w:sz w:val="26"/>
          <w:szCs w:val="26"/>
        </w:rPr>
        <w:t>eni 373, 375)</w:t>
      </w:r>
      <w:r w:rsidR="002773CA" w:rsidRPr="00101123">
        <w:rPr>
          <w:sz w:val="26"/>
          <w:szCs w:val="26"/>
        </w:rPr>
        <w:t xml:space="preserve">. </w:t>
      </w:r>
      <w:r w:rsidRPr="00101123">
        <w:rPr>
          <w:sz w:val="26"/>
          <w:szCs w:val="26"/>
        </w:rPr>
        <w:t>Ky parashikim ligjor është injoruar tërrësisht nga gjykata e apelit, e cila sillet si gjyqtar i seancës paraprake, duke bërë konstatime dhe orientime për akuzat e prokurorisë dhe duke i quajtur “lajthitje” të saj, si rast të ushtrimit të ndjekjes penale.</w:t>
      </w:r>
      <w:r w:rsidR="00853033" w:rsidRPr="00101123">
        <w:rPr>
          <w:sz w:val="26"/>
          <w:szCs w:val="26"/>
        </w:rPr>
        <w:t xml:space="preserve"> </w:t>
      </w:r>
      <w:r w:rsidRPr="00101123">
        <w:rPr>
          <w:sz w:val="26"/>
          <w:szCs w:val="26"/>
        </w:rPr>
        <w:t>Përfundimi i Shkallës së Parë për pafajësinë e të pandehurës Arjola Kodra për veprën penale sipas nenit 244 të KP i takon gjykimit të themelit dhe është sqaruar edhe në apelin kundërshtues kundër ankimit të Prokurorisë së Posaçme.</w:t>
      </w:r>
    </w:p>
    <w:p w14:paraId="0C8D4C2F" w14:textId="69420300"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Gjykata e Posaçme e Apelit nuk duhet të pranonte kërkesën e Prokurorisë për përsëritje të shqyrtimit gjyqësor dhe rimarje të provave, pasi Prokuroria në ankimin e </w:t>
      </w:r>
      <w:r w:rsidRPr="00101123">
        <w:rPr>
          <w:sz w:val="26"/>
          <w:szCs w:val="26"/>
        </w:rPr>
        <w:lastRenderedPageBreak/>
        <w:t xml:space="preserve">saj nuk kishte kërkuar këtë, por vetëm ndryshimin e vendimit të Shkallës së Parë. Kërkesa për përsëritje u paraqit vetëm gjatë seancës në Apel, duke u përpjekur që të vlerësoheshin ndryshe të njëjtat prova dhe ankimi të shkojë përtej kërkesave të ngritura. Pavarësisht se Shkalla e Parë ka dhënë vendim për dënimin e personave juridikë për veprën penale “Krijimi i skemave mashtruese lidhur me tatimin mbi vlerën e shtuar”, Apeli e prish vendimin dhe e kthen për rishqyrtim duke argumentuar se </w:t>
      </w:r>
      <w:r w:rsidR="00511697" w:rsidRPr="00101123">
        <w:rPr>
          <w:sz w:val="26"/>
          <w:szCs w:val="26"/>
        </w:rPr>
        <w:t>gjykata e shkall</w:t>
      </w:r>
      <w:r w:rsidR="0000795C" w:rsidRPr="00101123">
        <w:rPr>
          <w:sz w:val="26"/>
          <w:szCs w:val="26"/>
        </w:rPr>
        <w:t>ë</w:t>
      </w:r>
      <w:r w:rsidR="00511697" w:rsidRPr="00101123">
        <w:rPr>
          <w:sz w:val="26"/>
          <w:szCs w:val="26"/>
        </w:rPr>
        <w:t>s s</w:t>
      </w:r>
      <w:r w:rsidR="0000795C" w:rsidRPr="00101123">
        <w:rPr>
          <w:sz w:val="26"/>
          <w:szCs w:val="26"/>
        </w:rPr>
        <w:t>ë</w:t>
      </w:r>
      <w:r w:rsidRPr="00101123">
        <w:rPr>
          <w:sz w:val="26"/>
          <w:szCs w:val="26"/>
        </w:rPr>
        <w:t xml:space="preserve"> </w:t>
      </w:r>
      <w:r w:rsidR="00511697" w:rsidRPr="00101123">
        <w:rPr>
          <w:sz w:val="26"/>
          <w:szCs w:val="26"/>
        </w:rPr>
        <w:t>p</w:t>
      </w:r>
      <w:r w:rsidRPr="00101123">
        <w:rPr>
          <w:sz w:val="26"/>
          <w:szCs w:val="26"/>
        </w:rPr>
        <w:t xml:space="preserve">arë nuk është shprehur për të gjitha akuzat dhe i ka shtuar një akuzë të re, që nuk është ngritur nga prokuroria. Ndryshe nga kjo, </w:t>
      </w:r>
      <w:r w:rsidR="00511697" w:rsidRPr="00101123">
        <w:rPr>
          <w:sz w:val="26"/>
          <w:szCs w:val="26"/>
        </w:rPr>
        <w:t>ajo gjykat</w:t>
      </w:r>
      <w:r w:rsidR="0000795C" w:rsidRPr="00101123">
        <w:rPr>
          <w:sz w:val="26"/>
          <w:szCs w:val="26"/>
        </w:rPr>
        <w:t>ë</w:t>
      </w:r>
      <w:r w:rsidRPr="00101123">
        <w:rPr>
          <w:sz w:val="26"/>
          <w:szCs w:val="26"/>
        </w:rPr>
        <w:t xml:space="preserve"> është shprehur qartë dhe ka analizuar të gjitha akuzat, dhe nëse do të kishte pasur vend për aplikimin e nenit 28/4 të Kodit Penal, do ta kishte konstatuar.</w:t>
      </w:r>
    </w:p>
    <w:p w14:paraId="23B05322" w14:textId="4C4EB2DE" w:rsidR="00EC1C32" w:rsidRPr="00101123" w:rsidRDefault="00EC1C32" w:rsidP="00EC1C32">
      <w:pPr>
        <w:tabs>
          <w:tab w:val="left" w:pos="540"/>
          <w:tab w:val="left" w:pos="990"/>
        </w:tabs>
        <w:ind w:firstLine="540"/>
        <w:jc w:val="both"/>
        <w:rPr>
          <w:rFonts w:ascii="Times New Roman" w:hAnsi="Times New Roman"/>
          <w:sz w:val="26"/>
          <w:szCs w:val="26"/>
        </w:rPr>
      </w:pPr>
      <w:r w:rsidRPr="00101123">
        <w:rPr>
          <w:rFonts w:ascii="Times New Roman" w:eastAsia="MS Mincho" w:hAnsi="Times New Roman"/>
          <w:b/>
          <w:sz w:val="26"/>
          <w:szCs w:val="26"/>
        </w:rPr>
        <w:t>28. Kundër vendimit</w:t>
      </w:r>
      <w:r w:rsidRPr="00101123">
        <w:rPr>
          <w:rFonts w:ascii="Times New Roman" w:hAnsi="Times New Roman"/>
          <w:b/>
          <w:sz w:val="26"/>
          <w:szCs w:val="26"/>
        </w:rPr>
        <w:t xml:space="preserve"> nr. 55 (87-2024-383),</w:t>
      </w:r>
      <w:r w:rsidRPr="00101123">
        <w:rPr>
          <w:rFonts w:ascii="Times New Roman" w:eastAsia="MS Mincho" w:hAnsi="Times New Roman"/>
          <w:b/>
          <w:bCs/>
          <w:iCs/>
          <w:sz w:val="26"/>
          <w:szCs w:val="26"/>
          <w:shd w:val="clear" w:color="auto" w:fill="FFFFFF"/>
        </w:rPr>
        <w:t xml:space="preserve"> datë 19.12.2024,</w:t>
      </w:r>
      <w:r w:rsidRPr="00101123">
        <w:rPr>
          <w:rFonts w:ascii="Times New Roman" w:eastAsia="MS Mincho" w:hAnsi="Times New Roman"/>
          <w:b/>
          <w:sz w:val="26"/>
          <w:szCs w:val="26"/>
        </w:rPr>
        <w:t xml:space="preserve"> </w:t>
      </w:r>
      <w:r w:rsidRPr="00101123">
        <w:rPr>
          <w:rFonts w:ascii="Times New Roman" w:eastAsia="MS Mincho" w:hAnsi="Times New Roman"/>
          <w:bCs/>
          <w:sz w:val="26"/>
          <w:szCs w:val="26"/>
        </w:rPr>
        <w:t xml:space="preserve">të </w:t>
      </w:r>
      <w:r w:rsidRPr="00101123">
        <w:rPr>
          <w:rFonts w:ascii="Times New Roman" w:eastAsia="MS Mincho" w:hAnsi="Times New Roman"/>
          <w:b/>
          <w:sz w:val="26"/>
          <w:szCs w:val="26"/>
        </w:rPr>
        <w:t>Gjykatës së</w:t>
      </w:r>
      <w:r w:rsidRPr="00101123">
        <w:rPr>
          <w:rFonts w:ascii="Times New Roman" w:hAnsi="Times New Roman"/>
          <w:b/>
          <w:sz w:val="26"/>
          <w:szCs w:val="26"/>
        </w:rPr>
        <w:t xml:space="preserve"> Posaçme të Apelit për Korrupsionin dhe Krimin e Organizuar</w:t>
      </w:r>
      <w:r w:rsidRPr="00101123">
        <w:rPr>
          <w:rFonts w:ascii="Times New Roman" w:eastAsia="MS Mincho" w:hAnsi="Times New Roman"/>
          <w:bCs/>
          <w:sz w:val="26"/>
          <w:szCs w:val="26"/>
        </w:rPr>
        <w:t xml:space="preserve">, </w:t>
      </w:r>
      <w:r w:rsidRPr="00101123">
        <w:rPr>
          <w:rFonts w:ascii="Times New Roman" w:eastAsia="MS Mincho" w:hAnsi="Times New Roman"/>
          <w:b/>
          <w:sz w:val="26"/>
          <w:szCs w:val="26"/>
        </w:rPr>
        <w:t xml:space="preserve">ka paraqitur rekurs i pandehuri Erjon Murataj </w:t>
      </w:r>
      <w:r w:rsidRPr="00101123">
        <w:rPr>
          <w:rFonts w:ascii="Times New Roman" w:eastAsia="MS Mincho" w:hAnsi="Times New Roman"/>
          <w:bCs/>
          <w:i/>
          <w:iCs/>
          <w:sz w:val="26"/>
          <w:szCs w:val="26"/>
        </w:rPr>
        <w:t xml:space="preserve">(përfaqësuar nga </w:t>
      </w:r>
      <w:r w:rsidR="00853033" w:rsidRPr="00101123">
        <w:rPr>
          <w:rFonts w:ascii="Times New Roman" w:eastAsia="MS Mincho" w:hAnsi="Times New Roman"/>
          <w:bCs/>
          <w:i/>
          <w:iCs/>
          <w:sz w:val="26"/>
          <w:szCs w:val="26"/>
        </w:rPr>
        <w:t>mbrojt</w:t>
      </w:r>
      <w:r w:rsidR="00C326C4" w:rsidRPr="00101123">
        <w:rPr>
          <w:rFonts w:ascii="Times New Roman" w:eastAsia="MS Mincho" w:hAnsi="Times New Roman"/>
          <w:bCs/>
          <w:i/>
          <w:iCs/>
          <w:sz w:val="26"/>
          <w:szCs w:val="26"/>
        </w:rPr>
        <w:t>ë</w:t>
      </w:r>
      <w:r w:rsidR="00853033" w:rsidRPr="00101123">
        <w:rPr>
          <w:rFonts w:ascii="Times New Roman" w:eastAsia="MS Mincho" w:hAnsi="Times New Roman"/>
          <w:bCs/>
          <w:i/>
          <w:iCs/>
          <w:sz w:val="26"/>
          <w:szCs w:val="26"/>
        </w:rPr>
        <w:t>si i zgjedhur</w:t>
      </w:r>
      <w:r w:rsidRPr="00101123">
        <w:rPr>
          <w:rFonts w:ascii="Times New Roman" w:eastAsia="MS Mincho" w:hAnsi="Times New Roman"/>
          <w:bCs/>
          <w:i/>
          <w:iCs/>
          <w:sz w:val="26"/>
          <w:szCs w:val="26"/>
        </w:rPr>
        <w:t>)</w:t>
      </w:r>
      <w:r w:rsidRPr="00101123">
        <w:rPr>
          <w:rFonts w:ascii="Times New Roman" w:hAnsi="Times New Roman"/>
          <w:sz w:val="26"/>
          <w:szCs w:val="26"/>
        </w:rPr>
        <w:t xml:space="preserve">, </w:t>
      </w:r>
      <w:r w:rsidRPr="00101123">
        <w:rPr>
          <w:rFonts w:ascii="Times New Roman" w:hAnsi="Times New Roman"/>
          <w:bCs/>
          <w:sz w:val="26"/>
          <w:szCs w:val="26"/>
        </w:rPr>
        <w:t xml:space="preserve">duke kërkuar: </w:t>
      </w:r>
      <w:r w:rsidRPr="00101123">
        <w:rPr>
          <w:rFonts w:ascii="Times New Roman" w:hAnsi="Times New Roman"/>
          <w:bCs/>
          <w:i/>
          <w:iCs/>
          <w:sz w:val="26"/>
          <w:szCs w:val="26"/>
        </w:rPr>
        <w:t>“</w:t>
      </w:r>
      <w:r w:rsidRPr="00101123">
        <w:rPr>
          <w:rFonts w:ascii="Times New Roman" w:hAnsi="Times New Roman"/>
          <w:i/>
          <w:iCs/>
          <w:sz w:val="26"/>
          <w:szCs w:val="26"/>
        </w:rPr>
        <w:t xml:space="preserve">1.Pranimin për shqyrtim të shkaqeve të ankimit të të pandehurit Erjon Murataj. 2.Prishjen e vendimit </w:t>
      </w:r>
      <w:r w:rsidR="00853033" w:rsidRPr="00101123">
        <w:rPr>
          <w:rFonts w:ascii="Times New Roman" w:hAnsi="Times New Roman"/>
          <w:i/>
          <w:iCs/>
          <w:sz w:val="26"/>
          <w:szCs w:val="26"/>
        </w:rPr>
        <w:t>v</w:t>
      </w:r>
      <w:r w:rsidRPr="00101123">
        <w:rPr>
          <w:rFonts w:ascii="Times New Roman" w:hAnsi="Times New Roman"/>
          <w:i/>
          <w:iCs/>
          <w:sz w:val="26"/>
          <w:szCs w:val="26"/>
        </w:rPr>
        <w:t>endimit nr. 55 datë 19.12.2025 të Gjykatës së Posaçme të Apelit për Korrupsionin dhe Krimin e Organizuar dhe kthimin për rigjykim në po atë gjykatë</w:t>
      </w:r>
      <w:r w:rsidRPr="00101123">
        <w:rPr>
          <w:rFonts w:ascii="Times New Roman" w:eastAsia="MS Mincho" w:hAnsi="Times New Roman"/>
          <w:bCs/>
          <w:i/>
          <w:iCs/>
          <w:sz w:val="26"/>
          <w:szCs w:val="26"/>
        </w:rPr>
        <w:t xml:space="preserve">”. </w:t>
      </w:r>
      <w:r w:rsidRPr="00101123">
        <w:rPr>
          <w:rFonts w:ascii="Times New Roman" w:eastAsia="MS Mincho" w:hAnsi="Times New Roman"/>
          <w:bCs/>
          <w:sz w:val="26"/>
          <w:szCs w:val="26"/>
        </w:rPr>
        <w:t>Në rekurs, në mënyrë të përmbledhur janë paraqitur këto shkaqe:</w:t>
      </w:r>
    </w:p>
    <w:p w14:paraId="3E7211B3" w14:textId="3A573103"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Gjykata ka tejkaluar kufijtë e shqyrtimit gjyqësor dhe të vendimmarrjes lidhur me rëndimin e kualifikimit ligjor të akuzës, në shkelje të nenit 425 pika 1 dhe 3 të Kodit të Procedurës Penale, me pasojë c</w:t>
      </w:r>
      <w:r w:rsidR="00853033" w:rsidRPr="00101123">
        <w:rPr>
          <w:sz w:val="26"/>
          <w:szCs w:val="26"/>
        </w:rPr>
        <w:t>e</w:t>
      </w:r>
      <w:r w:rsidRPr="00101123">
        <w:rPr>
          <w:sz w:val="26"/>
          <w:szCs w:val="26"/>
        </w:rPr>
        <w:t>nim të parimit të një procesi të drejtë</w:t>
      </w:r>
    </w:p>
    <w:p w14:paraId="391DCB68" w14:textId="6CAA8250"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Nisur nga ankimi i ushtruar nga Prokuroria ndaj vendimit nr. 57</w:t>
      </w:r>
      <w:r w:rsidR="00686CE8" w:rsidRPr="00101123">
        <w:rPr>
          <w:sz w:val="26"/>
          <w:szCs w:val="26"/>
        </w:rPr>
        <w:t>,</w:t>
      </w:r>
      <w:r w:rsidRPr="00101123">
        <w:rPr>
          <w:sz w:val="26"/>
          <w:szCs w:val="26"/>
        </w:rPr>
        <w:t xml:space="preserve"> datë 25.09.2023</w:t>
      </w:r>
      <w:r w:rsidR="00686CE8" w:rsidRPr="00101123">
        <w:rPr>
          <w:sz w:val="26"/>
          <w:szCs w:val="26"/>
        </w:rPr>
        <w:t>,</w:t>
      </w:r>
      <w:r w:rsidRPr="00101123">
        <w:rPr>
          <w:sz w:val="26"/>
          <w:szCs w:val="26"/>
        </w:rPr>
        <w:t xml:space="preserve"> të </w:t>
      </w:r>
      <w:r w:rsidR="00853033" w:rsidRPr="00101123">
        <w:rPr>
          <w:sz w:val="26"/>
          <w:szCs w:val="26"/>
        </w:rPr>
        <w:t>Gjykat</w:t>
      </w:r>
      <w:r w:rsidR="00C326C4" w:rsidRPr="00101123">
        <w:rPr>
          <w:sz w:val="26"/>
          <w:szCs w:val="26"/>
        </w:rPr>
        <w:t>ë</w:t>
      </w:r>
      <w:r w:rsidR="00853033" w:rsidRPr="00101123">
        <w:rPr>
          <w:sz w:val="26"/>
          <w:szCs w:val="26"/>
        </w:rPr>
        <w:t>s s</w:t>
      </w:r>
      <w:r w:rsidR="00C326C4" w:rsidRPr="00101123">
        <w:rPr>
          <w:sz w:val="26"/>
          <w:szCs w:val="26"/>
        </w:rPr>
        <w:t>ë</w:t>
      </w:r>
      <w:r w:rsidR="00853033" w:rsidRPr="00101123">
        <w:rPr>
          <w:sz w:val="26"/>
          <w:szCs w:val="26"/>
        </w:rPr>
        <w:t xml:space="preserve"> </w:t>
      </w:r>
      <w:r w:rsidR="000F5401" w:rsidRPr="00101123">
        <w:rPr>
          <w:sz w:val="26"/>
          <w:szCs w:val="26"/>
        </w:rPr>
        <w:t>Posaçme</w:t>
      </w:r>
      <w:r w:rsidR="00853033" w:rsidRPr="00101123">
        <w:rPr>
          <w:sz w:val="26"/>
          <w:szCs w:val="26"/>
        </w:rPr>
        <w:t xml:space="preserve"> t</w:t>
      </w:r>
      <w:r w:rsidR="00C326C4" w:rsidRPr="00101123">
        <w:rPr>
          <w:sz w:val="26"/>
          <w:szCs w:val="26"/>
        </w:rPr>
        <w:t>ë</w:t>
      </w:r>
      <w:r w:rsidR="00853033" w:rsidRPr="00101123">
        <w:rPr>
          <w:sz w:val="26"/>
          <w:szCs w:val="26"/>
        </w:rPr>
        <w:t xml:space="preserve"> Shkall</w:t>
      </w:r>
      <w:r w:rsidR="00C326C4" w:rsidRPr="00101123">
        <w:rPr>
          <w:sz w:val="26"/>
          <w:szCs w:val="26"/>
        </w:rPr>
        <w:t>ë</w:t>
      </w:r>
      <w:r w:rsidR="00853033" w:rsidRPr="00101123">
        <w:rPr>
          <w:sz w:val="26"/>
          <w:szCs w:val="26"/>
        </w:rPr>
        <w:t>s s</w:t>
      </w:r>
      <w:r w:rsidR="00C326C4" w:rsidRPr="00101123">
        <w:rPr>
          <w:sz w:val="26"/>
          <w:szCs w:val="26"/>
        </w:rPr>
        <w:t>ë</w:t>
      </w:r>
      <w:r w:rsidR="00853033" w:rsidRPr="00101123">
        <w:rPr>
          <w:sz w:val="26"/>
          <w:szCs w:val="26"/>
        </w:rPr>
        <w:t xml:space="preserve"> Par</w:t>
      </w:r>
      <w:r w:rsidR="00C326C4" w:rsidRPr="00101123">
        <w:rPr>
          <w:sz w:val="26"/>
          <w:szCs w:val="26"/>
        </w:rPr>
        <w:t>ë</w:t>
      </w:r>
      <w:r w:rsidRPr="00101123">
        <w:rPr>
          <w:sz w:val="26"/>
          <w:szCs w:val="26"/>
        </w:rPr>
        <w:t xml:space="preserve"> rezulton se Prokuroria nuk ka ushtruar ankim ndaj pjesës së vendimit që lidhet me të pandehurin Erjon Murataj. Sipas përcaktimeve të nenit 425 të Kodit të Procedurës Penale, shqyrtimi gjyqësor kufizohet të zhvillohet vetëm brenda shkaqeve të ankimit. </w:t>
      </w:r>
      <w:r w:rsidR="00853033" w:rsidRPr="00101123">
        <w:rPr>
          <w:sz w:val="26"/>
          <w:szCs w:val="26"/>
        </w:rPr>
        <w:t>N</w:t>
      </w:r>
      <w:r w:rsidRPr="00101123">
        <w:rPr>
          <w:sz w:val="26"/>
          <w:szCs w:val="26"/>
        </w:rPr>
        <w:t>ë interpretim të integruar të pikës 1 dhe 2 të nenit 425 të KPP në rastet kur ankimi ushtrohet nga prokurori, nëse objekti i këtij ankimi lidhet vetëm me ndryshimin e masës së dënimit, Gjykata në parim mund të marrë vendim që rëndon pozitën e të pandehurit, por vetëm brenda kufijve të objektit të ankimit. Nëse objekti i ankimit të prokurorit lidhet me shtimin e masës së dënimit, Gjykata në parim mund të rrisë masën e dënimit. Por nëse rritja e masës së dënimit kapërcen kufijtë e masës së dënimit që parashikon vepra penale sipas cilësimit të bërë nga Gjykata, Gjykata e Apelit nuk mund të kapërcejë këtë kufi maksimal dënimi përsa kohë prokurori nuk e ka përfshirë në objektin e ankimit edhe ndryshimin e cilësimit juridik të veprës penale. Po kështu edhe nëse objekti i ankimit të prokurorit lidhet vetëm me caktimin e një mase dënimi plotësuese, Gjykata e Apelit në parim mund të rëndojë të pandehurin duke caktuar masën e dënimit plotësues objekt ankimi por nuk mund të rëndojë edhe masën e dënimit kryesor nëse dënimi kryesor nuk ka qenë objekt ankimi. I</w:t>
      </w:r>
      <w:r w:rsidR="00853033" w:rsidRPr="00101123">
        <w:rPr>
          <w:sz w:val="26"/>
          <w:szCs w:val="26"/>
        </w:rPr>
        <w:t xml:space="preserve"> </w:t>
      </w:r>
      <w:r w:rsidRPr="00101123">
        <w:rPr>
          <w:sz w:val="26"/>
          <w:szCs w:val="26"/>
        </w:rPr>
        <w:t xml:space="preserve">njëjti interpretim i integruar vlen edhe për pikat 1 dhe 3 të nenit 425 të KPP për rastet kur ankues është vetëm i pandehuri. Edhe në këto raste, sipas kriterit të pikës 1 të këtij neni Gjykata e Apelit në parim nuk mund të marrë në shqyrtim aspekte të vendimit të </w:t>
      </w:r>
      <w:r w:rsidR="00853033" w:rsidRPr="00101123">
        <w:rPr>
          <w:sz w:val="26"/>
          <w:szCs w:val="26"/>
        </w:rPr>
        <w:t>g</w:t>
      </w:r>
      <w:r w:rsidRPr="00101123">
        <w:rPr>
          <w:sz w:val="26"/>
          <w:szCs w:val="26"/>
        </w:rPr>
        <w:t xml:space="preserve">jykatës së faktit të cilat nuk janë pjesë e objektit të ankimit, qoftë edhe nëse shqyrtimi i tyre do të lehtësonte të pandehurin. Ndërsa sipas kriterit kufizues të vendimmarrjes parashikuar nga pika 3 e këtij neni edhe nëse Gjykata e Apelit do të konstatonte se i pandehuri ishte lehtësuar padrejtësisht nga </w:t>
      </w:r>
      <w:r w:rsidR="00853033" w:rsidRPr="00101123">
        <w:rPr>
          <w:sz w:val="26"/>
          <w:szCs w:val="26"/>
        </w:rPr>
        <w:t>gj</w:t>
      </w:r>
      <w:r w:rsidRPr="00101123">
        <w:rPr>
          <w:sz w:val="26"/>
          <w:szCs w:val="26"/>
        </w:rPr>
        <w:t>ykata e faktit, përsëri ajo nuk mund të rëndonte dënimin apo shkakun e pafajësisë.</w:t>
      </w:r>
    </w:p>
    <w:p w14:paraId="47112448" w14:textId="4A4F6EC7"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Në rastin e të pandehurit Erjon Murataj </w:t>
      </w:r>
      <w:r w:rsidR="00853033" w:rsidRPr="00101123">
        <w:rPr>
          <w:sz w:val="26"/>
          <w:szCs w:val="26"/>
        </w:rPr>
        <w:t>g</w:t>
      </w:r>
      <w:r w:rsidRPr="00101123">
        <w:rPr>
          <w:sz w:val="26"/>
          <w:szCs w:val="26"/>
        </w:rPr>
        <w:t xml:space="preserve">jykata </w:t>
      </w:r>
      <w:r w:rsidR="00853033" w:rsidRPr="00101123">
        <w:rPr>
          <w:sz w:val="26"/>
          <w:szCs w:val="26"/>
        </w:rPr>
        <w:t xml:space="preserve"> e apelit </w:t>
      </w:r>
      <w:r w:rsidRPr="00101123">
        <w:rPr>
          <w:sz w:val="26"/>
          <w:szCs w:val="26"/>
        </w:rPr>
        <w:t xml:space="preserve">duhej të zbatonte parashikimet e pikës 1 dhe 3 të nenit 425 të KPP pasi siç theksuam në fillim rezulton se </w:t>
      </w:r>
      <w:r w:rsidRPr="00101123">
        <w:rPr>
          <w:sz w:val="26"/>
          <w:szCs w:val="26"/>
        </w:rPr>
        <w:lastRenderedPageBreak/>
        <w:t>Prokuroria nuk ka ushtruar ankim ndaj pjesës së vendimit të të gjykatës së shkallës së parë që lidhet me akuzën në ngarkim të tij. Në fakt Gjykata rezulton se ka vepruar në kundërshtim flagrant me kuptimin e drejtë të këtij neni, pasi me vendimin e saj për kthimin e çështjes për rigjykim ka udhëzuar Gjykatën e faktit mbi mundësinë e ndryshimit rëndues të kualifikimit të akuzës në ngarkim edhe të të pandehurit Erjon Murataj. Në këtë mënyrë Gjykata e Apelit ka zbatuar në mënyrë të gabuar kërkesat e pikës 1 të nenit 425 të KPP lidhur me kufijtë e shqyrtimit të çështjes të përcaktuara nga objekti i ankimit të prokurorit, pasi çështja e ndryshimit rëndues të kualifikimit ligjor të veprës penale, nuk ishte pjesë e objektit të ankimit të prokurorit.</w:t>
      </w:r>
    </w:p>
    <w:p w14:paraId="436975CD" w14:textId="77777777"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Lejimi nga Gjykata e Apelit i mundësisë së ndryshimit të formulimit të akuzës nga Prokuroria lidhur me elementin e bashkëpunimit nga "bashkëpunim i thjeshtë" në "bashkëpunim të posaçëm" nuk është në kuadër të komunikimit të së njëjtës akuzë të riformuluar sipas dispozitës së duhur penale, por në kuadër të komunikimit të një akuzë e re, pasi Gjykata e Apelit udhëzon praktikisht komunikimin e veprës penale të "pjesmarrjes në grup të strukturuar kriminal" parashikuar nga neni 333/a i Kodit Penal. Një veprim i tillë është në kundërshtim të hapur me nenin 6 të KEDNJ dhe praktikën përkatëse të GJEDNJ lidhur me të drejtën për një proces të drejtë. </w:t>
      </w:r>
    </w:p>
    <w:p w14:paraId="3FD920CD" w14:textId="3BEFDD16"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Rezulton se vendimi i ndërmjetëm i gjykatës së shkallës së parë për pranimin e gjykimit të shkurtuar për të pandehurin Erjon Murataj nuk është ankimuar nga ana e Prokurorisë. Edhe pse për këtë shkak ky vendim i ndërmjetëm i gjykatës së shkallës së parë lidhur me ritin e gjykimit është i formës së prerë në kuptim të nenit 462, pika 1, shkronja "a"</w:t>
      </w:r>
      <w:r w:rsidR="00E25ECB" w:rsidRPr="00101123">
        <w:rPr>
          <w:sz w:val="26"/>
          <w:szCs w:val="26"/>
        </w:rPr>
        <w:t xml:space="preserve">, </w:t>
      </w:r>
      <w:r w:rsidRPr="00101123">
        <w:rPr>
          <w:sz w:val="26"/>
          <w:szCs w:val="26"/>
        </w:rPr>
        <w:t xml:space="preserve">të Kodit të Procedurës Penale, ky vendim i Gjykatës së Apelit e bën atë vendim </w:t>
      </w:r>
      <w:r w:rsidR="00E25ECB" w:rsidRPr="00101123">
        <w:rPr>
          <w:sz w:val="26"/>
          <w:szCs w:val="26"/>
        </w:rPr>
        <w:t>te</w:t>
      </w:r>
      <w:r w:rsidRPr="00101123">
        <w:rPr>
          <w:sz w:val="26"/>
          <w:szCs w:val="26"/>
        </w:rPr>
        <w:t>paekzekutueshëm duke i mohuar të pandehurit Erjon Murataj të gjykoh</w:t>
      </w:r>
      <w:r w:rsidR="00E25ECB" w:rsidRPr="00101123">
        <w:rPr>
          <w:sz w:val="26"/>
          <w:szCs w:val="26"/>
        </w:rPr>
        <w:t>et lidhur me veprën penale të "S</w:t>
      </w:r>
      <w:r w:rsidRPr="00101123">
        <w:rPr>
          <w:sz w:val="26"/>
          <w:szCs w:val="26"/>
        </w:rPr>
        <w:t>hpërdorimit të detyrës" parashikuar nga neni 248 dhe 25 të Kodit Penal, sipas ritit të gjykimit të shkurtuar edhe pse ky rit gjykimi është miratuar me vendim të ndërmjetëm të formës së prerë të gjykatës së shkallës së parë.</w:t>
      </w:r>
    </w:p>
    <w:p w14:paraId="07CC1E76" w14:textId="5ADDF764"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Vendimi i Gjykatës së Apelit është i pavlefshëm për shkak të kontradiktës mes pjesës arsyetuese dhe dispozitivit të tij, në bazë të nenit 383</w:t>
      </w:r>
      <w:r w:rsidR="00E25ECB" w:rsidRPr="00101123">
        <w:rPr>
          <w:sz w:val="26"/>
          <w:szCs w:val="26"/>
        </w:rPr>
        <w:t>,</w:t>
      </w:r>
      <w:r w:rsidRPr="00101123">
        <w:rPr>
          <w:sz w:val="26"/>
          <w:szCs w:val="26"/>
        </w:rPr>
        <w:t xml:space="preserve"> pika 2 e KPP, me pasojë c</w:t>
      </w:r>
      <w:r w:rsidR="00853033" w:rsidRPr="00101123">
        <w:rPr>
          <w:sz w:val="26"/>
          <w:szCs w:val="26"/>
        </w:rPr>
        <w:t>e</w:t>
      </w:r>
      <w:r w:rsidRPr="00101123">
        <w:rPr>
          <w:sz w:val="26"/>
          <w:szCs w:val="26"/>
        </w:rPr>
        <w:t>nim të parimit të ligjshmërisë dhe sigurisë juridike. Gjykata e Apelit ka kthyer çështjen për rishqyrtim për shkak të shkeljeve procedurale të konstatuara në zhvillimin e gjykimit në shkallë të parë. Pra parim sipas këtij dispozitivi rezulton se Gjykata e Apelit nuk i ka shqyrtuar në themel shkaqet e ankimit të të pandehurit Erjon Murataj. Por në pjesën arsyetuese rezulton e kundërta. Konkretisht Gjykata e Apelit arsyeton se elementi i bashkëpunimit mes të pandehurit Erjon Murataj dhe anëtarëve të tjerë të Komisionit rezulton i vërtetuar si në aspektin e anës objektive ashtu edhe atë subjektive. Gjykata vlerëson se provohen elementët e bashkëpunimit si në drejtim të anës objektive ashtu edhe të anës subjektive dhe konkludohet se i pandehuri Erjon Murataj e ka kryer veprër penale të "shpërdorimit të detyrës" parashikuar nga neni 248 dhe 25 të Kodit Penal". Kjo kontradiktë mes pjesës arsyetuese dhe dispozitivit të vendimit të Gjykatës së Apelit krijon një anomali të rëndë procedurale, pasi mbetet e paqartë proceduralisht se çfarë konsiderohet "gjë e gjykuar" dhe çfarë do të marr</w:t>
      </w:r>
      <w:r w:rsidR="00E25ECB" w:rsidRPr="00101123">
        <w:rPr>
          <w:sz w:val="26"/>
          <w:szCs w:val="26"/>
        </w:rPr>
        <w:t>e</w:t>
      </w:r>
      <w:r w:rsidRPr="00101123">
        <w:rPr>
          <w:sz w:val="26"/>
          <w:szCs w:val="26"/>
        </w:rPr>
        <w:t xml:space="preserve"> në rishqyrtim gjykata e shkallës së parë lidhur me të pandehurin Erjon Murataj. </w:t>
      </w:r>
    </w:p>
    <w:p w14:paraId="3CB93B02" w14:textId="2BCD7988"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Nga tërësia e arsyetimit të Gjykatës së Apelit duket sikur shkaku për kthimin e çështjes për rigjykim është shkelja procedurale e kryer nga gjykatë e shkallës së parë, përkatësisht moskërkimi prej saj që prokurori t'i komunikonte të pandehurit Erjon Murataj ndryshimin e kualifikimit të akuzës përmes shtimit në akuzën ekzistuese edhe të veprës penale të "pjesmarrjes në grup të strukturuar kriminal".  Së pari: Ky arsyetim </w:t>
      </w:r>
      <w:r w:rsidRPr="00101123">
        <w:rPr>
          <w:sz w:val="26"/>
          <w:szCs w:val="26"/>
        </w:rPr>
        <w:lastRenderedPageBreak/>
        <w:t xml:space="preserve">i Gjykatës së Apelit tregon për një kuptim të gabuar të neneve 372-374 të Kodit të Procedurës Penale që lidhen me organin që ka kompetencë për t'i komunikuar akuza të reja të pandehurit në fazën e shqyrtimit gjyqësor në themel. Sipas këtyre dispozitave Gjykatës që shqyton themelin e akuzave nuk i njihet asnjë lloj roli, iniciative apo kompetence përveçse të kontrollojë nëse i pandehuri është njoftuar rregullisht për akuzën e re të komunikuar nga prokurori. Së dyti: Gjykata e Apelit në mënyrë të gabuar i njeh gjyqtarit të themelit kompetenca në lidhje me shtimin e akuzave të reja, apo ndryshimin e cilësimit juridik të veprës penale, të cilat në fakt neni 329 pika 3 shkronja "c" e Kodit të Procedurës Penale, i rezervon vetëm për gjyqtarin e Seancës Paraprake. </w:t>
      </w:r>
    </w:p>
    <w:p w14:paraId="291980AA" w14:textId="62F37364" w:rsidR="00EC1C32" w:rsidRPr="00101123" w:rsidRDefault="00E25ECB" w:rsidP="0084497C">
      <w:pPr>
        <w:pStyle w:val="ListParagraph"/>
        <w:numPr>
          <w:ilvl w:val="0"/>
          <w:numId w:val="7"/>
        </w:numPr>
        <w:tabs>
          <w:tab w:val="left" w:pos="540"/>
          <w:tab w:val="left" w:pos="990"/>
        </w:tabs>
        <w:ind w:left="0" w:firstLine="180"/>
        <w:jc w:val="both"/>
        <w:rPr>
          <w:sz w:val="26"/>
          <w:szCs w:val="26"/>
        </w:rPr>
      </w:pPr>
      <w:r w:rsidRPr="00101123">
        <w:rPr>
          <w:sz w:val="26"/>
          <w:szCs w:val="26"/>
        </w:rPr>
        <w:t>Gjykata e apelit ka bërë int</w:t>
      </w:r>
      <w:r w:rsidR="00EC1C32" w:rsidRPr="00101123">
        <w:rPr>
          <w:sz w:val="26"/>
          <w:szCs w:val="26"/>
        </w:rPr>
        <w:t>e</w:t>
      </w:r>
      <w:r w:rsidRPr="00101123">
        <w:rPr>
          <w:sz w:val="26"/>
          <w:szCs w:val="26"/>
        </w:rPr>
        <w:t>r</w:t>
      </w:r>
      <w:r w:rsidR="00EC1C32" w:rsidRPr="00101123">
        <w:rPr>
          <w:sz w:val="26"/>
          <w:szCs w:val="26"/>
        </w:rPr>
        <w:t>p</w:t>
      </w:r>
      <w:r w:rsidRPr="00101123">
        <w:rPr>
          <w:sz w:val="26"/>
          <w:szCs w:val="26"/>
        </w:rPr>
        <w:t>r</w:t>
      </w:r>
      <w:r w:rsidR="00EC1C32" w:rsidRPr="00101123">
        <w:rPr>
          <w:sz w:val="26"/>
          <w:szCs w:val="26"/>
        </w:rPr>
        <w:t>etime arbitrare të ligjit procedural penal në c</w:t>
      </w:r>
      <w:r w:rsidR="00B21A26" w:rsidRPr="00101123">
        <w:rPr>
          <w:sz w:val="26"/>
          <w:szCs w:val="26"/>
        </w:rPr>
        <w:t>e</w:t>
      </w:r>
      <w:r w:rsidR="00EC1C32" w:rsidRPr="00101123">
        <w:rPr>
          <w:sz w:val="26"/>
          <w:szCs w:val="26"/>
        </w:rPr>
        <w:t>nim të parimit të sigurisë juridike dhe zbatimit të ligjit në mënyrë të barabartë. Gjykata e Apelit arsyeton se gjykata e shkallës së parë ka gabuar kur ka vendosur ndarjen e çështjes për disa prej të pandehurve që kanë kërkuar gjykim të zakonshëm, pasi në këtë mënyrë është dëmtuar vërtetimi i fakteve. Megjithatë, vazhdon Gjykata e Apelit në arsyetimin e saj, për këtë pjesë të vendimit nuk është ushtruar ankim nga palët dhe për këtë arsye kjo vendimmarrje e ndërmjetme e gjykatës së shkallës së parë është e formës së prerë. Pra sipas këtij qëndrimi Gjykata e Apelit nuk ka ko</w:t>
      </w:r>
      <w:r w:rsidRPr="00101123">
        <w:rPr>
          <w:sz w:val="26"/>
          <w:szCs w:val="26"/>
        </w:rPr>
        <w:t>m</w:t>
      </w:r>
      <w:r w:rsidR="00EC1C32" w:rsidRPr="00101123">
        <w:rPr>
          <w:sz w:val="26"/>
          <w:szCs w:val="26"/>
        </w:rPr>
        <w:t>petencë të shqyrtojë shkeljet procedurale të lejuara nga Gjykata e faktit përsa kohë ato shkelje nuk janë objekt ankimi, duke zbatuar në këtë rast korrektësisht kërkesat e nenit 425</w:t>
      </w:r>
      <w:r w:rsidRPr="00101123">
        <w:rPr>
          <w:sz w:val="26"/>
          <w:szCs w:val="26"/>
        </w:rPr>
        <w:t>,</w:t>
      </w:r>
      <w:r w:rsidR="00EC1C32" w:rsidRPr="00101123">
        <w:rPr>
          <w:sz w:val="26"/>
          <w:szCs w:val="26"/>
        </w:rPr>
        <w:t xml:space="preserve"> pika 1 e KPP. Por në të njëjtin vendim Gjykata mban një qëndrim të ndryshëm lidhur me kompetencën e shqyrtimit të shkeljeve të lejuara nga Gjykata e Faktit. Kështu në rastin e të pandehurit Erjon Murataj, ajo ka konstatuar se gjykata e shkallës së parë ka gabuar në cilësimin e veprës penale në ngarkim të tij. Edhe pse kualifikimi ligjor i veprës penale ndaj të pandehurit Erjon Murataj nuk ishte objekt ankimi nga Prokuroria, Gjykata e Apelit në këtë rast e përfshin në objektin e gjykimit edhe çështjen e kualifikimit të veprës penale të kryer nga gjykata e shkallës së parë. </w:t>
      </w:r>
    </w:p>
    <w:p w14:paraId="3BC8A13A" w14:textId="37E62246" w:rsidR="00EC1C32" w:rsidRPr="00101123" w:rsidRDefault="00EC1C32" w:rsidP="0084497C">
      <w:pPr>
        <w:pStyle w:val="ListParagraph"/>
        <w:numPr>
          <w:ilvl w:val="0"/>
          <w:numId w:val="7"/>
        </w:numPr>
        <w:tabs>
          <w:tab w:val="left" w:pos="540"/>
          <w:tab w:val="left" w:pos="990"/>
        </w:tabs>
        <w:ind w:left="0" w:firstLine="180"/>
        <w:jc w:val="both"/>
        <w:rPr>
          <w:sz w:val="26"/>
          <w:szCs w:val="26"/>
        </w:rPr>
      </w:pPr>
      <w:r w:rsidRPr="00101123">
        <w:rPr>
          <w:sz w:val="26"/>
          <w:szCs w:val="26"/>
        </w:rPr>
        <w:t xml:space="preserve">Të njëjtin arsyetim arbitrar shfaq </w:t>
      </w:r>
      <w:r w:rsidR="00B21A26" w:rsidRPr="00101123">
        <w:rPr>
          <w:sz w:val="26"/>
          <w:szCs w:val="26"/>
        </w:rPr>
        <w:t>g</w:t>
      </w:r>
      <w:r w:rsidRPr="00101123">
        <w:rPr>
          <w:sz w:val="26"/>
          <w:szCs w:val="26"/>
        </w:rPr>
        <w:t xml:space="preserve">jykata edhe lidhur me çështjen e karakterit individual të përgjegjësisë penale. Gjykata e Apelit arsyeton se: </w:t>
      </w:r>
      <w:r w:rsidRPr="00101123">
        <w:rPr>
          <w:i/>
          <w:iCs/>
          <w:sz w:val="26"/>
          <w:szCs w:val="26"/>
        </w:rPr>
        <w:t xml:space="preserve">"si për personat fizikë dhe për personat juridikë përgjegjësia penale është personale dhe si e tillë veprimet dhe mosveprimet e një personi juridik nuk mund të sjellin si pasojë përgjegjësi penale edhe për personat juridik të lidhur me të për shkaqe ligjore". </w:t>
      </w:r>
      <w:r w:rsidRPr="00101123">
        <w:rPr>
          <w:sz w:val="26"/>
          <w:szCs w:val="26"/>
        </w:rPr>
        <w:t xml:space="preserve">Pra sipas Gjykatës përgjegjësia penale e subjektit juridik të krijuar nga bashkimi i dy subjekteve juridikë nuk sjell si pasojë përgjegjësinë penale të subjekteve juridik që e kanë krijuar këtë bashkim, pasi prania mes tyre e lidhjeve ligjore nuk përbën shkak për t'i konsideruar ata njësoj përgjegjës penalisht, pasi, sipas Gjykatës, përgjegjësia penale është personale. Bazuar në këtë arsyetim Gjykata nuk gjen elemente bashkëpunimi mes personit juridik të krijuar nga bashkimi dhe personave juridik që e kanë krijuar atë. Por kur arsyeton për përgjegjësinë penale të </w:t>
      </w:r>
      <w:r w:rsidR="00E25ECB" w:rsidRPr="00101123">
        <w:rPr>
          <w:sz w:val="26"/>
          <w:szCs w:val="26"/>
        </w:rPr>
        <w:t xml:space="preserve">te </w:t>
      </w:r>
      <w:r w:rsidRPr="00101123">
        <w:rPr>
          <w:sz w:val="26"/>
          <w:szCs w:val="26"/>
        </w:rPr>
        <w:t xml:space="preserve">pandehurit Erjon Murataj, Gjykata e Apelit anashkalon këtë parim të përgjegjësisë penale personale. Sipas Gjykatës ky i pandehur mban përgjegjësi penale për bashkëpunim me anëtarët e tjerë të </w:t>
      </w:r>
      <w:r w:rsidR="00B21A26" w:rsidRPr="00101123">
        <w:rPr>
          <w:sz w:val="26"/>
          <w:szCs w:val="26"/>
        </w:rPr>
        <w:t>k</w:t>
      </w:r>
      <w:r w:rsidRPr="00101123">
        <w:rPr>
          <w:sz w:val="26"/>
          <w:szCs w:val="26"/>
        </w:rPr>
        <w:t>omisioni</w:t>
      </w:r>
      <w:r w:rsidR="00E25ECB" w:rsidRPr="00101123">
        <w:rPr>
          <w:sz w:val="26"/>
          <w:szCs w:val="26"/>
        </w:rPr>
        <w:t>t në kryerjen e veprës penale "S</w:t>
      </w:r>
      <w:r w:rsidRPr="00101123">
        <w:rPr>
          <w:sz w:val="26"/>
          <w:szCs w:val="26"/>
        </w:rPr>
        <w:t xml:space="preserve">hpërdorim detyre" pikërisht për shkak se ka qenë i lidhur ligjërisht me ta si anëtarë të të njëjtit </w:t>
      </w:r>
      <w:r w:rsidR="00B21A26" w:rsidRPr="00101123">
        <w:rPr>
          <w:sz w:val="26"/>
          <w:szCs w:val="26"/>
        </w:rPr>
        <w:t>k</w:t>
      </w:r>
      <w:r w:rsidRPr="00101123">
        <w:rPr>
          <w:sz w:val="26"/>
          <w:szCs w:val="26"/>
        </w:rPr>
        <w:t xml:space="preserve">omision. </w:t>
      </w:r>
    </w:p>
    <w:p w14:paraId="1ADE06DD" w14:textId="12BDA176" w:rsidR="00EC1C32" w:rsidRPr="00101123" w:rsidRDefault="00EC1C32" w:rsidP="0084497C">
      <w:pPr>
        <w:pStyle w:val="ListParagraph"/>
        <w:numPr>
          <w:ilvl w:val="0"/>
          <w:numId w:val="4"/>
        </w:numPr>
        <w:tabs>
          <w:tab w:val="left" w:pos="540"/>
          <w:tab w:val="left" w:pos="990"/>
        </w:tabs>
        <w:ind w:left="0" w:firstLine="540"/>
        <w:jc w:val="both"/>
        <w:rPr>
          <w:bCs/>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të</w:t>
      </w:r>
      <w:r w:rsidRPr="00101123">
        <w:rPr>
          <w:rFonts w:eastAsia="MS Mincho"/>
          <w:bCs/>
          <w:sz w:val="26"/>
          <w:szCs w:val="26"/>
        </w:rPr>
        <w:t xml:space="preserve">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ka paraqitur rekurs i pandehuri Loran Dusha</w:t>
      </w:r>
      <w:r w:rsidRPr="00101123">
        <w:rPr>
          <w:rFonts w:eastAsia="MS Mincho"/>
          <w:bCs/>
          <w:sz w:val="26"/>
          <w:szCs w:val="26"/>
        </w:rPr>
        <w:t xml:space="preserve"> </w:t>
      </w:r>
      <w:r w:rsidRPr="00101123">
        <w:rPr>
          <w:rFonts w:eastAsia="MS Mincho"/>
          <w:bCs/>
          <w:i/>
          <w:iCs/>
          <w:sz w:val="26"/>
          <w:szCs w:val="26"/>
        </w:rPr>
        <w:t xml:space="preserve">(përfaqësuar nga </w:t>
      </w:r>
      <w:r w:rsidR="00B21A26" w:rsidRPr="00101123">
        <w:rPr>
          <w:rFonts w:eastAsia="MS Mincho"/>
          <w:bCs/>
          <w:i/>
          <w:iCs/>
          <w:sz w:val="26"/>
          <w:szCs w:val="26"/>
        </w:rPr>
        <w:t>mbrojt</w:t>
      </w:r>
      <w:r w:rsidR="00C326C4" w:rsidRPr="00101123">
        <w:rPr>
          <w:rFonts w:eastAsia="MS Mincho"/>
          <w:bCs/>
          <w:i/>
          <w:iCs/>
          <w:sz w:val="26"/>
          <w:szCs w:val="26"/>
        </w:rPr>
        <w:t>ë</w:t>
      </w:r>
      <w:r w:rsidR="00B21A26" w:rsidRPr="00101123">
        <w:rPr>
          <w:rFonts w:eastAsia="MS Mincho"/>
          <w:bCs/>
          <w:i/>
          <w:iCs/>
          <w:sz w:val="26"/>
          <w:szCs w:val="26"/>
        </w:rPr>
        <w:t>sit e zgjedhur</w:t>
      </w:r>
      <w:r w:rsidRPr="00101123">
        <w:rPr>
          <w:rFonts w:eastAsia="MS Mincho"/>
          <w:bCs/>
          <w:i/>
          <w:iCs/>
          <w:sz w:val="26"/>
          <w:szCs w:val="26"/>
        </w:rPr>
        <w:t>)</w:t>
      </w:r>
      <w:r w:rsidRPr="00101123">
        <w:rPr>
          <w:bCs/>
          <w:sz w:val="26"/>
          <w:szCs w:val="26"/>
        </w:rPr>
        <w:t>, duke kërkuar</w:t>
      </w:r>
      <w:r w:rsidRPr="00101123">
        <w:rPr>
          <w:bCs/>
          <w:i/>
          <w:iCs/>
          <w:sz w:val="26"/>
          <w:szCs w:val="26"/>
        </w:rPr>
        <w:t>: “Prishjen e vendimit nr. 55, datë 19.12.2024</w:t>
      </w:r>
      <w:r w:rsidR="00E25ECB" w:rsidRPr="00101123">
        <w:rPr>
          <w:bCs/>
          <w:i/>
          <w:iCs/>
          <w:sz w:val="26"/>
          <w:szCs w:val="26"/>
        </w:rPr>
        <w:t>,</w:t>
      </w:r>
      <w:r w:rsidRPr="00101123">
        <w:rPr>
          <w:bCs/>
          <w:i/>
          <w:iCs/>
          <w:sz w:val="26"/>
          <w:szCs w:val="26"/>
        </w:rPr>
        <w:t xml:space="preserve"> të Gjykatës së Posaçme të Apelit </w:t>
      </w:r>
      <w:r w:rsidRPr="00101123">
        <w:rPr>
          <w:bCs/>
          <w:i/>
          <w:iCs/>
          <w:sz w:val="26"/>
          <w:szCs w:val="26"/>
        </w:rPr>
        <w:lastRenderedPageBreak/>
        <w:t>për Korrupsionin dhe Krimin e Organizuar dhe kthimin e akteve për rishqyrtim me tjetër trup gjykues</w:t>
      </w:r>
      <w:r w:rsidRPr="00101123">
        <w:rPr>
          <w:rFonts w:eastAsia="MS Mincho"/>
          <w:bCs/>
          <w:i/>
          <w:iCs/>
          <w:sz w:val="26"/>
          <w:szCs w:val="26"/>
        </w:rPr>
        <w:t>”</w:t>
      </w:r>
      <w:r w:rsidRPr="00101123">
        <w:rPr>
          <w:rFonts w:eastAsia="MS Mincho"/>
          <w:bCs/>
          <w:sz w:val="26"/>
          <w:szCs w:val="26"/>
        </w:rPr>
        <w:t>.</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45FCFD59" w14:textId="06587F2B" w:rsidR="00EC1C32" w:rsidRPr="00101123" w:rsidRDefault="00EC1C32" w:rsidP="0084497C">
      <w:pPr>
        <w:pStyle w:val="ListParagraph"/>
        <w:numPr>
          <w:ilvl w:val="0"/>
          <w:numId w:val="11"/>
        </w:numPr>
        <w:tabs>
          <w:tab w:val="left" w:pos="540"/>
          <w:tab w:val="left" w:pos="990"/>
        </w:tabs>
        <w:ind w:left="0" w:firstLine="180"/>
        <w:jc w:val="both"/>
        <w:rPr>
          <w:bCs/>
          <w:sz w:val="26"/>
          <w:szCs w:val="26"/>
        </w:rPr>
      </w:pPr>
      <w:r w:rsidRPr="00101123">
        <w:rPr>
          <w:bCs/>
          <w:sz w:val="26"/>
          <w:szCs w:val="26"/>
        </w:rPr>
        <w:t>Vendimi objekt rekursi është një vendim i paarsyetuar.I pandehuri Loran Dusha nëpërmjet mbrojtjes ka ushtruar ankim dhe ka parasht</w:t>
      </w:r>
      <w:r w:rsidR="00E25ECB" w:rsidRPr="00101123">
        <w:rPr>
          <w:bCs/>
          <w:sz w:val="26"/>
          <w:szCs w:val="26"/>
        </w:rPr>
        <w:t>ru</w:t>
      </w:r>
      <w:r w:rsidRPr="00101123">
        <w:rPr>
          <w:bCs/>
          <w:sz w:val="26"/>
          <w:szCs w:val="26"/>
        </w:rPr>
        <w:t>ar përpara Gjykatës së Apelit një sërë shkaqesh në lidhje me vendimin e Gjykatës së Posaçme të Shkallës së Parë. Gjykata e Posaçme e Apelit në të gjithë vendimin e saj përveç faktit se nuk ka parashtruar asnjë nga shkaqet e ankimit të të pandehurit, nuk i ka marrë në shqyrtim ato për asnjë moment të vetëm, aq më pak t'ju ketë dhënë një përgjigje pretendimeve të të pandehurit Loran Dusha.</w:t>
      </w:r>
    </w:p>
    <w:p w14:paraId="519BBBC1" w14:textId="77777777" w:rsidR="00EC1C32" w:rsidRPr="00101123" w:rsidRDefault="00EC1C32" w:rsidP="0084497C">
      <w:pPr>
        <w:pStyle w:val="ListParagraph"/>
        <w:numPr>
          <w:ilvl w:val="0"/>
          <w:numId w:val="11"/>
        </w:numPr>
        <w:tabs>
          <w:tab w:val="left" w:pos="540"/>
          <w:tab w:val="left" w:pos="990"/>
        </w:tabs>
        <w:ind w:left="0" w:firstLine="180"/>
        <w:jc w:val="both"/>
        <w:rPr>
          <w:sz w:val="26"/>
          <w:szCs w:val="26"/>
        </w:rPr>
      </w:pPr>
      <w:r w:rsidRPr="00101123">
        <w:rPr>
          <w:bCs/>
          <w:sz w:val="26"/>
          <w:szCs w:val="26"/>
        </w:rPr>
        <w:t xml:space="preserve">Duke i analizuar paralelisht të dyja dispozitat mbi të cilat është mbështetur Gjykata e Posaçme e Apelit në marrjen e vendimit të saj rezulton se parashikimet e pikës 2 të nenit 425 të Kodit të Procedurës Penale nuk janë ato për të cilat Gjykata mund të vendosi </w:t>
      </w:r>
      <w:r w:rsidRPr="00101123">
        <w:rPr>
          <w:bCs/>
          <w:i/>
          <w:iCs/>
          <w:sz w:val="26"/>
          <w:szCs w:val="26"/>
        </w:rPr>
        <w:t>"prishjen e gjykimit dhe kthimin e akteve</w:t>
      </w:r>
      <w:r w:rsidRPr="00101123">
        <w:rPr>
          <w:bCs/>
          <w:sz w:val="26"/>
          <w:szCs w:val="26"/>
        </w:rPr>
        <w:t>", sipas shkronjës</w:t>
      </w:r>
      <w:r w:rsidRPr="00101123">
        <w:rPr>
          <w:sz w:val="26"/>
          <w:szCs w:val="26"/>
        </w:rPr>
        <w:t xml:space="preserve"> "ç" të pikës 1, të nenit 428 të këtij Kodi. Parashikimet e pikës 2, të nenit 425 të Kodit të Procedurës Penale mund të zbatohen vetëm kur Gjykata e Apelit i jep zgjidhje çështjes dhe vendos sipas shkronjës "b", të pikës 1, të nenit 428 të po këtij Kodi. Në Vendim nr. 55 (87-2024-383), datë 19.12.2024, të Gjykatës së Posaçme të Apelit nuk jemi përpara këtij rasti.</w:t>
      </w:r>
    </w:p>
    <w:p w14:paraId="5E7EBB05" w14:textId="6A752166" w:rsidR="00EC1C32" w:rsidRPr="00101123" w:rsidRDefault="00EC1C32" w:rsidP="0084497C">
      <w:pPr>
        <w:pStyle w:val="ListParagraph"/>
        <w:numPr>
          <w:ilvl w:val="0"/>
          <w:numId w:val="11"/>
        </w:numPr>
        <w:tabs>
          <w:tab w:val="left" w:pos="540"/>
          <w:tab w:val="left" w:pos="990"/>
        </w:tabs>
        <w:ind w:left="0" w:firstLine="180"/>
        <w:jc w:val="both"/>
        <w:rPr>
          <w:sz w:val="26"/>
          <w:szCs w:val="26"/>
        </w:rPr>
      </w:pPr>
      <w:r w:rsidRPr="00101123">
        <w:rPr>
          <w:sz w:val="26"/>
          <w:szCs w:val="26"/>
        </w:rPr>
        <w:t>Rezulton se Gjykata e Posaçme e Apelit ka tejkaluar kompetencat e saj dhe ka marrë rolin e një organi akuze në shkelje flagrante të ligjit material dhe procedural. Nga ana tjetër Gjykata e Posaçme e Apelit, nuk ka arsyetuar në vendimin objekt rekursi se ku është bazuar për të arritur në konkluzionin se kemi të bëjmë me një formë të veçantë të bashkëpunimit. Gjykata e Posaçme e Apelit për të arritur në një konkluzion të tillë nuk mund të mjaftohej vetëm duke e cituar, por dhe do të duhej të analizonte njoftimet e rrethanave të faktit në raport me veprimet ose mosveprimet e ndërmarra nga bashkëtëpandehurit duke i individualizuar ata dhe formën konkrete të mënyrës s</w:t>
      </w:r>
      <w:r w:rsidR="00B21A26" w:rsidRPr="00101123">
        <w:rPr>
          <w:sz w:val="26"/>
          <w:szCs w:val="26"/>
        </w:rPr>
        <w:t>e</w:t>
      </w:r>
      <w:r w:rsidRPr="00101123">
        <w:rPr>
          <w:sz w:val="26"/>
          <w:szCs w:val="26"/>
        </w:rPr>
        <w:t xml:space="preserve"> si kanë bashkëpunuar në kuadër të grupit. Po kështu të arsyetonte në përmbajtje të vendimit përse për Gjykatën ekzistojnë elementët e grupit të strukturuar kriminal, cili nga të pandehurit e ka krijuar, organizuar apo drejtuar në kuptim të nenit 333/a të Kodit Penal.</w:t>
      </w:r>
    </w:p>
    <w:p w14:paraId="3D3C4599" w14:textId="0038F078" w:rsidR="00EC1C32" w:rsidRPr="00101123" w:rsidRDefault="00EC1C32" w:rsidP="0084497C">
      <w:pPr>
        <w:pStyle w:val="ListParagraph"/>
        <w:numPr>
          <w:ilvl w:val="0"/>
          <w:numId w:val="11"/>
        </w:numPr>
        <w:tabs>
          <w:tab w:val="left" w:pos="540"/>
          <w:tab w:val="left" w:pos="990"/>
        </w:tabs>
        <w:ind w:left="0" w:firstLine="180"/>
        <w:jc w:val="both"/>
        <w:rPr>
          <w:sz w:val="26"/>
          <w:szCs w:val="26"/>
        </w:rPr>
      </w:pPr>
      <w:r w:rsidRPr="00101123">
        <w:rPr>
          <w:sz w:val="26"/>
          <w:szCs w:val="26"/>
        </w:rPr>
        <w:t>Në lidhje me arsyetimin e Gjykatës së Posaçme të Apelit, mbi pavlefshmërinë e vendimit objekt rekursi për shkak të ritit të shkurtuar të gjykimit pranë Gjykatës së Posaçme të Shkallës së Parë, është i pa mbështetur në ligj dhe vjen në kundërshtim me të gjithë praktikën e Gjykatës së Lartë. Ne mund ta pranojmë për një moment arsyetimin logjik të gjykatës për faktin se nëse e dënon një person juridik me mbarim ("vdekje"), nuk mund të aplikohet ulja e masës së dënimit me 1/3, por vendimi për pranimin e kërke</w:t>
      </w:r>
      <w:r w:rsidR="00F90E5E" w:rsidRPr="00101123">
        <w:rPr>
          <w:sz w:val="26"/>
          <w:szCs w:val="26"/>
        </w:rPr>
        <w:t>sës për gjykim të shkurtuar bëhe</w:t>
      </w:r>
      <w:r w:rsidRPr="00101123">
        <w:rPr>
          <w:sz w:val="26"/>
          <w:szCs w:val="26"/>
        </w:rPr>
        <w:t xml:space="preserve">t në një moment procedural i cili qëndron përpara shqyrtimit gjyqësor në themel, çka do të thotë se gjykata nuk mund ta paragjykojë çështjen duke paravendosur dënimin maksimal atë të “mbarimit të personit juridik", dhe për këtë arsye të mos pranojë ritin e shkurtuar të gjykimit. </w:t>
      </w:r>
      <w:r w:rsidR="00B21A26" w:rsidRPr="00101123">
        <w:rPr>
          <w:sz w:val="26"/>
          <w:szCs w:val="26"/>
        </w:rPr>
        <w:t>N</w:t>
      </w:r>
      <w:r w:rsidRPr="00101123">
        <w:rPr>
          <w:sz w:val="26"/>
          <w:szCs w:val="26"/>
        </w:rPr>
        <w:t xml:space="preserve">ë rastin konkret vendimi i Gjykatës së Posaçme të Shkallës së Parë për pranimin e kërkesës së gjykimit të shkurtuar edhe për personat juridikë është një vendim i drejtë, i bazuar në ligj dhe në praktikën tonë penale. Në vendimin nr.6, datë 11.01.2024, Gjykata e Lartë ndër të tjera ka vendosur mospranimin e rekursit të paraqitur nga Prokuroria , përsa i përket të gjykuarës Shoqëria "Bruno" sh.p.k. Në këtë çështje Gjykata e Apelit Durrës ndër të tjera kishte vendosur: “Lënien në fuqi të vendimit nr. 36, datë 18.01.2016 të Gjykatës së Rrethit Gjyqësor Durrës, me këtë ndryshim: </w:t>
      </w:r>
      <w:r w:rsidRPr="00101123">
        <w:rPr>
          <w:i/>
          <w:iCs/>
          <w:sz w:val="26"/>
          <w:szCs w:val="26"/>
        </w:rPr>
        <w:t xml:space="preserve">Deklarimin fajtor të pandehurit "Bruno" SHPK me 500.000 (pesëqind mijë) lekë gjobë. Në zbatim të nenit 406 të KPP ulet 1/3 e </w:t>
      </w:r>
      <w:r w:rsidRPr="00101123">
        <w:rPr>
          <w:i/>
          <w:iCs/>
          <w:sz w:val="26"/>
          <w:szCs w:val="26"/>
        </w:rPr>
        <w:lastRenderedPageBreak/>
        <w:t>dënimit, duke u dënuar përfundimisht i pandehuri me 334.000 lekë gjobë...</w:t>
      </w:r>
      <w:r w:rsidRPr="00101123">
        <w:rPr>
          <w:sz w:val="26"/>
          <w:szCs w:val="26"/>
        </w:rPr>
        <w:t xml:space="preserve">". Në këtë rast Gjykata e Lartë në ndryshim nga Gjykata e </w:t>
      </w:r>
      <w:r w:rsidR="000F5401" w:rsidRPr="00101123">
        <w:rPr>
          <w:sz w:val="26"/>
          <w:szCs w:val="26"/>
        </w:rPr>
        <w:t>Posaçme</w:t>
      </w:r>
      <w:r w:rsidRPr="00101123">
        <w:rPr>
          <w:sz w:val="26"/>
          <w:szCs w:val="26"/>
        </w:rPr>
        <w:t xml:space="preserve"> e  Apelit nuk e ka vlerësuar si shkelje aplikimin e gjykimit të shkurtuar nga gjykatat më të ulta për personat juridikë.</w:t>
      </w:r>
    </w:p>
    <w:p w14:paraId="4C46C4CA" w14:textId="67E729BD"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të</w:t>
      </w:r>
      <w:r w:rsidRPr="00101123">
        <w:rPr>
          <w:rFonts w:eastAsia="MS Mincho"/>
          <w:bCs/>
          <w:sz w:val="26"/>
          <w:szCs w:val="26"/>
        </w:rPr>
        <w:t xml:space="preserve">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
          <w:sz w:val="26"/>
          <w:szCs w:val="26"/>
        </w:rPr>
        <w:t>, ka paraqitur rekurs i pandehuri Juri Ymeraj</w:t>
      </w:r>
      <w:r w:rsidRPr="00101123">
        <w:rPr>
          <w:rFonts w:eastAsia="MS Mincho"/>
          <w:bCs/>
          <w:sz w:val="26"/>
          <w:szCs w:val="26"/>
        </w:rPr>
        <w:t xml:space="preserve"> </w:t>
      </w:r>
      <w:r w:rsidRPr="00101123">
        <w:rPr>
          <w:rFonts w:eastAsia="MS Mincho"/>
          <w:bCs/>
          <w:i/>
          <w:iCs/>
          <w:sz w:val="26"/>
          <w:szCs w:val="26"/>
        </w:rPr>
        <w:t xml:space="preserve">(përfaqësuar nga </w:t>
      </w:r>
      <w:r w:rsidR="008872DA" w:rsidRPr="00101123">
        <w:rPr>
          <w:rFonts w:eastAsia="MS Mincho"/>
          <w:bCs/>
          <w:i/>
          <w:iCs/>
          <w:sz w:val="26"/>
          <w:szCs w:val="26"/>
        </w:rPr>
        <w:t>mbrojt</w:t>
      </w:r>
      <w:r w:rsidR="00C326C4" w:rsidRPr="00101123">
        <w:rPr>
          <w:rFonts w:eastAsia="MS Mincho"/>
          <w:bCs/>
          <w:i/>
          <w:iCs/>
          <w:sz w:val="26"/>
          <w:szCs w:val="26"/>
        </w:rPr>
        <w:t>ë</w:t>
      </w:r>
      <w:r w:rsidR="008872DA" w:rsidRPr="00101123">
        <w:rPr>
          <w:rFonts w:eastAsia="MS Mincho"/>
          <w:bCs/>
          <w:i/>
          <w:iCs/>
          <w:sz w:val="26"/>
          <w:szCs w:val="26"/>
        </w:rPr>
        <w:t>si i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i/>
          <w:iCs/>
          <w:sz w:val="26"/>
          <w:szCs w:val="26"/>
        </w:rPr>
        <w:t>Prishjen e vendimit të Gjykatës së Apelit dhe zgjidhje çështjen pa e kthyer për rishqyrtim</w:t>
      </w:r>
      <w:r w:rsidR="008872DA" w:rsidRPr="00101123">
        <w:rPr>
          <w:i/>
          <w:iCs/>
          <w:sz w:val="26"/>
          <w:szCs w:val="26"/>
        </w:rPr>
        <w:t>,</w:t>
      </w:r>
      <w:r w:rsidRPr="00101123">
        <w:rPr>
          <w:i/>
          <w:iCs/>
          <w:sz w:val="26"/>
          <w:szCs w:val="26"/>
        </w:rPr>
        <w:t xml:space="preserve"> duke lënë në fuqi e vendiint e pafajësisë së Gjykatës së Shkallës së Parë për shtetasin Juri Ymeraj</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51F85ACA" w14:textId="77777777" w:rsidR="00EC1C32" w:rsidRPr="00101123" w:rsidRDefault="00EC1C32" w:rsidP="0084497C">
      <w:pPr>
        <w:pStyle w:val="ListParagraph"/>
        <w:numPr>
          <w:ilvl w:val="0"/>
          <w:numId w:val="12"/>
        </w:numPr>
        <w:tabs>
          <w:tab w:val="left" w:pos="540"/>
          <w:tab w:val="left" w:pos="990"/>
        </w:tabs>
        <w:ind w:left="0" w:firstLine="180"/>
        <w:jc w:val="both"/>
        <w:rPr>
          <w:sz w:val="26"/>
          <w:szCs w:val="26"/>
        </w:rPr>
      </w:pPr>
      <w:r w:rsidRPr="00101123">
        <w:rPr>
          <w:sz w:val="26"/>
          <w:szCs w:val="26"/>
        </w:rPr>
        <w:t>Sipas pretendimeve tona, arsyet e prishjes së vendimit dhe kthimit për rigjykim nuk kanë lidhje me përgjegjësinë penale apo pafajësinë e shtetasit Juri Ymeraj, por lidhen me aspekte që prekin të pandehur të tjerë në këtë çështje.</w:t>
      </w:r>
    </w:p>
    <w:p w14:paraId="3FBFD651" w14:textId="3D213D7E" w:rsidR="00EC1C32" w:rsidRPr="00101123" w:rsidRDefault="00EC1C32" w:rsidP="0084497C">
      <w:pPr>
        <w:pStyle w:val="ListParagraph"/>
        <w:numPr>
          <w:ilvl w:val="0"/>
          <w:numId w:val="12"/>
        </w:numPr>
        <w:tabs>
          <w:tab w:val="left" w:pos="540"/>
          <w:tab w:val="left" w:pos="990"/>
        </w:tabs>
        <w:ind w:left="0" w:firstLine="180"/>
        <w:jc w:val="both"/>
        <w:rPr>
          <w:sz w:val="26"/>
          <w:szCs w:val="26"/>
        </w:rPr>
      </w:pPr>
      <w:r w:rsidRPr="00101123">
        <w:rPr>
          <w:sz w:val="26"/>
          <w:szCs w:val="26"/>
        </w:rPr>
        <w:t>Shtetasi Juri Ymeraj, në lidhje me aktivitetin e tij me shoqërinë "JPY" sh.p.k., u akuzua nga Prokuroria e Posaçme për kryerjen e disa veprave penale që lidhen me mashtrimin dhe falsifikimin, në kuadër të një skeme më të gjerë të përfitimit të padrejtë të fondeve publike, konkretisht në lidhje me inceneratorët.</w:t>
      </w:r>
    </w:p>
    <w:p w14:paraId="3D8DC096" w14:textId="20A83E67" w:rsidR="00EC1C32" w:rsidRPr="00101123" w:rsidRDefault="00EC1C32" w:rsidP="0084497C">
      <w:pPr>
        <w:pStyle w:val="ListParagraph"/>
        <w:numPr>
          <w:ilvl w:val="0"/>
          <w:numId w:val="12"/>
        </w:numPr>
        <w:tabs>
          <w:tab w:val="left" w:pos="540"/>
          <w:tab w:val="left" w:pos="990"/>
        </w:tabs>
        <w:ind w:left="0" w:firstLine="180"/>
        <w:jc w:val="both"/>
        <w:rPr>
          <w:sz w:val="26"/>
          <w:szCs w:val="26"/>
        </w:rPr>
      </w:pPr>
      <w:r w:rsidRPr="00101123">
        <w:rPr>
          <w:sz w:val="26"/>
          <w:szCs w:val="26"/>
        </w:rPr>
        <w:t>Vendimi i gjykatës së shkallës së parë është i drejtë.</w:t>
      </w:r>
      <w:r w:rsidR="008872DA" w:rsidRPr="00101123">
        <w:rPr>
          <w:sz w:val="26"/>
          <w:szCs w:val="26"/>
        </w:rPr>
        <w:t xml:space="preserve"> </w:t>
      </w:r>
      <w:r w:rsidRPr="00101123">
        <w:rPr>
          <w:sz w:val="26"/>
          <w:szCs w:val="26"/>
        </w:rPr>
        <w:t>Kundërshtojmë n</w:t>
      </w:r>
      <w:r w:rsidR="00C326C4" w:rsidRPr="00101123">
        <w:rPr>
          <w:sz w:val="26"/>
          <w:szCs w:val="26"/>
        </w:rPr>
        <w:t>ë</w:t>
      </w:r>
      <w:r w:rsidRPr="00101123">
        <w:rPr>
          <w:sz w:val="26"/>
          <w:szCs w:val="26"/>
        </w:rPr>
        <w:t xml:space="preserve"> m</w:t>
      </w:r>
      <w:r w:rsidR="00C326C4" w:rsidRPr="00101123">
        <w:rPr>
          <w:sz w:val="26"/>
          <w:szCs w:val="26"/>
        </w:rPr>
        <w:t>ë</w:t>
      </w:r>
      <w:r w:rsidRPr="00101123">
        <w:rPr>
          <w:sz w:val="26"/>
          <w:szCs w:val="26"/>
        </w:rPr>
        <w:t>nyr</w:t>
      </w:r>
      <w:r w:rsidR="00C326C4" w:rsidRPr="00101123">
        <w:rPr>
          <w:sz w:val="26"/>
          <w:szCs w:val="26"/>
        </w:rPr>
        <w:t>ë</w:t>
      </w:r>
      <w:r w:rsidRPr="00101123">
        <w:rPr>
          <w:sz w:val="26"/>
          <w:szCs w:val="26"/>
        </w:rPr>
        <w:t xml:space="preserve"> absolute akuzat e ngritura nga prokuroria pasi asnjë nga konstatimet e prokurorisë nuk qëndrojnë dhe as provohen por vetëm spekulohet me indicje t</w:t>
      </w:r>
      <w:r w:rsidR="00C326C4" w:rsidRPr="00101123">
        <w:rPr>
          <w:sz w:val="26"/>
          <w:szCs w:val="26"/>
        </w:rPr>
        <w:t>ë</w:t>
      </w:r>
      <w:r w:rsidRPr="00101123">
        <w:rPr>
          <w:sz w:val="26"/>
          <w:szCs w:val="26"/>
        </w:rPr>
        <w:t xml:space="preserve"> cilat n</w:t>
      </w:r>
      <w:r w:rsidR="00C326C4" w:rsidRPr="00101123">
        <w:rPr>
          <w:sz w:val="26"/>
          <w:szCs w:val="26"/>
        </w:rPr>
        <w:t>ë</w:t>
      </w:r>
      <w:r w:rsidRPr="00101123">
        <w:rPr>
          <w:sz w:val="26"/>
          <w:szCs w:val="26"/>
        </w:rPr>
        <w:t xml:space="preserve"> fund prokuroria i konverton n</w:t>
      </w:r>
      <w:r w:rsidR="00C326C4" w:rsidRPr="00101123">
        <w:rPr>
          <w:sz w:val="26"/>
          <w:szCs w:val="26"/>
        </w:rPr>
        <w:t>ë</w:t>
      </w:r>
      <w:r w:rsidRPr="00101123">
        <w:rPr>
          <w:sz w:val="26"/>
          <w:szCs w:val="26"/>
        </w:rPr>
        <w:t xml:space="preserve"> prova pa hetime t</w:t>
      </w:r>
      <w:r w:rsidR="00C326C4" w:rsidRPr="00101123">
        <w:rPr>
          <w:sz w:val="26"/>
          <w:szCs w:val="26"/>
        </w:rPr>
        <w:t>ë</w:t>
      </w:r>
      <w:r w:rsidRPr="00101123">
        <w:rPr>
          <w:sz w:val="26"/>
          <w:szCs w:val="26"/>
        </w:rPr>
        <w:t xml:space="preserve"> thelluar dhe madje t</w:t>
      </w:r>
      <w:r w:rsidR="00C326C4" w:rsidRPr="00101123">
        <w:rPr>
          <w:sz w:val="26"/>
          <w:szCs w:val="26"/>
        </w:rPr>
        <w:t>ë</w:t>
      </w:r>
      <w:r w:rsidRPr="00101123">
        <w:rPr>
          <w:sz w:val="26"/>
          <w:szCs w:val="26"/>
        </w:rPr>
        <w:t xml:space="preserve"> dokumentuara krejtësisht të kundërta nga vetë prokuroria.</w:t>
      </w:r>
    </w:p>
    <w:p w14:paraId="37754254" w14:textId="236DDBC6" w:rsidR="00EC1C32" w:rsidRPr="00101123" w:rsidRDefault="00EC1C32" w:rsidP="0084497C">
      <w:pPr>
        <w:pStyle w:val="ListParagraph"/>
        <w:numPr>
          <w:ilvl w:val="0"/>
          <w:numId w:val="12"/>
        </w:numPr>
        <w:tabs>
          <w:tab w:val="left" w:pos="540"/>
          <w:tab w:val="left" w:pos="990"/>
        </w:tabs>
        <w:ind w:left="0" w:firstLine="180"/>
        <w:jc w:val="both"/>
        <w:rPr>
          <w:sz w:val="26"/>
          <w:szCs w:val="26"/>
        </w:rPr>
      </w:pPr>
      <w:r w:rsidRPr="00101123">
        <w:rPr>
          <w:sz w:val="26"/>
          <w:szCs w:val="26"/>
        </w:rPr>
        <w:t xml:space="preserve">Organi </w:t>
      </w:r>
      <w:r w:rsidR="008872DA" w:rsidRPr="00101123">
        <w:rPr>
          <w:sz w:val="26"/>
          <w:szCs w:val="26"/>
        </w:rPr>
        <w:t>i</w:t>
      </w:r>
      <w:r w:rsidRPr="00101123">
        <w:rPr>
          <w:sz w:val="26"/>
          <w:szCs w:val="26"/>
        </w:rPr>
        <w:t xml:space="preserve"> akuzës nuk provon në asnjë moment akuzën për veprën penale të "Pastrimit të produkteve të veprës penale".</w:t>
      </w:r>
      <w:r w:rsidR="008872DA" w:rsidRPr="00101123">
        <w:rPr>
          <w:sz w:val="26"/>
          <w:szCs w:val="26"/>
        </w:rPr>
        <w:t xml:space="preserve"> </w:t>
      </w:r>
      <w:r w:rsidRPr="00101123">
        <w:rPr>
          <w:sz w:val="26"/>
          <w:szCs w:val="26"/>
        </w:rPr>
        <w:t>Jemi para rastit të deklarimit të pafajshëm të këtij të pandehuri sipas përcaktimit të nenit 388, pika 1, germa a)</w:t>
      </w:r>
      <w:r w:rsidR="00F90E5E" w:rsidRPr="00101123">
        <w:rPr>
          <w:sz w:val="26"/>
          <w:szCs w:val="26"/>
        </w:rPr>
        <w:t>,</w:t>
      </w:r>
      <w:r w:rsidRPr="00101123">
        <w:rPr>
          <w:sz w:val="26"/>
          <w:szCs w:val="26"/>
        </w:rPr>
        <w:t xml:space="preserve"> të Kodit të Procedurës Penale pasi, fakti penal nuk ekziston ose në më të paktën akuza nuk provon ekzistencën e faktit penal, pa u futur më tej në procesin e provueshmërisë nëse e ka kryer i pandehuri apo jo. Pa fakt penal nuk mund të ketë akuzë penale, e as fajësi të të pandehurit Juri Ymeraj. Prishja e vendimit të gjykatës së shkallës së parë do të sillte zvarritje të tejskajshme të këtij procesi dhe do të cenonte parimin e një procesi të rregullt ligjor.</w:t>
      </w:r>
    </w:p>
    <w:p w14:paraId="287E5F6B" w14:textId="6E32112A"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 xml:space="preserve">kanë paraqitur rekurs i pandehuri Gentian </w:t>
      </w:r>
      <w:r w:rsidR="00F90E5E" w:rsidRPr="00101123">
        <w:rPr>
          <w:rFonts w:eastAsia="MS Mincho"/>
          <w:b/>
          <w:sz w:val="26"/>
          <w:szCs w:val="26"/>
        </w:rPr>
        <w:t>Zifla dhe shoqëria “I</w:t>
      </w:r>
      <w:r w:rsidRPr="00101123">
        <w:rPr>
          <w:rFonts w:eastAsia="MS Mincho"/>
          <w:b/>
          <w:sz w:val="26"/>
          <w:szCs w:val="26"/>
        </w:rPr>
        <w:t>t</w:t>
      </w:r>
      <w:r w:rsidR="00F90E5E" w:rsidRPr="00101123">
        <w:rPr>
          <w:rFonts w:eastAsia="MS Mincho"/>
          <w:b/>
          <w:sz w:val="26"/>
          <w:szCs w:val="26"/>
        </w:rPr>
        <w:t>n</w:t>
      </w:r>
      <w:r w:rsidRPr="00101123">
        <w:rPr>
          <w:rFonts w:eastAsia="MS Mincho"/>
          <w:b/>
          <w:sz w:val="26"/>
          <w:szCs w:val="26"/>
        </w:rPr>
        <w:t>eg” shpk</w:t>
      </w:r>
      <w:r w:rsidRPr="00101123">
        <w:rPr>
          <w:rFonts w:eastAsia="MS Mincho"/>
          <w:bCs/>
          <w:sz w:val="26"/>
          <w:szCs w:val="26"/>
        </w:rPr>
        <w:t xml:space="preserve">, </w:t>
      </w:r>
      <w:r w:rsidRPr="00101123">
        <w:rPr>
          <w:rFonts w:eastAsia="MS Mincho"/>
          <w:bCs/>
          <w:i/>
          <w:iCs/>
          <w:sz w:val="26"/>
          <w:szCs w:val="26"/>
        </w:rPr>
        <w:t xml:space="preserve">(përfaqësuar nga </w:t>
      </w:r>
      <w:r w:rsidR="008872DA" w:rsidRPr="00101123">
        <w:rPr>
          <w:rFonts w:eastAsia="MS Mincho"/>
          <w:bCs/>
          <w:i/>
          <w:iCs/>
          <w:sz w:val="26"/>
          <w:szCs w:val="26"/>
        </w:rPr>
        <w:t>mbrojt</w:t>
      </w:r>
      <w:r w:rsidR="00C326C4" w:rsidRPr="00101123">
        <w:rPr>
          <w:rFonts w:eastAsia="MS Mincho"/>
          <w:bCs/>
          <w:i/>
          <w:iCs/>
          <w:sz w:val="26"/>
          <w:szCs w:val="26"/>
        </w:rPr>
        <w:t>ë</w:t>
      </w:r>
      <w:r w:rsidR="008872DA" w:rsidRPr="00101123">
        <w:rPr>
          <w:rFonts w:eastAsia="MS Mincho"/>
          <w:bCs/>
          <w:i/>
          <w:iCs/>
          <w:sz w:val="26"/>
          <w:szCs w:val="26"/>
        </w:rPr>
        <w:t>si i zgjedhur</w:t>
      </w:r>
      <w:r w:rsidRPr="00101123">
        <w:rPr>
          <w:rFonts w:eastAsia="MS Mincho"/>
          <w:bCs/>
          <w:i/>
          <w:iCs/>
          <w:sz w:val="26"/>
          <w:szCs w:val="26"/>
        </w:rPr>
        <w:t>)</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i/>
          <w:iCs/>
          <w:sz w:val="26"/>
          <w:szCs w:val="26"/>
        </w:rPr>
        <w:t>Prishjen e vendimit nr. 55 datë 19.12.2024 të Gjykatës së Posaçme të Apelit për Korrupsionin dhe Krimin e Organizuar dhe Lënien në fuqi të nr. 57, datë 25.09.2023</w:t>
      </w:r>
      <w:r w:rsidR="00F90E5E" w:rsidRPr="00101123">
        <w:rPr>
          <w:i/>
          <w:iCs/>
          <w:sz w:val="26"/>
          <w:szCs w:val="26"/>
        </w:rPr>
        <w:t>,</w:t>
      </w:r>
      <w:r w:rsidRPr="00101123">
        <w:rPr>
          <w:i/>
          <w:iCs/>
          <w:sz w:val="26"/>
          <w:szCs w:val="26"/>
        </w:rPr>
        <w:t xml:space="preserve"> të Gjykatës së Posaçme për Korrupsionin dhe Krimin e Organizuar, për të pandehurin Gentian Zifla</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131F499D" w14:textId="77777777" w:rsidR="00EC1C32" w:rsidRPr="00101123" w:rsidRDefault="00EC1C32" w:rsidP="0084497C">
      <w:pPr>
        <w:pStyle w:val="NormalWeb"/>
        <w:numPr>
          <w:ilvl w:val="0"/>
          <w:numId w:val="13"/>
        </w:numPr>
        <w:tabs>
          <w:tab w:val="left" w:pos="540"/>
        </w:tabs>
        <w:spacing w:before="0" w:beforeAutospacing="0"/>
        <w:ind w:left="0" w:firstLine="180"/>
        <w:jc w:val="both"/>
        <w:rPr>
          <w:sz w:val="26"/>
          <w:szCs w:val="26"/>
          <w:lang w:val="sq-AL"/>
        </w:rPr>
      </w:pPr>
      <w:r w:rsidRPr="00101123">
        <w:rPr>
          <w:sz w:val="26"/>
          <w:szCs w:val="26"/>
          <w:lang w:val="sq-AL"/>
        </w:rPr>
        <w:t xml:space="preserve">Vendimi i dhënë nga gjykata është i pavlefshëm për shkak të shkeljeve të rëndësishme proceduriale dhe mungesës së provave konkrete që mbështesin akuzat e ngritura ndaj të pandehurit. </w:t>
      </w:r>
    </w:p>
    <w:p w14:paraId="3257D94A" w14:textId="11F07E73" w:rsidR="00EC1C32" w:rsidRPr="00101123" w:rsidRDefault="00EC1C32" w:rsidP="0084497C">
      <w:pPr>
        <w:pStyle w:val="NormalWeb"/>
        <w:numPr>
          <w:ilvl w:val="0"/>
          <w:numId w:val="13"/>
        </w:numPr>
        <w:tabs>
          <w:tab w:val="left" w:pos="540"/>
        </w:tabs>
        <w:ind w:left="0" w:firstLine="180"/>
        <w:jc w:val="both"/>
        <w:rPr>
          <w:sz w:val="26"/>
          <w:szCs w:val="26"/>
          <w:lang w:val="sq-AL"/>
        </w:rPr>
      </w:pPr>
      <w:r w:rsidRPr="00101123">
        <w:rPr>
          <w:sz w:val="26"/>
          <w:szCs w:val="26"/>
          <w:lang w:val="sq-AL"/>
        </w:rPr>
        <w:t xml:space="preserve">Arsyetimi i Gjykatës së Apelit të Posaçëm ndaj vendimit nr. 25, datë 20.01.2021 të Gjykatës Kushtetuese për të justifikuar refuzimin e përfitimit nga riti gjykimi i shkurtuar ndaj personit juridik "ITNEG" është i pabazuar, pasi ky vendim nuk trajton dhe nuk ka asnjë ndikim mbi çështjet procedurale penale që lidhen me aplikimin e gjykimit të shkurtuar ndaj personave juridikë. Ky vendim është marrë mbi një kërkesë </w:t>
      </w:r>
      <w:r w:rsidRPr="00101123">
        <w:rPr>
          <w:sz w:val="26"/>
          <w:szCs w:val="26"/>
          <w:lang w:val="sq-AL"/>
        </w:rPr>
        <w:lastRenderedPageBreak/>
        <w:t>të shoqërisë "Vitrina" sh.a.</w:t>
      </w:r>
      <w:r w:rsidR="00056867" w:rsidRPr="00101123">
        <w:rPr>
          <w:sz w:val="26"/>
          <w:szCs w:val="26"/>
          <w:lang w:val="sq-AL"/>
        </w:rPr>
        <w:t>,</w:t>
      </w:r>
      <w:r w:rsidRPr="00101123">
        <w:rPr>
          <w:sz w:val="26"/>
          <w:szCs w:val="26"/>
          <w:lang w:val="sq-AL"/>
        </w:rPr>
        <w:t xml:space="preserve"> për shfuqizimin si antikushtetues të nenit 17/a të Kodit Penal, që parashikon "mbarimin e personit juridik" si masë penale. Gjykata Kushtetuese ka vlerësuar në mënyrë abstrakte dhe në planin normativ se ky nen nuk cenon sigurinë juridike, proporcionalitetin dhe parimin e legalitetit, por nuk ka hyrë në vlerësime lidhur me rregullat procedurale penale që rregullojnë aplikimin e formave të gjykimit si ai i shkurtuar ndaj subjekteve juridike. Në mënyrë të veçantë, Gjykata Kushtetuese nuk është shprehur nëse personat juridikë përjashtohen apo jo nga përfitimi i gjykimit të shkurtuar sipas neneve 403 e vijues të K</w:t>
      </w:r>
      <w:r w:rsidR="00056867" w:rsidRPr="00101123">
        <w:rPr>
          <w:sz w:val="26"/>
          <w:szCs w:val="26"/>
          <w:lang w:val="sq-AL"/>
        </w:rPr>
        <w:t>odit t</w:t>
      </w:r>
      <w:r w:rsidR="00C326C4" w:rsidRPr="00101123">
        <w:rPr>
          <w:sz w:val="26"/>
          <w:szCs w:val="26"/>
          <w:lang w:val="sq-AL"/>
        </w:rPr>
        <w:t>ë</w:t>
      </w:r>
      <w:r w:rsidR="00056867" w:rsidRPr="00101123">
        <w:rPr>
          <w:sz w:val="26"/>
          <w:szCs w:val="26"/>
          <w:lang w:val="sq-AL"/>
        </w:rPr>
        <w:t xml:space="preserve"> </w:t>
      </w:r>
      <w:r w:rsidRPr="00101123">
        <w:rPr>
          <w:sz w:val="26"/>
          <w:szCs w:val="26"/>
          <w:lang w:val="sq-AL"/>
        </w:rPr>
        <w:t>Pr</w:t>
      </w:r>
      <w:r w:rsidR="00056867" w:rsidRPr="00101123">
        <w:rPr>
          <w:sz w:val="26"/>
          <w:szCs w:val="26"/>
          <w:lang w:val="sq-AL"/>
        </w:rPr>
        <w:t>ocedur</w:t>
      </w:r>
      <w:r w:rsidR="00C326C4" w:rsidRPr="00101123">
        <w:rPr>
          <w:sz w:val="26"/>
          <w:szCs w:val="26"/>
          <w:lang w:val="sq-AL"/>
        </w:rPr>
        <w:t>ë</w:t>
      </w:r>
      <w:r w:rsidR="00056867" w:rsidRPr="00101123">
        <w:rPr>
          <w:sz w:val="26"/>
          <w:szCs w:val="26"/>
          <w:lang w:val="sq-AL"/>
        </w:rPr>
        <w:t xml:space="preserve">s </w:t>
      </w:r>
      <w:r w:rsidRPr="00101123">
        <w:rPr>
          <w:sz w:val="26"/>
          <w:szCs w:val="26"/>
          <w:lang w:val="sq-AL"/>
        </w:rPr>
        <w:t>Penale, dhe rrjedhimisht, ky vendim nuk mund të përdoret për të legjitimuar një përjashtim të tillë të pashprehur nga ligji.</w:t>
      </w:r>
    </w:p>
    <w:p w14:paraId="6F37A9C5" w14:textId="0C1E06B8" w:rsidR="00EC1C32" w:rsidRPr="00101123" w:rsidRDefault="00EC1C32" w:rsidP="0084497C">
      <w:pPr>
        <w:pStyle w:val="NormalWeb"/>
        <w:numPr>
          <w:ilvl w:val="0"/>
          <w:numId w:val="13"/>
        </w:numPr>
        <w:tabs>
          <w:tab w:val="left" w:pos="540"/>
        </w:tabs>
        <w:ind w:left="0" w:firstLine="180"/>
        <w:jc w:val="both"/>
        <w:rPr>
          <w:sz w:val="26"/>
          <w:szCs w:val="26"/>
          <w:lang w:val="sq-AL"/>
        </w:rPr>
      </w:pPr>
      <w:r w:rsidRPr="00101123">
        <w:rPr>
          <w:sz w:val="26"/>
          <w:szCs w:val="26"/>
          <w:lang w:val="sq-AL"/>
        </w:rPr>
        <w:t>Në rastin konkret, shoqëria ITNEG ka paraqitur kërkesë për gjykim të shkurtuar në përputhje me kërkesat ligjore, n</w:t>
      </w:r>
      <w:r w:rsidR="00C326C4" w:rsidRPr="00101123">
        <w:rPr>
          <w:sz w:val="26"/>
          <w:szCs w:val="26"/>
          <w:lang w:val="sq-AL"/>
        </w:rPr>
        <w:t>ë</w:t>
      </w:r>
      <w:r w:rsidRPr="00101123">
        <w:rPr>
          <w:sz w:val="26"/>
          <w:szCs w:val="26"/>
          <w:lang w:val="sq-AL"/>
        </w:rPr>
        <w:t xml:space="preserve"> momentin e duhur procedurial dhe nuk ekziston asnjë dispozitë ndaluese në Kodin e Procedurës Penale që ta përjashtojë këtë subjekt nga përfitimi i këtij riti. Rrjedhimisht, vendimi nr. 25/2021 nuk mund të përdoret si mbështetje për të legjitimuar mohimin e të drejtës për gjykim të shkurtuar ndaj shoqërisë ITNEG dhe as për të anashkaluar rregullat procedurale që garantojnë një proces të drejtë dhe të barabartë për të gjithë subjektet në proces penal, qofshin këto persona fizikë apo juridikë.</w:t>
      </w:r>
    </w:p>
    <w:p w14:paraId="4578EC1E" w14:textId="77777777" w:rsidR="00EC1C32" w:rsidRPr="00101123" w:rsidRDefault="00EC1C32" w:rsidP="0084497C">
      <w:pPr>
        <w:pStyle w:val="NormalWeb"/>
        <w:numPr>
          <w:ilvl w:val="0"/>
          <w:numId w:val="13"/>
        </w:numPr>
        <w:tabs>
          <w:tab w:val="left" w:pos="540"/>
        </w:tabs>
        <w:ind w:left="0" w:firstLine="180"/>
        <w:jc w:val="both"/>
        <w:rPr>
          <w:sz w:val="26"/>
          <w:szCs w:val="26"/>
          <w:lang w:val="sq-AL"/>
        </w:rPr>
      </w:pPr>
      <w:r w:rsidRPr="00101123">
        <w:rPr>
          <w:sz w:val="26"/>
          <w:szCs w:val="26"/>
          <w:lang w:val="sq-AL"/>
        </w:rPr>
        <w:t xml:space="preserve">Gjykata ka marrë një vendim që ka rënduar pozitat proceduriale të të pandehurit, dhe kjo është bërë pa një ankim të posaçëm nga Prokuroria. </w:t>
      </w:r>
    </w:p>
    <w:p w14:paraId="4B0716FC" w14:textId="42C16ABC" w:rsidR="00EC1C32" w:rsidRPr="00101123" w:rsidRDefault="00EC1C32" w:rsidP="0084497C">
      <w:pPr>
        <w:pStyle w:val="NormalWeb"/>
        <w:numPr>
          <w:ilvl w:val="0"/>
          <w:numId w:val="13"/>
        </w:numPr>
        <w:tabs>
          <w:tab w:val="left" w:pos="540"/>
        </w:tabs>
        <w:ind w:left="0" w:firstLine="180"/>
        <w:jc w:val="both"/>
        <w:rPr>
          <w:sz w:val="26"/>
          <w:szCs w:val="26"/>
          <w:lang w:val="sq-AL"/>
        </w:rPr>
      </w:pPr>
      <w:r w:rsidRPr="00101123">
        <w:rPr>
          <w:sz w:val="26"/>
          <w:szCs w:val="26"/>
          <w:lang w:val="sq-AL"/>
        </w:rPr>
        <w:t>Për të mbështetur akuzën, gjykata ka përdorur dyshime të paqarta dhe të pambështetura në prova të forta.</w:t>
      </w:r>
      <w:r w:rsidR="00056867" w:rsidRPr="00101123">
        <w:rPr>
          <w:sz w:val="26"/>
          <w:szCs w:val="26"/>
          <w:lang w:val="sq-AL"/>
        </w:rPr>
        <w:t xml:space="preserve"> </w:t>
      </w:r>
      <w:r w:rsidRPr="00101123">
        <w:rPr>
          <w:sz w:val="26"/>
          <w:szCs w:val="26"/>
          <w:lang w:val="sq-AL"/>
        </w:rPr>
        <w:t>Faturat që janë përdorur si prova nuk janë firmosur nga i pandehuri, duke lënë hapësirë të madhe për dyshime mbi autenticitetin dhe vlefshmërinë e tyre. Për më tepër, faturat në fjalë nuk kanë sjellë pasoja konkrete, pasi nuk janë xhiruar shumat e përmendura në to. Kjo mungesë e provave të qarta dhe të besueshme e bën vendimin të pasigurt dhe të paqartë, duke bërë të pamundur arsyetimin për dënim mbi baza të forta faktike</w:t>
      </w:r>
    </w:p>
    <w:p w14:paraId="6A09A473" w14:textId="1D659500" w:rsidR="00EC1C32" w:rsidRPr="00101123" w:rsidRDefault="00EC1C32" w:rsidP="0084497C">
      <w:pPr>
        <w:pStyle w:val="NormalWeb"/>
        <w:numPr>
          <w:ilvl w:val="0"/>
          <w:numId w:val="13"/>
        </w:numPr>
        <w:tabs>
          <w:tab w:val="left" w:pos="540"/>
        </w:tabs>
        <w:ind w:left="0" w:firstLine="180"/>
        <w:jc w:val="both"/>
        <w:rPr>
          <w:sz w:val="26"/>
          <w:szCs w:val="26"/>
          <w:lang w:val="sq-AL"/>
        </w:rPr>
      </w:pPr>
      <w:r w:rsidRPr="00101123">
        <w:rPr>
          <w:sz w:val="26"/>
          <w:szCs w:val="26"/>
          <w:lang w:val="sq-AL"/>
        </w:rPr>
        <w:t xml:space="preserve">Analiza e Gjykatës së Apelit </w:t>
      </w:r>
      <w:r w:rsidR="00C326C4" w:rsidRPr="00101123">
        <w:rPr>
          <w:sz w:val="26"/>
          <w:szCs w:val="26"/>
          <w:lang w:val="sq-AL"/>
        </w:rPr>
        <w:t>ë</w:t>
      </w:r>
      <w:r w:rsidR="00056867" w:rsidRPr="00101123">
        <w:rPr>
          <w:sz w:val="26"/>
          <w:szCs w:val="26"/>
          <w:lang w:val="sq-AL"/>
        </w:rPr>
        <w:t>sht</w:t>
      </w:r>
      <w:r w:rsidR="00C326C4" w:rsidRPr="00101123">
        <w:rPr>
          <w:sz w:val="26"/>
          <w:szCs w:val="26"/>
          <w:lang w:val="sq-AL"/>
        </w:rPr>
        <w:t>ë</w:t>
      </w:r>
      <w:r w:rsidRPr="00101123">
        <w:rPr>
          <w:sz w:val="26"/>
          <w:szCs w:val="26"/>
          <w:lang w:val="sq-AL"/>
        </w:rPr>
        <w:t xml:space="preserve"> e pavërtetë kur arsyeton se krijimi i kësaj Shoqërie është hapur për t’u përdorur nga Shoqëria Konçensionare ITS, pasi nuk provohet se kjo shoqëri ka pasur faturime vetëm me këto shoqëri, referuar librave të shitjes dhe blerjes të deklaruara dhe për të cilat është hetuar dhe gjykuar nga Gjykata e Shkallës së Parë Tiranë (Dhoma Penale).</w:t>
      </w:r>
    </w:p>
    <w:p w14:paraId="0EF6C6FE" w14:textId="23A28DE3" w:rsidR="00EC1C32" w:rsidRPr="00101123" w:rsidRDefault="00EC1C32" w:rsidP="0084497C">
      <w:pPr>
        <w:pStyle w:val="NormalWeb"/>
        <w:numPr>
          <w:ilvl w:val="0"/>
          <w:numId w:val="13"/>
        </w:numPr>
        <w:tabs>
          <w:tab w:val="left" w:pos="540"/>
        </w:tabs>
        <w:spacing w:before="0" w:beforeAutospacing="0" w:after="0" w:afterAutospacing="0"/>
        <w:ind w:left="0" w:firstLine="180"/>
        <w:jc w:val="both"/>
        <w:rPr>
          <w:sz w:val="26"/>
          <w:szCs w:val="26"/>
          <w:lang w:val="sq-AL"/>
        </w:rPr>
      </w:pPr>
      <w:r w:rsidRPr="00101123">
        <w:rPr>
          <w:sz w:val="26"/>
          <w:szCs w:val="26"/>
          <w:lang w:val="sq-AL"/>
        </w:rPr>
        <w:t>Ne kërkojmë lënien në fuqi të nr. 57, datë 25.09.2023 të Gjykatës së Posaçme për Korrupsionin dhe Krimin e Organizuar për të pandehurin Gentian Zif</w:t>
      </w:r>
      <w:r w:rsidR="00056867" w:rsidRPr="00101123">
        <w:rPr>
          <w:sz w:val="26"/>
          <w:szCs w:val="26"/>
          <w:lang w:val="sq-AL"/>
        </w:rPr>
        <w:t>l</w:t>
      </w:r>
      <w:r w:rsidRPr="00101123">
        <w:rPr>
          <w:sz w:val="26"/>
          <w:szCs w:val="26"/>
          <w:lang w:val="sq-AL"/>
        </w:rPr>
        <w:t xml:space="preserve">a, </w:t>
      </w:r>
      <w:r w:rsidR="00056867" w:rsidRPr="00101123">
        <w:rPr>
          <w:sz w:val="26"/>
          <w:szCs w:val="26"/>
          <w:lang w:val="sq-AL"/>
        </w:rPr>
        <w:t xml:space="preserve">pasi </w:t>
      </w:r>
      <w:r w:rsidRPr="00101123">
        <w:rPr>
          <w:sz w:val="26"/>
          <w:szCs w:val="26"/>
          <w:lang w:val="sq-AL"/>
        </w:rPr>
        <w:t xml:space="preserve">nuk provohet që i pandehuri të ketë kryer veprime me qëllim konsumimin e veprës penale në formën e posaçme pasi. Së pari, në analizë të kuadrit ligjor të cituar më lart, për të pasur të konsumuar elementët e kësaj forme të posaçme të vepre penale, kërkohet që në mënyrë kumulative të ekzistojnë këto kushte: i) Subjektit nuk njihen dhe as kanë pasur kontakte me njëri-tjetrin; ii) nuk ka vazhdimësi kontakti dhe bashkëpunimi; iii) Mosekzistenca e një qëllimi kriminal të përbashkët në ekzistencën e veprimeve të të pandehurve në tërësi e në veçanti midis tyre, e bën këtë të pandehur tërësisht inekzistent në këtë fakt penal. Sugjerimi i Gjykatës së Apelit për akuzat e reja është i mbështetur vetëm në supozime dhe hamendje dhe nuk bazohet në asnjë provë materiale apo dëshmi të autorëve apo të personave që kanë dijeni për veprën penale; </w:t>
      </w:r>
      <w:r w:rsidRPr="00101123">
        <w:rPr>
          <w:b/>
          <w:bCs/>
          <w:sz w:val="26"/>
          <w:szCs w:val="26"/>
          <w:lang w:val="sq-AL"/>
        </w:rPr>
        <w:t>Së dyti</w:t>
      </w:r>
      <w:r w:rsidRPr="00101123">
        <w:rPr>
          <w:sz w:val="26"/>
          <w:szCs w:val="26"/>
          <w:lang w:val="sq-AL"/>
        </w:rPr>
        <w:t xml:space="preserve"> - I pandehuri ka dhënë shpjegime dhe asnjë fakt nuk provon këtë formë bashkëpunimi. Gjatë gjykimit është provuar që i pandehuri është i padënuar më parë për të njëjtën vepër apo vepra të ndryshme penale.</w:t>
      </w:r>
    </w:p>
    <w:p w14:paraId="2C3CB160" w14:textId="74370821" w:rsidR="00EC1C32" w:rsidRPr="00101123" w:rsidRDefault="00EC1C32" w:rsidP="0084497C">
      <w:pPr>
        <w:pStyle w:val="ListParagraph"/>
        <w:numPr>
          <w:ilvl w:val="0"/>
          <w:numId w:val="4"/>
        </w:numPr>
        <w:tabs>
          <w:tab w:val="left" w:pos="540"/>
          <w:tab w:val="left" w:pos="990"/>
        </w:tabs>
        <w:ind w:left="0" w:firstLine="540"/>
        <w:jc w:val="both"/>
        <w:rPr>
          <w:bCs/>
          <w:i/>
          <w:iCs/>
          <w:sz w:val="26"/>
          <w:szCs w:val="26"/>
        </w:rPr>
      </w:pPr>
      <w:r w:rsidRPr="00101123">
        <w:rPr>
          <w:rFonts w:eastAsia="MS Mincho"/>
          <w:b/>
          <w:sz w:val="26"/>
          <w:szCs w:val="26"/>
        </w:rPr>
        <w:lastRenderedPageBreak/>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të 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ka paraqitur rekurs i pandehuri Lefter Koka</w:t>
      </w:r>
      <w:r w:rsidRPr="00101123">
        <w:rPr>
          <w:rFonts w:eastAsia="MS Mincho"/>
          <w:bCs/>
          <w:sz w:val="26"/>
          <w:szCs w:val="26"/>
        </w:rPr>
        <w:t xml:space="preserve"> </w:t>
      </w:r>
      <w:r w:rsidRPr="00101123">
        <w:rPr>
          <w:rFonts w:eastAsia="MS Mincho"/>
          <w:bCs/>
          <w:i/>
          <w:iCs/>
          <w:sz w:val="26"/>
          <w:szCs w:val="26"/>
        </w:rPr>
        <w:t xml:space="preserve">(përfaqësuar </w:t>
      </w:r>
      <w:r w:rsidR="00056867" w:rsidRPr="00101123">
        <w:rPr>
          <w:rFonts w:eastAsia="MS Mincho"/>
          <w:bCs/>
          <w:i/>
          <w:iCs/>
          <w:sz w:val="26"/>
          <w:szCs w:val="26"/>
        </w:rPr>
        <w:t>nga mbrojt</w:t>
      </w:r>
      <w:r w:rsidR="00C326C4" w:rsidRPr="00101123">
        <w:rPr>
          <w:rFonts w:eastAsia="MS Mincho"/>
          <w:bCs/>
          <w:i/>
          <w:iCs/>
          <w:sz w:val="26"/>
          <w:szCs w:val="26"/>
        </w:rPr>
        <w:t>ë</w:t>
      </w:r>
      <w:r w:rsidR="00056867" w:rsidRPr="00101123">
        <w:rPr>
          <w:rFonts w:eastAsia="MS Mincho"/>
          <w:bCs/>
          <w:i/>
          <w:iCs/>
          <w:sz w:val="26"/>
          <w:szCs w:val="26"/>
        </w:rPr>
        <w:t>sit e zgjedhur</w:t>
      </w:r>
      <w:r w:rsidRPr="00101123">
        <w:rPr>
          <w:rFonts w:eastAsia="MS Mincho"/>
          <w:bCs/>
          <w:i/>
          <w:iCs/>
          <w:sz w:val="26"/>
          <w:szCs w:val="26"/>
        </w:rPr>
        <w:t>)</w:t>
      </w:r>
      <w:r w:rsidRPr="00101123">
        <w:rPr>
          <w:bCs/>
          <w:sz w:val="26"/>
          <w:szCs w:val="26"/>
        </w:rPr>
        <w:t xml:space="preserve">, duke kërkuar: </w:t>
      </w:r>
      <w:r w:rsidRPr="00101123">
        <w:rPr>
          <w:bCs/>
          <w:i/>
          <w:iCs/>
          <w:sz w:val="26"/>
          <w:szCs w:val="26"/>
        </w:rPr>
        <w:t>“1.Pranimin e rekursit. 2.Ndryshimin e vendimit të ndërmjetëm nr. 22 datë 24.4.2024 të Gjykatës së Posaçme të Apelit për Korrupsionin dhe Krimin e Organizuar dhe pranimin e kërkesës për përjashtim të gjyqtarit Dhimitër Lara. Rregullimin e pasojave financiare duke rikthyer shumën 5 000 lekë të pandehurit Lefter Koka. 3.Ndryshimin e vendimit të ndërmjetëm nr. 32</w:t>
      </w:r>
      <w:r w:rsidR="00F90E5E" w:rsidRPr="00101123">
        <w:rPr>
          <w:bCs/>
          <w:i/>
          <w:iCs/>
          <w:sz w:val="26"/>
          <w:szCs w:val="26"/>
        </w:rPr>
        <w:t>,</w:t>
      </w:r>
      <w:r w:rsidRPr="00101123">
        <w:rPr>
          <w:bCs/>
          <w:i/>
          <w:iCs/>
          <w:sz w:val="26"/>
          <w:szCs w:val="26"/>
        </w:rPr>
        <w:t xml:space="preserve"> datë 1.10.2024</w:t>
      </w:r>
      <w:r w:rsidR="00F90E5E" w:rsidRPr="00101123">
        <w:rPr>
          <w:bCs/>
          <w:i/>
          <w:iCs/>
          <w:sz w:val="26"/>
          <w:szCs w:val="26"/>
        </w:rPr>
        <w:t>,</w:t>
      </w:r>
      <w:r w:rsidRPr="00101123">
        <w:rPr>
          <w:bCs/>
          <w:i/>
          <w:iCs/>
          <w:sz w:val="26"/>
          <w:szCs w:val="26"/>
        </w:rPr>
        <w:t xml:space="preserve"> të Gjykatës së Posaçme të Apelit për Korrupsionin dhe Krimin e Organizuar dhe pranimin e kërkesës për përjashtim të gjyqtarit Dhimitër Lara. Rregullimin e pasojave financiare duke rikthyer shumën 50 000 lekë të pandehurit Lefter Koka. 4. Prishjen e vendimit penal të nr. 55 (87-2024-383), datë 19.12.2025 të Gjykatës së Posaçme të Apelit për Korrupsionin dhe Krimin e Organizuar dhe kthimin e çështjes për rigjykim në po atë gjykatë, me tjetër trup gjykues</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2F6D8512" w14:textId="6B9A5242"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Vendimin e Gjykatës së Apelit për Korrupsionin dhe Krimin e Organizuar e konsiderojmë si të marrë në mosrespektimin ose zbatimin e gabuar të ligjit procedural me pasojë pavlefshmërinë e vendimit, dhe si i tillë ka c</w:t>
      </w:r>
      <w:r w:rsidR="00056867" w:rsidRPr="00101123">
        <w:rPr>
          <w:bCs/>
          <w:sz w:val="26"/>
          <w:szCs w:val="26"/>
        </w:rPr>
        <w:t>e</w:t>
      </w:r>
      <w:r w:rsidRPr="00101123">
        <w:rPr>
          <w:bCs/>
          <w:sz w:val="26"/>
          <w:szCs w:val="26"/>
        </w:rPr>
        <w:t>nuar procesin e rregullt ligjor të parashikuar nga neni 42 i Kushtetutës.</w:t>
      </w:r>
    </w:p>
    <w:p w14:paraId="0EFD2357" w14:textId="66B109B6"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Shkelje procedurale që kanë shkaktuar pavlefshmërinë e vendimit lidhen me ekspozimin si i njëanshëm i anëtarit të trupit gjykues Dh</w:t>
      </w:r>
      <w:r w:rsidR="000B1C8E" w:rsidRPr="00101123">
        <w:rPr>
          <w:bCs/>
          <w:sz w:val="26"/>
          <w:szCs w:val="26"/>
        </w:rPr>
        <w:t>.</w:t>
      </w:r>
      <w:r w:rsidRPr="00101123">
        <w:rPr>
          <w:bCs/>
          <w:sz w:val="26"/>
          <w:szCs w:val="26"/>
        </w:rPr>
        <w:t xml:space="preserve">Lara dhe shfaqjen e mendimit në çështje të tjera të lidhura me çështjen objekt ankimi dhe me </w:t>
      </w:r>
      <w:r w:rsidR="000B1C8E" w:rsidRPr="00101123">
        <w:rPr>
          <w:bCs/>
          <w:sz w:val="26"/>
          <w:szCs w:val="26"/>
        </w:rPr>
        <w:t xml:space="preserve">kontraditat </w:t>
      </w:r>
      <w:r w:rsidRPr="00101123">
        <w:rPr>
          <w:bCs/>
          <w:sz w:val="26"/>
          <w:szCs w:val="26"/>
        </w:rPr>
        <w:t xml:space="preserve">personale të tij me të pandehurin dhe familjarët e tij. Pjesëmarrja e gjyqtarit </w:t>
      </w:r>
      <w:r w:rsidR="000B1C8E" w:rsidRPr="00101123">
        <w:rPr>
          <w:bCs/>
          <w:sz w:val="26"/>
          <w:szCs w:val="26"/>
        </w:rPr>
        <w:t>Dh.Lara</w:t>
      </w:r>
      <w:r w:rsidRPr="00101123">
        <w:rPr>
          <w:bCs/>
          <w:sz w:val="26"/>
          <w:szCs w:val="26"/>
        </w:rPr>
        <w:t xml:space="preserve"> në shqyrtimin e çështjes në ngarkim të të pandehurit Lefter Koka është në kundërshtim me nenin 17/1, shkronja "c" dhe "ë" të Kodit të Procedurës Penale. </w:t>
      </w:r>
    </w:p>
    <w:p w14:paraId="620D623B" w14:textId="71ED439E" w:rsidR="000B1C8E"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Në lidhje me paligjshmërinë e vendimit nr. 22</w:t>
      </w:r>
      <w:r w:rsidR="00F90E5E" w:rsidRPr="00101123">
        <w:rPr>
          <w:bCs/>
          <w:sz w:val="26"/>
          <w:szCs w:val="26"/>
        </w:rPr>
        <w:t>,</w:t>
      </w:r>
      <w:r w:rsidRPr="00101123">
        <w:rPr>
          <w:bCs/>
          <w:sz w:val="26"/>
          <w:szCs w:val="26"/>
        </w:rPr>
        <w:t xml:space="preserve"> datë 24.4.2024</w:t>
      </w:r>
      <w:r w:rsidR="00F90E5E" w:rsidRPr="00101123">
        <w:rPr>
          <w:bCs/>
          <w:sz w:val="26"/>
          <w:szCs w:val="26"/>
        </w:rPr>
        <w:t>,</w:t>
      </w:r>
      <w:r w:rsidRPr="00101123">
        <w:rPr>
          <w:bCs/>
          <w:sz w:val="26"/>
          <w:szCs w:val="26"/>
        </w:rPr>
        <w:t xml:space="preserve"> të Gjykatës së Posaçme të Apelit për mospërjashtimin e gjyqtar</w:t>
      </w:r>
      <w:r w:rsidR="00A50CA7" w:rsidRPr="00101123">
        <w:rPr>
          <w:bCs/>
          <w:sz w:val="26"/>
          <w:szCs w:val="26"/>
        </w:rPr>
        <w:t>it</w:t>
      </w:r>
      <w:r w:rsidRPr="00101123">
        <w:rPr>
          <w:bCs/>
          <w:sz w:val="26"/>
          <w:szCs w:val="26"/>
        </w:rPr>
        <w:t xml:space="preserve"> </w:t>
      </w:r>
      <w:r w:rsidR="000B1C8E" w:rsidRPr="00101123">
        <w:rPr>
          <w:bCs/>
          <w:sz w:val="26"/>
          <w:szCs w:val="26"/>
        </w:rPr>
        <w:t xml:space="preserve">Dh.Lara </w:t>
      </w:r>
      <w:r w:rsidRPr="00101123">
        <w:rPr>
          <w:bCs/>
          <w:sz w:val="26"/>
          <w:szCs w:val="26"/>
        </w:rPr>
        <w:t xml:space="preserve">nga gjykimi. Gjykata gabon kur vlerëson se dhënia e mendimit nuk është shkak për përjashtim/dorëheqje nëse është dhënë në një akt procedural në ushtrim të detyrës. Gjyqtari Lara ka dhënë mendim për shkaqet e ankimit në vendime të tjera dhe nuk duhet të ishte anëtar i trupit gjykues. Dhënia e mendimit ka qenë tej shkaqeve të ankimit dhe motivi është për shkaqe të konflikteve personale. Gjykata ka vendosur të gjobisë Lefter Kokën pa qenë kërkesa me shkaqe abuzive. </w:t>
      </w:r>
    </w:p>
    <w:p w14:paraId="0A96353A" w14:textId="26937138"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Gjyqtar</w:t>
      </w:r>
      <w:r w:rsidR="000B1C8E" w:rsidRPr="00101123">
        <w:rPr>
          <w:bCs/>
          <w:sz w:val="26"/>
          <w:szCs w:val="26"/>
        </w:rPr>
        <w:t>i</w:t>
      </w:r>
      <w:r w:rsidRPr="00101123">
        <w:rPr>
          <w:bCs/>
          <w:sz w:val="26"/>
          <w:szCs w:val="26"/>
        </w:rPr>
        <w:t xml:space="preserve"> </w:t>
      </w:r>
      <w:r w:rsidR="000B1C8E" w:rsidRPr="00101123">
        <w:rPr>
          <w:bCs/>
          <w:sz w:val="26"/>
          <w:szCs w:val="26"/>
        </w:rPr>
        <w:t xml:space="preserve">Dh.Lara </w:t>
      </w:r>
      <w:r w:rsidRPr="00101123">
        <w:rPr>
          <w:bCs/>
          <w:sz w:val="26"/>
          <w:szCs w:val="26"/>
        </w:rPr>
        <w:t xml:space="preserve">në masën e sigurimit të “Inceneratorit të Elbasanit", me urdhër nr.1 atë </w:t>
      </w:r>
      <w:r w:rsidR="00F90E5E" w:rsidRPr="00101123">
        <w:rPr>
          <w:bCs/>
          <w:sz w:val="26"/>
          <w:szCs w:val="26"/>
        </w:rPr>
        <w:t>0</w:t>
      </w:r>
      <w:r w:rsidRPr="00101123">
        <w:rPr>
          <w:bCs/>
          <w:sz w:val="26"/>
          <w:szCs w:val="26"/>
        </w:rPr>
        <w:t>2.</w:t>
      </w:r>
      <w:r w:rsidR="00F90E5E" w:rsidRPr="00101123">
        <w:rPr>
          <w:bCs/>
          <w:sz w:val="26"/>
          <w:szCs w:val="26"/>
        </w:rPr>
        <w:t>0</w:t>
      </w:r>
      <w:r w:rsidRPr="00101123">
        <w:rPr>
          <w:bCs/>
          <w:sz w:val="26"/>
          <w:szCs w:val="26"/>
        </w:rPr>
        <w:t>1.2022, shprehet:</w:t>
      </w:r>
      <w:r w:rsidR="00A50CA7" w:rsidRPr="00101123">
        <w:rPr>
          <w:bCs/>
          <w:i/>
          <w:iCs/>
          <w:sz w:val="26"/>
          <w:szCs w:val="26"/>
        </w:rPr>
        <w:t>..</w:t>
      </w:r>
      <w:r w:rsidRPr="00101123">
        <w:rPr>
          <w:bCs/>
          <w:i/>
          <w:iCs/>
          <w:sz w:val="26"/>
          <w:szCs w:val="26"/>
        </w:rPr>
        <w:t>, në ndryshim nga Prokurori i Posaçëm dhe nga gjykatësi i shkallës së parë, ky kolegj monokratik i apelit për korrupsionin dhe krimin e organizuar, vlerëson se në bashkëpunimin e të hetuarit Lefter Koka kanë marrë pjesë jo më pak se 3 persona dhe kështu jo më pak se sa parashikon pika 4 e nenit 28 të k. Penal; -i hetuari Lefter Koka, dyshohet arsyeshëm se është marrë vesh për kryerjen e veprave penale së paku një herë, pra jo më pak sesa parashikon si minimum pika 4 e nenit 28 të k. Penal. -Ai dyshohet</w:t>
      </w:r>
      <w:r w:rsidRPr="00101123">
        <w:rPr>
          <w:bCs/>
          <w:sz w:val="26"/>
          <w:szCs w:val="26"/>
        </w:rPr>
        <w:t xml:space="preserve"> </w:t>
      </w:r>
      <w:r w:rsidRPr="00101123">
        <w:rPr>
          <w:bCs/>
          <w:i/>
          <w:iCs/>
          <w:sz w:val="26"/>
          <w:szCs w:val="26"/>
        </w:rPr>
        <w:t xml:space="preserve">arsyeshëm se i ka kryer veprat penale për të realizuar përfitim material ose jo-material, siç parashikon pika 4 e nenit 28 të </w:t>
      </w:r>
      <w:r w:rsidR="00A50CA7" w:rsidRPr="00101123">
        <w:rPr>
          <w:bCs/>
          <w:i/>
          <w:iCs/>
          <w:sz w:val="26"/>
          <w:szCs w:val="26"/>
        </w:rPr>
        <w:t>K</w:t>
      </w:r>
      <w:r w:rsidRPr="00101123">
        <w:rPr>
          <w:bCs/>
          <w:i/>
          <w:iCs/>
          <w:sz w:val="26"/>
          <w:szCs w:val="26"/>
        </w:rPr>
        <w:t>. Penal; -bashkëpunimi i tij dyshohet arsyeshëm se është i paramenduar dhe i parallogaritur për të kryer në momentin e duhur veprimet që më par</w:t>
      </w:r>
      <w:r w:rsidR="00C326C4" w:rsidRPr="00101123">
        <w:rPr>
          <w:bCs/>
          <w:i/>
          <w:iCs/>
          <w:sz w:val="26"/>
          <w:szCs w:val="26"/>
        </w:rPr>
        <w:t>ë</w:t>
      </w:r>
      <w:r w:rsidRPr="00101123">
        <w:rPr>
          <w:bCs/>
          <w:i/>
          <w:iCs/>
          <w:sz w:val="26"/>
          <w:szCs w:val="26"/>
        </w:rPr>
        <w:t xml:space="preserve"> ka marrë përsipër të kryejnë, pra "nuk është formuar rastësisht", ashtu siç; parashikon paragrafi i dytë i pikës 4 të nenit 28 të k. Penal; - arsyeshëm dyshohet se për t</w:t>
      </w:r>
      <w:r w:rsidR="00C326C4" w:rsidRPr="00101123">
        <w:rPr>
          <w:bCs/>
          <w:i/>
          <w:iCs/>
          <w:sz w:val="26"/>
          <w:szCs w:val="26"/>
        </w:rPr>
        <w:t>ë</w:t>
      </w:r>
      <w:r w:rsidRPr="00101123">
        <w:rPr>
          <w:bCs/>
          <w:i/>
          <w:iCs/>
          <w:sz w:val="26"/>
          <w:szCs w:val="26"/>
        </w:rPr>
        <w:t xml:space="preserve"> hetuarin nuk ishte i përcaktuar së paku se ishte anëtar i përhershëm të këtij bashkëpunimi, pra nuk dallohet për anëtarësi të qëndrueshme siç parashikon paragrafi i dytë i pikës 4 të nenit 28 të k. Penal; -</w:t>
      </w:r>
      <w:r w:rsidRPr="00101123">
        <w:rPr>
          <w:bCs/>
          <w:i/>
          <w:iCs/>
          <w:sz w:val="26"/>
          <w:szCs w:val="26"/>
        </w:rPr>
        <w:lastRenderedPageBreak/>
        <w:t xml:space="preserve">bashkëveprimet e tij dyshohet arsyeshëm se ishin të ndarë në detyrat që duhej të kryente, pra për më shumë se kërkon si minimum dispozita, (nuk) dallohet për ndarje detyrash, edhe pse e panevojshme për tu kualifikuar ne këtë lloj të bashkëpunimit, ashtu si? parashikon paragrafi i dytë i pikës 4 të nenit 28 të k. Penal; bashkëpunimi i tij arsyeshëm dyshohet se është organizim i thjeshtë dhe efikas dhe me strukturë në fillesat e tij, pra nuk dallohet për organizim dhe strukturë të zhvilluar, ashtu siç identik parashikon paragrafi i dytë i pikës 4 të nenit 28 të k. Penal; - dhe së fundmi më tepër të përputhur parashikimin ligjor të pikës 4 të nenit 28 të kodit penal me faktin rrethanë të grupit të strukturuar kriminal' formë e veçantë e bashkëpunimit, se kaq nuk ka si për të hetuarin z. Lefter Koka ashtu dhe për bashkëpunëtorët e tij në secilën prej veprave penale për të cilën ai arsyeshëm dyshohet se ka kryer.... </w:t>
      </w:r>
      <w:r w:rsidRPr="00101123">
        <w:rPr>
          <w:bCs/>
          <w:sz w:val="26"/>
          <w:szCs w:val="26"/>
        </w:rPr>
        <w:t xml:space="preserve">Dyshimi dhe kërkesa jonë që gjyqtari </w:t>
      </w:r>
      <w:r w:rsidR="000B1C8E" w:rsidRPr="00101123">
        <w:rPr>
          <w:bCs/>
          <w:sz w:val="26"/>
          <w:szCs w:val="26"/>
        </w:rPr>
        <w:t xml:space="preserve">Dh.Lara </w:t>
      </w:r>
      <w:r w:rsidRPr="00101123">
        <w:rPr>
          <w:bCs/>
          <w:sz w:val="26"/>
          <w:szCs w:val="26"/>
        </w:rPr>
        <w:t>nuk do të ishte i paanshëm u provua me vendimin e tij. Madje është aq koherent sa vazhdon të kërkoj</w:t>
      </w:r>
      <w:r w:rsidR="00F90E5E" w:rsidRPr="00101123">
        <w:rPr>
          <w:bCs/>
          <w:sz w:val="26"/>
          <w:szCs w:val="26"/>
        </w:rPr>
        <w:t>e</w:t>
      </w:r>
      <w:r w:rsidRPr="00101123">
        <w:rPr>
          <w:bCs/>
          <w:sz w:val="26"/>
          <w:szCs w:val="26"/>
        </w:rPr>
        <w:t xml:space="preserve"> nga Gjykata e Shkallës së Parë të mblidhen prova në drejtim të provueshmërisë së grupit të strukturuara kriminal, po ashtu sic ka kërkuar në të dy vendimet e masave të sigurimit.</w:t>
      </w:r>
    </w:p>
    <w:p w14:paraId="3F84A339" w14:textId="1B4B3689"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 xml:space="preserve">Nga organi i akuzës fakti penal në ngarkim të </w:t>
      </w:r>
      <w:r w:rsidR="00A50CA7" w:rsidRPr="00101123">
        <w:rPr>
          <w:bCs/>
          <w:sz w:val="26"/>
          <w:szCs w:val="26"/>
        </w:rPr>
        <w:t>t</w:t>
      </w:r>
      <w:r w:rsidR="00C326C4" w:rsidRPr="00101123">
        <w:rPr>
          <w:bCs/>
          <w:sz w:val="26"/>
          <w:szCs w:val="26"/>
        </w:rPr>
        <w:t>ë</w:t>
      </w:r>
      <w:r w:rsidR="00A50CA7" w:rsidRPr="00101123">
        <w:rPr>
          <w:bCs/>
          <w:sz w:val="26"/>
          <w:szCs w:val="26"/>
        </w:rPr>
        <w:t xml:space="preserve"> pandehurit Lefter</w:t>
      </w:r>
      <w:r w:rsidRPr="00101123">
        <w:rPr>
          <w:bCs/>
          <w:sz w:val="26"/>
          <w:szCs w:val="26"/>
        </w:rPr>
        <w:t xml:space="preserve"> Koka nuk ka qenë grup i struktura kriminal sipas nenit 28 të Kodit Penal, por bashkëpunim i thjeshtë sipas nenit 25 të këtij Kodi. Në caktimin e masës së sigurimit </w:t>
      </w:r>
      <w:r w:rsidR="00A50CA7" w:rsidRPr="00101123">
        <w:rPr>
          <w:bCs/>
          <w:sz w:val="26"/>
          <w:szCs w:val="26"/>
        </w:rPr>
        <w:t>gjyqtari</w:t>
      </w:r>
      <w:r w:rsidRPr="00101123">
        <w:rPr>
          <w:bCs/>
          <w:sz w:val="26"/>
          <w:szCs w:val="26"/>
        </w:rPr>
        <w:t xml:space="preserve"> Lara duhet ti përgjigjej shkakut të ankimit dhe rrezikshmërinë në përputhje me faktin e pretenduar penal nga Prokuroria. </w:t>
      </w:r>
    </w:p>
    <w:p w14:paraId="5E76A18A" w14:textId="016B335D"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Gjykata e Lartë në vendimin Nr. 00-2024-934 datë 23.</w:t>
      </w:r>
      <w:r w:rsidR="00F90E5E" w:rsidRPr="00101123">
        <w:rPr>
          <w:bCs/>
          <w:sz w:val="26"/>
          <w:szCs w:val="26"/>
        </w:rPr>
        <w:t>0</w:t>
      </w:r>
      <w:r w:rsidRPr="00101123">
        <w:rPr>
          <w:bCs/>
          <w:sz w:val="26"/>
          <w:szCs w:val="26"/>
        </w:rPr>
        <w:t xml:space="preserve">5.2024, në trajtimin e rekursit të Lefter Koka për urdhrin nr. 07 (87-2024-31), datë 27.01.2024 ka vlerësuar se gjyqtari ka treguar njëanshmëri, se gjyqtarit Dhimitër Lara nuk është gjyqtar i seancës paraprake në shkallë të parë, se gjyqtarit </w:t>
      </w:r>
      <w:r w:rsidR="000B1C8E" w:rsidRPr="00101123">
        <w:rPr>
          <w:bCs/>
          <w:sz w:val="26"/>
          <w:szCs w:val="26"/>
        </w:rPr>
        <w:t>Dh.Lara</w:t>
      </w:r>
      <w:r w:rsidRPr="00101123">
        <w:rPr>
          <w:bCs/>
          <w:sz w:val="26"/>
          <w:szCs w:val="26"/>
        </w:rPr>
        <w:t xml:space="preserve"> duhet ti përmbahej shkaqeve të ankimit. Duke qenë se tashmë Gjykatat më të larta janë shprehur dhe kanë vlerësuar se arsyetimi i gjyqtarit </w:t>
      </w:r>
      <w:r w:rsidR="00751D5D" w:rsidRPr="00101123">
        <w:rPr>
          <w:bCs/>
          <w:sz w:val="26"/>
          <w:szCs w:val="26"/>
        </w:rPr>
        <w:t xml:space="preserve">Dh.Lara </w:t>
      </w:r>
      <w:r w:rsidRPr="00101123">
        <w:rPr>
          <w:bCs/>
          <w:sz w:val="26"/>
          <w:szCs w:val="26"/>
        </w:rPr>
        <w:t xml:space="preserve">tregon njëanshmëri dhe se ky gjyqtar ka dal tej gjykatës të caktuar me ligj, duke vlerësuar se shkaqet e rekursit në inceneratorin e Tiranës janë të njëjta me shkaqet e kërkesës për përjashtim të pashqyrtuara nga Gjykata e </w:t>
      </w:r>
      <w:r w:rsidR="000F5401" w:rsidRPr="00101123">
        <w:rPr>
          <w:bCs/>
          <w:sz w:val="26"/>
          <w:szCs w:val="26"/>
        </w:rPr>
        <w:t>Posaçme</w:t>
      </w:r>
      <w:r w:rsidRPr="00101123">
        <w:rPr>
          <w:bCs/>
          <w:sz w:val="26"/>
          <w:szCs w:val="26"/>
        </w:rPr>
        <w:t xml:space="preserve"> me gjyqtare M</w:t>
      </w:r>
      <w:r w:rsidR="00751D5D" w:rsidRPr="00101123">
        <w:rPr>
          <w:bCs/>
          <w:sz w:val="26"/>
          <w:szCs w:val="26"/>
        </w:rPr>
        <w:t>.</w:t>
      </w:r>
      <w:r w:rsidRPr="00101123">
        <w:rPr>
          <w:bCs/>
          <w:sz w:val="26"/>
          <w:szCs w:val="26"/>
        </w:rPr>
        <w:t xml:space="preserve">Muça, Gjykata e Lartë ka të drejtë të shqyrtoj tashmë këto shkaqe pas vendimit të </w:t>
      </w:r>
      <w:r w:rsidR="00A50CA7" w:rsidRPr="00101123">
        <w:rPr>
          <w:bCs/>
          <w:sz w:val="26"/>
          <w:szCs w:val="26"/>
        </w:rPr>
        <w:t>saj</w:t>
      </w:r>
      <w:r w:rsidRPr="00101123">
        <w:rPr>
          <w:bCs/>
          <w:sz w:val="26"/>
          <w:szCs w:val="26"/>
        </w:rPr>
        <w:t>.</w:t>
      </w:r>
    </w:p>
    <w:p w14:paraId="5140210C" w14:textId="77777777" w:rsidR="00EC1C32" w:rsidRPr="00101123" w:rsidRDefault="00EC1C32" w:rsidP="0084497C">
      <w:pPr>
        <w:pStyle w:val="ListParagraph"/>
        <w:numPr>
          <w:ilvl w:val="0"/>
          <w:numId w:val="14"/>
        </w:numPr>
        <w:tabs>
          <w:tab w:val="left" w:pos="540"/>
          <w:tab w:val="left" w:pos="990"/>
        </w:tabs>
        <w:ind w:left="0" w:firstLine="180"/>
        <w:jc w:val="both"/>
        <w:rPr>
          <w:bCs/>
          <w:i/>
          <w:iCs/>
          <w:sz w:val="26"/>
          <w:szCs w:val="26"/>
        </w:rPr>
      </w:pPr>
      <w:r w:rsidRPr="00101123">
        <w:rPr>
          <w:bCs/>
          <w:sz w:val="26"/>
          <w:szCs w:val="26"/>
        </w:rPr>
        <w:t xml:space="preserve">Vendimi i Gjykatës së Apelit ka dal tej shkaqeve të ankimit të prokurorit dhe ka përkeqësuar pozitën e të pandehurit me vendimmarrjes e saj, pa qenë shkak ankimi nga prokurori fakti penal i pjesëmarrjes në grup të strukturuar kriminal dhe marrja e provave të reja. Në rastin konkret, nga njoftimi i akuzës, përfundimi i hetimeve, kërkesa për gjykim, nuk rezulton asnjë akuzë për pjesëmarrje në grup të strukturuara kriminal, as kryerje të veprës në kuadrin e grupit. As në ankimin e prokurorit nuk rezulton një shkak ankimi se i pandehuri Lefter Koka dhe të pandehurit e tjerë duhet të dënohen për pjesëmarrje në grup të strukturuar kriminal. Në këto kushte detyrat e lëna nga Gjykata e Apelit janë tej shkaqeve të ankimit duke e bërë vendimin në shkelje të ligjit procedural neni 425/1 të Kodit të Procedurës Penale. </w:t>
      </w:r>
      <w:r w:rsidRPr="00101123">
        <w:rPr>
          <w:bCs/>
          <w:i/>
          <w:iCs/>
          <w:sz w:val="26"/>
          <w:szCs w:val="26"/>
        </w:rPr>
        <w:t>(shih vendimin nr. 00-2025-233 (36) datë 11.02.2025, të Gjykatës së Lartë).</w:t>
      </w:r>
    </w:p>
    <w:p w14:paraId="2440B58F" w14:textId="5329E499"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 xml:space="preserve">Nga ana tjetër, është fakt se kundër Vendimit të Gjykatës së Shkallës së Parë për Korrupsionin dhe Krimin e Organizuar nr. 57, datë 25.09.2023, me të cilin është vendosur "mbarimi i personit juridik" për të pandehurit, persona juridikë: Shoqëria "ITNEG" Sh.p.k., Shoqëria "Froggy" Sh.p.k., Shoqëria "Puppa Services" Sh.p.k., nuk ka ushtruar të drejtën e ankimit, asnjë prej tyre, duke u pajtuar me </w:t>
      </w:r>
      <w:r w:rsidR="00A50CA7" w:rsidRPr="00101123">
        <w:rPr>
          <w:bCs/>
          <w:sz w:val="26"/>
          <w:szCs w:val="26"/>
        </w:rPr>
        <w:t>v</w:t>
      </w:r>
      <w:r w:rsidRPr="00101123">
        <w:rPr>
          <w:bCs/>
          <w:sz w:val="26"/>
          <w:szCs w:val="26"/>
        </w:rPr>
        <w:t xml:space="preserve">endimin gjyqësor marrë nga gjykata e shkallës së parë. Kundër vendimit të gjykatës së shkallës së parë, </w:t>
      </w:r>
      <w:r w:rsidRPr="00101123">
        <w:rPr>
          <w:bCs/>
          <w:sz w:val="26"/>
          <w:szCs w:val="26"/>
        </w:rPr>
        <w:lastRenderedPageBreak/>
        <w:t xml:space="preserve">për këta persona juridik nuk ka bërë ankim as Prokuroria e Posaçme.Vendimmarrja e Gjykatës së Posaçme të Apelit, për të prishur vendimin e gjykatës së shkallës së parë dhe kthyer çështjen për rigjykim, me këtë shkak kryesor, të mohimit të shqyrtimit gjyqësor për këta persona juridikë, në kushtet kur çështja është zhvilluar sipas ritit të gjykimit të shkurtuar, është e gabuar dhe dëmton padrejtësisht interesat e të gjithë të pandehurve të tjerë në gjykim. </w:t>
      </w:r>
    </w:p>
    <w:p w14:paraId="5081AE21" w14:textId="34A036D8"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 xml:space="preserve">Gjykata ka gabuar kur ka vlerësuar se vërtetimi i fakteve penale për personat juridik dëmtohen nëse ata do të gjykohen në një procedim të ndarë nga </w:t>
      </w:r>
      <w:r w:rsidR="00A50CA7" w:rsidRPr="00101123">
        <w:rPr>
          <w:bCs/>
          <w:sz w:val="26"/>
          <w:szCs w:val="26"/>
        </w:rPr>
        <w:t>i</w:t>
      </w:r>
      <w:r w:rsidRPr="00101123">
        <w:rPr>
          <w:bCs/>
          <w:sz w:val="26"/>
          <w:szCs w:val="26"/>
        </w:rPr>
        <w:t xml:space="preserve"> pandehuri Lefter Koka dhe të pandehurit e tjerë. Ky qëndrim i gjykatës vjen në kundërshtim me nenin 93, 403 e vijues të Kodit të Procedurës Penale. Gjykimi i sh</w:t>
      </w:r>
      <w:r w:rsidR="00F90E5E" w:rsidRPr="00101123">
        <w:rPr>
          <w:bCs/>
          <w:sz w:val="26"/>
          <w:szCs w:val="26"/>
        </w:rPr>
        <w:t>kurtuar nuk sjell asnjë dëmtim</w:t>
      </w:r>
      <w:r w:rsidRPr="00101123">
        <w:rPr>
          <w:bCs/>
          <w:sz w:val="26"/>
          <w:szCs w:val="26"/>
        </w:rPr>
        <w:t xml:space="preserve"> të vërtetimit të fakteve në procesin e ndarë që do të gjykohet me gjykim të zakonshëm. Dëmtimi i fakteve ndodh vetëm nëse do të kishim dy procedime të ndara me gjykim të zakonshëm. Në këtë rast dëshmitarët dhe të pandehurit do të pyeteshin në të dy procedimet dhe thëniet e tyre nëse janë të ndryshme do të vështirësonin vërtetimin e fakteve, pasi secila palë do të kërkonte të merrej si provë ajo që është në favor të saj. Në rastin në gjykim nuk ndodhemi në këtë situatë dhe nuk ka asnjë mundësi të dëmtohen vërtetimi fakteve duke u ndarë procedimet. Pra, si përfundim gjykimi i shkurtuar nuk ka asnjë mundësi të dëmtoj vërtetimin e fakteve të asnjë procedimi tjetër.</w:t>
      </w:r>
    </w:p>
    <w:p w14:paraId="5A912DBD" w14:textId="524D1C6E"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Gjykata ka gabuar kur ka rrëzuar gjykimin e shkurtuar pa qenë shkak ankimi nga asnjë i pandehur dhe në kundërshtim me rastet shteruese se kur rrëzohet gjykimi i shkurtuar të parashikuar nga neni 332/c, 403 e vijues të Kodit të Procedurës Penale. Së pari, Gjykata e Apelit në bazë të nenit 425/1 të Kodit të Procedurës Penale e shqyrton çështjen brenda shkaqeve të ngritura në ankim. Gjykata ka dal tej shkaqeve të ankimit. Së dyti, rastet e rrëzimit të kërkesës për gjykim të shkurtuar janë shteruese dhe të parashikuara në dispozitë specifike.</w:t>
      </w:r>
      <w:r w:rsidR="0061494C" w:rsidRPr="00101123">
        <w:rPr>
          <w:bCs/>
          <w:sz w:val="26"/>
          <w:szCs w:val="26"/>
        </w:rPr>
        <w:t xml:space="preserve"> </w:t>
      </w:r>
      <w:r w:rsidRPr="00101123">
        <w:rPr>
          <w:bCs/>
          <w:sz w:val="26"/>
          <w:szCs w:val="26"/>
        </w:rPr>
        <w:t>Neni 93 i të Kodit të Procedurës Penale është një dispozitë e përgjithshme e cila në rastin konkret nuk gjen zbatim. Kjo dispozitë siç u shprehem më lart gjen zbatim vetëm kur diskutohet që me ndarjen e çështjes të dy gjykimet janë me gjykim të zakonshëm.</w:t>
      </w:r>
    </w:p>
    <w:p w14:paraId="0E94874D" w14:textId="77777777"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I pandehuri Lefter Koka ka interes të ligjshëm të ngrej këtë shkak ankimi, pasi si rrjedhojë e rrëzimit të gjykimit të shkurtuar për personat juridik në zbatim të tij gjykata e shkallës së parë është e detyruar të rrëzoj kërkesën për gjykim të shkurtuar të pandehurit Lefter Koka.</w:t>
      </w:r>
    </w:p>
    <w:p w14:paraId="73174E11" w14:textId="1A241915"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 xml:space="preserve">Gjykata është kontradiktore në qëndrimin e saj kur shprehet se gjykimin e shkurtuar të pandehurit persona fizik kanë të drejtë ta marrin në gjykimin në apel. Gjykata e apelit gjykon vendimet e shkallës së parë që janë në shkelje të ligjit. Çfarë shkaku ankimi do ngrej Lefter Koka në lidhje me rrëzimin e kërkesës për gjykim të shkurtuar kur vendimi i shkallës së parë do të jetë i ligjshëm dhe ka zbatuar orientimet e gjykatës së apelit, gjithmonë nëse ky vendim bëhet përfundimtar?? </w:t>
      </w:r>
    </w:p>
    <w:p w14:paraId="7F075C0A" w14:textId="0B6927EC" w:rsidR="00EC1C32" w:rsidRPr="00101123" w:rsidRDefault="00EC1C32" w:rsidP="0084497C">
      <w:pPr>
        <w:pStyle w:val="ListParagraph"/>
        <w:numPr>
          <w:ilvl w:val="0"/>
          <w:numId w:val="14"/>
        </w:numPr>
        <w:tabs>
          <w:tab w:val="left" w:pos="540"/>
          <w:tab w:val="left" w:pos="990"/>
        </w:tabs>
        <w:ind w:left="0" w:firstLine="180"/>
        <w:jc w:val="both"/>
        <w:rPr>
          <w:bCs/>
          <w:sz w:val="26"/>
          <w:szCs w:val="26"/>
        </w:rPr>
      </w:pPr>
      <w:r w:rsidRPr="00101123">
        <w:rPr>
          <w:bCs/>
          <w:sz w:val="26"/>
          <w:szCs w:val="26"/>
        </w:rPr>
        <w:t xml:space="preserve">Së treti, </w:t>
      </w:r>
      <w:r w:rsidR="00751D5D" w:rsidRPr="00101123">
        <w:rPr>
          <w:bCs/>
          <w:sz w:val="26"/>
          <w:szCs w:val="26"/>
        </w:rPr>
        <w:t>m</w:t>
      </w:r>
      <w:r w:rsidRPr="00101123">
        <w:rPr>
          <w:bCs/>
          <w:sz w:val="26"/>
          <w:szCs w:val="26"/>
        </w:rPr>
        <w:t xml:space="preserve">ohimi i gjykimit të shkurtuar është bërë nga Gjykata e apelit pa një bazë ligjore. </w:t>
      </w:r>
    </w:p>
    <w:p w14:paraId="5862DCEC" w14:textId="34486668" w:rsidR="00EC1C32" w:rsidRPr="00101123" w:rsidRDefault="00EC1C32" w:rsidP="0084497C">
      <w:pPr>
        <w:pStyle w:val="ListParagraph"/>
        <w:numPr>
          <w:ilvl w:val="0"/>
          <w:numId w:val="4"/>
        </w:numPr>
        <w:tabs>
          <w:tab w:val="left" w:pos="540"/>
          <w:tab w:val="left" w:pos="990"/>
        </w:tabs>
        <w:ind w:left="0" w:firstLine="540"/>
        <w:jc w:val="both"/>
        <w:rPr>
          <w:sz w:val="26"/>
          <w:szCs w:val="26"/>
        </w:rPr>
      </w:pPr>
      <w:r w:rsidRPr="00101123">
        <w:rPr>
          <w:rFonts w:eastAsia="MS Mincho"/>
          <w:b/>
          <w:sz w:val="26"/>
          <w:szCs w:val="26"/>
        </w:rPr>
        <w:t>Kundër vendimit</w:t>
      </w:r>
      <w:r w:rsidRPr="00101123">
        <w:rPr>
          <w:b/>
          <w:sz w:val="26"/>
          <w:szCs w:val="26"/>
        </w:rPr>
        <w:t xml:space="preserve"> nr. 55 (87-2024-383),</w:t>
      </w:r>
      <w:r w:rsidRPr="00101123">
        <w:rPr>
          <w:rFonts w:eastAsia="MS Mincho"/>
          <w:b/>
          <w:bCs/>
          <w:iCs/>
          <w:sz w:val="26"/>
          <w:szCs w:val="26"/>
          <w:shd w:val="clear" w:color="auto" w:fill="FFFFFF"/>
        </w:rPr>
        <w:t xml:space="preserve"> datë 19.12.2024,</w:t>
      </w:r>
      <w:r w:rsidRPr="00101123">
        <w:rPr>
          <w:rFonts w:eastAsia="MS Mincho"/>
          <w:b/>
          <w:sz w:val="26"/>
          <w:szCs w:val="26"/>
        </w:rPr>
        <w:t xml:space="preserve"> </w:t>
      </w:r>
      <w:r w:rsidRPr="00101123">
        <w:rPr>
          <w:rFonts w:eastAsia="MS Mincho"/>
          <w:bCs/>
          <w:sz w:val="26"/>
          <w:szCs w:val="26"/>
        </w:rPr>
        <w:t xml:space="preserve">të </w:t>
      </w:r>
      <w:r w:rsidRPr="00101123">
        <w:rPr>
          <w:rFonts w:eastAsia="MS Mincho"/>
          <w:b/>
          <w:sz w:val="26"/>
          <w:szCs w:val="26"/>
        </w:rPr>
        <w:t>Gjykatës së</w:t>
      </w:r>
      <w:r w:rsidRPr="00101123">
        <w:rPr>
          <w:b/>
          <w:sz w:val="26"/>
          <w:szCs w:val="26"/>
        </w:rPr>
        <w:t xml:space="preserve"> Posaçme të Apelit për Korrupsionin dhe Krimin e Organizuar</w:t>
      </w:r>
      <w:r w:rsidRPr="00101123">
        <w:rPr>
          <w:rFonts w:eastAsia="MS Mincho"/>
          <w:bCs/>
          <w:sz w:val="26"/>
          <w:szCs w:val="26"/>
        </w:rPr>
        <w:t xml:space="preserve">, </w:t>
      </w:r>
      <w:r w:rsidRPr="00101123">
        <w:rPr>
          <w:rFonts w:eastAsia="MS Mincho"/>
          <w:b/>
          <w:sz w:val="26"/>
          <w:szCs w:val="26"/>
        </w:rPr>
        <w:t xml:space="preserve">ka paraqitur rekurs Prokuroria e </w:t>
      </w:r>
      <w:r w:rsidR="000F5401" w:rsidRPr="00101123">
        <w:rPr>
          <w:rFonts w:eastAsia="MS Mincho"/>
          <w:b/>
          <w:sz w:val="26"/>
          <w:szCs w:val="26"/>
        </w:rPr>
        <w:t>Posaçme</w:t>
      </w:r>
      <w:r w:rsidRPr="00101123">
        <w:rPr>
          <w:sz w:val="26"/>
          <w:szCs w:val="26"/>
        </w:rPr>
        <w:t xml:space="preserve"> </w:t>
      </w:r>
      <w:r w:rsidRPr="00101123">
        <w:rPr>
          <w:bCs/>
          <w:sz w:val="26"/>
          <w:szCs w:val="26"/>
        </w:rPr>
        <w:t xml:space="preserve">duke kërkuar: </w:t>
      </w:r>
      <w:r w:rsidRPr="00101123">
        <w:rPr>
          <w:bCs/>
          <w:i/>
          <w:iCs/>
          <w:sz w:val="26"/>
          <w:szCs w:val="26"/>
        </w:rPr>
        <w:t>“</w:t>
      </w:r>
      <w:r w:rsidRPr="00101123">
        <w:rPr>
          <w:i/>
          <w:iCs/>
          <w:sz w:val="26"/>
          <w:szCs w:val="26"/>
        </w:rPr>
        <w:t xml:space="preserve"> Prishjen e vendimit nr. 55 (87-2024-383), datë 19.12.2024 të Gjykatës së Posaçme të Apelit për Korrupsionin dhe Krimin e Organizuar, Tiranë dhe dërgimin e çështjes për rishqyrtim në këtë gjykatë me tjetër trup gjykues</w:t>
      </w:r>
      <w:r w:rsidRPr="00101123">
        <w:rPr>
          <w:rFonts w:eastAsia="MS Mincho"/>
          <w:bCs/>
          <w:i/>
          <w:iCs/>
          <w:sz w:val="26"/>
          <w:szCs w:val="26"/>
        </w:rPr>
        <w:t xml:space="preserve">”. </w:t>
      </w:r>
      <w:r w:rsidRPr="00101123">
        <w:rPr>
          <w:rFonts w:eastAsia="MS Mincho"/>
          <w:bCs/>
          <w:sz w:val="26"/>
          <w:szCs w:val="26"/>
        </w:rPr>
        <w:t>Në rekurs, në mënyrë të përmbledhur janë paraqitur këto shkaqe</w:t>
      </w:r>
    </w:p>
    <w:p w14:paraId="63C23C26" w14:textId="7A44228B" w:rsidR="00EC1C32" w:rsidRPr="00101123" w:rsidRDefault="00EC1C32" w:rsidP="0084497C">
      <w:pPr>
        <w:pStyle w:val="ListParagraph"/>
        <w:numPr>
          <w:ilvl w:val="0"/>
          <w:numId w:val="15"/>
        </w:numPr>
        <w:tabs>
          <w:tab w:val="left" w:pos="540"/>
          <w:tab w:val="left" w:pos="990"/>
        </w:tabs>
        <w:ind w:left="0" w:firstLine="180"/>
        <w:jc w:val="both"/>
        <w:rPr>
          <w:sz w:val="26"/>
          <w:szCs w:val="26"/>
        </w:rPr>
      </w:pPr>
      <w:r w:rsidRPr="00101123">
        <w:rPr>
          <w:sz w:val="26"/>
          <w:szCs w:val="26"/>
        </w:rPr>
        <w:lastRenderedPageBreak/>
        <w:t>Vendimi nr. 55 (87-2024-383), datë 19.12.2024 i Gjykatës së Posaçme të Apelit është marrë në zbatim të gabuar të ligjit dhe për këtë shkak është i c</w:t>
      </w:r>
      <w:r w:rsidR="0061494C" w:rsidRPr="00101123">
        <w:rPr>
          <w:sz w:val="26"/>
          <w:szCs w:val="26"/>
        </w:rPr>
        <w:t>e</w:t>
      </w:r>
      <w:r w:rsidRPr="00101123">
        <w:rPr>
          <w:sz w:val="26"/>
          <w:szCs w:val="26"/>
        </w:rPr>
        <w:t>nueshëm, për sa vijon: Lidhur me ritin e gjykimit të shkurtuar, Prokuroria e Posaçme, ndryshe nga sa arsyeton Gjykata e Apelit</w:t>
      </w:r>
      <w:r w:rsidR="0061494C" w:rsidRPr="00101123">
        <w:rPr>
          <w:sz w:val="26"/>
          <w:szCs w:val="26"/>
        </w:rPr>
        <w:t xml:space="preserve">, </w:t>
      </w:r>
      <w:r w:rsidRPr="00101123">
        <w:rPr>
          <w:sz w:val="26"/>
          <w:szCs w:val="26"/>
        </w:rPr>
        <w:t xml:space="preserve">vlerëson se bazuar edhe në kuptimin që vendimi unifikues nr. 2, datë 29.01.2003 i Gjykatës së Lartë i jep gjykimit të shkurtuar dispozita nuk është e llojit kumulativ në elementët përbërës të saj, por sikurse Gjykata e Lartë është shprehur: [...] </w:t>
      </w:r>
      <w:r w:rsidRPr="00101123">
        <w:rPr>
          <w:i/>
          <w:iCs/>
          <w:sz w:val="26"/>
          <w:szCs w:val="26"/>
        </w:rPr>
        <w:t>gjykimi i shkurtuar ka vlerë për ekonomi gjyqësore sepse thjeshton dhe shkurton procedurat, rrit shpejtësinë dhe efektivitetin e gjykimit dhe sjell si pasojë një përfitim për të pandehurin në uljen me 1/3 e masë së dënimit dhe mos aplikimin e dënimit me burgim të përjetëshëm[...]"</w:t>
      </w:r>
      <w:r w:rsidRPr="00101123">
        <w:rPr>
          <w:sz w:val="26"/>
          <w:szCs w:val="26"/>
        </w:rPr>
        <w:t>, pra ulja është pasoja dhe jo elementi kumulativ për ti dhënë zbatim dhe vlefshmëri dispozitës. Gjykata e Apelit gabon kur çmon se riti i gjykimit të shkurtuar nuk mund të zbatohet ndaj personit juridik përsa kohë që praktika gjyqësore nuk e mbështet këtë qëndrim.</w:t>
      </w:r>
    </w:p>
    <w:p w14:paraId="2D8A65A8" w14:textId="5DB34519" w:rsidR="00EC1C32" w:rsidRPr="00101123" w:rsidRDefault="00EC1C32" w:rsidP="0084497C">
      <w:pPr>
        <w:pStyle w:val="ListParagraph"/>
        <w:numPr>
          <w:ilvl w:val="0"/>
          <w:numId w:val="15"/>
        </w:numPr>
        <w:tabs>
          <w:tab w:val="left" w:pos="540"/>
          <w:tab w:val="left" w:pos="990"/>
        </w:tabs>
        <w:ind w:left="0" w:firstLine="180"/>
        <w:jc w:val="both"/>
        <w:rPr>
          <w:sz w:val="26"/>
          <w:szCs w:val="26"/>
        </w:rPr>
      </w:pPr>
      <w:r w:rsidRPr="00101123">
        <w:rPr>
          <w:sz w:val="26"/>
          <w:szCs w:val="26"/>
        </w:rPr>
        <w:t>Referuar Kodit Penal dhe Kodit të Procedurës Penale nuk rezulton të kenë ndonjë dispozitë ndaluese që do të shtrihej ndaj subjektit procedurial në gjykimin penal sikurse është personi juridik apo ndonjë normë ndaluese në ligjin e veçantë, LIGJI nr.9754, datë 14.06.2007 "Për përgjegjësinë penale të personave juridikë”. Në nenin 25 të këtij ligjit parashikohet se: "</w:t>
      </w:r>
      <w:r w:rsidRPr="00101123">
        <w:rPr>
          <w:i/>
          <w:iCs/>
          <w:sz w:val="26"/>
          <w:szCs w:val="26"/>
        </w:rPr>
        <w:t>Ndaj personit juridik, që ka përgjegjësi për kryerjen e veprës penale, për aq sa është e mundur, zbatohen dispozitat proceduriale penale për personin në hetim dhe të pandehurin.",</w:t>
      </w:r>
      <w:r w:rsidRPr="00101123">
        <w:rPr>
          <w:sz w:val="26"/>
          <w:szCs w:val="26"/>
        </w:rPr>
        <w:t xml:space="preserve"> dhe duke iu referuar llojit të dënimit të caktuar ndaj personave juridikë, të gjetur fajtorë në kuadër të këtij gjykimi, me të drejtë Gjykata e Posaçme e Shkallës së Parë ka vlerësuar se aplikimi i uljes së masës së dënimit sipas nenit 406/1 të </w:t>
      </w:r>
      <w:r w:rsidR="0061494C" w:rsidRPr="00101123">
        <w:rPr>
          <w:sz w:val="26"/>
          <w:szCs w:val="26"/>
        </w:rPr>
        <w:t>Kodit të Procedurës Penale</w:t>
      </w:r>
      <w:r w:rsidRPr="00101123">
        <w:rPr>
          <w:sz w:val="26"/>
          <w:szCs w:val="26"/>
        </w:rPr>
        <w:t>, është objektivisht i pamundur për tu realizuar.</w:t>
      </w:r>
    </w:p>
    <w:p w14:paraId="316AAE6E" w14:textId="71DDC23C" w:rsidR="00EC1C32" w:rsidRPr="00101123" w:rsidRDefault="00EC1C32" w:rsidP="0084497C">
      <w:pPr>
        <w:pStyle w:val="ListParagraph"/>
        <w:numPr>
          <w:ilvl w:val="0"/>
          <w:numId w:val="15"/>
        </w:numPr>
        <w:tabs>
          <w:tab w:val="left" w:pos="540"/>
          <w:tab w:val="left" w:pos="990"/>
        </w:tabs>
        <w:ind w:left="0" w:firstLine="180"/>
        <w:jc w:val="both"/>
        <w:rPr>
          <w:sz w:val="26"/>
          <w:szCs w:val="26"/>
        </w:rPr>
      </w:pPr>
      <w:r w:rsidRPr="00101123">
        <w:rPr>
          <w:sz w:val="26"/>
          <w:szCs w:val="26"/>
        </w:rPr>
        <w:t xml:space="preserve">Prokuroria e Posaçme, ndryshe nga sa arsyeton Gjykata e Apelit, lidhur me paraqitjen e akuzave të reja për të pandehurin Pëllumb Abeshi vlerëson se  ka ngritur akuzën për këtë të pandehur për kryerjen e veprës penale të "Shpërdorimit të detyrës", parashikuar nga neni 248 i Kodit Penal, kryer në bashkëpunim, në kuptim të nenit 25 të Kodit Penal, duke evidentuar faktet penale të ndodhura si në fazën e ndjekjes së procedurës së dhënies së koncesionit dhe në fazën e ndjekjes së procedurës së shpronësimit të pronës, ku do të ndërtohej objekti i këtij koncesioni. Këto fakte penale janë evidentuar qartësisht nga Prokuroria e Posaçme si gjatë fazës së hetimit paraprak, si gjatë shqyrtimit të çështjes në themel, ashtu dhe në ankimin kundër </w:t>
      </w:r>
      <w:r w:rsidR="0061494C" w:rsidRPr="00101123">
        <w:rPr>
          <w:sz w:val="26"/>
          <w:szCs w:val="26"/>
        </w:rPr>
        <w:t>v</w:t>
      </w:r>
      <w:r w:rsidRPr="00101123">
        <w:rPr>
          <w:sz w:val="26"/>
          <w:szCs w:val="26"/>
        </w:rPr>
        <w:t>endimit nr.57, datë 25.09.2023, të Gjykatës së Posaçme të Shkallës së Parë.</w:t>
      </w:r>
    </w:p>
    <w:p w14:paraId="64B287FA" w14:textId="09A8A5B5" w:rsidR="00EC1C32" w:rsidRPr="00101123" w:rsidRDefault="00EC1C32" w:rsidP="0084497C">
      <w:pPr>
        <w:pStyle w:val="ListParagraph"/>
        <w:numPr>
          <w:ilvl w:val="0"/>
          <w:numId w:val="15"/>
        </w:numPr>
        <w:tabs>
          <w:tab w:val="left" w:pos="540"/>
          <w:tab w:val="left" w:pos="990"/>
        </w:tabs>
        <w:ind w:left="0" w:firstLine="180"/>
        <w:jc w:val="both"/>
        <w:rPr>
          <w:sz w:val="26"/>
          <w:szCs w:val="26"/>
        </w:rPr>
      </w:pPr>
      <w:r w:rsidRPr="00101123">
        <w:rPr>
          <w:sz w:val="26"/>
          <w:szCs w:val="26"/>
        </w:rPr>
        <w:t>Faktet penale të cituara në vendimin nr. 55 (87-2024-383), datë 19.12.2024</w:t>
      </w:r>
      <w:r w:rsidR="00FD13EC" w:rsidRPr="00101123">
        <w:rPr>
          <w:sz w:val="26"/>
          <w:szCs w:val="26"/>
        </w:rPr>
        <w:t>,</w:t>
      </w:r>
      <w:r w:rsidRPr="00101123">
        <w:rPr>
          <w:sz w:val="26"/>
          <w:szCs w:val="26"/>
        </w:rPr>
        <w:t xml:space="preserve"> të Gjykatës së Posaçme të Apelit, lidhur me të pandehurin Pëllumb Abeshi, ndryshe nga sa pretendon Gjykata e Apelit se janë konsumuar në disa episode, kanë të bëjnë me të njëjtën pro</w:t>
      </w:r>
      <w:r w:rsidR="0061494C" w:rsidRPr="00101123">
        <w:rPr>
          <w:sz w:val="26"/>
          <w:szCs w:val="26"/>
        </w:rPr>
        <w:t>c</w:t>
      </w:r>
      <w:r w:rsidRPr="00101123">
        <w:rPr>
          <w:sz w:val="26"/>
          <w:szCs w:val="26"/>
        </w:rPr>
        <w:t xml:space="preserve">edurë, konkretisht me atë të dhënies së koncesionit. Sa më sipër, vlerësojmë se faktet penale për të cilat akuzohet i pandehuri Pëllumb Abeshi, kanë të njëjtin kualifikim ligjor, atë të “Shpërdorimit të detyrës" referuar nenit 248 të Kodit Penal, kryer në bashkëpunim, në kuptim të nenit 25 të Kodit Penal dhe gjatë gjykimit gjyqësor nuk ka rezultuar ndryshe, për pasojë, nuk gjen zbatim neni 372 </w:t>
      </w:r>
      <w:r w:rsidR="00FD13EC" w:rsidRPr="00101123">
        <w:rPr>
          <w:sz w:val="26"/>
          <w:szCs w:val="26"/>
        </w:rPr>
        <w:t>- "Ndyshimi i akuzës" -</w:t>
      </w:r>
      <w:r w:rsidRPr="00101123">
        <w:rPr>
          <w:sz w:val="26"/>
          <w:szCs w:val="26"/>
        </w:rPr>
        <w:t xml:space="preserve"> i Kodit të Procedurës Penale. </w:t>
      </w:r>
    </w:p>
    <w:p w14:paraId="30176FBE" w14:textId="14EBB3AB" w:rsidR="00EC1C32" w:rsidRPr="00101123" w:rsidRDefault="00EC1C32" w:rsidP="0084497C">
      <w:pPr>
        <w:pStyle w:val="ListParagraph"/>
        <w:numPr>
          <w:ilvl w:val="0"/>
          <w:numId w:val="15"/>
        </w:numPr>
        <w:tabs>
          <w:tab w:val="left" w:pos="540"/>
          <w:tab w:val="left" w:pos="990"/>
        </w:tabs>
        <w:ind w:left="0" w:firstLine="180"/>
        <w:jc w:val="both"/>
        <w:rPr>
          <w:sz w:val="26"/>
          <w:szCs w:val="26"/>
        </w:rPr>
      </w:pPr>
      <w:r w:rsidRPr="00101123">
        <w:rPr>
          <w:sz w:val="26"/>
          <w:szCs w:val="26"/>
        </w:rPr>
        <w:t>Prokuroria e Posaçme, vlerëson se përfundimi i arritur nga Gjykata e Apelit lidhur me: (i) llojin e bashkëpunimit të posaçëm në kryerjen e veprave penale në këtë rast; (ii) marrjen në rast nevoje të provave ose vendimin e formës së prerë nga dy procedura të tjera të ngjashme të quajtura "inceneratori i Elbasanit" dhe "inceneratori i Tiranës"; (iii) mundësinë e ndryshimit të kualifikimit ligjor të veprës penale në zbatim të nenit 375</w:t>
      </w:r>
      <w:r w:rsidR="00FD13EC" w:rsidRPr="00101123">
        <w:rPr>
          <w:sz w:val="26"/>
          <w:szCs w:val="26"/>
        </w:rPr>
        <w:t>,</w:t>
      </w:r>
      <w:r w:rsidRPr="00101123">
        <w:rPr>
          <w:sz w:val="26"/>
          <w:szCs w:val="26"/>
        </w:rPr>
        <w:t xml:space="preserve"> </w:t>
      </w:r>
      <w:r w:rsidRPr="00101123">
        <w:rPr>
          <w:sz w:val="26"/>
          <w:szCs w:val="26"/>
        </w:rPr>
        <w:lastRenderedPageBreak/>
        <w:t>pika 2</w:t>
      </w:r>
      <w:r w:rsidR="00FD13EC" w:rsidRPr="00101123">
        <w:rPr>
          <w:sz w:val="26"/>
          <w:szCs w:val="26"/>
        </w:rPr>
        <w:t>,</w:t>
      </w:r>
      <w:r w:rsidRPr="00101123">
        <w:rPr>
          <w:sz w:val="26"/>
          <w:szCs w:val="26"/>
        </w:rPr>
        <w:t xml:space="preserve"> e Kodit të Procedurës Penale, gjendet i paarsyetuar dhe ka ardhur si pasojë e interpretimit të gabuar të ligjit (nenit 25 përkundrejt nenit 28 pika 4 të Kodit Penal).</w:t>
      </w:r>
    </w:p>
    <w:p w14:paraId="0E269169" w14:textId="53A17CC5" w:rsidR="00EC1C32" w:rsidRPr="00101123" w:rsidRDefault="00EC1C32" w:rsidP="0084497C">
      <w:pPr>
        <w:pStyle w:val="ListParagraph"/>
        <w:numPr>
          <w:ilvl w:val="0"/>
          <w:numId w:val="15"/>
        </w:numPr>
        <w:tabs>
          <w:tab w:val="left" w:pos="540"/>
          <w:tab w:val="left" w:pos="990"/>
        </w:tabs>
        <w:ind w:left="0" w:firstLine="180"/>
        <w:jc w:val="both"/>
        <w:rPr>
          <w:sz w:val="26"/>
          <w:szCs w:val="26"/>
        </w:rPr>
      </w:pPr>
      <w:r w:rsidRPr="00101123">
        <w:rPr>
          <w:sz w:val="26"/>
          <w:szCs w:val="26"/>
        </w:rPr>
        <w:t xml:space="preserve">Referuar vendimmarrjes së të dy gjykatave lidhur me këtë pjesë (bashkëpunimit) gjejmë të arsyetuar e </w:t>
      </w:r>
      <w:r w:rsidR="00FD13EC" w:rsidRPr="00101123">
        <w:rPr>
          <w:sz w:val="26"/>
          <w:szCs w:val="26"/>
        </w:rPr>
        <w:t xml:space="preserve">te </w:t>
      </w:r>
      <w:r w:rsidRPr="00101123">
        <w:rPr>
          <w:sz w:val="26"/>
          <w:szCs w:val="26"/>
        </w:rPr>
        <w:t>bazuar vendimin nr.57, datë 25.09.2023</w:t>
      </w:r>
      <w:r w:rsidR="00FD13EC" w:rsidRPr="00101123">
        <w:rPr>
          <w:sz w:val="26"/>
          <w:szCs w:val="26"/>
        </w:rPr>
        <w:t>,</w:t>
      </w:r>
      <w:r w:rsidRPr="00101123">
        <w:rPr>
          <w:sz w:val="26"/>
          <w:szCs w:val="26"/>
        </w:rPr>
        <w:t xml:space="preserve"> të Gjykatës së Posaçme e Shkallës së Parë, për sa i përket pjesës së arsyetimit lidhur me rrethanën e kryerjes së veprës penale në formën e bashkëpunimit ku gjen pasqyrim si fakti penal ashtu edhe lloji i bashkëpunimit, ndërsa Gjykata e Apelit në vendimin e saj nuk arsyeton dhe pasqyron se në cilat rrethana, fakte të parashtruara nga Gjykata e Shkallës së Parë në vendim, gjenden elementët e bashkëpunimit të posaçëm dhe</w:t>
      </w:r>
      <w:r w:rsidR="0061494C" w:rsidRPr="00101123">
        <w:rPr>
          <w:sz w:val="26"/>
          <w:szCs w:val="26"/>
        </w:rPr>
        <w:t xml:space="preserve"> p</w:t>
      </w:r>
      <w:r w:rsidR="00C326C4" w:rsidRPr="00101123">
        <w:rPr>
          <w:sz w:val="26"/>
          <w:szCs w:val="26"/>
        </w:rPr>
        <w:t>ë</w:t>
      </w:r>
      <w:r w:rsidR="0061494C" w:rsidRPr="00101123">
        <w:rPr>
          <w:sz w:val="26"/>
          <w:szCs w:val="26"/>
        </w:rPr>
        <w:t>r</w:t>
      </w:r>
      <w:r w:rsidR="00FD13EC" w:rsidRPr="00101123">
        <w:rPr>
          <w:sz w:val="26"/>
          <w:szCs w:val="26"/>
        </w:rPr>
        <w:t xml:space="preserve"> </w:t>
      </w:r>
      <w:r w:rsidRPr="00101123">
        <w:rPr>
          <w:sz w:val="26"/>
          <w:szCs w:val="26"/>
        </w:rPr>
        <w:t xml:space="preserve"> cilët të pandehur. Gjithashtu, kontatojmë se në dosjen gjyqësore të vendimit nr.57, datë 25.09.2023</w:t>
      </w:r>
      <w:r w:rsidR="00FD13EC" w:rsidRPr="00101123">
        <w:rPr>
          <w:sz w:val="26"/>
          <w:szCs w:val="26"/>
        </w:rPr>
        <w:t>,</w:t>
      </w:r>
      <w:r w:rsidRPr="00101123">
        <w:rPr>
          <w:sz w:val="26"/>
          <w:szCs w:val="26"/>
        </w:rPr>
        <w:t xml:space="preserve"> të Gjykatës së Shkallës së Parë nuk ka të dhëna të lidhura me dy procedurat e tjera të ngjashme të quajtura “inceneratori i Elbasanit" dhe "inceneratori i Tiranës"</w:t>
      </w:r>
      <w:r w:rsidR="00FD13EC" w:rsidRPr="00101123">
        <w:rPr>
          <w:sz w:val="26"/>
          <w:szCs w:val="26"/>
        </w:rPr>
        <w:t>,</w:t>
      </w:r>
      <w:r w:rsidRPr="00101123">
        <w:rPr>
          <w:sz w:val="26"/>
          <w:szCs w:val="26"/>
        </w:rPr>
        <w:t xml:space="preserve"> apo referenca të dispozitës proceduriale penale që drejton drejt këtyre vendimeve të formës së prerë të këtyre procedimeve penale.</w:t>
      </w:r>
    </w:p>
    <w:p w14:paraId="7E1BE22B" w14:textId="77777777" w:rsidR="00EC1C32" w:rsidRPr="00101123" w:rsidRDefault="00EC1C32" w:rsidP="0061494C">
      <w:pPr>
        <w:tabs>
          <w:tab w:val="left" w:pos="900"/>
        </w:tabs>
        <w:ind w:right="20"/>
        <w:jc w:val="both"/>
        <w:rPr>
          <w:rFonts w:ascii="Times New Roman" w:hAnsi="Times New Roman"/>
          <w:bCs/>
          <w:iCs/>
          <w:sz w:val="26"/>
          <w:szCs w:val="26"/>
        </w:rPr>
      </w:pPr>
    </w:p>
    <w:p w14:paraId="27511A55" w14:textId="4B4C46C6" w:rsidR="007F013D" w:rsidRPr="00101123" w:rsidRDefault="00471097" w:rsidP="00C20666">
      <w:pPr>
        <w:pStyle w:val="NoSpacing"/>
        <w:numPr>
          <w:ilvl w:val="0"/>
          <w:numId w:val="1"/>
        </w:numPr>
        <w:tabs>
          <w:tab w:val="left" w:pos="900"/>
        </w:tabs>
        <w:ind w:left="1170"/>
        <w:jc w:val="both"/>
        <w:rPr>
          <w:bCs/>
          <w:noProof/>
          <w:sz w:val="26"/>
          <w:szCs w:val="26"/>
        </w:rPr>
      </w:pPr>
      <w:r w:rsidRPr="00101123">
        <w:rPr>
          <w:b/>
          <w:noProof/>
          <w:sz w:val="26"/>
          <w:szCs w:val="26"/>
        </w:rPr>
        <w:t>Vlerësimi i Kolegjit Penal të Gjykatës së Lartë</w:t>
      </w:r>
      <w:bookmarkEnd w:id="0"/>
    </w:p>
    <w:p w14:paraId="233340EE" w14:textId="77777777" w:rsidR="007C2245" w:rsidRPr="00101123" w:rsidRDefault="007C2245" w:rsidP="007C2245">
      <w:pPr>
        <w:tabs>
          <w:tab w:val="left" w:pos="990"/>
          <w:tab w:val="left" w:pos="1170"/>
        </w:tabs>
        <w:jc w:val="both"/>
        <w:rPr>
          <w:rFonts w:ascii="Times New Roman" w:hAnsi="Times New Roman"/>
          <w:sz w:val="26"/>
          <w:szCs w:val="26"/>
        </w:rPr>
      </w:pPr>
      <w:bookmarkStart w:id="4" w:name="_Hlk175124660"/>
    </w:p>
    <w:p w14:paraId="1EA89CDA" w14:textId="38476A93" w:rsidR="00D56606" w:rsidRPr="00101123" w:rsidRDefault="00D56606" w:rsidP="0084497C">
      <w:pPr>
        <w:pStyle w:val="NoSpacing"/>
        <w:numPr>
          <w:ilvl w:val="0"/>
          <w:numId w:val="4"/>
        </w:numPr>
        <w:tabs>
          <w:tab w:val="left" w:pos="990"/>
        </w:tabs>
        <w:ind w:left="0" w:firstLine="540"/>
        <w:jc w:val="both"/>
        <w:rPr>
          <w:bCs/>
          <w:noProof/>
          <w:sz w:val="26"/>
          <w:szCs w:val="26"/>
        </w:rPr>
      </w:pPr>
      <w:r w:rsidRPr="00101123">
        <w:rPr>
          <w:sz w:val="26"/>
          <w:szCs w:val="26"/>
        </w:rPr>
        <w:t>Gjykata e Lartë është një gjykatë ligji, të cilës palët mund t’i drejtohen vetëm për shkaqet e përcaktuara në nenin 432 të KPP. Paraqitja e shkaqeve</w:t>
      </w:r>
      <w:r w:rsidR="00361BFE" w:rsidRPr="00101123">
        <w:rPr>
          <w:sz w:val="26"/>
          <w:szCs w:val="26"/>
        </w:rPr>
        <w:t>/motiveve t</w:t>
      </w:r>
      <w:r w:rsidRPr="00101123">
        <w:rPr>
          <w:sz w:val="26"/>
          <w:szCs w:val="26"/>
        </w:rPr>
        <w:t>ë rekurs</w:t>
      </w:r>
      <w:r w:rsidR="00361BFE" w:rsidRPr="00101123">
        <w:rPr>
          <w:sz w:val="26"/>
          <w:szCs w:val="26"/>
        </w:rPr>
        <w:t>it</w:t>
      </w:r>
      <w:r w:rsidRPr="00101123">
        <w:rPr>
          <w:sz w:val="26"/>
          <w:szCs w:val="26"/>
        </w:rPr>
        <w:t xml:space="preserve">, pa argumentuar </w:t>
      </w:r>
      <w:r w:rsidR="00361BFE" w:rsidRPr="00101123">
        <w:rPr>
          <w:sz w:val="26"/>
          <w:szCs w:val="26"/>
        </w:rPr>
        <w:t xml:space="preserve">integrimin e tyre ne cilesine e shkakut ligjor ne nje nga percaktimet e paragrafit te pare, te kesaj dispozite perben </w:t>
      </w:r>
      <w:r w:rsidRPr="00101123">
        <w:rPr>
          <w:sz w:val="26"/>
          <w:szCs w:val="26"/>
        </w:rPr>
        <w:t xml:space="preserve"> shkak që Kolegji të vendosë mospranimin e reku</w:t>
      </w:r>
      <w:r w:rsidR="00FE081A" w:rsidRPr="00101123">
        <w:rPr>
          <w:sz w:val="26"/>
          <w:szCs w:val="26"/>
        </w:rPr>
        <w:t xml:space="preserve">rsit. Nga ana tjetër </w:t>
      </w:r>
      <w:r w:rsidRPr="00101123">
        <w:rPr>
          <w:sz w:val="26"/>
          <w:szCs w:val="26"/>
        </w:rPr>
        <w:t xml:space="preserve"> pretendimet në lidhje me vlerësimin e gabuar të fakteve dhe provave dalin jashtë juridiksionit ekskluzivisht ligjor të Gjykatës së Lartë.</w:t>
      </w:r>
    </w:p>
    <w:p w14:paraId="6B9A5D3E" w14:textId="13C885E1" w:rsidR="00D524B1" w:rsidRPr="00101123" w:rsidRDefault="00D524B1" w:rsidP="0084497C">
      <w:pPr>
        <w:pStyle w:val="NoSpacing"/>
        <w:numPr>
          <w:ilvl w:val="0"/>
          <w:numId w:val="4"/>
        </w:numPr>
        <w:tabs>
          <w:tab w:val="left" w:pos="990"/>
        </w:tabs>
        <w:ind w:left="0" w:firstLine="540"/>
        <w:jc w:val="both"/>
        <w:rPr>
          <w:bCs/>
          <w:noProof/>
          <w:sz w:val="26"/>
          <w:szCs w:val="26"/>
        </w:rPr>
      </w:pPr>
      <w:r w:rsidRPr="00101123">
        <w:rPr>
          <w:sz w:val="26"/>
          <w:szCs w:val="26"/>
        </w:rPr>
        <w:t>Shkaqet  e rekursit në Gjykatën e Lartë parashikohen nga neni 432 i Kodit të Procedurës Penale (</w:t>
      </w:r>
      <w:r w:rsidR="004156DE" w:rsidRPr="00101123">
        <w:rPr>
          <w:sz w:val="26"/>
          <w:szCs w:val="26"/>
        </w:rPr>
        <w:t>n</w:t>
      </w:r>
      <w:r w:rsidR="00922844" w:rsidRPr="00101123">
        <w:rPr>
          <w:sz w:val="26"/>
          <w:szCs w:val="26"/>
        </w:rPr>
        <w:t>ë</w:t>
      </w:r>
      <w:r w:rsidR="004156DE" w:rsidRPr="00101123">
        <w:rPr>
          <w:sz w:val="26"/>
          <w:szCs w:val="26"/>
        </w:rPr>
        <w:t xml:space="preserve"> vijim </w:t>
      </w:r>
      <w:r w:rsidRPr="00101123">
        <w:rPr>
          <w:sz w:val="26"/>
          <w:szCs w:val="26"/>
        </w:rPr>
        <w:t>KPP). Kjo dispozitë, në pikën 1 të saj, parashikon</w:t>
      </w:r>
      <w:r w:rsidR="004156DE" w:rsidRPr="00101123">
        <w:rPr>
          <w:sz w:val="26"/>
          <w:szCs w:val="26"/>
        </w:rPr>
        <w:t xml:space="preserve"> </w:t>
      </w:r>
      <w:r w:rsidRPr="00101123">
        <w:rPr>
          <w:sz w:val="26"/>
          <w:szCs w:val="26"/>
        </w:rPr>
        <w:t xml:space="preserve">se: </w:t>
      </w:r>
      <w:r w:rsidRPr="00101123">
        <w:rPr>
          <w:i/>
          <w:iCs/>
          <w:sz w:val="26"/>
          <w:szCs w:val="26"/>
        </w:rPr>
        <w:t>“1.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101123">
        <w:rPr>
          <w:rFonts w:eastAsia="Calibri"/>
          <w:kern w:val="2"/>
          <w:sz w:val="26"/>
          <w:szCs w:val="26"/>
        </w:rPr>
        <w:t xml:space="preserve"> Janë këto shkaqet që vënë në lëvizje funksionin kontrollues të karakterit ligjor dhe nomofilatik të kësaj Gjykate në drejtim të ligjshmërisë së vendimmarrjes së Gjykatës së Apelit, të respektimit dhe zbatimit prej kësaj të fundit të ligjit penal.</w:t>
      </w:r>
    </w:p>
    <w:p w14:paraId="4A6AC16A" w14:textId="361BB06B" w:rsidR="00E7388A" w:rsidRPr="00101123" w:rsidRDefault="00361BFE" w:rsidP="0084497C">
      <w:pPr>
        <w:pStyle w:val="ListParagraph"/>
        <w:numPr>
          <w:ilvl w:val="0"/>
          <w:numId w:val="4"/>
        </w:numPr>
        <w:tabs>
          <w:tab w:val="left" w:pos="990"/>
        </w:tabs>
        <w:ind w:left="0" w:firstLine="540"/>
        <w:jc w:val="both"/>
        <w:rPr>
          <w:i/>
          <w:iCs/>
          <w:sz w:val="26"/>
          <w:szCs w:val="26"/>
        </w:rPr>
      </w:pPr>
      <w:r w:rsidRPr="00101123">
        <w:rPr>
          <w:noProof/>
          <w:sz w:val="26"/>
          <w:szCs w:val="26"/>
        </w:rPr>
        <w:t xml:space="preserve">Paraprakisht - </w:t>
      </w:r>
      <w:r w:rsidR="00D56606" w:rsidRPr="00101123">
        <w:rPr>
          <w:noProof/>
          <w:sz w:val="26"/>
          <w:szCs w:val="26"/>
        </w:rPr>
        <w:t xml:space="preserve"> Kolegji konstaton</w:t>
      </w:r>
      <w:r w:rsidR="00863F48" w:rsidRPr="00101123">
        <w:rPr>
          <w:noProof/>
          <w:sz w:val="26"/>
          <w:szCs w:val="26"/>
        </w:rPr>
        <w:t xml:space="preserve"> </w:t>
      </w:r>
      <w:r w:rsidR="00863F48" w:rsidRPr="00101123">
        <w:rPr>
          <w:sz w:val="26"/>
          <w:szCs w:val="26"/>
        </w:rPr>
        <w:t>–</w:t>
      </w:r>
      <w:r w:rsidR="00863F48" w:rsidRPr="00101123">
        <w:rPr>
          <w:i/>
          <w:iCs/>
          <w:noProof/>
          <w:sz w:val="26"/>
          <w:szCs w:val="26"/>
        </w:rPr>
        <w:t xml:space="preserve"> </w:t>
      </w:r>
      <w:r w:rsidR="00D56606" w:rsidRPr="00101123">
        <w:rPr>
          <w:i/>
          <w:iCs/>
          <w:noProof/>
          <w:sz w:val="26"/>
          <w:szCs w:val="26"/>
        </w:rPr>
        <w:t>(përsa i përket kushteve formale të pranueshmërisë së rekursit)</w:t>
      </w:r>
      <w:r w:rsidR="00FE081A" w:rsidRPr="00101123">
        <w:rPr>
          <w:noProof/>
          <w:sz w:val="26"/>
          <w:szCs w:val="26"/>
        </w:rPr>
        <w:t xml:space="preserve"> se rekursi/rekurset -</w:t>
      </w:r>
      <w:r w:rsidR="00D56606" w:rsidRPr="00101123">
        <w:rPr>
          <w:noProof/>
          <w:sz w:val="26"/>
          <w:szCs w:val="26"/>
        </w:rPr>
        <w:t xml:space="preserve"> nga t</w:t>
      </w:r>
      <w:r w:rsidR="00C326C4" w:rsidRPr="00101123">
        <w:rPr>
          <w:noProof/>
          <w:sz w:val="26"/>
          <w:szCs w:val="26"/>
        </w:rPr>
        <w:t>ë</w:t>
      </w:r>
      <w:r w:rsidR="00D56606" w:rsidRPr="00101123">
        <w:rPr>
          <w:noProof/>
          <w:sz w:val="26"/>
          <w:szCs w:val="26"/>
        </w:rPr>
        <w:t xml:space="preserve"> pandehur</w:t>
      </w:r>
      <w:r w:rsidR="00982E24" w:rsidRPr="00101123">
        <w:rPr>
          <w:noProof/>
          <w:sz w:val="26"/>
          <w:szCs w:val="26"/>
        </w:rPr>
        <w:t>it</w:t>
      </w:r>
      <w:r w:rsidR="00D56606" w:rsidRPr="00101123">
        <w:rPr>
          <w:noProof/>
          <w:sz w:val="26"/>
          <w:szCs w:val="26"/>
        </w:rPr>
        <w:t xml:space="preserve"> </w:t>
      </w:r>
      <w:r w:rsidR="00D56606" w:rsidRPr="00101123">
        <w:rPr>
          <w:sz w:val="26"/>
          <w:szCs w:val="26"/>
        </w:rPr>
        <w:t>Alqi Bllako, Arben Dervishaj,</w:t>
      </w:r>
      <w:r w:rsidR="00E7388A" w:rsidRPr="00101123">
        <w:rPr>
          <w:sz w:val="26"/>
          <w:szCs w:val="26"/>
        </w:rPr>
        <w:t xml:space="preserve"> </w:t>
      </w:r>
      <w:r w:rsidR="00D56606" w:rsidRPr="00101123">
        <w:rPr>
          <w:sz w:val="26"/>
          <w:szCs w:val="26"/>
        </w:rPr>
        <w:t>Pëllum Abeshi, Klodian Zoto, Arjola Kodra, Erjon Murataj, Loran Dusha, Juri Ymeraj, Gentian Zifla, Lefter Koka</w:t>
      </w:r>
      <w:r w:rsidR="00FE081A" w:rsidRPr="00101123">
        <w:rPr>
          <w:sz w:val="26"/>
          <w:szCs w:val="26"/>
        </w:rPr>
        <w:t xml:space="preserve">, shoqërite/ne cilesine e personit juridik - </w:t>
      </w:r>
      <w:r w:rsidR="00E7388A" w:rsidRPr="00101123">
        <w:rPr>
          <w:sz w:val="26"/>
          <w:szCs w:val="26"/>
        </w:rPr>
        <w:t xml:space="preserve"> “Froggy” sh</w:t>
      </w:r>
      <w:r w:rsidR="00FE081A" w:rsidRPr="00101123">
        <w:rPr>
          <w:sz w:val="26"/>
          <w:szCs w:val="26"/>
        </w:rPr>
        <w:t>.</w:t>
      </w:r>
      <w:r w:rsidR="00E7388A" w:rsidRPr="00101123">
        <w:rPr>
          <w:sz w:val="26"/>
          <w:szCs w:val="26"/>
        </w:rPr>
        <w:t>p</w:t>
      </w:r>
      <w:r w:rsidR="00FE081A" w:rsidRPr="00101123">
        <w:rPr>
          <w:sz w:val="26"/>
          <w:szCs w:val="26"/>
        </w:rPr>
        <w:t>.k.</w:t>
      </w:r>
      <w:r w:rsidR="00E7388A" w:rsidRPr="00101123">
        <w:rPr>
          <w:sz w:val="26"/>
          <w:szCs w:val="26"/>
        </w:rPr>
        <w:t xml:space="preserve"> "Integrated Technology Services" sh</w:t>
      </w:r>
      <w:r w:rsidR="00FE081A" w:rsidRPr="00101123">
        <w:rPr>
          <w:sz w:val="26"/>
          <w:szCs w:val="26"/>
        </w:rPr>
        <w:t>.</w:t>
      </w:r>
      <w:r w:rsidR="00E7388A" w:rsidRPr="00101123">
        <w:rPr>
          <w:sz w:val="26"/>
          <w:szCs w:val="26"/>
        </w:rPr>
        <w:t>p</w:t>
      </w:r>
      <w:r w:rsidR="00FE081A" w:rsidRPr="00101123">
        <w:rPr>
          <w:sz w:val="26"/>
          <w:szCs w:val="26"/>
        </w:rPr>
        <w:t xml:space="preserve">.k. dhe </w:t>
      </w:r>
      <w:r w:rsidR="00E7388A" w:rsidRPr="00101123">
        <w:rPr>
          <w:sz w:val="26"/>
          <w:szCs w:val="26"/>
        </w:rPr>
        <w:t xml:space="preserve"> </w:t>
      </w:r>
      <w:r w:rsidR="00E90A7E" w:rsidRPr="00101123">
        <w:rPr>
          <w:sz w:val="26"/>
          <w:szCs w:val="26"/>
        </w:rPr>
        <w:t>“</w:t>
      </w:r>
      <w:r w:rsidR="00FE081A" w:rsidRPr="00101123">
        <w:rPr>
          <w:sz w:val="26"/>
          <w:szCs w:val="26"/>
        </w:rPr>
        <w:t>I</w:t>
      </w:r>
      <w:r w:rsidR="00E7388A" w:rsidRPr="00101123">
        <w:rPr>
          <w:sz w:val="26"/>
          <w:szCs w:val="26"/>
        </w:rPr>
        <w:t>t</w:t>
      </w:r>
      <w:r w:rsidR="00FE081A" w:rsidRPr="00101123">
        <w:rPr>
          <w:sz w:val="26"/>
          <w:szCs w:val="26"/>
        </w:rPr>
        <w:t>n</w:t>
      </w:r>
      <w:r w:rsidR="00E7388A" w:rsidRPr="00101123">
        <w:rPr>
          <w:sz w:val="26"/>
          <w:szCs w:val="26"/>
        </w:rPr>
        <w:t>eg</w:t>
      </w:r>
      <w:r w:rsidR="00E90A7E" w:rsidRPr="00101123">
        <w:rPr>
          <w:sz w:val="26"/>
          <w:szCs w:val="26"/>
        </w:rPr>
        <w:t>”</w:t>
      </w:r>
      <w:r w:rsidR="00E7388A" w:rsidRPr="00101123">
        <w:rPr>
          <w:sz w:val="26"/>
          <w:szCs w:val="26"/>
        </w:rPr>
        <w:t xml:space="preserve"> sh</w:t>
      </w:r>
      <w:r w:rsidR="00FE081A" w:rsidRPr="00101123">
        <w:rPr>
          <w:sz w:val="26"/>
          <w:szCs w:val="26"/>
        </w:rPr>
        <w:t>.</w:t>
      </w:r>
      <w:r w:rsidR="00E7388A" w:rsidRPr="00101123">
        <w:rPr>
          <w:sz w:val="26"/>
          <w:szCs w:val="26"/>
        </w:rPr>
        <w:t>p</w:t>
      </w:r>
      <w:r w:rsidR="00FE081A" w:rsidRPr="00101123">
        <w:rPr>
          <w:sz w:val="26"/>
          <w:szCs w:val="26"/>
        </w:rPr>
        <w:t>.k. -</w:t>
      </w:r>
      <w:r w:rsidR="00E7388A" w:rsidRPr="00101123">
        <w:rPr>
          <w:noProof/>
          <w:sz w:val="26"/>
          <w:szCs w:val="26"/>
        </w:rPr>
        <w:t xml:space="preserve"> </w:t>
      </w:r>
      <w:r w:rsidR="00D56606" w:rsidRPr="00101123">
        <w:rPr>
          <w:noProof/>
          <w:sz w:val="26"/>
          <w:szCs w:val="26"/>
        </w:rPr>
        <w:t>jan</w:t>
      </w:r>
      <w:r w:rsidR="00C326C4" w:rsidRPr="00101123">
        <w:rPr>
          <w:noProof/>
          <w:sz w:val="26"/>
          <w:szCs w:val="26"/>
        </w:rPr>
        <w:t>ë</w:t>
      </w:r>
      <w:r w:rsidR="00D56606" w:rsidRPr="00101123">
        <w:rPr>
          <w:noProof/>
          <w:sz w:val="26"/>
          <w:szCs w:val="26"/>
        </w:rPr>
        <w:t xml:space="preserve"> paraqitur brenda afatit ligjor të parashikuar në nenin 435/1 të KPP</w:t>
      </w:r>
      <w:r w:rsidR="00E7388A" w:rsidRPr="00101123">
        <w:rPr>
          <w:noProof/>
          <w:sz w:val="26"/>
          <w:szCs w:val="26"/>
        </w:rPr>
        <w:t xml:space="preserve">, si </w:t>
      </w:r>
      <w:r w:rsidR="00D56606" w:rsidRPr="00101123">
        <w:rPr>
          <w:noProof/>
          <w:sz w:val="26"/>
          <w:szCs w:val="26"/>
        </w:rPr>
        <w:t>dhe</w:t>
      </w:r>
      <w:r w:rsidR="00FE081A" w:rsidRPr="00101123">
        <w:rPr>
          <w:noProof/>
          <w:sz w:val="26"/>
          <w:szCs w:val="26"/>
        </w:rPr>
        <w:t xml:space="preserve"> rezultojne te nenshkruara  </w:t>
      </w:r>
      <w:r w:rsidR="00D56606" w:rsidRPr="00101123">
        <w:rPr>
          <w:noProof/>
          <w:sz w:val="26"/>
          <w:szCs w:val="26"/>
        </w:rPr>
        <w:t xml:space="preserve"> nga mbrojt</w:t>
      </w:r>
      <w:r w:rsidR="00C326C4" w:rsidRPr="00101123">
        <w:rPr>
          <w:noProof/>
          <w:sz w:val="26"/>
          <w:szCs w:val="26"/>
        </w:rPr>
        <w:t>ë</w:t>
      </w:r>
      <w:r w:rsidR="00D56606" w:rsidRPr="00101123">
        <w:rPr>
          <w:noProof/>
          <w:sz w:val="26"/>
          <w:szCs w:val="26"/>
        </w:rPr>
        <w:t>si</w:t>
      </w:r>
      <w:r w:rsidR="00FE081A" w:rsidRPr="00101123">
        <w:rPr>
          <w:noProof/>
          <w:sz w:val="26"/>
          <w:szCs w:val="26"/>
        </w:rPr>
        <w:t>t e</w:t>
      </w:r>
      <w:r w:rsidR="00D56606" w:rsidRPr="00101123">
        <w:rPr>
          <w:noProof/>
          <w:sz w:val="26"/>
          <w:szCs w:val="26"/>
        </w:rPr>
        <w:t xml:space="preserve"> zgjedhur prej </w:t>
      </w:r>
      <w:r w:rsidR="00982E24" w:rsidRPr="00101123">
        <w:rPr>
          <w:noProof/>
          <w:sz w:val="26"/>
          <w:szCs w:val="26"/>
        </w:rPr>
        <w:t>tyre</w:t>
      </w:r>
      <w:r w:rsidR="00D56606" w:rsidRPr="00101123">
        <w:rPr>
          <w:noProof/>
          <w:sz w:val="26"/>
          <w:szCs w:val="26"/>
        </w:rPr>
        <w:t>, n</w:t>
      </w:r>
      <w:r w:rsidR="00C326C4" w:rsidRPr="00101123">
        <w:rPr>
          <w:noProof/>
          <w:sz w:val="26"/>
          <w:szCs w:val="26"/>
        </w:rPr>
        <w:t>ë</w:t>
      </w:r>
      <w:r w:rsidR="00D56606" w:rsidRPr="00101123">
        <w:rPr>
          <w:noProof/>
          <w:sz w:val="26"/>
          <w:szCs w:val="26"/>
        </w:rPr>
        <w:t xml:space="preserve"> konformitet me p</w:t>
      </w:r>
      <w:r w:rsidR="00C326C4" w:rsidRPr="00101123">
        <w:rPr>
          <w:noProof/>
          <w:sz w:val="26"/>
          <w:szCs w:val="26"/>
        </w:rPr>
        <w:t>ë</w:t>
      </w:r>
      <w:r w:rsidR="00D56606" w:rsidRPr="00101123">
        <w:rPr>
          <w:noProof/>
          <w:sz w:val="26"/>
          <w:szCs w:val="26"/>
        </w:rPr>
        <w:t>rcaktimet e nenit 435/2 t</w:t>
      </w:r>
      <w:r w:rsidR="00C326C4" w:rsidRPr="00101123">
        <w:rPr>
          <w:noProof/>
          <w:sz w:val="26"/>
          <w:szCs w:val="26"/>
        </w:rPr>
        <w:t>ë</w:t>
      </w:r>
      <w:r w:rsidR="00D56606" w:rsidRPr="00101123">
        <w:rPr>
          <w:noProof/>
          <w:sz w:val="26"/>
          <w:szCs w:val="26"/>
        </w:rPr>
        <w:t xml:space="preserve"> k</w:t>
      </w:r>
      <w:r w:rsidR="00C326C4" w:rsidRPr="00101123">
        <w:rPr>
          <w:noProof/>
          <w:sz w:val="26"/>
          <w:szCs w:val="26"/>
        </w:rPr>
        <w:t>ë</w:t>
      </w:r>
      <w:r w:rsidR="00D56606" w:rsidRPr="00101123">
        <w:rPr>
          <w:noProof/>
          <w:sz w:val="26"/>
          <w:szCs w:val="26"/>
        </w:rPr>
        <w:t>tij Kodi. Gjithashtu</w:t>
      </w:r>
      <w:r w:rsidR="00982E24" w:rsidRPr="00101123">
        <w:rPr>
          <w:noProof/>
          <w:sz w:val="26"/>
          <w:szCs w:val="26"/>
        </w:rPr>
        <w:t>, konstatohet se</w:t>
      </w:r>
      <w:r w:rsidR="00D56606" w:rsidRPr="00101123">
        <w:rPr>
          <w:noProof/>
          <w:sz w:val="26"/>
          <w:szCs w:val="26"/>
        </w:rPr>
        <w:t xml:space="preserve"> edhe rekursi i paraqitur nga </w:t>
      </w:r>
      <w:r w:rsidR="00D56606" w:rsidRPr="00101123">
        <w:rPr>
          <w:sz w:val="26"/>
          <w:szCs w:val="26"/>
        </w:rPr>
        <w:t xml:space="preserve">Prokuroria e </w:t>
      </w:r>
      <w:r w:rsidR="000F5401" w:rsidRPr="00101123">
        <w:rPr>
          <w:sz w:val="26"/>
          <w:szCs w:val="26"/>
        </w:rPr>
        <w:t>Posaçme</w:t>
      </w:r>
      <w:r w:rsidR="00D56606" w:rsidRPr="00101123">
        <w:rPr>
          <w:noProof/>
          <w:sz w:val="26"/>
          <w:szCs w:val="26"/>
        </w:rPr>
        <w:t xml:space="preserve"> i plot</w:t>
      </w:r>
      <w:r w:rsidR="00C326C4" w:rsidRPr="00101123">
        <w:rPr>
          <w:noProof/>
          <w:sz w:val="26"/>
          <w:szCs w:val="26"/>
        </w:rPr>
        <w:t>ë</w:t>
      </w:r>
      <w:r w:rsidR="00D56606" w:rsidRPr="00101123">
        <w:rPr>
          <w:noProof/>
          <w:sz w:val="26"/>
          <w:szCs w:val="26"/>
        </w:rPr>
        <w:t xml:space="preserve">son kushtet formale të pranueshmërisë, pasi </w:t>
      </w:r>
      <w:r w:rsidR="00C326C4" w:rsidRPr="00101123">
        <w:rPr>
          <w:noProof/>
          <w:sz w:val="26"/>
          <w:szCs w:val="26"/>
        </w:rPr>
        <w:t>ë</w:t>
      </w:r>
      <w:r w:rsidR="00D56606" w:rsidRPr="00101123">
        <w:rPr>
          <w:noProof/>
          <w:sz w:val="26"/>
          <w:szCs w:val="26"/>
        </w:rPr>
        <w:t>sht</w:t>
      </w:r>
      <w:r w:rsidR="00C326C4" w:rsidRPr="00101123">
        <w:rPr>
          <w:noProof/>
          <w:sz w:val="26"/>
          <w:szCs w:val="26"/>
        </w:rPr>
        <w:t>ë</w:t>
      </w:r>
      <w:r w:rsidR="00D56606" w:rsidRPr="00101123">
        <w:rPr>
          <w:noProof/>
          <w:sz w:val="26"/>
          <w:szCs w:val="26"/>
        </w:rPr>
        <w:t xml:space="preserve"> paraqitur brenda </w:t>
      </w:r>
      <w:r w:rsidR="00D524B1" w:rsidRPr="00101123">
        <w:rPr>
          <w:noProof/>
          <w:sz w:val="26"/>
          <w:szCs w:val="26"/>
        </w:rPr>
        <w:t>af</w:t>
      </w:r>
      <w:r w:rsidR="00D56606" w:rsidRPr="00101123">
        <w:rPr>
          <w:noProof/>
          <w:sz w:val="26"/>
          <w:szCs w:val="26"/>
        </w:rPr>
        <w:t>atit ligjor dhe n</w:t>
      </w:r>
      <w:r w:rsidR="00C326C4" w:rsidRPr="00101123">
        <w:rPr>
          <w:noProof/>
          <w:sz w:val="26"/>
          <w:szCs w:val="26"/>
        </w:rPr>
        <w:t>ë</w:t>
      </w:r>
      <w:r w:rsidR="00D56606" w:rsidRPr="00101123">
        <w:rPr>
          <w:noProof/>
          <w:sz w:val="26"/>
          <w:szCs w:val="26"/>
        </w:rPr>
        <w:t xml:space="preserve"> form</w:t>
      </w:r>
      <w:r w:rsidR="00C326C4" w:rsidRPr="00101123">
        <w:rPr>
          <w:noProof/>
          <w:sz w:val="26"/>
          <w:szCs w:val="26"/>
        </w:rPr>
        <w:t>ë</w:t>
      </w:r>
      <w:r w:rsidR="00D56606" w:rsidRPr="00101123">
        <w:rPr>
          <w:noProof/>
          <w:sz w:val="26"/>
          <w:szCs w:val="26"/>
        </w:rPr>
        <w:t>n e p</w:t>
      </w:r>
      <w:r w:rsidR="00C326C4" w:rsidRPr="00101123">
        <w:rPr>
          <w:noProof/>
          <w:sz w:val="26"/>
          <w:szCs w:val="26"/>
        </w:rPr>
        <w:t>ë</w:t>
      </w:r>
      <w:r w:rsidR="00D56606" w:rsidRPr="00101123">
        <w:rPr>
          <w:noProof/>
          <w:sz w:val="26"/>
          <w:szCs w:val="26"/>
        </w:rPr>
        <w:t>rcaktuar n</w:t>
      </w:r>
      <w:r w:rsidR="00C326C4" w:rsidRPr="00101123">
        <w:rPr>
          <w:noProof/>
          <w:sz w:val="26"/>
          <w:szCs w:val="26"/>
        </w:rPr>
        <w:t>ë</w:t>
      </w:r>
      <w:r w:rsidR="00D56606" w:rsidRPr="00101123">
        <w:rPr>
          <w:noProof/>
          <w:sz w:val="26"/>
          <w:szCs w:val="26"/>
        </w:rPr>
        <w:t xml:space="preserve"> ligj. Pal</w:t>
      </w:r>
      <w:r w:rsidR="00C326C4" w:rsidRPr="00101123">
        <w:rPr>
          <w:noProof/>
          <w:sz w:val="26"/>
          <w:szCs w:val="26"/>
        </w:rPr>
        <w:t>ë</w:t>
      </w:r>
      <w:r w:rsidR="00D56606" w:rsidRPr="00101123">
        <w:rPr>
          <w:noProof/>
          <w:sz w:val="26"/>
          <w:szCs w:val="26"/>
        </w:rPr>
        <w:t>t n</w:t>
      </w:r>
      <w:r w:rsidR="00C326C4" w:rsidRPr="00101123">
        <w:rPr>
          <w:noProof/>
          <w:sz w:val="26"/>
          <w:szCs w:val="26"/>
        </w:rPr>
        <w:t>ë</w:t>
      </w:r>
      <w:r w:rsidR="00D56606" w:rsidRPr="00101123">
        <w:rPr>
          <w:noProof/>
          <w:sz w:val="26"/>
          <w:szCs w:val="26"/>
        </w:rPr>
        <w:t xml:space="preserve"> k</w:t>
      </w:r>
      <w:r w:rsidR="00C326C4" w:rsidRPr="00101123">
        <w:rPr>
          <w:noProof/>
          <w:sz w:val="26"/>
          <w:szCs w:val="26"/>
        </w:rPr>
        <w:t>ë</w:t>
      </w:r>
      <w:r w:rsidR="00D56606" w:rsidRPr="00101123">
        <w:rPr>
          <w:noProof/>
          <w:sz w:val="26"/>
          <w:szCs w:val="26"/>
        </w:rPr>
        <w:t>t</w:t>
      </w:r>
      <w:r w:rsidR="00C326C4" w:rsidRPr="00101123">
        <w:rPr>
          <w:noProof/>
          <w:sz w:val="26"/>
          <w:szCs w:val="26"/>
        </w:rPr>
        <w:t>ë</w:t>
      </w:r>
      <w:r w:rsidR="00D56606" w:rsidRPr="00101123">
        <w:rPr>
          <w:noProof/>
          <w:sz w:val="26"/>
          <w:szCs w:val="26"/>
        </w:rPr>
        <w:t xml:space="preserve"> proces jan</w:t>
      </w:r>
      <w:r w:rsidR="00C326C4" w:rsidRPr="00101123">
        <w:rPr>
          <w:noProof/>
          <w:sz w:val="26"/>
          <w:szCs w:val="26"/>
        </w:rPr>
        <w:t>ë</w:t>
      </w:r>
      <w:r w:rsidR="00D56606" w:rsidRPr="00101123">
        <w:rPr>
          <w:noProof/>
          <w:sz w:val="26"/>
          <w:szCs w:val="26"/>
        </w:rPr>
        <w:t xml:space="preserve"> njoftuar reciprok</w:t>
      </w:r>
      <w:r w:rsidR="004156DE" w:rsidRPr="00101123">
        <w:rPr>
          <w:noProof/>
          <w:sz w:val="26"/>
          <w:szCs w:val="26"/>
        </w:rPr>
        <w:t>i</w:t>
      </w:r>
      <w:r w:rsidR="00D56606" w:rsidRPr="00101123">
        <w:rPr>
          <w:noProof/>
          <w:sz w:val="26"/>
          <w:szCs w:val="26"/>
        </w:rPr>
        <w:t>sht p</w:t>
      </w:r>
      <w:r w:rsidR="00C326C4" w:rsidRPr="00101123">
        <w:rPr>
          <w:noProof/>
          <w:sz w:val="26"/>
          <w:szCs w:val="26"/>
        </w:rPr>
        <w:t>ë</w:t>
      </w:r>
      <w:r w:rsidR="00D56606" w:rsidRPr="00101123">
        <w:rPr>
          <w:noProof/>
          <w:sz w:val="26"/>
          <w:szCs w:val="26"/>
        </w:rPr>
        <w:t>r rekurset e paraqitura.</w:t>
      </w:r>
    </w:p>
    <w:p w14:paraId="5C7C0C10" w14:textId="1EF65095" w:rsidR="00BC75C6" w:rsidRPr="00101123" w:rsidRDefault="00FE081A" w:rsidP="00F91D20">
      <w:pPr>
        <w:pStyle w:val="NoSpacing"/>
        <w:numPr>
          <w:ilvl w:val="0"/>
          <w:numId w:val="4"/>
        </w:numPr>
        <w:tabs>
          <w:tab w:val="left" w:pos="990"/>
        </w:tabs>
        <w:ind w:left="0" w:firstLine="540"/>
        <w:jc w:val="both"/>
        <w:rPr>
          <w:bCs/>
          <w:noProof/>
          <w:sz w:val="26"/>
          <w:szCs w:val="26"/>
        </w:rPr>
      </w:pPr>
      <w:r w:rsidRPr="00101123">
        <w:rPr>
          <w:noProof/>
          <w:sz w:val="26"/>
          <w:szCs w:val="26"/>
        </w:rPr>
        <w:lastRenderedPageBreak/>
        <w:t>P</w:t>
      </w:r>
      <w:r w:rsidR="00C064CF" w:rsidRPr="00101123">
        <w:rPr>
          <w:noProof/>
          <w:sz w:val="26"/>
          <w:szCs w:val="26"/>
        </w:rPr>
        <w:t>ë</w:t>
      </w:r>
      <w:r w:rsidRPr="00101123">
        <w:rPr>
          <w:noProof/>
          <w:sz w:val="26"/>
          <w:szCs w:val="26"/>
        </w:rPr>
        <w:t>rs</w:t>
      </w:r>
      <w:r w:rsidR="00E90A7E" w:rsidRPr="00101123">
        <w:rPr>
          <w:noProof/>
          <w:sz w:val="26"/>
          <w:szCs w:val="26"/>
        </w:rPr>
        <w:t xml:space="preserve">a i përket </w:t>
      </w:r>
      <w:r w:rsidR="006208D5" w:rsidRPr="00101123">
        <w:rPr>
          <w:noProof/>
          <w:sz w:val="26"/>
          <w:szCs w:val="26"/>
        </w:rPr>
        <w:t>verifikimit t</w:t>
      </w:r>
      <w:r w:rsidR="00C064CF" w:rsidRPr="00101123">
        <w:rPr>
          <w:noProof/>
          <w:sz w:val="26"/>
          <w:szCs w:val="26"/>
        </w:rPr>
        <w:t>ë</w:t>
      </w:r>
      <w:r w:rsidR="006208D5" w:rsidRPr="00101123">
        <w:rPr>
          <w:noProof/>
          <w:sz w:val="26"/>
          <w:szCs w:val="26"/>
        </w:rPr>
        <w:t xml:space="preserve"> kushteve substanciale </w:t>
      </w:r>
      <w:r w:rsidRPr="00101123">
        <w:rPr>
          <w:noProof/>
          <w:sz w:val="26"/>
          <w:szCs w:val="26"/>
        </w:rPr>
        <w:t xml:space="preserve">të pranueshmerise se rekursit/rekurseve </w:t>
      </w:r>
      <w:r w:rsidR="00E90A7E" w:rsidRPr="00101123">
        <w:rPr>
          <w:noProof/>
          <w:sz w:val="26"/>
          <w:szCs w:val="26"/>
        </w:rPr>
        <w:t xml:space="preserve"> të paraqitur</w:t>
      </w:r>
      <w:r w:rsidRPr="00101123">
        <w:rPr>
          <w:noProof/>
          <w:sz w:val="26"/>
          <w:szCs w:val="26"/>
        </w:rPr>
        <w:t>a</w:t>
      </w:r>
      <w:r w:rsidR="00E90A7E" w:rsidRPr="00101123">
        <w:rPr>
          <w:noProof/>
          <w:sz w:val="26"/>
          <w:szCs w:val="26"/>
        </w:rPr>
        <w:t xml:space="preserve"> </w:t>
      </w:r>
      <w:r w:rsidR="00E90A7E" w:rsidRPr="00101123">
        <w:rPr>
          <w:i/>
          <w:iCs/>
          <w:noProof/>
          <w:sz w:val="26"/>
          <w:szCs w:val="26"/>
        </w:rPr>
        <w:t xml:space="preserve">– </w:t>
      </w:r>
      <w:r w:rsidR="006208D5" w:rsidRPr="00101123">
        <w:rPr>
          <w:i/>
          <w:iCs/>
          <w:noProof/>
          <w:sz w:val="26"/>
          <w:szCs w:val="26"/>
        </w:rPr>
        <w:t xml:space="preserve"> </w:t>
      </w:r>
      <w:r w:rsidR="006208D5" w:rsidRPr="00101123">
        <w:rPr>
          <w:sz w:val="26"/>
          <w:szCs w:val="26"/>
        </w:rPr>
        <w:t>motiveve/shkaqeve mb</w:t>
      </w:r>
      <w:r w:rsidR="00C064CF" w:rsidRPr="00101123">
        <w:rPr>
          <w:sz w:val="26"/>
          <w:szCs w:val="26"/>
        </w:rPr>
        <w:t>ë</w:t>
      </w:r>
      <w:r w:rsidR="006208D5" w:rsidRPr="00101123">
        <w:rPr>
          <w:sz w:val="26"/>
          <w:szCs w:val="26"/>
        </w:rPr>
        <w:t>shtet</w:t>
      </w:r>
      <w:r w:rsidR="00C064CF" w:rsidRPr="00101123">
        <w:rPr>
          <w:sz w:val="26"/>
          <w:szCs w:val="26"/>
        </w:rPr>
        <w:t>ë</w:t>
      </w:r>
      <w:r w:rsidR="006208D5" w:rsidRPr="00101123">
        <w:rPr>
          <w:sz w:val="26"/>
          <w:szCs w:val="26"/>
        </w:rPr>
        <w:t>se t</w:t>
      </w:r>
      <w:r w:rsidR="00C064CF" w:rsidRPr="00101123">
        <w:rPr>
          <w:sz w:val="26"/>
          <w:szCs w:val="26"/>
        </w:rPr>
        <w:t>ë</w:t>
      </w:r>
      <w:r w:rsidR="006208D5" w:rsidRPr="00101123">
        <w:rPr>
          <w:sz w:val="26"/>
          <w:szCs w:val="26"/>
        </w:rPr>
        <w:t xml:space="preserve"> tyre - qart</w:t>
      </w:r>
      <w:r w:rsidR="00C064CF" w:rsidRPr="00101123">
        <w:rPr>
          <w:sz w:val="26"/>
          <w:szCs w:val="26"/>
        </w:rPr>
        <w:t>ë</w:t>
      </w:r>
      <w:r w:rsidR="00D34FFC" w:rsidRPr="00101123">
        <w:rPr>
          <w:sz w:val="26"/>
          <w:szCs w:val="26"/>
        </w:rPr>
        <w:t>sisht t</w:t>
      </w:r>
      <w:r w:rsidR="00C064CF" w:rsidRPr="00101123">
        <w:rPr>
          <w:sz w:val="26"/>
          <w:szCs w:val="26"/>
        </w:rPr>
        <w:t>ë</w:t>
      </w:r>
      <w:r w:rsidR="00D34FFC" w:rsidRPr="00101123">
        <w:rPr>
          <w:sz w:val="26"/>
          <w:szCs w:val="26"/>
        </w:rPr>
        <w:t xml:space="preserve"> identifikuara </w:t>
      </w:r>
      <w:r w:rsidR="006208D5" w:rsidRPr="00101123">
        <w:rPr>
          <w:sz w:val="26"/>
          <w:szCs w:val="26"/>
        </w:rPr>
        <w:t xml:space="preserve"> (p</w:t>
      </w:r>
      <w:r w:rsidR="00C064CF" w:rsidRPr="00101123">
        <w:rPr>
          <w:sz w:val="26"/>
          <w:szCs w:val="26"/>
        </w:rPr>
        <w:t>ë</w:t>
      </w:r>
      <w:r w:rsidR="006208D5" w:rsidRPr="00101123">
        <w:rPr>
          <w:sz w:val="26"/>
          <w:szCs w:val="26"/>
        </w:rPr>
        <w:t>rfshir</w:t>
      </w:r>
      <w:r w:rsidR="00C064CF" w:rsidRPr="00101123">
        <w:rPr>
          <w:sz w:val="26"/>
          <w:szCs w:val="26"/>
        </w:rPr>
        <w:t>ë</w:t>
      </w:r>
      <w:r w:rsidR="006208D5" w:rsidRPr="00101123">
        <w:rPr>
          <w:sz w:val="26"/>
          <w:szCs w:val="26"/>
        </w:rPr>
        <w:t xml:space="preserve"> rekurset e t</w:t>
      </w:r>
      <w:r w:rsidR="00C064CF" w:rsidRPr="00101123">
        <w:rPr>
          <w:sz w:val="26"/>
          <w:szCs w:val="26"/>
        </w:rPr>
        <w:t>ë</w:t>
      </w:r>
      <w:r w:rsidR="006208D5" w:rsidRPr="00101123">
        <w:rPr>
          <w:sz w:val="26"/>
          <w:szCs w:val="26"/>
        </w:rPr>
        <w:t xml:space="preserve"> gjith</w:t>
      </w:r>
      <w:r w:rsidR="00C064CF" w:rsidRPr="00101123">
        <w:rPr>
          <w:sz w:val="26"/>
          <w:szCs w:val="26"/>
        </w:rPr>
        <w:t>ë</w:t>
      </w:r>
      <w:r w:rsidR="006208D5" w:rsidRPr="00101123">
        <w:rPr>
          <w:sz w:val="26"/>
          <w:szCs w:val="26"/>
        </w:rPr>
        <w:t xml:space="preserve"> t</w:t>
      </w:r>
      <w:r w:rsidR="00C064CF" w:rsidRPr="00101123">
        <w:rPr>
          <w:sz w:val="26"/>
          <w:szCs w:val="26"/>
        </w:rPr>
        <w:t>ë</w:t>
      </w:r>
      <w:r w:rsidR="006208D5" w:rsidRPr="00101123">
        <w:rPr>
          <w:sz w:val="26"/>
          <w:szCs w:val="26"/>
        </w:rPr>
        <w:t xml:space="preserve"> pandehurve p</w:t>
      </w:r>
      <w:r w:rsidR="00C07A96" w:rsidRPr="00101123">
        <w:rPr>
          <w:sz w:val="26"/>
          <w:szCs w:val="26"/>
        </w:rPr>
        <w:t>a</w:t>
      </w:r>
      <w:r w:rsidR="006208D5" w:rsidRPr="00101123">
        <w:rPr>
          <w:sz w:val="26"/>
          <w:szCs w:val="26"/>
        </w:rPr>
        <w:t xml:space="preserve"> p</w:t>
      </w:r>
      <w:r w:rsidR="00C064CF" w:rsidRPr="00101123">
        <w:rPr>
          <w:sz w:val="26"/>
          <w:szCs w:val="26"/>
        </w:rPr>
        <w:t>ë</w:t>
      </w:r>
      <w:r w:rsidR="006208D5" w:rsidRPr="00101123">
        <w:rPr>
          <w:sz w:val="26"/>
          <w:szCs w:val="26"/>
        </w:rPr>
        <w:t xml:space="preserve">rjashtuar as prokurorin) </w:t>
      </w:r>
      <w:r w:rsidRPr="00101123">
        <w:rPr>
          <w:sz w:val="26"/>
          <w:szCs w:val="26"/>
        </w:rPr>
        <w:t xml:space="preserve"> </w:t>
      </w:r>
      <w:r w:rsidR="006208D5" w:rsidRPr="00101123">
        <w:rPr>
          <w:sz w:val="26"/>
          <w:szCs w:val="26"/>
        </w:rPr>
        <w:t>n</w:t>
      </w:r>
      <w:r w:rsidR="00C064CF" w:rsidRPr="00101123">
        <w:rPr>
          <w:sz w:val="26"/>
          <w:szCs w:val="26"/>
        </w:rPr>
        <w:t>ë</w:t>
      </w:r>
      <w:r w:rsidR="006208D5" w:rsidRPr="00101123">
        <w:rPr>
          <w:sz w:val="26"/>
          <w:szCs w:val="26"/>
        </w:rPr>
        <w:t xml:space="preserve"> kontestimin e paligjshm</w:t>
      </w:r>
      <w:r w:rsidR="00C064CF" w:rsidRPr="00101123">
        <w:rPr>
          <w:sz w:val="26"/>
          <w:szCs w:val="26"/>
        </w:rPr>
        <w:t>ë</w:t>
      </w:r>
      <w:r w:rsidR="006208D5" w:rsidRPr="00101123">
        <w:rPr>
          <w:sz w:val="26"/>
          <w:szCs w:val="26"/>
        </w:rPr>
        <w:t>ris</w:t>
      </w:r>
      <w:r w:rsidR="00C064CF" w:rsidRPr="00101123">
        <w:rPr>
          <w:sz w:val="26"/>
          <w:szCs w:val="26"/>
        </w:rPr>
        <w:t>ë</w:t>
      </w:r>
      <w:r w:rsidR="006208D5" w:rsidRPr="00101123">
        <w:rPr>
          <w:sz w:val="26"/>
          <w:szCs w:val="26"/>
        </w:rPr>
        <w:t xml:space="preserve"> s</w:t>
      </w:r>
      <w:r w:rsidR="00C064CF" w:rsidRPr="00101123">
        <w:rPr>
          <w:sz w:val="26"/>
          <w:szCs w:val="26"/>
        </w:rPr>
        <w:t>ë</w:t>
      </w:r>
      <w:r w:rsidR="006208D5" w:rsidRPr="00101123">
        <w:rPr>
          <w:sz w:val="26"/>
          <w:szCs w:val="26"/>
        </w:rPr>
        <w:t xml:space="preserve"> baz</w:t>
      </w:r>
      <w:r w:rsidR="00C064CF" w:rsidRPr="00101123">
        <w:rPr>
          <w:sz w:val="26"/>
          <w:szCs w:val="26"/>
        </w:rPr>
        <w:t>ë</w:t>
      </w:r>
      <w:r w:rsidR="006208D5" w:rsidRPr="00101123">
        <w:rPr>
          <w:sz w:val="26"/>
          <w:szCs w:val="26"/>
        </w:rPr>
        <w:t>s s</w:t>
      </w:r>
      <w:r w:rsidR="00C064CF" w:rsidRPr="00101123">
        <w:rPr>
          <w:sz w:val="26"/>
          <w:szCs w:val="26"/>
        </w:rPr>
        <w:t>ë</w:t>
      </w:r>
      <w:r w:rsidR="006208D5" w:rsidRPr="00101123">
        <w:rPr>
          <w:sz w:val="26"/>
          <w:szCs w:val="26"/>
        </w:rPr>
        <w:t xml:space="preserve"> vendimmarrjes s</w:t>
      </w:r>
      <w:r w:rsidR="00C064CF" w:rsidRPr="00101123">
        <w:rPr>
          <w:sz w:val="26"/>
          <w:szCs w:val="26"/>
        </w:rPr>
        <w:t>ë</w:t>
      </w:r>
      <w:r w:rsidR="006208D5" w:rsidRPr="00101123">
        <w:rPr>
          <w:sz w:val="26"/>
          <w:szCs w:val="26"/>
        </w:rPr>
        <w:t xml:space="preserve"> asaj Gjykate/t</w:t>
      </w:r>
      <w:r w:rsidR="00C064CF" w:rsidRPr="00101123">
        <w:rPr>
          <w:sz w:val="26"/>
          <w:szCs w:val="26"/>
        </w:rPr>
        <w:t>ë</w:t>
      </w:r>
      <w:r w:rsidR="006208D5" w:rsidRPr="00101123">
        <w:rPr>
          <w:sz w:val="26"/>
          <w:szCs w:val="26"/>
        </w:rPr>
        <w:t xml:space="preserve"> Apelit </w:t>
      </w:r>
      <w:r w:rsidR="002B5A34" w:rsidRPr="00101123">
        <w:rPr>
          <w:sz w:val="26"/>
          <w:szCs w:val="26"/>
        </w:rPr>
        <w:t>q</w:t>
      </w:r>
      <w:r w:rsidR="00C064CF" w:rsidRPr="00101123">
        <w:rPr>
          <w:sz w:val="26"/>
          <w:szCs w:val="26"/>
        </w:rPr>
        <w:t>ë</w:t>
      </w:r>
      <w:r w:rsidR="002B5A34" w:rsidRPr="00101123">
        <w:rPr>
          <w:sz w:val="26"/>
          <w:szCs w:val="26"/>
        </w:rPr>
        <w:t xml:space="preserve"> ka deklaruar disponimin/vendimin  e gjykat</w:t>
      </w:r>
      <w:r w:rsidR="00C064CF" w:rsidRPr="00101123">
        <w:rPr>
          <w:sz w:val="26"/>
          <w:szCs w:val="26"/>
        </w:rPr>
        <w:t>ë</w:t>
      </w:r>
      <w:r w:rsidR="002B5A34" w:rsidRPr="00101123">
        <w:rPr>
          <w:sz w:val="26"/>
          <w:szCs w:val="26"/>
        </w:rPr>
        <w:t>s s</w:t>
      </w:r>
      <w:r w:rsidR="00C064CF" w:rsidRPr="00101123">
        <w:rPr>
          <w:sz w:val="26"/>
          <w:szCs w:val="26"/>
        </w:rPr>
        <w:t>ë</w:t>
      </w:r>
      <w:r w:rsidR="002B5A34" w:rsidRPr="00101123">
        <w:rPr>
          <w:sz w:val="26"/>
          <w:szCs w:val="26"/>
        </w:rPr>
        <w:t xml:space="preserve"> shkall</w:t>
      </w:r>
      <w:r w:rsidR="00C064CF" w:rsidRPr="00101123">
        <w:rPr>
          <w:sz w:val="26"/>
          <w:szCs w:val="26"/>
        </w:rPr>
        <w:t>ë</w:t>
      </w:r>
      <w:r w:rsidR="002B5A34" w:rsidRPr="00101123">
        <w:rPr>
          <w:sz w:val="26"/>
          <w:szCs w:val="26"/>
        </w:rPr>
        <w:t>s s</w:t>
      </w:r>
      <w:r w:rsidR="00C064CF" w:rsidRPr="00101123">
        <w:rPr>
          <w:sz w:val="26"/>
          <w:szCs w:val="26"/>
        </w:rPr>
        <w:t>ë</w:t>
      </w:r>
      <w:r w:rsidR="002B5A34" w:rsidRPr="00101123">
        <w:rPr>
          <w:sz w:val="26"/>
          <w:szCs w:val="26"/>
        </w:rPr>
        <w:t xml:space="preserve"> par</w:t>
      </w:r>
      <w:r w:rsidR="00C064CF" w:rsidRPr="00101123">
        <w:rPr>
          <w:sz w:val="26"/>
          <w:szCs w:val="26"/>
        </w:rPr>
        <w:t>ë</w:t>
      </w:r>
      <w:r w:rsidR="002B5A34" w:rsidRPr="00101123">
        <w:rPr>
          <w:sz w:val="26"/>
          <w:szCs w:val="26"/>
        </w:rPr>
        <w:t xml:space="preserve"> n</w:t>
      </w:r>
      <w:r w:rsidR="00C064CF" w:rsidRPr="00101123">
        <w:rPr>
          <w:sz w:val="26"/>
          <w:szCs w:val="26"/>
        </w:rPr>
        <w:t>ë</w:t>
      </w:r>
      <w:r w:rsidR="002B5A34" w:rsidRPr="00101123">
        <w:rPr>
          <w:sz w:val="26"/>
          <w:szCs w:val="26"/>
        </w:rPr>
        <w:t xml:space="preserve"> kushtet e pavlefshm</w:t>
      </w:r>
      <w:r w:rsidR="00C064CF" w:rsidRPr="00101123">
        <w:rPr>
          <w:sz w:val="26"/>
          <w:szCs w:val="26"/>
        </w:rPr>
        <w:t>ë</w:t>
      </w:r>
      <w:r w:rsidR="002B5A34" w:rsidRPr="00101123">
        <w:rPr>
          <w:sz w:val="26"/>
          <w:szCs w:val="26"/>
        </w:rPr>
        <w:t>ri</w:t>
      </w:r>
      <w:r w:rsidR="00C07A96" w:rsidRPr="00101123">
        <w:rPr>
          <w:sz w:val="26"/>
          <w:szCs w:val="26"/>
        </w:rPr>
        <w:t>s</w:t>
      </w:r>
      <w:r w:rsidR="00C064CF" w:rsidRPr="00101123">
        <w:rPr>
          <w:sz w:val="26"/>
          <w:szCs w:val="26"/>
        </w:rPr>
        <w:t>ë</w:t>
      </w:r>
      <w:r w:rsidR="002B5A34" w:rsidRPr="00101123">
        <w:rPr>
          <w:sz w:val="26"/>
          <w:szCs w:val="26"/>
        </w:rPr>
        <w:t xml:space="preserve"> s</w:t>
      </w:r>
      <w:r w:rsidR="00C064CF" w:rsidRPr="00101123">
        <w:rPr>
          <w:sz w:val="26"/>
          <w:szCs w:val="26"/>
        </w:rPr>
        <w:t>ë</w:t>
      </w:r>
      <w:r w:rsidR="002B5A34" w:rsidRPr="00101123">
        <w:rPr>
          <w:sz w:val="26"/>
          <w:szCs w:val="26"/>
        </w:rPr>
        <w:t xml:space="preserve"> karakterit absolut, n</w:t>
      </w:r>
      <w:r w:rsidR="00C064CF" w:rsidRPr="00101123">
        <w:rPr>
          <w:sz w:val="26"/>
          <w:szCs w:val="26"/>
        </w:rPr>
        <w:t>ë</w:t>
      </w:r>
      <w:r w:rsidR="002B5A34" w:rsidRPr="00101123">
        <w:rPr>
          <w:sz w:val="26"/>
          <w:szCs w:val="26"/>
        </w:rPr>
        <w:t xml:space="preserve"> konformitet m</w:t>
      </w:r>
      <w:r w:rsidR="00C064CF" w:rsidRPr="00101123">
        <w:rPr>
          <w:sz w:val="26"/>
          <w:szCs w:val="26"/>
        </w:rPr>
        <w:t>ë</w:t>
      </w:r>
      <w:r w:rsidR="002B5A34" w:rsidRPr="00101123">
        <w:rPr>
          <w:sz w:val="26"/>
          <w:szCs w:val="26"/>
        </w:rPr>
        <w:t xml:space="preserve"> p</w:t>
      </w:r>
      <w:r w:rsidR="00C064CF" w:rsidRPr="00101123">
        <w:rPr>
          <w:sz w:val="26"/>
          <w:szCs w:val="26"/>
        </w:rPr>
        <w:t>ë</w:t>
      </w:r>
      <w:r w:rsidR="002B5A34" w:rsidRPr="00101123">
        <w:rPr>
          <w:sz w:val="26"/>
          <w:szCs w:val="26"/>
        </w:rPr>
        <w:t>rcaktimet e neneve 128/a/1/, g</w:t>
      </w:r>
      <w:r w:rsidR="00C064CF" w:rsidRPr="00101123">
        <w:rPr>
          <w:sz w:val="26"/>
          <w:szCs w:val="26"/>
        </w:rPr>
        <w:t>ë</w:t>
      </w:r>
      <w:r w:rsidR="002B5A34" w:rsidRPr="00101123">
        <w:rPr>
          <w:sz w:val="26"/>
          <w:szCs w:val="26"/>
        </w:rPr>
        <w:t>rma “c” dhe 428/1/ g</w:t>
      </w:r>
      <w:r w:rsidR="00C064CF" w:rsidRPr="00101123">
        <w:rPr>
          <w:sz w:val="26"/>
          <w:szCs w:val="26"/>
        </w:rPr>
        <w:t>ë</w:t>
      </w:r>
      <w:r w:rsidR="002B5A34" w:rsidRPr="00101123">
        <w:rPr>
          <w:sz w:val="26"/>
          <w:szCs w:val="26"/>
        </w:rPr>
        <w:t>rma “c”- p</w:t>
      </w:r>
      <w:r w:rsidR="00C064CF" w:rsidRPr="00101123">
        <w:rPr>
          <w:sz w:val="26"/>
          <w:szCs w:val="26"/>
        </w:rPr>
        <w:t>ë</w:t>
      </w:r>
      <w:r w:rsidR="002B5A34" w:rsidRPr="00101123">
        <w:rPr>
          <w:sz w:val="26"/>
          <w:szCs w:val="26"/>
        </w:rPr>
        <w:t>r shkak t</w:t>
      </w:r>
      <w:r w:rsidR="00C064CF" w:rsidRPr="00101123">
        <w:rPr>
          <w:sz w:val="26"/>
          <w:szCs w:val="26"/>
        </w:rPr>
        <w:t>ë</w:t>
      </w:r>
      <w:r w:rsidR="002B5A34" w:rsidRPr="00101123">
        <w:rPr>
          <w:sz w:val="26"/>
          <w:szCs w:val="26"/>
        </w:rPr>
        <w:t xml:space="preserve"> mosrespektimit t</w:t>
      </w:r>
      <w:r w:rsidR="00C064CF" w:rsidRPr="00101123">
        <w:rPr>
          <w:sz w:val="26"/>
          <w:szCs w:val="26"/>
        </w:rPr>
        <w:t>ë</w:t>
      </w:r>
      <w:r w:rsidR="002B5A34" w:rsidRPr="00101123">
        <w:rPr>
          <w:sz w:val="26"/>
          <w:szCs w:val="26"/>
        </w:rPr>
        <w:t xml:space="preserve"> dispozitave procedurale q</w:t>
      </w:r>
      <w:r w:rsidR="00C064CF" w:rsidRPr="00101123">
        <w:rPr>
          <w:sz w:val="26"/>
          <w:szCs w:val="26"/>
        </w:rPr>
        <w:t>ë</w:t>
      </w:r>
      <w:r w:rsidR="002B5A34" w:rsidRPr="00101123">
        <w:rPr>
          <w:sz w:val="26"/>
          <w:szCs w:val="26"/>
        </w:rPr>
        <w:t xml:space="preserve"> kan</w:t>
      </w:r>
      <w:r w:rsidR="00C064CF" w:rsidRPr="00101123">
        <w:rPr>
          <w:sz w:val="26"/>
          <w:szCs w:val="26"/>
        </w:rPr>
        <w:t>ë</w:t>
      </w:r>
      <w:r w:rsidR="002B5A34" w:rsidRPr="00101123">
        <w:rPr>
          <w:sz w:val="26"/>
          <w:szCs w:val="26"/>
        </w:rPr>
        <w:t xml:space="preserve"> t</w:t>
      </w:r>
      <w:r w:rsidR="00C064CF" w:rsidRPr="00101123">
        <w:rPr>
          <w:sz w:val="26"/>
          <w:szCs w:val="26"/>
        </w:rPr>
        <w:t>ë</w:t>
      </w:r>
      <w:r w:rsidR="002B5A34" w:rsidRPr="00101123">
        <w:rPr>
          <w:sz w:val="26"/>
          <w:szCs w:val="26"/>
        </w:rPr>
        <w:t xml:space="preserve"> b</w:t>
      </w:r>
      <w:r w:rsidR="00C064CF" w:rsidRPr="00101123">
        <w:rPr>
          <w:sz w:val="26"/>
          <w:szCs w:val="26"/>
        </w:rPr>
        <w:t>ë</w:t>
      </w:r>
      <w:r w:rsidR="002B5A34" w:rsidRPr="00101123">
        <w:rPr>
          <w:sz w:val="26"/>
          <w:szCs w:val="26"/>
        </w:rPr>
        <w:t>jn</w:t>
      </w:r>
      <w:r w:rsidR="00C064CF" w:rsidRPr="00101123">
        <w:rPr>
          <w:sz w:val="26"/>
          <w:szCs w:val="26"/>
        </w:rPr>
        <w:t>ë</w:t>
      </w:r>
      <w:r w:rsidR="002B5A34" w:rsidRPr="00101123">
        <w:rPr>
          <w:sz w:val="26"/>
          <w:szCs w:val="26"/>
        </w:rPr>
        <w:t xml:space="preserve"> me aplikimin/pranimin e ritit procedural t</w:t>
      </w:r>
      <w:r w:rsidR="00C064CF" w:rsidRPr="00101123">
        <w:rPr>
          <w:sz w:val="26"/>
          <w:szCs w:val="26"/>
        </w:rPr>
        <w:t>ë</w:t>
      </w:r>
      <w:r w:rsidR="00C07A96" w:rsidRPr="00101123">
        <w:rPr>
          <w:sz w:val="26"/>
          <w:szCs w:val="26"/>
        </w:rPr>
        <w:t xml:space="preserve"> </w:t>
      </w:r>
      <w:r w:rsidR="002B5A34" w:rsidRPr="00101123">
        <w:rPr>
          <w:sz w:val="26"/>
          <w:szCs w:val="26"/>
        </w:rPr>
        <w:t>“gjykimit t</w:t>
      </w:r>
      <w:r w:rsidR="00C064CF" w:rsidRPr="00101123">
        <w:rPr>
          <w:sz w:val="26"/>
          <w:szCs w:val="26"/>
        </w:rPr>
        <w:t>ë</w:t>
      </w:r>
      <w:r w:rsidR="002B5A34" w:rsidRPr="00101123">
        <w:rPr>
          <w:sz w:val="26"/>
          <w:szCs w:val="26"/>
        </w:rPr>
        <w:t xml:space="preserve"> shkurtuar”/pra n</w:t>
      </w:r>
      <w:r w:rsidR="00C064CF" w:rsidRPr="00101123">
        <w:rPr>
          <w:sz w:val="26"/>
          <w:szCs w:val="26"/>
        </w:rPr>
        <w:t>ë</w:t>
      </w:r>
      <w:r w:rsidR="002B5A34" w:rsidRPr="00101123">
        <w:rPr>
          <w:sz w:val="26"/>
          <w:szCs w:val="26"/>
        </w:rPr>
        <w:t xml:space="preserve"> thelb - t</w:t>
      </w:r>
      <w:r w:rsidR="00C064CF" w:rsidRPr="00101123">
        <w:rPr>
          <w:sz w:val="26"/>
          <w:szCs w:val="26"/>
        </w:rPr>
        <w:t>ë</w:t>
      </w:r>
      <w:r w:rsidR="002B5A34" w:rsidRPr="00101123">
        <w:rPr>
          <w:sz w:val="26"/>
          <w:szCs w:val="26"/>
        </w:rPr>
        <w:t xml:space="preserve"> zhvillimit n</w:t>
      </w:r>
      <w:r w:rsidR="00C064CF" w:rsidRPr="00101123">
        <w:rPr>
          <w:sz w:val="26"/>
          <w:szCs w:val="26"/>
        </w:rPr>
        <w:t>ë</w:t>
      </w:r>
      <w:r w:rsidR="002B5A34" w:rsidRPr="00101123">
        <w:rPr>
          <w:sz w:val="26"/>
          <w:szCs w:val="26"/>
        </w:rPr>
        <w:t xml:space="preserve"> at</w:t>
      </w:r>
      <w:r w:rsidR="00C064CF" w:rsidRPr="00101123">
        <w:rPr>
          <w:sz w:val="26"/>
          <w:szCs w:val="26"/>
        </w:rPr>
        <w:t>ë</w:t>
      </w:r>
      <w:r w:rsidR="002B5A34" w:rsidRPr="00101123">
        <w:rPr>
          <w:sz w:val="26"/>
          <w:szCs w:val="26"/>
        </w:rPr>
        <w:t xml:space="preserve"> shkall</w:t>
      </w:r>
      <w:r w:rsidR="00C064CF" w:rsidRPr="00101123">
        <w:rPr>
          <w:sz w:val="26"/>
          <w:szCs w:val="26"/>
        </w:rPr>
        <w:t>ë</w:t>
      </w:r>
      <w:r w:rsidR="002B5A34" w:rsidRPr="00101123">
        <w:rPr>
          <w:sz w:val="26"/>
          <w:szCs w:val="26"/>
        </w:rPr>
        <w:t xml:space="preserve"> t</w:t>
      </w:r>
      <w:r w:rsidR="00C064CF" w:rsidRPr="00101123">
        <w:rPr>
          <w:sz w:val="26"/>
          <w:szCs w:val="26"/>
        </w:rPr>
        <w:t>ë</w:t>
      </w:r>
      <w:r w:rsidR="002B5A34" w:rsidRPr="00101123">
        <w:rPr>
          <w:sz w:val="26"/>
          <w:szCs w:val="26"/>
        </w:rPr>
        <w:t xml:space="preserve"> procesit/gjykimit t</w:t>
      </w:r>
      <w:r w:rsidR="00C064CF" w:rsidRPr="00101123">
        <w:rPr>
          <w:sz w:val="26"/>
          <w:szCs w:val="26"/>
        </w:rPr>
        <w:t>ë</w:t>
      </w:r>
      <w:r w:rsidR="002B5A34" w:rsidRPr="00101123">
        <w:rPr>
          <w:sz w:val="26"/>
          <w:szCs w:val="26"/>
        </w:rPr>
        <w:t xml:space="preserve"> </w:t>
      </w:r>
      <w:r w:rsidR="00F54AA7" w:rsidRPr="00101123">
        <w:rPr>
          <w:sz w:val="26"/>
          <w:szCs w:val="26"/>
        </w:rPr>
        <w:t>çësht</w:t>
      </w:r>
      <w:r w:rsidR="002B5A34" w:rsidRPr="00101123">
        <w:rPr>
          <w:sz w:val="26"/>
          <w:szCs w:val="26"/>
        </w:rPr>
        <w:t>jes duke aplikuar k</w:t>
      </w:r>
      <w:r w:rsidR="00C064CF" w:rsidRPr="00101123">
        <w:rPr>
          <w:sz w:val="26"/>
          <w:szCs w:val="26"/>
        </w:rPr>
        <w:t>ë</w:t>
      </w:r>
      <w:r w:rsidR="002B5A34" w:rsidRPr="00101123">
        <w:rPr>
          <w:sz w:val="26"/>
          <w:szCs w:val="26"/>
        </w:rPr>
        <w:t>t</w:t>
      </w:r>
      <w:r w:rsidR="00C064CF" w:rsidRPr="00101123">
        <w:rPr>
          <w:sz w:val="26"/>
          <w:szCs w:val="26"/>
        </w:rPr>
        <w:t>ë</w:t>
      </w:r>
      <w:r w:rsidR="002B5A34" w:rsidRPr="00101123">
        <w:rPr>
          <w:sz w:val="26"/>
          <w:szCs w:val="26"/>
        </w:rPr>
        <w:t xml:space="preserve"> lloj riti – “</w:t>
      </w:r>
      <w:r w:rsidR="00627BF5" w:rsidRPr="00101123">
        <w:rPr>
          <w:sz w:val="26"/>
          <w:szCs w:val="26"/>
        </w:rPr>
        <w:t>ç</w:t>
      </w:r>
      <w:r w:rsidR="002B5A34" w:rsidRPr="00101123">
        <w:rPr>
          <w:sz w:val="26"/>
          <w:szCs w:val="26"/>
        </w:rPr>
        <w:t>ka ka sjell</w:t>
      </w:r>
      <w:r w:rsidR="00C064CF" w:rsidRPr="00101123">
        <w:rPr>
          <w:sz w:val="26"/>
          <w:szCs w:val="26"/>
        </w:rPr>
        <w:t>ë</w:t>
      </w:r>
      <w:r w:rsidR="002B5A34" w:rsidRPr="00101123">
        <w:rPr>
          <w:sz w:val="26"/>
          <w:szCs w:val="26"/>
        </w:rPr>
        <w:t xml:space="preserve"> mohimin e t</w:t>
      </w:r>
      <w:r w:rsidR="00C064CF" w:rsidRPr="00101123">
        <w:rPr>
          <w:sz w:val="26"/>
          <w:szCs w:val="26"/>
        </w:rPr>
        <w:t>ë</w:t>
      </w:r>
      <w:r w:rsidR="002B5A34" w:rsidRPr="00101123">
        <w:rPr>
          <w:sz w:val="26"/>
          <w:szCs w:val="26"/>
        </w:rPr>
        <w:t xml:space="preserve"> drejt</w:t>
      </w:r>
      <w:r w:rsidR="00C064CF" w:rsidRPr="00101123">
        <w:rPr>
          <w:sz w:val="26"/>
          <w:szCs w:val="26"/>
        </w:rPr>
        <w:t>ë</w:t>
      </w:r>
      <w:r w:rsidR="002B5A34" w:rsidRPr="00101123">
        <w:rPr>
          <w:sz w:val="26"/>
          <w:szCs w:val="26"/>
        </w:rPr>
        <w:t>s s</w:t>
      </w:r>
      <w:r w:rsidR="00C064CF" w:rsidRPr="00101123">
        <w:rPr>
          <w:sz w:val="26"/>
          <w:szCs w:val="26"/>
        </w:rPr>
        <w:t>ë</w:t>
      </w:r>
      <w:r w:rsidR="002B5A34" w:rsidRPr="00101123">
        <w:rPr>
          <w:sz w:val="26"/>
          <w:szCs w:val="26"/>
        </w:rPr>
        <w:t xml:space="preserve"> mbrojtjes p</w:t>
      </w:r>
      <w:r w:rsidR="00C064CF" w:rsidRPr="00101123">
        <w:rPr>
          <w:sz w:val="26"/>
          <w:szCs w:val="26"/>
        </w:rPr>
        <w:t>ë</w:t>
      </w:r>
      <w:r w:rsidR="002B5A34" w:rsidRPr="00101123">
        <w:rPr>
          <w:sz w:val="26"/>
          <w:szCs w:val="26"/>
        </w:rPr>
        <w:t>r nj</w:t>
      </w:r>
      <w:r w:rsidR="00C064CF" w:rsidRPr="00101123">
        <w:rPr>
          <w:sz w:val="26"/>
          <w:szCs w:val="26"/>
        </w:rPr>
        <w:t>ë</w:t>
      </w:r>
      <w:r w:rsidR="002B5A34" w:rsidRPr="00101123">
        <w:rPr>
          <w:sz w:val="26"/>
          <w:szCs w:val="26"/>
        </w:rPr>
        <w:t xml:space="preserve"> pjes</w:t>
      </w:r>
      <w:r w:rsidR="00C064CF" w:rsidRPr="00101123">
        <w:rPr>
          <w:sz w:val="26"/>
          <w:szCs w:val="26"/>
        </w:rPr>
        <w:t>ë</w:t>
      </w:r>
      <w:r w:rsidR="002B5A34" w:rsidRPr="00101123">
        <w:rPr>
          <w:sz w:val="26"/>
          <w:szCs w:val="26"/>
        </w:rPr>
        <w:t xml:space="preserve"> t</w:t>
      </w:r>
      <w:r w:rsidR="00C064CF" w:rsidRPr="00101123">
        <w:rPr>
          <w:sz w:val="26"/>
          <w:szCs w:val="26"/>
        </w:rPr>
        <w:t>ë</w:t>
      </w:r>
      <w:r w:rsidR="002B5A34" w:rsidRPr="00101123">
        <w:rPr>
          <w:sz w:val="26"/>
          <w:szCs w:val="26"/>
        </w:rPr>
        <w:t xml:space="preserve"> t</w:t>
      </w:r>
      <w:r w:rsidR="00C064CF" w:rsidRPr="00101123">
        <w:rPr>
          <w:sz w:val="26"/>
          <w:szCs w:val="26"/>
        </w:rPr>
        <w:t>ë</w:t>
      </w:r>
      <w:r w:rsidR="002B5A34" w:rsidRPr="00101123">
        <w:rPr>
          <w:sz w:val="26"/>
          <w:szCs w:val="26"/>
        </w:rPr>
        <w:t xml:space="preserve"> pandehurve”/kryesisht t</w:t>
      </w:r>
      <w:r w:rsidR="00C064CF" w:rsidRPr="00101123">
        <w:rPr>
          <w:sz w:val="26"/>
          <w:szCs w:val="26"/>
        </w:rPr>
        <w:t>ë</w:t>
      </w:r>
      <w:r w:rsidR="002B5A34" w:rsidRPr="00101123">
        <w:rPr>
          <w:sz w:val="26"/>
          <w:szCs w:val="26"/>
        </w:rPr>
        <w:t xml:space="preserve"> atyre </w:t>
      </w:r>
      <w:r w:rsidR="00190F7F" w:rsidRPr="00101123">
        <w:rPr>
          <w:sz w:val="26"/>
          <w:szCs w:val="26"/>
        </w:rPr>
        <w:t>n</w:t>
      </w:r>
      <w:r w:rsidR="00C064CF" w:rsidRPr="00101123">
        <w:rPr>
          <w:sz w:val="26"/>
          <w:szCs w:val="26"/>
        </w:rPr>
        <w:t>ë</w:t>
      </w:r>
      <w:r w:rsidR="00361BFE" w:rsidRPr="00101123">
        <w:rPr>
          <w:sz w:val="26"/>
          <w:szCs w:val="26"/>
        </w:rPr>
        <w:t xml:space="preserve"> cil</w:t>
      </w:r>
      <w:r w:rsidR="00C064CF" w:rsidRPr="00101123">
        <w:rPr>
          <w:sz w:val="26"/>
          <w:szCs w:val="26"/>
        </w:rPr>
        <w:t>ë</w:t>
      </w:r>
      <w:r w:rsidR="00361BFE" w:rsidRPr="00101123">
        <w:rPr>
          <w:sz w:val="26"/>
          <w:szCs w:val="26"/>
        </w:rPr>
        <w:t>sin</w:t>
      </w:r>
      <w:r w:rsidR="00C064CF" w:rsidRPr="00101123">
        <w:rPr>
          <w:sz w:val="26"/>
          <w:szCs w:val="26"/>
        </w:rPr>
        <w:t>ë</w:t>
      </w:r>
      <w:r w:rsidR="00361BFE" w:rsidRPr="00101123">
        <w:rPr>
          <w:sz w:val="26"/>
          <w:szCs w:val="26"/>
        </w:rPr>
        <w:t xml:space="preserve"> e personave juridike</w:t>
      </w:r>
      <w:r w:rsidR="002E571C" w:rsidRPr="00101123">
        <w:rPr>
          <w:sz w:val="26"/>
          <w:szCs w:val="26"/>
        </w:rPr>
        <w:t>/shoq</w:t>
      </w:r>
      <w:r w:rsidR="00C064CF" w:rsidRPr="00101123">
        <w:rPr>
          <w:sz w:val="26"/>
          <w:szCs w:val="26"/>
        </w:rPr>
        <w:t>ë</w:t>
      </w:r>
      <w:r w:rsidR="002E571C" w:rsidRPr="00101123">
        <w:rPr>
          <w:sz w:val="26"/>
          <w:szCs w:val="26"/>
        </w:rPr>
        <w:t>rive “Itneg”sh.p.k.</w:t>
      </w:r>
      <w:r w:rsidR="00190F7F" w:rsidRPr="00101123">
        <w:rPr>
          <w:sz w:val="26"/>
          <w:szCs w:val="26"/>
        </w:rPr>
        <w:t xml:space="preserve"> </w:t>
      </w:r>
      <w:r w:rsidR="002E571C" w:rsidRPr="00101123">
        <w:rPr>
          <w:sz w:val="26"/>
          <w:szCs w:val="26"/>
        </w:rPr>
        <w:t>“Pupa services”sh.p.k.</w:t>
      </w:r>
      <w:r w:rsidR="00C07A96" w:rsidRPr="00101123">
        <w:rPr>
          <w:sz w:val="26"/>
          <w:szCs w:val="26"/>
        </w:rPr>
        <w:t>,</w:t>
      </w:r>
      <w:r w:rsidR="00D735A2" w:rsidRPr="00101123">
        <w:rPr>
          <w:sz w:val="26"/>
          <w:szCs w:val="26"/>
        </w:rPr>
        <w:t xml:space="preserve"> d</w:t>
      </w:r>
      <w:r w:rsidR="002E571C" w:rsidRPr="00101123">
        <w:rPr>
          <w:sz w:val="26"/>
          <w:szCs w:val="26"/>
        </w:rPr>
        <w:t>he “Froggy”sh.p.k.</w:t>
      </w:r>
      <w:r w:rsidR="00C07A96" w:rsidRPr="00101123">
        <w:rPr>
          <w:sz w:val="26"/>
          <w:szCs w:val="26"/>
        </w:rPr>
        <w:t>,</w:t>
      </w:r>
      <w:r w:rsidR="00D735A2" w:rsidRPr="00101123">
        <w:rPr>
          <w:sz w:val="26"/>
          <w:szCs w:val="26"/>
        </w:rPr>
        <w:t xml:space="preserve"> -</w:t>
      </w:r>
      <w:r w:rsidR="002E571C" w:rsidRPr="00101123">
        <w:rPr>
          <w:sz w:val="26"/>
          <w:szCs w:val="26"/>
        </w:rPr>
        <w:t xml:space="preserve"> t</w:t>
      </w:r>
      <w:r w:rsidR="00C064CF" w:rsidRPr="00101123">
        <w:rPr>
          <w:sz w:val="26"/>
          <w:szCs w:val="26"/>
        </w:rPr>
        <w:t>ë</w:t>
      </w:r>
      <w:r w:rsidR="002E571C" w:rsidRPr="00101123">
        <w:rPr>
          <w:sz w:val="26"/>
          <w:szCs w:val="26"/>
        </w:rPr>
        <w:t xml:space="preserve"> cil</w:t>
      </w:r>
      <w:r w:rsidR="00C064CF" w:rsidRPr="00101123">
        <w:rPr>
          <w:sz w:val="26"/>
          <w:szCs w:val="26"/>
        </w:rPr>
        <w:t>ë</w:t>
      </w:r>
      <w:r w:rsidR="002E571C" w:rsidRPr="00101123">
        <w:rPr>
          <w:sz w:val="26"/>
          <w:szCs w:val="26"/>
        </w:rPr>
        <w:t>t jan</w:t>
      </w:r>
      <w:r w:rsidR="00C064CF" w:rsidRPr="00101123">
        <w:rPr>
          <w:sz w:val="26"/>
          <w:szCs w:val="26"/>
        </w:rPr>
        <w:t>ë</w:t>
      </w:r>
      <w:r w:rsidR="002E571C" w:rsidRPr="00101123">
        <w:rPr>
          <w:sz w:val="26"/>
          <w:szCs w:val="26"/>
        </w:rPr>
        <w:t xml:space="preserve"> deklaruar faj</w:t>
      </w:r>
      <w:r w:rsidR="00E71A7C" w:rsidRPr="00101123">
        <w:rPr>
          <w:sz w:val="26"/>
          <w:szCs w:val="26"/>
        </w:rPr>
        <w:t>tore dhe d</w:t>
      </w:r>
      <w:r w:rsidR="00C064CF" w:rsidRPr="00101123">
        <w:rPr>
          <w:sz w:val="26"/>
          <w:szCs w:val="26"/>
        </w:rPr>
        <w:t>ë</w:t>
      </w:r>
      <w:r w:rsidR="00E71A7C" w:rsidRPr="00101123">
        <w:rPr>
          <w:sz w:val="26"/>
          <w:szCs w:val="26"/>
        </w:rPr>
        <w:t>nuar, n</w:t>
      </w:r>
      <w:r w:rsidR="00C064CF" w:rsidRPr="00101123">
        <w:rPr>
          <w:sz w:val="26"/>
          <w:szCs w:val="26"/>
        </w:rPr>
        <w:t>ë</w:t>
      </w:r>
      <w:r w:rsidR="00E71A7C" w:rsidRPr="00101123">
        <w:rPr>
          <w:sz w:val="26"/>
          <w:szCs w:val="26"/>
        </w:rPr>
        <w:t xml:space="preserve"> p</w:t>
      </w:r>
      <w:r w:rsidR="00C064CF" w:rsidRPr="00101123">
        <w:rPr>
          <w:sz w:val="26"/>
          <w:szCs w:val="26"/>
        </w:rPr>
        <w:t>ë</w:t>
      </w:r>
      <w:r w:rsidR="00E71A7C" w:rsidRPr="00101123">
        <w:rPr>
          <w:sz w:val="26"/>
          <w:szCs w:val="26"/>
        </w:rPr>
        <w:t>rfundim t</w:t>
      </w:r>
      <w:r w:rsidR="00C064CF" w:rsidRPr="00101123">
        <w:rPr>
          <w:sz w:val="26"/>
          <w:szCs w:val="26"/>
        </w:rPr>
        <w:t>ë</w:t>
      </w:r>
      <w:r w:rsidR="00E71A7C" w:rsidRPr="00101123">
        <w:rPr>
          <w:sz w:val="26"/>
          <w:szCs w:val="26"/>
        </w:rPr>
        <w:t xml:space="preserve"> gjykimit  me sank</w:t>
      </w:r>
      <w:r w:rsidR="002E571C" w:rsidRPr="00101123">
        <w:rPr>
          <w:sz w:val="26"/>
          <w:szCs w:val="26"/>
        </w:rPr>
        <w:t xml:space="preserve">sionin kryesor </w:t>
      </w:r>
      <w:r w:rsidR="00E71A7C" w:rsidRPr="00101123">
        <w:rPr>
          <w:sz w:val="26"/>
          <w:szCs w:val="26"/>
        </w:rPr>
        <w:t xml:space="preserve"> t</w:t>
      </w:r>
      <w:r w:rsidR="00C064CF" w:rsidRPr="00101123">
        <w:rPr>
          <w:sz w:val="26"/>
          <w:szCs w:val="26"/>
        </w:rPr>
        <w:t>ë</w:t>
      </w:r>
      <w:r w:rsidR="00E71A7C" w:rsidRPr="00101123">
        <w:rPr>
          <w:sz w:val="26"/>
          <w:szCs w:val="26"/>
        </w:rPr>
        <w:t xml:space="preserve"> dispozit</w:t>
      </w:r>
      <w:r w:rsidR="00C064CF" w:rsidRPr="00101123">
        <w:rPr>
          <w:sz w:val="26"/>
          <w:szCs w:val="26"/>
        </w:rPr>
        <w:t>ë</w:t>
      </w:r>
      <w:r w:rsidR="00E71A7C" w:rsidRPr="00101123">
        <w:rPr>
          <w:sz w:val="26"/>
          <w:szCs w:val="26"/>
        </w:rPr>
        <w:t xml:space="preserve">s </w:t>
      </w:r>
      <w:r w:rsidR="002E571C" w:rsidRPr="00101123">
        <w:rPr>
          <w:sz w:val="26"/>
          <w:szCs w:val="26"/>
        </w:rPr>
        <w:t>- “T</w:t>
      </w:r>
      <w:r w:rsidR="00C064CF" w:rsidRPr="00101123">
        <w:rPr>
          <w:sz w:val="26"/>
          <w:szCs w:val="26"/>
        </w:rPr>
        <w:t>ë</w:t>
      </w:r>
      <w:r w:rsidR="002E571C" w:rsidRPr="00101123">
        <w:rPr>
          <w:sz w:val="26"/>
          <w:szCs w:val="26"/>
        </w:rPr>
        <w:t xml:space="preserve"> mbarimit t</w:t>
      </w:r>
      <w:r w:rsidR="00C064CF" w:rsidRPr="00101123">
        <w:rPr>
          <w:sz w:val="26"/>
          <w:szCs w:val="26"/>
        </w:rPr>
        <w:t>ë</w:t>
      </w:r>
      <w:r w:rsidR="002E571C" w:rsidRPr="00101123">
        <w:rPr>
          <w:sz w:val="26"/>
          <w:szCs w:val="26"/>
        </w:rPr>
        <w:t xml:space="preserve"> personit juridik” </w:t>
      </w:r>
      <w:r w:rsidR="00190F7F" w:rsidRPr="00101123">
        <w:rPr>
          <w:sz w:val="26"/>
          <w:szCs w:val="26"/>
        </w:rPr>
        <w:t xml:space="preserve">– </w:t>
      </w:r>
      <w:r w:rsidR="002E571C" w:rsidRPr="00101123">
        <w:rPr>
          <w:sz w:val="26"/>
          <w:szCs w:val="26"/>
        </w:rPr>
        <w:t>p</w:t>
      </w:r>
      <w:r w:rsidR="00C064CF" w:rsidRPr="00101123">
        <w:rPr>
          <w:sz w:val="26"/>
          <w:szCs w:val="26"/>
        </w:rPr>
        <w:t>ë</w:t>
      </w:r>
      <w:r w:rsidR="002E571C" w:rsidRPr="00101123">
        <w:rPr>
          <w:sz w:val="26"/>
          <w:szCs w:val="26"/>
        </w:rPr>
        <w:t>rsa koh</w:t>
      </w:r>
      <w:r w:rsidR="00C064CF" w:rsidRPr="00101123">
        <w:rPr>
          <w:sz w:val="26"/>
          <w:szCs w:val="26"/>
        </w:rPr>
        <w:t>ë</w:t>
      </w:r>
      <w:r w:rsidR="002E571C" w:rsidRPr="00101123">
        <w:rPr>
          <w:sz w:val="26"/>
          <w:szCs w:val="26"/>
        </w:rPr>
        <w:t xml:space="preserve"> q</w:t>
      </w:r>
      <w:r w:rsidR="00C064CF" w:rsidRPr="00101123">
        <w:rPr>
          <w:sz w:val="26"/>
          <w:szCs w:val="26"/>
        </w:rPr>
        <w:t>ë</w:t>
      </w:r>
      <w:r w:rsidR="002E571C" w:rsidRPr="00101123">
        <w:rPr>
          <w:sz w:val="26"/>
          <w:szCs w:val="26"/>
        </w:rPr>
        <w:t xml:space="preserve"> aplikimi i k</w:t>
      </w:r>
      <w:r w:rsidR="00C064CF" w:rsidRPr="00101123">
        <w:rPr>
          <w:sz w:val="26"/>
          <w:szCs w:val="26"/>
        </w:rPr>
        <w:t>ë</w:t>
      </w:r>
      <w:r w:rsidR="002E571C" w:rsidRPr="00101123">
        <w:rPr>
          <w:sz w:val="26"/>
          <w:szCs w:val="26"/>
        </w:rPr>
        <w:t xml:space="preserve">tij riti procedural </w:t>
      </w:r>
      <w:r w:rsidR="00E71A7C" w:rsidRPr="00101123">
        <w:rPr>
          <w:sz w:val="26"/>
          <w:szCs w:val="26"/>
        </w:rPr>
        <w:t>konsiderohet i pamundur n</w:t>
      </w:r>
      <w:r w:rsidR="00C064CF" w:rsidRPr="00101123">
        <w:rPr>
          <w:sz w:val="26"/>
          <w:szCs w:val="26"/>
        </w:rPr>
        <w:t>ë</w:t>
      </w:r>
      <w:r w:rsidR="00E71A7C" w:rsidRPr="00101123">
        <w:rPr>
          <w:sz w:val="26"/>
          <w:szCs w:val="26"/>
        </w:rPr>
        <w:t xml:space="preserve"> favor t</w:t>
      </w:r>
      <w:r w:rsidR="00C064CF" w:rsidRPr="00101123">
        <w:rPr>
          <w:sz w:val="26"/>
          <w:szCs w:val="26"/>
        </w:rPr>
        <w:t>ë</w:t>
      </w:r>
      <w:r w:rsidR="00E71A7C" w:rsidRPr="00101123">
        <w:rPr>
          <w:sz w:val="26"/>
          <w:szCs w:val="26"/>
        </w:rPr>
        <w:t xml:space="preserve"> personave juridike pik</w:t>
      </w:r>
      <w:r w:rsidR="00C064CF" w:rsidRPr="00101123">
        <w:rPr>
          <w:sz w:val="26"/>
          <w:szCs w:val="26"/>
        </w:rPr>
        <w:t>ë</w:t>
      </w:r>
      <w:r w:rsidR="00E71A7C" w:rsidRPr="00101123">
        <w:rPr>
          <w:sz w:val="26"/>
          <w:szCs w:val="26"/>
        </w:rPr>
        <w:t>risht p</w:t>
      </w:r>
      <w:r w:rsidR="00C064CF" w:rsidRPr="00101123">
        <w:rPr>
          <w:sz w:val="26"/>
          <w:szCs w:val="26"/>
        </w:rPr>
        <w:t>ë</w:t>
      </w:r>
      <w:r w:rsidR="00C07A96" w:rsidRPr="00101123">
        <w:rPr>
          <w:sz w:val="26"/>
          <w:szCs w:val="26"/>
        </w:rPr>
        <w:t>r</w:t>
      </w:r>
      <w:r w:rsidR="00E71A7C" w:rsidRPr="00101123">
        <w:rPr>
          <w:sz w:val="26"/>
          <w:szCs w:val="26"/>
        </w:rPr>
        <w:t xml:space="preserve"> s</w:t>
      </w:r>
      <w:r w:rsidR="00553AC0" w:rsidRPr="00101123">
        <w:rPr>
          <w:sz w:val="26"/>
          <w:szCs w:val="26"/>
        </w:rPr>
        <w:t>hkak t</w:t>
      </w:r>
      <w:r w:rsidR="00C064CF" w:rsidRPr="00101123">
        <w:rPr>
          <w:sz w:val="26"/>
          <w:szCs w:val="26"/>
        </w:rPr>
        <w:t>ë</w:t>
      </w:r>
      <w:r w:rsidR="00553AC0" w:rsidRPr="00101123">
        <w:rPr>
          <w:sz w:val="26"/>
          <w:szCs w:val="26"/>
        </w:rPr>
        <w:t xml:space="preserve"> pamund</w:t>
      </w:r>
      <w:r w:rsidR="00C064CF" w:rsidRPr="00101123">
        <w:rPr>
          <w:sz w:val="26"/>
          <w:szCs w:val="26"/>
        </w:rPr>
        <w:t>ë</w:t>
      </w:r>
      <w:r w:rsidR="00553AC0" w:rsidRPr="00101123">
        <w:rPr>
          <w:sz w:val="26"/>
          <w:szCs w:val="26"/>
        </w:rPr>
        <w:t>sis</w:t>
      </w:r>
      <w:r w:rsidR="00C064CF" w:rsidRPr="00101123">
        <w:rPr>
          <w:sz w:val="26"/>
          <w:szCs w:val="26"/>
        </w:rPr>
        <w:t>ë</w:t>
      </w:r>
      <w:r w:rsidR="00553AC0" w:rsidRPr="00101123">
        <w:rPr>
          <w:sz w:val="26"/>
          <w:szCs w:val="26"/>
        </w:rPr>
        <w:t xml:space="preserve"> s</w:t>
      </w:r>
      <w:r w:rsidR="00C064CF" w:rsidRPr="00101123">
        <w:rPr>
          <w:sz w:val="26"/>
          <w:szCs w:val="26"/>
        </w:rPr>
        <w:t>ë</w:t>
      </w:r>
      <w:r w:rsidR="00553AC0" w:rsidRPr="00101123">
        <w:rPr>
          <w:sz w:val="26"/>
          <w:szCs w:val="26"/>
        </w:rPr>
        <w:t xml:space="preserve"> </w:t>
      </w:r>
      <w:r w:rsidR="00E71A7C" w:rsidRPr="00101123">
        <w:rPr>
          <w:sz w:val="26"/>
          <w:szCs w:val="26"/>
        </w:rPr>
        <w:t>p</w:t>
      </w:r>
      <w:r w:rsidR="00C064CF" w:rsidRPr="00101123">
        <w:rPr>
          <w:sz w:val="26"/>
          <w:szCs w:val="26"/>
        </w:rPr>
        <w:t>ë</w:t>
      </w:r>
      <w:r w:rsidR="00E71A7C" w:rsidRPr="00101123">
        <w:rPr>
          <w:sz w:val="26"/>
          <w:szCs w:val="26"/>
        </w:rPr>
        <w:t xml:space="preserve">rfitimit </w:t>
      </w:r>
      <w:r w:rsidR="00553AC0" w:rsidRPr="00101123">
        <w:rPr>
          <w:sz w:val="26"/>
          <w:szCs w:val="26"/>
        </w:rPr>
        <w:t>prej tyre</w:t>
      </w:r>
      <w:r w:rsidR="00E71A7C" w:rsidRPr="00101123">
        <w:rPr>
          <w:sz w:val="26"/>
          <w:szCs w:val="26"/>
        </w:rPr>
        <w:t xml:space="preserve"> t</w:t>
      </w:r>
      <w:r w:rsidR="00C064CF" w:rsidRPr="00101123">
        <w:rPr>
          <w:sz w:val="26"/>
          <w:szCs w:val="26"/>
        </w:rPr>
        <w:t>ë</w:t>
      </w:r>
      <w:r w:rsidR="00E71A7C" w:rsidRPr="00101123">
        <w:rPr>
          <w:sz w:val="26"/>
          <w:szCs w:val="26"/>
        </w:rPr>
        <w:t xml:space="preserve"> bon</w:t>
      </w:r>
      <w:r w:rsidR="00553AC0" w:rsidRPr="00101123">
        <w:rPr>
          <w:sz w:val="26"/>
          <w:szCs w:val="26"/>
        </w:rPr>
        <w:t>usit/zbritjes s</w:t>
      </w:r>
      <w:r w:rsidR="00C064CF" w:rsidRPr="00101123">
        <w:rPr>
          <w:sz w:val="26"/>
          <w:szCs w:val="26"/>
        </w:rPr>
        <w:t>ë</w:t>
      </w:r>
      <w:r w:rsidR="00553AC0" w:rsidRPr="00101123">
        <w:rPr>
          <w:sz w:val="26"/>
          <w:szCs w:val="26"/>
        </w:rPr>
        <w:t xml:space="preserve"> 1/3 t</w:t>
      </w:r>
      <w:r w:rsidR="00C064CF" w:rsidRPr="00101123">
        <w:rPr>
          <w:sz w:val="26"/>
          <w:szCs w:val="26"/>
        </w:rPr>
        <w:t>ë</w:t>
      </w:r>
      <w:r w:rsidR="00C07A96" w:rsidRPr="00101123">
        <w:rPr>
          <w:sz w:val="26"/>
          <w:szCs w:val="26"/>
        </w:rPr>
        <w:t xml:space="preserve"> </w:t>
      </w:r>
      <w:r w:rsidR="00553AC0" w:rsidRPr="00101123">
        <w:rPr>
          <w:sz w:val="26"/>
          <w:szCs w:val="26"/>
        </w:rPr>
        <w:t>d</w:t>
      </w:r>
      <w:r w:rsidR="00C064CF" w:rsidRPr="00101123">
        <w:rPr>
          <w:sz w:val="26"/>
          <w:szCs w:val="26"/>
        </w:rPr>
        <w:t>ë</w:t>
      </w:r>
      <w:r w:rsidR="00553AC0" w:rsidRPr="00101123">
        <w:rPr>
          <w:sz w:val="26"/>
          <w:szCs w:val="26"/>
        </w:rPr>
        <w:t>nimit -</w:t>
      </w:r>
      <w:r w:rsidR="00E71A7C" w:rsidRPr="00101123">
        <w:rPr>
          <w:sz w:val="26"/>
          <w:szCs w:val="26"/>
        </w:rPr>
        <w:t xml:space="preserve"> t</w:t>
      </w:r>
      <w:r w:rsidR="00C064CF" w:rsidRPr="00101123">
        <w:rPr>
          <w:sz w:val="26"/>
          <w:szCs w:val="26"/>
        </w:rPr>
        <w:t>ë</w:t>
      </w:r>
      <w:r w:rsidR="00E71A7C" w:rsidRPr="00101123">
        <w:rPr>
          <w:sz w:val="26"/>
          <w:szCs w:val="26"/>
        </w:rPr>
        <w:t xml:space="preserve"> fundit me rastin e aplikimit t</w:t>
      </w:r>
      <w:r w:rsidR="00C064CF" w:rsidRPr="00101123">
        <w:rPr>
          <w:sz w:val="26"/>
          <w:szCs w:val="26"/>
        </w:rPr>
        <w:t>ë</w:t>
      </w:r>
      <w:r w:rsidR="00E71A7C" w:rsidRPr="00101123">
        <w:rPr>
          <w:sz w:val="26"/>
          <w:szCs w:val="26"/>
        </w:rPr>
        <w:t xml:space="preserve"> k</w:t>
      </w:r>
      <w:r w:rsidR="00C064CF" w:rsidRPr="00101123">
        <w:rPr>
          <w:sz w:val="26"/>
          <w:szCs w:val="26"/>
        </w:rPr>
        <w:t>ë</w:t>
      </w:r>
      <w:r w:rsidR="00E71A7C" w:rsidRPr="00101123">
        <w:rPr>
          <w:sz w:val="26"/>
          <w:szCs w:val="26"/>
        </w:rPr>
        <w:t>tij sanksioni -  Kolegji konsideron edhe vet</w:t>
      </w:r>
      <w:r w:rsidR="00C064CF" w:rsidRPr="00101123">
        <w:rPr>
          <w:sz w:val="26"/>
          <w:szCs w:val="26"/>
        </w:rPr>
        <w:t>ë</w:t>
      </w:r>
      <w:r w:rsidR="00E71A7C" w:rsidRPr="00101123">
        <w:rPr>
          <w:sz w:val="26"/>
          <w:szCs w:val="26"/>
        </w:rPr>
        <w:t>m p</w:t>
      </w:r>
      <w:r w:rsidR="00C064CF" w:rsidRPr="00101123">
        <w:rPr>
          <w:sz w:val="26"/>
          <w:szCs w:val="26"/>
        </w:rPr>
        <w:t>ë</w:t>
      </w:r>
      <w:r w:rsidR="00E71A7C" w:rsidRPr="00101123">
        <w:rPr>
          <w:sz w:val="26"/>
          <w:szCs w:val="26"/>
        </w:rPr>
        <w:t>r k</w:t>
      </w:r>
      <w:r w:rsidR="00C064CF" w:rsidRPr="00101123">
        <w:rPr>
          <w:sz w:val="26"/>
          <w:szCs w:val="26"/>
        </w:rPr>
        <w:t>ë</w:t>
      </w:r>
      <w:r w:rsidR="00E71A7C" w:rsidRPr="00101123">
        <w:rPr>
          <w:sz w:val="26"/>
          <w:szCs w:val="26"/>
        </w:rPr>
        <w:t>t</w:t>
      </w:r>
      <w:r w:rsidR="00C064CF" w:rsidRPr="00101123">
        <w:rPr>
          <w:sz w:val="26"/>
          <w:szCs w:val="26"/>
        </w:rPr>
        <w:t>ë</w:t>
      </w:r>
      <w:r w:rsidR="00E71A7C" w:rsidRPr="00101123">
        <w:rPr>
          <w:sz w:val="26"/>
          <w:szCs w:val="26"/>
        </w:rPr>
        <w:t xml:space="preserve"> shkak</w:t>
      </w:r>
      <w:r w:rsidR="00D735A2" w:rsidRPr="00101123">
        <w:rPr>
          <w:sz w:val="26"/>
          <w:szCs w:val="26"/>
        </w:rPr>
        <w:t>/motiv t</w:t>
      </w:r>
      <w:r w:rsidR="00C064CF" w:rsidRPr="00101123">
        <w:rPr>
          <w:sz w:val="26"/>
          <w:szCs w:val="26"/>
        </w:rPr>
        <w:t>ë</w:t>
      </w:r>
      <w:r w:rsidR="00D735A2" w:rsidRPr="00101123">
        <w:rPr>
          <w:sz w:val="26"/>
          <w:szCs w:val="26"/>
        </w:rPr>
        <w:t xml:space="preserve"> referuar/ngritur n</w:t>
      </w:r>
      <w:r w:rsidR="00C064CF" w:rsidRPr="00101123">
        <w:rPr>
          <w:sz w:val="26"/>
          <w:szCs w:val="26"/>
        </w:rPr>
        <w:t>ë</w:t>
      </w:r>
      <w:r w:rsidR="00D735A2" w:rsidRPr="00101123">
        <w:rPr>
          <w:sz w:val="26"/>
          <w:szCs w:val="26"/>
        </w:rPr>
        <w:t xml:space="preserve"> baz</w:t>
      </w:r>
      <w:r w:rsidR="00C064CF" w:rsidRPr="00101123">
        <w:rPr>
          <w:sz w:val="26"/>
          <w:szCs w:val="26"/>
        </w:rPr>
        <w:t>ë</w:t>
      </w:r>
      <w:r w:rsidR="00D735A2" w:rsidRPr="00101123">
        <w:rPr>
          <w:sz w:val="26"/>
          <w:szCs w:val="26"/>
        </w:rPr>
        <w:t xml:space="preserve"> t</w:t>
      </w:r>
      <w:r w:rsidR="00C064CF" w:rsidRPr="00101123">
        <w:rPr>
          <w:sz w:val="26"/>
          <w:szCs w:val="26"/>
        </w:rPr>
        <w:t>ë</w:t>
      </w:r>
      <w:r w:rsidR="00D735A2" w:rsidRPr="00101123">
        <w:rPr>
          <w:sz w:val="26"/>
          <w:szCs w:val="26"/>
        </w:rPr>
        <w:t xml:space="preserve"> </w:t>
      </w:r>
      <w:r w:rsidR="00E71A7C" w:rsidRPr="00101123">
        <w:rPr>
          <w:sz w:val="26"/>
          <w:szCs w:val="26"/>
        </w:rPr>
        <w:t xml:space="preserve"> </w:t>
      </w:r>
      <w:r w:rsidR="00D735A2" w:rsidRPr="00101123">
        <w:rPr>
          <w:sz w:val="26"/>
          <w:szCs w:val="26"/>
        </w:rPr>
        <w:t xml:space="preserve">rekurseve  - </w:t>
      </w:r>
      <w:r w:rsidR="00E71A7C" w:rsidRPr="00101123">
        <w:rPr>
          <w:sz w:val="26"/>
          <w:szCs w:val="26"/>
        </w:rPr>
        <w:t>vendimmarrjen e Gjykat</w:t>
      </w:r>
      <w:r w:rsidR="00C064CF" w:rsidRPr="00101123">
        <w:rPr>
          <w:sz w:val="26"/>
          <w:szCs w:val="26"/>
        </w:rPr>
        <w:t>ë</w:t>
      </w:r>
      <w:r w:rsidR="00E71A7C" w:rsidRPr="00101123">
        <w:rPr>
          <w:sz w:val="26"/>
          <w:szCs w:val="26"/>
        </w:rPr>
        <w:t>s s</w:t>
      </w:r>
      <w:r w:rsidR="00C064CF" w:rsidRPr="00101123">
        <w:rPr>
          <w:sz w:val="26"/>
          <w:szCs w:val="26"/>
        </w:rPr>
        <w:t>ë</w:t>
      </w:r>
      <w:r w:rsidR="00C07A96" w:rsidRPr="00101123">
        <w:rPr>
          <w:sz w:val="26"/>
          <w:szCs w:val="26"/>
        </w:rPr>
        <w:t xml:space="preserve"> </w:t>
      </w:r>
      <w:r w:rsidR="00E71A7C" w:rsidRPr="00101123">
        <w:rPr>
          <w:sz w:val="26"/>
          <w:szCs w:val="26"/>
        </w:rPr>
        <w:t xml:space="preserve">Apelit </w:t>
      </w:r>
      <w:r w:rsidR="00190F7F" w:rsidRPr="00101123">
        <w:rPr>
          <w:sz w:val="26"/>
          <w:szCs w:val="26"/>
        </w:rPr>
        <w:t>n</w:t>
      </w:r>
      <w:r w:rsidR="00C064CF" w:rsidRPr="00101123">
        <w:rPr>
          <w:sz w:val="26"/>
          <w:szCs w:val="26"/>
        </w:rPr>
        <w:t>ë</w:t>
      </w:r>
      <w:r w:rsidR="00190F7F" w:rsidRPr="00101123">
        <w:rPr>
          <w:sz w:val="26"/>
          <w:szCs w:val="26"/>
        </w:rPr>
        <w:t xml:space="preserve"> kushtet </w:t>
      </w:r>
      <w:r w:rsidR="00E71A7C" w:rsidRPr="00101123">
        <w:rPr>
          <w:sz w:val="26"/>
          <w:szCs w:val="26"/>
        </w:rPr>
        <w:t>e zbatimit t</w:t>
      </w:r>
      <w:r w:rsidR="00C064CF" w:rsidRPr="00101123">
        <w:rPr>
          <w:sz w:val="26"/>
          <w:szCs w:val="26"/>
        </w:rPr>
        <w:t>ë</w:t>
      </w:r>
      <w:r w:rsidR="00E71A7C" w:rsidRPr="00101123">
        <w:rPr>
          <w:sz w:val="26"/>
          <w:szCs w:val="26"/>
        </w:rPr>
        <w:t xml:space="preserve"> gabuar t</w:t>
      </w:r>
      <w:r w:rsidR="00C064CF" w:rsidRPr="00101123">
        <w:rPr>
          <w:sz w:val="26"/>
          <w:szCs w:val="26"/>
        </w:rPr>
        <w:t>ë</w:t>
      </w:r>
      <w:r w:rsidR="00E71A7C" w:rsidRPr="00101123">
        <w:rPr>
          <w:sz w:val="26"/>
          <w:szCs w:val="26"/>
        </w:rPr>
        <w:t xml:space="preserve"> </w:t>
      </w:r>
      <w:r w:rsidR="00D735A2" w:rsidRPr="00101123">
        <w:rPr>
          <w:sz w:val="26"/>
          <w:szCs w:val="26"/>
        </w:rPr>
        <w:t xml:space="preserve">ligjit </w:t>
      </w:r>
      <w:r w:rsidR="00E71A7C" w:rsidRPr="00101123">
        <w:rPr>
          <w:sz w:val="26"/>
          <w:szCs w:val="26"/>
        </w:rPr>
        <w:t>procedural</w:t>
      </w:r>
      <w:r w:rsidR="00C07A96" w:rsidRPr="00101123">
        <w:rPr>
          <w:sz w:val="26"/>
          <w:szCs w:val="26"/>
        </w:rPr>
        <w:t>.</w:t>
      </w:r>
    </w:p>
    <w:p w14:paraId="680C9B81" w14:textId="0260D72E" w:rsidR="0095355A" w:rsidRPr="00101123" w:rsidRDefault="00A903BD" w:rsidP="00337DE6">
      <w:pPr>
        <w:pStyle w:val="NoSpacing"/>
        <w:numPr>
          <w:ilvl w:val="0"/>
          <w:numId w:val="4"/>
        </w:numPr>
        <w:tabs>
          <w:tab w:val="left" w:pos="990"/>
        </w:tabs>
        <w:ind w:left="0" w:firstLine="540"/>
        <w:jc w:val="both"/>
        <w:rPr>
          <w:bCs/>
          <w:noProof/>
          <w:sz w:val="26"/>
          <w:szCs w:val="26"/>
        </w:rPr>
      </w:pPr>
      <w:r w:rsidRPr="00101123">
        <w:rPr>
          <w:sz w:val="26"/>
          <w:szCs w:val="26"/>
        </w:rPr>
        <w:t xml:space="preserve">Duke ju referuar </w:t>
      </w:r>
      <w:r w:rsidR="00D612CE" w:rsidRPr="00101123">
        <w:rPr>
          <w:sz w:val="26"/>
          <w:szCs w:val="26"/>
        </w:rPr>
        <w:t xml:space="preserve">konkretisht </w:t>
      </w:r>
      <w:r w:rsidRPr="00101123">
        <w:rPr>
          <w:sz w:val="26"/>
          <w:szCs w:val="26"/>
        </w:rPr>
        <w:t>vendimmarrjes s</w:t>
      </w:r>
      <w:r w:rsidR="00C064CF" w:rsidRPr="00101123">
        <w:rPr>
          <w:sz w:val="26"/>
          <w:szCs w:val="26"/>
        </w:rPr>
        <w:t>ë</w:t>
      </w:r>
      <w:r w:rsidRPr="00101123">
        <w:rPr>
          <w:sz w:val="26"/>
          <w:szCs w:val="26"/>
        </w:rPr>
        <w:t xml:space="preserve">  Gjykat</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w:t>
      </w:r>
      <w:r w:rsidR="00BC75C6" w:rsidRPr="00101123">
        <w:rPr>
          <w:sz w:val="26"/>
          <w:szCs w:val="26"/>
        </w:rPr>
        <w:t xml:space="preserve"> Posaçme </w:t>
      </w:r>
      <w:r w:rsidRPr="00101123">
        <w:rPr>
          <w:sz w:val="26"/>
          <w:szCs w:val="26"/>
        </w:rPr>
        <w:t>t</w:t>
      </w:r>
      <w:r w:rsidR="00C064CF" w:rsidRPr="00101123">
        <w:rPr>
          <w:sz w:val="26"/>
          <w:szCs w:val="26"/>
        </w:rPr>
        <w:t>ë</w:t>
      </w:r>
      <w:r w:rsidR="00BC75C6" w:rsidRPr="00101123">
        <w:rPr>
          <w:sz w:val="26"/>
          <w:szCs w:val="26"/>
        </w:rPr>
        <w:t xml:space="preserve"> Apelit </w:t>
      </w:r>
      <w:r w:rsidRPr="00101123">
        <w:rPr>
          <w:sz w:val="26"/>
          <w:szCs w:val="26"/>
        </w:rPr>
        <w:t>p</w:t>
      </w:r>
      <w:r w:rsidR="00C064CF" w:rsidRPr="00101123">
        <w:rPr>
          <w:sz w:val="26"/>
          <w:szCs w:val="26"/>
        </w:rPr>
        <w:t>ë</w:t>
      </w:r>
      <w:r w:rsidRPr="00101123">
        <w:rPr>
          <w:sz w:val="26"/>
          <w:szCs w:val="26"/>
        </w:rPr>
        <w:t>r Korrupsionin dhe Krimin e Organizuar</w:t>
      </w:r>
      <w:r w:rsidR="00C07A96" w:rsidRPr="00101123">
        <w:rPr>
          <w:sz w:val="26"/>
          <w:szCs w:val="26"/>
        </w:rPr>
        <w:t xml:space="preserve"> </w:t>
      </w:r>
      <w:r w:rsidR="00D612CE" w:rsidRPr="00101123">
        <w:rPr>
          <w:sz w:val="26"/>
          <w:szCs w:val="26"/>
        </w:rPr>
        <w:t xml:space="preserve">evidentohet se </w:t>
      </w:r>
      <w:r w:rsidRPr="00101123">
        <w:rPr>
          <w:sz w:val="26"/>
          <w:szCs w:val="26"/>
        </w:rPr>
        <w:t>me disponimin/vendim nr</w:t>
      </w:r>
      <w:r w:rsidR="00C07A96" w:rsidRPr="00101123">
        <w:rPr>
          <w:sz w:val="26"/>
          <w:szCs w:val="26"/>
        </w:rPr>
        <w:t>.</w:t>
      </w:r>
      <w:r w:rsidRPr="00101123">
        <w:rPr>
          <w:sz w:val="26"/>
          <w:szCs w:val="26"/>
        </w:rPr>
        <w:t xml:space="preserve"> 55, dat</w:t>
      </w:r>
      <w:r w:rsidR="00C064CF" w:rsidRPr="00101123">
        <w:rPr>
          <w:sz w:val="26"/>
          <w:szCs w:val="26"/>
        </w:rPr>
        <w:t>ë</w:t>
      </w:r>
      <w:r w:rsidRPr="00101123">
        <w:rPr>
          <w:sz w:val="26"/>
          <w:szCs w:val="26"/>
        </w:rPr>
        <w:t xml:space="preserve"> 19.12.2024, </w:t>
      </w:r>
      <w:r w:rsidR="00D612CE" w:rsidRPr="00101123">
        <w:rPr>
          <w:sz w:val="26"/>
          <w:szCs w:val="26"/>
        </w:rPr>
        <w:t xml:space="preserve">kjo e fundit, </w:t>
      </w:r>
      <w:r w:rsidRPr="00101123">
        <w:rPr>
          <w:sz w:val="26"/>
          <w:szCs w:val="26"/>
        </w:rPr>
        <w:t xml:space="preserve">ka vendosur </w:t>
      </w:r>
      <w:r w:rsidR="00D612CE" w:rsidRPr="00101123">
        <w:rPr>
          <w:sz w:val="26"/>
          <w:szCs w:val="26"/>
        </w:rPr>
        <w:t xml:space="preserve">- </w:t>
      </w:r>
      <w:r w:rsidR="00BC75C6" w:rsidRPr="00101123">
        <w:rPr>
          <w:i/>
          <w:iCs/>
          <w:sz w:val="26"/>
          <w:szCs w:val="26"/>
        </w:rPr>
        <w:t>“Prishj</w:t>
      </w:r>
      <w:r w:rsidRPr="00101123">
        <w:rPr>
          <w:i/>
          <w:iCs/>
          <w:sz w:val="26"/>
          <w:szCs w:val="26"/>
        </w:rPr>
        <w:t>en e vendimit nr. 57, datë 25.09</w:t>
      </w:r>
      <w:r w:rsidR="00BC75C6" w:rsidRPr="00101123">
        <w:rPr>
          <w:i/>
          <w:iCs/>
          <w:sz w:val="26"/>
          <w:szCs w:val="26"/>
        </w:rPr>
        <w:t>.2023</w:t>
      </w:r>
      <w:r w:rsidRPr="00101123">
        <w:rPr>
          <w:i/>
          <w:iCs/>
          <w:sz w:val="26"/>
          <w:szCs w:val="26"/>
        </w:rPr>
        <w:t>,</w:t>
      </w:r>
      <w:r w:rsidR="00BC75C6" w:rsidRPr="00101123">
        <w:rPr>
          <w:i/>
          <w:iCs/>
          <w:sz w:val="26"/>
          <w:szCs w:val="26"/>
        </w:rPr>
        <w:t xml:space="preserve"> të Gjykatës së Posaçme të Shkallës së Parë për Korrupsionin dhe Krimin e Organizuar, dhe kthimin e akteve kësaj gjykate me tjetër trup gjykues</w:t>
      </w:r>
      <w:r w:rsidR="006B1552" w:rsidRPr="00101123">
        <w:rPr>
          <w:i/>
          <w:iCs/>
          <w:sz w:val="26"/>
          <w:szCs w:val="26"/>
        </w:rPr>
        <w:t xml:space="preserve">, </w:t>
      </w:r>
      <w:r w:rsidRPr="00101123">
        <w:rPr>
          <w:i/>
          <w:iCs/>
          <w:sz w:val="26"/>
          <w:szCs w:val="26"/>
        </w:rPr>
        <w:t xml:space="preserve">- </w:t>
      </w:r>
      <w:r w:rsidR="00D612CE" w:rsidRPr="00101123">
        <w:rPr>
          <w:sz w:val="26"/>
          <w:szCs w:val="26"/>
        </w:rPr>
        <w:t>duke e motivuar/mb</w:t>
      </w:r>
      <w:r w:rsidR="00C064CF" w:rsidRPr="00101123">
        <w:rPr>
          <w:sz w:val="26"/>
          <w:szCs w:val="26"/>
        </w:rPr>
        <w:t>ë</w:t>
      </w:r>
      <w:r w:rsidR="00D612CE" w:rsidRPr="00101123">
        <w:rPr>
          <w:sz w:val="26"/>
          <w:szCs w:val="26"/>
        </w:rPr>
        <w:t>shtetur substancialisht k</w:t>
      </w:r>
      <w:r w:rsidR="00C064CF" w:rsidRPr="00101123">
        <w:rPr>
          <w:sz w:val="26"/>
          <w:szCs w:val="26"/>
        </w:rPr>
        <w:t>ë</w:t>
      </w:r>
      <w:r w:rsidR="00D612CE" w:rsidRPr="00101123">
        <w:rPr>
          <w:sz w:val="26"/>
          <w:szCs w:val="26"/>
        </w:rPr>
        <w:t>t</w:t>
      </w:r>
      <w:r w:rsidR="00C064CF" w:rsidRPr="00101123">
        <w:rPr>
          <w:sz w:val="26"/>
          <w:szCs w:val="26"/>
        </w:rPr>
        <w:t>ë</w:t>
      </w:r>
      <w:r w:rsidR="00D612CE" w:rsidRPr="00101123">
        <w:rPr>
          <w:sz w:val="26"/>
          <w:szCs w:val="26"/>
        </w:rPr>
        <w:t xml:space="preserve"> konkluzion  mbi </w:t>
      </w:r>
      <w:r w:rsidR="006B1552" w:rsidRPr="00101123">
        <w:rPr>
          <w:sz w:val="26"/>
          <w:szCs w:val="26"/>
        </w:rPr>
        <w:t xml:space="preserve"> </w:t>
      </w:r>
      <w:r w:rsidR="00D612CE" w:rsidRPr="00101123">
        <w:rPr>
          <w:sz w:val="26"/>
          <w:szCs w:val="26"/>
        </w:rPr>
        <w:t xml:space="preserve">argumentat se - </w:t>
      </w:r>
      <w:r w:rsidR="006B1552" w:rsidRPr="00101123">
        <w:rPr>
          <w:sz w:val="26"/>
          <w:szCs w:val="26"/>
        </w:rPr>
        <w:t xml:space="preserve"> </w:t>
      </w:r>
      <w:r w:rsidR="00D612CE" w:rsidRPr="00101123">
        <w:rPr>
          <w:sz w:val="26"/>
          <w:szCs w:val="26"/>
        </w:rPr>
        <w:t>“</w:t>
      </w:r>
      <w:r w:rsidR="006B1552" w:rsidRPr="00101123">
        <w:rPr>
          <w:sz w:val="26"/>
          <w:szCs w:val="26"/>
        </w:rPr>
        <w:t>vendimi i gjykatës së shkallës së parë është rrjedhojë e mosrespektimit të dispozitave procedurale që kanë të bëjnë më ritin e gjykimi</w:t>
      </w:r>
      <w:r w:rsidRPr="00101123">
        <w:rPr>
          <w:sz w:val="26"/>
          <w:szCs w:val="26"/>
        </w:rPr>
        <w:t>t</w:t>
      </w:r>
      <w:r w:rsidR="006B1552" w:rsidRPr="00101123">
        <w:rPr>
          <w:sz w:val="26"/>
          <w:szCs w:val="26"/>
        </w:rPr>
        <w:t>, çka ka sjellë si pasojë mohimin e të drejtës së mbrojtjes për një pjesë të të pandehurve, duke e bërë këtë vendim një akt absolutish</w:t>
      </w:r>
      <w:r w:rsidR="00D612CE" w:rsidRPr="00101123">
        <w:rPr>
          <w:sz w:val="26"/>
          <w:szCs w:val="26"/>
        </w:rPr>
        <w:t>t të pavlefshëm, referuar p</w:t>
      </w:r>
      <w:r w:rsidR="00C064CF" w:rsidRPr="00101123">
        <w:rPr>
          <w:sz w:val="26"/>
          <w:szCs w:val="26"/>
        </w:rPr>
        <w:t>ë</w:t>
      </w:r>
      <w:r w:rsidR="00D612CE" w:rsidRPr="00101123">
        <w:rPr>
          <w:sz w:val="26"/>
          <w:szCs w:val="26"/>
        </w:rPr>
        <w:t>rcaktimit t</w:t>
      </w:r>
      <w:r w:rsidR="00C064CF" w:rsidRPr="00101123">
        <w:rPr>
          <w:sz w:val="26"/>
          <w:szCs w:val="26"/>
        </w:rPr>
        <w:t>ë</w:t>
      </w:r>
      <w:r w:rsidR="00D612CE" w:rsidRPr="00101123">
        <w:rPr>
          <w:sz w:val="26"/>
          <w:szCs w:val="26"/>
        </w:rPr>
        <w:t xml:space="preserve"> g</w:t>
      </w:r>
      <w:r w:rsidR="00C064CF" w:rsidRPr="00101123">
        <w:rPr>
          <w:sz w:val="26"/>
          <w:szCs w:val="26"/>
        </w:rPr>
        <w:t>ë</w:t>
      </w:r>
      <w:r w:rsidR="00D612CE" w:rsidRPr="00101123">
        <w:rPr>
          <w:sz w:val="26"/>
          <w:szCs w:val="26"/>
        </w:rPr>
        <w:t>rmes “c”, t</w:t>
      </w:r>
      <w:r w:rsidR="00C064CF" w:rsidRPr="00101123">
        <w:rPr>
          <w:sz w:val="26"/>
          <w:szCs w:val="26"/>
        </w:rPr>
        <w:t>ë</w:t>
      </w:r>
      <w:r w:rsidR="00D612CE" w:rsidRPr="00101123">
        <w:rPr>
          <w:sz w:val="26"/>
          <w:szCs w:val="26"/>
        </w:rPr>
        <w:t>nenit  128/a/1 t</w:t>
      </w:r>
      <w:r w:rsidR="00C064CF" w:rsidRPr="00101123">
        <w:rPr>
          <w:sz w:val="26"/>
          <w:szCs w:val="26"/>
        </w:rPr>
        <w:t>ë</w:t>
      </w:r>
      <w:r w:rsidR="00D612CE" w:rsidRPr="00101123">
        <w:rPr>
          <w:sz w:val="26"/>
          <w:szCs w:val="26"/>
        </w:rPr>
        <w:t xml:space="preserve"> KPrPenale si dhe t</w:t>
      </w:r>
      <w:r w:rsidR="00C064CF" w:rsidRPr="00101123">
        <w:rPr>
          <w:sz w:val="26"/>
          <w:szCs w:val="26"/>
        </w:rPr>
        <w:t>ë</w:t>
      </w:r>
      <w:r w:rsidR="00D612CE" w:rsidRPr="00101123">
        <w:rPr>
          <w:sz w:val="26"/>
          <w:szCs w:val="26"/>
        </w:rPr>
        <w:t xml:space="preserve"> g</w:t>
      </w:r>
      <w:r w:rsidR="00C064CF" w:rsidRPr="00101123">
        <w:rPr>
          <w:sz w:val="26"/>
          <w:szCs w:val="26"/>
        </w:rPr>
        <w:t>ë</w:t>
      </w:r>
      <w:r w:rsidR="00D612CE" w:rsidRPr="00101123">
        <w:rPr>
          <w:sz w:val="26"/>
          <w:szCs w:val="26"/>
        </w:rPr>
        <w:t>rm</w:t>
      </w:r>
      <w:r w:rsidR="00C064CF" w:rsidRPr="00101123">
        <w:rPr>
          <w:sz w:val="26"/>
          <w:szCs w:val="26"/>
        </w:rPr>
        <w:t>ë</w:t>
      </w:r>
      <w:r w:rsidR="00D612CE" w:rsidRPr="00101123">
        <w:rPr>
          <w:sz w:val="26"/>
          <w:szCs w:val="26"/>
        </w:rPr>
        <w:t xml:space="preserve">s </w:t>
      </w:r>
      <w:r w:rsidR="006B1552" w:rsidRPr="00101123">
        <w:rPr>
          <w:sz w:val="26"/>
          <w:szCs w:val="26"/>
        </w:rPr>
        <w:t xml:space="preserve"> "ç", të </w:t>
      </w:r>
      <w:r w:rsidR="00D612CE" w:rsidRPr="00101123">
        <w:rPr>
          <w:sz w:val="26"/>
          <w:szCs w:val="26"/>
        </w:rPr>
        <w:t>nenit 428/1 t</w:t>
      </w:r>
      <w:r w:rsidR="00C064CF" w:rsidRPr="00101123">
        <w:rPr>
          <w:sz w:val="26"/>
          <w:szCs w:val="26"/>
        </w:rPr>
        <w:t>ë</w:t>
      </w:r>
      <w:r w:rsidR="00D612CE" w:rsidRPr="00101123">
        <w:rPr>
          <w:sz w:val="26"/>
          <w:szCs w:val="26"/>
        </w:rPr>
        <w:t xml:space="preserve"> </w:t>
      </w:r>
      <w:r w:rsidR="00C07A96" w:rsidRPr="00101123">
        <w:rPr>
          <w:sz w:val="26"/>
          <w:szCs w:val="26"/>
        </w:rPr>
        <w:t>KPrPenale</w:t>
      </w:r>
      <w:r w:rsidR="006B1552" w:rsidRPr="00101123">
        <w:rPr>
          <w:sz w:val="26"/>
          <w:szCs w:val="26"/>
        </w:rPr>
        <w:t xml:space="preserve">. Nuk mund të pranohet </w:t>
      </w:r>
      <w:r w:rsidRPr="00101123">
        <w:rPr>
          <w:sz w:val="26"/>
          <w:szCs w:val="26"/>
        </w:rPr>
        <w:t>ap</w:t>
      </w:r>
      <w:r w:rsidR="006A043A" w:rsidRPr="00101123">
        <w:rPr>
          <w:sz w:val="26"/>
          <w:szCs w:val="26"/>
        </w:rPr>
        <w:t>likimi</w:t>
      </w:r>
      <w:r w:rsidRPr="00101123">
        <w:rPr>
          <w:sz w:val="26"/>
          <w:szCs w:val="26"/>
        </w:rPr>
        <w:t xml:space="preserve"> i </w:t>
      </w:r>
      <w:r w:rsidR="006B1552" w:rsidRPr="00101123">
        <w:rPr>
          <w:sz w:val="26"/>
          <w:szCs w:val="26"/>
        </w:rPr>
        <w:t>riti</w:t>
      </w:r>
      <w:r w:rsidRPr="00101123">
        <w:rPr>
          <w:sz w:val="26"/>
          <w:szCs w:val="26"/>
        </w:rPr>
        <w:t>t procedural t</w:t>
      </w:r>
      <w:r w:rsidR="00C064CF" w:rsidRPr="00101123">
        <w:rPr>
          <w:sz w:val="26"/>
          <w:szCs w:val="26"/>
        </w:rPr>
        <w:t>ë</w:t>
      </w:r>
      <w:r w:rsidRPr="00101123">
        <w:rPr>
          <w:sz w:val="26"/>
          <w:szCs w:val="26"/>
        </w:rPr>
        <w:t xml:space="preserve"> </w:t>
      </w:r>
      <w:r w:rsidR="006B1552" w:rsidRPr="00101123">
        <w:rPr>
          <w:sz w:val="26"/>
          <w:szCs w:val="26"/>
        </w:rPr>
        <w:t xml:space="preserve"> “gjykimi</w:t>
      </w:r>
      <w:r w:rsidRPr="00101123">
        <w:rPr>
          <w:sz w:val="26"/>
          <w:szCs w:val="26"/>
        </w:rPr>
        <w:t>t t</w:t>
      </w:r>
      <w:r w:rsidR="00C064CF" w:rsidRPr="00101123">
        <w:rPr>
          <w:sz w:val="26"/>
          <w:szCs w:val="26"/>
        </w:rPr>
        <w:t>ë</w:t>
      </w:r>
      <w:r w:rsidR="006B1552" w:rsidRPr="00101123">
        <w:rPr>
          <w:sz w:val="26"/>
          <w:szCs w:val="26"/>
        </w:rPr>
        <w:t xml:space="preserve"> shkurtuar”</w:t>
      </w:r>
      <w:r w:rsidR="00D612CE" w:rsidRPr="00101123">
        <w:rPr>
          <w:sz w:val="26"/>
          <w:szCs w:val="26"/>
        </w:rPr>
        <w:t>,</w:t>
      </w:r>
      <w:r w:rsidR="006B1552" w:rsidRPr="00101123">
        <w:rPr>
          <w:sz w:val="26"/>
          <w:szCs w:val="26"/>
        </w:rPr>
        <w:t xml:space="preserve"> </w:t>
      </w:r>
      <w:r w:rsidR="006A043A" w:rsidRPr="00101123">
        <w:rPr>
          <w:sz w:val="26"/>
          <w:szCs w:val="26"/>
        </w:rPr>
        <w:t>t</w:t>
      </w:r>
      <w:r w:rsidR="00C064CF" w:rsidRPr="00101123">
        <w:rPr>
          <w:sz w:val="26"/>
          <w:szCs w:val="26"/>
        </w:rPr>
        <w:t>ë</w:t>
      </w:r>
      <w:r w:rsidR="006A043A" w:rsidRPr="00101123">
        <w:rPr>
          <w:sz w:val="26"/>
          <w:szCs w:val="26"/>
        </w:rPr>
        <w:t xml:space="preserve"> parashikuar n</w:t>
      </w:r>
      <w:r w:rsidR="00C064CF" w:rsidRPr="00101123">
        <w:rPr>
          <w:sz w:val="26"/>
          <w:szCs w:val="26"/>
        </w:rPr>
        <w:t>ë</w:t>
      </w:r>
      <w:r w:rsidR="006A043A" w:rsidRPr="00101123">
        <w:rPr>
          <w:sz w:val="26"/>
          <w:szCs w:val="26"/>
        </w:rPr>
        <w:t xml:space="preserve"> nenet 403/406 t</w:t>
      </w:r>
      <w:r w:rsidR="00C064CF" w:rsidRPr="00101123">
        <w:rPr>
          <w:sz w:val="26"/>
          <w:szCs w:val="26"/>
        </w:rPr>
        <w:t>ë</w:t>
      </w:r>
      <w:r w:rsidR="006A043A" w:rsidRPr="00101123">
        <w:rPr>
          <w:sz w:val="26"/>
          <w:szCs w:val="26"/>
        </w:rPr>
        <w:t xml:space="preserve"> KPrPenale, </w:t>
      </w:r>
      <w:r w:rsidR="006B1552" w:rsidRPr="00101123">
        <w:rPr>
          <w:sz w:val="26"/>
          <w:szCs w:val="26"/>
        </w:rPr>
        <w:t>në asnjë rast kur i pandehuri është person juridik</w:t>
      </w:r>
      <w:r w:rsidR="006A043A" w:rsidRPr="00101123">
        <w:rPr>
          <w:sz w:val="26"/>
          <w:szCs w:val="26"/>
        </w:rPr>
        <w:t xml:space="preserve"> – p</w:t>
      </w:r>
      <w:r w:rsidR="00C064CF" w:rsidRPr="00101123">
        <w:rPr>
          <w:sz w:val="26"/>
          <w:szCs w:val="26"/>
        </w:rPr>
        <w:t>ë</w:t>
      </w:r>
      <w:r w:rsidR="006A043A" w:rsidRPr="00101123">
        <w:rPr>
          <w:sz w:val="26"/>
          <w:szCs w:val="26"/>
        </w:rPr>
        <w:t>rsa koh</w:t>
      </w:r>
      <w:r w:rsidR="00C064CF" w:rsidRPr="00101123">
        <w:rPr>
          <w:sz w:val="26"/>
          <w:szCs w:val="26"/>
        </w:rPr>
        <w:t>ë</w:t>
      </w:r>
      <w:r w:rsidR="006A043A" w:rsidRPr="00101123">
        <w:rPr>
          <w:sz w:val="26"/>
          <w:szCs w:val="26"/>
        </w:rPr>
        <w:t xml:space="preserve"> q</w:t>
      </w:r>
      <w:r w:rsidR="00C064CF" w:rsidRPr="00101123">
        <w:rPr>
          <w:sz w:val="26"/>
          <w:szCs w:val="26"/>
        </w:rPr>
        <w:t>ë</w:t>
      </w:r>
      <w:r w:rsidR="006A043A" w:rsidRPr="00101123">
        <w:rPr>
          <w:sz w:val="26"/>
          <w:szCs w:val="26"/>
        </w:rPr>
        <w:t xml:space="preserve"> </w:t>
      </w:r>
      <w:r w:rsidR="008D1265" w:rsidRPr="00101123">
        <w:rPr>
          <w:sz w:val="26"/>
          <w:szCs w:val="26"/>
        </w:rPr>
        <w:t xml:space="preserve">- </w:t>
      </w:r>
      <w:r w:rsidR="006A043A" w:rsidRPr="00101123">
        <w:rPr>
          <w:sz w:val="26"/>
          <w:szCs w:val="26"/>
        </w:rPr>
        <w:t>n</w:t>
      </w:r>
      <w:r w:rsidR="00C064CF" w:rsidRPr="00101123">
        <w:rPr>
          <w:sz w:val="26"/>
          <w:szCs w:val="26"/>
        </w:rPr>
        <w:t>ë</w:t>
      </w:r>
      <w:r w:rsidR="006A043A" w:rsidRPr="00101123">
        <w:rPr>
          <w:sz w:val="26"/>
          <w:szCs w:val="26"/>
        </w:rPr>
        <w:t xml:space="preserve"> eventualitetin e deklarimit fajtor t</w:t>
      </w:r>
      <w:r w:rsidR="00C064CF" w:rsidRPr="00101123">
        <w:rPr>
          <w:sz w:val="26"/>
          <w:szCs w:val="26"/>
        </w:rPr>
        <w:t>ë</w:t>
      </w:r>
      <w:r w:rsidR="006A043A" w:rsidRPr="00101123">
        <w:rPr>
          <w:sz w:val="26"/>
          <w:szCs w:val="26"/>
        </w:rPr>
        <w:t xml:space="preserve"> k</w:t>
      </w:r>
      <w:r w:rsidR="00C064CF" w:rsidRPr="00101123">
        <w:rPr>
          <w:sz w:val="26"/>
          <w:szCs w:val="26"/>
        </w:rPr>
        <w:t>ë</w:t>
      </w:r>
      <w:r w:rsidR="006A043A" w:rsidRPr="00101123">
        <w:rPr>
          <w:sz w:val="26"/>
          <w:szCs w:val="26"/>
        </w:rPr>
        <w:t>tij subjekti p</w:t>
      </w:r>
      <w:r w:rsidR="00C064CF" w:rsidRPr="00101123">
        <w:rPr>
          <w:sz w:val="26"/>
          <w:szCs w:val="26"/>
        </w:rPr>
        <w:t>ë</w:t>
      </w:r>
      <w:r w:rsidR="006A043A" w:rsidRPr="00101123">
        <w:rPr>
          <w:sz w:val="26"/>
          <w:szCs w:val="26"/>
        </w:rPr>
        <w:t>r veprat penale q</w:t>
      </w:r>
      <w:r w:rsidR="00C064CF" w:rsidRPr="00101123">
        <w:rPr>
          <w:sz w:val="26"/>
          <w:szCs w:val="26"/>
        </w:rPr>
        <w:t>ë</w:t>
      </w:r>
      <w:r w:rsidR="006A043A" w:rsidRPr="00101123">
        <w:rPr>
          <w:sz w:val="26"/>
          <w:szCs w:val="26"/>
        </w:rPr>
        <w:t xml:space="preserve"> i atribuohen, n</w:t>
      </w:r>
      <w:r w:rsidR="00C064CF" w:rsidRPr="00101123">
        <w:rPr>
          <w:sz w:val="26"/>
          <w:szCs w:val="26"/>
        </w:rPr>
        <w:t>ë</w:t>
      </w:r>
      <w:r w:rsidR="006A043A" w:rsidRPr="00101123">
        <w:rPr>
          <w:sz w:val="26"/>
          <w:szCs w:val="26"/>
        </w:rPr>
        <w:t xml:space="preserve"> p</w:t>
      </w:r>
      <w:r w:rsidR="00C064CF" w:rsidRPr="00101123">
        <w:rPr>
          <w:sz w:val="26"/>
          <w:szCs w:val="26"/>
        </w:rPr>
        <w:t>ë</w:t>
      </w:r>
      <w:r w:rsidR="006A043A" w:rsidRPr="00101123">
        <w:rPr>
          <w:sz w:val="26"/>
          <w:szCs w:val="26"/>
        </w:rPr>
        <w:t>rfundim t</w:t>
      </w:r>
      <w:r w:rsidR="00C064CF" w:rsidRPr="00101123">
        <w:rPr>
          <w:sz w:val="26"/>
          <w:szCs w:val="26"/>
        </w:rPr>
        <w:t>ë</w:t>
      </w:r>
      <w:r w:rsidR="006A043A" w:rsidRPr="00101123">
        <w:rPr>
          <w:sz w:val="26"/>
          <w:szCs w:val="26"/>
        </w:rPr>
        <w:t xml:space="preserve"> gjykimit t</w:t>
      </w:r>
      <w:r w:rsidR="00C064CF" w:rsidRPr="00101123">
        <w:rPr>
          <w:sz w:val="26"/>
          <w:szCs w:val="26"/>
        </w:rPr>
        <w:t>ë</w:t>
      </w:r>
      <w:r w:rsidR="006A043A" w:rsidRPr="00101123">
        <w:rPr>
          <w:sz w:val="26"/>
          <w:szCs w:val="26"/>
        </w:rPr>
        <w:t xml:space="preserve"> </w:t>
      </w:r>
      <w:r w:rsidR="00F54AA7" w:rsidRPr="00101123">
        <w:rPr>
          <w:sz w:val="26"/>
          <w:szCs w:val="26"/>
        </w:rPr>
        <w:t>çësht</w:t>
      </w:r>
      <w:r w:rsidR="006A043A" w:rsidRPr="00101123">
        <w:rPr>
          <w:sz w:val="26"/>
          <w:szCs w:val="26"/>
        </w:rPr>
        <w:t>jes me k</w:t>
      </w:r>
      <w:r w:rsidR="00C064CF" w:rsidRPr="00101123">
        <w:rPr>
          <w:sz w:val="26"/>
          <w:szCs w:val="26"/>
        </w:rPr>
        <w:t>ë</w:t>
      </w:r>
      <w:r w:rsidR="006A043A" w:rsidRPr="00101123">
        <w:rPr>
          <w:sz w:val="26"/>
          <w:szCs w:val="26"/>
        </w:rPr>
        <w:t>t</w:t>
      </w:r>
      <w:r w:rsidR="00C064CF" w:rsidRPr="00101123">
        <w:rPr>
          <w:sz w:val="26"/>
          <w:szCs w:val="26"/>
        </w:rPr>
        <w:t>ë</w:t>
      </w:r>
      <w:r w:rsidR="006A043A" w:rsidRPr="00101123">
        <w:rPr>
          <w:sz w:val="26"/>
          <w:szCs w:val="26"/>
        </w:rPr>
        <w:t xml:space="preserve"> lloj riti - dhe t</w:t>
      </w:r>
      <w:r w:rsidR="00C064CF" w:rsidRPr="00101123">
        <w:rPr>
          <w:sz w:val="26"/>
          <w:szCs w:val="26"/>
        </w:rPr>
        <w:t>ë</w:t>
      </w:r>
      <w:r w:rsidR="006A043A" w:rsidRPr="00101123">
        <w:rPr>
          <w:sz w:val="26"/>
          <w:szCs w:val="26"/>
        </w:rPr>
        <w:t xml:space="preserve"> d</w:t>
      </w:r>
      <w:r w:rsidR="00C064CF" w:rsidRPr="00101123">
        <w:rPr>
          <w:sz w:val="26"/>
          <w:szCs w:val="26"/>
        </w:rPr>
        <w:t>ë</w:t>
      </w:r>
      <w:r w:rsidR="006A043A" w:rsidRPr="00101123">
        <w:rPr>
          <w:sz w:val="26"/>
          <w:szCs w:val="26"/>
        </w:rPr>
        <w:t>nimit t</w:t>
      </w:r>
      <w:r w:rsidR="00C064CF" w:rsidRPr="00101123">
        <w:rPr>
          <w:sz w:val="26"/>
          <w:szCs w:val="26"/>
        </w:rPr>
        <w:t>ë</w:t>
      </w:r>
      <w:r w:rsidR="006A043A" w:rsidRPr="00101123">
        <w:rPr>
          <w:sz w:val="26"/>
          <w:szCs w:val="26"/>
        </w:rPr>
        <w:t xml:space="preserve"> tij me sanksionin/d</w:t>
      </w:r>
      <w:r w:rsidR="00C064CF" w:rsidRPr="00101123">
        <w:rPr>
          <w:sz w:val="26"/>
          <w:szCs w:val="26"/>
        </w:rPr>
        <w:t>ë</w:t>
      </w:r>
      <w:r w:rsidR="006A043A" w:rsidRPr="00101123">
        <w:rPr>
          <w:sz w:val="26"/>
          <w:szCs w:val="26"/>
        </w:rPr>
        <w:t>nimin kryesor t</w:t>
      </w:r>
      <w:r w:rsidR="00C064CF" w:rsidRPr="00101123">
        <w:rPr>
          <w:sz w:val="26"/>
          <w:szCs w:val="26"/>
        </w:rPr>
        <w:t>ë</w:t>
      </w:r>
      <w:r w:rsidR="006A043A" w:rsidRPr="00101123">
        <w:rPr>
          <w:sz w:val="26"/>
          <w:szCs w:val="26"/>
        </w:rPr>
        <w:t xml:space="preserve"> parashikuar nga dispozita/nenet 45 t</w:t>
      </w:r>
      <w:r w:rsidR="00C064CF" w:rsidRPr="00101123">
        <w:rPr>
          <w:sz w:val="26"/>
          <w:szCs w:val="26"/>
        </w:rPr>
        <w:t>ë</w:t>
      </w:r>
      <w:r w:rsidR="006A043A" w:rsidRPr="00101123">
        <w:rPr>
          <w:sz w:val="26"/>
          <w:szCs w:val="26"/>
        </w:rPr>
        <w:t xml:space="preserve"> Kodit Penal dhe nenet 9/1/b dhe 12 t</w:t>
      </w:r>
      <w:r w:rsidR="00C064CF" w:rsidRPr="00101123">
        <w:rPr>
          <w:sz w:val="26"/>
          <w:szCs w:val="26"/>
        </w:rPr>
        <w:t>ë</w:t>
      </w:r>
      <w:r w:rsidR="006A043A" w:rsidRPr="00101123">
        <w:rPr>
          <w:sz w:val="26"/>
          <w:szCs w:val="26"/>
        </w:rPr>
        <w:t xml:space="preserve"> ligjit nr. </w:t>
      </w:r>
      <w:r w:rsidR="0095355A" w:rsidRPr="00101123">
        <w:rPr>
          <w:sz w:val="26"/>
          <w:szCs w:val="26"/>
        </w:rPr>
        <w:t>9754, dat</w:t>
      </w:r>
      <w:r w:rsidR="00C064CF" w:rsidRPr="00101123">
        <w:rPr>
          <w:sz w:val="26"/>
          <w:szCs w:val="26"/>
        </w:rPr>
        <w:t>ë</w:t>
      </w:r>
      <w:r w:rsidR="0095355A" w:rsidRPr="00101123">
        <w:rPr>
          <w:sz w:val="26"/>
          <w:szCs w:val="26"/>
        </w:rPr>
        <w:t xml:space="preserve"> 14.06.2007</w:t>
      </w:r>
      <w:r w:rsidR="006A043A" w:rsidRPr="00101123">
        <w:rPr>
          <w:sz w:val="26"/>
          <w:szCs w:val="26"/>
        </w:rPr>
        <w:t>, “P</w:t>
      </w:r>
      <w:r w:rsidR="00C064CF" w:rsidRPr="00101123">
        <w:rPr>
          <w:sz w:val="26"/>
          <w:szCs w:val="26"/>
        </w:rPr>
        <w:t>ë</w:t>
      </w:r>
      <w:r w:rsidR="006A043A" w:rsidRPr="00101123">
        <w:rPr>
          <w:sz w:val="26"/>
          <w:szCs w:val="26"/>
        </w:rPr>
        <w:t>r p</w:t>
      </w:r>
      <w:r w:rsidR="00C064CF" w:rsidRPr="00101123">
        <w:rPr>
          <w:sz w:val="26"/>
          <w:szCs w:val="26"/>
        </w:rPr>
        <w:t>ë</w:t>
      </w:r>
      <w:r w:rsidR="006A043A" w:rsidRPr="00101123">
        <w:rPr>
          <w:sz w:val="26"/>
          <w:szCs w:val="26"/>
        </w:rPr>
        <w:t>rgjegj</w:t>
      </w:r>
      <w:r w:rsidR="00C064CF" w:rsidRPr="00101123">
        <w:rPr>
          <w:sz w:val="26"/>
          <w:szCs w:val="26"/>
        </w:rPr>
        <w:t>ë</w:t>
      </w:r>
      <w:r w:rsidR="006A043A" w:rsidRPr="00101123">
        <w:rPr>
          <w:sz w:val="26"/>
          <w:szCs w:val="26"/>
        </w:rPr>
        <w:t>sin</w:t>
      </w:r>
      <w:r w:rsidR="00C064CF" w:rsidRPr="00101123">
        <w:rPr>
          <w:sz w:val="26"/>
          <w:szCs w:val="26"/>
        </w:rPr>
        <w:t>ë</w:t>
      </w:r>
      <w:r w:rsidR="006A043A" w:rsidRPr="00101123">
        <w:rPr>
          <w:sz w:val="26"/>
          <w:szCs w:val="26"/>
        </w:rPr>
        <w:t xml:space="preserve"> e personave juridike” – </w:t>
      </w:r>
      <w:r w:rsidR="0095355A" w:rsidRPr="00101123">
        <w:rPr>
          <w:sz w:val="26"/>
          <w:szCs w:val="26"/>
        </w:rPr>
        <w:t>t</w:t>
      </w:r>
      <w:r w:rsidR="00C064CF" w:rsidRPr="00101123">
        <w:rPr>
          <w:sz w:val="26"/>
          <w:szCs w:val="26"/>
        </w:rPr>
        <w:t>ë</w:t>
      </w:r>
      <w:r w:rsidR="006A043A" w:rsidRPr="00101123">
        <w:rPr>
          <w:sz w:val="26"/>
          <w:szCs w:val="26"/>
        </w:rPr>
        <w:t xml:space="preserve"> “Mbarimit t</w:t>
      </w:r>
      <w:r w:rsidR="00C064CF" w:rsidRPr="00101123">
        <w:rPr>
          <w:sz w:val="26"/>
          <w:szCs w:val="26"/>
        </w:rPr>
        <w:t>ë</w:t>
      </w:r>
      <w:r w:rsidR="006A043A" w:rsidRPr="00101123">
        <w:rPr>
          <w:sz w:val="26"/>
          <w:szCs w:val="26"/>
        </w:rPr>
        <w:t xml:space="preserve"> personit juridik” </w:t>
      </w:r>
      <w:r w:rsidR="008D1265" w:rsidRPr="00101123">
        <w:rPr>
          <w:sz w:val="26"/>
          <w:szCs w:val="26"/>
        </w:rPr>
        <w:t>–</w:t>
      </w:r>
      <w:r w:rsidR="006A043A" w:rsidRPr="00101123">
        <w:rPr>
          <w:sz w:val="26"/>
          <w:szCs w:val="26"/>
        </w:rPr>
        <w:t xml:space="preserve"> </w:t>
      </w:r>
      <w:r w:rsidR="008D1265" w:rsidRPr="00101123">
        <w:rPr>
          <w:sz w:val="26"/>
          <w:szCs w:val="26"/>
        </w:rPr>
        <w:t>aplikimi i zbritjes se 1/3 t</w:t>
      </w:r>
      <w:r w:rsidR="00C064CF" w:rsidRPr="00101123">
        <w:rPr>
          <w:sz w:val="26"/>
          <w:szCs w:val="26"/>
        </w:rPr>
        <w:t>ë</w:t>
      </w:r>
      <w:r w:rsidR="008D1265" w:rsidRPr="00101123">
        <w:rPr>
          <w:sz w:val="26"/>
          <w:szCs w:val="26"/>
        </w:rPr>
        <w:t xml:space="preserve"> d</w:t>
      </w:r>
      <w:r w:rsidR="00C064CF" w:rsidRPr="00101123">
        <w:rPr>
          <w:sz w:val="26"/>
          <w:szCs w:val="26"/>
        </w:rPr>
        <w:t>ë</w:t>
      </w:r>
      <w:r w:rsidR="008D1265" w:rsidRPr="00101123">
        <w:rPr>
          <w:sz w:val="26"/>
          <w:szCs w:val="26"/>
        </w:rPr>
        <w:t>nimit, i parashikuar n</w:t>
      </w:r>
      <w:r w:rsidR="00C064CF" w:rsidRPr="00101123">
        <w:rPr>
          <w:sz w:val="26"/>
          <w:szCs w:val="26"/>
        </w:rPr>
        <w:t>ë</w:t>
      </w:r>
      <w:r w:rsidR="008D1265" w:rsidRPr="00101123">
        <w:rPr>
          <w:sz w:val="26"/>
          <w:szCs w:val="26"/>
        </w:rPr>
        <w:t xml:space="preserve"> nenin 406/1 t</w:t>
      </w:r>
      <w:r w:rsidR="00C064CF" w:rsidRPr="00101123">
        <w:rPr>
          <w:sz w:val="26"/>
          <w:szCs w:val="26"/>
        </w:rPr>
        <w:t>ë</w:t>
      </w:r>
      <w:r w:rsidR="008D1265" w:rsidRPr="00101123">
        <w:rPr>
          <w:sz w:val="26"/>
          <w:szCs w:val="26"/>
        </w:rPr>
        <w:t xml:space="preserve"> KPrPenale n</w:t>
      </w:r>
      <w:r w:rsidR="00C064CF" w:rsidRPr="00101123">
        <w:rPr>
          <w:sz w:val="26"/>
          <w:szCs w:val="26"/>
        </w:rPr>
        <w:t>ë</w:t>
      </w:r>
      <w:r w:rsidR="008D1265" w:rsidRPr="00101123">
        <w:rPr>
          <w:sz w:val="26"/>
          <w:szCs w:val="26"/>
        </w:rPr>
        <w:t xml:space="preserve"> cil</w:t>
      </w:r>
      <w:r w:rsidR="00C064CF" w:rsidRPr="00101123">
        <w:rPr>
          <w:sz w:val="26"/>
          <w:szCs w:val="26"/>
        </w:rPr>
        <w:t>ë</w:t>
      </w:r>
      <w:r w:rsidR="008D1265" w:rsidRPr="00101123">
        <w:rPr>
          <w:sz w:val="26"/>
          <w:szCs w:val="26"/>
        </w:rPr>
        <w:t>sin</w:t>
      </w:r>
      <w:r w:rsidR="00C064CF" w:rsidRPr="00101123">
        <w:rPr>
          <w:sz w:val="26"/>
          <w:szCs w:val="26"/>
        </w:rPr>
        <w:t>ë</w:t>
      </w:r>
      <w:r w:rsidR="008D1265" w:rsidRPr="00101123">
        <w:rPr>
          <w:sz w:val="26"/>
          <w:szCs w:val="26"/>
        </w:rPr>
        <w:t xml:space="preserve"> e elementit konstitutiv t</w:t>
      </w:r>
      <w:r w:rsidR="00C064CF" w:rsidRPr="00101123">
        <w:rPr>
          <w:sz w:val="26"/>
          <w:szCs w:val="26"/>
        </w:rPr>
        <w:t>ë</w:t>
      </w:r>
      <w:r w:rsidR="008D1265" w:rsidRPr="00101123">
        <w:rPr>
          <w:sz w:val="26"/>
          <w:szCs w:val="26"/>
        </w:rPr>
        <w:t xml:space="preserve"> k</w:t>
      </w:r>
      <w:r w:rsidR="00C064CF" w:rsidRPr="00101123">
        <w:rPr>
          <w:sz w:val="26"/>
          <w:szCs w:val="26"/>
        </w:rPr>
        <w:t>ë</w:t>
      </w:r>
      <w:r w:rsidR="008D1265" w:rsidRPr="00101123">
        <w:rPr>
          <w:sz w:val="26"/>
          <w:szCs w:val="26"/>
        </w:rPr>
        <w:t>tij lloj riti verifikohet n</w:t>
      </w:r>
      <w:r w:rsidR="00C064CF" w:rsidRPr="00101123">
        <w:rPr>
          <w:sz w:val="26"/>
          <w:szCs w:val="26"/>
        </w:rPr>
        <w:t>ë</w:t>
      </w:r>
      <w:r w:rsidR="008D1265" w:rsidRPr="00101123">
        <w:rPr>
          <w:sz w:val="26"/>
          <w:szCs w:val="26"/>
        </w:rPr>
        <w:t xml:space="preserve"> kushtet e pamund</w:t>
      </w:r>
      <w:r w:rsidR="00C064CF" w:rsidRPr="00101123">
        <w:rPr>
          <w:sz w:val="26"/>
          <w:szCs w:val="26"/>
        </w:rPr>
        <w:t>ë</w:t>
      </w:r>
      <w:r w:rsidR="008D1265" w:rsidRPr="00101123">
        <w:rPr>
          <w:sz w:val="26"/>
          <w:szCs w:val="26"/>
        </w:rPr>
        <w:t>sis</w:t>
      </w:r>
      <w:r w:rsidR="00C064CF" w:rsidRPr="00101123">
        <w:rPr>
          <w:sz w:val="26"/>
          <w:szCs w:val="26"/>
        </w:rPr>
        <w:t>ë</w:t>
      </w:r>
      <w:r w:rsidR="008D1265" w:rsidRPr="00101123">
        <w:rPr>
          <w:sz w:val="26"/>
          <w:szCs w:val="26"/>
        </w:rPr>
        <w:t xml:space="preserve">”. </w:t>
      </w:r>
      <w:r w:rsidR="0095355A" w:rsidRPr="00101123">
        <w:rPr>
          <w:sz w:val="26"/>
          <w:szCs w:val="26"/>
        </w:rPr>
        <w:t xml:space="preserve"> </w:t>
      </w:r>
    </w:p>
    <w:p w14:paraId="5B251295" w14:textId="4059CA24" w:rsidR="00E13C72" w:rsidRPr="00101123" w:rsidRDefault="008D1265" w:rsidP="00337DE6">
      <w:pPr>
        <w:pStyle w:val="NoSpacing"/>
        <w:numPr>
          <w:ilvl w:val="0"/>
          <w:numId w:val="4"/>
        </w:numPr>
        <w:tabs>
          <w:tab w:val="left" w:pos="990"/>
        </w:tabs>
        <w:ind w:left="0" w:firstLine="540"/>
        <w:jc w:val="both"/>
        <w:rPr>
          <w:bCs/>
          <w:noProof/>
          <w:sz w:val="26"/>
          <w:szCs w:val="26"/>
        </w:rPr>
      </w:pPr>
      <w:r w:rsidRPr="00101123">
        <w:rPr>
          <w:sz w:val="26"/>
          <w:szCs w:val="26"/>
        </w:rPr>
        <w:t>Sakaq p</w:t>
      </w:r>
      <w:r w:rsidR="00C064CF" w:rsidRPr="00101123">
        <w:rPr>
          <w:sz w:val="26"/>
          <w:szCs w:val="26"/>
        </w:rPr>
        <w:t>ë</w:t>
      </w:r>
      <w:r w:rsidRPr="00101123">
        <w:rPr>
          <w:sz w:val="26"/>
          <w:szCs w:val="26"/>
        </w:rPr>
        <w:t>rtej k</w:t>
      </w:r>
      <w:r w:rsidR="00C064CF" w:rsidRPr="00101123">
        <w:rPr>
          <w:sz w:val="26"/>
          <w:szCs w:val="26"/>
        </w:rPr>
        <w:t>ë</w:t>
      </w:r>
      <w:r w:rsidRPr="00101123">
        <w:rPr>
          <w:sz w:val="26"/>
          <w:szCs w:val="26"/>
        </w:rPr>
        <w:t>saj pavlefshm</w:t>
      </w:r>
      <w:r w:rsidR="00C064CF" w:rsidRPr="00101123">
        <w:rPr>
          <w:sz w:val="26"/>
          <w:szCs w:val="26"/>
        </w:rPr>
        <w:t>ë</w:t>
      </w:r>
      <w:r w:rsidRPr="00101123">
        <w:rPr>
          <w:sz w:val="26"/>
          <w:szCs w:val="26"/>
        </w:rPr>
        <w:t xml:space="preserve">rie Gjykata e </w:t>
      </w:r>
      <w:r w:rsidR="00F54AA7" w:rsidRPr="00101123">
        <w:rPr>
          <w:sz w:val="26"/>
          <w:szCs w:val="26"/>
        </w:rPr>
        <w:t>Posaç</w:t>
      </w:r>
      <w:r w:rsidRPr="00101123">
        <w:rPr>
          <w:sz w:val="26"/>
          <w:szCs w:val="26"/>
        </w:rPr>
        <w:t>me e Apelit n</w:t>
      </w:r>
      <w:r w:rsidR="00C064CF" w:rsidRPr="00101123">
        <w:rPr>
          <w:sz w:val="26"/>
          <w:szCs w:val="26"/>
        </w:rPr>
        <w:t>ë</w:t>
      </w:r>
      <w:r w:rsidRPr="00101123">
        <w:rPr>
          <w:sz w:val="26"/>
          <w:szCs w:val="26"/>
        </w:rPr>
        <w:t xml:space="preserve"> mb</w:t>
      </w:r>
      <w:r w:rsidR="00C064CF" w:rsidRPr="00101123">
        <w:rPr>
          <w:sz w:val="26"/>
          <w:szCs w:val="26"/>
        </w:rPr>
        <w:t>ë</w:t>
      </w:r>
      <w:r w:rsidRPr="00101123">
        <w:rPr>
          <w:sz w:val="26"/>
          <w:szCs w:val="26"/>
        </w:rPr>
        <w:t>shtetje t</w:t>
      </w:r>
      <w:r w:rsidR="00C064CF" w:rsidRPr="00101123">
        <w:rPr>
          <w:sz w:val="26"/>
          <w:szCs w:val="26"/>
        </w:rPr>
        <w:t>ë</w:t>
      </w:r>
      <w:r w:rsidRPr="00101123">
        <w:rPr>
          <w:sz w:val="26"/>
          <w:szCs w:val="26"/>
        </w:rPr>
        <w:t xml:space="preserve"> konkluzionit t</w:t>
      </w:r>
      <w:r w:rsidR="00C064CF" w:rsidRPr="00101123">
        <w:rPr>
          <w:sz w:val="26"/>
          <w:szCs w:val="26"/>
        </w:rPr>
        <w:t>ë</w:t>
      </w:r>
      <w:r w:rsidRPr="00101123">
        <w:rPr>
          <w:sz w:val="26"/>
          <w:szCs w:val="26"/>
        </w:rPr>
        <w:t xml:space="preserve"> saj p</w:t>
      </w:r>
      <w:r w:rsidR="00C064CF" w:rsidRPr="00101123">
        <w:rPr>
          <w:sz w:val="26"/>
          <w:szCs w:val="26"/>
        </w:rPr>
        <w:t>ë</w:t>
      </w:r>
      <w:r w:rsidRPr="00101123">
        <w:rPr>
          <w:sz w:val="26"/>
          <w:szCs w:val="26"/>
        </w:rPr>
        <w:t>r deklarimin e pavlefshm</w:t>
      </w:r>
      <w:r w:rsidR="00C064CF" w:rsidRPr="00101123">
        <w:rPr>
          <w:sz w:val="26"/>
          <w:szCs w:val="26"/>
        </w:rPr>
        <w:t>ë</w:t>
      </w:r>
      <w:r w:rsidRPr="00101123">
        <w:rPr>
          <w:sz w:val="26"/>
          <w:szCs w:val="26"/>
        </w:rPr>
        <w:t>ris</w:t>
      </w:r>
      <w:r w:rsidR="00C064CF" w:rsidRPr="00101123">
        <w:rPr>
          <w:sz w:val="26"/>
          <w:szCs w:val="26"/>
        </w:rPr>
        <w:t>ë</w:t>
      </w:r>
      <w:r w:rsidRPr="00101123">
        <w:rPr>
          <w:sz w:val="26"/>
          <w:szCs w:val="26"/>
        </w:rPr>
        <w:t xml:space="preserve"> s</w:t>
      </w:r>
      <w:r w:rsidR="00C064CF" w:rsidRPr="00101123">
        <w:rPr>
          <w:sz w:val="26"/>
          <w:szCs w:val="26"/>
        </w:rPr>
        <w:t>ë</w:t>
      </w:r>
      <w:r w:rsidRPr="00101123">
        <w:rPr>
          <w:sz w:val="26"/>
          <w:szCs w:val="26"/>
        </w:rPr>
        <w:t xml:space="preserve"> disponimit/vendim</w:t>
      </w:r>
      <w:r w:rsidR="00FC7548" w:rsidRPr="00101123">
        <w:rPr>
          <w:sz w:val="26"/>
          <w:szCs w:val="26"/>
        </w:rPr>
        <w:t>it</w:t>
      </w:r>
      <w:r w:rsidRPr="00101123">
        <w:rPr>
          <w:sz w:val="26"/>
          <w:szCs w:val="26"/>
        </w:rPr>
        <w:t xml:space="preserve"> t</w:t>
      </w:r>
      <w:r w:rsidR="00C064CF" w:rsidRPr="00101123">
        <w:rPr>
          <w:sz w:val="26"/>
          <w:szCs w:val="26"/>
        </w:rPr>
        <w:t>ë</w:t>
      </w:r>
      <w:r w:rsidRPr="00101123">
        <w:rPr>
          <w:sz w:val="26"/>
          <w:szCs w:val="26"/>
        </w:rPr>
        <w:t xml:space="preserve"> Gjykat</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w:t>
      </w:r>
      <w:r w:rsidR="00F54AA7" w:rsidRPr="00101123">
        <w:rPr>
          <w:sz w:val="26"/>
          <w:szCs w:val="26"/>
        </w:rPr>
        <w:t>Posaç</w:t>
      </w:r>
      <w:r w:rsidRPr="00101123">
        <w:rPr>
          <w:sz w:val="26"/>
          <w:szCs w:val="26"/>
        </w:rPr>
        <w:t>me t</w:t>
      </w:r>
      <w:r w:rsidR="00C064CF" w:rsidRPr="00101123">
        <w:rPr>
          <w:sz w:val="26"/>
          <w:szCs w:val="26"/>
        </w:rPr>
        <w:t>ë</w:t>
      </w:r>
      <w:r w:rsidRPr="00101123">
        <w:rPr>
          <w:sz w:val="26"/>
          <w:szCs w:val="26"/>
        </w:rPr>
        <w:t xml:space="preserve"> Shkall</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Par</w:t>
      </w:r>
      <w:r w:rsidR="00C064CF" w:rsidRPr="00101123">
        <w:rPr>
          <w:sz w:val="26"/>
          <w:szCs w:val="26"/>
        </w:rPr>
        <w:t>ë</w:t>
      </w:r>
      <w:r w:rsidRPr="00101123">
        <w:rPr>
          <w:sz w:val="26"/>
          <w:szCs w:val="26"/>
        </w:rPr>
        <w:t xml:space="preserve"> – ka evidentuar/identifikuar  – n</w:t>
      </w:r>
      <w:r w:rsidR="00C064CF" w:rsidRPr="00101123">
        <w:rPr>
          <w:sz w:val="26"/>
          <w:szCs w:val="26"/>
        </w:rPr>
        <w:t>ë</w:t>
      </w:r>
      <w:r w:rsidRPr="00101123">
        <w:rPr>
          <w:sz w:val="26"/>
          <w:szCs w:val="26"/>
        </w:rPr>
        <w:t xml:space="preserve"> konformitet me p</w:t>
      </w:r>
      <w:r w:rsidR="00C064CF" w:rsidRPr="00101123">
        <w:rPr>
          <w:sz w:val="26"/>
          <w:szCs w:val="26"/>
        </w:rPr>
        <w:t>ë</w:t>
      </w:r>
      <w:r w:rsidRPr="00101123">
        <w:rPr>
          <w:sz w:val="26"/>
          <w:szCs w:val="26"/>
        </w:rPr>
        <w:t>rcaktimet e nenit 428/1/c t</w:t>
      </w:r>
      <w:r w:rsidR="00C064CF" w:rsidRPr="00101123">
        <w:rPr>
          <w:sz w:val="26"/>
          <w:szCs w:val="26"/>
        </w:rPr>
        <w:t>ë</w:t>
      </w:r>
      <w:r w:rsidRPr="00101123">
        <w:rPr>
          <w:sz w:val="26"/>
          <w:szCs w:val="26"/>
        </w:rPr>
        <w:t xml:space="preserve"> KPrPenale </w:t>
      </w:r>
      <w:r w:rsidR="00246841" w:rsidRPr="00101123">
        <w:rPr>
          <w:sz w:val="26"/>
          <w:szCs w:val="26"/>
        </w:rPr>
        <w:t>q</w:t>
      </w:r>
      <w:r w:rsidR="00C064CF" w:rsidRPr="00101123">
        <w:rPr>
          <w:sz w:val="26"/>
          <w:szCs w:val="26"/>
        </w:rPr>
        <w:t>ë</w:t>
      </w:r>
      <w:r w:rsidR="00246841" w:rsidRPr="00101123">
        <w:rPr>
          <w:sz w:val="26"/>
          <w:szCs w:val="26"/>
        </w:rPr>
        <w:t xml:space="preserve"> referojn</w:t>
      </w:r>
      <w:r w:rsidR="00C064CF" w:rsidRPr="00101123">
        <w:rPr>
          <w:sz w:val="26"/>
          <w:szCs w:val="26"/>
        </w:rPr>
        <w:t>ë</w:t>
      </w:r>
      <w:r w:rsidR="00246841" w:rsidRPr="00101123">
        <w:rPr>
          <w:sz w:val="26"/>
          <w:szCs w:val="26"/>
        </w:rPr>
        <w:t xml:space="preserve"> tek p</w:t>
      </w:r>
      <w:r w:rsidR="00C064CF" w:rsidRPr="00101123">
        <w:rPr>
          <w:sz w:val="26"/>
          <w:szCs w:val="26"/>
        </w:rPr>
        <w:t>ë</w:t>
      </w:r>
      <w:r w:rsidR="00246841" w:rsidRPr="00101123">
        <w:rPr>
          <w:sz w:val="26"/>
          <w:szCs w:val="26"/>
        </w:rPr>
        <w:t>rcaktimi i g</w:t>
      </w:r>
      <w:r w:rsidR="00C064CF" w:rsidRPr="00101123">
        <w:rPr>
          <w:sz w:val="26"/>
          <w:szCs w:val="26"/>
        </w:rPr>
        <w:t>ë</w:t>
      </w:r>
      <w:r w:rsidR="00246841" w:rsidRPr="00101123">
        <w:rPr>
          <w:sz w:val="26"/>
          <w:szCs w:val="26"/>
        </w:rPr>
        <w:t>rmes “b”, t</w:t>
      </w:r>
      <w:r w:rsidR="00C064CF" w:rsidRPr="00101123">
        <w:rPr>
          <w:sz w:val="26"/>
          <w:szCs w:val="26"/>
        </w:rPr>
        <w:t>ë</w:t>
      </w:r>
      <w:r w:rsidR="00246841" w:rsidRPr="00101123">
        <w:rPr>
          <w:sz w:val="26"/>
          <w:szCs w:val="26"/>
        </w:rPr>
        <w:t xml:space="preserve"> paragrafit t</w:t>
      </w:r>
      <w:r w:rsidR="00C064CF" w:rsidRPr="00101123">
        <w:rPr>
          <w:sz w:val="26"/>
          <w:szCs w:val="26"/>
        </w:rPr>
        <w:t>ë</w:t>
      </w:r>
      <w:r w:rsidR="00246841" w:rsidRPr="00101123">
        <w:rPr>
          <w:sz w:val="26"/>
          <w:szCs w:val="26"/>
        </w:rPr>
        <w:t xml:space="preserve"> par</w:t>
      </w:r>
      <w:r w:rsidR="00C064CF" w:rsidRPr="00101123">
        <w:rPr>
          <w:sz w:val="26"/>
          <w:szCs w:val="26"/>
        </w:rPr>
        <w:t>ë</w:t>
      </w:r>
      <w:r w:rsidR="00246841" w:rsidRPr="00101123">
        <w:rPr>
          <w:sz w:val="26"/>
          <w:szCs w:val="26"/>
        </w:rPr>
        <w:t>, t</w:t>
      </w:r>
      <w:r w:rsidR="00C064CF" w:rsidRPr="00101123">
        <w:rPr>
          <w:sz w:val="26"/>
          <w:szCs w:val="26"/>
        </w:rPr>
        <w:t>ë</w:t>
      </w:r>
      <w:r w:rsidR="00246841" w:rsidRPr="00101123">
        <w:rPr>
          <w:sz w:val="26"/>
          <w:szCs w:val="26"/>
        </w:rPr>
        <w:t xml:space="preserve"> nenit 128/a t</w:t>
      </w:r>
      <w:r w:rsidR="00C064CF" w:rsidRPr="00101123">
        <w:rPr>
          <w:sz w:val="26"/>
          <w:szCs w:val="26"/>
        </w:rPr>
        <w:t>ë</w:t>
      </w:r>
      <w:r w:rsidR="00246841" w:rsidRPr="00101123">
        <w:rPr>
          <w:sz w:val="26"/>
          <w:szCs w:val="26"/>
        </w:rPr>
        <w:t xml:space="preserve"> KPrPenale/pavlefshm</w:t>
      </w:r>
      <w:r w:rsidR="00C064CF" w:rsidRPr="00101123">
        <w:rPr>
          <w:sz w:val="26"/>
          <w:szCs w:val="26"/>
        </w:rPr>
        <w:t>ë</w:t>
      </w:r>
      <w:r w:rsidR="00246841" w:rsidRPr="00101123">
        <w:rPr>
          <w:sz w:val="26"/>
          <w:szCs w:val="26"/>
        </w:rPr>
        <w:t>rit</w:t>
      </w:r>
      <w:r w:rsidR="00C064CF" w:rsidRPr="00101123">
        <w:rPr>
          <w:sz w:val="26"/>
          <w:szCs w:val="26"/>
        </w:rPr>
        <w:t>ë</w:t>
      </w:r>
      <w:r w:rsidR="00246841" w:rsidRPr="00101123">
        <w:rPr>
          <w:sz w:val="26"/>
          <w:szCs w:val="26"/>
        </w:rPr>
        <w:t xml:space="preserve"> e karakterit absolut t</w:t>
      </w:r>
      <w:r w:rsidR="00C064CF" w:rsidRPr="00101123">
        <w:rPr>
          <w:sz w:val="26"/>
          <w:szCs w:val="26"/>
        </w:rPr>
        <w:t>ë</w:t>
      </w:r>
      <w:r w:rsidR="00246841" w:rsidRPr="00101123">
        <w:rPr>
          <w:sz w:val="26"/>
          <w:szCs w:val="26"/>
        </w:rPr>
        <w:t xml:space="preserve"> gjeneruara prej mosrespektimit t</w:t>
      </w:r>
      <w:r w:rsidR="00C064CF" w:rsidRPr="00101123">
        <w:rPr>
          <w:sz w:val="26"/>
          <w:szCs w:val="26"/>
        </w:rPr>
        <w:t>ë</w:t>
      </w:r>
      <w:r w:rsidR="00246841" w:rsidRPr="00101123">
        <w:rPr>
          <w:sz w:val="26"/>
          <w:szCs w:val="26"/>
        </w:rPr>
        <w:t xml:space="preserve"> dispozitave q</w:t>
      </w:r>
      <w:r w:rsidR="00C064CF" w:rsidRPr="00101123">
        <w:rPr>
          <w:sz w:val="26"/>
          <w:szCs w:val="26"/>
        </w:rPr>
        <w:t>ë</w:t>
      </w:r>
      <w:r w:rsidR="00246841" w:rsidRPr="00101123">
        <w:rPr>
          <w:sz w:val="26"/>
          <w:szCs w:val="26"/>
        </w:rPr>
        <w:t xml:space="preserve"> lidhen me t</w:t>
      </w:r>
      <w:r w:rsidR="00C064CF" w:rsidRPr="00101123">
        <w:rPr>
          <w:sz w:val="26"/>
          <w:szCs w:val="26"/>
        </w:rPr>
        <w:t>ë</w:t>
      </w:r>
      <w:r w:rsidR="00246841" w:rsidRPr="00101123">
        <w:rPr>
          <w:sz w:val="26"/>
          <w:szCs w:val="26"/>
        </w:rPr>
        <w:t xml:space="preserve"> drejt</w:t>
      </w:r>
      <w:r w:rsidR="00C064CF" w:rsidRPr="00101123">
        <w:rPr>
          <w:sz w:val="26"/>
          <w:szCs w:val="26"/>
        </w:rPr>
        <w:t>ë</w:t>
      </w:r>
      <w:r w:rsidR="00246841" w:rsidRPr="00101123">
        <w:rPr>
          <w:sz w:val="26"/>
          <w:szCs w:val="26"/>
        </w:rPr>
        <w:t>n/iniciativ</w:t>
      </w:r>
      <w:r w:rsidR="00C064CF" w:rsidRPr="00101123">
        <w:rPr>
          <w:sz w:val="26"/>
          <w:szCs w:val="26"/>
        </w:rPr>
        <w:t>ë</w:t>
      </w:r>
      <w:r w:rsidR="00246841" w:rsidRPr="00101123">
        <w:rPr>
          <w:sz w:val="26"/>
          <w:szCs w:val="26"/>
        </w:rPr>
        <w:t>n e prokurorit p</w:t>
      </w:r>
      <w:r w:rsidR="00C064CF" w:rsidRPr="00101123">
        <w:rPr>
          <w:sz w:val="26"/>
          <w:szCs w:val="26"/>
        </w:rPr>
        <w:t>ë</w:t>
      </w:r>
      <w:r w:rsidR="00246841" w:rsidRPr="00101123">
        <w:rPr>
          <w:sz w:val="26"/>
          <w:szCs w:val="26"/>
        </w:rPr>
        <w:t xml:space="preserve">r  ushtrimin e ndjekjes penale </w:t>
      </w:r>
      <w:r w:rsidRPr="00101123">
        <w:rPr>
          <w:sz w:val="26"/>
          <w:szCs w:val="26"/>
        </w:rPr>
        <w:t xml:space="preserve">– </w:t>
      </w:r>
      <w:r w:rsidR="0095355A" w:rsidRPr="00101123">
        <w:rPr>
          <w:sz w:val="26"/>
          <w:szCs w:val="26"/>
        </w:rPr>
        <w:t>ndaj t</w:t>
      </w:r>
      <w:r w:rsidR="00C064CF" w:rsidRPr="00101123">
        <w:rPr>
          <w:sz w:val="26"/>
          <w:szCs w:val="26"/>
        </w:rPr>
        <w:t>ë</w:t>
      </w:r>
      <w:r w:rsidR="0095355A" w:rsidRPr="00101123">
        <w:rPr>
          <w:sz w:val="26"/>
          <w:szCs w:val="26"/>
        </w:rPr>
        <w:t xml:space="preserve"> pandehurit Pellum Abeshi lidhur me akuz</w:t>
      </w:r>
      <w:r w:rsidR="00C064CF" w:rsidRPr="00101123">
        <w:rPr>
          <w:sz w:val="26"/>
          <w:szCs w:val="26"/>
        </w:rPr>
        <w:t>ë</w:t>
      </w:r>
      <w:r w:rsidR="0095355A" w:rsidRPr="00101123">
        <w:rPr>
          <w:sz w:val="26"/>
          <w:szCs w:val="26"/>
        </w:rPr>
        <w:t>n e kontestuar k</w:t>
      </w:r>
      <w:r w:rsidR="00C064CF" w:rsidRPr="00101123">
        <w:rPr>
          <w:sz w:val="26"/>
          <w:szCs w:val="26"/>
        </w:rPr>
        <w:t>ë</w:t>
      </w:r>
      <w:r w:rsidR="0095355A" w:rsidRPr="00101123">
        <w:rPr>
          <w:sz w:val="26"/>
          <w:szCs w:val="26"/>
        </w:rPr>
        <w:t>tij t</w:t>
      </w:r>
      <w:r w:rsidR="00C064CF" w:rsidRPr="00101123">
        <w:rPr>
          <w:sz w:val="26"/>
          <w:szCs w:val="26"/>
        </w:rPr>
        <w:t>ë</w:t>
      </w:r>
      <w:r w:rsidR="0095355A" w:rsidRPr="00101123">
        <w:rPr>
          <w:sz w:val="26"/>
          <w:szCs w:val="26"/>
        </w:rPr>
        <w:t xml:space="preserve"> fundit prej prokurorit p</w:t>
      </w:r>
      <w:r w:rsidR="00C064CF" w:rsidRPr="00101123">
        <w:rPr>
          <w:sz w:val="26"/>
          <w:szCs w:val="26"/>
        </w:rPr>
        <w:t>ë</w:t>
      </w:r>
      <w:r w:rsidR="0095355A" w:rsidRPr="00101123">
        <w:rPr>
          <w:sz w:val="26"/>
          <w:szCs w:val="26"/>
        </w:rPr>
        <w:t>r vepr</w:t>
      </w:r>
      <w:r w:rsidR="00C064CF" w:rsidRPr="00101123">
        <w:rPr>
          <w:sz w:val="26"/>
          <w:szCs w:val="26"/>
        </w:rPr>
        <w:t>ë</w:t>
      </w:r>
      <w:r w:rsidR="0095355A" w:rsidRPr="00101123">
        <w:rPr>
          <w:sz w:val="26"/>
          <w:szCs w:val="26"/>
        </w:rPr>
        <w:t>n penale t</w:t>
      </w:r>
      <w:r w:rsidR="00C064CF" w:rsidRPr="00101123">
        <w:rPr>
          <w:sz w:val="26"/>
          <w:szCs w:val="26"/>
        </w:rPr>
        <w:t>ë</w:t>
      </w:r>
      <w:r w:rsidR="0095355A" w:rsidRPr="00101123">
        <w:rPr>
          <w:sz w:val="26"/>
          <w:szCs w:val="26"/>
        </w:rPr>
        <w:t xml:space="preserve"> “Shp</w:t>
      </w:r>
      <w:r w:rsidR="00C064CF" w:rsidRPr="00101123">
        <w:rPr>
          <w:sz w:val="26"/>
          <w:szCs w:val="26"/>
        </w:rPr>
        <w:t>ë</w:t>
      </w:r>
      <w:r w:rsidR="0095355A" w:rsidRPr="00101123">
        <w:rPr>
          <w:sz w:val="26"/>
          <w:szCs w:val="26"/>
        </w:rPr>
        <w:t xml:space="preserve">rdorimit </w:t>
      </w:r>
      <w:r w:rsidR="0095355A" w:rsidRPr="00101123">
        <w:rPr>
          <w:sz w:val="26"/>
          <w:szCs w:val="26"/>
        </w:rPr>
        <w:lastRenderedPageBreak/>
        <w:t>t</w:t>
      </w:r>
      <w:r w:rsidR="00C064CF" w:rsidRPr="00101123">
        <w:rPr>
          <w:sz w:val="26"/>
          <w:szCs w:val="26"/>
        </w:rPr>
        <w:t>ë</w:t>
      </w:r>
      <w:r w:rsidR="0095355A" w:rsidRPr="00101123">
        <w:rPr>
          <w:sz w:val="26"/>
          <w:szCs w:val="26"/>
        </w:rPr>
        <w:t xml:space="preserve"> detyr</w:t>
      </w:r>
      <w:r w:rsidR="00C064CF" w:rsidRPr="00101123">
        <w:rPr>
          <w:sz w:val="26"/>
          <w:szCs w:val="26"/>
        </w:rPr>
        <w:t>ë</w:t>
      </w:r>
      <w:r w:rsidR="0095355A" w:rsidRPr="00101123">
        <w:rPr>
          <w:sz w:val="26"/>
          <w:szCs w:val="26"/>
        </w:rPr>
        <w:t>s”, n</w:t>
      </w:r>
      <w:r w:rsidR="00C064CF" w:rsidRPr="00101123">
        <w:rPr>
          <w:sz w:val="26"/>
          <w:szCs w:val="26"/>
        </w:rPr>
        <w:t>ë</w:t>
      </w:r>
      <w:r w:rsidR="0095355A" w:rsidRPr="00101123">
        <w:rPr>
          <w:sz w:val="26"/>
          <w:szCs w:val="26"/>
        </w:rPr>
        <w:t xml:space="preserve"> bashk</w:t>
      </w:r>
      <w:r w:rsidR="00C064CF" w:rsidRPr="00101123">
        <w:rPr>
          <w:sz w:val="26"/>
          <w:szCs w:val="26"/>
        </w:rPr>
        <w:t>ë</w:t>
      </w:r>
      <w:r w:rsidR="0095355A" w:rsidRPr="00101123">
        <w:rPr>
          <w:sz w:val="26"/>
          <w:szCs w:val="26"/>
        </w:rPr>
        <w:t>punim, t</w:t>
      </w:r>
      <w:r w:rsidR="00C064CF" w:rsidRPr="00101123">
        <w:rPr>
          <w:sz w:val="26"/>
          <w:szCs w:val="26"/>
        </w:rPr>
        <w:t>ë</w:t>
      </w:r>
      <w:r w:rsidR="0095355A" w:rsidRPr="00101123">
        <w:rPr>
          <w:sz w:val="26"/>
          <w:szCs w:val="26"/>
        </w:rPr>
        <w:t xml:space="preserve"> parashikuar nga  nenet 248 – 25 t</w:t>
      </w:r>
      <w:r w:rsidR="00C064CF" w:rsidRPr="00101123">
        <w:rPr>
          <w:sz w:val="26"/>
          <w:szCs w:val="26"/>
        </w:rPr>
        <w:t>ë</w:t>
      </w:r>
      <w:r w:rsidR="0095355A" w:rsidRPr="00101123">
        <w:rPr>
          <w:sz w:val="26"/>
          <w:szCs w:val="26"/>
        </w:rPr>
        <w:t xml:space="preserve"> Kodit Penal n</w:t>
      </w:r>
      <w:r w:rsidR="00C064CF" w:rsidRPr="00101123">
        <w:rPr>
          <w:sz w:val="26"/>
          <w:szCs w:val="26"/>
        </w:rPr>
        <w:t>ë</w:t>
      </w:r>
      <w:r w:rsidR="0095355A" w:rsidRPr="00101123">
        <w:rPr>
          <w:sz w:val="26"/>
          <w:szCs w:val="26"/>
        </w:rPr>
        <w:t xml:space="preserve"> nj</w:t>
      </w:r>
      <w:r w:rsidR="00C064CF" w:rsidRPr="00101123">
        <w:rPr>
          <w:sz w:val="26"/>
          <w:szCs w:val="26"/>
        </w:rPr>
        <w:t>ë</w:t>
      </w:r>
      <w:r w:rsidR="0095355A" w:rsidRPr="00101123">
        <w:rPr>
          <w:sz w:val="26"/>
          <w:szCs w:val="26"/>
        </w:rPr>
        <w:t xml:space="preserve"> koh</w:t>
      </w:r>
      <w:r w:rsidR="00C064CF" w:rsidRPr="00101123">
        <w:rPr>
          <w:sz w:val="26"/>
          <w:szCs w:val="26"/>
        </w:rPr>
        <w:t>ë</w:t>
      </w:r>
      <w:r w:rsidR="0095355A" w:rsidRPr="00101123">
        <w:rPr>
          <w:sz w:val="26"/>
          <w:szCs w:val="26"/>
        </w:rPr>
        <w:t xml:space="preserve"> q</w:t>
      </w:r>
      <w:r w:rsidR="00C064CF" w:rsidRPr="00101123">
        <w:rPr>
          <w:sz w:val="26"/>
          <w:szCs w:val="26"/>
        </w:rPr>
        <w:t>ë</w:t>
      </w:r>
      <w:r w:rsidR="0095355A" w:rsidRPr="00101123">
        <w:rPr>
          <w:sz w:val="26"/>
          <w:szCs w:val="26"/>
        </w:rPr>
        <w:t xml:space="preserve"> “nga rrethanat e faktit t</w:t>
      </w:r>
      <w:r w:rsidR="00C064CF" w:rsidRPr="00101123">
        <w:rPr>
          <w:sz w:val="26"/>
          <w:szCs w:val="26"/>
        </w:rPr>
        <w:t>ë</w:t>
      </w:r>
      <w:r w:rsidR="0095355A" w:rsidRPr="00101123">
        <w:rPr>
          <w:sz w:val="26"/>
          <w:szCs w:val="26"/>
        </w:rPr>
        <w:t xml:space="preserve"> pasqyruara n</w:t>
      </w:r>
      <w:r w:rsidR="00C064CF" w:rsidRPr="00101123">
        <w:rPr>
          <w:sz w:val="26"/>
          <w:szCs w:val="26"/>
        </w:rPr>
        <w:t>ë</w:t>
      </w:r>
      <w:r w:rsidR="0095355A" w:rsidRPr="00101123">
        <w:rPr>
          <w:sz w:val="26"/>
          <w:szCs w:val="26"/>
        </w:rPr>
        <w:t xml:space="preserve"> vendimin e gjykat</w:t>
      </w:r>
      <w:r w:rsidR="00C064CF" w:rsidRPr="00101123">
        <w:rPr>
          <w:sz w:val="26"/>
          <w:szCs w:val="26"/>
        </w:rPr>
        <w:t>ë</w:t>
      </w:r>
      <w:r w:rsidR="0095355A" w:rsidRPr="00101123">
        <w:rPr>
          <w:sz w:val="26"/>
          <w:szCs w:val="26"/>
        </w:rPr>
        <w:t>s s</w:t>
      </w:r>
      <w:r w:rsidR="00C064CF" w:rsidRPr="00101123">
        <w:rPr>
          <w:sz w:val="26"/>
          <w:szCs w:val="26"/>
        </w:rPr>
        <w:t>ë</w:t>
      </w:r>
      <w:r w:rsidR="0095355A" w:rsidRPr="00101123">
        <w:rPr>
          <w:sz w:val="26"/>
          <w:szCs w:val="26"/>
        </w:rPr>
        <w:t xml:space="preserve"> shkall</w:t>
      </w:r>
      <w:r w:rsidR="00C064CF" w:rsidRPr="00101123">
        <w:rPr>
          <w:sz w:val="26"/>
          <w:szCs w:val="26"/>
        </w:rPr>
        <w:t>ë</w:t>
      </w:r>
      <w:r w:rsidR="0095355A" w:rsidRPr="00101123">
        <w:rPr>
          <w:sz w:val="26"/>
          <w:szCs w:val="26"/>
        </w:rPr>
        <w:t>s s</w:t>
      </w:r>
      <w:r w:rsidR="00C064CF" w:rsidRPr="00101123">
        <w:rPr>
          <w:sz w:val="26"/>
          <w:szCs w:val="26"/>
        </w:rPr>
        <w:t>ë</w:t>
      </w:r>
      <w:r w:rsidR="0095355A" w:rsidRPr="00101123">
        <w:rPr>
          <w:sz w:val="26"/>
          <w:szCs w:val="26"/>
        </w:rPr>
        <w:t xml:space="preserve"> par</w:t>
      </w:r>
      <w:r w:rsidR="00C064CF" w:rsidRPr="00101123">
        <w:rPr>
          <w:sz w:val="26"/>
          <w:szCs w:val="26"/>
        </w:rPr>
        <w:t>ë</w:t>
      </w:r>
      <w:r w:rsidR="0095355A" w:rsidRPr="00101123">
        <w:rPr>
          <w:sz w:val="26"/>
          <w:szCs w:val="26"/>
        </w:rPr>
        <w:t xml:space="preserve"> n</w:t>
      </w:r>
      <w:r w:rsidR="00C064CF" w:rsidRPr="00101123">
        <w:rPr>
          <w:sz w:val="26"/>
          <w:szCs w:val="26"/>
        </w:rPr>
        <w:t>ë</w:t>
      </w:r>
      <w:r w:rsidR="0095355A" w:rsidRPr="00101123">
        <w:rPr>
          <w:sz w:val="26"/>
          <w:szCs w:val="26"/>
        </w:rPr>
        <w:t xml:space="preserve"> veprimet e k</w:t>
      </w:r>
      <w:r w:rsidR="00C064CF" w:rsidRPr="00101123">
        <w:rPr>
          <w:sz w:val="26"/>
          <w:szCs w:val="26"/>
        </w:rPr>
        <w:t>ë</w:t>
      </w:r>
      <w:r w:rsidR="0095355A" w:rsidRPr="00101123">
        <w:rPr>
          <w:sz w:val="26"/>
          <w:szCs w:val="26"/>
        </w:rPr>
        <w:t>tij t</w:t>
      </w:r>
      <w:r w:rsidR="00C064CF" w:rsidRPr="00101123">
        <w:rPr>
          <w:sz w:val="26"/>
          <w:szCs w:val="26"/>
        </w:rPr>
        <w:t>ë</w:t>
      </w:r>
      <w:r w:rsidR="0095355A" w:rsidRPr="00101123">
        <w:rPr>
          <w:sz w:val="26"/>
          <w:szCs w:val="26"/>
        </w:rPr>
        <w:t xml:space="preserve"> pandehuri evidentohen disa episode t</w:t>
      </w:r>
      <w:r w:rsidR="00C064CF" w:rsidRPr="00101123">
        <w:rPr>
          <w:sz w:val="26"/>
          <w:szCs w:val="26"/>
        </w:rPr>
        <w:t>ë</w:t>
      </w:r>
      <w:r w:rsidR="0095355A" w:rsidRPr="00101123">
        <w:rPr>
          <w:sz w:val="26"/>
          <w:szCs w:val="26"/>
        </w:rPr>
        <w:t xml:space="preserve"> ndara t</w:t>
      </w:r>
      <w:r w:rsidR="00C064CF" w:rsidRPr="00101123">
        <w:rPr>
          <w:sz w:val="26"/>
          <w:szCs w:val="26"/>
        </w:rPr>
        <w:t>ë</w:t>
      </w:r>
      <w:r w:rsidR="0095355A" w:rsidRPr="00101123">
        <w:rPr>
          <w:sz w:val="26"/>
          <w:szCs w:val="26"/>
        </w:rPr>
        <w:t xml:space="preserve"> shp</w:t>
      </w:r>
      <w:r w:rsidR="00C064CF" w:rsidRPr="00101123">
        <w:rPr>
          <w:sz w:val="26"/>
          <w:szCs w:val="26"/>
        </w:rPr>
        <w:t>ë</w:t>
      </w:r>
      <w:r w:rsidR="0095355A" w:rsidRPr="00101123">
        <w:rPr>
          <w:sz w:val="26"/>
          <w:szCs w:val="26"/>
        </w:rPr>
        <w:t>rdorimit/</w:t>
      </w:r>
      <w:r w:rsidR="00E13C72" w:rsidRPr="00101123">
        <w:rPr>
          <w:sz w:val="26"/>
          <w:szCs w:val="26"/>
        </w:rPr>
        <w:t>t</w:t>
      </w:r>
      <w:r w:rsidR="00C064CF" w:rsidRPr="00101123">
        <w:rPr>
          <w:sz w:val="26"/>
          <w:szCs w:val="26"/>
        </w:rPr>
        <w:t>ë</w:t>
      </w:r>
      <w:r w:rsidR="00E13C72" w:rsidRPr="00101123">
        <w:rPr>
          <w:sz w:val="26"/>
          <w:szCs w:val="26"/>
        </w:rPr>
        <w:t xml:space="preserve"> </w:t>
      </w:r>
      <w:r w:rsidR="0095355A" w:rsidRPr="00101123">
        <w:rPr>
          <w:sz w:val="26"/>
          <w:szCs w:val="26"/>
        </w:rPr>
        <w:t>veprimeve t</w:t>
      </w:r>
      <w:r w:rsidR="00C064CF" w:rsidRPr="00101123">
        <w:rPr>
          <w:sz w:val="26"/>
          <w:szCs w:val="26"/>
        </w:rPr>
        <w:t>ë</w:t>
      </w:r>
      <w:r w:rsidR="0095355A" w:rsidRPr="00101123">
        <w:rPr>
          <w:sz w:val="26"/>
          <w:szCs w:val="26"/>
        </w:rPr>
        <w:t xml:space="preserve"> kryera n</w:t>
      </w:r>
      <w:r w:rsidR="00C064CF" w:rsidRPr="00101123">
        <w:rPr>
          <w:sz w:val="26"/>
          <w:szCs w:val="26"/>
        </w:rPr>
        <w:t>ë</w:t>
      </w:r>
      <w:r w:rsidR="0095355A" w:rsidRPr="00101123">
        <w:rPr>
          <w:sz w:val="26"/>
          <w:szCs w:val="26"/>
        </w:rPr>
        <w:t xml:space="preserve"> kund</w:t>
      </w:r>
      <w:r w:rsidR="00C064CF" w:rsidRPr="00101123">
        <w:rPr>
          <w:sz w:val="26"/>
          <w:szCs w:val="26"/>
        </w:rPr>
        <w:t>ë</w:t>
      </w:r>
      <w:r w:rsidR="00FC7548" w:rsidRPr="00101123">
        <w:rPr>
          <w:sz w:val="26"/>
          <w:szCs w:val="26"/>
        </w:rPr>
        <w:t>r</w:t>
      </w:r>
      <w:r w:rsidR="0095355A" w:rsidRPr="00101123">
        <w:rPr>
          <w:sz w:val="26"/>
          <w:szCs w:val="26"/>
        </w:rPr>
        <w:t>shtim me detyr</w:t>
      </w:r>
      <w:r w:rsidR="00C064CF" w:rsidRPr="00101123">
        <w:rPr>
          <w:sz w:val="26"/>
          <w:szCs w:val="26"/>
        </w:rPr>
        <w:t>ë</w:t>
      </w:r>
      <w:r w:rsidR="0095355A" w:rsidRPr="00101123">
        <w:rPr>
          <w:sz w:val="26"/>
          <w:szCs w:val="26"/>
        </w:rPr>
        <w:t>n/funksionin/publik – t</w:t>
      </w:r>
      <w:r w:rsidR="00C064CF" w:rsidRPr="00101123">
        <w:rPr>
          <w:sz w:val="26"/>
          <w:szCs w:val="26"/>
        </w:rPr>
        <w:t>ë</w:t>
      </w:r>
      <w:r w:rsidR="0095355A" w:rsidRPr="00101123">
        <w:rPr>
          <w:sz w:val="26"/>
          <w:szCs w:val="26"/>
        </w:rPr>
        <w:t xml:space="preserve"> cilat konfigurojn</w:t>
      </w:r>
      <w:r w:rsidR="00C064CF" w:rsidRPr="00101123">
        <w:rPr>
          <w:sz w:val="26"/>
          <w:szCs w:val="26"/>
        </w:rPr>
        <w:t>ë</w:t>
      </w:r>
      <w:r w:rsidR="0095355A" w:rsidRPr="00101123">
        <w:rPr>
          <w:sz w:val="26"/>
          <w:szCs w:val="26"/>
        </w:rPr>
        <w:t xml:space="preserve"> k</w:t>
      </w:r>
      <w:r w:rsidR="00C064CF" w:rsidRPr="00101123">
        <w:rPr>
          <w:sz w:val="26"/>
          <w:szCs w:val="26"/>
        </w:rPr>
        <w:t>ë</w:t>
      </w:r>
      <w:r w:rsidR="0095355A" w:rsidRPr="00101123">
        <w:rPr>
          <w:sz w:val="26"/>
          <w:szCs w:val="26"/>
        </w:rPr>
        <w:t>t</w:t>
      </w:r>
      <w:r w:rsidR="00C064CF" w:rsidRPr="00101123">
        <w:rPr>
          <w:sz w:val="26"/>
          <w:szCs w:val="26"/>
        </w:rPr>
        <w:t>ë</w:t>
      </w:r>
      <w:r w:rsidR="0095355A" w:rsidRPr="00101123">
        <w:rPr>
          <w:sz w:val="26"/>
          <w:szCs w:val="26"/>
        </w:rPr>
        <w:t xml:space="preserve"> vep</w:t>
      </w:r>
      <w:r w:rsidR="00C064CF" w:rsidRPr="00101123">
        <w:rPr>
          <w:sz w:val="26"/>
          <w:szCs w:val="26"/>
        </w:rPr>
        <w:t>ë</w:t>
      </w:r>
      <w:r w:rsidR="0095355A" w:rsidRPr="00101123">
        <w:rPr>
          <w:sz w:val="26"/>
          <w:szCs w:val="26"/>
        </w:rPr>
        <w:t>r penale t</w:t>
      </w:r>
      <w:r w:rsidR="00C064CF" w:rsidRPr="00101123">
        <w:rPr>
          <w:sz w:val="26"/>
          <w:szCs w:val="26"/>
        </w:rPr>
        <w:t>ë</w:t>
      </w:r>
      <w:r w:rsidR="0095355A" w:rsidRPr="00101123">
        <w:rPr>
          <w:sz w:val="26"/>
          <w:szCs w:val="26"/>
        </w:rPr>
        <w:t xml:space="preserve"> kryer disa her</w:t>
      </w:r>
      <w:r w:rsidR="00C064CF" w:rsidRPr="00101123">
        <w:rPr>
          <w:sz w:val="26"/>
          <w:szCs w:val="26"/>
        </w:rPr>
        <w:t>ë</w:t>
      </w:r>
      <w:r w:rsidR="0095355A" w:rsidRPr="00101123">
        <w:rPr>
          <w:sz w:val="26"/>
          <w:szCs w:val="26"/>
        </w:rPr>
        <w:t xml:space="preserve"> prej tij”</w:t>
      </w:r>
      <w:r w:rsidR="00E13C72" w:rsidRPr="00101123">
        <w:rPr>
          <w:sz w:val="26"/>
          <w:szCs w:val="26"/>
        </w:rPr>
        <w:t>.</w:t>
      </w:r>
    </w:p>
    <w:p w14:paraId="3F6759AC" w14:textId="12D50AD4" w:rsidR="00AD1180" w:rsidRPr="00101123" w:rsidRDefault="00E13C72" w:rsidP="00337DE6">
      <w:pPr>
        <w:pStyle w:val="NoSpacing"/>
        <w:numPr>
          <w:ilvl w:val="0"/>
          <w:numId w:val="4"/>
        </w:numPr>
        <w:tabs>
          <w:tab w:val="left" w:pos="990"/>
        </w:tabs>
        <w:ind w:left="0" w:firstLine="540"/>
        <w:jc w:val="both"/>
        <w:rPr>
          <w:bCs/>
          <w:noProof/>
          <w:sz w:val="26"/>
          <w:szCs w:val="26"/>
        </w:rPr>
      </w:pPr>
      <w:r w:rsidRPr="00101123">
        <w:rPr>
          <w:sz w:val="26"/>
          <w:szCs w:val="26"/>
        </w:rPr>
        <w:t>Gjithashtu n</w:t>
      </w:r>
      <w:r w:rsidR="00C064CF" w:rsidRPr="00101123">
        <w:rPr>
          <w:sz w:val="26"/>
          <w:szCs w:val="26"/>
        </w:rPr>
        <w:t>ë</w:t>
      </w:r>
      <w:r w:rsidRPr="00101123">
        <w:rPr>
          <w:sz w:val="26"/>
          <w:szCs w:val="26"/>
        </w:rPr>
        <w:t xml:space="preserve"> vendimin e Gjykat</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Apelit t</w:t>
      </w:r>
      <w:r w:rsidR="00C064CF" w:rsidRPr="00101123">
        <w:rPr>
          <w:sz w:val="26"/>
          <w:szCs w:val="26"/>
        </w:rPr>
        <w:t>ë</w:t>
      </w:r>
      <w:r w:rsidRPr="00101123">
        <w:rPr>
          <w:sz w:val="26"/>
          <w:szCs w:val="26"/>
        </w:rPr>
        <w:t xml:space="preserve"> </w:t>
      </w:r>
      <w:r w:rsidR="00F54AA7" w:rsidRPr="00101123">
        <w:rPr>
          <w:sz w:val="26"/>
          <w:szCs w:val="26"/>
        </w:rPr>
        <w:t>Posaç</w:t>
      </w:r>
      <w:r w:rsidR="00C064CF" w:rsidRPr="00101123">
        <w:rPr>
          <w:sz w:val="26"/>
          <w:szCs w:val="26"/>
        </w:rPr>
        <w:t>ë</w:t>
      </w:r>
      <w:r w:rsidRPr="00101123">
        <w:rPr>
          <w:sz w:val="26"/>
          <w:szCs w:val="26"/>
        </w:rPr>
        <w:t>m n</w:t>
      </w:r>
      <w:r w:rsidR="00C064CF" w:rsidRPr="00101123">
        <w:rPr>
          <w:sz w:val="26"/>
          <w:szCs w:val="26"/>
        </w:rPr>
        <w:t>ë</w:t>
      </w:r>
      <w:r w:rsidRPr="00101123">
        <w:rPr>
          <w:sz w:val="26"/>
          <w:szCs w:val="26"/>
        </w:rPr>
        <w:t xml:space="preserve"> t</w:t>
      </w:r>
      <w:r w:rsidR="00C064CF" w:rsidRPr="00101123">
        <w:rPr>
          <w:sz w:val="26"/>
          <w:szCs w:val="26"/>
        </w:rPr>
        <w:t>ë</w:t>
      </w:r>
      <w:r w:rsidRPr="00101123">
        <w:rPr>
          <w:sz w:val="26"/>
          <w:szCs w:val="26"/>
        </w:rPr>
        <w:t xml:space="preserve"> nj</w:t>
      </w:r>
      <w:r w:rsidR="00C064CF" w:rsidRPr="00101123">
        <w:rPr>
          <w:sz w:val="26"/>
          <w:szCs w:val="26"/>
        </w:rPr>
        <w:t>ë</w:t>
      </w:r>
      <w:r w:rsidRPr="00101123">
        <w:rPr>
          <w:sz w:val="26"/>
          <w:szCs w:val="26"/>
        </w:rPr>
        <w:t>jtat kushte evokohet n</w:t>
      </w:r>
      <w:r w:rsidR="00C064CF" w:rsidRPr="00101123">
        <w:rPr>
          <w:sz w:val="26"/>
          <w:szCs w:val="26"/>
        </w:rPr>
        <w:t>ë</w:t>
      </w:r>
      <w:r w:rsidRPr="00101123">
        <w:rPr>
          <w:sz w:val="26"/>
          <w:szCs w:val="26"/>
        </w:rPr>
        <w:t xml:space="preserve"> cil</w:t>
      </w:r>
      <w:r w:rsidR="00C064CF" w:rsidRPr="00101123">
        <w:rPr>
          <w:sz w:val="26"/>
          <w:szCs w:val="26"/>
        </w:rPr>
        <w:t>ë</w:t>
      </w:r>
      <w:r w:rsidRPr="00101123">
        <w:rPr>
          <w:sz w:val="26"/>
          <w:szCs w:val="26"/>
        </w:rPr>
        <w:t>sin</w:t>
      </w:r>
      <w:r w:rsidR="00C064CF" w:rsidRPr="00101123">
        <w:rPr>
          <w:sz w:val="26"/>
          <w:szCs w:val="26"/>
        </w:rPr>
        <w:t>ë</w:t>
      </w:r>
      <w:r w:rsidRPr="00101123">
        <w:rPr>
          <w:sz w:val="26"/>
          <w:szCs w:val="26"/>
        </w:rPr>
        <w:t xml:space="preserve"> e shkakut t</w:t>
      </w:r>
      <w:r w:rsidR="00C064CF" w:rsidRPr="00101123">
        <w:rPr>
          <w:sz w:val="26"/>
          <w:szCs w:val="26"/>
        </w:rPr>
        <w:t>ë</w:t>
      </w:r>
      <w:r w:rsidRPr="00101123">
        <w:rPr>
          <w:sz w:val="26"/>
          <w:szCs w:val="26"/>
        </w:rPr>
        <w:t xml:space="preserve"> konstatimit t</w:t>
      </w:r>
      <w:r w:rsidR="00C064CF" w:rsidRPr="00101123">
        <w:rPr>
          <w:sz w:val="26"/>
          <w:szCs w:val="26"/>
        </w:rPr>
        <w:t>ë</w:t>
      </w:r>
      <w:r w:rsidRPr="00101123">
        <w:rPr>
          <w:sz w:val="26"/>
          <w:szCs w:val="26"/>
        </w:rPr>
        <w:t xml:space="preserve"> pavlefshm</w:t>
      </w:r>
      <w:r w:rsidR="00C064CF" w:rsidRPr="00101123">
        <w:rPr>
          <w:sz w:val="26"/>
          <w:szCs w:val="26"/>
        </w:rPr>
        <w:t>ë</w:t>
      </w:r>
      <w:r w:rsidRPr="00101123">
        <w:rPr>
          <w:sz w:val="26"/>
          <w:szCs w:val="26"/>
        </w:rPr>
        <w:t>ris</w:t>
      </w:r>
      <w:r w:rsidR="00C064CF" w:rsidRPr="00101123">
        <w:rPr>
          <w:sz w:val="26"/>
          <w:szCs w:val="26"/>
        </w:rPr>
        <w:t>ë</w:t>
      </w:r>
      <w:r w:rsidRPr="00101123">
        <w:rPr>
          <w:sz w:val="26"/>
          <w:szCs w:val="26"/>
        </w:rPr>
        <w:t xml:space="preserve"> s</w:t>
      </w:r>
      <w:r w:rsidR="00C064CF" w:rsidRPr="00101123">
        <w:rPr>
          <w:sz w:val="26"/>
          <w:szCs w:val="26"/>
        </w:rPr>
        <w:t>ë</w:t>
      </w:r>
      <w:r w:rsidRPr="00101123">
        <w:rPr>
          <w:sz w:val="26"/>
          <w:szCs w:val="26"/>
        </w:rPr>
        <w:t xml:space="preserve"> vendimit t</w:t>
      </w:r>
      <w:r w:rsidR="00C064CF" w:rsidRPr="00101123">
        <w:rPr>
          <w:sz w:val="26"/>
          <w:szCs w:val="26"/>
        </w:rPr>
        <w:t>ë</w:t>
      </w:r>
      <w:r w:rsidRPr="00101123">
        <w:rPr>
          <w:sz w:val="26"/>
          <w:szCs w:val="26"/>
        </w:rPr>
        <w:t xml:space="preserve"> gjykat</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shkall</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par</w:t>
      </w:r>
      <w:r w:rsidR="00C064CF" w:rsidRPr="00101123">
        <w:rPr>
          <w:sz w:val="26"/>
          <w:szCs w:val="26"/>
        </w:rPr>
        <w:t>ë</w:t>
      </w:r>
      <w:r w:rsidRPr="00101123">
        <w:rPr>
          <w:sz w:val="26"/>
          <w:szCs w:val="26"/>
        </w:rPr>
        <w:t xml:space="preserve">  - </w:t>
      </w:r>
      <w:r w:rsidR="0095355A" w:rsidRPr="00101123">
        <w:rPr>
          <w:sz w:val="26"/>
          <w:szCs w:val="26"/>
        </w:rPr>
        <w:t xml:space="preserve"> </w:t>
      </w:r>
      <w:r w:rsidRPr="00101123">
        <w:rPr>
          <w:sz w:val="26"/>
          <w:szCs w:val="26"/>
        </w:rPr>
        <w:t>p</w:t>
      </w:r>
      <w:r w:rsidR="00C064CF" w:rsidRPr="00101123">
        <w:rPr>
          <w:sz w:val="26"/>
          <w:szCs w:val="26"/>
        </w:rPr>
        <w:t>ë</w:t>
      </w:r>
      <w:r w:rsidRPr="00101123">
        <w:rPr>
          <w:sz w:val="26"/>
          <w:szCs w:val="26"/>
        </w:rPr>
        <w:t>rs</w:t>
      </w:r>
      <w:r w:rsidR="00C064CF" w:rsidRPr="00101123">
        <w:rPr>
          <w:sz w:val="26"/>
          <w:szCs w:val="26"/>
        </w:rPr>
        <w:t>ë</w:t>
      </w:r>
      <w:r w:rsidRPr="00101123">
        <w:rPr>
          <w:sz w:val="26"/>
          <w:szCs w:val="26"/>
        </w:rPr>
        <w:t>ri inercia/ometimi i prokurorit p</w:t>
      </w:r>
      <w:r w:rsidR="00C064CF" w:rsidRPr="00101123">
        <w:rPr>
          <w:sz w:val="26"/>
          <w:szCs w:val="26"/>
        </w:rPr>
        <w:t>ë</w:t>
      </w:r>
      <w:r w:rsidRPr="00101123">
        <w:rPr>
          <w:sz w:val="26"/>
          <w:szCs w:val="26"/>
        </w:rPr>
        <w:t>r t</w:t>
      </w:r>
      <w:r w:rsidR="00C064CF" w:rsidRPr="00101123">
        <w:rPr>
          <w:sz w:val="26"/>
          <w:szCs w:val="26"/>
        </w:rPr>
        <w:t>ë</w:t>
      </w:r>
      <w:r w:rsidRPr="00101123">
        <w:rPr>
          <w:sz w:val="26"/>
          <w:szCs w:val="26"/>
        </w:rPr>
        <w:t xml:space="preserve"> ushtruar ndjekjen penale</w:t>
      </w:r>
      <w:r w:rsidR="00337DE6" w:rsidRPr="00101123">
        <w:rPr>
          <w:sz w:val="26"/>
          <w:szCs w:val="26"/>
        </w:rPr>
        <w:t xml:space="preserve"> </w:t>
      </w:r>
      <w:r w:rsidR="00246841" w:rsidRPr="00101123">
        <w:rPr>
          <w:sz w:val="26"/>
          <w:szCs w:val="26"/>
        </w:rPr>
        <w:t>ndaj t</w:t>
      </w:r>
      <w:r w:rsidR="00C064CF" w:rsidRPr="00101123">
        <w:rPr>
          <w:sz w:val="26"/>
          <w:szCs w:val="26"/>
        </w:rPr>
        <w:t>ë</w:t>
      </w:r>
      <w:r w:rsidR="00246841" w:rsidRPr="00101123">
        <w:rPr>
          <w:sz w:val="26"/>
          <w:szCs w:val="26"/>
        </w:rPr>
        <w:t xml:space="preserve"> pandehurve </w:t>
      </w:r>
      <w:r w:rsidRPr="00101123">
        <w:rPr>
          <w:sz w:val="26"/>
          <w:szCs w:val="26"/>
        </w:rPr>
        <w:t>edhe p</w:t>
      </w:r>
      <w:r w:rsidR="00C064CF" w:rsidRPr="00101123">
        <w:rPr>
          <w:sz w:val="26"/>
          <w:szCs w:val="26"/>
        </w:rPr>
        <w:t>ë</w:t>
      </w:r>
      <w:r w:rsidRPr="00101123">
        <w:rPr>
          <w:sz w:val="26"/>
          <w:szCs w:val="26"/>
        </w:rPr>
        <w:t>r kryerjen e veprave penale q</w:t>
      </w:r>
      <w:r w:rsidR="00C064CF" w:rsidRPr="00101123">
        <w:rPr>
          <w:sz w:val="26"/>
          <w:szCs w:val="26"/>
        </w:rPr>
        <w:t>ë</w:t>
      </w:r>
      <w:r w:rsidRPr="00101123">
        <w:rPr>
          <w:sz w:val="26"/>
          <w:szCs w:val="26"/>
        </w:rPr>
        <w:t xml:space="preserve"> ju atribuohen n</w:t>
      </w:r>
      <w:r w:rsidR="00C064CF" w:rsidRPr="00101123">
        <w:rPr>
          <w:sz w:val="26"/>
          <w:szCs w:val="26"/>
        </w:rPr>
        <w:t>ë</w:t>
      </w:r>
      <w:r w:rsidRPr="00101123">
        <w:rPr>
          <w:sz w:val="26"/>
          <w:szCs w:val="26"/>
        </w:rPr>
        <w:t xml:space="preserve"> bashk</w:t>
      </w:r>
      <w:r w:rsidR="00C064CF" w:rsidRPr="00101123">
        <w:rPr>
          <w:sz w:val="26"/>
          <w:szCs w:val="26"/>
        </w:rPr>
        <w:t>ë</w:t>
      </w:r>
      <w:r w:rsidRPr="00101123">
        <w:rPr>
          <w:sz w:val="26"/>
          <w:szCs w:val="26"/>
        </w:rPr>
        <w:t>punim, n</w:t>
      </w:r>
      <w:r w:rsidR="00C064CF" w:rsidRPr="00101123">
        <w:rPr>
          <w:sz w:val="26"/>
          <w:szCs w:val="26"/>
        </w:rPr>
        <w:t>ë</w:t>
      </w:r>
      <w:r w:rsidRPr="00101123">
        <w:rPr>
          <w:sz w:val="26"/>
          <w:szCs w:val="26"/>
        </w:rPr>
        <w:t>n form</w:t>
      </w:r>
      <w:r w:rsidR="00C064CF" w:rsidRPr="00101123">
        <w:rPr>
          <w:sz w:val="26"/>
          <w:szCs w:val="26"/>
        </w:rPr>
        <w:t>ë</w:t>
      </w:r>
      <w:r w:rsidRPr="00101123">
        <w:rPr>
          <w:sz w:val="26"/>
          <w:szCs w:val="26"/>
        </w:rPr>
        <w:t xml:space="preserve">n e </w:t>
      </w:r>
      <w:r w:rsidR="00F54AA7" w:rsidRPr="00101123">
        <w:rPr>
          <w:sz w:val="26"/>
          <w:szCs w:val="26"/>
        </w:rPr>
        <w:t>Posaç</w:t>
      </w:r>
      <w:r w:rsidRPr="00101123">
        <w:rPr>
          <w:sz w:val="26"/>
          <w:szCs w:val="26"/>
        </w:rPr>
        <w:t>me t</w:t>
      </w:r>
      <w:r w:rsidR="00C064CF" w:rsidRPr="00101123">
        <w:rPr>
          <w:sz w:val="26"/>
          <w:szCs w:val="26"/>
        </w:rPr>
        <w:t>ë</w:t>
      </w:r>
      <w:r w:rsidRPr="00101123">
        <w:rPr>
          <w:sz w:val="26"/>
          <w:szCs w:val="26"/>
        </w:rPr>
        <w:t xml:space="preserve">  “grupit t</w:t>
      </w:r>
      <w:r w:rsidR="00C064CF" w:rsidRPr="00101123">
        <w:rPr>
          <w:sz w:val="26"/>
          <w:szCs w:val="26"/>
        </w:rPr>
        <w:t>ë</w:t>
      </w:r>
      <w:r w:rsidRPr="00101123">
        <w:rPr>
          <w:sz w:val="26"/>
          <w:szCs w:val="26"/>
        </w:rPr>
        <w:t xml:space="preserve"> strukturuar kriminal”, t</w:t>
      </w:r>
      <w:r w:rsidR="00C064CF" w:rsidRPr="00101123">
        <w:rPr>
          <w:sz w:val="26"/>
          <w:szCs w:val="26"/>
        </w:rPr>
        <w:t>ë</w:t>
      </w:r>
      <w:r w:rsidRPr="00101123">
        <w:rPr>
          <w:sz w:val="26"/>
          <w:szCs w:val="26"/>
        </w:rPr>
        <w:t xml:space="preserve"> formimit t</w:t>
      </w:r>
      <w:r w:rsidR="00C064CF" w:rsidRPr="00101123">
        <w:rPr>
          <w:sz w:val="26"/>
          <w:szCs w:val="26"/>
        </w:rPr>
        <w:t>ë</w:t>
      </w:r>
      <w:r w:rsidRPr="00101123">
        <w:rPr>
          <w:sz w:val="26"/>
          <w:szCs w:val="26"/>
        </w:rPr>
        <w:t xml:space="preserve"> k</w:t>
      </w:r>
      <w:r w:rsidR="00C064CF" w:rsidRPr="00101123">
        <w:rPr>
          <w:sz w:val="26"/>
          <w:szCs w:val="26"/>
        </w:rPr>
        <w:t>ë</w:t>
      </w:r>
      <w:r w:rsidRPr="00101123">
        <w:rPr>
          <w:sz w:val="26"/>
          <w:szCs w:val="26"/>
        </w:rPr>
        <w:t xml:space="preserve">tij grupi etj. </w:t>
      </w:r>
      <w:r w:rsidR="006B1552" w:rsidRPr="00101123">
        <w:rPr>
          <w:sz w:val="26"/>
          <w:szCs w:val="26"/>
        </w:rPr>
        <w:t xml:space="preserve"> </w:t>
      </w:r>
    </w:p>
    <w:p w14:paraId="7C697448" w14:textId="66C9C83B" w:rsidR="005F0B2F" w:rsidRPr="00101123" w:rsidRDefault="00155ED1" w:rsidP="005C4598">
      <w:pPr>
        <w:pStyle w:val="NoSpacing"/>
        <w:numPr>
          <w:ilvl w:val="0"/>
          <w:numId w:val="4"/>
        </w:numPr>
        <w:tabs>
          <w:tab w:val="left" w:pos="990"/>
        </w:tabs>
        <w:ind w:left="0" w:firstLine="540"/>
        <w:jc w:val="both"/>
        <w:rPr>
          <w:i/>
          <w:iCs/>
          <w:sz w:val="26"/>
          <w:szCs w:val="26"/>
        </w:rPr>
      </w:pPr>
      <w:r w:rsidRPr="00101123">
        <w:rPr>
          <w:sz w:val="26"/>
          <w:szCs w:val="26"/>
        </w:rPr>
        <w:t>Duke ju referuar shkakut t</w:t>
      </w:r>
      <w:r w:rsidR="00C064CF" w:rsidRPr="00101123">
        <w:rPr>
          <w:sz w:val="26"/>
          <w:szCs w:val="26"/>
        </w:rPr>
        <w:t>ë</w:t>
      </w:r>
      <w:r w:rsidRPr="00101123">
        <w:rPr>
          <w:sz w:val="26"/>
          <w:szCs w:val="26"/>
        </w:rPr>
        <w:t xml:space="preserve"> par</w:t>
      </w:r>
      <w:r w:rsidR="00C064CF" w:rsidRPr="00101123">
        <w:rPr>
          <w:sz w:val="26"/>
          <w:szCs w:val="26"/>
        </w:rPr>
        <w:t>ë</w:t>
      </w:r>
      <w:r w:rsidRPr="00101123">
        <w:rPr>
          <w:sz w:val="26"/>
          <w:szCs w:val="26"/>
        </w:rPr>
        <w:t xml:space="preserve"> t</w:t>
      </w:r>
      <w:r w:rsidR="00C064CF" w:rsidRPr="00101123">
        <w:rPr>
          <w:sz w:val="26"/>
          <w:szCs w:val="26"/>
        </w:rPr>
        <w:t>ë</w:t>
      </w:r>
      <w:r w:rsidR="00FC7548" w:rsidRPr="00101123">
        <w:rPr>
          <w:sz w:val="26"/>
          <w:szCs w:val="26"/>
        </w:rPr>
        <w:t xml:space="preserve"> </w:t>
      </w:r>
      <w:r w:rsidRPr="00101123">
        <w:rPr>
          <w:sz w:val="26"/>
          <w:szCs w:val="26"/>
        </w:rPr>
        <w:t>konstatimit t</w:t>
      </w:r>
      <w:r w:rsidR="00C064CF" w:rsidRPr="00101123">
        <w:rPr>
          <w:sz w:val="26"/>
          <w:szCs w:val="26"/>
        </w:rPr>
        <w:t>ë</w:t>
      </w:r>
      <w:r w:rsidRPr="00101123">
        <w:rPr>
          <w:sz w:val="26"/>
          <w:szCs w:val="26"/>
        </w:rPr>
        <w:t xml:space="preserve"> pavlefshm</w:t>
      </w:r>
      <w:r w:rsidR="00C064CF" w:rsidRPr="00101123">
        <w:rPr>
          <w:sz w:val="26"/>
          <w:szCs w:val="26"/>
        </w:rPr>
        <w:t>ë</w:t>
      </w:r>
      <w:r w:rsidRPr="00101123">
        <w:rPr>
          <w:sz w:val="26"/>
          <w:szCs w:val="26"/>
        </w:rPr>
        <w:t>ris</w:t>
      </w:r>
      <w:r w:rsidR="00C064CF" w:rsidRPr="00101123">
        <w:rPr>
          <w:sz w:val="26"/>
          <w:szCs w:val="26"/>
        </w:rPr>
        <w:t>ë</w:t>
      </w:r>
      <w:r w:rsidRPr="00101123">
        <w:rPr>
          <w:sz w:val="26"/>
          <w:szCs w:val="26"/>
        </w:rPr>
        <w:t xml:space="preserve"> t</w:t>
      </w:r>
      <w:r w:rsidR="00C064CF" w:rsidRPr="00101123">
        <w:rPr>
          <w:sz w:val="26"/>
          <w:szCs w:val="26"/>
        </w:rPr>
        <w:t>ë</w:t>
      </w:r>
      <w:r w:rsidRPr="00101123">
        <w:rPr>
          <w:sz w:val="26"/>
          <w:szCs w:val="26"/>
        </w:rPr>
        <w:t xml:space="preserve"> karakterit absolut t</w:t>
      </w:r>
      <w:r w:rsidR="00C064CF" w:rsidRPr="00101123">
        <w:rPr>
          <w:sz w:val="26"/>
          <w:szCs w:val="26"/>
        </w:rPr>
        <w:t>ë</w:t>
      </w:r>
      <w:r w:rsidRPr="00101123">
        <w:rPr>
          <w:sz w:val="26"/>
          <w:szCs w:val="26"/>
        </w:rPr>
        <w:t xml:space="preserve"> vendimit t</w:t>
      </w:r>
      <w:r w:rsidR="00C064CF" w:rsidRPr="00101123">
        <w:rPr>
          <w:sz w:val="26"/>
          <w:szCs w:val="26"/>
        </w:rPr>
        <w:t>ë</w:t>
      </w:r>
      <w:r w:rsidRPr="00101123">
        <w:rPr>
          <w:sz w:val="26"/>
          <w:szCs w:val="26"/>
        </w:rPr>
        <w:t xml:space="preserve"> gjykates s</w:t>
      </w:r>
      <w:r w:rsidR="00C064CF" w:rsidRPr="00101123">
        <w:rPr>
          <w:sz w:val="26"/>
          <w:szCs w:val="26"/>
        </w:rPr>
        <w:t>ë</w:t>
      </w:r>
      <w:r w:rsidRPr="00101123">
        <w:rPr>
          <w:sz w:val="26"/>
          <w:szCs w:val="26"/>
        </w:rPr>
        <w:t xml:space="preserve"> shkall</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par</w:t>
      </w:r>
      <w:r w:rsidR="00C064CF" w:rsidRPr="00101123">
        <w:rPr>
          <w:sz w:val="26"/>
          <w:szCs w:val="26"/>
        </w:rPr>
        <w:t>ë</w:t>
      </w:r>
      <w:r w:rsidRPr="00101123">
        <w:rPr>
          <w:sz w:val="26"/>
          <w:szCs w:val="26"/>
        </w:rPr>
        <w:t xml:space="preserve"> prej Gjykat</w:t>
      </w:r>
      <w:r w:rsidR="00C064CF" w:rsidRPr="00101123">
        <w:rPr>
          <w:sz w:val="26"/>
          <w:szCs w:val="26"/>
        </w:rPr>
        <w:t>ë</w:t>
      </w:r>
      <w:r w:rsidR="00FC7548" w:rsidRPr="00101123">
        <w:rPr>
          <w:sz w:val="26"/>
          <w:szCs w:val="26"/>
        </w:rPr>
        <w:t>s</w:t>
      </w:r>
      <w:r w:rsidRPr="00101123">
        <w:rPr>
          <w:sz w:val="26"/>
          <w:szCs w:val="26"/>
        </w:rPr>
        <w:t xml:space="preserve"> s</w:t>
      </w:r>
      <w:r w:rsidR="00C064CF" w:rsidRPr="00101123">
        <w:rPr>
          <w:sz w:val="26"/>
          <w:szCs w:val="26"/>
        </w:rPr>
        <w:t>ë</w:t>
      </w:r>
      <w:r w:rsidRPr="00101123">
        <w:rPr>
          <w:sz w:val="26"/>
          <w:szCs w:val="26"/>
        </w:rPr>
        <w:t xml:space="preserve"> Apelit t</w:t>
      </w:r>
      <w:r w:rsidR="00C064CF" w:rsidRPr="00101123">
        <w:rPr>
          <w:sz w:val="26"/>
          <w:szCs w:val="26"/>
        </w:rPr>
        <w:t>ë</w:t>
      </w:r>
      <w:r w:rsidRPr="00101123">
        <w:rPr>
          <w:sz w:val="26"/>
          <w:szCs w:val="26"/>
        </w:rPr>
        <w:t xml:space="preserve"> </w:t>
      </w:r>
      <w:r w:rsidR="00F54AA7" w:rsidRPr="00101123">
        <w:rPr>
          <w:sz w:val="26"/>
          <w:szCs w:val="26"/>
        </w:rPr>
        <w:t>Posaç</w:t>
      </w:r>
      <w:r w:rsidR="00C064CF" w:rsidRPr="00101123">
        <w:rPr>
          <w:sz w:val="26"/>
          <w:szCs w:val="26"/>
        </w:rPr>
        <w:t>ë</w:t>
      </w:r>
      <w:r w:rsidRPr="00101123">
        <w:rPr>
          <w:sz w:val="26"/>
          <w:szCs w:val="26"/>
        </w:rPr>
        <w:t>m -</w:t>
      </w:r>
      <w:r w:rsidR="00D87335" w:rsidRPr="00101123">
        <w:rPr>
          <w:sz w:val="26"/>
          <w:szCs w:val="26"/>
        </w:rPr>
        <w:t xml:space="preserve"> </w:t>
      </w:r>
      <w:r w:rsidR="00337DE6" w:rsidRPr="00101123">
        <w:rPr>
          <w:sz w:val="26"/>
          <w:szCs w:val="26"/>
        </w:rPr>
        <w:t>n</w:t>
      </w:r>
      <w:r w:rsidR="006E0C3E" w:rsidRPr="00101123">
        <w:rPr>
          <w:sz w:val="26"/>
          <w:szCs w:val="26"/>
        </w:rPr>
        <w:t>ë</w:t>
      </w:r>
      <w:r w:rsidR="00337DE6" w:rsidRPr="00101123">
        <w:rPr>
          <w:sz w:val="26"/>
          <w:szCs w:val="26"/>
        </w:rPr>
        <w:t xml:space="preserve"> </w:t>
      </w:r>
      <w:r w:rsidR="00C8698E" w:rsidRPr="00101123">
        <w:rPr>
          <w:sz w:val="26"/>
          <w:szCs w:val="26"/>
        </w:rPr>
        <w:t>referim t</w:t>
      </w:r>
      <w:r w:rsidR="0025192A" w:rsidRPr="00101123">
        <w:rPr>
          <w:sz w:val="26"/>
          <w:szCs w:val="26"/>
        </w:rPr>
        <w:t>ë</w:t>
      </w:r>
      <w:r w:rsidR="00553499" w:rsidRPr="00101123">
        <w:rPr>
          <w:sz w:val="26"/>
          <w:szCs w:val="26"/>
        </w:rPr>
        <w:t xml:space="preserve"> </w:t>
      </w:r>
      <w:r w:rsidRPr="00101123">
        <w:rPr>
          <w:sz w:val="26"/>
          <w:szCs w:val="26"/>
        </w:rPr>
        <w:t>p</w:t>
      </w:r>
      <w:r w:rsidR="00C064CF" w:rsidRPr="00101123">
        <w:rPr>
          <w:sz w:val="26"/>
          <w:szCs w:val="26"/>
        </w:rPr>
        <w:t>ë</w:t>
      </w:r>
      <w:r w:rsidRPr="00101123">
        <w:rPr>
          <w:sz w:val="26"/>
          <w:szCs w:val="26"/>
        </w:rPr>
        <w:t>rcaktimit t</w:t>
      </w:r>
      <w:r w:rsidR="00C064CF" w:rsidRPr="00101123">
        <w:rPr>
          <w:sz w:val="26"/>
          <w:szCs w:val="26"/>
        </w:rPr>
        <w:t>ë</w:t>
      </w:r>
      <w:r w:rsidRPr="00101123">
        <w:rPr>
          <w:sz w:val="26"/>
          <w:szCs w:val="26"/>
        </w:rPr>
        <w:t xml:space="preserve"> </w:t>
      </w:r>
      <w:r w:rsidR="00AD1180" w:rsidRPr="00101123">
        <w:rPr>
          <w:sz w:val="26"/>
          <w:szCs w:val="26"/>
        </w:rPr>
        <w:t>neni</w:t>
      </w:r>
      <w:r w:rsidR="00553499" w:rsidRPr="00101123">
        <w:rPr>
          <w:sz w:val="26"/>
          <w:szCs w:val="26"/>
        </w:rPr>
        <w:t>t</w:t>
      </w:r>
      <w:r w:rsidR="00AD1180" w:rsidRPr="00101123">
        <w:rPr>
          <w:sz w:val="26"/>
          <w:szCs w:val="26"/>
        </w:rPr>
        <w:t xml:space="preserve"> 128/1, shkronja “c” të KPP</w:t>
      </w:r>
      <w:r w:rsidRPr="00101123">
        <w:rPr>
          <w:sz w:val="26"/>
          <w:szCs w:val="26"/>
        </w:rPr>
        <w:t xml:space="preserve"> q</w:t>
      </w:r>
      <w:r w:rsidR="00C064CF" w:rsidRPr="00101123">
        <w:rPr>
          <w:sz w:val="26"/>
          <w:szCs w:val="26"/>
        </w:rPr>
        <w:t>ë</w:t>
      </w:r>
      <w:r w:rsidRPr="00101123">
        <w:rPr>
          <w:sz w:val="26"/>
          <w:szCs w:val="26"/>
        </w:rPr>
        <w:t xml:space="preserve"> parashikon se</w:t>
      </w:r>
      <w:r w:rsidR="00AD1180" w:rsidRPr="00101123">
        <w:rPr>
          <w:sz w:val="26"/>
          <w:szCs w:val="26"/>
        </w:rPr>
        <w:t xml:space="preserve"> “</w:t>
      </w:r>
      <w:r w:rsidR="00AD1180" w:rsidRPr="00101123">
        <w:rPr>
          <w:i/>
          <w:iCs/>
          <w:sz w:val="26"/>
          <w:szCs w:val="26"/>
        </w:rPr>
        <w:t>1. Aktet procedurale janë absolutisht të pavlefshme kur nuk respektohen dispozitat që lidhen me: ... c) thirrjen e të pandehurit, viktimës ose praninë e mbrojtësit kur ajo është e detyrueshme</w:t>
      </w:r>
      <w:r w:rsidR="00AD1180" w:rsidRPr="00101123">
        <w:rPr>
          <w:sz w:val="26"/>
          <w:szCs w:val="26"/>
        </w:rPr>
        <w:t>”</w:t>
      </w:r>
      <w:r w:rsidRPr="00101123">
        <w:rPr>
          <w:sz w:val="26"/>
          <w:szCs w:val="26"/>
        </w:rPr>
        <w:t xml:space="preserve"> – t</w:t>
      </w:r>
      <w:r w:rsidR="00C064CF" w:rsidRPr="00101123">
        <w:rPr>
          <w:sz w:val="26"/>
          <w:szCs w:val="26"/>
        </w:rPr>
        <w:t>ë</w:t>
      </w:r>
      <w:r w:rsidRPr="00101123">
        <w:rPr>
          <w:sz w:val="26"/>
          <w:szCs w:val="26"/>
        </w:rPr>
        <w:t xml:space="preserve"> identifikuar n</w:t>
      </w:r>
      <w:r w:rsidR="00C064CF" w:rsidRPr="00101123">
        <w:rPr>
          <w:sz w:val="26"/>
          <w:szCs w:val="26"/>
        </w:rPr>
        <w:t>ë</w:t>
      </w:r>
      <w:r w:rsidRPr="00101123">
        <w:rPr>
          <w:sz w:val="26"/>
          <w:szCs w:val="26"/>
        </w:rPr>
        <w:t xml:space="preserve"> “pamund</w:t>
      </w:r>
      <w:r w:rsidR="00C064CF" w:rsidRPr="00101123">
        <w:rPr>
          <w:sz w:val="26"/>
          <w:szCs w:val="26"/>
        </w:rPr>
        <w:t>ë</w:t>
      </w:r>
      <w:r w:rsidRPr="00101123">
        <w:rPr>
          <w:sz w:val="26"/>
          <w:szCs w:val="26"/>
        </w:rPr>
        <w:t>sin</w:t>
      </w:r>
      <w:r w:rsidR="00C064CF" w:rsidRPr="00101123">
        <w:rPr>
          <w:sz w:val="26"/>
          <w:szCs w:val="26"/>
        </w:rPr>
        <w:t>ë</w:t>
      </w:r>
      <w:r w:rsidRPr="00101123">
        <w:rPr>
          <w:sz w:val="26"/>
          <w:szCs w:val="26"/>
        </w:rPr>
        <w:t xml:space="preserve"> e aplikimit/pranimit t</w:t>
      </w:r>
      <w:r w:rsidR="00C064CF" w:rsidRPr="00101123">
        <w:rPr>
          <w:sz w:val="26"/>
          <w:szCs w:val="26"/>
        </w:rPr>
        <w:t>ë</w:t>
      </w:r>
      <w:r w:rsidRPr="00101123">
        <w:rPr>
          <w:sz w:val="26"/>
          <w:szCs w:val="26"/>
        </w:rPr>
        <w:t xml:space="preserve"> ritit procedural t</w:t>
      </w:r>
      <w:r w:rsidR="00C064CF" w:rsidRPr="00101123">
        <w:rPr>
          <w:sz w:val="26"/>
          <w:szCs w:val="26"/>
        </w:rPr>
        <w:t>ë</w:t>
      </w:r>
      <w:r w:rsidRPr="00101123">
        <w:rPr>
          <w:sz w:val="26"/>
          <w:szCs w:val="26"/>
        </w:rPr>
        <w:t xml:space="preserve"> gjykimit t</w:t>
      </w:r>
      <w:r w:rsidR="00C064CF" w:rsidRPr="00101123">
        <w:rPr>
          <w:sz w:val="26"/>
          <w:szCs w:val="26"/>
        </w:rPr>
        <w:t>ë</w:t>
      </w:r>
      <w:r w:rsidRPr="00101123">
        <w:rPr>
          <w:sz w:val="26"/>
          <w:szCs w:val="26"/>
        </w:rPr>
        <w:t xml:space="preserve"> shkurtuar t</w:t>
      </w:r>
      <w:r w:rsidR="00C064CF" w:rsidRPr="00101123">
        <w:rPr>
          <w:sz w:val="26"/>
          <w:szCs w:val="26"/>
        </w:rPr>
        <w:t>ë</w:t>
      </w:r>
      <w:r w:rsidR="00FC7548" w:rsidRPr="00101123">
        <w:rPr>
          <w:sz w:val="26"/>
          <w:szCs w:val="26"/>
        </w:rPr>
        <w:t xml:space="preserve"> </w:t>
      </w:r>
      <w:r w:rsidRPr="00101123">
        <w:rPr>
          <w:sz w:val="26"/>
          <w:szCs w:val="26"/>
        </w:rPr>
        <w:t>parashikuar n</w:t>
      </w:r>
      <w:r w:rsidR="00C064CF" w:rsidRPr="00101123">
        <w:rPr>
          <w:sz w:val="26"/>
          <w:szCs w:val="26"/>
        </w:rPr>
        <w:t>ë</w:t>
      </w:r>
      <w:r w:rsidRPr="00101123">
        <w:rPr>
          <w:sz w:val="26"/>
          <w:szCs w:val="26"/>
        </w:rPr>
        <w:t xml:space="preserve"> nenet 403/406 t</w:t>
      </w:r>
      <w:r w:rsidR="00C064CF" w:rsidRPr="00101123">
        <w:rPr>
          <w:sz w:val="26"/>
          <w:szCs w:val="26"/>
        </w:rPr>
        <w:t>ë</w:t>
      </w:r>
      <w:r w:rsidRPr="00101123">
        <w:rPr>
          <w:sz w:val="26"/>
          <w:szCs w:val="26"/>
        </w:rPr>
        <w:t xml:space="preserve"> KPrPenale p</w:t>
      </w:r>
      <w:r w:rsidR="00C064CF" w:rsidRPr="00101123">
        <w:rPr>
          <w:sz w:val="26"/>
          <w:szCs w:val="26"/>
        </w:rPr>
        <w:t>ë</w:t>
      </w:r>
      <w:r w:rsidRPr="00101123">
        <w:rPr>
          <w:sz w:val="26"/>
          <w:szCs w:val="26"/>
        </w:rPr>
        <w:t xml:space="preserve">r </w:t>
      </w:r>
      <w:r w:rsidR="00F54AA7" w:rsidRPr="00101123">
        <w:rPr>
          <w:sz w:val="26"/>
          <w:szCs w:val="26"/>
        </w:rPr>
        <w:t>çësht</w:t>
      </w:r>
      <w:r w:rsidRPr="00101123">
        <w:rPr>
          <w:sz w:val="26"/>
          <w:szCs w:val="26"/>
        </w:rPr>
        <w:t>jet penale me t</w:t>
      </w:r>
      <w:r w:rsidR="00C064CF" w:rsidRPr="00101123">
        <w:rPr>
          <w:sz w:val="26"/>
          <w:szCs w:val="26"/>
        </w:rPr>
        <w:t>ë</w:t>
      </w:r>
      <w:r w:rsidRPr="00101123">
        <w:rPr>
          <w:sz w:val="26"/>
          <w:szCs w:val="26"/>
        </w:rPr>
        <w:t xml:space="preserve"> pandehur personat juridike p</w:t>
      </w:r>
      <w:r w:rsidR="00C064CF" w:rsidRPr="00101123">
        <w:rPr>
          <w:sz w:val="26"/>
          <w:szCs w:val="26"/>
        </w:rPr>
        <w:t>ë</w:t>
      </w:r>
      <w:r w:rsidRPr="00101123">
        <w:rPr>
          <w:sz w:val="26"/>
          <w:szCs w:val="26"/>
        </w:rPr>
        <w:t>r shkak t</w:t>
      </w:r>
      <w:r w:rsidR="00C064CF" w:rsidRPr="00101123">
        <w:rPr>
          <w:sz w:val="26"/>
          <w:szCs w:val="26"/>
        </w:rPr>
        <w:t>ë</w:t>
      </w:r>
      <w:r w:rsidRPr="00101123">
        <w:rPr>
          <w:sz w:val="26"/>
          <w:szCs w:val="26"/>
        </w:rPr>
        <w:t xml:space="preserve"> inefikasitetit t</w:t>
      </w:r>
      <w:r w:rsidR="00C064CF" w:rsidRPr="00101123">
        <w:rPr>
          <w:sz w:val="26"/>
          <w:szCs w:val="26"/>
        </w:rPr>
        <w:t>ë</w:t>
      </w:r>
      <w:r w:rsidRPr="00101123">
        <w:rPr>
          <w:sz w:val="26"/>
          <w:szCs w:val="26"/>
        </w:rPr>
        <w:t xml:space="preserve"> aplikimit t</w:t>
      </w:r>
      <w:r w:rsidR="00C064CF" w:rsidRPr="00101123">
        <w:rPr>
          <w:sz w:val="26"/>
          <w:szCs w:val="26"/>
        </w:rPr>
        <w:t>ë</w:t>
      </w:r>
      <w:r w:rsidRPr="00101123">
        <w:rPr>
          <w:sz w:val="26"/>
          <w:szCs w:val="26"/>
        </w:rPr>
        <w:t xml:space="preserve"> tij p</w:t>
      </w:r>
      <w:r w:rsidR="00C064CF" w:rsidRPr="00101123">
        <w:rPr>
          <w:sz w:val="26"/>
          <w:szCs w:val="26"/>
        </w:rPr>
        <w:t>ë</w:t>
      </w:r>
      <w:r w:rsidRPr="00101123">
        <w:rPr>
          <w:sz w:val="26"/>
          <w:szCs w:val="26"/>
        </w:rPr>
        <w:t>r p</w:t>
      </w:r>
      <w:r w:rsidR="00C064CF" w:rsidRPr="00101123">
        <w:rPr>
          <w:sz w:val="26"/>
          <w:szCs w:val="26"/>
        </w:rPr>
        <w:t>ë</w:t>
      </w:r>
      <w:r w:rsidRPr="00101123">
        <w:rPr>
          <w:sz w:val="26"/>
          <w:szCs w:val="26"/>
        </w:rPr>
        <w:t>rfitimin e zbritjes s</w:t>
      </w:r>
      <w:r w:rsidR="00C064CF" w:rsidRPr="00101123">
        <w:rPr>
          <w:sz w:val="26"/>
          <w:szCs w:val="26"/>
        </w:rPr>
        <w:t>ë</w:t>
      </w:r>
      <w:r w:rsidRPr="00101123">
        <w:rPr>
          <w:sz w:val="26"/>
          <w:szCs w:val="26"/>
        </w:rPr>
        <w:t xml:space="preserve"> 1/3 t</w:t>
      </w:r>
      <w:r w:rsidR="00C064CF" w:rsidRPr="00101123">
        <w:rPr>
          <w:sz w:val="26"/>
          <w:szCs w:val="26"/>
        </w:rPr>
        <w:t>ë</w:t>
      </w:r>
      <w:r w:rsidRPr="00101123">
        <w:rPr>
          <w:sz w:val="26"/>
          <w:szCs w:val="26"/>
        </w:rPr>
        <w:t xml:space="preserve"> d</w:t>
      </w:r>
      <w:r w:rsidR="00C064CF" w:rsidRPr="00101123">
        <w:rPr>
          <w:sz w:val="26"/>
          <w:szCs w:val="26"/>
        </w:rPr>
        <w:t>ë</w:t>
      </w:r>
      <w:r w:rsidRPr="00101123">
        <w:rPr>
          <w:sz w:val="26"/>
          <w:szCs w:val="26"/>
        </w:rPr>
        <w:t>nimit t</w:t>
      </w:r>
      <w:r w:rsidR="00C064CF" w:rsidRPr="00101123">
        <w:rPr>
          <w:sz w:val="26"/>
          <w:szCs w:val="26"/>
        </w:rPr>
        <w:t>ë</w:t>
      </w:r>
      <w:r w:rsidRPr="00101123">
        <w:rPr>
          <w:sz w:val="26"/>
          <w:szCs w:val="26"/>
        </w:rPr>
        <w:t xml:space="preserve"> sanksionuesh</w:t>
      </w:r>
      <w:r w:rsidR="00C064CF" w:rsidRPr="00101123">
        <w:rPr>
          <w:sz w:val="26"/>
          <w:szCs w:val="26"/>
        </w:rPr>
        <w:t>ë</w:t>
      </w:r>
      <w:r w:rsidRPr="00101123">
        <w:rPr>
          <w:sz w:val="26"/>
          <w:szCs w:val="26"/>
        </w:rPr>
        <w:t>m n</w:t>
      </w:r>
      <w:r w:rsidR="00C064CF" w:rsidRPr="00101123">
        <w:rPr>
          <w:sz w:val="26"/>
          <w:szCs w:val="26"/>
        </w:rPr>
        <w:t>ë</w:t>
      </w:r>
      <w:r w:rsidRPr="00101123">
        <w:rPr>
          <w:sz w:val="26"/>
          <w:szCs w:val="26"/>
        </w:rPr>
        <w:t xml:space="preserve"> eventualitetin e aplikimit prej gjykat</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nj</w:t>
      </w:r>
      <w:r w:rsidR="00C064CF" w:rsidRPr="00101123">
        <w:rPr>
          <w:sz w:val="26"/>
          <w:szCs w:val="26"/>
        </w:rPr>
        <w:t>ë</w:t>
      </w:r>
      <w:r w:rsidRPr="00101123">
        <w:rPr>
          <w:sz w:val="26"/>
          <w:szCs w:val="26"/>
        </w:rPr>
        <w:t xml:space="preserve"> d</w:t>
      </w:r>
      <w:r w:rsidR="00C064CF" w:rsidRPr="00101123">
        <w:rPr>
          <w:sz w:val="26"/>
          <w:szCs w:val="26"/>
        </w:rPr>
        <w:t>ë</w:t>
      </w:r>
      <w:r w:rsidRPr="00101123">
        <w:rPr>
          <w:sz w:val="26"/>
          <w:szCs w:val="26"/>
        </w:rPr>
        <w:t>nimi t</w:t>
      </w:r>
      <w:r w:rsidR="00C064CF" w:rsidRPr="00101123">
        <w:rPr>
          <w:sz w:val="26"/>
          <w:szCs w:val="26"/>
        </w:rPr>
        <w:t>ë</w:t>
      </w:r>
      <w:r w:rsidRPr="00101123">
        <w:rPr>
          <w:sz w:val="26"/>
          <w:szCs w:val="26"/>
        </w:rPr>
        <w:t xml:space="preserve"> till</w:t>
      </w:r>
      <w:r w:rsidR="00C064CF" w:rsidRPr="00101123">
        <w:rPr>
          <w:sz w:val="26"/>
          <w:szCs w:val="26"/>
        </w:rPr>
        <w:t>ë</w:t>
      </w:r>
      <w:r w:rsidRPr="00101123">
        <w:rPr>
          <w:sz w:val="26"/>
          <w:szCs w:val="26"/>
        </w:rPr>
        <w:t xml:space="preserve"> si ai i “Mbarimit t</w:t>
      </w:r>
      <w:r w:rsidR="00C064CF" w:rsidRPr="00101123">
        <w:rPr>
          <w:sz w:val="26"/>
          <w:szCs w:val="26"/>
        </w:rPr>
        <w:t>ë</w:t>
      </w:r>
      <w:r w:rsidRPr="00101123">
        <w:rPr>
          <w:sz w:val="26"/>
          <w:szCs w:val="26"/>
        </w:rPr>
        <w:t xml:space="preserve"> personit juridik” sikurse ka rezultuar n</w:t>
      </w:r>
      <w:r w:rsidR="00C064CF" w:rsidRPr="00101123">
        <w:rPr>
          <w:sz w:val="26"/>
          <w:szCs w:val="26"/>
        </w:rPr>
        <w:t>ë</w:t>
      </w:r>
      <w:r w:rsidRPr="00101123">
        <w:rPr>
          <w:sz w:val="26"/>
          <w:szCs w:val="26"/>
        </w:rPr>
        <w:t xml:space="preserve"> gjykimin e </w:t>
      </w:r>
      <w:r w:rsidR="00F54AA7" w:rsidRPr="00101123">
        <w:rPr>
          <w:sz w:val="26"/>
          <w:szCs w:val="26"/>
        </w:rPr>
        <w:t>çësht</w:t>
      </w:r>
      <w:r w:rsidRPr="00101123">
        <w:rPr>
          <w:sz w:val="26"/>
          <w:szCs w:val="26"/>
        </w:rPr>
        <w:t>jes objekt i rekursit  n</w:t>
      </w:r>
      <w:r w:rsidR="00C064CF" w:rsidRPr="00101123">
        <w:rPr>
          <w:sz w:val="26"/>
          <w:szCs w:val="26"/>
        </w:rPr>
        <w:t>ë</w:t>
      </w:r>
      <w:r w:rsidRPr="00101123">
        <w:rPr>
          <w:sz w:val="26"/>
          <w:szCs w:val="26"/>
        </w:rPr>
        <w:t xml:space="preserve"> gjykat</w:t>
      </w:r>
      <w:r w:rsidR="00C064CF" w:rsidRPr="00101123">
        <w:rPr>
          <w:sz w:val="26"/>
          <w:szCs w:val="26"/>
        </w:rPr>
        <w:t>ë</w:t>
      </w:r>
      <w:r w:rsidRPr="00101123">
        <w:rPr>
          <w:sz w:val="26"/>
          <w:szCs w:val="26"/>
        </w:rPr>
        <w:t>n e shkall</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par</w:t>
      </w:r>
      <w:r w:rsidR="00C064CF" w:rsidRPr="00101123">
        <w:rPr>
          <w:sz w:val="26"/>
          <w:szCs w:val="26"/>
        </w:rPr>
        <w:t>ë</w:t>
      </w:r>
      <w:r w:rsidRPr="00101123">
        <w:rPr>
          <w:sz w:val="26"/>
          <w:szCs w:val="26"/>
        </w:rPr>
        <w:t xml:space="preserve"> kur kjo e fundit p</w:t>
      </w:r>
      <w:r w:rsidR="00C064CF" w:rsidRPr="00101123">
        <w:rPr>
          <w:sz w:val="26"/>
          <w:szCs w:val="26"/>
        </w:rPr>
        <w:t>ë</w:t>
      </w:r>
      <w:r w:rsidRPr="00101123">
        <w:rPr>
          <w:sz w:val="26"/>
          <w:szCs w:val="26"/>
        </w:rPr>
        <w:t>r tre subjekte t</w:t>
      </w:r>
      <w:r w:rsidR="00C064CF" w:rsidRPr="00101123">
        <w:rPr>
          <w:sz w:val="26"/>
          <w:szCs w:val="26"/>
        </w:rPr>
        <w:t>ë</w:t>
      </w:r>
      <w:r w:rsidRPr="00101123">
        <w:rPr>
          <w:sz w:val="26"/>
          <w:szCs w:val="26"/>
        </w:rPr>
        <w:t xml:space="preserve"> k</w:t>
      </w:r>
      <w:r w:rsidR="00C064CF" w:rsidRPr="00101123">
        <w:rPr>
          <w:sz w:val="26"/>
          <w:szCs w:val="26"/>
        </w:rPr>
        <w:t>ë</w:t>
      </w:r>
      <w:r w:rsidRPr="00101123">
        <w:rPr>
          <w:sz w:val="26"/>
          <w:szCs w:val="26"/>
        </w:rPr>
        <w:t>saj natyre – shoqerit</w:t>
      </w:r>
      <w:r w:rsidR="00C064CF" w:rsidRPr="00101123">
        <w:rPr>
          <w:sz w:val="26"/>
          <w:szCs w:val="26"/>
        </w:rPr>
        <w:t>ë</w:t>
      </w:r>
      <w:r w:rsidRPr="00101123">
        <w:rPr>
          <w:sz w:val="26"/>
          <w:szCs w:val="26"/>
        </w:rPr>
        <w:t xml:space="preserve"> “Froggy”, “Pupa services” dhe “Itneg” sh.p.k. – n</w:t>
      </w:r>
      <w:r w:rsidR="00C064CF" w:rsidRPr="00101123">
        <w:rPr>
          <w:sz w:val="26"/>
          <w:szCs w:val="26"/>
        </w:rPr>
        <w:t>ë</w:t>
      </w:r>
      <w:r w:rsidRPr="00101123">
        <w:rPr>
          <w:sz w:val="26"/>
          <w:szCs w:val="26"/>
        </w:rPr>
        <w:t xml:space="preserve"> p</w:t>
      </w:r>
      <w:r w:rsidR="00C064CF" w:rsidRPr="00101123">
        <w:rPr>
          <w:sz w:val="26"/>
          <w:szCs w:val="26"/>
        </w:rPr>
        <w:t>ë</w:t>
      </w:r>
      <w:r w:rsidRPr="00101123">
        <w:rPr>
          <w:sz w:val="26"/>
          <w:szCs w:val="26"/>
        </w:rPr>
        <w:t>rfundim t</w:t>
      </w:r>
      <w:r w:rsidR="00C064CF" w:rsidRPr="00101123">
        <w:rPr>
          <w:sz w:val="26"/>
          <w:szCs w:val="26"/>
        </w:rPr>
        <w:t>ë</w:t>
      </w:r>
      <w:r w:rsidRPr="00101123">
        <w:rPr>
          <w:sz w:val="26"/>
          <w:szCs w:val="26"/>
        </w:rPr>
        <w:t xml:space="preserve"> gjykimit t</w:t>
      </w:r>
      <w:r w:rsidR="00C064CF" w:rsidRPr="00101123">
        <w:rPr>
          <w:sz w:val="26"/>
          <w:szCs w:val="26"/>
        </w:rPr>
        <w:t>ë</w:t>
      </w:r>
      <w:r w:rsidRPr="00101123">
        <w:rPr>
          <w:sz w:val="26"/>
          <w:szCs w:val="26"/>
        </w:rPr>
        <w:t xml:space="preserve"> zhvilluar me k</w:t>
      </w:r>
      <w:r w:rsidR="00C064CF" w:rsidRPr="00101123">
        <w:rPr>
          <w:sz w:val="26"/>
          <w:szCs w:val="26"/>
        </w:rPr>
        <w:t>ë</w:t>
      </w:r>
      <w:r w:rsidRPr="00101123">
        <w:rPr>
          <w:sz w:val="26"/>
          <w:szCs w:val="26"/>
        </w:rPr>
        <w:t>t</w:t>
      </w:r>
      <w:r w:rsidR="00C064CF" w:rsidRPr="00101123">
        <w:rPr>
          <w:sz w:val="26"/>
          <w:szCs w:val="26"/>
        </w:rPr>
        <w:t>ë</w:t>
      </w:r>
      <w:r w:rsidRPr="00101123">
        <w:rPr>
          <w:sz w:val="26"/>
          <w:szCs w:val="26"/>
        </w:rPr>
        <w:t xml:space="preserve"> lloj riti ka aplikuar k</w:t>
      </w:r>
      <w:r w:rsidR="00C064CF" w:rsidRPr="00101123">
        <w:rPr>
          <w:sz w:val="26"/>
          <w:szCs w:val="26"/>
        </w:rPr>
        <w:t>ë</w:t>
      </w:r>
      <w:r w:rsidRPr="00101123">
        <w:rPr>
          <w:sz w:val="26"/>
          <w:szCs w:val="26"/>
        </w:rPr>
        <w:t>t</w:t>
      </w:r>
      <w:r w:rsidR="00C064CF" w:rsidRPr="00101123">
        <w:rPr>
          <w:sz w:val="26"/>
          <w:szCs w:val="26"/>
        </w:rPr>
        <w:t>ë</w:t>
      </w:r>
      <w:r w:rsidRPr="00101123">
        <w:rPr>
          <w:sz w:val="26"/>
          <w:szCs w:val="26"/>
        </w:rPr>
        <w:t xml:space="preserve"> lloj d</w:t>
      </w:r>
      <w:r w:rsidR="00C064CF" w:rsidRPr="00101123">
        <w:rPr>
          <w:sz w:val="26"/>
          <w:szCs w:val="26"/>
        </w:rPr>
        <w:t>ë</w:t>
      </w:r>
      <w:r w:rsidRPr="00101123">
        <w:rPr>
          <w:sz w:val="26"/>
          <w:szCs w:val="26"/>
        </w:rPr>
        <w:t>nimi  ndaj tyre n</w:t>
      </w:r>
      <w:r w:rsidR="00C064CF" w:rsidRPr="00101123">
        <w:rPr>
          <w:sz w:val="26"/>
          <w:szCs w:val="26"/>
        </w:rPr>
        <w:t>ë</w:t>
      </w:r>
      <w:r w:rsidRPr="00101123">
        <w:rPr>
          <w:sz w:val="26"/>
          <w:szCs w:val="26"/>
        </w:rPr>
        <w:t xml:space="preserve">  sanksionim t</w:t>
      </w:r>
      <w:r w:rsidR="00C064CF" w:rsidRPr="00101123">
        <w:rPr>
          <w:sz w:val="26"/>
          <w:szCs w:val="26"/>
        </w:rPr>
        <w:t>ë</w:t>
      </w:r>
      <w:r w:rsidRPr="00101123">
        <w:rPr>
          <w:sz w:val="26"/>
          <w:szCs w:val="26"/>
        </w:rPr>
        <w:t xml:space="preserve"> faj</w:t>
      </w:r>
      <w:r w:rsidR="00C064CF" w:rsidRPr="00101123">
        <w:rPr>
          <w:sz w:val="26"/>
          <w:szCs w:val="26"/>
        </w:rPr>
        <w:t>ë</w:t>
      </w:r>
      <w:r w:rsidRPr="00101123">
        <w:rPr>
          <w:sz w:val="26"/>
          <w:szCs w:val="26"/>
        </w:rPr>
        <w:t>sis</w:t>
      </w:r>
      <w:r w:rsidR="00C064CF" w:rsidRPr="00101123">
        <w:rPr>
          <w:sz w:val="26"/>
          <w:szCs w:val="26"/>
        </w:rPr>
        <w:t>ë</w:t>
      </w:r>
      <w:r w:rsidRPr="00101123">
        <w:rPr>
          <w:sz w:val="26"/>
          <w:szCs w:val="26"/>
        </w:rPr>
        <w:t xml:space="preserve"> s</w:t>
      </w:r>
      <w:r w:rsidR="00C064CF" w:rsidRPr="00101123">
        <w:rPr>
          <w:sz w:val="26"/>
          <w:szCs w:val="26"/>
        </w:rPr>
        <w:t>ë</w:t>
      </w:r>
      <w:r w:rsidRPr="00101123">
        <w:rPr>
          <w:sz w:val="26"/>
          <w:szCs w:val="26"/>
        </w:rPr>
        <w:t xml:space="preserve"> verifikuar t</w:t>
      </w:r>
      <w:r w:rsidR="00C064CF" w:rsidRPr="00101123">
        <w:rPr>
          <w:sz w:val="26"/>
          <w:szCs w:val="26"/>
        </w:rPr>
        <w:t>ë</w:t>
      </w:r>
      <w:r w:rsidRPr="00101123">
        <w:rPr>
          <w:sz w:val="26"/>
          <w:szCs w:val="26"/>
        </w:rPr>
        <w:t xml:space="preserve"> tyre p</w:t>
      </w:r>
      <w:r w:rsidR="00C064CF" w:rsidRPr="00101123">
        <w:rPr>
          <w:sz w:val="26"/>
          <w:szCs w:val="26"/>
        </w:rPr>
        <w:t>ë</w:t>
      </w:r>
      <w:r w:rsidRPr="00101123">
        <w:rPr>
          <w:sz w:val="26"/>
          <w:szCs w:val="26"/>
        </w:rPr>
        <w:t>r veprat penale sipas akuz</w:t>
      </w:r>
      <w:r w:rsidR="00C064CF" w:rsidRPr="00101123">
        <w:rPr>
          <w:sz w:val="26"/>
          <w:szCs w:val="26"/>
        </w:rPr>
        <w:t>ë</w:t>
      </w:r>
      <w:r w:rsidRPr="00101123">
        <w:rPr>
          <w:sz w:val="26"/>
          <w:szCs w:val="26"/>
        </w:rPr>
        <w:t xml:space="preserve">s </w:t>
      </w:r>
      <w:r w:rsidR="005C4598" w:rsidRPr="00101123">
        <w:rPr>
          <w:sz w:val="26"/>
          <w:szCs w:val="26"/>
        </w:rPr>
        <w:t>–</w:t>
      </w:r>
      <w:r w:rsidRPr="00101123">
        <w:rPr>
          <w:sz w:val="26"/>
          <w:szCs w:val="26"/>
        </w:rPr>
        <w:t xml:space="preserve"> </w:t>
      </w:r>
      <w:r w:rsidR="005C4598" w:rsidRPr="00101123">
        <w:rPr>
          <w:sz w:val="26"/>
          <w:szCs w:val="26"/>
        </w:rPr>
        <w:t>Kolegji konsideron p</w:t>
      </w:r>
      <w:r w:rsidR="00C064CF" w:rsidRPr="00101123">
        <w:rPr>
          <w:sz w:val="26"/>
          <w:szCs w:val="26"/>
        </w:rPr>
        <w:t>ë</w:t>
      </w:r>
      <w:r w:rsidR="005C4598" w:rsidRPr="00101123">
        <w:rPr>
          <w:sz w:val="26"/>
          <w:szCs w:val="26"/>
        </w:rPr>
        <w:t>rmbajtjen e tij n</w:t>
      </w:r>
      <w:r w:rsidR="00C064CF" w:rsidRPr="00101123">
        <w:rPr>
          <w:sz w:val="26"/>
          <w:szCs w:val="26"/>
        </w:rPr>
        <w:t>ë</w:t>
      </w:r>
      <w:r w:rsidR="005C4598" w:rsidRPr="00101123">
        <w:rPr>
          <w:sz w:val="26"/>
          <w:szCs w:val="26"/>
        </w:rPr>
        <w:t xml:space="preserve"> kushtet e pap</w:t>
      </w:r>
      <w:r w:rsidR="00C064CF" w:rsidRPr="00101123">
        <w:rPr>
          <w:sz w:val="26"/>
          <w:szCs w:val="26"/>
        </w:rPr>
        <w:t>ë</w:t>
      </w:r>
      <w:r w:rsidR="005C4598" w:rsidRPr="00101123">
        <w:rPr>
          <w:sz w:val="26"/>
          <w:szCs w:val="26"/>
        </w:rPr>
        <w:t>rshtatshm</w:t>
      </w:r>
      <w:r w:rsidR="00C064CF" w:rsidRPr="00101123">
        <w:rPr>
          <w:sz w:val="26"/>
          <w:szCs w:val="26"/>
        </w:rPr>
        <w:t>ë</w:t>
      </w:r>
      <w:r w:rsidR="005C4598" w:rsidRPr="00101123">
        <w:rPr>
          <w:sz w:val="26"/>
          <w:szCs w:val="26"/>
        </w:rPr>
        <w:t>ris</w:t>
      </w:r>
      <w:r w:rsidR="00C064CF" w:rsidRPr="00101123">
        <w:rPr>
          <w:sz w:val="26"/>
          <w:szCs w:val="26"/>
        </w:rPr>
        <w:t>ë</w:t>
      </w:r>
      <w:r w:rsidR="005C4598" w:rsidRPr="00101123">
        <w:rPr>
          <w:sz w:val="26"/>
          <w:szCs w:val="26"/>
        </w:rPr>
        <w:t>/pabazueshm</w:t>
      </w:r>
      <w:r w:rsidR="00C064CF" w:rsidRPr="00101123">
        <w:rPr>
          <w:sz w:val="26"/>
          <w:szCs w:val="26"/>
        </w:rPr>
        <w:t>ë</w:t>
      </w:r>
      <w:r w:rsidR="00FC7548" w:rsidRPr="00101123">
        <w:rPr>
          <w:sz w:val="26"/>
          <w:szCs w:val="26"/>
        </w:rPr>
        <w:t>r</w:t>
      </w:r>
      <w:r w:rsidR="005C4598" w:rsidRPr="00101123">
        <w:rPr>
          <w:sz w:val="26"/>
          <w:szCs w:val="26"/>
        </w:rPr>
        <w:t>is</w:t>
      </w:r>
      <w:r w:rsidR="00C064CF" w:rsidRPr="00101123">
        <w:rPr>
          <w:sz w:val="26"/>
          <w:szCs w:val="26"/>
        </w:rPr>
        <w:t>ë</w:t>
      </w:r>
      <w:r w:rsidR="005C4598" w:rsidRPr="00101123">
        <w:rPr>
          <w:sz w:val="26"/>
          <w:szCs w:val="26"/>
        </w:rPr>
        <w:t xml:space="preserve"> p</w:t>
      </w:r>
      <w:r w:rsidR="00C064CF" w:rsidRPr="00101123">
        <w:rPr>
          <w:sz w:val="26"/>
          <w:szCs w:val="26"/>
        </w:rPr>
        <w:t>ë</w:t>
      </w:r>
      <w:r w:rsidR="005C4598" w:rsidRPr="00101123">
        <w:rPr>
          <w:sz w:val="26"/>
          <w:szCs w:val="26"/>
        </w:rPr>
        <w:t>r t</w:t>
      </w:r>
      <w:r w:rsidR="00C064CF" w:rsidRPr="00101123">
        <w:rPr>
          <w:sz w:val="26"/>
          <w:szCs w:val="26"/>
        </w:rPr>
        <w:t>ë</w:t>
      </w:r>
      <w:r w:rsidR="005C4598" w:rsidRPr="00101123">
        <w:rPr>
          <w:sz w:val="26"/>
          <w:szCs w:val="26"/>
        </w:rPr>
        <w:t xml:space="preserve"> impaktuar vlefshm</w:t>
      </w:r>
      <w:r w:rsidR="00C064CF" w:rsidRPr="00101123">
        <w:rPr>
          <w:sz w:val="26"/>
          <w:szCs w:val="26"/>
        </w:rPr>
        <w:t>ë</w:t>
      </w:r>
      <w:r w:rsidR="005C4598" w:rsidRPr="00101123">
        <w:rPr>
          <w:sz w:val="26"/>
          <w:szCs w:val="26"/>
        </w:rPr>
        <w:t>rin</w:t>
      </w:r>
      <w:r w:rsidR="00C064CF" w:rsidRPr="00101123">
        <w:rPr>
          <w:sz w:val="26"/>
          <w:szCs w:val="26"/>
        </w:rPr>
        <w:t>ë</w:t>
      </w:r>
      <w:r w:rsidR="005C4598" w:rsidRPr="00101123">
        <w:rPr>
          <w:sz w:val="26"/>
          <w:szCs w:val="26"/>
        </w:rPr>
        <w:t>e vendimmarrjes s</w:t>
      </w:r>
      <w:r w:rsidR="00C064CF" w:rsidRPr="00101123">
        <w:rPr>
          <w:sz w:val="26"/>
          <w:szCs w:val="26"/>
        </w:rPr>
        <w:t>ë</w:t>
      </w:r>
      <w:r w:rsidR="005C4598" w:rsidRPr="00101123">
        <w:rPr>
          <w:sz w:val="26"/>
          <w:szCs w:val="26"/>
        </w:rPr>
        <w:t xml:space="preserve"> asaj gjykate/t</w:t>
      </w:r>
      <w:r w:rsidR="00C064CF" w:rsidRPr="00101123">
        <w:rPr>
          <w:sz w:val="26"/>
          <w:szCs w:val="26"/>
        </w:rPr>
        <w:t>ë</w:t>
      </w:r>
      <w:r w:rsidR="005C4598" w:rsidRPr="00101123">
        <w:rPr>
          <w:sz w:val="26"/>
          <w:szCs w:val="26"/>
        </w:rPr>
        <w:t xml:space="preserve"> shkall</w:t>
      </w:r>
      <w:r w:rsidR="00C064CF" w:rsidRPr="00101123">
        <w:rPr>
          <w:sz w:val="26"/>
          <w:szCs w:val="26"/>
        </w:rPr>
        <w:t>ë</w:t>
      </w:r>
      <w:r w:rsidR="005C4598" w:rsidRPr="00101123">
        <w:rPr>
          <w:sz w:val="26"/>
          <w:szCs w:val="26"/>
        </w:rPr>
        <w:t>s s</w:t>
      </w:r>
      <w:r w:rsidR="00C064CF" w:rsidRPr="00101123">
        <w:rPr>
          <w:sz w:val="26"/>
          <w:szCs w:val="26"/>
        </w:rPr>
        <w:t>ë</w:t>
      </w:r>
      <w:r w:rsidR="005C4598" w:rsidRPr="00101123">
        <w:rPr>
          <w:sz w:val="26"/>
          <w:szCs w:val="26"/>
        </w:rPr>
        <w:t xml:space="preserve"> par</w:t>
      </w:r>
      <w:r w:rsidR="00C064CF" w:rsidRPr="00101123">
        <w:rPr>
          <w:sz w:val="26"/>
          <w:szCs w:val="26"/>
        </w:rPr>
        <w:t>ë</w:t>
      </w:r>
      <w:r w:rsidR="005C4598" w:rsidRPr="00101123">
        <w:rPr>
          <w:sz w:val="26"/>
          <w:szCs w:val="26"/>
        </w:rPr>
        <w:t xml:space="preserve"> q</w:t>
      </w:r>
      <w:r w:rsidR="00C064CF" w:rsidRPr="00101123">
        <w:rPr>
          <w:sz w:val="26"/>
          <w:szCs w:val="26"/>
        </w:rPr>
        <w:t>ë</w:t>
      </w:r>
      <w:r w:rsidR="005C4598" w:rsidRPr="00101123">
        <w:rPr>
          <w:sz w:val="26"/>
          <w:szCs w:val="26"/>
        </w:rPr>
        <w:t xml:space="preserve"> ka proceduar/zhvilluar gjykimin sipas ritit procedural t</w:t>
      </w:r>
      <w:r w:rsidR="00C064CF" w:rsidRPr="00101123">
        <w:rPr>
          <w:sz w:val="26"/>
          <w:szCs w:val="26"/>
        </w:rPr>
        <w:t>ë</w:t>
      </w:r>
      <w:r w:rsidR="005C4598" w:rsidRPr="00101123">
        <w:rPr>
          <w:sz w:val="26"/>
          <w:szCs w:val="26"/>
        </w:rPr>
        <w:t xml:space="preserve"> “gjykimit t</w:t>
      </w:r>
      <w:r w:rsidR="00C064CF" w:rsidRPr="00101123">
        <w:rPr>
          <w:sz w:val="26"/>
          <w:szCs w:val="26"/>
        </w:rPr>
        <w:t>ë</w:t>
      </w:r>
      <w:r w:rsidR="005C4598" w:rsidRPr="00101123">
        <w:rPr>
          <w:sz w:val="26"/>
          <w:szCs w:val="26"/>
        </w:rPr>
        <w:t xml:space="preserve"> shkurtuar” n</w:t>
      </w:r>
      <w:r w:rsidR="00C064CF" w:rsidRPr="00101123">
        <w:rPr>
          <w:sz w:val="26"/>
          <w:szCs w:val="26"/>
        </w:rPr>
        <w:t>ë</w:t>
      </w:r>
      <w:r w:rsidR="005C4598" w:rsidRPr="00101123">
        <w:rPr>
          <w:sz w:val="26"/>
          <w:szCs w:val="26"/>
        </w:rPr>
        <w:t xml:space="preserve"> konformitet me p</w:t>
      </w:r>
      <w:r w:rsidR="00C064CF" w:rsidRPr="00101123">
        <w:rPr>
          <w:sz w:val="26"/>
          <w:szCs w:val="26"/>
        </w:rPr>
        <w:t>ë</w:t>
      </w:r>
      <w:r w:rsidR="005C4598" w:rsidRPr="00101123">
        <w:rPr>
          <w:sz w:val="26"/>
          <w:szCs w:val="26"/>
        </w:rPr>
        <w:t>rcaktimit e neneve 403/406 t</w:t>
      </w:r>
      <w:r w:rsidR="00C064CF" w:rsidRPr="00101123">
        <w:rPr>
          <w:sz w:val="26"/>
          <w:szCs w:val="26"/>
        </w:rPr>
        <w:t>ë</w:t>
      </w:r>
      <w:r w:rsidR="005C4598" w:rsidRPr="00101123">
        <w:rPr>
          <w:sz w:val="26"/>
          <w:szCs w:val="26"/>
        </w:rPr>
        <w:t xml:space="preserve"> KPrPenale, n</w:t>
      </w:r>
      <w:r w:rsidR="00C064CF" w:rsidRPr="00101123">
        <w:rPr>
          <w:sz w:val="26"/>
          <w:szCs w:val="26"/>
        </w:rPr>
        <w:t>ë</w:t>
      </w:r>
      <w:r w:rsidR="005C4598" w:rsidRPr="00101123">
        <w:rPr>
          <w:sz w:val="26"/>
          <w:szCs w:val="26"/>
        </w:rPr>
        <w:t xml:space="preserve"> gjendjen e akteve t</w:t>
      </w:r>
      <w:r w:rsidR="00C064CF" w:rsidRPr="00101123">
        <w:rPr>
          <w:sz w:val="26"/>
          <w:szCs w:val="26"/>
        </w:rPr>
        <w:t>ë</w:t>
      </w:r>
      <w:r w:rsidR="005C4598" w:rsidRPr="00101123">
        <w:rPr>
          <w:sz w:val="26"/>
          <w:szCs w:val="26"/>
        </w:rPr>
        <w:t xml:space="preserve"> hetimeve paraprake t</w:t>
      </w:r>
      <w:r w:rsidR="00C064CF" w:rsidRPr="00101123">
        <w:rPr>
          <w:sz w:val="26"/>
          <w:szCs w:val="26"/>
        </w:rPr>
        <w:t>ë</w:t>
      </w:r>
      <w:r w:rsidR="005C4598" w:rsidRPr="00101123">
        <w:rPr>
          <w:sz w:val="26"/>
          <w:szCs w:val="26"/>
        </w:rPr>
        <w:t xml:space="preserve"> paraqitura nga prokurori p</w:t>
      </w:r>
      <w:r w:rsidR="00C064CF" w:rsidRPr="00101123">
        <w:rPr>
          <w:sz w:val="26"/>
          <w:szCs w:val="26"/>
        </w:rPr>
        <w:t>ë</w:t>
      </w:r>
      <w:r w:rsidR="005C4598" w:rsidRPr="00101123">
        <w:rPr>
          <w:sz w:val="26"/>
          <w:szCs w:val="26"/>
        </w:rPr>
        <w:t>rsa koh</w:t>
      </w:r>
      <w:r w:rsidR="00C064CF" w:rsidRPr="00101123">
        <w:rPr>
          <w:sz w:val="26"/>
          <w:szCs w:val="26"/>
        </w:rPr>
        <w:t>ë</w:t>
      </w:r>
      <w:r w:rsidR="005C4598" w:rsidRPr="00101123">
        <w:rPr>
          <w:sz w:val="26"/>
          <w:szCs w:val="26"/>
        </w:rPr>
        <w:t xml:space="preserve"> q</w:t>
      </w:r>
      <w:r w:rsidR="00C064CF" w:rsidRPr="00101123">
        <w:rPr>
          <w:sz w:val="26"/>
          <w:szCs w:val="26"/>
        </w:rPr>
        <w:t>ë</w:t>
      </w:r>
      <w:r w:rsidR="005C4598" w:rsidRPr="00101123">
        <w:rPr>
          <w:sz w:val="26"/>
          <w:szCs w:val="26"/>
        </w:rPr>
        <w:t xml:space="preserve">:  </w:t>
      </w:r>
      <w:r w:rsidR="00EA255C" w:rsidRPr="00101123">
        <w:rPr>
          <w:sz w:val="26"/>
          <w:szCs w:val="26"/>
        </w:rPr>
        <w:t xml:space="preserve"> </w:t>
      </w:r>
    </w:p>
    <w:p w14:paraId="7560E57D" w14:textId="6782B909" w:rsidR="008540A5" w:rsidRPr="00101123" w:rsidRDefault="005C4598" w:rsidP="000975AA">
      <w:pPr>
        <w:pStyle w:val="NoSpacing"/>
        <w:numPr>
          <w:ilvl w:val="0"/>
          <w:numId w:val="4"/>
        </w:numPr>
        <w:tabs>
          <w:tab w:val="left" w:pos="990"/>
        </w:tabs>
        <w:ind w:left="0" w:firstLine="540"/>
        <w:jc w:val="both"/>
        <w:rPr>
          <w:i/>
          <w:iCs/>
          <w:sz w:val="26"/>
          <w:szCs w:val="26"/>
        </w:rPr>
      </w:pPr>
      <w:r w:rsidRPr="00101123">
        <w:rPr>
          <w:sz w:val="26"/>
          <w:szCs w:val="26"/>
        </w:rPr>
        <w:t>In primis – kjo vendimmarrje e gjykat</w:t>
      </w:r>
      <w:r w:rsidR="00C064CF" w:rsidRPr="00101123">
        <w:rPr>
          <w:sz w:val="26"/>
          <w:szCs w:val="26"/>
        </w:rPr>
        <w:t>ë</w:t>
      </w:r>
      <w:r w:rsidRPr="00101123">
        <w:rPr>
          <w:sz w:val="26"/>
          <w:szCs w:val="26"/>
        </w:rPr>
        <w:t>s/gjyqtarit t</w:t>
      </w:r>
      <w:r w:rsidR="00C064CF" w:rsidRPr="00101123">
        <w:rPr>
          <w:sz w:val="26"/>
          <w:szCs w:val="26"/>
        </w:rPr>
        <w:t>ë</w:t>
      </w:r>
      <w:r w:rsidRPr="00101123">
        <w:rPr>
          <w:sz w:val="26"/>
          <w:szCs w:val="26"/>
        </w:rPr>
        <w:t xml:space="preserve"> seanc</w:t>
      </w:r>
      <w:r w:rsidR="00C064CF" w:rsidRPr="00101123">
        <w:rPr>
          <w:sz w:val="26"/>
          <w:szCs w:val="26"/>
        </w:rPr>
        <w:t>ë</w:t>
      </w:r>
      <w:r w:rsidRPr="00101123">
        <w:rPr>
          <w:sz w:val="26"/>
          <w:szCs w:val="26"/>
        </w:rPr>
        <w:t>s paraprake q</w:t>
      </w:r>
      <w:r w:rsidR="00C064CF" w:rsidRPr="00101123">
        <w:rPr>
          <w:sz w:val="26"/>
          <w:szCs w:val="26"/>
        </w:rPr>
        <w:t>ë</w:t>
      </w:r>
      <w:r w:rsidRPr="00101123">
        <w:rPr>
          <w:sz w:val="26"/>
          <w:szCs w:val="26"/>
        </w:rPr>
        <w:t xml:space="preserve"> mbi k</w:t>
      </w:r>
      <w:r w:rsidR="00C064CF" w:rsidRPr="00101123">
        <w:rPr>
          <w:sz w:val="26"/>
          <w:szCs w:val="26"/>
        </w:rPr>
        <w:t>ë</w:t>
      </w:r>
      <w:r w:rsidRPr="00101123">
        <w:rPr>
          <w:sz w:val="26"/>
          <w:szCs w:val="26"/>
        </w:rPr>
        <w:t>rkes</w:t>
      </w:r>
      <w:r w:rsidR="00C064CF" w:rsidRPr="00101123">
        <w:rPr>
          <w:sz w:val="26"/>
          <w:szCs w:val="26"/>
        </w:rPr>
        <w:t>ë</w:t>
      </w:r>
      <w:r w:rsidRPr="00101123">
        <w:rPr>
          <w:sz w:val="26"/>
          <w:szCs w:val="26"/>
        </w:rPr>
        <w:t>n e t</w:t>
      </w:r>
      <w:r w:rsidR="00C064CF" w:rsidRPr="00101123">
        <w:rPr>
          <w:sz w:val="26"/>
          <w:szCs w:val="26"/>
        </w:rPr>
        <w:t>ë</w:t>
      </w:r>
      <w:r w:rsidRPr="00101123">
        <w:rPr>
          <w:sz w:val="26"/>
          <w:szCs w:val="26"/>
        </w:rPr>
        <w:t xml:space="preserve"> pandehurve/t</w:t>
      </w:r>
      <w:r w:rsidR="00C064CF" w:rsidRPr="00101123">
        <w:rPr>
          <w:sz w:val="26"/>
          <w:szCs w:val="26"/>
        </w:rPr>
        <w:t>ë</w:t>
      </w:r>
      <w:r w:rsidRPr="00101123">
        <w:rPr>
          <w:sz w:val="26"/>
          <w:szCs w:val="26"/>
        </w:rPr>
        <w:t xml:space="preserve"> gjith</w:t>
      </w:r>
      <w:r w:rsidR="00C064CF" w:rsidRPr="00101123">
        <w:rPr>
          <w:sz w:val="26"/>
          <w:szCs w:val="26"/>
        </w:rPr>
        <w:t>ë</w:t>
      </w:r>
      <w:r w:rsidRPr="00101123">
        <w:rPr>
          <w:sz w:val="26"/>
          <w:szCs w:val="26"/>
        </w:rPr>
        <w:t>ve pa p</w:t>
      </w:r>
      <w:r w:rsidR="00C064CF" w:rsidRPr="00101123">
        <w:rPr>
          <w:sz w:val="26"/>
          <w:szCs w:val="26"/>
        </w:rPr>
        <w:t>ë</w:t>
      </w:r>
      <w:r w:rsidRPr="00101123">
        <w:rPr>
          <w:sz w:val="26"/>
          <w:szCs w:val="26"/>
        </w:rPr>
        <w:t>rjashtim p</w:t>
      </w:r>
      <w:r w:rsidR="00C064CF" w:rsidRPr="00101123">
        <w:rPr>
          <w:sz w:val="26"/>
          <w:szCs w:val="26"/>
        </w:rPr>
        <w:t>ë</w:t>
      </w:r>
      <w:r w:rsidRPr="00101123">
        <w:rPr>
          <w:sz w:val="26"/>
          <w:szCs w:val="26"/>
        </w:rPr>
        <w:t>rfshire edhe t</w:t>
      </w:r>
      <w:r w:rsidR="00C064CF" w:rsidRPr="00101123">
        <w:rPr>
          <w:sz w:val="26"/>
          <w:szCs w:val="26"/>
        </w:rPr>
        <w:t>ë</w:t>
      </w:r>
      <w:r w:rsidRPr="00101123">
        <w:rPr>
          <w:sz w:val="26"/>
          <w:szCs w:val="26"/>
        </w:rPr>
        <w:t xml:space="preserve"> pandehurit persona juridike ka pranuar aplikimin e ritit procedural t</w:t>
      </w:r>
      <w:r w:rsidR="00C064CF" w:rsidRPr="00101123">
        <w:rPr>
          <w:sz w:val="26"/>
          <w:szCs w:val="26"/>
        </w:rPr>
        <w:t>ë</w:t>
      </w:r>
      <w:r w:rsidRPr="00101123">
        <w:rPr>
          <w:sz w:val="26"/>
          <w:szCs w:val="26"/>
        </w:rPr>
        <w:t xml:space="preserve"> “gjykimit t</w:t>
      </w:r>
      <w:r w:rsidR="00C064CF" w:rsidRPr="00101123">
        <w:rPr>
          <w:sz w:val="26"/>
          <w:szCs w:val="26"/>
        </w:rPr>
        <w:t>ë</w:t>
      </w:r>
      <w:r w:rsidRPr="00101123">
        <w:rPr>
          <w:sz w:val="26"/>
          <w:szCs w:val="26"/>
        </w:rPr>
        <w:t xml:space="preserve"> shkurtuar”, t</w:t>
      </w:r>
      <w:r w:rsidR="00C064CF" w:rsidRPr="00101123">
        <w:rPr>
          <w:sz w:val="26"/>
          <w:szCs w:val="26"/>
        </w:rPr>
        <w:t>ë</w:t>
      </w:r>
      <w:r w:rsidR="00320879" w:rsidRPr="00101123">
        <w:rPr>
          <w:sz w:val="26"/>
          <w:szCs w:val="26"/>
        </w:rPr>
        <w:t xml:space="preserve"> parashikuar n</w:t>
      </w:r>
      <w:r w:rsidR="00C064CF" w:rsidRPr="00101123">
        <w:rPr>
          <w:sz w:val="26"/>
          <w:szCs w:val="26"/>
        </w:rPr>
        <w:t>ë</w:t>
      </w:r>
      <w:r w:rsidR="00320879" w:rsidRPr="00101123">
        <w:rPr>
          <w:sz w:val="26"/>
          <w:szCs w:val="26"/>
        </w:rPr>
        <w:t xml:space="preserve"> nenet</w:t>
      </w:r>
      <w:r w:rsidRPr="00101123">
        <w:rPr>
          <w:sz w:val="26"/>
          <w:szCs w:val="26"/>
        </w:rPr>
        <w:t xml:space="preserve"> 403/406 t</w:t>
      </w:r>
      <w:r w:rsidR="00C064CF" w:rsidRPr="00101123">
        <w:rPr>
          <w:sz w:val="26"/>
          <w:szCs w:val="26"/>
        </w:rPr>
        <w:t>ë</w:t>
      </w:r>
      <w:r w:rsidRPr="00101123">
        <w:rPr>
          <w:sz w:val="26"/>
          <w:szCs w:val="26"/>
        </w:rPr>
        <w:t xml:space="preserve"> KPrPenale p</w:t>
      </w:r>
      <w:r w:rsidR="00C064CF" w:rsidRPr="00101123">
        <w:rPr>
          <w:sz w:val="26"/>
          <w:szCs w:val="26"/>
        </w:rPr>
        <w:t>ë</w:t>
      </w:r>
      <w:r w:rsidRPr="00101123">
        <w:rPr>
          <w:sz w:val="26"/>
          <w:szCs w:val="26"/>
        </w:rPr>
        <w:t>r gjykimin e procedimit penal t</w:t>
      </w:r>
      <w:r w:rsidR="00C064CF" w:rsidRPr="00101123">
        <w:rPr>
          <w:sz w:val="26"/>
          <w:szCs w:val="26"/>
        </w:rPr>
        <w:t>ë</w:t>
      </w:r>
      <w:r w:rsidRPr="00101123">
        <w:rPr>
          <w:sz w:val="26"/>
          <w:szCs w:val="26"/>
        </w:rPr>
        <w:t xml:space="preserve"> d</w:t>
      </w:r>
      <w:r w:rsidR="00C064CF" w:rsidRPr="00101123">
        <w:rPr>
          <w:sz w:val="26"/>
          <w:szCs w:val="26"/>
        </w:rPr>
        <w:t>ë</w:t>
      </w:r>
      <w:r w:rsidRPr="00101123">
        <w:rPr>
          <w:sz w:val="26"/>
          <w:szCs w:val="26"/>
        </w:rPr>
        <w:t>rguar p</w:t>
      </w:r>
      <w:r w:rsidR="00C064CF" w:rsidRPr="00101123">
        <w:rPr>
          <w:sz w:val="26"/>
          <w:szCs w:val="26"/>
        </w:rPr>
        <w:t>ë</w:t>
      </w:r>
      <w:r w:rsidRPr="00101123">
        <w:rPr>
          <w:sz w:val="26"/>
          <w:szCs w:val="26"/>
        </w:rPr>
        <w:t>r gjykim prej prokurorit t</w:t>
      </w:r>
      <w:r w:rsidR="00C064CF" w:rsidRPr="00101123">
        <w:rPr>
          <w:sz w:val="26"/>
          <w:szCs w:val="26"/>
        </w:rPr>
        <w:t>ë</w:t>
      </w:r>
      <w:r w:rsidRPr="00101123">
        <w:rPr>
          <w:sz w:val="26"/>
          <w:szCs w:val="26"/>
        </w:rPr>
        <w:t xml:space="preserve"> </w:t>
      </w:r>
      <w:r w:rsidR="00F54AA7" w:rsidRPr="00101123">
        <w:rPr>
          <w:sz w:val="26"/>
          <w:szCs w:val="26"/>
        </w:rPr>
        <w:t>Posaç</w:t>
      </w:r>
      <w:r w:rsidR="00C064CF" w:rsidRPr="00101123">
        <w:rPr>
          <w:sz w:val="26"/>
          <w:szCs w:val="26"/>
        </w:rPr>
        <w:t>ë</w:t>
      </w:r>
      <w:r w:rsidRPr="00101123">
        <w:rPr>
          <w:sz w:val="26"/>
          <w:szCs w:val="26"/>
        </w:rPr>
        <w:t xml:space="preserve">m </w:t>
      </w:r>
      <w:r w:rsidR="00D750F5" w:rsidRPr="00101123">
        <w:rPr>
          <w:sz w:val="26"/>
          <w:szCs w:val="26"/>
        </w:rPr>
        <w:t>n</w:t>
      </w:r>
      <w:r w:rsidR="00C064CF" w:rsidRPr="00101123">
        <w:rPr>
          <w:sz w:val="26"/>
          <w:szCs w:val="26"/>
        </w:rPr>
        <w:t>ë</w:t>
      </w:r>
      <w:r w:rsidRPr="00101123">
        <w:rPr>
          <w:sz w:val="26"/>
          <w:szCs w:val="26"/>
        </w:rPr>
        <w:t xml:space="preserve"> ngarkim t</w:t>
      </w:r>
      <w:r w:rsidR="00C064CF" w:rsidRPr="00101123">
        <w:rPr>
          <w:sz w:val="26"/>
          <w:szCs w:val="26"/>
        </w:rPr>
        <w:t>ë</w:t>
      </w:r>
      <w:r w:rsidRPr="00101123">
        <w:rPr>
          <w:sz w:val="26"/>
          <w:szCs w:val="26"/>
        </w:rPr>
        <w:t xml:space="preserve"> t</w:t>
      </w:r>
      <w:r w:rsidR="00C064CF" w:rsidRPr="00101123">
        <w:rPr>
          <w:sz w:val="26"/>
          <w:szCs w:val="26"/>
        </w:rPr>
        <w:t>ë</w:t>
      </w:r>
      <w:r w:rsidRPr="00101123">
        <w:rPr>
          <w:sz w:val="26"/>
          <w:szCs w:val="26"/>
        </w:rPr>
        <w:t xml:space="preserve"> pandehurve Lefter Koka etj.</w:t>
      </w:r>
      <w:r w:rsidR="00D750F5" w:rsidRPr="00101123">
        <w:rPr>
          <w:sz w:val="26"/>
          <w:szCs w:val="26"/>
        </w:rPr>
        <w:t>..,</w:t>
      </w:r>
      <w:r w:rsidRPr="00101123">
        <w:rPr>
          <w:sz w:val="26"/>
          <w:szCs w:val="26"/>
        </w:rPr>
        <w:t xml:space="preserve"> p</w:t>
      </w:r>
      <w:r w:rsidR="00C064CF" w:rsidRPr="00101123">
        <w:rPr>
          <w:sz w:val="26"/>
          <w:szCs w:val="26"/>
        </w:rPr>
        <w:t>ë</w:t>
      </w:r>
      <w:r w:rsidRPr="00101123">
        <w:rPr>
          <w:sz w:val="26"/>
          <w:szCs w:val="26"/>
        </w:rPr>
        <w:t>r veprat penale t</w:t>
      </w:r>
      <w:r w:rsidR="00C064CF" w:rsidRPr="00101123">
        <w:rPr>
          <w:sz w:val="26"/>
          <w:szCs w:val="26"/>
        </w:rPr>
        <w:t>ë</w:t>
      </w:r>
      <w:r w:rsidRPr="00101123">
        <w:rPr>
          <w:sz w:val="26"/>
          <w:szCs w:val="26"/>
        </w:rPr>
        <w:t xml:space="preserve"> parashikuara nga nenet </w:t>
      </w:r>
      <w:r w:rsidR="00320879" w:rsidRPr="00101123">
        <w:rPr>
          <w:sz w:val="26"/>
          <w:szCs w:val="26"/>
        </w:rPr>
        <w:t>248 – 25, 260, 144/a, 244/25,186/3, 164/b,143 – 25, 287/1/a/b</w:t>
      </w:r>
      <w:r w:rsidRPr="00101123">
        <w:rPr>
          <w:sz w:val="26"/>
          <w:szCs w:val="26"/>
        </w:rPr>
        <w:t xml:space="preserve"> </w:t>
      </w:r>
      <w:r w:rsidR="00320879" w:rsidRPr="00101123">
        <w:rPr>
          <w:sz w:val="26"/>
          <w:szCs w:val="26"/>
        </w:rPr>
        <w:t>t</w:t>
      </w:r>
      <w:r w:rsidR="00C064CF" w:rsidRPr="00101123">
        <w:rPr>
          <w:sz w:val="26"/>
          <w:szCs w:val="26"/>
        </w:rPr>
        <w:t>ë</w:t>
      </w:r>
      <w:r w:rsidR="00320879" w:rsidRPr="00101123">
        <w:rPr>
          <w:sz w:val="26"/>
          <w:szCs w:val="26"/>
        </w:rPr>
        <w:t xml:space="preserve"> Kodit Penal – n</w:t>
      </w:r>
      <w:r w:rsidR="00C064CF" w:rsidRPr="00101123">
        <w:rPr>
          <w:sz w:val="26"/>
          <w:szCs w:val="26"/>
        </w:rPr>
        <w:t>ë</w:t>
      </w:r>
      <w:r w:rsidR="00320879" w:rsidRPr="00101123">
        <w:rPr>
          <w:sz w:val="26"/>
          <w:szCs w:val="26"/>
        </w:rPr>
        <w:t xml:space="preserve"> kushtet kur - prej asnj</w:t>
      </w:r>
      <w:r w:rsidR="00C064CF" w:rsidRPr="00101123">
        <w:rPr>
          <w:sz w:val="26"/>
          <w:szCs w:val="26"/>
        </w:rPr>
        <w:t>ë</w:t>
      </w:r>
      <w:r w:rsidR="00320879" w:rsidRPr="00101123">
        <w:rPr>
          <w:sz w:val="26"/>
          <w:szCs w:val="26"/>
        </w:rPr>
        <w:t>rit prej pal</w:t>
      </w:r>
      <w:r w:rsidR="00C064CF" w:rsidRPr="00101123">
        <w:rPr>
          <w:sz w:val="26"/>
          <w:szCs w:val="26"/>
        </w:rPr>
        <w:t>ë</w:t>
      </w:r>
      <w:r w:rsidR="00320879" w:rsidRPr="00101123">
        <w:rPr>
          <w:sz w:val="26"/>
          <w:szCs w:val="26"/>
        </w:rPr>
        <w:t>ve pjes</w:t>
      </w:r>
      <w:r w:rsidR="00C064CF" w:rsidRPr="00101123">
        <w:rPr>
          <w:sz w:val="26"/>
          <w:szCs w:val="26"/>
        </w:rPr>
        <w:t>ë</w:t>
      </w:r>
      <w:r w:rsidR="00320879" w:rsidRPr="00101123">
        <w:rPr>
          <w:sz w:val="26"/>
          <w:szCs w:val="26"/>
        </w:rPr>
        <w:t>marr</w:t>
      </w:r>
      <w:r w:rsidR="00C064CF" w:rsidRPr="00101123">
        <w:rPr>
          <w:sz w:val="26"/>
          <w:szCs w:val="26"/>
        </w:rPr>
        <w:t>ë</w:t>
      </w:r>
      <w:r w:rsidR="00320879" w:rsidRPr="00101123">
        <w:rPr>
          <w:sz w:val="26"/>
          <w:szCs w:val="26"/>
        </w:rPr>
        <w:t>sve n</w:t>
      </w:r>
      <w:r w:rsidR="00C064CF" w:rsidRPr="00101123">
        <w:rPr>
          <w:sz w:val="26"/>
          <w:szCs w:val="26"/>
        </w:rPr>
        <w:t>ë</w:t>
      </w:r>
      <w:r w:rsidR="00320879" w:rsidRPr="00101123">
        <w:rPr>
          <w:sz w:val="26"/>
          <w:szCs w:val="26"/>
        </w:rPr>
        <w:t xml:space="preserve"> procedim/prokuror/t</w:t>
      </w:r>
      <w:r w:rsidR="00C064CF" w:rsidRPr="00101123">
        <w:rPr>
          <w:sz w:val="26"/>
          <w:szCs w:val="26"/>
        </w:rPr>
        <w:t>ë</w:t>
      </w:r>
      <w:r w:rsidR="00320879" w:rsidRPr="00101123">
        <w:rPr>
          <w:sz w:val="26"/>
          <w:szCs w:val="26"/>
        </w:rPr>
        <w:t xml:space="preserve"> pandehur - nuk </w:t>
      </w:r>
      <w:r w:rsidR="00C064CF" w:rsidRPr="00101123">
        <w:rPr>
          <w:sz w:val="26"/>
          <w:szCs w:val="26"/>
        </w:rPr>
        <w:t>ë</w:t>
      </w:r>
      <w:r w:rsidR="00320879" w:rsidRPr="00101123">
        <w:rPr>
          <w:sz w:val="26"/>
          <w:szCs w:val="26"/>
        </w:rPr>
        <w:t>sht</w:t>
      </w:r>
      <w:r w:rsidR="00C064CF" w:rsidRPr="00101123">
        <w:rPr>
          <w:sz w:val="26"/>
          <w:szCs w:val="26"/>
        </w:rPr>
        <w:t>ë</w:t>
      </w:r>
      <w:r w:rsidR="00320879" w:rsidRPr="00101123">
        <w:rPr>
          <w:sz w:val="26"/>
          <w:szCs w:val="26"/>
        </w:rPr>
        <w:t xml:space="preserve"> ankimuar/apeluar </w:t>
      </w:r>
      <w:r w:rsidR="008540A5" w:rsidRPr="00101123">
        <w:rPr>
          <w:sz w:val="26"/>
          <w:szCs w:val="26"/>
        </w:rPr>
        <w:t>(</w:t>
      </w:r>
      <w:r w:rsidR="00320879" w:rsidRPr="00101123">
        <w:rPr>
          <w:sz w:val="26"/>
          <w:szCs w:val="26"/>
        </w:rPr>
        <w:t>bashk</w:t>
      </w:r>
      <w:r w:rsidR="00C064CF" w:rsidRPr="00101123">
        <w:rPr>
          <w:sz w:val="26"/>
          <w:szCs w:val="26"/>
        </w:rPr>
        <w:t>ë</w:t>
      </w:r>
      <w:r w:rsidR="00320879" w:rsidRPr="00101123">
        <w:rPr>
          <w:sz w:val="26"/>
          <w:szCs w:val="26"/>
        </w:rPr>
        <w:t xml:space="preserve"> me vendimin e gjykat</w:t>
      </w:r>
      <w:r w:rsidR="00C064CF" w:rsidRPr="00101123">
        <w:rPr>
          <w:sz w:val="26"/>
          <w:szCs w:val="26"/>
        </w:rPr>
        <w:t>ë</w:t>
      </w:r>
      <w:r w:rsidR="00320879" w:rsidRPr="00101123">
        <w:rPr>
          <w:sz w:val="26"/>
          <w:szCs w:val="26"/>
        </w:rPr>
        <w:t>s s</w:t>
      </w:r>
      <w:r w:rsidR="00C064CF" w:rsidRPr="00101123">
        <w:rPr>
          <w:sz w:val="26"/>
          <w:szCs w:val="26"/>
        </w:rPr>
        <w:t>ë</w:t>
      </w:r>
      <w:r w:rsidR="00320879" w:rsidRPr="00101123">
        <w:rPr>
          <w:sz w:val="26"/>
          <w:szCs w:val="26"/>
        </w:rPr>
        <w:t xml:space="preserve"> shkall</w:t>
      </w:r>
      <w:r w:rsidR="00C064CF" w:rsidRPr="00101123">
        <w:rPr>
          <w:sz w:val="26"/>
          <w:szCs w:val="26"/>
        </w:rPr>
        <w:t>ë</w:t>
      </w:r>
      <w:r w:rsidR="00320879" w:rsidRPr="00101123">
        <w:rPr>
          <w:sz w:val="26"/>
          <w:szCs w:val="26"/>
        </w:rPr>
        <w:t>s s</w:t>
      </w:r>
      <w:r w:rsidR="00C064CF" w:rsidRPr="00101123">
        <w:rPr>
          <w:sz w:val="26"/>
          <w:szCs w:val="26"/>
        </w:rPr>
        <w:t>ë</w:t>
      </w:r>
      <w:r w:rsidR="00320879" w:rsidRPr="00101123">
        <w:rPr>
          <w:sz w:val="26"/>
          <w:szCs w:val="26"/>
        </w:rPr>
        <w:t xml:space="preserve"> par</w:t>
      </w:r>
      <w:r w:rsidR="00C064CF" w:rsidRPr="00101123">
        <w:rPr>
          <w:sz w:val="26"/>
          <w:szCs w:val="26"/>
        </w:rPr>
        <w:t>ë</w:t>
      </w:r>
      <w:r w:rsidR="008540A5" w:rsidRPr="00101123">
        <w:rPr>
          <w:sz w:val="26"/>
          <w:szCs w:val="26"/>
        </w:rPr>
        <w:t>)</w:t>
      </w:r>
      <w:r w:rsidR="00320879" w:rsidRPr="00101123">
        <w:rPr>
          <w:sz w:val="26"/>
          <w:szCs w:val="26"/>
        </w:rPr>
        <w:t xml:space="preserve"> </w:t>
      </w:r>
      <w:r w:rsidR="008540A5" w:rsidRPr="00101123">
        <w:rPr>
          <w:sz w:val="26"/>
          <w:szCs w:val="26"/>
        </w:rPr>
        <w:t>– qartazi ka marr</w:t>
      </w:r>
      <w:r w:rsidR="00C064CF" w:rsidRPr="00101123">
        <w:rPr>
          <w:sz w:val="26"/>
          <w:szCs w:val="26"/>
        </w:rPr>
        <w:t>ë</w:t>
      </w:r>
      <w:r w:rsidR="008540A5" w:rsidRPr="00101123">
        <w:rPr>
          <w:sz w:val="26"/>
          <w:szCs w:val="26"/>
        </w:rPr>
        <w:t xml:space="preserve"> statusin e “gj</w:t>
      </w:r>
      <w:r w:rsidR="00C064CF" w:rsidRPr="00101123">
        <w:rPr>
          <w:sz w:val="26"/>
          <w:szCs w:val="26"/>
        </w:rPr>
        <w:t>ë</w:t>
      </w:r>
      <w:r w:rsidR="008540A5" w:rsidRPr="00101123">
        <w:rPr>
          <w:sz w:val="26"/>
          <w:szCs w:val="26"/>
        </w:rPr>
        <w:t>s</w:t>
      </w:r>
      <w:r w:rsidR="00C064CF" w:rsidRPr="00101123">
        <w:rPr>
          <w:sz w:val="26"/>
          <w:szCs w:val="26"/>
        </w:rPr>
        <w:t>ë</w:t>
      </w:r>
      <w:r w:rsidR="008540A5" w:rsidRPr="00101123">
        <w:rPr>
          <w:sz w:val="26"/>
          <w:szCs w:val="26"/>
        </w:rPr>
        <w:t xml:space="preserve"> s</w:t>
      </w:r>
      <w:r w:rsidR="00C064CF" w:rsidRPr="00101123">
        <w:rPr>
          <w:sz w:val="26"/>
          <w:szCs w:val="26"/>
        </w:rPr>
        <w:t>ë</w:t>
      </w:r>
      <w:r w:rsidR="008540A5" w:rsidRPr="00101123">
        <w:rPr>
          <w:sz w:val="26"/>
          <w:szCs w:val="26"/>
        </w:rPr>
        <w:t xml:space="preserve"> gjykuar”/</w:t>
      </w:r>
      <w:r w:rsidR="002913C4" w:rsidRPr="00101123">
        <w:rPr>
          <w:sz w:val="26"/>
          <w:szCs w:val="26"/>
        </w:rPr>
        <w:t>n</w:t>
      </w:r>
      <w:r w:rsidR="00C064CF" w:rsidRPr="00101123">
        <w:rPr>
          <w:sz w:val="26"/>
          <w:szCs w:val="26"/>
        </w:rPr>
        <w:t>ë</w:t>
      </w:r>
      <w:r w:rsidR="002913C4" w:rsidRPr="00101123">
        <w:rPr>
          <w:sz w:val="26"/>
          <w:szCs w:val="26"/>
        </w:rPr>
        <w:t xml:space="preserve"> kuadrin e form</w:t>
      </w:r>
      <w:r w:rsidR="00C064CF" w:rsidRPr="00101123">
        <w:rPr>
          <w:sz w:val="26"/>
          <w:szCs w:val="26"/>
        </w:rPr>
        <w:t>ë</w:t>
      </w:r>
      <w:r w:rsidR="002913C4" w:rsidRPr="00101123">
        <w:rPr>
          <w:sz w:val="26"/>
          <w:szCs w:val="26"/>
        </w:rPr>
        <w:t>simit progresiv t</w:t>
      </w:r>
      <w:r w:rsidR="00C064CF" w:rsidRPr="00101123">
        <w:rPr>
          <w:sz w:val="26"/>
          <w:szCs w:val="26"/>
        </w:rPr>
        <w:t>ë</w:t>
      </w:r>
      <w:r w:rsidR="002913C4" w:rsidRPr="00101123">
        <w:rPr>
          <w:sz w:val="26"/>
          <w:szCs w:val="26"/>
        </w:rPr>
        <w:t xml:space="preserve"> res iudicata - </w:t>
      </w:r>
      <w:r w:rsidR="008540A5" w:rsidRPr="00101123">
        <w:rPr>
          <w:sz w:val="26"/>
          <w:szCs w:val="26"/>
        </w:rPr>
        <w:t>prekluduese, p</w:t>
      </w:r>
      <w:r w:rsidR="00C064CF" w:rsidRPr="00101123">
        <w:rPr>
          <w:sz w:val="26"/>
          <w:szCs w:val="26"/>
        </w:rPr>
        <w:t>ë</w:t>
      </w:r>
      <w:r w:rsidR="008540A5" w:rsidRPr="00101123">
        <w:rPr>
          <w:sz w:val="26"/>
          <w:szCs w:val="26"/>
        </w:rPr>
        <w:t>r pasoj</w:t>
      </w:r>
      <w:r w:rsidR="00C064CF" w:rsidRPr="00101123">
        <w:rPr>
          <w:sz w:val="26"/>
          <w:szCs w:val="26"/>
        </w:rPr>
        <w:t>ë</w:t>
      </w:r>
      <w:r w:rsidR="008540A5" w:rsidRPr="00101123">
        <w:rPr>
          <w:sz w:val="26"/>
          <w:szCs w:val="26"/>
        </w:rPr>
        <w:t xml:space="preserve">, e </w:t>
      </w:r>
      <w:r w:rsidR="00F54AA7" w:rsidRPr="00101123">
        <w:rPr>
          <w:sz w:val="26"/>
          <w:szCs w:val="26"/>
        </w:rPr>
        <w:t>ç</w:t>
      </w:r>
      <w:r w:rsidR="008540A5" w:rsidRPr="00101123">
        <w:rPr>
          <w:sz w:val="26"/>
          <w:szCs w:val="26"/>
        </w:rPr>
        <w:t xml:space="preserve">do </w:t>
      </w:r>
      <w:r w:rsidR="002913C4" w:rsidRPr="00101123">
        <w:rPr>
          <w:sz w:val="26"/>
          <w:szCs w:val="26"/>
        </w:rPr>
        <w:t xml:space="preserve">lloj </w:t>
      </w:r>
      <w:r w:rsidR="008540A5" w:rsidRPr="00101123">
        <w:rPr>
          <w:sz w:val="26"/>
          <w:szCs w:val="26"/>
        </w:rPr>
        <w:t>nd</w:t>
      </w:r>
      <w:r w:rsidR="00C064CF" w:rsidRPr="00101123">
        <w:rPr>
          <w:sz w:val="26"/>
          <w:szCs w:val="26"/>
        </w:rPr>
        <w:t>ë</w:t>
      </w:r>
      <w:r w:rsidR="008540A5" w:rsidRPr="00101123">
        <w:rPr>
          <w:sz w:val="26"/>
          <w:szCs w:val="26"/>
        </w:rPr>
        <w:t>rhyrje/iniciative</w:t>
      </w:r>
      <w:r w:rsidR="002913C4" w:rsidRPr="00101123">
        <w:rPr>
          <w:sz w:val="26"/>
          <w:szCs w:val="26"/>
        </w:rPr>
        <w:t xml:space="preserve"> edhe ex officio/kryesisht</w:t>
      </w:r>
      <w:r w:rsidR="008540A5" w:rsidRPr="00101123">
        <w:rPr>
          <w:sz w:val="26"/>
          <w:szCs w:val="26"/>
        </w:rPr>
        <w:t xml:space="preserve"> n</w:t>
      </w:r>
      <w:r w:rsidR="00C064CF" w:rsidRPr="00101123">
        <w:rPr>
          <w:sz w:val="26"/>
          <w:szCs w:val="26"/>
        </w:rPr>
        <w:t>ë</w:t>
      </w:r>
      <w:r w:rsidR="008540A5" w:rsidRPr="00101123">
        <w:rPr>
          <w:sz w:val="26"/>
          <w:szCs w:val="26"/>
        </w:rPr>
        <w:t xml:space="preserve"> funksion t</w:t>
      </w:r>
      <w:r w:rsidR="00C064CF" w:rsidRPr="00101123">
        <w:rPr>
          <w:sz w:val="26"/>
          <w:szCs w:val="26"/>
        </w:rPr>
        <w:t>ë</w:t>
      </w:r>
      <w:r w:rsidR="008540A5" w:rsidRPr="00101123">
        <w:rPr>
          <w:sz w:val="26"/>
          <w:szCs w:val="26"/>
        </w:rPr>
        <w:t xml:space="preserve"> zhb</w:t>
      </w:r>
      <w:r w:rsidR="00C064CF" w:rsidRPr="00101123">
        <w:rPr>
          <w:sz w:val="26"/>
          <w:szCs w:val="26"/>
        </w:rPr>
        <w:t>ë</w:t>
      </w:r>
      <w:r w:rsidR="008540A5" w:rsidRPr="00101123">
        <w:rPr>
          <w:sz w:val="26"/>
          <w:szCs w:val="26"/>
        </w:rPr>
        <w:t>rjes s</w:t>
      </w:r>
      <w:r w:rsidR="00C064CF" w:rsidRPr="00101123">
        <w:rPr>
          <w:sz w:val="26"/>
          <w:szCs w:val="26"/>
        </w:rPr>
        <w:t>ë</w:t>
      </w:r>
      <w:r w:rsidR="008540A5" w:rsidRPr="00101123">
        <w:rPr>
          <w:sz w:val="26"/>
          <w:szCs w:val="26"/>
        </w:rPr>
        <w:t xml:space="preserve"> saj.  </w:t>
      </w:r>
    </w:p>
    <w:p w14:paraId="31D87A7E" w14:textId="6452C194" w:rsidR="00A511CC" w:rsidRPr="00101123" w:rsidRDefault="008540A5" w:rsidP="000975AA">
      <w:pPr>
        <w:pStyle w:val="NoSpacing"/>
        <w:numPr>
          <w:ilvl w:val="0"/>
          <w:numId w:val="4"/>
        </w:numPr>
        <w:tabs>
          <w:tab w:val="left" w:pos="990"/>
        </w:tabs>
        <w:ind w:left="0" w:firstLine="540"/>
        <w:jc w:val="both"/>
        <w:rPr>
          <w:i/>
          <w:iCs/>
          <w:sz w:val="26"/>
          <w:szCs w:val="26"/>
        </w:rPr>
      </w:pPr>
      <w:r w:rsidRPr="00101123">
        <w:rPr>
          <w:sz w:val="26"/>
          <w:szCs w:val="26"/>
        </w:rPr>
        <w:t>Argumentat e perdorura prej Gjykat</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Apelit n</w:t>
      </w:r>
      <w:r w:rsidR="00C064CF" w:rsidRPr="00101123">
        <w:rPr>
          <w:sz w:val="26"/>
          <w:szCs w:val="26"/>
        </w:rPr>
        <w:t>ë</w:t>
      </w:r>
      <w:r w:rsidRPr="00101123">
        <w:rPr>
          <w:sz w:val="26"/>
          <w:szCs w:val="26"/>
        </w:rPr>
        <w:t xml:space="preserve"> funksion t</w:t>
      </w:r>
      <w:r w:rsidR="00C064CF" w:rsidRPr="00101123">
        <w:rPr>
          <w:sz w:val="26"/>
          <w:szCs w:val="26"/>
        </w:rPr>
        <w:t>ë</w:t>
      </w:r>
      <w:r w:rsidRPr="00101123">
        <w:rPr>
          <w:sz w:val="26"/>
          <w:szCs w:val="26"/>
        </w:rPr>
        <w:t xml:space="preserve"> justifikimit t</w:t>
      </w:r>
      <w:r w:rsidR="00C064CF" w:rsidRPr="00101123">
        <w:rPr>
          <w:sz w:val="26"/>
          <w:szCs w:val="26"/>
        </w:rPr>
        <w:t>ë</w:t>
      </w:r>
      <w:r w:rsidRPr="00101123">
        <w:rPr>
          <w:sz w:val="26"/>
          <w:szCs w:val="26"/>
        </w:rPr>
        <w:t xml:space="preserve"> nd</w:t>
      </w:r>
      <w:r w:rsidR="00C064CF" w:rsidRPr="00101123">
        <w:rPr>
          <w:sz w:val="26"/>
          <w:szCs w:val="26"/>
        </w:rPr>
        <w:t>ë</w:t>
      </w:r>
      <w:r w:rsidRPr="00101123">
        <w:rPr>
          <w:sz w:val="26"/>
          <w:szCs w:val="26"/>
        </w:rPr>
        <w:t>rhyrjes mbi k</w:t>
      </w:r>
      <w:r w:rsidR="00C064CF" w:rsidRPr="00101123">
        <w:rPr>
          <w:sz w:val="26"/>
          <w:szCs w:val="26"/>
        </w:rPr>
        <w:t>ë</w:t>
      </w:r>
      <w:r w:rsidRPr="00101123">
        <w:rPr>
          <w:sz w:val="26"/>
          <w:szCs w:val="26"/>
        </w:rPr>
        <w:t>t</w:t>
      </w:r>
      <w:r w:rsidR="00C064CF" w:rsidRPr="00101123">
        <w:rPr>
          <w:sz w:val="26"/>
          <w:szCs w:val="26"/>
        </w:rPr>
        <w:t>ë</w:t>
      </w:r>
      <w:r w:rsidRPr="00101123">
        <w:rPr>
          <w:sz w:val="26"/>
          <w:szCs w:val="26"/>
        </w:rPr>
        <w:t xml:space="preserve"> “status”</w:t>
      </w:r>
      <w:r w:rsidR="002913C4" w:rsidRPr="00101123">
        <w:rPr>
          <w:sz w:val="26"/>
          <w:szCs w:val="26"/>
        </w:rPr>
        <w:t>/res iudicata</w:t>
      </w:r>
      <w:r w:rsidRPr="00101123">
        <w:rPr>
          <w:sz w:val="26"/>
          <w:szCs w:val="26"/>
        </w:rPr>
        <w:t xml:space="preserve"> dhe t</w:t>
      </w:r>
      <w:r w:rsidR="00C064CF" w:rsidRPr="00101123">
        <w:rPr>
          <w:sz w:val="26"/>
          <w:szCs w:val="26"/>
        </w:rPr>
        <w:t>ë</w:t>
      </w:r>
      <w:r w:rsidRPr="00101123">
        <w:rPr>
          <w:sz w:val="26"/>
          <w:szCs w:val="26"/>
        </w:rPr>
        <w:t xml:space="preserve"> cenimit t</w:t>
      </w:r>
      <w:r w:rsidR="00C064CF" w:rsidRPr="00101123">
        <w:rPr>
          <w:sz w:val="26"/>
          <w:szCs w:val="26"/>
        </w:rPr>
        <w:t>ë</w:t>
      </w:r>
      <w:r w:rsidRPr="00101123">
        <w:rPr>
          <w:sz w:val="26"/>
          <w:szCs w:val="26"/>
        </w:rPr>
        <w:t xml:space="preserve"> paprekshm</w:t>
      </w:r>
      <w:r w:rsidR="00C064CF" w:rsidRPr="00101123">
        <w:rPr>
          <w:sz w:val="26"/>
          <w:szCs w:val="26"/>
        </w:rPr>
        <w:t>ë</w:t>
      </w:r>
      <w:r w:rsidRPr="00101123">
        <w:rPr>
          <w:sz w:val="26"/>
          <w:szCs w:val="26"/>
        </w:rPr>
        <w:t>ris</w:t>
      </w:r>
      <w:r w:rsidR="00C064CF" w:rsidRPr="00101123">
        <w:rPr>
          <w:sz w:val="26"/>
          <w:szCs w:val="26"/>
        </w:rPr>
        <w:t>ë</w:t>
      </w:r>
      <w:r w:rsidRPr="00101123">
        <w:rPr>
          <w:sz w:val="26"/>
          <w:szCs w:val="26"/>
        </w:rPr>
        <w:t xml:space="preserve"> s</w:t>
      </w:r>
      <w:r w:rsidR="00C064CF" w:rsidRPr="00101123">
        <w:rPr>
          <w:sz w:val="26"/>
          <w:szCs w:val="26"/>
        </w:rPr>
        <w:t>ë</w:t>
      </w:r>
      <w:r w:rsidRPr="00101123">
        <w:rPr>
          <w:sz w:val="26"/>
          <w:szCs w:val="26"/>
        </w:rPr>
        <w:t xml:space="preserve"> tij – t</w:t>
      </w:r>
      <w:r w:rsidR="00C064CF" w:rsidRPr="00101123">
        <w:rPr>
          <w:sz w:val="26"/>
          <w:szCs w:val="26"/>
        </w:rPr>
        <w:t>ë</w:t>
      </w:r>
      <w:r w:rsidRPr="00101123">
        <w:rPr>
          <w:sz w:val="26"/>
          <w:szCs w:val="26"/>
        </w:rPr>
        <w:t xml:space="preserve"> identifikuara</w:t>
      </w:r>
      <w:r w:rsidR="00561915" w:rsidRPr="00101123">
        <w:rPr>
          <w:sz w:val="26"/>
          <w:szCs w:val="26"/>
        </w:rPr>
        <w:t>/justifikuara n</w:t>
      </w:r>
      <w:r w:rsidR="00C064CF" w:rsidRPr="00101123">
        <w:rPr>
          <w:sz w:val="26"/>
          <w:szCs w:val="26"/>
        </w:rPr>
        <w:t>ë</w:t>
      </w:r>
      <w:r w:rsidR="002913C4" w:rsidRPr="00101123">
        <w:rPr>
          <w:sz w:val="26"/>
          <w:szCs w:val="26"/>
        </w:rPr>
        <w:t>/prej</w:t>
      </w:r>
      <w:r w:rsidR="00561915" w:rsidRPr="00101123">
        <w:rPr>
          <w:sz w:val="26"/>
          <w:szCs w:val="26"/>
        </w:rPr>
        <w:t xml:space="preserve"> “hap</w:t>
      </w:r>
      <w:r w:rsidR="00C064CF" w:rsidRPr="00101123">
        <w:rPr>
          <w:sz w:val="26"/>
          <w:szCs w:val="26"/>
        </w:rPr>
        <w:t>ë</w:t>
      </w:r>
      <w:r w:rsidR="00561915" w:rsidRPr="00101123">
        <w:rPr>
          <w:sz w:val="26"/>
          <w:szCs w:val="26"/>
        </w:rPr>
        <w:t>sir</w:t>
      </w:r>
      <w:r w:rsidR="00C064CF" w:rsidRPr="00101123">
        <w:rPr>
          <w:sz w:val="26"/>
          <w:szCs w:val="26"/>
        </w:rPr>
        <w:t>ë</w:t>
      </w:r>
      <w:r w:rsidR="00561915" w:rsidRPr="00101123">
        <w:rPr>
          <w:sz w:val="26"/>
          <w:szCs w:val="26"/>
        </w:rPr>
        <w:t>n”</w:t>
      </w:r>
      <w:r w:rsidR="002913C4" w:rsidRPr="00101123">
        <w:rPr>
          <w:sz w:val="26"/>
          <w:szCs w:val="26"/>
        </w:rPr>
        <w:t>/hap</w:t>
      </w:r>
      <w:r w:rsidR="00C064CF" w:rsidRPr="00101123">
        <w:rPr>
          <w:sz w:val="26"/>
          <w:szCs w:val="26"/>
        </w:rPr>
        <w:t>ë</w:t>
      </w:r>
      <w:r w:rsidR="002913C4" w:rsidRPr="00101123">
        <w:rPr>
          <w:sz w:val="26"/>
          <w:szCs w:val="26"/>
        </w:rPr>
        <w:t>sir</w:t>
      </w:r>
      <w:r w:rsidR="00C064CF" w:rsidRPr="00101123">
        <w:rPr>
          <w:sz w:val="26"/>
          <w:szCs w:val="26"/>
        </w:rPr>
        <w:t>ë</w:t>
      </w:r>
      <w:r w:rsidR="002913C4" w:rsidRPr="00101123">
        <w:rPr>
          <w:sz w:val="26"/>
          <w:szCs w:val="26"/>
        </w:rPr>
        <w:t xml:space="preserve">s </w:t>
      </w:r>
      <w:r w:rsidR="00561915" w:rsidRPr="00101123">
        <w:rPr>
          <w:sz w:val="26"/>
          <w:szCs w:val="26"/>
        </w:rPr>
        <w:t xml:space="preserve"> e</w:t>
      </w:r>
      <w:r w:rsidR="002913C4" w:rsidRPr="00101123">
        <w:rPr>
          <w:sz w:val="26"/>
          <w:szCs w:val="26"/>
        </w:rPr>
        <w:t>/t</w:t>
      </w:r>
      <w:r w:rsidR="00C064CF" w:rsidRPr="00101123">
        <w:rPr>
          <w:sz w:val="26"/>
          <w:szCs w:val="26"/>
        </w:rPr>
        <w:t>ë</w:t>
      </w:r>
      <w:r w:rsidR="00561915" w:rsidRPr="00101123">
        <w:rPr>
          <w:sz w:val="26"/>
          <w:szCs w:val="26"/>
        </w:rPr>
        <w:t xml:space="preserve"> krijuar prej parashikimit t</w:t>
      </w:r>
      <w:r w:rsidR="00C064CF" w:rsidRPr="00101123">
        <w:rPr>
          <w:sz w:val="26"/>
          <w:szCs w:val="26"/>
        </w:rPr>
        <w:t>ë</w:t>
      </w:r>
      <w:r w:rsidR="00561915" w:rsidRPr="00101123">
        <w:rPr>
          <w:sz w:val="26"/>
          <w:szCs w:val="26"/>
        </w:rPr>
        <w:t xml:space="preserve"> paragrafit t</w:t>
      </w:r>
      <w:r w:rsidR="00C064CF" w:rsidRPr="00101123">
        <w:rPr>
          <w:sz w:val="26"/>
          <w:szCs w:val="26"/>
        </w:rPr>
        <w:t>ë</w:t>
      </w:r>
      <w:r w:rsidR="00561915" w:rsidRPr="00101123">
        <w:rPr>
          <w:sz w:val="26"/>
          <w:szCs w:val="26"/>
        </w:rPr>
        <w:t xml:space="preserve"> par</w:t>
      </w:r>
      <w:r w:rsidR="00C064CF" w:rsidRPr="00101123">
        <w:rPr>
          <w:sz w:val="26"/>
          <w:szCs w:val="26"/>
        </w:rPr>
        <w:t>ë</w:t>
      </w:r>
      <w:r w:rsidR="00561915" w:rsidRPr="00101123">
        <w:rPr>
          <w:sz w:val="26"/>
          <w:szCs w:val="26"/>
        </w:rPr>
        <w:t>, t</w:t>
      </w:r>
      <w:r w:rsidR="00C064CF" w:rsidRPr="00101123">
        <w:rPr>
          <w:sz w:val="26"/>
          <w:szCs w:val="26"/>
        </w:rPr>
        <w:t>ë</w:t>
      </w:r>
      <w:r w:rsidR="00561915" w:rsidRPr="00101123">
        <w:rPr>
          <w:sz w:val="26"/>
          <w:szCs w:val="26"/>
        </w:rPr>
        <w:t xml:space="preserve"> nenit 416 t</w:t>
      </w:r>
      <w:r w:rsidR="00C064CF" w:rsidRPr="00101123">
        <w:rPr>
          <w:sz w:val="26"/>
          <w:szCs w:val="26"/>
        </w:rPr>
        <w:t>ë</w:t>
      </w:r>
      <w:r w:rsidRPr="00101123">
        <w:rPr>
          <w:sz w:val="26"/>
          <w:szCs w:val="26"/>
        </w:rPr>
        <w:t xml:space="preserve"> </w:t>
      </w:r>
      <w:r w:rsidR="00561915" w:rsidRPr="00101123">
        <w:rPr>
          <w:sz w:val="26"/>
          <w:szCs w:val="26"/>
        </w:rPr>
        <w:t>KPrPenale – t</w:t>
      </w:r>
      <w:r w:rsidR="00C064CF" w:rsidRPr="00101123">
        <w:rPr>
          <w:sz w:val="26"/>
          <w:szCs w:val="26"/>
        </w:rPr>
        <w:t>ë</w:t>
      </w:r>
      <w:r w:rsidR="00561915" w:rsidRPr="00101123">
        <w:rPr>
          <w:sz w:val="26"/>
          <w:szCs w:val="26"/>
        </w:rPr>
        <w:t xml:space="preserve"> shtrirjes s</w:t>
      </w:r>
      <w:r w:rsidR="00C064CF" w:rsidRPr="00101123">
        <w:rPr>
          <w:sz w:val="26"/>
          <w:szCs w:val="26"/>
        </w:rPr>
        <w:t>ë</w:t>
      </w:r>
      <w:r w:rsidR="00561915" w:rsidRPr="00101123">
        <w:rPr>
          <w:sz w:val="26"/>
          <w:szCs w:val="26"/>
        </w:rPr>
        <w:t xml:space="preserve"> ankimit t</w:t>
      </w:r>
      <w:r w:rsidR="00C064CF" w:rsidRPr="00101123">
        <w:rPr>
          <w:sz w:val="26"/>
          <w:szCs w:val="26"/>
        </w:rPr>
        <w:t>ë</w:t>
      </w:r>
      <w:r w:rsidR="00561915" w:rsidRPr="00101123">
        <w:rPr>
          <w:sz w:val="26"/>
          <w:szCs w:val="26"/>
        </w:rPr>
        <w:t xml:space="preserve"> t</w:t>
      </w:r>
      <w:r w:rsidR="00C064CF" w:rsidRPr="00101123">
        <w:rPr>
          <w:sz w:val="26"/>
          <w:szCs w:val="26"/>
        </w:rPr>
        <w:t>ë</w:t>
      </w:r>
      <w:r w:rsidR="00561915" w:rsidRPr="00101123">
        <w:rPr>
          <w:sz w:val="26"/>
          <w:szCs w:val="26"/>
        </w:rPr>
        <w:t xml:space="preserve"> pandehurit /zgjerimit t</w:t>
      </w:r>
      <w:r w:rsidR="00C064CF" w:rsidRPr="00101123">
        <w:rPr>
          <w:sz w:val="26"/>
          <w:szCs w:val="26"/>
        </w:rPr>
        <w:t>ë</w:t>
      </w:r>
      <w:r w:rsidR="00561915" w:rsidRPr="00101123">
        <w:rPr>
          <w:sz w:val="26"/>
          <w:szCs w:val="26"/>
        </w:rPr>
        <w:t xml:space="preserve"> efektit t</w:t>
      </w:r>
      <w:r w:rsidR="00C064CF" w:rsidRPr="00101123">
        <w:rPr>
          <w:sz w:val="26"/>
          <w:szCs w:val="26"/>
        </w:rPr>
        <w:t>ë</w:t>
      </w:r>
      <w:r w:rsidR="00561915" w:rsidRPr="00101123">
        <w:rPr>
          <w:sz w:val="26"/>
          <w:szCs w:val="26"/>
        </w:rPr>
        <w:t xml:space="preserve"> tij/kur nuk bazohet vet</w:t>
      </w:r>
      <w:r w:rsidR="00C064CF" w:rsidRPr="00101123">
        <w:rPr>
          <w:sz w:val="26"/>
          <w:szCs w:val="26"/>
        </w:rPr>
        <w:t>ë</w:t>
      </w:r>
      <w:r w:rsidR="00561915" w:rsidRPr="00101123">
        <w:rPr>
          <w:sz w:val="26"/>
          <w:szCs w:val="26"/>
        </w:rPr>
        <w:t>m n</w:t>
      </w:r>
      <w:r w:rsidR="00C064CF" w:rsidRPr="00101123">
        <w:rPr>
          <w:sz w:val="26"/>
          <w:szCs w:val="26"/>
        </w:rPr>
        <w:t>ë</w:t>
      </w:r>
      <w:r w:rsidR="00561915" w:rsidRPr="00101123">
        <w:rPr>
          <w:sz w:val="26"/>
          <w:szCs w:val="26"/>
        </w:rPr>
        <w:t xml:space="preserve"> motive personale – edhe p</w:t>
      </w:r>
      <w:r w:rsidR="00C064CF" w:rsidRPr="00101123">
        <w:rPr>
          <w:sz w:val="26"/>
          <w:szCs w:val="26"/>
        </w:rPr>
        <w:t>ë</w:t>
      </w:r>
      <w:r w:rsidR="00561915" w:rsidRPr="00101123">
        <w:rPr>
          <w:sz w:val="26"/>
          <w:szCs w:val="26"/>
        </w:rPr>
        <w:t>r t</w:t>
      </w:r>
      <w:r w:rsidR="00C064CF" w:rsidRPr="00101123">
        <w:rPr>
          <w:sz w:val="26"/>
          <w:szCs w:val="26"/>
        </w:rPr>
        <w:t>ë</w:t>
      </w:r>
      <w:r w:rsidR="00561915" w:rsidRPr="00101123">
        <w:rPr>
          <w:sz w:val="26"/>
          <w:szCs w:val="26"/>
        </w:rPr>
        <w:t xml:space="preserve"> </w:t>
      </w:r>
      <w:r w:rsidR="00561915" w:rsidRPr="00101123">
        <w:rPr>
          <w:sz w:val="26"/>
          <w:szCs w:val="26"/>
        </w:rPr>
        <w:lastRenderedPageBreak/>
        <w:t>pandehurit e tjer</w:t>
      </w:r>
      <w:r w:rsidR="00C064CF" w:rsidRPr="00101123">
        <w:rPr>
          <w:sz w:val="26"/>
          <w:szCs w:val="26"/>
        </w:rPr>
        <w:t>ë</w:t>
      </w:r>
      <w:r w:rsidR="002913C4" w:rsidRPr="00101123">
        <w:rPr>
          <w:sz w:val="26"/>
          <w:szCs w:val="26"/>
        </w:rPr>
        <w:t xml:space="preserve"> t</w:t>
      </w:r>
      <w:r w:rsidR="00C064CF" w:rsidRPr="00101123">
        <w:rPr>
          <w:sz w:val="26"/>
          <w:szCs w:val="26"/>
        </w:rPr>
        <w:t>ë</w:t>
      </w:r>
      <w:r w:rsidR="002913C4" w:rsidRPr="00101123">
        <w:rPr>
          <w:sz w:val="26"/>
          <w:szCs w:val="26"/>
        </w:rPr>
        <w:t xml:space="preserve"> cil</w:t>
      </w:r>
      <w:r w:rsidR="00C064CF" w:rsidRPr="00101123">
        <w:rPr>
          <w:sz w:val="26"/>
          <w:szCs w:val="26"/>
        </w:rPr>
        <w:t>ë</w:t>
      </w:r>
      <w:r w:rsidR="002913C4" w:rsidRPr="00101123">
        <w:rPr>
          <w:sz w:val="26"/>
          <w:szCs w:val="26"/>
        </w:rPr>
        <w:t>t nuk kan</w:t>
      </w:r>
      <w:r w:rsidR="00C064CF" w:rsidRPr="00101123">
        <w:rPr>
          <w:sz w:val="26"/>
          <w:szCs w:val="26"/>
        </w:rPr>
        <w:t>ë</w:t>
      </w:r>
      <w:r w:rsidR="002913C4" w:rsidRPr="00101123">
        <w:rPr>
          <w:sz w:val="26"/>
          <w:szCs w:val="26"/>
        </w:rPr>
        <w:t xml:space="preserve"> paraqitur ankim</w:t>
      </w:r>
      <w:r w:rsidR="00561915" w:rsidRPr="00101123">
        <w:rPr>
          <w:sz w:val="26"/>
          <w:szCs w:val="26"/>
        </w:rPr>
        <w:t xml:space="preserve"> – si dhe n</w:t>
      </w:r>
      <w:r w:rsidR="00C064CF" w:rsidRPr="00101123">
        <w:rPr>
          <w:sz w:val="26"/>
          <w:szCs w:val="26"/>
        </w:rPr>
        <w:t>ë</w:t>
      </w:r>
      <w:r w:rsidR="00561915" w:rsidRPr="00101123">
        <w:rPr>
          <w:sz w:val="26"/>
          <w:szCs w:val="26"/>
        </w:rPr>
        <w:t xml:space="preserve"> parashikimin e paragrafit t</w:t>
      </w:r>
      <w:r w:rsidR="00C064CF" w:rsidRPr="00101123">
        <w:rPr>
          <w:sz w:val="26"/>
          <w:szCs w:val="26"/>
        </w:rPr>
        <w:t>ë</w:t>
      </w:r>
      <w:r w:rsidR="00561915" w:rsidRPr="00101123">
        <w:rPr>
          <w:sz w:val="26"/>
          <w:szCs w:val="26"/>
        </w:rPr>
        <w:t xml:space="preserve"> par</w:t>
      </w:r>
      <w:r w:rsidR="00C064CF" w:rsidRPr="00101123">
        <w:rPr>
          <w:sz w:val="26"/>
          <w:szCs w:val="26"/>
        </w:rPr>
        <w:t>ë</w:t>
      </w:r>
      <w:r w:rsidR="00561915" w:rsidRPr="00101123">
        <w:rPr>
          <w:sz w:val="26"/>
          <w:szCs w:val="26"/>
        </w:rPr>
        <w:t>, t</w:t>
      </w:r>
      <w:r w:rsidR="00C064CF" w:rsidRPr="00101123">
        <w:rPr>
          <w:sz w:val="26"/>
          <w:szCs w:val="26"/>
        </w:rPr>
        <w:t>ë</w:t>
      </w:r>
      <w:r w:rsidR="00561915" w:rsidRPr="00101123">
        <w:rPr>
          <w:sz w:val="26"/>
          <w:szCs w:val="26"/>
        </w:rPr>
        <w:t xml:space="preserve"> nenit 425 t</w:t>
      </w:r>
      <w:r w:rsidR="00C064CF" w:rsidRPr="00101123">
        <w:rPr>
          <w:sz w:val="26"/>
          <w:szCs w:val="26"/>
        </w:rPr>
        <w:t>ë</w:t>
      </w:r>
      <w:r w:rsidR="00561915" w:rsidRPr="00101123">
        <w:rPr>
          <w:sz w:val="26"/>
          <w:szCs w:val="26"/>
        </w:rPr>
        <w:t xml:space="preserve"> KPrPenale, sipas t</w:t>
      </w:r>
      <w:r w:rsidR="00C064CF" w:rsidRPr="00101123">
        <w:rPr>
          <w:sz w:val="26"/>
          <w:szCs w:val="26"/>
        </w:rPr>
        <w:t>ë</w:t>
      </w:r>
      <w:r w:rsidR="00561915" w:rsidRPr="00101123">
        <w:rPr>
          <w:sz w:val="26"/>
          <w:szCs w:val="26"/>
        </w:rPr>
        <w:t xml:space="preserve"> cilit -“Gjykata e Apelit shqyrton </w:t>
      </w:r>
      <w:r w:rsidR="00F54AA7" w:rsidRPr="00101123">
        <w:rPr>
          <w:sz w:val="26"/>
          <w:szCs w:val="26"/>
        </w:rPr>
        <w:t>çësht</w:t>
      </w:r>
      <w:r w:rsidR="00561915" w:rsidRPr="00101123">
        <w:rPr>
          <w:sz w:val="26"/>
          <w:szCs w:val="26"/>
        </w:rPr>
        <w:t>jen brenda shkaqeve t</w:t>
      </w:r>
      <w:r w:rsidR="00C064CF" w:rsidRPr="00101123">
        <w:rPr>
          <w:sz w:val="26"/>
          <w:szCs w:val="26"/>
        </w:rPr>
        <w:t>ë</w:t>
      </w:r>
      <w:r w:rsidR="00561915" w:rsidRPr="00101123">
        <w:rPr>
          <w:sz w:val="26"/>
          <w:szCs w:val="26"/>
        </w:rPr>
        <w:t xml:space="preserve"> ngritura n</w:t>
      </w:r>
      <w:r w:rsidR="00C064CF" w:rsidRPr="00101123">
        <w:rPr>
          <w:sz w:val="26"/>
          <w:szCs w:val="26"/>
        </w:rPr>
        <w:t>ë</w:t>
      </w:r>
      <w:r w:rsidR="00561915" w:rsidRPr="00101123">
        <w:rPr>
          <w:sz w:val="26"/>
          <w:szCs w:val="26"/>
        </w:rPr>
        <w:t xml:space="preserve"> ankim. P</w:t>
      </w:r>
      <w:r w:rsidR="00C064CF" w:rsidRPr="00101123">
        <w:rPr>
          <w:sz w:val="26"/>
          <w:szCs w:val="26"/>
        </w:rPr>
        <w:t>ë</w:t>
      </w:r>
      <w:r w:rsidR="00561915" w:rsidRPr="00101123">
        <w:rPr>
          <w:sz w:val="26"/>
          <w:szCs w:val="26"/>
        </w:rPr>
        <w:t xml:space="preserve">r </w:t>
      </w:r>
      <w:r w:rsidR="00F54AA7" w:rsidRPr="00101123">
        <w:rPr>
          <w:sz w:val="26"/>
          <w:szCs w:val="26"/>
        </w:rPr>
        <w:t>çësht</w:t>
      </w:r>
      <w:r w:rsidR="00561915" w:rsidRPr="00101123">
        <w:rPr>
          <w:sz w:val="26"/>
          <w:szCs w:val="26"/>
        </w:rPr>
        <w:t>je t</w:t>
      </w:r>
      <w:r w:rsidR="00C064CF" w:rsidRPr="00101123">
        <w:rPr>
          <w:sz w:val="26"/>
          <w:szCs w:val="26"/>
        </w:rPr>
        <w:t>ë</w:t>
      </w:r>
      <w:r w:rsidR="00561915" w:rsidRPr="00101123">
        <w:rPr>
          <w:sz w:val="26"/>
          <w:szCs w:val="26"/>
        </w:rPr>
        <w:t xml:space="preserve"> ligjit q</w:t>
      </w:r>
      <w:r w:rsidR="00C064CF" w:rsidRPr="00101123">
        <w:rPr>
          <w:sz w:val="26"/>
          <w:szCs w:val="26"/>
        </w:rPr>
        <w:t>ë</w:t>
      </w:r>
      <w:r w:rsidR="00561915" w:rsidRPr="00101123">
        <w:rPr>
          <w:sz w:val="26"/>
          <w:szCs w:val="26"/>
        </w:rPr>
        <w:t xml:space="preserve"> duhet t</w:t>
      </w:r>
      <w:r w:rsidR="00C064CF" w:rsidRPr="00101123">
        <w:rPr>
          <w:sz w:val="26"/>
          <w:szCs w:val="26"/>
        </w:rPr>
        <w:t>ë</w:t>
      </w:r>
      <w:r w:rsidR="00561915" w:rsidRPr="00101123">
        <w:rPr>
          <w:sz w:val="26"/>
          <w:szCs w:val="26"/>
        </w:rPr>
        <w:t xml:space="preserve"> shqyr</w:t>
      </w:r>
      <w:r w:rsidR="00A511CC" w:rsidRPr="00101123">
        <w:rPr>
          <w:sz w:val="26"/>
          <w:szCs w:val="26"/>
        </w:rPr>
        <w:t>t</w:t>
      </w:r>
      <w:r w:rsidR="00561915" w:rsidRPr="00101123">
        <w:rPr>
          <w:sz w:val="26"/>
          <w:szCs w:val="26"/>
        </w:rPr>
        <w:t>ohen kryesisht si dhe p</w:t>
      </w:r>
      <w:r w:rsidR="00C064CF" w:rsidRPr="00101123">
        <w:rPr>
          <w:sz w:val="26"/>
          <w:szCs w:val="26"/>
        </w:rPr>
        <w:t>ë</w:t>
      </w:r>
      <w:r w:rsidR="00561915" w:rsidRPr="00101123">
        <w:rPr>
          <w:sz w:val="26"/>
          <w:szCs w:val="26"/>
        </w:rPr>
        <w:t>r shkaqet e ngritura n</w:t>
      </w:r>
      <w:r w:rsidR="00C064CF" w:rsidRPr="00101123">
        <w:rPr>
          <w:sz w:val="26"/>
          <w:szCs w:val="26"/>
        </w:rPr>
        <w:t>ë</w:t>
      </w:r>
      <w:r w:rsidR="00561915" w:rsidRPr="00101123">
        <w:rPr>
          <w:sz w:val="26"/>
          <w:szCs w:val="26"/>
        </w:rPr>
        <w:t xml:space="preserve"> ankim q</w:t>
      </w:r>
      <w:r w:rsidR="00C064CF" w:rsidRPr="00101123">
        <w:rPr>
          <w:sz w:val="26"/>
          <w:szCs w:val="26"/>
        </w:rPr>
        <w:t>ë</w:t>
      </w:r>
      <w:r w:rsidR="00561915" w:rsidRPr="00101123">
        <w:rPr>
          <w:sz w:val="26"/>
          <w:szCs w:val="26"/>
        </w:rPr>
        <w:t xml:space="preserve"> nuk bazohen n</w:t>
      </w:r>
      <w:r w:rsidR="00C064CF" w:rsidRPr="00101123">
        <w:rPr>
          <w:sz w:val="26"/>
          <w:szCs w:val="26"/>
        </w:rPr>
        <w:t>ë</w:t>
      </w:r>
      <w:r w:rsidR="00561915" w:rsidRPr="00101123">
        <w:rPr>
          <w:sz w:val="26"/>
          <w:szCs w:val="26"/>
        </w:rPr>
        <w:t xml:space="preserve"> motive personale – Gjykata e Apelit  shqyrton edhe pjes</w:t>
      </w:r>
      <w:r w:rsidR="00C064CF" w:rsidRPr="00101123">
        <w:rPr>
          <w:sz w:val="26"/>
          <w:szCs w:val="26"/>
        </w:rPr>
        <w:t>ë</w:t>
      </w:r>
      <w:r w:rsidR="00561915" w:rsidRPr="00101123">
        <w:rPr>
          <w:sz w:val="26"/>
          <w:szCs w:val="26"/>
        </w:rPr>
        <w:t>n q</w:t>
      </w:r>
      <w:r w:rsidR="00C064CF" w:rsidRPr="00101123">
        <w:rPr>
          <w:sz w:val="26"/>
          <w:szCs w:val="26"/>
        </w:rPr>
        <w:t>ë</w:t>
      </w:r>
      <w:r w:rsidR="00561915" w:rsidRPr="00101123">
        <w:rPr>
          <w:sz w:val="26"/>
          <w:szCs w:val="26"/>
        </w:rPr>
        <w:t xml:space="preserve"> u takon bashk</w:t>
      </w:r>
      <w:r w:rsidR="00C064CF" w:rsidRPr="00101123">
        <w:rPr>
          <w:sz w:val="26"/>
          <w:szCs w:val="26"/>
        </w:rPr>
        <w:t>ë</w:t>
      </w:r>
      <w:r w:rsidR="00561915" w:rsidRPr="00101123">
        <w:rPr>
          <w:sz w:val="26"/>
          <w:szCs w:val="26"/>
        </w:rPr>
        <w:t>t</w:t>
      </w:r>
      <w:r w:rsidR="00C064CF" w:rsidRPr="00101123">
        <w:rPr>
          <w:sz w:val="26"/>
          <w:szCs w:val="26"/>
        </w:rPr>
        <w:t>ë</w:t>
      </w:r>
      <w:r w:rsidR="00561915" w:rsidRPr="00101123">
        <w:rPr>
          <w:sz w:val="26"/>
          <w:szCs w:val="26"/>
        </w:rPr>
        <w:t>pandehurve q</w:t>
      </w:r>
      <w:r w:rsidR="00C064CF" w:rsidRPr="00101123">
        <w:rPr>
          <w:sz w:val="26"/>
          <w:szCs w:val="26"/>
        </w:rPr>
        <w:t>ë</w:t>
      </w:r>
      <w:r w:rsidR="00561915" w:rsidRPr="00101123">
        <w:rPr>
          <w:sz w:val="26"/>
          <w:szCs w:val="26"/>
        </w:rPr>
        <w:t xml:space="preserve"> nuk kan</w:t>
      </w:r>
      <w:r w:rsidR="00C064CF" w:rsidRPr="00101123">
        <w:rPr>
          <w:sz w:val="26"/>
          <w:szCs w:val="26"/>
        </w:rPr>
        <w:t>ë</w:t>
      </w:r>
      <w:r w:rsidR="00561915" w:rsidRPr="00101123">
        <w:rPr>
          <w:sz w:val="26"/>
          <w:szCs w:val="26"/>
        </w:rPr>
        <w:t xml:space="preserve"> b</w:t>
      </w:r>
      <w:r w:rsidR="00C064CF" w:rsidRPr="00101123">
        <w:rPr>
          <w:sz w:val="26"/>
          <w:szCs w:val="26"/>
        </w:rPr>
        <w:t>ë</w:t>
      </w:r>
      <w:r w:rsidR="00561915" w:rsidRPr="00101123">
        <w:rPr>
          <w:sz w:val="26"/>
          <w:szCs w:val="26"/>
        </w:rPr>
        <w:t>r</w:t>
      </w:r>
      <w:r w:rsidR="00C064CF" w:rsidRPr="00101123">
        <w:rPr>
          <w:sz w:val="26"/>
          <w:szCs w:val="26"/>
        </w:rPr>
        <w:t>ë</w:t>
      </w:r>
      <w:r w:rsidR="00561915" w:rsidRPr="00101123">
        <w:rPr>
          <w:sz w:val="26"/>
          <w:szCs w:val="26"/>
        </w:rPr>
        <w:t xml:space="preserve"> apel” – Kolegji </w:t>
      </w:r>
      <w:r w:rsidR="00A511CC" w:rsidRPr="00101123">
        <w:rPr>
          <w:sz w:val="26"/>
          <w:szCs w:val="26"/>
        </w:rPr>
        <w:t>i konsideron</w:t>
      </w:r>
      <w:r w:rsidR="00561915" w:rsidRPr="00101123">
        <w:rPr>
          <w:sz w:val="26"/>
          <w:szCs w:val="26"/>
        </w:rPr>
        <w:t xml:space="preserve"> </w:t>
      </w:r>
      <w:r w:rsidRPr="00101123">
        <w:rPr>
          <w:sz w:val="26"/>
          <w:szCs w:val="26"/>
        </w:rPr>
        <w:t>n</w:t>
      </w:r>
      <w:r w:rsidR="00C064CF" w:rsidRPr="00101123">
        <w:rPr>
          <w:sz w:val="26"/>
          <w:szCs w:val="26"/>
        </w:rPr>
        <w:t>ë</w:t>
      </w:r>
      <w:r w:rsidRPr="00101123">
        <w:rPr>
          <w:sz w:val="26"/>
          <w:szCs w:val="26"/>
        </w:rPr>
        <w:t xml:space="preserve"> </w:t>
      </w:r>
      <w:r w:rsidR="00A511CC" w:rsidRPr="00101123">
        <w:rPr>
          <w:sz w:val="26"/>
          <w:szCs w:val="26"/>
        </w:rPr>
        <w:t>interpretim t</w:t>
      </w:r>
      <w:r w:rsidR="00C064CF" w:rsidRPr="00101123">
        <w:rPr>
          <w:sz w:val="26"/>
          <w:szCs w:val="26"/>
        </w:rPr>
        <w:t>ë</w:t>
      </w:r>
      <w:r w:rsidR="00A511CC" w:rsidRPr="00101123">
        <w:rPr>
          <w:sz w:val="26"/>
          <w:szCs w:val="26"/>
        </w:rPr>
        <w:t xml:space="preserve"> gabuar t</w:t>
      </w:r>
      <w:r w:rsidR="00C064CF" w:rsidRPr="00101123">
        <w:rPr>
          <w:sz w:val="26"/>
          <w:szCs w:val="26"/>
        </w:rPr>
        <w:t>ë</w:t>
      </w:r>
      <w:r w:rsidR="00A511CC" w:rsidRPr="00101123">
        <w:rPr>
          <w:sz w:val="26"/>
          <w:szCs w:val="26"/>
        </w:rPr>
        <w:t xml:space="preserve"> ligjit procedural penal p</w:t>
      </w:r>
      <w:r w:rsidR="00C064CF" w:rsidRPr="00101123">
        <w:rPr>
          <w:sz w:val="26"/>
          <w:szCs w:val="26"/>
        </w:rPr>
        <w:t>ë</w:t>
      </w:r>
      <w:r w:rsidR="00A511CC" w:rsidRPr="00101123">
        <w:rPr>
          <w:sz w:val="26"/>
          <w:szCs w:val="26"/>
        </w:rPr>
        <w:t>rsa koh</w:t>
      </w:r>
      <w:r w:rsidR="00C064CF" w:rsidRPr="00101123">
        <w:rPr>
          <w:sz w:val="26"/>
          <w:szCs w:val="26"/>
        </w:rPr>
        <w:t>ë</w:t>
      </w:r>
      <w:r w:rsidR="00A511CC" w:rsidRPr="00101123">
        <w:rPr>
          <w:sz w:val="26"/>
          <w:szCs w:val="26"/>
        </w:rPr>
        <w:t xml:space="preserve"> q</w:t>
      </w:r>
      <w:r w:rsidR="00C064CF" w:rsidRPr="00101123">
        <w:rPr>
          <w:sz w:val="26"/>
          <w:szCs w:val="26"/>
        </w:rPr>
        <w:t>ë</w:t>
      </w:r>
      <w:r w:rsidR="00A511CC" w:rsidRPr="00101123">
        <w:rPr>
          <w:sz w:val="26"/>
          <w:szCs w:val="26"/>
        </w:rPr>
        <w:t xml:space="preserve">: </w:t>
      </w:r>
    </w:p>
    <w:p w14:paraId="372E41AA" w14:textId="00E7CA86" w:rsidR="00106397" w:rsidRPr="00101123" w:rsidRDefault="00C51FFD" w:rsidP="00106397">
      <w:pPr>
        <w:pStyle w:val="NoSpacing"/>
        <w:tabs>
          <w:tab w:val="left" w:pos="990"/>
        </w:tabs>
        <w:jc w:val="both"/>
        <w:rPr>
          <w:sz w:val="26"/>
          <w:szCs w:val="26"/>
        </w:rPr>
      </w:pPr>
      <w:r w:rsidRPr="00101123">
        <w:rPr>
          <w:sz w:val="26"/>
          <w:szCs w:val="26"/>
        </w:rPr>
        <w:t>1</w:t>
      </w:r>
      <w:r w:rsidR="00106397" w:rsidRPr="00101123">
        <w:rPr>
          <w:sz w:val="26"/>
          <w:szCs w:val="26"/>
        </w:rPr>
        <w:t>.</w:t>
      </w:r>
      <w:r w:rsidR="00A511CC" w:rsidRPr="00101123">
        <w:rPr>
          <w:sz w:val="26"/>
          <w:szCs w:val="26"/>
        </w:rPr>
        <w:t>Efekti zgjerues i  ankimit t</w:t>
      </w:r>
      <w:r w:rsidR="00C064CF" w:rsidRPr="00101123">
        <w:rPr>
          <w:sz w:val="26"/>
          <w:szCs w:val="26"/>
        </w:rPr>
        <w:t>ë</w:t>
      </w:r>
      <w:r w:rsidR="00A511CC" w:rsidRPr="00101123">
        <w:rPr>
          <w:sz w:val="26"/>
          <w:szCs w:val="26"/>
        </w:rPr>
        <w:t xml:space="preserve"> bashk</w:t>
      </w:r>
      <w:r w:rsidR="00C064CF" w:rsidRPr="00101123">
        <w:rPr>
          <w:sz w:val="26"/>
          <w:szCs w:val="26"/>
        </w:rPr>
        <w:t>ë</w:t>
      </w:r>
      <w:r w:rsidR="00A511CC" w:rsidRPr="00101123">
        <w:rPr>
          <w:sz w:val="26"/>
          <w:szCs w:val="26"/>
        </w:rPr>
        <w:t>t</w:t>
      </w:r>
      <w:r w:rsidR="00C064CF" w:rsidRPr="00101123">
        <w:rPr>
          <w:sz w:val="26"/>
          <w:szCs w:val="26"/>
        </w:rPr>
        <w:t>ë</w:t>
      </w:r>
      <w:r w:rsidR="00A511CC" w:rsidRPr="00101123">
        <w:rPr>
          <w:sz w:val="26"/>
          <w:szCs w:val="26"/>
        </w:rPr>
        <w:t>pandehurit/bashk</w:t>
      </w:r>
      <w:r w:rsidR="00C064CF" w:rsidRPr="00101123">
        <w:rPr>
          <w:sz w:val="26"/>
          <w:szCs w:val="26"/>
        </w:rPr>
        <w:t>ë</w:t>
      </w:r>
      <w:r w:rsidR="00106397" w:rsidRPr="00101123">
        <w:rPr>
          <w:sz w:val="26"/>
          <w:szCs w:val="26"/>
        </w:rPr>
        <w:t>te</w:t>
      </w:r>
      <w:r w:rsidR="00C064CF" w:rsidRPr="00101123">
        <w:rPr>
          <w:sz w:val="26"/>
          <w:szCs w:val="26"/>
        </w:rPr>
        <w:t>ë</w:t>
      </w:r>
      <w:r w:rsidR="00106397" w:rsidRPr="00101123">
        <w:rPr>
          <w:sz w:val="26"/>
          <w:szCs w:val="26"/>
        </w:rPr>
        <w:t>pandehurve t</w:t>
      </w:r>
      <w:r w:rsidR="00C064CF" w:rsidRPr="00101123">
        <w:rPr>
          <w:sz w:val="26"/>
          <w:szCs w:val="26"/>
        </w:rPr>
        <w:t>ë</w:t>
      </w:r>
      <w:r w:rsidR="00106397" w:rsidRPr="00101123">
        <w:rPr>
          <w:sz w:val="26"/>
          <w:szCs w:val="26"/>
        </w:rPr>
        <w:t xml:space="preserve"> tjer</w:t>
      </w:r>
      <w:r w:rsidR="00C064CF" w:rsidRPr="00101123">
        <w:rPr>
          <w:sz w:val="26"/>
          <w:szCs w:val="26"/>
        </w:rPr>
        <w:t>ë</w:t>
      </w:r>
      <w:r w:rsidR="00106397" w:rsidRPr="00101123">
        <w:rPr>
          <w:sz w:val="26"/>
          <w:szCs w:val="26"/>
        </w:rPr>
        <w:t>/kur nuk bazohet n</w:t>
      </w:r>
      <w:r w:rsidR="00C064CF" w:rsidRPr="00101123">
        <w:rPr>
          <w:sz w:val="26"/>
          <w:szCs w:val="26"/>
        </w:rPr>
        <w:t>ë</w:t>
      </w:r>
      <w:r w:rsidR="00106397" w:rsidRPr="00101123">
        <w:rPr>
          <w:sz w:val="26"/>
          <w:szCs w:val="26"/>
        </w:rPr>
        <w:t xml:space="preserve"> motive personale </w:t>
      </w:r>
      <w:r w:rsidR="005B5F06" w:rsidRPr="00101123">
        <w:rPr>
          <w:sz w:val="26"/>
          <w:szCs w:val="26"/>
        </w:rPr>
        <w:t xml:space="preserve">- </w:t>
      </w:r>
      <w:r w:rsidR="00106397" w:rsidRPr="00101123">
        <w:rPr>
          <w:sz w:val="26"/>
          <w:szCs w:val="26"/>
        </w:rPr>
        <w:t>do t</w:t>
      </w:r>
      <w:r w:rsidR="00C064CF" w:rsidRPr="00101123">
        <w:rPr>
          <w:sz w:val="26"/>
          <w:szCs w:val="26"/>
        </w:rPr>
        <w:t>ë</w:t>
      </w:r>
      <w:r w:rsidR="00106397" w:rsidRPr="00101123">
        <w:rPr>
          <w:sz w:val="26"/>
          <w:szCs w:val="26"/>
        </w:rPr>
        <w:t xml:space="preserve"> shtrihet  edhe p</w:t>
      </w:r>
      <w:r w:rsidR="00C064CF" w:rsidRPr="00101123">
        <w:rPr>
          <w:sz w:val="26"/>
          <w:szCs w:val="26"/>
        </w:rPr>
        <w:t>ë</w:t>
      </w:r>
      <w:r w:rsidR="00106397" w:rsidRPr="00101123">
        <w:rPr>
          <w:sz w:val="26"/>
          <w:szCs w:val="26"/>
        </w:rPr>
        <w:t>r tr</w:t>
      </w:r>
      <w:r w:rsidR="00E06526" w:rsidRPr="00101123">
        <w:rPr>
          <w:sz w:val="26"/>
          <w:szCs w:val="26"/>
        </w:rPr>
        <w:t>e</w:t>
      </w:r>
      <w:r w:rsidR="00106397" w:rsidRPr="00101123">
        <w:rPr>
          <w:sz w:val="26"/>
          <w:szCs w:val="26"/>
        </w:rPr>
        <w:t xml:space="preserve"> </w:t>
      </w:r>
      <w:r w:rsidR="00A511CC" w:rsidRPr="00101123">
        <w:rPr>
          <w:sz w:val="26"/>
          <w:szCs w:val="26"/>
        </w:rPr>
        <w:t xml:space="preserve"> t</w:t>
      </w:r>
      <w:r w:rsidR="00C064CF" w:rsidRPr="00101123">
        <w:rPr>
          <w:sz w:val="26"/>
          <w:szCs w:val="26"/>
        </w:rPr>
        <w:t>ë</w:t>
      </w:r>
      <w:r w:rsidR="00A511CC" w:rsidRPr="00101123">
        <w:rPr>
          <w:sz w:val="26"/>
          <w:szCs w:val="26"/>
        </w:rPr>
        <w:t xml:space="preserve"> pandehurit/persona juridike </w:t>
      </w:r>
      <w:r w:rsidR="00106397" w:rsidRPr="00101123">
        <w:rPr>
          <w:sz w:val="26"/>
          <w:szCs w:val="26"/>
        </w:rPr>
        <w:t>t</w:t>
      </w:r>
      <w:r w:rsidR="00C064CF" w:rsidRPr="00101123">
        <w:rPr>
          <w:sz w:val="26"/>
          <w:szCs w:val="26"/>
        </w:rPr>
        <w:t>ë</w:t>
      </w:r>
      <w:r w:rsidR="00106397" w:rsidRPr="00101123">
        <w:rPr>
          <w:sz w:val="26"/>
          <w:szCs w:val="26"/>
        </w:rPr>
        <w:t xml:space="preserve"> cil</w:t>
      </w:r>
      <w:r w:rsidR="00C064CF" w:rsidRPr="00101123">
        <w:rPr>
          <w:sz w:val="26"/>
          <w:szCs w:val="26"/>
        </w:rPr>
        <w:t>ë</w:t>
      </w:r>
      <w:r w:rsidR="00106397" w:rsidRPr="00101123">
        <w:rPr>
          <w:sz w:val="26"/>
          <w:szCs w:val="26"/>
        </w:rPr>
        <w:t xml:space="preserve">t nga ana e tyre </w:t>
      </w:r>
      <w:r w:rsidR="00A511CC" w:rsidRPr="00101123">
        <w:rPr>
          <w:sz w:val="26"/>
          <w:szCs w:val="26"/>
        </w:rPr>
        <w:t>nuk kan</w:t>
      </w:r>
      <w:r w:rsidR="00C064CF" w:rsidRPr="00101123">
        <w:rPr>
          <w:sz w:val="26"/>
          <w:szCs w:val="26"/>
        </w:rPr>
        <w:t>ë</w:t>
      </w:r>
      <w:r w:rsidR="00A511CC" w:rsidRPr="00101123">
        <w:rPr>
          <w:sz w:val="26"/>
          <w:szCs w:val="26"/>
        </w:rPr>
        <w:t xml:space="preserve"> paraqitur ankim/apel ndaj vendimit t</w:t>
      </w:r>
      <w:r w:rsidR="00C064CF" w:rsidRPr="00101123">
        <w:rPr>
          <w:sz w:val="26"/>
          <w:szCs w:val="26"/>
        </w:rPr>
        <w:t>ë</w:t>
      </w:r>
      <w:r w:rsidR="00A511CC" w:rsidRPr="00101123">
        <w:rPr>
          <w:sz w:val="26"/>
          <w:szCs w:val="26"/>
        </w:rPr>
        <w:t xml:space="preserve"> gjykat</w:t>
      </w:r>
      <w:r w:rsidR="00C064CF" w:rsidRPr="00101123">
        <w:rPr>
          <w:sz w:val="26"/>
          <w:szCs w:val="26"/>
        </w:rPr>
        <w:t>ë</w:t>
      </w:r>
      <w:r w:rsidR="00A511CC" w:rsidRPr="00101123">
        <w:rPr>
          <w:sz w:val="26"/>
          <w:szCs w:val="26"/>
        </w:rPr>
        <w:t>s shkall</w:t>
      </w:r>
      <w:r w:rsidR="00C064CF" w:rsidRPr="00101123">
        <w:rPr>
          <w:sz w:val="26"/>
          <w:szCs w:val="26"/>
        </w:rPr>
        <w:t>ë</w:t>
      </w:r>
      <w:r w:rsidR="00A511CC" w:rsidRPr="00101123">
        <w:rPr>
          <w:sz w:val="26"/>
          <w:szCs w:val="26"/>
        </w:rPr>
        <w:t>s s</w:t>
      </w:r>
      <w:r w:rsidR="00C064CF" w:rsidRPr="00101123">
        <w:rPr>
          <w:sz w:val="26"/>
          <w:szCs w:val="26"/>
        </w:rPr>
        <w:t>ë</w:t>
      </w:r>
      <w:r w:rsidR="00A511CC" w:rsidRPr="00101123">
        <w:rPr>
          <w:sz w:val="26"/>
          <w:szCs w:val="26"/>
        </w:rPr>
        <w:t xml:space="preserve"> par</w:t>
      </w:r>
      <w:r w:rsidR="00C064CF" w:rsidRPr="00101123">
        <w:rPr>
          <w:sz w:val="26"/>
          <w:szCs w:val="26"/>
        </w:rPr>
        <w:t>ë</w:t>
      </w:r>
      <w:r w:rsidR="00A511CC" w:rsidRPr="00101123">
        <w:rPr>
          <w:sz w:val="26"/>
          <w:szCs w:val="26"/>
        </w:rPr>
        <w:t xml:space="preserve"> </w:t>
      </w:r>
      <w:r w:rsidR="00106397" w:rsidRPr="00101123">
        <w:rPr>
          <w:sz w:val="26"/>
          <w:szCs w:val="26"/>
        </w:rPr>
        <w:t>–</w:t>
      </w:r>
      <w:r w:rsidR="00A511CC" w:rsidRPr="00101123">
        <w:rPr>
          <w:sz w:val="26"/>
          <w:szCs w:val="26"/>
        </w:rPr>
        <w:t xml:space="preserve"> </w:t>
      </w:r>
      <w:r w:rsidR="00106397" w:rsidRPr="00101123">
        <w:rPr>
          <w:sz w:val="26"/>
          <w:szCs w:val="26"/>
        </w:rPr>
        <w:t>vet</w:t>
      </w:r>
      <w:r w:rsidR="00C064CF" w:rsidRPr="00101123">
        <w:rPr>
          <w:sz w:val="26"/>
          <w:szCs w:val="26"/>
        </w:rPr>
        <w:t>ë</w:t>
      </w:r>
      <w:r w:rsidR="00106397" w:rsidRPr="00101123">
        <w:rPr>
          <w:sz w:val="26"/>
          <w:szCs w:val="26"/>
        </w:rPr>
        <w:t>m n</w:t>
      </w:r>
      <w:r w:rsidR="00C064CF" w:rsidRPr="00101123">
        <w:rPr>
          <w:sz w:val="26"/>
          <w:szCs w:val="26"/>
        </w:rPr>
        <w:t>ë</w:t>
      </w:r>
      <w:r w:rsidR="00106397" w:rsidRPr="00101123">
        <w:rPr>
          <w:sz w:val="26"/>
          <w:szCs w:val="26"/>
        </w:rPr>
        <w:t xml:space="preserve"> kushtet kur “shkaqet e ankimit/apelit”/t</w:t>
      </w:r>
      <w:r w:rsidR="00C064CF" w:rsidRPr="00101123">
        <w:rPr>
          <w:sz w:val="26"/>
          <w:szCs w:val="26"/>
        </w:rPr>
        <w:t>ë</w:t>
      </w:r>
      <w:r w:rsidR="00106397" w:rsidRPr="00101123">
        <w:rPr>
          <w:sz w:val="26"/>
          <w:szCs w:val="26"/>
        </w:rPr>
        <w:t xml:space="preserve"> k</w:t>
      </w:r>
      <w:r w:rsidR="00C064CF" w:rsidRPr="00101123">
        <w:rPr>
          <w:sz w:val="26"/>
          <w:szCs w:val="26"/>
        </w:rPr>
        <w:t>ë</w:t>
      </w:r>
      <w:r w:rsidR="00106397" w:rsidRPr="00101123">
        <w:rPr>
          <w:sz w:val="26"/>
          <w:szCs w:val="26"/>
        </w:rPr>
        <w:t>tyre t</w:t>
      </w:r>
      <w:r w:rsidR="00C064CF" w:rsidRPr="00101123">
        <w:rPr>
          <w:sz w:val="26"/>
          <w:szCs w:val="26"/>
        </w:rPr>
        <w:t>ë</w:t>
      </w:r>
      <w:r w:rsidR="00106397" w:rsidRPr="00101123">
        <w:rPr>
          <w:sz w:val="26"/>
          <w:szCs w:val="26"/>
        </w:rPr>
        <w:t xml:space="preserve">  fundit</w:t>
      </w:r>
      <w:r w:rsidR="00BC43F6" w:rsidRPr="00101123">
        <w:rPr>
          <w:sz w:val="26"/>
          <w:szCs w:val="26"/>
        </w:rPr>
        <w:t>, t</w:t>
      </w:r>
      <w:r w:rsidR="00C064CF" w:rsidRPr="00101123">
        <w:rPr>
          <w:sz w:val="26"/>
          <w:szCs w:val="26"/>
        </w:rPr>
        <w:t>ë</w:t>
      </w:r>
      <w:r w:rsidR="00BC43F6" w:rsidRPr="00101123">
        <w:rPr>
          <w:sz w:val="26"/>
          <w:szCs w:val="26"/>
        </w:rPr>
        <w:t xml:space="preserve"> parashikuara n</w:t>
      </w:r>
      <w:r w:rsidR="00C064CF" w:rsidRPr="00101123">
        <w:rPr>
          <w:sz w:val="26"/>
          <w:szCs w:val="26"/>
        </w:rPr>
        <w:t>ë</w:t>
      </w:r>
      <w:r w:rsidR="00BC43F6" w:rsidRPr="00101123">
        <w:rPr>
          <w:sz w:val="26"/>
          <w:szCs w:val="26"/>
        </w:rPr>
        <w:t xml:space="preserve"> paragrafin e par</w:t>
      </w:r>
      <w:r w:rsidR="00C064CF" w:rsidRPr="00101123">
        <w:rPr>
          <w:sz w:val="26"/>
          <w:szCs w:val="26"/>
        </w:rPr>
        <w:t>ë</w:t>
      </w:r>
      <w:r w:rsidR="00BC43F6" w:rsidRPr="00101123">
        <w:rPr>
          <w:sz w:val="26"/>
          <w:szCs w:val="26"/>
        </w:rPr>
        <w:t>, t</w:t>
      </w:r>
      <w:r w:rsidR="00C064CF" w:rsidRPr="00101123">
        <w:rPr>
          <w:sz w:val="26"/>
          <w:szCs w:val="26"/>
        </w:rPr>
        <w:t>ë</w:t>
      </w:r>
      <w:r w:rsidR="00BC43F6" w:rsidRPr="00101123">
        <w:rPr>
          <w:sz w:val="26"/>
          <w:szCs w:val="26"/>
        </w:rPr>
        <w:t xml:space="preserve"> nenit 425 t</w:t>
      </w:r>
      <w:r w:rsidR="00C064CF" w:rsidRPr="00101123">
        <w:rPr>
          <w:sz w:val="26"/>
          <w:szCs w:val="26"/>
        </w:rPr>
        <w:t>ë</w:t>
      </w:r>
      <w:r w:rsidR="00BC43F6" w:rsidRPr="00101123">
        <w:rPr>
          <w:sz w:val="26"/>
          <w:szCs w:val="26"/>
        </w:rPr>
        <w:t xml:space="preserve"> KPrPenale</w:t>
      </w:r>
      <w:r w:rsidR="00106397" w:rsidRPr="00101123">
        <w:rPr>
          <w:sz w:val="26"/>
          <w:szCs w:val="26"/>
        </w:rPr>
        <w:t xml:space="preserve"> - implikojn</w:t>
      </w:r>
      <w:r w:rsidR="00C064CF" w:rsidRPr="00101123">
        <w:rPr>
          <w:sz w:val="26"/>
          <w:szCs w:val="26"/>
        </w:rPr>
        <w:t>ë</w:t>
      </w:r>
      <w:r w:rsidR="00106397" w:rsidRPr="00101123">
        <w:rPr>
          <w:sz w:val="26"/>
          <w:szCs w:val="26"/>
        </w:rPr>
        <w:t xml:space="preserve"> trajtimin e k</w:t>
      </w:r>
      <w:r w:rsidR="00C064CF" w:rsidRPr="00101123">
        <w:rPr>
          <w:sz w:val="26"/>
          <w:szCs w:val="26"/>
        </w:rPr>
        <w:t>ë</w:t>
      </w:r>
      <w:r w:rsidR="00106397" w:rsidRPr="00101123">
        <w:rPr>
          <w:sz w:val="26"/>
          <w:szCs w:val="26"/>
        </w:rPr>
        <w:t>saj l</w:t>
      </w:r>
      <w:r w:rsidR="00C064CF" w:rsidRPr="00101123">
        <w:rPr>
          <w:sz w:val="26"/>
          <w:szCs w:val="26"/>
        </w:rPr>
        <w:t>ë</w:t>
      </w:r>
      <w:r w:rsidR="00106397" w:rsidRPr="00101123">
        <w:rPr>
          <w:sz w:val="26"/>
          <w:szCs w:val="26"/>
        </w:rPr>
        <w:t>nde/problematike impaktuese edhe t</w:t>
      </w:r>
      <w:r w:rsidR="00C064CF" w:rsidRPr="00101123">
        <w:rPr>
          <w:sz w:val="26"/>
          <w:szCs w:val="26"/>
        </w:rPr>
        <w:t>ë</w:t>
      </w:r>
      <w:r w:rsidR="00106397" w:rsidRPr="00101123">
        <w:rPr>
          <w:sz w:val="26"/>
          <w:szCs w:val="26"/>
        </w:rPr>
        <w:t xml:space="preserve"> interesave </w:t>
      </w:r>
      <w:r w:rsidR="00C064CF" w:rsidRPr="00101123">
        <w:rPr>
          <w:sz w:val="26"/>
          <w:szCs w:val="26"/>
        </w:rPr>
        <w:t>ë</w:t>
      </w:r>
      <w:r w:rsidR="00106397" w:rsidRPr="00101123">
        <w:rPr>
          <w:sz w:val="26"/>
          <w:szCs w:val="26"/>
        </w:rPr>
        <w:t xml:space="preserve"> tyre/t</w:t>
      </w:r>
      <w:r w:rsidR="00C064CF" w:rsidRPr="00101123">
        <w:rPr>
          <w:sz w:val="26"/>
          <w:szCs w:val="26"/>
        </w:rPr>
        <w:t>ë</w:t>
      </w:r>
      <w:r w:rsidR="00106397" w:rsidRPr="00101123">
        <w:rPr>
          <w:sz w:val="26"/>
          <w:szCs w:val="26"/>
        </w:rPr>
        <w:t xml:space="preserve"> pandehurve persona juridike dhe gjithnj</w:t>
      </w:r>
      <w:r w:rsidR="00C064CF" w:rsidRPr="00101123">
        <w:rPr>
          <w:sz w:val="26"/>
          <w:szCs w:val="26"/>
        </w:rPr>
        <w:t>ë</w:t>
      </w:r>
      <w:r w:rsidR="00106397" w:rsidRPr="00101123">
        <w:rPr>
          <w:sz w:val="26"/>
          <w:szCs w:val="26"/>
        </w:rPr>
        <w:t xml:space="preserve"> vet</w:t>
      </w:r>
      <w:r w:rsidR="00C064CF" w:rsidRPr="00101123">
        <w:rPr>
          <w:sz w:val="26"/>
          <w:szCs w:val="26"/>
        </w:rPr>
        <w:t>ë</w:t>
      </w:r>
      <w:r w:rsidR="00106397" w:rsidRPr="00101123">
        <w:rPr>
          <w:sz w:val="26"/>
          <w:szCs w:val="26"/>
        </w:rPr>
        <w:t>m me kushtin kur</w:t>
      </w:r>
      <w:r w:rsidR="00917B93" w:rsidRPr="00101123">
        <w:rPr>
          <w:sz w:val="26"/>
          <w:szCs w:val="26"/>
        </w:rPr>
        <w:t>,</w:t>
      </w:r>
      <w:r w:rsidR="00106397" w:rsidRPr="00101123">
        <w:rPr>
          <w:sz w:val="26"/>
          <w:szCs w:val="26"/>
        </w:rPr>
        <w:t xml:space="preserve"> sipas p</w:t>
      </w:r>
      <w:r w:rsidR="00C064CF" w:rsidRPr="00101123">
        <w:rPr>
          <w:sz w:val="26"/>
          <w:szCs w:val="26"/>
        </w:rPr>
        <w:t>ë</w:t>
      </w:r>
      <w:r w:rsidR="00106397" w:rsidRPr="00101123">
        <w:rPr>
          <w:sz w:val="26"/>
          <w:szCs w:val="26"/>
        </w:rPr>
        <w:t>rcaktimit t</w:t>
      </w:r>
      <w:r w:rsidR="00C064CF" w:rsidRPr="00101123">
        <w:rPr>
          <w:sz w:val="26"/>
          <w:szCs w:val="26"/>
        </w:rPr>
        <w:t>ë</w:t>
      </w:r>
      <w:r w:rsidR="00106397" w:rsidRPr="00101123">
        <w:rPr>
          <w:sz w:val="26"/>
          <w:szCs w:val="26"/>
        </w:rPr>
        <w:t xml:space="preserve"> paragrafit t</w:t>
      </w:r>
      <w:r w:rsidR="00C064CF" w:rsidRPr="00101123">
        <w:rPr>
          <w:sz w:val="26"/>
          <w:szCs w:val="26"/>
        </w:rPr>
        <w:t>ë</w:t>
      </w:r>
      <w:r w:rsidR="00106397" w:rsidRPr="00101123">
        <w:rPr>
          <w:sz w:val="26"/>
          <w:szCs w:val="26"/>
        </w:rPr>
        <w:t xml:space="preserve"> par</w:t>
      </w:r>
      <w:r w:rsidR="00C064CF" w:rsidRPr="00101123">
        <w:rPr>
          <w:sz w:val="26"/>
          <w:szCs w:val="26"/>
        </w:rPr>
        <w:t>ë</w:t>
      </w:r>
      <w:r w:rsidR="00BC43F6" w:rsidRPr="00101123">
        <w:rPr>
          <w:sz w:val="26"/>
          <w:szCs w:val="26"/>
        </w:rPr>
        <w:t>,</w:t>
      </w:r>
      <w:r w:rsidR="00106397" w:rsidRPr="00101123">
        <w:rPr>
          <w:sz w:val="26"/>
          <w:szCs w:val="26"/>
        </w:rPr>
        <w:t xml:space="preserve"> t</w:t>
      </w:r>
      <w:r w:rsidR="00C064CF" w:rsidRPr="00101123">
        <w:rPr>
          <w:sz w:val="26"/>
          <w:szCs w:val="26"/>
        </w:rPr>
        <w:t>ë</w:t>
      </w:r>
      <w:r w:rsidR="00106397" w:rsidRPr="00101123">
        <w:rPr>
          <w:sz w:val="26"/>
          <w:szCs w:val="26"/>
        </w:rPr>
        <w:t xml:space="preserve"> k</w:t>
      </w:r>
      <w:r w:rsidR="00C064CF" w:rsidRPr="00101123">
        <w:rPr>
          <w:sz w:val="26"/>
          <w:szCs w:val="26"/>
        </w:rPr>
        <w:t>ë</w:t>
      </w:r>
      <w:r w:rsidR="00106397" w:rsidRPr="00101123">
        <w:rPr>
          <w:sz w:val="26"/>
          <w:szCs w:val="26"/>
        </w:rPr>
        <w:t>saj dispozite</w:t>
      </w:r>
      <w:r w:rsidR="00BC43F6" w:rsidRPr="00101123">
        <w:rPr>
          <w:sz w:val="26"/>
          <w:szCs w:val="26"/>
        </w:rPr>
        <w:t>/nenit 416 t</w:t>
      </w:r>
      <w:r w:rsidR="00C064CF" w:rsidRPr="00101123">
        <w:rPr>
          <w:sz w:val="26"/>
          <w:szCs w:val="26"/>
        </w:rPr>
        <w:t>ë</w:t>
      </w:r>
      <w:r w:rsidR="00BC43F6" w:rsidRPr="00101123">
        <w:rPr>
          <w:sz w:val="26"/>
          <w:szCs w:val="26"/>
        </w:rPr>
        <w:t xml:space="preserve"> k</w:t>
      </w:r>
      <w:r w:rsidR="00C064CF" w:rsidRPr="00101123">
        <w:rPr>
          <w:sz w:val="26"/>
          <w:szCs w:val="26"/>
        </w:rPr>
        <w:t>ë</w:t>
      </w:r>
      <w:r w:rsidR="00BC43F6" w:rsidRPr="00101123">
        <w:rPr>
          <w:sz w:val="26"/>
          <w:szCs w:val="26"/>
        </w:rPr>
        <w:t>tij Kodi/</w:t>
      </w:r>
      <w:r w:rsidR="00106397" w:rsidRPr="00101123">
        <w:rPr>
          <w:sz w:val="26"/>
          <w:szCs w:val="26"/>
        </w:rPr>
        <w:t xml:space="preserve"> “vlen”/leht</w:t>
      </w:r>
      <w:r w:rsidR="00C064CF" w:rsidRPr="00101123">
        <w:rPr>
          <w:sz w:val="26"/>
          <w:szCs w:val="26"/>
        </w:rPr>
        <w:t>ë</w:t>
      </w:r>
      <w:r w:rsidR="00106397" w:rsidRPr="00101123">
        <w:rPr>
          <w:sz w:val="26"/>
          <w:szCs w:val="26"/>
        </w:rPr>
        <w:t xml:space="preserve">son/in bonam parte </w:t>
      </w:r>
      <w:r w:rsidR="00917B93" w:rsidRPr="00101123">
        <w:rPr>
          <w:sz w:val="26"/>
          <w:szCs w:val="26"/>
        </w:rPr>
        <w:t xml:space="preserve">- </w:t>
      </w:r>
      <w:r w:rsidR="00106397" w:rsidRPr="00101123">
        <w:rPr>
          <w:sz w:val="26"/>
          <w:szCs w:val="26"/>
        </w:rPr>
        <w:t>pozit</w:t>
      </w:r>
      <w:r w:rsidR="00C064CF" w:rsidRPr="00101123">
        <w:rPr>
          <w:sz w:val="26"/>
          <w:szCs w:val="26"/>
        </w:rPr>
        <w:t>ë</w:t>
      </w:r>
      <w:r w:rsidR="00106397" w:rsidRPr="00101123">
        <w:rPr>
          <w:sz w:val="26"/>
          <w:szCs w:val="26"/>
        </w:rPr>
        <w:t>n e t</w:t>
      </w:r>
      <w:r w:rsidR="00C064CF" w:rsidRPr="00101123">
        <w:rPr>
          <w:sz w:val="26"/>
          <w:szCs w:val="26"/>
        </w:rPr>
        <w:t>ë</w:t>
      </w:r>
      <w:r w:rsidR="00106397" w:rsidRPr="00101123">
        <w:rPr>
          <w:sz w:val="26"/>
          <w:szCs w:val="26"/>
        </w:rPr>
        <w:t xml:space="preserve"> pandehurve q</w:t>
      </w:r>
      <w:r w:rsidR="00C064CF" w:rsidRPr="00101123">
        <w:rPr>
          <w:sz w:val="26"/>
          <w:szCs w:val="26"/>
        </w:rPr>
        <w:t>ë</w:t>
      </w:r>
      <w:r w:rsidR="00106397" w:rsidRPr="00101123">
        <w:rPr>
          <w:sz w:val="26"/>
          <w:szCs w:val="26"/>
        </w:rPr>
        <w:t xml:space="preserve"> nuk kan</w:t>
      </w:r>
      <w:r w:rsidR="00C064CF" w:rsidRPr="00101123">
        <w:rPr>
          <w:sz w:val="26"/>
          <w:szCs w:val="26"/>
        </w:rPr>
        <w:t>ë</w:t>
      </w:r>
      <w:r w:rsidR="00106397" w:rsidRPr="00101123">
        <w:rPr>
          <w:sz w:val="26"/>
          <w:szCs w:val="26"/>
        </w:rPr>
        <w:t xml:space="preserve"> paraqitur ankim.  </w:t>
      </w:r>
    </w:p>
    <w:p w14:paraId="1399D539" w14:textId="5F5D45DA" w:rsidR="00BC43F6" w:rsidRPr="00101123" w:rsidRDefault="00BC43F6" w:rsidP="00106397">
      <w:pPr>
        <w:pStyle w:val="NoSpacing"/>
        <w:tabs>
          <w:tab w:val="left" w:pos="990"/>
        </w:tabs>
        <w:jc w:val="both"/>
        <w:rPr>
          <w:sz w:val="26"/>
          <w:szCs w:val="26"/>
        </w:rPr>
      </w:pPr>
      <w:r w:rsidRPr="00101123">
        <w:rPr>
          <w:sz w:val="26"/>
          <w:szCs w:val="26"/>
        </w:rPr>
        <w:t xml:space="preserve"> </w:t>
      </w:r>
      <w:r w:rsidR="00EA255C" w:rsidRPr="00101123">
        <w:rPr>
          <w:sz w:val="26"/>
          <w:szCs w:val="26"/>
        </w:rPr>
        <w:t>Në rastin konkret</w:t>
      </w:r>
      <w:r w:rsidRPr="00101123">
        <w:rPr>
          <w:sz w:val="26"/>
          <w:szCs w:val="26"/>
        </w:rPr>
        <w:t>, sikurse u theksua vendimi i pranimit t</w:t>
      </w:r>
      <w:r w:rsidR="00C064CF" w:rsidRPr="00101123">
        <w:rPr>
          <w:sz w:val="26"/>
          <w:szCs w:val="26"/>
        </w:rPr>
        <w:t>ë</w:t>
      </w:r>
      <w:r w:rsidRPr="00101123">
        <w:rPr>
          <w:sz w:val="26"/>
          <w:szCs w:val="26"/>
        </w:rPr>
        <w:t xml:space="preserve"> gjykimit t</w:t>
      </w:r>
      <w:r w:rsidR="00C064CF" w:rsidRPr="00101123">
        <w:rPr>
          <w:sz w:val="26"/>
          <w:szCs w:val="26"/>
        </w:rPr>
        <w:t>ë</w:t>
      </w:r>
      <w:r w:rsidRPr="00101123">
        <w:rPr>
          <w:sz w:val="26"/>
          <w:szCs w:val="26"/>
        </w:rPr>
        <w:t xml:space="preserve"> shkurtuar i gjith</w:t>
      </w:r>
      <w:r w:rsidR="00C064CF" w:rsidRPr="00101123">
        <w:rPr>
          <w:sz w:val="26"/>
          <w:szCs w:val="26"/>
        </w:rPr>
        <w:t>ë</w:t>
      </w:r>
      <w:r w:rsidRPr="00101123">
        <w:rPr>
          <w:sz w:val="26"/>
          <w:szCs w:val="26"/>
        </w:rPr>
        <w:t>k</w:t>
      </w:r>
      <w:r w:rsidR="00C064CF" w:rsidRPr="00101123">
        <w:rPr>
          <w:sz w:val="26"/>
          <w:szCs w:val="26"/>
        </w:rPr>
        <w:t>ë</w:t>
      </w:r>
      <w:r w:rsidRPr="00101123">
        <w:rPr>
          <w:sz w:val="26"/>
          <w:szCs w:val="26"/>
        </w:rPr>
        <w:t>rkuar dhe gjith</w:t>
      </w:r>
      <w:r w:rsidR="00C064CF" w:rsidRPr="00101123">
        <w:rPr>
          <w:sz w:val="26"/>
          <w:szCs w:val="26"/>
        </w:rPr>
        <w:t>ë</w:t>
      </w:r>
      <w:r w:rsidRPr="00101123">
        <w:rPr>
          <w:sz w:val="26"/>
          <w:szCs w:val="26"/>
        </w:rPr>
        <w:t>pranuar</w:t>
      </w:r>
      <w:r w:rsidR="00EA255C" w:rsidRPr="00101123">
        <w:rPr>
          <w:sz w:val="26"/>
          <w:szCs w:val="26"/>
        </w:rPr>
        <w:t xml:space="preserve"> </w:t>
      </w:r>
      <w:r w:rsidRPr="00101123">
        <w:rPr>
          <w:sz w:val="26"/>
          <w:szCs w:val="26"/>
        </w:rPr>
        <w:t>ka marr</w:t>
      </w:r>
      <w:r w:rsidR="00C064CF" w:rsidRPr="00101123">
        <w:rPr>
          <w:sz w:val="26"/>
          <w:szCs w:val="26"/>
        </w:rPr>
        <w:t>ë</w:t>
      </w:r>
      <w:r w:rsidRPr="00101123">
        <w:rPr>
          <w:sz w:val="26"/>
          <w:szCs w:val="26"/>
        </w:rPr>
        <w:t xml:space="preserve"> form</w:t>
      </w:r>
      <w:r w:rsidR="00C064CF" w:rsidRPr="00101123">
        <w:rPr>
          <w:sz w:val="26"/>
          <w:szCs w:val="26"/>
        </w:rPr>
        <w:t>ë</w:t>
      </w:r>
      <w:r w:rsidRPr="00101123">
        <w:rPr>
          <w:sz w:val="26"/>
          <w:szCs w:val="26"/>
        </w:rPr>
        <w:t xml:space="preserve"> t</w:t>
      </w:r>
      <w:r w:rsidR="00C064CF" w:rsidRPr="00101123">
        <w:rPr>
          <w:sz w:val="26"/>
          <w:szCs w:val="26"/>
        </w:rPr>
        <w:t>ë</w:t>
      </w:r>
      <w:r w:rsidRPr="00101123">
        <w:rPr>
          <w:sz w:val="26"/>
          <w:szCs w:val="26"/>
        </w:rPr>
        <w:t xml:space="preserve"> prer</w:t>
      </w:r>
      <w:r w:rsidR="00C064CF" w:rsidRPr="00101123">
        <w:rPr>
          <w:sz w:val="26"/>
          <w:szCs w:val="26"/>
        </w:rPr>
        <w:t>ë</w:t>
      </w:r>
      <w:r w:rsidRPr="00101123">
        <w:rPr>
          <w:sz w:val="26"/>
          <w:szCs w:val="26"/>
        </w:rPr>
        <w:t xml:space="preserve"> pasi nuk </w:t>
      </w:r>
      <w:r w:rsidR="00C064CF" w:rsidRPr="00101123">
        <w:rPr>
          <w:sz w:val="26"/>
          <w:szCs w:val="26"/>
        </w:rPr>
        <w:t>ë</w:t>
      </w:r>
      <w:r w:rsidRPr="00101123">
        <w:rPr>
          <w:sz w:val="26"/>
          <w:szCs w:val="26"/>
        </w:rPr>
        <w:t>sht</w:t>
      </w:r>
      <w:r w:rsidR="00C064CF" w:rsidRPr="00101123">
        <w:rPr>
          <w:sz w:val="26"/>
          <w:szCs w:val="26"/>
        </w:rPr>
        <w:t>ë</w:t>
      </w:r>
      <w:r w:rsidRPr="00101123">
        <w:rPr>
          <w:sz w:val="26"/>
          <w:szCs w:val="26"/>
        </w:rPr>
        <w:t xml:space="preserve"> ankimuar nga asnje</w:t>
      </w:r>
      <w:r w:rsidR="002913C4" w:rsidRPr="00101123">
        <w:rPr>
          <w:sz w:val="26"/>
          <w:szCs w:val="26"/>
        </w:rPr>
        <w:t>ra prej pal</w:t>
      </w:r>
      <w:r w:rsidR="00C064CF" w:rsidRPr="00101123">
        <w:rPr>
          <w:sz w:val="26"/>
          <w:szCs w:val="26"/>
        </w:rPr>
        <w:t>ë</w:t>
      </w:r>
      <w:r w:rsidR="002913C4" w:rsidRPr="00101123">
        <w:rPr>
          <w:sz w:val="26"/>
          <w:szCs w:val="26"/>
        </w:rPr>
        <w:t>ve</w:t>
      </w:r>
      <w:r w:rsidRPr="00101123">
        <w:rPr>
          <w:sz w:val="26"/>
          <w:szCs w:val="26"/>
        </w:rPr>
        <w:t xml:space="preserve">. </w:t>
      </w:r>
      <w:r w:rsidR="00917B93" w:rsidRPr="00101123">
        <w:rPr>
          <w:sz w:val="26"/>
          <w:szCs w:val="26"/>
        </w:rPr>
        <w:t>Pra - n</w:t>
      </w:r>
      <w:r w:rsidR="00C064CF" w:rsidRPr="00101123">
        <w:rPr>
          <w:sz w:val="26"/>
          <w:szCs w:val="26"/>
        </w:rPr>
        <w:t>ë</w:t>
      </w:r>
      <w:r w:rsidR="00917B93" w:rsidRPr="00101123">
        <w:rPr>
          <w:sz w:val="26"/>
          <w:szCs w:val="26"/>
        </w:rPr>
        <w:t xml:space="preserve"> terma t</w:t>
      </w:r>
      <w:r w:rsidR="00C064CF" w:rsidRPr="00101123">
        <w:rPr>
          <w:sz w:val="26"/>
          <w:szCs w:val="26"/>
        </w:rPr>
        <w:t>ë</w:t>
      </w:r>
      <w:r w:rsidR="00917B93" w:rsidRPr="00101123">
        <w:rPr>
          <w:sz w:val="26"/>
          <w:szCs w:val="26"/>
        </w:rPr>
        <w:t xml:space="preserve"> tjera - argumenti i sip</w:t>
      </w:r>
      <w:r w:rsidR="00C064CF" w:rsidRPr="00101123">
        <w:rPr>
          <w:sz w:val="26"/>
          <w:szCs w:val="26"/>
        </w:rPr>
        <w:t>ë</w:t>
      </w:r>
      <w:r w:rsidR="00917B93" w:rsidRPr="00101123">
        <w:rPr>
          <w:sz w:val="26"/>
          <w:szCs w:val="26"/>
        </w:rPr>
        <w:t>rcituar i Gjykat</w:t>
      </w:r>
      <w:r w:rsidR="00C064CF" w:rsidRPr="00101123">
        <w:rPr>
          <w:sz w:val="26"/>
          <w:szCs w:val="26"/>
        </w:rPr>
        <w:t>ë</w:t>
      </w:r>
      <w:r w:rsidR="00E06526" w:rsidRPr="00101123">
        <w:rPr>
          <w:sz w:val="26"/>
          <w:szCs w:val="26"/>
        </w:rPr>
        <w:t>s</w:t>
      </w:r>
      <w:r w:rsidR="00917B93" w:rsidRPr="00101123">
        <w:rPr>
          <w:sz w:val="26"/>
          <w:szCs w:val="26"/>
        </w:rPr>
        <w:t xml:space="preserve"> s</w:t>
      </w:r>
      <w:r w:rsidR="00C064CF" w:rsidRPr="00101123">
        <w:rPr>
          <w:sz w:val="26"/>
          <w:szCs w:val="26"/>
        </w:rPr>
        <w:t>ë</w:t>
      </w:r>
      <w:r w:rsidR="00917B93" w:rsidRPr="00101123">
        <w:rPr>
          <w:sz w:val="26"/>
          <w:szCs w:val="26"/>
        </w:rPr>
        <w:t xml:space="preserve"> Apelit lidhur me shtrirjen e efekteve t</w:t>
      </w:r>
      <w:r w:rsidR="00C064CF" w:rsidRPr="00101123">
        <w:rPr>
          <w:sz w:val="26"/>
          <w:szCs w:val="26"/>
        </w:rPr>
        <w:t>ë</w:t>
      </w:r>
      <w:r w:rsidR="00917B93" w:rsidRPr="00101123">
        <w:rPr>
          <w:sz w:val="26"/>
          <w:szCs w:val="26"/>
        </w:rPr>
        <w:t xml:space="preserve"> ankimit t</w:t>
      </w:r>
      <w:r w:rsidR="00E06526" w:rsidRPr="00101123">
        <w:rPr>
          <w:sz w:val="26"/>
          <w:szCs w:val="26"/>
        </w:rPr>
        <w:t>e</w:t>
      </w:r>
      <w:r w:rsidR="00917B93" w:rsidRPr="00101123">
        <w:rPr>
          <w:sz w:val="26"/>
          <w:szCs w:val="26"/>
        </w:rPr>
        <w:t xml:space="preserve"> bashk</w:t>
      </w:r>
      <w:r w:rsidR="00C064CF" w:rsidRPr="00101123">
        <w:rPr>
          <w:sz w:val="26"/>
          <w:szCs w:val="26"/>
        </w:rPr>
        <w:t>ë</w:t>
      </w:r>
      <w:r w:rsidR="00917B93" w:rsidRPr="00101123">
        <w:rPr>
          <w:sz w:val="26"/>
          <w:szCs w:val="26"/>
        </w:rPr>
        <w:t>t</w:t>
      </w:r>
      <w:r w:rsidR="00C064CF" w:rsidRPr="00101123">
        <w:rPr>
          <w:sz w:val="26"/>
          <w:szCs w:val="26"/>
        </w:rPr>
        <w:t>ë</w:t>
      </w:r>
      <w:r w:rsidR="00917B93" w:rsidRPr="00101123">
        <w:rPr>
          <w:sz w:val="26"/>
          <w:szCs w:val="26"/>
        </w:rPr>
        <w:t>pandehurve edhe n</w:t>
      </w:r>
      <w:r w:rsidR="00C064CF" w:rsidRPr="00101123">
        <w:rPr>
          <w:sz w:val="26"/>
          <w:szCs w:val="26"/>
        </w:rPr>
        <w:t>ë</w:t>
      </w:r>
      <w:r w:rsidR="00917B93" w:rsidRPr="00101123">
        <w:rPr>
          <w:sz w:val="26"/>
          <w:szCs w:val="26"/>
        </w:rPr>
        <w:t xml:space="preserve"> favor t</w:t>
      </w:r>
      <w:r w:rsidR="00C064CF" w:rsidRPr="00101123">
        <w:rPr>
          <w:sz w:val="26"/>
          <w:szCs w:val="26"/>
        </w:rPr>
        <w:t>ë</w:t>
      </w:r>
      <w:r w:rsidR="00917B93" w:rsidRPr="00101123">
        <w:rPr>
          <w:sz w:val="26"/>
          <w:szCs w:val="26"/>
        </w:rPr>
        <w:t xml:space="preserve"> t</w:t>
      </w:r>
      <w:r w:rsidR="00C064CF" w:rsidRPr="00101123">
        <w:rPr>
          <w:sz w:val="26"/>
          <w:szCs w:val="26"/>
        </w:rPr>
        <w:t>ë</w:t>
      </w:r>
      <w:r w:rsidR="00917B93" w:rsidRPr="00101123">
        <w:rPr>
          <w:sz w:val="26"/>
          <w:szCs w:val="26"/>
        </w:rPr>
        <w:t xml:space="preserve"> pandehurve/persona juridike jo ankimues – i p</w:t>
      </w:r>
      <w:r w:rsidR="00C064CF" w:rsidRPr="00101123">
        <w:rPr>
          <w:sz w:val="26"/>
          <w:szCs w:val="26"/>
        </w:rPr>
        <w:t>ë</w:t>
      </w:r>
      <w:r w:rsidR="00917B93" w:rsidRPr="00101123">
        <w:rPr>
          <w:sz w:val="26"/>
          <w:szCs w:val="26"/>
        </w:rPr>
        <w:t>rdorur</w:t>
      </w:r>
      <w:r w:rsidR="00952C8F" w:rsidRPr="00101123">
        <w:rPr>
          <w:sz w:val="26"/>
          <w:szCs w:val="26"/>
        </w:rPr>
        <w:t>/prej k</w:t>
      </w:r>
      <w:r w:rsidR="00C064CF" w:rsidRPr="00101123">
        <w:rPr>
          <w:sz w:val="26"/>
          <w:szCs w:val="26"/>
        </w:rPr>
        <w:t>ë</w:t>
      </w:r>
      <w:r w:rsidR="00952C8F" w:rsidRPr="00101123">
        <w:rPr>
          <w:sz w:val="26"/>
          <w:szCs w:val="26"/>
        </w:rPr>
        <w:t>saj t</w:t>
      </w:r>
      <w:r w:rsidR="00C064CF" w:rsidRPr="00101123">
        <w:rPr>
          <w:sz w:val="26"/>
          <w:szCs w:val="26"/>
        </w:rPr>
        <w:t>ë</w:t>
      </w:r>
      <w:r w:rsidR="00952C8F" w:rsidRPr="00101123">
        <w:rPr>
          <w:sz w:val="26"/>
          <w:szCs w:val="26"/>
        </w:rPr>
        <w:t xml:space="preserve"> fundit/Gjykat</w:t>
      </w:r>
      <w:r w:rsidR="00C064CF" w:rsidRPr="00101123">
        <w:rPr>
          <w:sz w:val="26"/>
          <w:szCs w:val="26"/>
        </w:rPr>
        <w:t>ë</w:t>
      </w:r>
      <w:r w:rsidR="00952C8F" w:rsidRPr="00101123">
        <w:rPr>
          <w:sz w:val="26"/>
          <w:szCs w:val="26"/>
        </w:rPr>
        <w:t>s s</w:t>
      </w:r>
      <w:r w:rsidR="00C064CF" w:rsidRPr="00101123">
        <w:rPr>
          <w:sz w:val="26"/>
          <w:szCs w:val="26"/>
        </w:rPr>
        <w:t>ë</w:t>
      </w:r>
      <w:r w:rsidR="00952C8F" w:rsidRPr="00101123">
        <w:rPr>
          <w:sz w:val="26"/>
          <w:szCs w:val="26"/>
        </w:rPr>
        <w:t xml:space="preserve"> Apelit p</w:t>
      </w:r>
      <w:r w:rsidR="00C064CF" w:rsidRPr="00101123">
        <w:rPr>
          <w:sz w:val="26"/>
          <w:szCs w:val="26"/>
        </w:rPr>
        <w:t>ë</w:t>
      </w:r>
      <w:r w:rsidR="00952C8F" w:rsidRPr="00101123">
        <w:rPr>
          <w:sz w:val="26"/>
          <w:szCs w:val="26"/>
        </w:rPr>
        <w:t>r kap</w:t>
      </w:r>
      <w:r w:rsidR="00C064CF" w:rsidRPr="00101123">
        <w:rPr>
          <w:sz w:val="26"/>
          <w:szCs w:val="26"/>
        </w:rPr>
        <w:t>ë</w:t>
      </w:r>
      <w:r w:rsidR="00952C8F" w:rsidRPr="00101123">
        <w:rPr>
          <w:sz w:val="26"/>
          <w:szCs w:val="26"/>
        </w:rPr>
        <w:t>rcimin/shmangien e k</w:t>
      </w:r>
      <w:r w:rsidR="00C064CF" w:rsidRPr="00101123">
        <w:rPr>
          <w:sz w:val="26"/>
          <w:szCs w:val="26"/>
        </w:rPr>
        <w:t>ë</w:t>
      </w:r>
      <w:r w:rsidR="00952C8F" w:rsidRPr="00101123">
        <w:rPr>
          <w:sz w:val="26"/>
          <w:szCs w:val="26"/>
        </w:rPr>
        <w:t>tij statusi/t</w:t>
      </w:r>
      <w:r w:rsidR="00C064CF" w:rsidRPr="00101123">
        <w:rPr>
          <w:sz w:val="26"/>
          <w:szCs w:val="26"/>
        </w:rPr>
        <w:t>ë</w:t>
      </w:r>
      <w:r w:rsidR="00952C8F" w:rsidRPr="00101123">
        <w:rPr>
          <w:sz w:val="26"/>
          <w:szCs w:val="26"/>
        </w:rPr>
        <w:t xml:space="preserve"> gj</w:t>
      </w:r>
      <w:r w:rsidR="00C064CF" w:rsidRPr="00101123">
        <w:rPr>
          <w:sz w:val="26"/>
          <w:szCs w:val="26"/>
        </w:rPr>
        <w:t>ë</w:t>
      </w:r>
      <w:r w:rsidR="00952C8F" w:rsidRPr="00101123">
        <w:rPr>
          <w:sz w:val="26"/>
          <w:szCs w:val="26"/>
        </w:rPr>
        <w:t>s</w:t>
      </w:r>
      <w:r w:rsidR="00C064CF" w:rsidRPr="00101123">
        <w:rPr>
          <w:sz w:val="26"/>
          <w:szCs w:val="26"/>
        </w:rPr>
        <w:t>ë</w:t>
      </w:r>
      <w:r w:rsidR="00952C8F" w:rsidRPr="00101123">
        <w:rPr>
          <w:sz w:val="26"/>
          <w:szCs w:val="26"/>
        </w:rPr>
        <w:t xml:space="preserve"> s</w:t>
      </w:r>
      <w:r w:rsidR="00C064CF" w:rsidRPr="00101123">
        <w:rPr>
          <w:sz w:val="26"/>
          <w:szCs w:val="26"/>
        </w:rPr>
        <w:t>ë</w:t>
      </w:r>
      <w:r w:rsidR="00952C8F" w:rsidRPr="00101123">
        <w:rPr>
          <w:sz w:val="26"/>
          <w:szCs w:val="26"/>
        </w:rPr>
        <w:t xml:space="preserve"> gjykuar/form</w:t>
      </w:r>
      <w:r w:rsidR="00C064CF" w:rsidRPr="00101123">
        <w:rPr>
          <w:sz w:val="26"/>
          <w:szCs w:val="26"/>
        </w:rPr>
        <w:t>ë</w:t>
      </w:r>
      <w:r w:rsidR="00952C8F" w:rsidRPr="00101123">
        <w:rPr>
          <w:sz w:val="26"/>
          <w:szCs w:val="26"/>
        </w:rPr>
        <w:t>s s</w:t>
      </w:r>
      <w:r w:rsidR="00C064CF" w:rsidRPr="00101123">
        <w:rPr>
          <w:sz w:val="26"/>
          <w:szCs w:val="26"/>
        </w:rPr>
        <w:t>ë</w:t>
      </w:r>
      <w:r w:rsidR="00952C8F" w:rsidRPr="00101123">
        <w:rPr>
          <w:sz w:val="26"/>
          <w:szCs w:val="26"/>
        </w:rPr>
        <w:t xml:space="preserve"> prer</w:t>
      </w:r>
      <w:r w:rsidR="00C064CF" w:rsidRPr="00101123">
        <w:rPr>
          <w:sz w:val="26"/>
          <w:szCs w:val="26"/>
        </w:rPr>
        <w:t>ë</w:t>
      </w:r>
      <w:r w:rsidR="00952C8F" w:rsidRPr="00101123">
        <w:rPr>
          <w:sz w:val="26"/>
          <w:szCs w:val="26"/>
        </w:rPr>
        <w:t xml:space="preserve"> - t</w:t>
      </w:r>
      <w:r w:rsidR="00C064CF" w:rsidRPr="00101123">
        <w:rPr>
          <w:sz w:val="26"/>
          <w:szCs w:val="26"/>
        </w:rPr>
        <w:t>ë</w:t>
      </w:r>
      <w:r w:rsidR="00952C8F" w:rsidRPr="00101123">
        <w:rPr>
          <w:sz w:val="26"/>
          <w:szCs w:val="26"/>
        </w:rPr>
        <w:t xml:space="preserve"> disponimit </w:t>
      </w:r>
      <w:r w:rsidR="00917B93" w:rsidRPr="00101123">
        <w:rPr>
          <w:sz w:val="26"/>
          <w:szCs w:val="26"/>
        </w:rPr>
        <w:t xml:space="preserve"> t</w:t>
      </w:r>
      <w:r w:rsidR="00C064CF" w:rsidRPr="00101123">
        <w:rPr>
          <w:sz w:val="26"/>
          <w:szCs w:val="26"/>
        </w:rPr>
        <w:t>ë</w:t>
      </w:r>
      <w:r w:rsidR="00917B93" w:rsidRPr="00101123">
        <w:rPr>
          <w:sz w:val="26"/>
          <w:szCs w:val="26"/>
        </w:rPr>
        <w:t xml:space="preserve"> gjyqtarit t</w:t>
      </w:r>
      <w:r w:rsidR="00C064CF" w:rsidRPr="00101123">
        <w:rPr>
          <w:sz w:val="26"/>
          <w:szCs w:val="26"/>
        </w:rPr>
        <w:t>ë</w:t>
      </w:r>
      <w:r w:rsidR="00917B93" w:rsidRPr="00101123">
        <w:rPr>
          <w:sz w:val="26"/>
          <w:szCs w:val="26"/>
        </w:rPr>
        <w:t xml:space="preserve"> seanc</w:t>
      </w:r>
      <w:r w:rsidR="00C064CF" w:rsidRPr="00101123">
        <w:rPr>
          <w:sz w:val="26"/>
          <w:szCs w:val="26"/>
        </w:rPr>
        <w:t>ë</w:t>
      </w:r>
      <w:r w:rsidR="00917B93" w:rsidRPr="00101123">
        <w:rPr>
          <w:sz w:val="26"/>
          <w:szCs w:val="26"/>
        </w:rPr>
        <w:t>s paraprake p</w:t>
      </w:r>
      <w:r w:rsidR="00C064CF" w:rsidRPr="00101123">
        <w:rPr>
          <w:sz w:val="26"/>
          <w:szCs w:val="26"/>
        </w:rPr>
        <w:t>ë</w:t>
      </w:r>
      <w:r w:rsidR="00917B93" w:rsidRPr="00101123">
        <w:rPr>
          <w:sz w:val="26"/>
          <w:szCs w:val="26"/>
        </w:rPr>
        <w:t>r t</w:t>
      </w:r>
      <w:r w:rsidR="00C064CF" w:rsidRPr="00101123">
        <w:rPr>
          <w:sz w:val="26"/>
          <w:szCs w:val="26"/>
        </w:rPr>
        <w:t>ë</w:t>
      </w:r>
      <w:r w:rsidR="00917B93" w:rsidRPr="00101123">
        <w:rPr>
          <w:sz w:val="26"/>
          <w:szCs w:val="26"/>
        </w:rPr>
        <w:t xml:space="preserve"> proceduar lidhur me gjykimin e </w:t>
      </w:r>
      <w:r w:rsidR="00F54AA7" w:rsidRPr="00101123">
        <w:rPr>
          <w:sz w:val="26"/>
          <w:szCs w:val="26"/>
        </w:rPr>
        <w:t>çësht</w:t>
      </w:r>
      <w:r w:rsidR="00917B93" w:rsidRPr="00101123">
        <w:rPr>
          <w:sz w:val="26"/>
          <w:szCs w:val="26"/>
        </w:rPr>
        <w:t>jes me ritin procedural t</w:t>
      </w:r>
      <w:r w:rsidR="00C064CF" w:rsidRPr="00101123">
        <w:rPr>
          <w:sz w:val="26"/>
          <w:szCs w:val="26"/>
        </w:rPr>
        <w:t>ë</w:t>
      </w:r>
      <w:r w:rsidR="00917B93" w:rsidRPr="00101123">
        <w:rPr>
          <w:sz w:val="26"/>
          <w:szCs w:val="26"/>
        </w:rPr>
        <w:t xml:space="preserve"> “gjykimit t</w:t>
      </w:r>
      <w:r w:rsidR="00C064CF" w:rsidRPr="00101123">
        <w:rPr>
          <w:sz w:val="26"/>
          <w:szCs w:val="26"/>
        </w:rPr>
        <w:t>ë</w:t>
      </w:r>
      <w:r w:rsidR="00917B93" w:rsidRPr="00101123">
        <w:rPr>
          <w:sz w:val="26"/>
          <w:szCs w:val="26"/>
        </w:rPr>
        <w:t xml:space="preserve"> shkurtuar”</w:t>
      </w:r>
      <w:r w:rsidR="005B5F06" w:rsidRPr="00101123">
        <w:rPr>
          <w:sz w:val="26"/>
          <w:szCs w:val="26"/>
        </w:rPr>
        <w:t>,</w:t>
      </w:r>
      <w:r w:rsidR="00917B93" w:rsidRPr="00101123">
        <w:rPr>
          <w:sz w:val="26"/>
          <w:szCs w:val="26"/>
        </w:rPr>
        <w:t xml:space="preserve"> t</w:t>
      </w:r>
      <w:r w:rsidR="00C064CF" w:rsidRPr="00101123">
        <w:rPr>
          <w:sz w:val="26"/>
          <w:szCs w:val="26"/>
        </w:rPr>
        <w:t>ë</w:t>
      </w:r>
      <w:r w:rsidR="00917B93" w:rsidRPr="00101123">
        <w:rPr>
          <w:sz w:val="26"/>
          <w:szCs w:val="26"/>
        </w:rPr>
        <w:t xml:space="preserve"> parashikuar nga </w:t>
      </w:r>
      <w:r w:rsidR="00952C8F" w:rsidRPr="00101123">
        <w:rPr>
          <w:sz w:val="26"/>
          <w:szCs w:val="26"/>
        </w:rPr>
        <w:t>nenet 403/406 t</w:t>
      </w:r>
      <w:r w:rsidR="00C064CF" w:rsidRPr="00101123">
        <w:rPr>
          <w:sz w:val="26"/>
          <w:szCs w:val="26"/>
        </w:rPr>
        <w:t>ë</w:t>
      </w:r>
      <w:r w:rsidR="003A4209" w:rsidRPr="00101123">
        <w:rPr>
          <w:sz w:val="26"/>
          <w:szCs w:val="26"/>
        </w:rPr>
        <w:t xml:space="preserve"> </w:t>
      </w:r>
      <w:r w:rsidR="00952C8F" w:rsidRPr="00101123">
        <w:rPr>
          <w:sz w:val="26"/>
          <w:szCs w:val="26"/>
        </w:rPr>
        <w:t>KPrPenale, dhe p</w:t>
      </w:r>
      <w:r w:rsidR="00C064CF" w:rsidRPr="00101123">
        <w:rPr>
          <w:sz w:val="26"/>
          <w:szCs w:val="26"/>
        </w:rPr>
        <w:t>ë</w:t>
      </w:r>
      <w:r w:rsidR="00952C8F" w:rsidRPr="00101123">
        <w:rPr>
          <w:sz w:val="26"/>
          <w:szCs w:val="26"/>
        </w:rPr>
        <w:t>r t</w:t>
      </w:r>
      <w:r w:rsidR="00C064CF" w:rsidRPr="00101123">
        <w:rPr>
          <w:sz w:val="26"/>
          <w:szCs w:val="26"/>
        </w:rPr>
        <w:t>ë</w:t>
      </w:r>
      <w:r w:rsidR="00952C8F" w:rsidRPr="00101123">
        <w:rPr>
          <w:sz w:val="26"/>
          <w:szCs w:val="26"/>
        </w:rPr>
        <w:t xml:space="preserve"> nd</w:t>
      </w:r>
      <w:r w:rsidR="00C064CF" w:rsidRPr="00101123">
        <w:rPr>
          <w:sz w:val="26"/>
          <w:szCs w:val="26"/>
        </w:rPr>
        <w:t>ë</w:t>
      </w:r>
      <w:r w:rsidR="00952C8F" w:rsidRPr="00101123">
        <w:rPr>
          <w:sz w:val="26"/>
          <w:szCs w:val="26"/>
        </w:rPr>
        <w:t>rhyr</w:t>
      </w:r>
      <w:r w:rsidR="00C064CF" w:rsidRPr="00101123">
        <w:rPr>
          <w:sz w:val="26"/>
          <w:szCs w:val="26"/>
        </w:rPr>
        <w:t>ë</w:t>
      </w:r>
      <w:r w:rsidR="005B5F06" w:rsidRPr="00101123">
        <w:rPr>
          <w:sz w:val="26"/>
          <w:szCs w:val="26"/>
        </w:rPr>
        <w:t>,</w:t>
      </w:r>
      <w:r w:rsidR="00952C8F" w:rsidRPr="00101123">
        <w:rPr>
          <w:sz w:val="26"/>
          <w:szCs w:val="26"/>
        </w:rPr>
        <w:t xml:space="preserve"> n</w:t>
      </w:r>
      <w:r w:rsidR="00C064CF" w:rsidRPr="00101123">
        <w:rPr>
          <w:sz w:val="26"/>
          <w:szCs w:val="26"/>
        </w:rPr>
        <w:t>ë</w:t>
      </w:r>
      <w:r w:rsidR="00952C8F" w:rsidRPr="00101123">
        <w:rPr>
          <w:sz w:val="26"/>
          <w:szCs w:val="26"/>
        </w:rPr>
        <w:t xml:space="preserve"> instanc</w:t>
      </w:r>
      <w:r w:rsidR="00C064CF" w:rsidRPr="00101123">
        <w:rPr>
          <w:sz w:val="26"/>
          <w:szCs w:val="26"/>
        </w:rPr>
        <w:t>ë</w:t>
      </w:r>
      <w:r w:rsidR="00952C8F" w:rsidRPr="00101123">
        <w:rPr>
          <w:sz w:val="26"/>
          <w:szCs w:val="26"/>
        </w:rPr>
        <w:t xml:space="preserve"> t</w:t>
      </w:r>
      <w:r w:rsidR="00C064CF" w:rsidRPr="00101123">
        <w:rPr>
          <w:sz w:val="26"/>
          <w:szCs w:val="26"/>
        </w:rPr>
        <w:t>ë</w:t>
      </w:r>
      <w:r w:rsidR="00952C8F" w:rsidRPr="00101123">
        <w:rPr>
          <w:sz w:val="26"/>
          <w:szCs w:val="26"/>
        </w:rPr>
        <w:t xml:space="preserve"> fundit</w:t>
      </w:r>
      <w:r w:rsidR="005B5F06" w:rsidRPr="00101123">
        <w:rPr>
          <w:sz w:val="26"/>
          <w:szCs w:val="26"/>
        </w:rPr>
        <w:t>,</w:t>
      </w:r>
      <w:r w:rsidR="00952C8F" w:rsidRPr="00101123">
        <w:rPr>
          <w:sz w:val="26"/>
          <w:szCs w:val="26"/>
        </w:rPr>
        <w:t xml:space="preserve"> n</w:t>
      </w:r>
      <w:r w:rsidR="00C064CF" w:rsidRPr="00101123">
        <w:rPr>
          <w:sz w:val="26"/>
          <w:szCs w:val="26"/>
        </w:rPr>
        <w:t>ë</w:t>
      </w:r>
      <w:r w:rsidR="00952C8F" w:rsidRPr="00101123">
        <w:rPr>
          <w:sz w:val="26"/>
          <w:szCs w:val="26"/>
        </w:rPr>
        <w:t xml:space="preserve"> vler</w:t>
      </w:r>
      <w:r w:rsidR="00C064CF" w:rsidRPr="00101123">
        <w:rPr>
          <w:sz w:val="26"/>
          <w:szCs w:val="26"/>
        </w:rPr>
        <w:t>ë</w:t>
      </w:r>
      <w:r w:rsidR="00952C8F" w:rsidRPr="00101123">
        <w:rPr>
          <w:sz w:val="26"/>
          <w:szCs w:val="26"/>
        </w:rPr>
        <w:t>simin e pamund</w:t>
      </w:r>
      <w:r w:rsidR="00C064CF" w:rsidRPr="00101123">
        <w:rPr>
          <w:sz w:val="26"/>
          <w:szCs w:val="26"/>
        </w:rPr>
        <w:t>ë</w:t>
      </w:r>
      <w:r w:rsidR="00952C8F" w:rsidRPr="00101123">
        <w:rPr>
          <w:sz w:val="26"/>
          <w:szCs w:val="26"/>
        </w:rPr>
        <w:t>sis</w:t>
      </w:r>
      <w:r w:rsidR="00C064CF" w:rsidRPr="00101123">
        <w:rPr>
          <w:sz w:val="26"/>
          <w:szCs w:val="26"/>
        </w:rPr>
        <w:t>ë</w:t>
      </w:r>
      <w:r w:rsidR="00952C8F" w:rsidRPr="00101123">
        <w:rPr>
          <w:sz w:val="26"/>
          <w:szCs w:val="26"/>
        </w:rPr>
        <w:t xml:space="preserve"> s</w:t>
      </w:r>
      <w:r w:rsidR="00C064CF" w:rsidRPr="00101123">
        <w:rPr>
          <w:sz w:val="26"/>
          <w:szCs w:val="26"/>
        </w:rPr>
        <w:t>ë</w:t>
      </w:r>
      <w:r w:rsidR="00952C8F" w:rsidRPr="00101123">
        <w:rPr>
          <w:sz w:val="26"/>
          <w:szCs w:val="26"/>
        </w:rPr>
        <w:t xml:space="preserve"> aplikimit t</w:t>
      </w:r>
      <w:r w:rsidR="00C064CF" w:rsidRPr="00101123">
        <w:rPr>
          <w:sz w:val="26"/>
          <w:szCs w:val="26"/>
        </w:rPr>
        <w:t>ë</w:t>
      </w:r>
      <w:r w:rsidR="00952C8F" w:rsidRPr="00101123">
        <w:rPr>
          <w:sz w:val="26"/>
          <w:szCs w:val="26"/>
        </w:rPr>
        <w:t xml:space="preserve"> tij n</w:t>
      </w:r>
      <w:r w:rsidR="00C064CF" w:rsidRPr="00101123">
        <w:rPr>
          <w:sz w:val="26"/>
          <w:szCs w:val="26"/>
        </w:rPr>
        <w:t>ë</w:t>
      </w:r>
      <w:r w:rsidR="00952C8F" w:rsidRPr="00101123">
        <w:rPr>
          <w:sz w:val="26"/>
          <w:szCs w:val="26"/>
        </w:rPr>
        <w:t xml:space="preserve"> favor t</w:t>
      </w:r>
      <w:r w:rsidR="00C064CF" w:rsidRPr="00101123">
        <w:rPr>
          <w:sz w:val="26"/>
          <w:szCs w:val="26"/>
        </w:rPr>
        <w:t>ë</w:t>
      </w:r>
      <w:r w:rsidR="00952C8F" w:rsidRPr="00101123">
        <w:rPr>
          <w:sz w:val="26"/>
          <w:szCs w:val="26"/>
        </w:rPr>
        <w:t xml:space="preserve"> t</w:t>
      </w:r>
      <w:r w:rsidR="00C064CF" w:rsidRPr="00101123">
        <w:rPr>
          <w:sz w:val="26"/>
          <w:szCs w:val="26"/>
        </w:rPr>
        <w:t>ë</w:t>
      </w:r>
      <w:r w:rsidR="00952C8F" w:rsidRPr="00101123">
        <w:rPr>
          <w:sz w:val="26"/>
          <w:szCs w:val="26"/>
        </w:rPr>
        <w:t xml:space="preserve"> pandehurve persona juridike – ndesh, n</w:t>
      </w:r>
      <w:r w:rsidR="00C064CF" w:rsidRPr="00101123">
        <w:rPr>
          <w:sz w:val="26"/>
          <w:szCs w:val="26"/>
        </w:rPr>
        <w:t>ë</w:t>
      </w:r>
      <w:r w:rsidR="00952C8F" w:rsidRPr="00101123">
        <w:rPr>
          <w:sz w:val="26"/>
          <w:szCs w:val="26"/>
        </w:rPr>
        <w:t xml:space="preserve"> rastin konkret, n</w:t>
      </w:r>
      <w:r w:rsidR="00C064CF" w:rsidRPr="00101123">
        <w:rPr>
          <w:sz w:val="26"/>
          <w:szCs w:val="26"/>
        </w:rPr>
        <w:t>ë</w:t>
      </w:r>
      <w:r w:rsidR="00952C8F" w:rsidRPr="00101123">
        <w:rPr>
          <w:sz w:val="26"/>
          <w:szCs w:val="26"/>
        </w:rPr>
        <w:t xml:space="preserve"> “penges</w:t>
      </w:r>
      <w:r w:rsidR="00C064CF" w:rsidRPr="00101123">
        <w:rPr>
          <w:sz w:val="26"/>
          <w:szCs w:val="26"/>
        </w:rPr>
        <w:t>ë</w:t>
      </w:r>
      <w:r w:rsidR="00952C8F" w:rsidRPr="00101123">
        <w:rPr>
          <w:sz w:val="26"/>
          <w:szCs w:val="26"/>
        </w:rPr>
        <w:t>n” e pakap</w:t>
      </w:r>
      <w:r w:rsidR="00C064CF" w:rsidRPr="00101123">
        <w:rPr>
          <w:sz w:val="26"/>
          <w:szCs w:val="26"/>
        </w:rPr>
        <w:t>ë</w:t>
      </w:r>
      <w:r w:rsidR="00952C8F" w:rsidRPr="00101123">
        <w:rPr>
          <w:sz w:val="26"/>
          <w:szCs w:val="26"/>
        </w:rPr>
        <w:t>rcyeshme – “celesit” – t</w:t>
      </w:r>
      <w:r w:rsidR="00C064CF" w:rsidRPr="00101123">
        <w:rPr>
          <w:sz w:val="26"/>
          <w:szCs w:val="26"/>
        </w:rPr>
        <w:t>ë</w:t>
      </w:r>
      <w:r w:rsidR="00952C8F" w:rsidRPr="00101123">
        <w:rPr>
          <w:sz w:val="26"/>
          <w:szCs w:val="26"/>
        </w:rPr>
        <w:t xml:space="preserve"> aktivimit t</w:t>
      </w:r>
      <w:r w:rsidR="00C064CF" w:rsidRPr="00101123">
        <w:rPr>
          <w:sz w:val="26"/>
          <w:szCs w:val="26"/>
        </w:rPr>
        <w:t>ë</w:t>
      </w:r>
      <w:r w:rsidR="00952C8F" w:rsidRPr="00101123">
        <w:rPr>
          <w:sz w:val="26"/>
          <w:szCs w:val="26"/>
        </w:rPr>
        <w:t xml:space="preserve"> diskrecionit rishikues t</w:t>
      </w:r>
      <w:r w:rsidR="00C064CF" w:rsidRPr="00101123">
        <w:rPr>
          <w:sz w:val="26"/>
          <w:szCs w:val="26"/>
        </w:rPr>
        <w:t>ë</w:t>
      </w:r>
      <w:r w:rsidR="00952C8F" w:rsidRPr="00101123">
        <w:rPr>
          <w:sz w:val="26"/>
          <w:szCs w:val="26"/>
        </w:rPr>
        <w:t xml:space="preserve"> gjykat</w:t>
      </w:r>
      <w:r w:rsidR="00C064CF" w:rsidRPr="00101123">
        <w:rPr>
          <w:sz w:val="26"/>
          <w:szCs w:val="26"/>
        </w:rPr>
        <w:t>ë</w:t>
      </w:r>
      <w:r w:rsidR="00952C8F" w:rsidRPr="00101123">
        <w:rPr>
          <w:sz w:val="26"/>
          <w:szCs w:val="26"/>
        </w:rPr>
        <w:t>s s</w:t>
      </w:r>
      <w:r w:rsidR="00C064CF" w:rsidRPr="00101123">
        <w:rPr>
          <w:sz w:val="26"/>
          <w:szCs w:val="26"/>
        </w:rPr>
        <w:t>ë</w:t>
      </w:r>
      <w:r w:rsidR="00952C8F" w:rsidRPr="00101123">
        <w:rPr>
          <w:sz w:val="26"/>
          <w:szCs w:val="26"/>
        </w:rPr>
        <w:t xml:space="preserve"> gjykimit t</w:t>
      </w:r>
      <w:r w:rsidR="00C064CF" w:rsidRPr="00101123">
        <w:rPr>
          <w:sz w:val="26"/>
          <w:szCs w:val="26"/>
        </w:rPr>
        <w:t>ë</w:t>
      </w:r>
      <w:r w:rsidR="00952C8F" w:rsidRPr="00101123">
        <w:rPr>
          <w:sz w:val="26"/>
          <w:szCs w:val="26"/>
        </w:rPr>
        <w:t xml:space="preserve"> ankimit </w:t>
      </w:r>
      <w:r w:rsidR="007D4F82" w:rsidRPr="00101123">
        <w:rPr>
          <w:sz w:val="26"/>
          <w:szCs w:val="26"/>
        </w:rPr>
        <w:t>edhe n</w:t>
      </w:r>
      <w:r w:rsidR="00C064CF" w:rsidRPr="00101123">
        <w:rPr>
          <w:sz w:val="26"/>
          <w:szCs w:val="26"/>
        </w:rPr>
        <w:t>ë</w:t>
      </w:r>
      <w:r w:rsidR="007D4F82" w:rsidRPr="00101123">
        <w:rPr>
          <w:sz w:val="26"/>
          <w:szCs w:val="26"/>
        </w:rPr>
        <w:t xml:space="preserve"> drejtim t</w:t>
      </w:r>
      <w:r w:rsidR="00C064CF" w:rsidRPr="00101123">
        <w:rPr>
          <w:sz w:val="26"/>
          <w:szCs w:val="26"/>
        </w:rPr>
        <w:t>ë</w:t>
      </w:r>
      <w:r w:rsidR="007D4F82" w:rsidRPr="00101123">
        <w:rPr>
          <w:sz w:val="26"/>
          <w:szCs w:val="26"/>
        </w:rPr>
        <w:t xml:space="preserve"> shmangies s</w:t>
      </w:r>
      <w:r w:rsidR="00C064CF" w:rsidRPr="00101123">
        <w:rPr>
          <w:sz w:val="26"/>
          <w:szCs w:val="26"/>
        </w:rPr>
        <w:t>ë</w:t>
      </w:r>
      <w:r w:rsidR="007D4F82" w:rsidRPr="00101123">
        <w:rPr>
          <w:sz w:val="26"/>
          <w:szCs w:val="26"/>
        </w:rPr>
        <w:t xml:space="preserve"> efektit t</w:t>
      </w:r>
      <w:r w:rsidR="00C064CF" w:rsidRPr="00101123">
        <w:rPr>
          <w:sz w:val="26"/>
          <w:szCs w:val="26"/>
        </w:rPr>
        <w:t>ë</w:t>
      </w:r>
      <w:r w:rsidR="007D4F82" w:rsidRPr="00101123">
        <w:rPr>
          <w:sz w:val="26"/>
          <w:szCs w:val="26"/>
        </w:rPr>
        <w:t xml:space="preserve"> res </w:t>
      </w:r>
      <w:r w:rsidR="003A4209" w:rsidRPr="00101123">
        <w:rPr>
          <w:sz w:val="26"/>
          <w:szCs w:val="26"/>
        </w:rPr>
        <w:t>j</w:t>
      </w:r>
      <w:r w:rsidR="007D4F82" w:rsidRPr="00101123">
        <w:rPr>
          <w:sz w:val="26"/>
          <w:szCs w:val="26"/>
        </w:rPr>
        <w:t>udicata t</w:t>
      </w:r>
      <w:r w:rsidR="00C064CF" w:rsidRPr="00101123">
        <w:rPr>
          <w:sz w:val="26"/>
          <w:szCs w:val="26"/>
        </w:rPr>
        <w:t>ë</w:t>
      </w:r>
      <w:r w:rsidR="007D4F82" w:rsidRPr="00101123">
        <w:rPr>
          <w:sz w:val="26"/>
          <w:szCs w:val="26"/>
        </w:rPr>
        <w:t xml:space="preserve"> k</w:t>
      </w:r>
      <w:r w:rsidR="00C064CF" w:rsidRPr="00101123">
        <w:rPr>
          <w:sz w:val="26"/>
          <w:szCs w:val="26"/>
        </w:rPr>
        <w:t>ë</w:t>
      </w:r>
      <w:r w:rsidR="007D4F82" w:rsidRPr="00101123">
        <w:rPr>
          <w:sz w:val="26"/>
          <w:szCs w:val="26"/>
        </w:rPr>
        <w:t>tij disponimi/gjykimit t</w:t>
      </w:r>
      <w:r w:rsidR="00C064CF" w:rsidRPr="00101123">
        <w:rPr>
          <w:sz w:val="26"/>
          <w:szCs w:val="26"/>
        </w:rPr>
        <w:t>ë</w:t>
      </w:r>
      <w:r w:rsidR="007D4F82" w:rsidRPr="00101123">
        <w:rPr>
          <w:sz w:val="26"/>
          <w:szCs w:val="26"/>
        </w:rPr>
        <w:t xml:space="preserve"> </w:t>
      </w:r>
      <w:r w:rsidR="00F54AA7" w:rsidRPr="00101123">
        <w:rPr>
          <w:sz w:val="26"/>
          <w:szCs w:val="26"/>
        </w:rPr>
        <w:t>çësht</w:t>
      </w:r>
      <w:r w:rsidR="007D4F82" w:rsidRPr="00101123">
        <w:rPr>
          <w:sz w:val="26"/>
          <w:szCs w:val="26"/>
        </w:rPr>
        <w:t>jes me ritin procedural  t</w:t>
      </w:r>
      <w:r w:rsidR="00C064CF" w:rsidRPr="00101123">
        <w:rPr>
          <w:sz w:val="26"/>
          <w:szCs w:val="26"/>
        </w:rPr>
        <w:t>ë</w:t>
      </w:r>
      <w:r w:rsidR="007D4F82" w:rsidRPr="00101123">
        <w:rPr>
          <w:sz w:val="26"/>
          <w:szCs w:val="26"/>
        </w:rPr>
        <w:t xml:space="preserve"> “gjykimit t</w:t>
      </w:r>
      <w:r w:rsidR="00C064CF" w:rsidRPr="00101123">
        <w:rPr>
          <w:sz w:val="26"/>
          <w:szCs w:val="26"/>
        </w:rPr>
        <w:t>ë</w:t>
      </w:r>
      <w:r w:rsidR="007D4F82" w:rsidRPr="00101123">
        <w:rPr>
          <w:sz w:val="26"/>
          <w:szCs w:val="26"/>
        </w:rPr>
        <w:t xml:space="preserve"> shkurtuar” </w:t>
      </w:r>
      <w:r w:rsidR="00952C8F" w:rsidRPr="00101123">
        <w:rPr>
          <w:sz w:val="26"/>
          <w:szCs w:val="26"/>
        </w:rPr>
        <w:t>- t</w:t>
      </w:r>
      <w:r w:rsidR="00C064CF" w:rsidRPr="00101123">
        <w:rPr>
          <w:sz w:val="26"/>
          <w:szCs w:val="26"/>
        </w:rPr>
        <w:t>ë</w:t>
      </w:r>
      <w:r w:rsidR="00952C8F" w:rsidRPr="00101123">
        <w:rPr>
          <w:sz w:val="26"/>
          <w:szCs w:val="26"/>
        </w:rPr>
        <w:t xml:space="preserve"> identifikuar n</w:t>
      </w:r>
      <w:r w:rsidR="00C064CF" w:rsidRPr="00101123">
        <w:rPr>
          <w:sz w:val="26"/>
          <w:szCs w:val="26"/>
        </w:rPr>
        <w:t>ë</w:t>
      </w:r>
      <w:r w:rsidR="00952C8F" w:rsidRPr="00101123">
        <w:rPr>
          <w:sz w:val="26"/>
          <w:szCs w:val="26"/>
        </w:rPr>
        <w:t xml:space="preserve"> inekzistenc</w:t>
      </w:r>
      <w:r w:rsidR="00C064CF" w:rsidRPr="00101123">
        <w:rPr>
          <w:sz w:val="26"/>
          <w:szCs w:val="26"/>
        </w:rPr>
        <w:t>ë</w:t>
      </w:r>
      <w:r w:rsidR="00952C8F" w:rsidRPr="00101123">
        <w:rPr>
          <w:sz w:val="26"/>
          <w:szCs w:val="26"/>
        </w:rPr>
        <w:t>n e “motivit/shkakut” specifik t</w:t>
      </w:r>
      <w:r w:rsidR="00C064CF" w:rsidRPr="00101123">
        <w:rPr>
          <w:sz w:val="26"/>
          <w:szCs w:val="26"/>
        </w:rPr>
        <w:t>ë</w:t>
      </w:r>
      <w:r w:rsidR="00952C8F" w:rsidRPr="00101123">
        <w:rPr>
          <w:sz w:val="26"/>
          <w:szCs w:val="26"/>
        </w:rPr>
        <w:t xml:space="preserve"> </w:t>
      </w:r>
      <w:r w:rsidR="007D4F82" w:rsidRPr="00101123">
        <w:rPr>
          <w:sz w:val="26"/>
          <w:szCs w:val="26"/>
        </w:rPr>
        <w:t>parashtruar nga bashket</w:t>
      </w:r>
      <w:r w:rsidR="00C064CF" w:rsidRPr="00101123">
        <w:rPr>
          <w:sz w:val="26"/>
          <w:szCs w:val="26"/>
        </w:rPr>
        <w:t>ë</w:t>
      </w:r>
      <w:r w:rsidR="007D4F82" w:rsidRPr="00101123">
        <w:rPr>
          <w:sz w:val="26"/>
          <w:szCs w:val="26"/>
        </w:rPr>
        <w:t>pandehurit  apelues – kontestues i k</w:t>
      </w:r>
      <w:r w:rsidR="00C064CF" w:rsidRPr="00101123">
        <w:rPr>
          <w:sz w:val="26"/>
          <w:szCs w:val="26"/>
        </w:rPr>
        <w:t>ë</w:t>
      </w:r>
      <w:r w:rsidR="007D4F82" w:rsidRPr="00101123">
        <w:rPr>
          <w:sz w:val="26"/>
          <w:szCs w:val="26"/>
        </w:rPr>
        <w:t>tij disponimi/ligjshm</w:t>
      </w:r>
      <w:r w:rsidR="00C064CF" w:rsidRPr="00101123">
        <w:rPr>
          <w:sz w:val="26"/>
          <w:szCs w:val="26"/>
        </w:rPr>
        <w:t>ë</w:t>
      </w:r>
      <w:r w:rsidR="007D4F82" w:rsidRPr="00101123">
        <w:rPr>
          <w:sz w:val="26"/>
          <w:szCs w:val="26"/>
        </w:rPr>
        <w:t>ris</w:t>
      </w:r>
      <w:r w:rsidR="00C064CF" w:rsidRPr="00101123">
        <w:rPr>
          <w:sz w:val="26"/>
          <w:szCs w:val="26"/>
        </w:rPr>
        <w:t>ë</w:t>
      </w:r>
      <w:r w:rsidR="007D4F82" w:rsidRPr="00101123">
        <w:rPr>
          <w:sz w:val="26"/>
          <w:szCs w:val="26"/>
        </w:rPr>
        <w:t xml:space="preserve"> s</w:t>
      </w:r>
      <w:r w:rsidR="00C064CF" w:rsidRPr="00101123">
        <w:rPr>
          <w:sz w:val="26"/>
          <w:szCs w:val="26"/>
        </w:rPr>
        <w:t>ë</w:t>
      </w:r>
      <w:r w:rsidR="007D4F82" w:rsidRPr="00101123">
        <w:rPr>
          <w:sz w:val="26"/>
          <w:szCs w:val="26"/>
        </w:rPr>
        <w:t xml:space="preserve"> aplikimit t</w:t>
      </w:r>
      <w:r w:rsidR="00C064CF" w:rsidRPr="00101123">
        <w:rPr>
          <w:sz w:val="26"/>
          <w:szCs w:val="26"/>
        </w:rPr>
        <w:t>ë</w:t>
      </w:r>
      <w:r w:rsidR="007D4F82" w:rsidRPr="00101123">
        <w:rPr>
          <w:sz w:val="26"/>
          <w:szCs w:val="26"/>
        </w:rPr>
        <w:t xml:space="preserve"> tij. </w:t>
      </w:r>
    </w:p>
    <w:p w14:paraId="394E8B86" w14:textId="085390BE" w:rsidR="009B32D6" w:rsidRPr="00101123" w:rsidRDefault="00BC43F6" w:rsidP="00E27459">
      <w:pPr>
        <w:pStyle w:val="NoSpacing"/>
        <w:tabs>
          <w:tab w:val="left" w:pos="990"/>
        </w:tabs>
        <w:jc w:val="both"/>
        <w:rPr>
          <w:sz w:val="26"/>
          <w:szCs w:val="26"/>
        </w:rPr>
      </w:pPr>
      <w:r w:rsidRPr="00101123">
        <w:rPr>
          <w:sz w:val="26"/>
          <w:szCs w:val="26"/>
        </w:rPr>
        <w:t xml:space="preserve"> 2.Sakaq edhe p</w:t>
      </w:r>
      <w:r w:rsidR="00C064CF" w:rsidRPr="00101123">
        <w:rPr>
          <w:sz w:val="26"/>
          <w:szCs w:val="26"/>
        </w:rPr>
        <w:t>ë</w:t>
      </w:r>
      <w:r w:rsidRPr="00101123">
        <w:rPr>
          <w:sz w:val="26"/>
          <w:szCs w:val="26"/>
        </w:rPr>
        <w:t>rsa i p</w:t>
      </w:r>
      <w:r w:rsidR="00C064CF" w:rsidRPr="00101123">
        <w:rPr>
          <w:sz w:val="26"/>
          <w:szCs w:val="26"/>
        </w:rPr>
        <w:t>ë</w:t>
      </w:r>
      <w:r w:rsidRPr="00101123">
        <w:rPr>
          <w:sz w:val="26"/>
          <w:szCs w:val="26"/>
        </w:rPr>
        <w:t>rket diskrecionit t</w:t>
      </w:r>
      <w:r w:rsidR="00C064CF" w:rsidRPr="00101123">
        <w:rPr>
          <w:sz w:val="26"/>
          <w:szCs w:val="26"/>
        </w:rPr>
        <w:t>ë</w:t>
      </w:r>
      <w:r w:rsidRPr="00101123">
        <w:rPr>
          <w:sz w:val="26"/>
          <w:szCs w:val="26"/>
        </w:rPr>
        <w:t xml:space="preserve"> Gjykat</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Apelit p</w:t>
      </w:r>
      <w:r w:rsidR="00C064CF" w:rsidRPr="00101123">
        <w:rPr>
          <w:sz w:val="26"/>
          <w:szCs w:val="26"/>
        </w:rPr>
        <w:t>ë</w:t>
      </w:r>
      <w:r w:rsidRPr="00101123">
        <w:rPr>
          <w:sz w:val="26"/>
          <w:szCs w:val="26"/>
        </w:rPr>
        <w:t>r t</w:t>
      </w:r>
      <w:r w:rsidR="00C064CF" w:rsidRPr="00101123">
        <w:rPr>
          <w:sz w:val="26"/>
          <w:szCs w:val="26"/>
        </w:rPr>
        <w:t>ë</w:t>
      </w:r>
      <w:r w:rsidRPr="00101123">
        <w:rPr>
          <w:sz w:val="26"/>
          <w:szCs w:val="26"/>
        </w:rPr>
        <w:t xml:space="preserve"> “dep</w:t>
      </w:r>
      <w:r w:rsidR="00C064CF" w:rsidRPr="00101123">
        <w:rPr>
          <w:sz w:val="26"/>
          <w:szCs w:val="26"/>
        </w:rPr>
        <w:t>ë</w:t>
      </w:r>
      <w:r w:rsidRPr="00101123">
        <w:rPr>
          <w:sz w:val="26"/>
          <w:szCs w:val="26"/>
        </w:rPr>
        <w:t>rtuar”/zgjeruar kufijt</w:t>
      </w:r>
      <w:r w:rsidR="00C064CF" w:rsidRPr="00101123">
        <w:rPr>
          <w:sz w:val="26"/>
          <w:szCs w:val="26"/>
        </w:rPr>
        <w:t>ë</w:t>
      </w:r>
      <w:r w:rsidRPr="00101123">
        <w:rPr>
          <w:sz w:val="26"/>
          <w:szCs w:val="26"/>
        </w:rPr>
        <w:t xml:space="preserve"> e shqyrtimit t</w:t>
      </w:r>
      <w:r w:rsidR="00C064CF" w:rsidRPr="00101123">
        <w:rPr>
          <w:sz w:val="26"/>
          <w:szCs w:val="26"/>
        </w:rPr>
        <w:t>ë</w:t>
      </w:r>
      <w:r w:rsidR="00E00703" w:rsidRPr="00101123">
        <w:rPr>
          <w:sz w:val="26"/>
          <w:szCs w:val="26"/>
        </w:rPr>
        <w:t xml:space="preserve"> </w:t>
      </w:r>
      <w:r w:rsidR="00F54AA7" w:rsidRPr="00101123">
        <w:rPr>
          <w:sz w:val="26"/>
          <w:szCs w:val="26"/>
        </w:rPr>
        <w:t>çësht</w:t>
      </w:r>
      <w:r w:rsidRPr="00101123">
        <w:rPr>
          <w:sz w:val="26"/>
          <w:szCs w:val="26"/>
        </w:rPr>
        <w:t xml:space="preserve">jes </w:t>
      </w:r>
      <w:r w:rsidR="00B41E8F" w:rsidRPr="00101123">
        <w:rPr>
          <w:sz w:val="26"/>
          <w:szCs w:val="26"/>
        </w:rPr>
        <w:t>p</w:t>
      </w:r>
      <w:r w:rsidR="00C064CF" w:rsidRPr="00101123">
        <w:rPr>
          <w:sz w:val="26"/>
          <w:szCs w:val="26"/>
        </w:rPr>
        <w:t>ë</w:t>
      </w:r>
      <w:r w:rsidR="00B41E8F" w:rsidRPr="00101123">
        <w:rPr>
          <w:sz w:val="26"/>
          <w:szCs w:val="26"/>
        </w:rPr>
        <w:t>rtej “shkaqeve t</w:t>
      </w:r>
      <w:r w:rsidR="00C064CF" w:rsidRPr="00101123">
        <w:rPr>
          <w:sz w:val="26"/>
          <w:szCs w:val="26"/>
        </w:rPr>
        <w:t>ë</w:t>
      </w:r>
      <w:r w:rsidR="00B41E8F" w:rsidRPr="00101123">
        <w:rPr>
          <w:sz w:val="26"/>
          <w:szCs w:val="26"/>
        </w:rPr>
        <w:t xml:space="preserve"> ngritura n</w:t>
      </w:r>
      <w:r w:rsidR="00C064CF" w:rsidRPr="00101123">
        <w:rPr>
          <w:sz w:val="26"/>
          <w:szCs w:val="26"/>
        </w:rPr>
        <w:t>ë</w:t>
      </w:r>
      <w:r w:rsidR="00B41E8F" w:rsidRPr="00101123">
        <w:rPr>
          <w:sz w:val="26"/>
          <w:szCs w:val="26"/>
        </w:rPr>
        <w:t xml:space="preserve"> ankim” prej t</w:t>
      </w:r>
      <w:r w:rsidR="00C064CF" w:rsidRPr="00101123">
        <w:rPr>
          <w:sz w:val="26"/>
          <w:szCs w:val="26"/>
        </w:rPr>
        <w:t>ë</w:t>
      </w:r>
      <w:r w:rsidR="00B41E8F" w:rsidRPr="00101123">
        <w:rPr>
          <w:sz w:val="26"/>
          <w:szCs w:val="26"/>
        </w:rPr>
        <w:t xml:space="preserve"> pandehurve apelues - </w:t>
      </w:r>
      <w:r w:rsidRPr="00101123">
        <w:rPr>
          <w:sz w:val="26"/>
          <w:szCs w:val="26"/>
        </w:rPr>
        <w:t>edhe p</w:t>
      </w:r>
      <w:r w:rsidR="00C064CF" w:rsidRPr="00101123">
        <w:rPr>
          <w:sz w:val="26"/>
          <w:szCs w:val="26"/>
        </w:rPr>
        <w:t>ë</w:t>
      </w:r>
      <w:r w:rsidRPr="00101123">
        <w:rPr>
          <w:sz w:val="26"/>
          <w:szCs w:val="26"/>
        </w:rPr>
        <w:t xml:space="preserve">r </w:t>
      </w:r>
      <w:r w:rsidR="00B41E8F" w:rsidRPr="00101123">
        <w:rPr>
          <w:sz w:val="26"/>
          <w:szCs w:val="26"/>
        </w:rPr>
        <w:t>pjes</w:t>
      </w:r>
      <w:r w:rsidR="00C064CF" w:rsidRPr="00101123">
        <w:rPr>
          <w:sz w:val="26"/>
          <w:szCs w:val="26"/>
        </w:rPr>
        <w:t>ë</w:t>
      </w:r>
      <w:r w:rsidR="00B41E8F" w:rsidRPr="00101123">
        <w:rPr>
          <w:sz w:val="26"/>
          <w:szCs w:val="26"/>
        </w:rPr>
        <w:t>n q</w:t>
      </w:r>
      <w:r w:rsidR="00C064CF" w:rsidRPr="00101123">
        <w:rPr>
          <w:sz w:val="26"/>
          <w:szCs w:val="26"/>
        </w:rPr>
        <w:t>ë</w:t>
      </w:r>
      <w:r w:rsidR="00B41E8F" w:rsidRPr="00101123">
        <w:rPr>
          <w:sz w:val="26"/>
          <w:szCs w:val="26"/>
        </w:rPr>
        <w:t xml:space="preserve"> i takon bashk</w:t>
      </w:r>
      <w:r w:rsidR="00C064CF" w:rsidRPr="00101123">
        <w:rPr>
          <w:sz w:val="26"/>
          <w:szCs w:val="26"/>
        </w:rPr>
        <w:t>ë</w:t>
      </w:r>
      <w:r w:rsidR="00B41E8F" w:rsidRPr="00101123">
        <w:rPr>
          <w:sz w:val="26"/>
          <w:szCs w:val="26"/>
        </w:rPr>
        <w:t>t</w:t>
      </w:r>
      <w:r w:rsidR="00C064CF" w:rsidRPr="00101123">
        <w:rPr>
          <w:sz w:val="26"/>
          <w:szCs w:val="26"/>
        </w:rPr>
        <w:t>ë</w:t>
      </w:r>
      <w:r w:rsidR="00B41E8F" w:rsidRPr="00101123">
        <w:rPr>
          <w:sz w:val="26"/>
          <w:szCs w:val="26"/>
        </w:rPr>
        <w:t>pandehurve q</w:t>
      </w:r>
      <w:r w:rsidR="00C064CF" w:rsidRPr="00101123">
        <w:rPr>
          <w:sz w:val="26"/>
          <w:szCs w:val="26"/>
        </w:rPr>
        <w:t>ë</w:t>
      </w:r>
      <w:r w:rsidR="00B41E8F" w:rsidRPr="00101123">
        <w:rPr>
          <w:sz w:val="26"/>
          <w:szCs w:val="26"/>
        </w:rPr>
        <w:t xml:space="preserve"> nuk kan</w:t>
      </w:r>
      <w:r w:rsidR="00C064CF" w:rsidRPr="00101123">
        <w:rPr>
          <w:sz w:val="26"/>
          <w:szCs w:val="26"/>
        </w:rPr>
        <w:t>ë</w:t>
      </w:r>
      <w:r w:rsidR="00B41E8F" w:rsidRPr="00101123">
        <w:rPr>
          <w:sz w:val="26"/>
          <w:szCs w:val="26"/>
        </w:rPr>
        <w:t xml:space="preserve"> b</w:t>
      </w:r>
      <w:r w:rsidR="00C064CF" w:rsidRPr="00101123">
        <w:rPr>
          <w:sz w:val="26"/>
          <w:szCs w:val="26"/>
        </w:rPr>
        <w:t>ë</w:t>
      </w:r>
      <w:r w:rsidR="00B41E8F" w:rsidRPr="00101123">
        <w:rPr>
          <w:sz w:val="26"/>
          <w:szCs w:val="26"/>
        </w:rPr>
        <w:t>r</w:t>
      </w:r>
      <w:r w:rsidR="00C064CF" w:rsidRPr="00101123">
        <w:rPr>
          <w:sz w:val="26"/>
          <w:szCs w:val="26"/>
        </w:rPr>
        <w:t>ë</w:t>
      </w:r>
      <w:r w:rsidR="00B41E8F" w:rsidRPr="00101123">
        <w:rPr>
          <w:sz w:val="26"/>
          <w:szCs w:val="26"/>
        </w:rPr>
        <w:t xml:space="preserve"> apel – p</w:t>
      </w:r>
      <w:r w:rsidR="00C064CF" w:rsidRPr="00101123">
        <w:rPr>
          <w:sz w:val="26"/>
          <w:szCs w:val="26"/>
        </w:rPr>
        <w:t>ë</w:t>
      </w:r>
      <w:r w:rsidR="00B41E8F" w:rsidRPr="00101123">
        <w:rPr>
          <w:sz w:val="26"/>
          <w:szCs w:val="26"/>
        </w:rPr>
        <w:t>r “</w:t>
      </w:r>
      <w:r w:rsidR="00F54AA7" w:rsidRPr="00101123">
        <w:rPr>
          <w:sz w:val="26"/>
          <w:szCs w:val="26"/>
        </w:rPr>
        <w:t>çësht</w:t>
      </w:r>
      <w:r w:rsidR="00B41E8F" w:rsidRPr="00101123">
        <w:rPr>
          <w:sz w:val="26"/>
          <w:szCs w:val="26"/>
        </w:rPr>
        <w:t>je t</w:t>
      </w:r>
      <w:r w:rsidR="00C064CF" w:rsidRPr="00101123">
        <w:rPr>
          <w:sz w:val="26"/>
          <w:szCs w:val="26"/>
        </w:rPr>
        <w:t>ë</w:t>
      </w:r>
      <w:r w:rsidR="00B41E8F" w:rsidRPr="00101123">
        <w:rPr>
          <w:sz w:val="26"/>
          <w:szCs w:val="26"/>
        </w:rPr>
        <w:t xml:space="preserve"> ligjit” q</w:t>
      </w:r>
      <w:r w:rsidR="00C064CF" w:rsidRPr="00101123">
        <w:rPr>
          <w:sz w:val="26"/>
          <w:szCs w:val="26"/>
        </w:rPr>
        <w:t>ë</w:t>
      </w:r>
      <w:r w:rsidR="00B41E8F" w:rsidRPr="00101123">
        <w:rPr>
          <w:sz w:val="26"/>
          <w:szCs w:val="26"/>
        </w:rPr>
        <w:t xml:space="preserve"> duhet t</w:t>
      </w:r>
      <w:r w:rsidR="00C064CF" w:rsidRPr="00101123">
        <w:rPr>
          <w:sz w:val="26"/>
          <w:szCs w:val="26"/>
        </w:rPr>
        <w:t>ë</w:t>
      </w:r>
      <w:r w:rsidR="00B41E8F" w:rsidRPr="00101123">
        <w:rPr>
          <w:sz w:val="26"/>
          <w:szCs w:val="26"/>
        </w:rPr>
        <w:t xml:space="preserve"> trajtohen kryesisht si dhe </w:t>
      </w:r>
      <w:r w:rsidR="007D4F82" w:rsidRPr="00101123">
        <w:rPr>
          <w:sz w:val="26"/>
          <w:szCs w:val="26"/>
        </w:rPr>
        <w:t>“</w:t>
      </w:r>
      <w:r w:rsidR="00B41E8F" w:rsidRPr="00101123">
        <w:rPr>
          <w:sz w:val="26"/>
          <w:szCs w:val="26"/>
        </w:rPr>
        <w:t>mbi baz</w:t>
      </w:r>
      <w:r w:rsidR="00C064CF" w:rsidRPr="00101123">
        <w:rPr>
          <w:sz w:val="26"/>
          <w:szCs w:val="26"/>
        </w:rPr>
        <w:t>ë</w:t>
      </w:r>
      <w:r w:rsidR="00B41E8F" w:rsidRPr="00101123">
        <w:rPr>
          <w:sz w:val="26"/>
          <w:szCs w:val="26"/>
        </w:rPr>
        <w:t>n e shkaqeve</w:t>
      </w:r>
      <w:r w:rsidR="00F76306" w:rsidRPr="00101123">
        <w:rPr>
          <w:sz w:val="26"/>
          <w:szCs w:val="26"/>
        </w:rPr>
        <w:t xml:space="preserve"> </w:t>
      </w:r>
      <w:r w:rsidR="00B41E8F" w:rsidRPr="00101123">
        <w:rPr>
          <w:sz w:val="26"/>
          <w:szCs w:val="26"/>
        </w:rPr>
        <w:t>t</w:t>
      </w:r>
      <w:r w:rsidR="00C064CF" w:rsidRPr="00101123">
        <w:rPr>
          <w:sz w:val="26"/>
          <w:szCs w:val="26"/>
        </w:rPr>
        <w:t>ë</w:t>
      </w:r>
      <w:r w:rsidR="00B41E8F" w:rsidRPr="00101123">
        <w:rPr>
          <w:sz w:val="26"/>
          <w:szCs w:val="26"/>
        </w:rPr>
        <w:t xml:space="preserve"> ngritura n</w:t>
      </w:r>
      <w:r w:rsidR="00C064CF" w:rsidRPr="00101123">
        <w:rPr>
          <w:sz w:val="26"/>
          <w:szCs w:val="26"/>
        </w:rPr>
        <w:t>ë</w:t>
      </w:r>
      <w:r w:rsidR="007D4F82" w:rsidRPr="00101123">
        <w:rPr>
          <w:sz w:val="26"/>
          <w:szCs w:val="26"/>
        </w:rPr>
        <w:t xml:space="preserve"> ankim</w:t>
      </w:r>
      <w:r w:rsidR="00C51FFD" w:rsidRPr="00101123">
        <w:rPr>
          <w:sz w:val="26"/>
          <w:szCs w:val="26"/>
        </w:rPr>
        <w:t>/nga bashk</w:t>
      </w:r>
      <w:r w:rsidR="00C064CF" w:rsidRPr="00101123">
        <w:rPr>
          <w:sz w:val="26"/>
          <w:szCs w:val="26"/>
        </w:rPr>
        <w:t>ë</w:t>
      </w:r>
      <w:r w:rsidR="00C51FFD" w:rsidRPr="00101123">
        <w:rPr>
          <w:sz w:val="26"/>
          <w:szCs w:val="26"/>
        </w:rPr>
        <w:t>t</w:t>
      </w:r>
      <w:r w:rsidR="00C064CF" w:rsidRPr="00101123">
        <w:rPr>
          <w:sz w:val="26"/>
          <w:szCs w:val="26"/>
        </w:rPr>
        <w:t>ë</w:t>
      </w:r>
      <w:r w:rsidR="00C51FFD" w:rsidRPr="00101123">
        <w:rPr>
          <w:sz w:val="26"/>
          <w:szCs w:val="26"/>
        </w:rPr>
        <w:t>pandehurit apelues/</w:t>
      </w:r>
      <w:r w:rsidR="00B41E8F" w:rsidRPr="00101123">
        <w:rPr>
          <w:sz w:val="26"/>
          <w:szCs w:val="26"/>
        </w:rPr>
        <w:t>q</w:t>
      </w:r>
      <w:r w:rsidR="00C064CF" w:rsidRPr="00101123">
        <w:rPr>
          <w:sz w:val="26"/>
          <w:szCs w:val="26"/>
        </w:rPr>
        <w:t>ë</w:t>
      </w:r>
      <w:r w:rsidR="00B41E8F" w:rsidRPr="00101123">
        <w:rPr>
          <w:sz w:val="26"/>
          <w:szCs w:val="26"/>
        </w:rPr>
        <w:t xml:space="preserve"> nuk bazohen n</w:t>
      </w:r>
      <w:r w:rsidR="00C064CF" w:rsidRPr="00101123">
        <w:rPr>
          <w:sz w:val="26"/>
          <w:szCs w:val="26"/>
        </w:rPr>
        <w:t>ë</w:t>
      </w:r>
      <w:r w:rsidR="00B41E8F" w:rsidRPr="00101123">
        <w:rPr>
          <w:sz w:val="26"/>
          <w:szCs w:val="26"/>
        </w:rPr>
        <w:t xml:space="preserve"> motive personale</w:t>
      </w:r>
      <w:r w:rsidR="00C51FFD" w:rsidRPr="00101123">
        <w:rPr>
          <w:sz w:val="26"/>
          <w:szCs w:val="26"/>
        </w:rPr>
        <w:t>”</w:t>
      </w:r>
      <w:r w:rsidR="00B41E8F" w:rsidRPr="00101123">
        <w:rPr>
          <w:sz w:val="26"/>
          <w:szCs w:val="26"/>
        </w:rPr>
        <w:t xml:space="preserve"> – Kolegji konsideron se edhe ky lloj diskrecioni nuk ka “luksin” t</w:t>
      </w:r>
      <w:r w:rsidR="00C064CF" w:rsidRPr="00101123">
        <w:rPr>
          <w:sz w:val="26"/>
          <w:szCs w:val="26"/>
        </w:rPr>
        <w:t>ë</w:t>
      </w:r>
      <w:r w:rsidR="00B41E8F" w:rsidRPr="00101123">
        <w:rPr>
          <w:sz w:val="26"/>
          <w:szCs w:val="26"/>
        </w:rPr>
        <w:t xml:space="preserve"> aktivohet kryesisht nen egiden e “</w:t>
      </w:r>
      <w:r w:rsidR="00F54AA7" w:rsidRPr="00101123">
        <w:rPr>
          <w:sz w:val="26"/>
          <w:szCs w:val="26"/>
        </w:rPr>
        <w:t>çësht</w:t>
      </w:r>
      <w:r w:rsidR="00B41E8F" w:rsidRPr="00101123">
        <w:rPr>
          <w:sz w:val="26"/>
          <w:szCs w:val="26"/>
        </w:rPr>
        <w:t>jeve t</w:t>
      </w:r>
      <w:r w:rsidR="00C064CF" w:rsidRPr="00101123">
        <w:rPr>
          <w:sz w:val="26"/>
          <w:szCs w:val="26"/>
        </w:rPr>
        <w:t>ë</w:t>
      </w:r>
      <w:r w:rsidR="00B41E8F" w:rsidRPr="00101123">
        <w:rPr>
          <w:sz w:val="26"/>
          <w:szCs w:val="26"/>
        </w:rPr>
        <w:t xml:space="preserve"> ligjit q</w:t>
      </w:r>
      <w:r w:rsidR="00C064CF" w:rsidRPr="00101123">
        <w:rPr>
          <w:sz w:val="26"/>
          <w:szCs w:val="26"/>
        </w:rPr>
        <w:t>ë</w:t>
      </w:r>
      <w:r w:rsidR="00B41E8F" w:rsidRPr="00101123">
        <w:rPr>
          <w:sz w:val="26"/>
          <w:szCs w:val="26"/>
        </w:rPr>
        <w:t xml:space="preserve"> duhet t</w:t>
      </w:r>
      <w:r w:rsidR="00C064CF" w:rsidRPr="00101123">
        <w:rPr>
          <w:sz w:val="26"/>
          <w:szCs w:val="26"/>
        </w:rPr>
        <w:t>ë</w:t>
      </w:r>
      <w:r w:rsidR="00B41E8F" w:rsidRPr="00101123">
        <w:rPr>
          <w:sz w:val="26"/>
          <w:szCs w:val="26"/>
        </w:rPr>
        <w:t xml:space="preserve"> trajtohen kryesisht” p</w:t>
      </w:r>
      <w:r w:rsidR="00C064CF" w:rsidRPr="00101123">
        <w:rPr>
          <w:sz w:val="26"/>
          <w:szCs w:val="26"/>
        </w:rPr>
        <w:t>ë</w:t>
      </w:r>
      <w:r w:rsidR="00B41E8F" w:rsidRPr="00101123">
        <w:rPr>
          <w:sz w:val="26"/>
          <w:szCs w:val="26"/>
        </w:rPr>
        <w:t>r shkak t</w:t>
      </w:r>
      <w:r w:rsidR="00C064CF" w:rsidRPr="00101123">
        <w:rPr>
          <w:sz w:val="26"/>
          <w:szCs w:val="26"/>
        </w:rPr>
        <w:t>ë</w:t>
      </w:r>
      <w:r w:rsidR="00B41E8F" w:rsidRPr="00101123">
        <w:rPr>
          <w:sz w:val="26"/>
          <w:szCs w:val="26"/>
        </w:rPr>
        <w:t xml:space="preserve"> efektiv prekluziv t</w:t>
      </w:r>
      <w:r w:rsidR="00C064CF" w:rsidRPr="00101123">
        <w:rPr>
          <w:sz w:val="26"/>
          <w:szCs w:val="26"/>
        </w:rPr>
        <w:t>ë</w:t>
      </w:r>
      <w:r w:rsidR="00B41E8F" w:rsidRPr="00101123">
        <w:rPr>
          <w:sz w:val="26"/>
          <w:szCs w:val="26"/>
        </w:rPr>
        <w:t xml:space="preserve"> form</w:t>
      </w:r>
      <w:r w:rsidR="00C064CF" w:rsidRPr="00101123">
        <w:rPr>
          <w:sz w:val="26"/>
          <w:szCs w:val="26"/>
        </w:rPr>
        <w:t>ë</w:t>
      </w:r>
      <w:r w:rsidR="00B41E8F" w:rsidRPr="00101123">
        <w:rPr>
          <w:sz w:val="26"/>
          <w:szCs w:val="26"/>
        </w:rPr>
        <w:t>s s</w:t>
      </w:r>
      <w:r w:rsidR="00C064CF" w:rsidRPr="00101123">
        <w:rPr>
          <w:sz w:val="26"/>
          <w:szCs w:val="26"/>
        </w:rPr>
        <w:t>ë</w:t>
      </w:r>
      <w:r w:rsidR="00B41E8F" w:rsidRPr="00101123">
        <w:rPr>
          <w:sz w:val="26"/>
          <w:szCs w:val="26"/>
        </w:rPr>
        <w:t xml:space="preserve"> prer</w:t>
      </w:r>
      <w:r w:rsidR="00C064CF" w:rsidRPr="00101123">
        <w:rPr>
          <w:sz w:val="26"/>
          <w:szCs w:val="26"/>
        </w:rPr>
        <w:t>ë</w:t>
      </w:r>
      <w:r w:rsidR="00B41E8F" w:rsidRPr="00101123">
        <w:rPr>
          <w:sz w:val="26"/>
          <w:szCs w:val="26"/>
        </w:rPr>
        <w:t xml:space="preserve"> t</w:t>
      </w:r>
      <w:r w:rsidR="00C064CF" w:rsidRPr="00101123">
        <w:rPr>
          <w:sz w:val="26"/>
          <w:szCs w:val="26"/>
        </w:rPr>
        <w:t>ë</w:t>
      </w:r>
      <w:r w:rsidR="00B41E8F" w:rsidRPr="00101123">
        <w:rPr>
          <w:sz w:val="26"/>
          <w:szCs w:val="26"/>
        </w:rPr>
        <w:t xml:space="preserve"> vendimit p</w:t>
      </w:r>
      <w:r w:rsidR="00C064CF" w:rsidRPr="00101123">
        <w:rPr>
          <w:sz w:val="26"/>
          <w:szCs w:val="26"/>
        </w:rPr>
        <w:t>ë</w:t>
      </w:r>
      <w:r w:rsidR="00B41E8F" w:rsidRPr="00101123">
        <w:rPr>
          <w:sz w:val="26"/>
          <w:szCs w:val="26"/>
        </w:rPr>
        <w:t>r k</w:t>
      </w:r>
      <w:r w:rsidR="00C064CF" w:rsidRPr="00101123">
        <w:rPr>
          <w:sz w:val="26"/>
          <w:szCs w:val="26"/>
        </w:rPr>
        <w:t>ë</w:t>
      </w:r>
      <w:r w:rsidR="00B41E8F" w:rsidRPr="00101123">
        <w:rPr>
          <w:sz w:val="26"/>
          <w:szCs w:val="26"/>
        </w:rPr>
        <w:t>t</w:t>
      </w:r>
      <w:r w:rsidR="00C064CF" w:rsidRPr="00101123">
        <w:rPr>
          <w:sz w:val="26"/>
          <w:szCs w:val="26"/>
        </w:rPr>
        <w:t>ë</w:t>
      </w:r>
      <w:r w:rsidR="00B41E8F" w:rsidRPr="00101123">
        <w:rPr>
          <w:sz w:val="26"/>
          <w:szCs w:val="26"/>
        </w:rPr>
        <w:t xml:space="preserve"> pjes</w:t>
      </w:r>
      <w:r w:rsidR="00C064CF" w:rsidRPr="00101123">
        <w:rPr>
          <w:sz w:val="26"/>
          <w:szCs w:val="26"/>
        </w:rPr>
        <w:t>ë</w:t>
      </w:r>
      <w:r w:rsidR="00B41E8F" w:rsidRPr="00101123">
        <w:rPr>
          <w:sz w:val="26"/>
          <w:szCs w:val="26"/>
        </w:rPr>
        <w:t xml:space="preserve"> - t</w:t>
      </w:r>
      <w:r w:rsidR="00C064CF" w:rsidRPr="00101123">
        <w:rPr>
          <w:sz w:val="26"/>
          <w:szCs w:val="26"/>
        </w:rPr>
        <w:t>ë</w:t>
      </w:r>
      <w:r w:rsidR="00B41E8F" w:rsidRPr="00101123">
        <w:rPr>
          <w:sz w:val="26"/>
          <w:szCs w:val="26"/>
        </w:rPr>
        <w:t xml:space="preserve"> aplikimit t</w:t>
      </w:r>
      <w:r w:rsidR="00C064CF" w:rsidRPr="00101123">
        <w:rPr>
          <w:sz w:val="26"/>
          <w:szCs w:val="26"/>
        </w:rPr>
        <w:t>ë</w:t>
      </w:r>
      <w:r w:rsidR="00B41E8F" w:rsidRPr="00101123">
        <w:rPr>
          <w:sz w:val="26"/>
          <w:szCs w:val="26"/>
        </w:rPr>
        <w:t xml:space="preserve"> gjykimit t</w:t>
      </w:r>
      <w:r w:rsidR="00C064CF" w:rsidRPr="00101123">
        <w:rPr>
          <w:sz w:val="26"/>
          <w:szCs w:val="26"/>
        </w:rPr>
        <w:t>ë</w:t>
      </w:r>
      <w:r w:rsidR="00B41E8F" w:rsidRPr="00101123">
        <w:rPr>
          <w:sz w:val="26"/>
          <w:szCs w:val="26"/>
        </w:rPr>
        <w:t xml:space="preserve"> shkurtuar/statusit t</w:t>
      </w:r>
      <w:r w:rsidR="00C064CF" w:rsidRPr="00101123">
        <w:rPr>
          <w:sz w:val="26"/>
          <w:szCs w:val="26"/>
        </w:rPr>
        <w:t>ë</w:t>
      </w:r>
      <w:r w:rsidR="00B41E8F" w:rsidRPr="00101123">
        <w:rPr>
          <w:sz w:val="26"/>
          <w:szCs w:val="26"/>
        </w:rPr>
        <w:t xml:space="preserve"> gjes</w:t>
      </w:r>
      <w:r w:rsidR="00C064CF" w:rsidRPr="00101123">
        <w:rPr>
          <w:sz w:val="26"/>
          <w:szCs w:val="26"/>
        </w:rPr>
        <w:t>ë</w:t>
      </w:r>
      <w:r w:rsidR="00B41E8F" w:rsidRPr="00101123">
        <w:rPr>
          <w:sz w:val="26"/>
          <w:szCs w:val="26"/>
        </w:rPr>
        <w:t xml:space="preserve"> s</w:t>
      </w:r>
      <w:r w:rsidR="00C064CF" w:rsidRPr="00101123">
        <w:rPr>
          <w:sz w:val="26"/>
          <w:szCs w:val="26"/>
        </w:rPr>
        <w:t>ë</w:t>
      </w:r>
      <w:r w:rsidR="00B41E8F" w:rsidRPr="00101123">
        <w:rPr>
          <w:sz w:val="26"/>
          <w:szCs w:val="26"/>
        </w:rPr>
        <w:t xml:space="preserve"> gjykuar t</w:t>
      </w:r>
      <w:r w:rsidR="00C064CF" w:rsidRPr="00101123">
        <w:rPr>
          <w:sz w:val="26"/>
          <w:szCs w:val="26"/>
        </w:rPr>
        <w:t>ë</w:t>
      </w:r>
      <w:r w:rsidR="00B41E8F" w:rsidRPr="00101123">
        <w:rPr>
          <w:sz w:val="26"/>
          <w:szCs w:val="26"/>
        </w:rPr>
        <w:t xml:space="preserve"> form</w:t>
      </w:r>
      <w:r w:rsidR="00C064CF" w:rsidRPr="00101123">
        <w:rPr>
          <w:sz w:val="26"/>
          <w:szCs w:val="26"/>
        </w:rPr>
        <w:t>ë</w:t>
      </w:r>
      <w:r w:rsidR="00B41E8F" w:rsidRPr="00101123">
        <w:rPr>
          <w:sz w:val="26"/>
          <w:szCs w:val="26"/>
        </w:rPr>
        <w:t>suar tashme – n</w:t>
      </w:r>
      <w:r w:rsidR="00C064CF" w:rsidRPr="00101123">
        <w:rPr>
          <w:sz w:val="26"/>
          <w:szCs w:val="26"/>
        </w:rPr>
        <w:t>ë</w:t>
      </w:r>
      <w:r w:rsidR="00B41E8F" w:rsidRPr="00101123">
        <w:rPr>
          <w:sz w:val="26"/>
          <w:szCs w:val="26"/>
        </w:rPr>
        <w:t xml:space="preserve"> konformitet me p</w:t>
      </w:r>
      <w:r w:rsidR="00C064CF" w:rsidRPr="00101123">
        <w:rPr>
          <w:sz w:val="26"/>
          <w:szCs w:val="26"/>
        </w:rPr>
        <w:t>ë</w:t>
      </w:r>
      <w:r w:rsidR="00B41E8F" w:rsidRPr="00101123">
        <w:rPr>
          <w:sz w:val="26"/>
          <w:szCs w:val="26"/>
        </w:rPr>
        <w:t>rcaktimet e g</w:t>
      </w:r>
      <w:r w:rsidR="00C064CF" w:rsidRPr="00101123">
        <w:rPr>
          <w:sz w:val="26"/>
          <w:szCs w:val="26"/>
        </w:rPr>
        <w:t>ë</w:t>
      </w:r>
      <w:r w:rsidR="00B41E8F" w:rsidRPr="00101123">
        <w:rPr>
          <w:sz w:val="26"/>
          <w:szCs w:val="26"/>
        </w:rPr>
        <w:t>rm</w:t>
      </w:r>
      <w:r w:rsidR="00C064CF" w:rsidRPr="00101123">
        <w:rPr>
          <w:sz w:val="26"/>
          <w:szCs w:val="26"/>
        </w:rPr>
        <w:t>ë</w:t>
      </w:r>
      <w:r w:rsidR="00B41E8F" w:rsidRPr="00101123">
        <w:rPr>
          <w:sz w:val="26"/>
          <w:szCs w:val="26"/>
        </w:rPr>
        <w:t>s “a”, t</w:t>
      </w:r>
      <w:r w:rsidR="00C064CF" w:rsidRPr="00101123">
        <w:rPr>
          <w:sz w:val="26"/>
          <w:szCs w:val="26"/>
        </w:rPr>
        <w:t>ë</w:t>
      </w:r>
      <w:r w:rsidR="00B41E8F" w:rsidRPr="00101123">
        <w:rPr>
          <w:sz w:val="26"/>
          <w:szCs w:val="26"/>
        </w:rPr>
        <w:t xml:space="preserve"> paragrafit t</w:t>
      </w:r>
      <w:r w:rsidR="00C064CF" w:rsidRPr="00101123">
        <w:rPr>
          <w:sz w:val="26"/>
          <w:szCs w:val="26"/>
        </w:rPr>
        <w:t>ë</w:t>
      </w:r>
      <w:r w:rsidR="00B41E8F" w:rsidRPr="00101123">
        <w:rPr>
          <w:sz w:val="26"/>
          <w:szCs w:val="26"/>
        </w:rPr>
        <w:t xml:space="preserve"> tret</w:t>
      </w:r>
      <w:r w:rsidR="00C064CF" w:rsidRPr="00101123">
        <w:rPr>
          <w:sz w:val="26"/>
          <w:szCs w:val="26"/>
        </w:rPr>
        <w:t>ë</w:t>
      </w:r>
      <w:r w:rsidR="00E27459" w:rsidRPr="00101123">
        <w:rPr>
          <w:sz w:val="26"/>
          <w:szCs w:val="26"/>
        </w:rPr>
        <w:t>,</w:t>
      </w:r>
      <w:r w:rsidR="00B41E8F" w:rsidRPr="00101123">
        <w:rPr>
          <w:sz w:val="26"/>
          <w:szCs w:val="26"/>
        </w:rPr>
        <w:t xml:space="preserve"> t</w:t>
      </w:r>
      <w:r w:rsidR="00C064CF" w:rsidRPr="00101123">
        <w:rPr>
          <w:sz w:val="26"/>
          <w:szCs w:val="26"/>
        </w:rPr>
        <w:t>ë</w:t>
      </w:r>
      <w:r w:rsidR="00B41E8F" w:rsidRPr="00101123">
        <w:rPr>
          <w:sz w:val="26"/>
          <w:szCs w:val="26"/>
        </w:rPr>
        <w:t xml:space="preserve"> nenit 462 t</w:t>
      </w:r>
      <w:r w:rsidR="00C064CF" w:rsidRPr="00101123">
        <w:rPr>
          <w:sz w:val="26"/>
          <w:szCs w:val="26"/>
        </w:rPr>
        <w:t>ë</w:t>
      </w:r>
      <w:r w:rsidR="00B41E8F" w:rsidRPr="00101123">
        <w:rPr>
          <w:sz w:val="26"/>
          <w:szCs w:val="26"/>
        </w:rPr>
        <w:t xml:space="preserve"> KPPenale – p</w:t>
      </w:r>
      <w:r w:rsidR="00C064CF" w:rsidRPr="00101123">
        <w:rPr>
          <w:sz w:val="26"/>
          <w:szCs w:val="26"/>
        </w:rPr>
        <w:t>ë</w:t>
      </w:r>
      <w:r w:rsidR="00B41E8F" w:rsidRPr="00101123">
        <w:rPr>
          <w:sz w:val="26"/>
          <w:szCs w:val="26"/>
        </w:rPr>
        <w:t>r shkak t</w:t>
      </w:r>
      <w:r w:rsidR="00C064CF" w:rsidRPr="00101123">
        <w:rPr>
          <w:sz w:val="26"/>
          <w:szCs w:val="26"/>
        </w:rPr>
        <w:t>ë</w:t>
      </w:r>
      <w:r w:rsidR="00B41E8F" w:rsidRPr="00101123">
        <w:rPr>
          <w:sz w:val="26"/>
          <w:szCs w:val="26"/>
        </w:rPr>
        <w:t xml:space="preserve"> mosankimimit t</w:t>
      </w:r>
      <w:r w:rsidR="00C064CF" w:rsidRPr="00101123">
        <w:rPr>
          <w:sz w:val="26"/>
          <w:szCs w:val="26"/>
        </w:rPr>
        <w:t>ë</w:t>
      </w:r>
      <w:r w:rsidR="00B41E8F" w:rsidRPr="00101123">
        <w:rPr>
          <w:sz w:val="26"/>
          <w:szCs w:val="26"/>
        </w:rPr>
        <w:t xml:space="preserve"> tij  nga pal</w:t>
      </w:r>
      <w:r w:rsidR="00C064CF" w:rsidRPr="00101123">
        <w:rPr>
          <w:sz w:val="26"/>
          <w:szCs w:val="26"/>
        </w:rPr>
        <w:t>ë</w:t>
      </w:r>
      <w:r w:rsidR="00B41E8F" w:rsidRPr="00101123">
        <w:rPr>
          <w:sz w:val="26"/>
          <w:szCs w:val="26"/>
        </w:rPr>
        <w:t>t brenda afatit ligjor, nd</w:t>
      </w:r>
      <w:r w:rsidR="00C064CF" w:rsidRPr="00101123">
        <w:rPr>
          <w:sz w:val="26"/>
          <w:szCs w:val="26"/>
        </w:rPr>
        <w:t>ë</w:t>
      </w:r>
      <w:r w:rsidR="00B41E8F" w:rsidRPr="00101123">
        <w:rPr>
          <w:sz w:val="26"/>
          <w:szCs w:val="26"/>
        </w:rPr>
        <w:t>rkoh</w:t>
      </w:r>
      <w:r w:rsidR="00C064CF" w:rsidRPr="00101123">
        <w:rPr>
          <w:sz w:val="26"/>
          <w:szCs w:val="26"/>
        </w:rPr>
        <w:t>ë</w:t>
      </w:r>
      <w:r w:rsidR="00B41E8F" w:rsidRPr="00101123">
        <w:rPr>
          <w:sz w:val="26"/>
          <w:szCs w:val="26"/>
        </w:rPr>
        <w:t xml:space="preserve"> q</w:t>
      </w:r>
      <w:r w:rsidR="00C064CF" w:rsidRPr="00101123">
        <w:rPr>
          <w:sz w:val="26"/>
          <w:szCs w:val="26"/>
        </w:rPr>
        <w:t>ë</w:t>
      </w:r>
      <w:r w:rsidR="00B41E8F" w:rsidRPr="00101123">
        <w:rPr>
          <w:sz w:val="26"/>
          <w:szCs w:val="26"/>
        </w:rPr>
        <w:t xml:space="preserve"> – sikurse e sip</w:t>
      </w:r>
      <w:r w:rsidR="00C064CF" w:rsidRPr="00101123">
        <w:rPr>
          <w:sz w:val="26"/>
          <w:szCs w:val="26"/>
        </w:rPr>
        <w:t>ë</w:t>
      </w:r>
      <w:r w:rsidR="00B41E8F" w:rsidRPr="00101123">
        <w:rPr>
          <w:sz w:val="26"/>
          <w:szCs w:val="26"/>
        </w:rPr>
        <w:t>rcituam – p</w:t>
      </w:r>
      <w:r w:rsidR="00C064CF" w:rsidRPr="00101123">
        <w:rPr>
          <w:sz w:val="26"/>
          <w:szCs w:val="26"/>
        </w:rPr>
        <w:t>ë</w:t>
      </w:r>
      <w:r w:rsidR="00B41E8F" w:rsidRPr="00101123">
        <w:rPr>
          <w:sz w:val="26"/>
          <w:szCs w:val="26"/>
        </w:rPr>
        <w:t>rsa i p</w:t>
      </w:r>
      <w:r w:rsidR="00C064CF" w:rsidRPr="00101123">
        <w:rPr>
          <w:sz w:val="26"/>
          <w:szCs w:val="26"/>
        </w:rPr>
        <w:t>ë</w:t>
      </w:r>
      <w:r w:rsidR="00B41E8F" w:rsidRPr="00101123">
        <w:rPr>
          <w:sz w:val="26"/>
          <w:szCs w:val="26"/>
        </w:rPr>
        <w:t>rket “shtrirjes s</w:t>
      </w:r>
      <w:r w:rsidR="00C064CF" w:rsidRPr="00101123">
        <w:rPr>
          <w:sz w:val="26"/>
          <w:szCs w:val="26"/>
        </w:rPr>
        <w:t>ë</w:t>
      </w:r>
      <w:r w:rsidR="00B41E8F" w:rsidRPr="00101123">
        <w:rPr>
          <w:sz w:val="26"/>
          <w:szCs w:val="26"/>
        </w:rPr>
        <w:t xml:space="preserve"> shkaqeve t</w:t>
      </w:r>
      <w:r w:rsidR="00C064CF" w:rsidRPr="00101123">
        <w:rPr>
          <w:sz w:val="26"/>
          <w:szCs w:val="26"/>
        </w:rPr>
        <w:t>ë</w:t>
      </w:r>
      <w:r w:rsidR="00B41E8F" w:rsidRPr="00101123">
        <w:rPr>
          <w:sz w:val="26"/>
          <w:szCs w:val="26"/>
        </w:rPr>
        <w:t xml:space="preserve"> ankimit t</w:t>
      </w:r>
      <w:r w:rsidR="00C064CF" w:rsidRPr="00101123">
        <w:rPr>
          <w:sz w:val="26"/>
          <w:szCs w:val="26"/>
        </w:rPr>
        <w:t>ë</w:t>
      </w:r>
      <w:r w:rsidR="00B41E8F" w:rsidRPr="00101123">
        <w:rPr>
          <w:sz w:val="26"/>
          <w:szCs w:val="26"/>
        </w:rPr>
        <w:t xml:space="preserve"> t</w:t>
      </w:r>
      <w:r w:rsidR="00C064CF" w:rsidRPr="00101123">
        <w:rPr>
          <w:sz w:val="26"/>
          <w:szCs w:val="26"/>
        </w:rPr>
        <w:t>ë</w:t>
      </w:r>
      <w:r w:rsidR="00B41E8F" w:rsidRPr="00101123">
        <w:rPr>
          <w:sz w:val="26"/>
          <w:szCs w:val="26"/>
        </w:rPr>
        <w:t xml:space="preserve"> pandehurit apelues edhe n</w:t>
      </w:r>
      <w:r w:rsidR="00C064CF" w:rsidRPr="00101123">
        <w:rPr>
          <w:sz w:val="26"/>
          <w:szCs w:val="26"/>
        </w:rPr>
        <w:t>ë</w:t>
      </w:r>
      <w:r w:rsidR="00B41E8F" w:rsidRPr="00101123">
        <w:rPr>
          <w:sz w:val="26"/>
          <w:szCs w:val="26"/>
        </w:rPr>
        <w:t xml:space="preserve"> favor t</w:t>
      </w:r>
      <w:r w:rsidR="00C064CF" w:rsidRPr="00101123">
        <w:rPr>
          <w:sz w:val="26"/>
          <w:szCs w:val="26"/>
        </w:rPr>
        <w:t>ë</w:t>
      </w:r>
      <w:r w:rsidR="00B41E8F" w:rsidRPr="00101123">
        <w:rPr>
          <w:sz w:val="26"/>
          <w:szCs w:val="26"/>
        </w:rPr>
        <w:t xml:space="preserve"> atyre joapelues/kur nuk bazohen n</w:t>
      </w:r>
      <w:r w:rsidR="00C064CF" w:rsidRPr="00101123">
        <w:rPr>
          <w:sz w:val="26"/>
          <w:szCs w:val="26"/>
        </w:rPr>
        <w:t>ë</w:t>
      </w:r>
      <w:r w:rsidR="00B41E8F" w:rsidRPr="00101123">
        <w:rPr>
          <w:sz w:val="26"/>
          <w:szCs w:val="26"/>
        </w:rPr>
        <w:t xml:space="preserve"> motive personale” – kur vendimi nuk ka marr</w:t>
      </w:r>
      <w:r w:rsidR="00C064CF" w:rsidRPr="00101123">
        <w:rPr>
          <w:sz w:val="26"/>
          <w:szCs w:val="26"/>
        </w:rPr>
        <w:t>ë</w:t>
      </w:r>
      <w:r w:rsidR="00B41E8F" w:rsidRPr="00101123">
        <w:rPr>
          <w:sz w:val="26"/>
          <w:szCs w:val="26"/>
        </w:rPr>
        <w:t xml:space="preserve"> form</w:t>
      </w:r>
      <w:r w:rsidR="00C064CF" w:rsidRPr="00101123">
        <w:rPr>
          <w:sz w:val="26"/>
          <w:szCs w:val="26"/>
        </w:rPr>
        <w:t>ë</w:t>
      </w:r>
      <w:r w:rsidR="00B41E8F" w:rsidRPr="00101123">
        <w:rPr>
          <w:sz w:val="26"/>
          <w:szCs w:val="26"/>
        </w:rPr>
        <w:t xml:space="preserve"> t</w:t>
      </w:r>
      <w:r w:rsidR="00C064CF" w:rsidRPr="00101123">
        <w:rPr>
          <w:sz w:val="26"/>
          <w:szCs w:val="26"/>
        </w:rPr>
        <w:t>ë</w:t>
      </w:r>
      <w:r w:rsidR="00B41E8F" w:rsidRPr="00101123">
        <w:rPr>
          <w:sz w:val="26"/>
          <w:szCs w:val="26"/>
        </w:rPr>
        <w:t xml:space="preserve"> prer</w:t>
      </w:r>
      <w:r w:rsidR="00C064CF" w:rsidRPr="00101123">
        <w:rPr>
          <w:sz w:val="26"/>
          <w:szCs w:val="26"/>
        </w:rPr>
        <w:t>ë</w:t>
      </w:r>
      <w:r w:rsidR="00B41E8F" w:rsidRPr="00101123">
        <w:rPr>
          <w:sz w:val="26"/>
          <w:szCs w:val="26"/>
        </w:rPr>
        <w:t xml:space="preserve">  - </w:t>
      </w:r>
      <w:r w:rsidR="008E17B6" w:rsidRPr="00101123">
        <w:rPr>
          <w:sz w:val="26"/>
          <w:szCs w:val="26"/>
        </w:rPr>
        <w:t>diskrecioni i gjykat</w:t>
      </w:r>
      <w:r w:rsidR="00C064CF" w:rsidRPr="00101123">
        <w:rPr>
          <w:sz w:val="26"/>
          <w:szCs w:val="26"/>
        </w:rPr>
        <w:t>ë</w:t>
      </w:r>
      <w:r w:rsidR="008E17B6" w:rsidRPr="00101123">
        <w:rPr>
          <w:sz w:val="26"/>
          <w:szCs w:val="26"/>
        </w:rPr>
        <w:t>s p</w:t>
      </w:r>
      <w:r w:rsidR="00C064CF" w:rsidRPr="00101123">
        <w:rPr>
          <w:sz w:val="26"/>
          <w:szCs w:val="26"/>
        </w:rPr>
        <w:t>ë</w:t>
      </w:r>
      <w:r w:rsidR="008E17B6" w:rsidRPr="00101123">
        <w:rPr>
          <w:sz w:val="26"/>
          <w:szCs w:val="26"/>
        </w:rPr>
        <w:t>r t</w:t>
      </w:r>
      <w:r w:rsidR="00C064CF" w:rsidRPr="00101123">
        <w:rPr>
          <w:sz w:val="26"/>
          <w:szCs w:val="26"/>
        </w:rPr>
        <w:t>ë</w:t>
      </w:r>
      <w:r w:rsidR="008E17B6" w:rsidRPr="00101123">
        <w:rPr>
          <w:sz w:val="26"/>
          <w:szCs w:val="26"/>
        </w:rPr>
        <w:t xml:space="preserve"> nd</w:t>
      </w:r>
      <w:r w:rsidR="00C064CF" w:rsidRPr="00101123">
        <w:rPr>
          <w:sz w:val="26"/>
          <w:szCs w:val="26"/>
        </w:rPr>
        <w:t>ë</w:t>
      </w:r>
      <w:r w:rsidR="008E17B6" w:rsidRPr="00101123">
        <w:rPr>
          <w:sz w:val="26"/>
          <w:szCs w:val="26"/>
        </w:rPr>
        <w:t>rhyr</w:t>
      </w:r>
      <w:r w:rsidR="00C064CF" w:rsidRPr="00101123">
        <w:rPr>
          <w:sz w:val="26"/>
          <w:szCs w:val="26"/>
        </w:rPr>
        <w:t>ë</w:t>
      </w:r>
      <w:r w:rsidR="008E17B6" w:rsidRPr="00101123">
        <w:rPr>
          <w:sz w:val="26"/>
          <w:szCs w:val="26"/>
        </w:rPr>
        <w:t xml:space="preserve"> e</w:t>
      </w:r>
      <w:r w:rsidR="00B41E8F" w:rsidRPr="00101123">
        <w:rPr>
          <w:sz w:val="26"/>
          <w:szCs w:val="26"/>
        </w:rPr>
        <w:t xml:space="preserve">dhe </w:t>
      </w:r>
      <w:r w:rsidR="008E17B6" w:rsidRPr="00101123">
        <w:rPr>
          <w:sz w:val="26"/>
          <w:szCs w:val="26"/>
        </w:rPr>
        <w:t>n</w:t>
      </w:r>
      <w:r w:rsidR="00C064CF" w:rsidRPr="00101123">
        <w:rPr>
          <w:sz w:val="26"/>
          <w:szCs w:val="26"/>
        </w:rPr>
        <w:t>ë</w:t>
      </w:r>
      <w:r w:rsidR="008E17B6" w:rsidRPr="00101123">
        <w:rPr>
          <w:sz w:val="26"/>
          <w:szCs w:val="26"/>
        </w:rPr>
        <w:t xml:space="preserve"> pjes</w:t>
      </w:r>
      <w:r w:rsidR="00C064CF" w:rsidRPr="00101123">
        <w:rPr>
          <w:sz w:val="26"/>
          <w:szCs w:val="26"/>
        </w:rPr>
        <w:t>ë</w:t>
      </w:r>
      <w:r w:rsidR="008E17B6" w:rsidRPr="00101123">
        <w:rPr>
          <w:sz w:val="26"/>
          <w:szCs w:val="26"/>
        </w:rPr>
        <w:t>n q</w:t>
      </w:r>
      <w:r w:rsidR="00C064CF" w:rsidRPr="00101123">
        <w:rPr>
          <w:sz w:val="26"/>
          <w:szCs w:val="26"/>
        </w:rPr>
        <w:t>ë</w:t>
      </w:r>
      <w:r w:rsidR="008E17B6" w:rsidRPr="00101123">
        <w:rPr>
          <w:sz w:val="26"/>
          <w:szCs w:val="26"/>
        </w:rPr>
        <w:t xml:space="preserve"> u takon bashk</w:t>
      </w:r>
      <w:r w:rsidR="00C064CF" w:rsidRPr="00101123">
        <w:rPr>
          <w:sz w:val="26"/>
          <w:szCs w:val="26"/>
        </w:rPr>
        <w:t>ë</w:t>
      </w:r>
      <w:r w:rsidR="008E17B6" w:rsidRPr="00101123">
        <w:rPr>
          <w:sz w:val="26"/>
          <w:szCs w:val="26"/>
        </w:rPr>
        <w:t>t</w:t>
      </w:r>
      <w:r w:rsidR="00C064CF" w:rsidRPr="00101123">
        <w:rPr>
          <w:sz w:val="26"/>
          <w:szCs w:val="26"/>
        </w:rPr>
        <w:t>ë</w:t>
      </w:r>
      <w:r w:rsidR="008E17B6" w:rsidRPr="00101123">
        <w:rPr>
          <w:sz w:val="26"/>
          <w:szCs w:val="26"/>
        </w:rPr>
        <w:t>pandehurve q</w:t>
      </w:r>
      <w:r w:rsidR="00C064CF" w:rsidRPr="00101123">
        <w:rPr>
          <w:sz w:val="26"/>
          <w:szCs w:val="26"/>
        </w:rPr>
        <w:t>ë</w:t>
      </w:r>
      <w:r w:rsidR="008E17B6" w:rsidRPr="00101123">
        <w:rPr>
          <w:sz w:val="26"/>
          <w:szCs w:val="26"/>
        </w:rPr>
        <w:t xml:space="preserve"> nuk kan</w:t>
      </w:r>
      <w:r w:rsidR="00C064CF" w:rsidRPr="00101123">
        <w:rPr>
          <w:sz w:val="26"/>
          <w:szCs w:val="26"/>
        </w:rPr>
        <w:t>ë</w:t>
      </w:r>
      <w:r w:rsidR="008E17B6" w:rsidRPr="00101123">
        <w:rPr>
          <w:sz w:val="26"/>
          <w:szCs w:val="26"/>
        </w:rPr>
        <w:t xml:space="preserve"> b</w:t>
      </w:r>
      <w:r w:rsidR="00C064CF" w:rsidRPr="00101123">
        <w:rPr>
          <w:sz w:val="26"/>
          <w:szCs w:val="26"/>
        </w:rPr>
        <w:t>ë</w:t>
      </w:r>
      <w:r w:rsidR="008E17B6" w:rsidRPr="00101123">
        <w:rPr>
          <w:sz w:val="26"/>
          <w:szCs w:val="26"/>
        </w:rPr>
        <w:t>r</w:t>
      </w:r>
      <w:r w:rsidR="00C064CF" w:rsidRPr="00101123">
        <w:rPr>
          <w:sz w:val="26"/>
          <w:szCs w:val="26"/>
        </w:rPr>
        <w:t>ë</w:t>
      </w:r>
      <w:r w:rsidR="008E17B6" w:rsidRPr="00101123">
        <w:rPr>
          <w:sz w:val="26"/>
          <w:szCs w:val="26"/>
        </w:rPr>
        <w:t xml:space="preserve"> apel – kufizohet/kusht</w:t>
      </w:r>
      <w:r w:rsidR="00C064CF" w:rsidRPr="00101123">
        <w:rPr>
          <w:sz w:val="26"/>
          <w:szCs w:val="26"/>
        </w:rPr>
        <w:t>ë</w:t>
      </w:r>
      <w:r w:rsidR="008E17B6" w:rsidRPr="00101123">
        <w:rPr>
          <w:sz w:val="26"/>
          <w:szCs w:val="26"/>
        </w:rPr>
        <w:t xml:space="preserve">zohet prej/brenda </w:t>
      </w:r>
      <w:r w:rsidR="008E17B6" w:rsidRPr="00101123">
        <w:rPr>
          <w:sz w:val="26"/>
          <w:szCs w:val="26"/>
        </w:rPr>
        <w:lastRenderedPageBreak/>
        <w:t>“motiveve/shkaqeve t</w:t>
      </w:r>
      <w:r w:rsidR="00C064CF" w:rsidRPr="00101123">
        <w:rPr>
          <w:sz w:val="26"/>
          <w:szCs w:val="26"/>
        </w:rPr>
        <w:t>ë</w:t>
      </w:r>
      <w:r w:rsidR="008E17B6" w:rsidRPr="00101123">
        <w:rPr>
          <w:sz w:val="26"/>
          <w:szCs w:val="26"/>
        </w:rPr>
        <w:t xml:space="preserve"> ngritura n</w:t>
      </w:r>
      <w:r w:rsidR="00C064CF" w:rsidRPr="00101123">
        <w:rPr>
          <w:sz w:val="26"/>
          <w:szCs w:val="26"/>
        </w:rPr>
        <w:t>ë</w:t>
      </w:r>
      <w:r w:rsidR="008E17B6" w:rsidRPr="00101123">
        <w:rPr>
          <w:sz w:val="26"/>
          <w:szCs w:val="26"/>
        </w:rPr>
        <w:t xml:space="preserve"> ankim” dhe gjithmon</w:t>
      </w:r>
      <w:r w:rsidR="00C064CF" w:rsidRPr="00101123">
        <w:rPr>
          <w:sz w:val="26"/>
          <w:szCs w:val="26"/>
        </w:rPr>
        <w:t>ë</w:t>
      </w:r>
      <w:r w:rsidR="008E17B6" w:rsidRPr="00101123">
        <w:rPr>
          <w:sz w:val="26"/>
          <w:szCs w:val="26"/>
        </w:rPr>
        <w:t xml:space="preserve"> vet</w:t>
      </w:r>
      <w:r w:rsidR="00C064CF" w:rsidRPr="00101123">
        <w:rPr>
          <w:sz w:val="26"/>
          <w:szCs w:val="26"/>
        </w:rPr>
        <w:t>ë</w:t>
      </w:r>
      <w:r w:rsidR="008E17B6" w:rsidRPr="00101123">
        <w:rPr>
          <w:sz w:val="26"/>
          <w:szCs w:val="26"/>
        </w:rPr>
        <w:t>m n</w:t>
      </w:r>
      <w:r w:rsidR="00C064CF" w:rsidRPr="00101123">
        <w:rPr>
          <w:sz w:val="26"/>
          <w:szCs w:val="26"/>
        </w:rPr>
        <w:t>ë</w:t>
      </w:r>
      <w:r w:rsidR="008E17B6" w:rsidRPr="00101123">
        <w:rPr>
          <w:sz w:val="26"/>
          <w:szCs w:val="26"/>
        </w:rPr>
        <w:t xml:space="preserve"> favor t</w:t>
      </w:r>
      <w:r w:rsidR="00C064CF" w:rsidRPr="00101123">
        <w:rPr>
          <w:sz w:val="26"/>
          <w:szCs w:val="26"/>
        </w:rPr>
        <w:t>ë</w:t>
      </w:r>
      <w:r w:rsidR="008E17B6" w:rsidRPr="00101123">
        <w:rPr>
          <w:sz w:val="26"/>
          <w:szCs w:val="26"/>
        </w:rPr>
        <w:t xml:space="preserve"> l</w:t>
      </w:r>
      <w:r w:rsidR="00C064CF" w:rsidRPr="00101123">
        <w:rPr>
          <w:sz w:val="26"/>
          <w:szCs w:val="26"/>
        </w:rPr>
        <w:t>ë</w:t>
      </w:r>
      <w:r w:rsidR="008E17B6" w:rsidRPr="00101123">
        <w:rPr>
          <w:sz w:val="26"/>
          <w:szCs w:val="26"/>
        </w:rPr>
        <w:t>ht</w:t>
      </w:r>
      <w:r w:rsidR="00C064CF" w:rsidRPr="00101123">
        <w:rPr>
          <w:sz w:val="26"/>
          <w:szCs w:val="26"/>
        </w:rPr>
        <w:t>ë</w:t>
      </w:r>
      <w:r w:rsidR="008E17B6" w:rsidRPr="00101123">
        <w:rPr>
          <w:sz w:val="26"/>
          <w:szCs w:val="26"/>
        </w:rPr>
        <w:t>simit t</w:t>
      </w:r>
      <w:r w:rsidR="00C064CF" w:rsidRPr="00101123">
        <w:rPr>
          <w:sz w:val="26"/>
          <w:szCs w:val="26"/>
        </w:rPr>
        <w:t>ë</w:t>
      </w:r>
      <w:r w:rsidR="008E17B6" w:rsidRPr="00101123">
        <w:rPr>
          <w:sz w:val="26"/>
          <w:szCs w:val="26"/>
        </w:rPr>
        <w:t xml:space="preserve"> pozit</w:t>
      </w:r>
      <w:r w:rsidR="00C064CF" w:rsidRPr="00101123">
        <w:rPr>
          <w:sz w:val="26"/>
          <w:szCs w:val="26"/>
        </w:rPr>
        <w:t>ë</w:t>
      </w:r>
      <w:r w:rsidR="008E17B6" w:rsidRPr="00101123">
        <w:rPr>
          <w:sz w:val="26"/>
          <w:szCs w:val="26"/>
        </w:rPr>
        <w:t>s s</w:t>
      </w:r>
      <w:r w:rsidR="00C064CF" w:rsidRPr="00101123">
        <w:rPr>
          <w:sz w:val="26"/>
          <w:szCs w:val="26"/>
        </w:rPr>
        <w:t>ë</w:t>
      </w:r>
      <w:r w:rsidR="008E17B6" w:rsidRPr="00101123">
        <w:rPr>
          <w:sz w:val="26"/>
          <w:szCs w:val="26"/>
        </w:rPr>
        <w:t xml:space="preserve"> k</w:t>
      </w:r>
      <w:r w:rsidR="00C064CF" w:rsidRPr="00101123">
        <w:rPr>
          <w:sz w:val="26"/>
          <w:szCs w:val="26"/>
        </w:rPr>
        <w:t>ë</w:t>
      </w:r>
      <w:r w:rsidR="008E17B6" w:rsidRPr="00101123">
        <w:rPr>
          <w:sz w:val="26"/>
          <w:szCs w:val="26"/>
        </w:rPr>
        <w:t>tyre t</w:t>
      </w:r>
      <w:r w:rsidR="00C064CF" w:rsidRPr="00101123">
        <w:rPr>
          <w:sz w:val="26"/>
          <w:szCs w:val="26"/>
        </w:rPr>
        <w:t>ë</w:t>
      </w:r>
      <w:r w:rsidR="008E17B6" w:rsidRPr="00101123">
        <w:rPr>
          <w:sz w:val="26"/>
          <w:szCs w:val="26"/>
        </w:rPr>
        <w:t xml:space="preserve"> fundit/in bona</w:t>
      </w:r>
      <w:r w:rsidR="00C51FFD" w:rsidRPr="00101123">
        <w:rPr>
          <w:sz w:val="26"/>
          <w:szCs w:val="26"/>
        </w:rPr>
        <w:t>m parte</w:t>
      </w:r>
      <w:r w:rsidR="008E17B6" w:rsidRPr="00101123">
        <w:rPr>
          <w:sz w:val="26"/>
          <w:szCs w:val="26"/>
        </w:rPr>
        <w:t xml:space="preserve">. </w:t>
      </w:r>
      <w:r w:rsidR="000B2C6E" w:rsidRPr="00101123">
        <w:rPr>
          <w:rFonts w:eastAsia="Calibri"/>
          <w:i/>
          <w:iCs/>
          <w:sz w:val="26"/>
          <w:szCs w:val="26"/>
        </w:rPr>
        <w:t xml:space="preserve"> </w:t>
      </w:r>
    </w:p>
    <w:p w14:paraId="3D9ADB1B" w14:textId="6CCDDF84" w:rsidR="004B1A41" w:rsidRPr="00101123" w:rsidRDefault="00C51FFD" w:rsidP="00C51FFD">
      <w:pPr>
        <w:pStyle w:val="NoSpacing"/>
        <w:numPr>
          <w:ilvl w:val="0"/>
          <w:numId w:val="4"/>
        </w:numPr>
        <w:tabs>
          <w:tab w:val="left" w:pos="990"/>
        </w:tabs>
        <w:ind w:left="0" w:firstLine="540"/>
        <w:jc w:val="both"/>
        <w:rPr>
          <w:i/>
          <w:iCs/>
          <w:sz w:val="26"/>
          <w:szCs w:val="26"/>
        </w:rPr>
      </w:pPr>
      <w:r w:rsidRPr="00101123">
        <w:rPr>
          <w:noProof/>
          <w:sz w:val="26"/>
          <w:szCs w:val="26"/>
        </w:rPr>
        <w:t xml:space="preserve">Sakaq Kolegji </w:t>
      </w:r>
      <w:r w:rsidR="00E909BD" w:rsidRPr="00101123">
        <w:rPr>
          <w:noProof/>
          <w:sz w:val="26"/>
          <w:szCs w:val="26"/>
        </w:rPr>
        <w:t xml:space="preserve">- </w:t>
      </w:r>
      <w:r w:rsidRPr="00101123">
        <w:rPr>
          <w:noProof/>
          <w:sz w:val="26"/>
          <w:szCs w:val="26"/>
        </w:rPr>
        <w:t>p</w:t>
      </w:r>
      <w:r w:rsidR="00C064CF" w:rsidRPr="00101123">
        <w:rPr>
          <w:noProof/>
          <w:sz w:val="26"/>
          <w:szCs w:val="26"/>
        </w:rPr>
        <w:t>ë</w:t>
      </w:r>
      <w:r w:rsidRPr="00101123">
        <w:rPr>
          <w:noProof/>
          <w:sz w:val="26"/>
          <w:szCs w:val="26"/>
        </w:rPr>
        <w:t>rtej evidentimit t</w:t>
      </w:r>
      <w:r w:rsidR="00C064CF" w:rsidRPr="00101123">
        <w:rPr>
          <w:noProof/>
          <w:sz w:val="26"/>
          <w:szCs w:val="26"/>
        </w:rPr>
        <w:t>ë</w:t>
      </w:r>
      <w:r w:rsidRPr="00101123">
        <w:rPr>
          <w:noProof/>
          <w:sz w:val="26"/>
          <w:szCs w:val="26"/>
        </w:rPr>
        <w:t xml:space="preserve"> pamund</w:t>
      </w:r>
      <w:r w:rsidR="00C064CF" w:rsidRPr="00101123">
        <w:rPr>
          <w:noProof/>
          <w:sz w:val="26"/>
          <w:szCs w:val="26"/>
        </w:rPr>
        <w:t>ë</w:t>
      </w:r>
      <w:r w:rsidRPr="00101123">
        <w:rPr>
          <w:noProof/>
          <w:sz w:val="26"/>
          <w:szCs w:val="26"/>
        </w:rPr>
        <w:t>sis</w:t>
      </w:r>
      <w:r w:rsidR="00C064CF" w:rsidRPr="00101123">
        <w:rPr>
          <w:noProof/>
          <w:sz w:val="26"/>
          <w:szCs w:val="26"/>
        </w:rPr>
        <w:t>ë</w:t>
      </w:r>
      <w:r w:rsidRPr="00101123">
        <w:rPr>
          <w:noProof/>
          <w:sz w:val="26"/>
          <w:szCs w:val="26"/>
        </w:rPr>
        <w:t xml:space="preserve"> procedurale/sikurse argumentohet sa sip</w:t>
      </w:r>
      <w:r w:rsidR="00C064CF" w:rsidRPr="00101123">
        <w:rPr>
          <w:noProof/>
          <w:sz w:val="26"/>
          <w:szCs w:val="26"/>
        </w:rPr>
        <w:t>ë</w:t>
      </w:r>
      <w:r w:rsidRPr="00101123">
        <w:rPr>
          <w:noProof/>
          <w:sz w:val="26"/>
          <w:szCs w:val="26"/>
        </w:rPr>
        <w:t>r – t</w:t>
      </w:r>
      <w:r w:rsidR="00C064CF" w:rsidRPr="00101123">
        <w:rPr>
          <w:noProof/>
          <w:sz w:val="26"/>
          <w:szCs w:val="26"/>
        </w:rPr>
        <w:t>ë</w:t>
      </w:r>
      <w:r w:rsidRPr="00101123">
        <w:rPr>
          <w:noProof/>
          <w:sz w:val="26"/>
          <w:szCs w:val="26"/>
        </w:rPr>
        <w:t xml:space="preserve"> Gjykat</w:t>
      </w:r>
      <w:r w:rsidR="00C064CF" w:rsidRPr="00101123">
        <w:rPr>
          <w:noProof/>
          <w:sz w:val="26"/>
          <w:szCs w:val="26"/>
        </w:rPr>
        <w:t>ë</w:t>
      </w:r>
      <w:r w:rsidRPr="00101123">
        <w:rPr>
          <w:noProof/>
          <w:sz w:val="26"/>
          <w:szCs w:val="26"/>
        </w:rPr>
        <w:t xml:space="preserve">s ad quem </w:t>
      </w:r>
      <w:r w:rsidR="00F76306" w:rsidRPr="00101123">
        <w:rPr>
          <w:noProof/>
          <w:sz w:val="26"/>
          <w:szCs w:val="26"/>
        </w:rPr>
        <w:t>t</w:t>
      </w:r>
      <w:r w:rsidR="00C064CF" w:rsidRPr="00101123">
        <w:rPr>
          <w:noProof/>
          <w:sz w:val="26"/>
          <w:szCs w:val="26"/>
        </w:rPr>
        <w:t>ë</w:t>
      </w:r>
      <w:r w:rsidRPr="00101123">
        <w:rPr>
          <w:noProof/>
          <w:sz w:val="26"/>
          <w:szCs w:val="26"/>
        </w:rPr>
        <w:t xml:space="preserve"> Apelit t</w:t>
      </w:r>
      <w:r w:rsidR="00C064CF" w:rsidRPr="00101123">
        <w:rPr>
          <w:noProof/>
          <w:sz w:val="26"/>
          <w:szCs w:val="26"/>
        </w:rPr>
        <w:t>ë</w:t>
      </w:r>
      <w:r w:rsidRPr="00101123">
        <w:rPr>
          <w:noProof/>
          <w:sz w:val="26"/>
          <w:szCs w:val="26"/>
        </w:rPr>
        <w:t xml:space="preserve"> </w:t>
      </w:r>
      <w:r w:rsidR="00F54AA7" w:rsidRPr="00101123">
        <w:rPr>
          <w:noProof/>
          <w:sz w:val="26"/>
          <w:szCs w:val="26"/>
        </w:rPr>
        <w:t>Posaç</w:t>
      </w:r>
      <w:r w:rsidR="00C064CF" w:rsidRPr="00101123">
        <w:rPr>
          <w:noProof/>
          <w:sz w:val="26"/>
          <w:szCs w:val="26"/>
        </w:rPr>
        <w:t>ë</w:t>
      </w:r>
      <w:r w:rsidRPr="00101123">
        <w:rPr>
          <w:noProof/>
          <w:sz w:val="26"/>
          <w:szCs w:val="26"/>
        </w:rPr>
        <w:t>m - p</w:t>
      </w:r>
      <w:r w:rsidR="00C064CF" w:rsidRPr="00101123">
        <w:rPr>
          <w:noProof/>
          <w:sz w:val="26"/>
          <w:szCs w:val="26"/>
        </w:rPr>
        <w:t>ë</w:t>
      </w:r>
      <w:r w:rsidRPr="00101123">
        <w:rPr>
          <w:noProof/>
          <w:sz w:val="26"/>
          <w:szCs w:val="26"/>
        </w:rPr>
        <w:t>r t</w:t>
      </w:r>
      <w:r w:rsidR="00C064CF" w:rsidRPr="00101123">
        <w:rPr>
          <w:noProof/>
          <w:sz w:val="26"/>
          <w:szCs w:val="26"/>
        </w:rPr>
        <w:t>ë</w:t>
      </w:r>
      <w:r w:rsidRPr="00101123">
        <w:rPr>
          <w:noProof/>
          <w:sz w:val="26"/>
          <w:szCs w:val="26"/>
        </w:rPr>
        <w:t xml:space="preserve"> nd</w:t>
      </w:r>
      <w:r w:rsidR="00C064CF" w:rsidRPr="00101123">
        <w:rPr>
          <w:noProof/>
          <w:sz w:val="26"/>
          <w:szCs w:val="26"/>
        </w:rPr>
        <w:t>ë</w:t>
      </w:r>
      <w:r w:rsidRPr="00101123">
        <w:rPr>
          <w:noProof/>
          <w:sz w:val="26"/>
          <w:szCs w:val="26"/>
        </w:rPr>
        <w:t>rhyr</w:t>
      </w:r>
      <w:r w:rsidR="00C064CF" w:rsidRPr="00101123">
        <w:rPr>
          <w:noProof/>
          <w:sz w:val="26"/>
          <w:szCs w:val="26"/>
        </w:rPr>
        <w:t>ë</w:t>
      </w:r>
      <w:r w:rsidRPr="00101123">
        <w:rPr>
          <w:noProof/>
          <w:sz w:val="26"/>
          <w:szCs w:val="26"/>
        </w:rPr>
        <w:t xml:space="preserve"> n</w:t>
      </w:r>
      <w:r w:rsidR="00C064CF" w:rsidRPr="00101123">
        <w:rPr>
          <w:noProof/>
          <w:sz w:val="26"/>
          <w:szCs w:val="26"/>
        </w:rPr>
        <w:t>ë</w:t>
      </w:r>
      <w:r w:rsidRPr="00101123">
        <w:rPr>
          <w:noProof/>
          <w:sz w:val="26"/>
          <w:szCs w:val="26"/>
        </w:rPr>
        <w:t xml:space="preserve"> drejtim t</w:t>
      </w:r>
      <w:r w:rsidR="00C064CF" w:rsidRPr="00101123">
        <w:rPr>
          <w:noProof/>
          <w:sz w:val="26"/>
          <w:szCs w:val="26"/>
        </w:rPr>
        <w:t>ë</w:t>
      </w:r>
      <w:r w:rsidRPr="00101123">
        <w:rPr>
          <w:noProof/>
          <w:sz w:val="26"/>
          <w:szCs w:val="26"/>
        </w:rPr>
        <w:t xml:space="preserve"> zhb</w:t>
      </w:r>
      <w:r w:rsidR="00C064CF" w:rsidRPr="00101123">
        <w:rPr>
          <w:noProof/>
          <w:sz w:val="26"/>
          <w:szCs w:val="26"/>
        </w:rPr>
        <w:t>ë</w:t>
      </w:r>
      <w:r w:rsidRPr="00101123">
        <w:rPr>
          <w:noProof/>
          <w:sz w:val="26"/>
          <w:szCs w:val="26"/>
        </w:rPr>
        <w:t>rjes/nihilizimit t</w:t>
      </w:r>
      <w:r w:rsidR="00C064CF" w:rsidRPr="00101123">
        <w:rPr>
          <w:noProof/>
          <w:sz w:val="26"/>
          <w:szCs w:val="26"/>
        </w:rPr>
        <w:t>ë</w:t>
      </w:r>
      <w:r w:rsidRPr="00101123">
        <w:rPr>
          <w:noProof/>
          <w:sz w:val="26"/>
          <w:szCs w:val="26"/>
        </w:rPr>
        <w:t xml:space="preserve"> disponimit t</w:t>
      </w:r>
      <w:r w:rsidR="00C064CF" w:rsidRPr="00101123">
        <w:rPr>
          <w:noProof/>
          <w:sz w:val="26"/>
          <w:szCs w:val="26"/>
        </w:rPr>
        <w:t>ë</w:t>
      </w:r>
      <w:r w:rsidRPr="00101123">
        <w:rPr>
          <w:noProof/>
          <w:sz w:val="26"/>
          <w:szCs w:val="26"/>
        </w:rPr>
        <w:t xml:space="preserve"> gjyqtarit t</w:t>
      </w:r>
      <w:r w:rsidR="00C064CF" w:rsidRPr="00101123">
        <w:rPr>
          <w:noProof/>
          <w:sz w:val="26"/>
          <w:szCs w:val="26"/>
        </w:rPr>
        <w:t>ë</w:t>
      </w:r>
      <w:r w:rsidRPr="00101123">
        <w:rPr>
          <w:noProof/>
          <w:sz w:val="26"/>
          <w:szCs w:val="26"/>
        </w:rPr>
        <w:t xml:space="preserve"> seanc</w:t>
      </w:r>
      <w:r w:rsidR="00C064CF" w:rsidRPr="00101123">
        <w:rPr>
          <w:noProof/>
          <w:sz w:val="26"/>
          <w:szCs w:val="26"/>
        </w:rPr>
        <w:t>ë</w:t>
      </w:r>
      <w:r w:rsidRPr="00101123">
        <w:rPr>
          <w:noProof/>
          <w:sz w:val="26"/>
          <w:szCs w:val="26"/>
        </w:rPr>
        <w:t>s paraprake p</w:t>
      </w:r>
      <w:r w:rsidR="00C064CF" w:rsidRPr="00101123">
        <w:rPr>
          <w:noProof/>
          <w:sz w:val="26"/>
          <w:szCs w:val="26"/>
        </w:rPr>
        <w:t>ë</w:t>
      </w:r>
      <w:r w:rsidRPr="00101123">
        <w:rPr>
          <w:noProof/>
          <w:sz w:val="26"/>
          <w:szCs w:val="26"/>
        </w:rPr>
        <w:t>r t</w:t>
      </w:r>
      <w:r w:rsidR="00C064CF" w:rsidRPr="00101123">
        <w:rPr>
          <w:noProof/>
          <w:sz w:val="26"/>
          <w:szCs w:val="26"/>
        </w:rPr>
        <w:t>ë</w:t>
      </w:r>
      <w:r w:rsidRPr="00101123">
        <w:rPr>
          <w:noProof/>
          <w:sz w:val="26"/>
          <w:szCs w:val="26"/>
        </w:rPr>
        <w:t xml:space="preserve"> gjykuar </w:t>
      </w:r>
      <w:r w:rsidR="00F54AA7" w:rsidRPr="00101123">
        <w:rPr>
          <w:noProof/>
          <w:sz w:val="26"/>
          <w:szCs w:val="26"/>
        </w:rPr>
        <w:t>çësht</w:t>
      </w:r>
      <w:r w:rsidRPr="00101123">
        <w:rPr>
          <w:noProof/>
          <w:sz w:val="26"/>
          <w:szCs w:val="26"/>
        </w:rPr>
        <w:t>jen me ritin procedural t</w:t>
      </w:r>
      <w:r w:rsidR="00C064CF" w:rsidRPr="00101123">
        <w:rPr>
          <w:noProof/>
          <w:sz w:val="26"/>
          <w:szCs w:val="26"/>
        </w:rPr>
        <w:t>ë</w:t>
      </w:r>
      <w:r w:rsidRPr="00101123">
        <w:rPr>
          <w:noProof/>
          <w:sz w:val="26"/>
          <w:szCs w:val="26"/>
        </w:rPr>
        <w:t xml:space="preserve"> gjykimit t</w:t>
      </w:r>
      <w:r w:rsidR="00C064CF" w:rsidRPr="00101123">
        <w:rPr>
          <w:noProof/>
          <w:sz w:val="26"/>
          <w:szCs w:val="26"/>
        </w:rPr>
        <w:t>ë</w:t>
      </w:r>
      <w:r w:rsidRPr="00101123">
        <w:rPr>
          <w:noProof/>
          <w:sz w:val="26"/>
          <w:szCs w:val="26"/>
        </w:rPr>
        <w:t xml:space="preserve"> shkurtuar – n</w:t>
      </w:r>
      <w:r w:rsidR="00C064CF" w:rsidRPr="00101123">
        <w:rPr>
          <w:noProof/>
          <w:sz w:val="26"/>
          <w:szCs w:val="26"/>
        </w:rPr>
        <w:t>ë</w:t>
      </w:r>
      <w:r w:rsidRPr="00101123">
        <w:rPr>
          <w:noProof/>
          <w:sz w:val="26"/>
          <w:szCs w:val="26"/>
        </w:rPr>
        <w:t>p</w:t>
      </w:r>
      <w:r w:rsidR="00C064CF" w:rsidRPr="00101123">
        <w:rPr>
          <w:noProof/>
          <w:sz w:val="26"/>
          <w:szCs w:val="26"/>
        </w:rPr>
        <w:t>ë</w:t>
      </w:r>
      <w:r w:rsidRPr="00101123">
        <w:rPr>
          <w:noProof/>
          <w:sz w:val="26"/>
          <w:szCs w:val="26"/>
        </w:rPr>
        <w:t>rmjet deklarimit kryesisht t</w:t>
      </w:r>
      <w:r w:rsidR="00C064CF" w:rsidRPr="00101123">
        <w:rPr>
          <w:noProof/>
          <w:sz w:val="26"/>
          <w:szCs w:val="26"/>
        </w:rPr>
        <w:t>ë</w:t>
      </w:r>
      <w:r w:rsidRPr="00101123">
        <w:rPr>
          <w:noProof/>
          <w:sz w:val="26"/>
          <w:szCs w:val="26"/>
        </w:rPr>
        <w:t xml:space="preserve"> pavlefshm</w:t>
      </w:r>
      <w:r w:rsidR="00C064CF" w:rsidRPr="00101123">
        <w:rPr>
          <w:noProof/>
          <w:sz w:val="26"/>
          <w:szCs w:val="26"/>
        </w:rPr>
        <w:t>ë</w:t>
      </w:r>
      <w:r w:rsidRPr="00101123">
        <w:rPr>
          <w:noProof/>
          <w:sz w:val="26"/>
          <w:szCs w:val="26"/>
        </w:rPr>
        <w:t>ris</w:t>
      </w:r>
      <w:r w:rsidR="00C064CF" w:rsidRPr="00101123">
        <w:rPr>
          <w:noProof/>
          <w:sz w:val="26"/>
          <w:szCs w:val="26"/>
        </w:rPr>
        <w:t>ë</w:t>
      </w:r>
      <w:r w:rsidRPr="00101123">
        <w:rPr>
          <w:noProof/>
          <w:sz w:val="26"/>
          <w:szCs w:val="26"/>
        </w:rPr>
        <w:t>/s</w:t>
      </w:r>
      <w:r w:rsidR="00C064CF" w:rsidRPr="00101123">
        <w:rPr>
          <w:noProof/>
          <w:sz w:val="26"/>
          <w:szCs w:val="26"/>
        </w:rPr>
        <w:t>ë</w:t>
      </w:r>
      <w:r w:rsidRPr="00101123">
        <w:rPr>
          <w:noProof/>
          <w:sz w:val="26"/>
          <w:szCs w:val="26"/>
        </w:rPr>
        <w:t xml:space="preserve"> karakterit absolut/ t</w:t>
      </w:r>
      <w:r w:rsidR="00C064CF" w:rsidRPr="00101123">
        <w:rPr>
          <w:noProof/>
          <w:sz w:val="26"/>
          <w:szCs w:val="26"/>
        </w:rPr>
        <w:t>ë</w:t>
      </w:r>
      <w:r w:rsidRPr="00101123">
        <w:rPr>
          <w:noProof/>
          <w:sz w:val="26"/>
          <w:szCs w:val="26"/>
        </w:rPr>
        <w:t xml:space="preserve"> k</w:t>
      </w:r>
      <w:r w:rsidR="00C064CF" w:rsidRPr="00101123">
        <w:rPr>
          <w:noProof/>
          <w:sz w:val="26"/>
          <w:szCs w:val="26"/>
        </w:rPr>
        <w:t>ë</w:t>
      </w:r>
      <w:r w:rsidRPr="00101123">
        <w:rPr>
          <w:noProof/>
          <w:sz w:val="26"/>
          <w:szCs w:val="26"/>
        </w:rPr>
        <w:t>tij disponimi dhe p</w:t>
      </w:r>
      <w:r w:rsidR="00C064CF" w:rsidRPr="00101123">
        <w:rPr>
          <w:noProof/>
          <w:sz w:val="26"/>
          <w:szCs w:val="26"/>
        </w:rPr>
        <w:t>ë</w:t>
      </w:r>
      <w:r w:rsidRPr="00101123">
        <w:rPr>
          <w:noProof/>
          <w:sz w:val="26"/>
          <w:szCs w:val="26"/>
        </w:rPr>
        <w:t>r pasoj</w:t>
      </w:r>
      <w:r w:rsidR="00C064CF" w:rsidRPr="00101123">
        <w:rPr>
          <w:noProof/>
          <w:sz w:val="26"/>
          <w:szCs w:val="26"/>
        </w:rPr>
        <w:t>ë</w:t>
      </w:r>
      <w:r w:rsidRPr="00101123">
        <w:rPr>
          <w:noProof/>
          <w:sz w:val="26"/>
          <w:szCs w:val="26"/>
        </w:rPr>
        <w:t xml:space="preserve"> edhe t</w:t>
      </w:r>
      <w:r w:rsidR="00C064CF" w:rsidRPr="00101123">
        <w:rPr>
          <w:noProof/>
          <w:sz w:val="26"/>
          <w:szCs w:val="26"/>
        </w:rPr>
        <w:t>ë</w:t>
      </w:r>
      <w:r w:rsidRPr="00101123">
        <w:rPr>
          <w:noProof/>
          <w:sz w:val="26"/>
          <w:szCs w:val="26"/>
        </w:rPr>
        <w:t xml:space="preserve"> gjykimit t</w:t>
      </w:r>
      <w:r w:rsidR="00C064CF" w:rsidRPr="00101123">
        <w:rPr>
          <w:noProof/>
          <w:sz w:val="26"/>
          <w:szCs w:val="26"/>
        </w:rPr>
        <w:t>ë</w:t>
      </w:r>
      <w:r w:rsidR="00F76306" w:rsidRPr="00101123">
        <w:rPr>
          <w:noProof/>
          <w:sz w:val="26"/>
          <w:szCs w:val="26"/>
        </w:rPr>
        <w:t xml:space="preserve"> </w:t>
      </w:r>
      <w:r w:rsidR="00F54AA7" w:rsidRPr="00101123">
        <w:rPr>
          <w:noProof/>
          <w:sz w:val="26"/>
          <w:szCs w:val="26"/>
        </w:rPr>
        <w:t>çësht</w:t>
      </w:r>
      <w:r w:rsidRPr="00101123">
        <w:rPr>
          <w:noProof/>
          <w:sz w:val="26"/>
          <w:szCs w:val="26"/>
        </w:rPr>
        <w:t>jes/akuz</w:t>
      </w:r>
      <w:r w:rsidR="00C064CF" w:rsidRPr="00101123">
        <w:rPr>
          <w:noProof/>
          <w:sz w:val="26"/>
          <w:szCs w:val="26"/>
        </w:rPr>
        <w:t>ë</w:t>
      </w:r>
      <w:r w:rsidRPr="00101123">
        <w:rPr>
          <w:noProof/>
          <w:sz w:val="26"/>
          <w:szCs w:val="26"/>
        </w:rPr>
        <w:t>s mbi baz</w:t>
      </w:r>
      <w:r w:rsidR="00C064CF" w:rsidRPr="00101123">
        <w:rPr>
          <w:noProof/>
          <w:sz w:val="26"/>
          <w:szCs w:val="26"/>
        </w:rPr>
        <w:t>ë</w:t>
      </w:r>
      <w:r w:rsidRPr="00101123">
        <w:rPr>
          <w:noProof/>
          <w:sz w:val="26"/>
          <w:szCs w:val="26"/>
        </w:rPr>
        <w:t>n e k</w:t>
      </w:r>
      <w:r w:rsidR="00C064CF" w:rsidRPr="00101123">
        <w:rPr>
          <w:noProof/>
          <w:sz w:val="26"/>
          <w:szCs w:val="26"/>
        </w:rPr>
        <w:t>ë</w:t>
      </w:r>
      <w:r w:rsidRPr="00101123">
        <w:rPr>
          <w:noProof/>
          <w:sz w:val="26"/>
          <w:szCs w:val="26"/>
        </w:rPr>
        <w:t xml:space="preserve">tij riti -  </w:t>
      </w:r>
      <w:r w:rsidRPr="00101123">
        <w:rPr>
          <w:sz w:val="26"/>
          <w:szCs w:val="26"/>
        </w:rPr>
        <w:t>konsideron - edhe n</w:t>
      </w:r>
      <w:r w:rsidR="00C064CF" w:rsidRPr="00101123">
        <w:rPr>
          <w:sz w:val="26"/>
          <w:szCs w:val="26"/>
        </w:rPr>
        <w:t>ë</w:t>
      </w:r>
      <w:r w:rsidRPr="00101123">
        <w:rPr>
          <w:sz w:val="26"/>
          <w:szCs w:val="26"/>
        </w:rPr>
        <w:t xml:space="preserve"> eventualitetin e kap</w:t>
      </w:r>
      <w:r w:rsidR="00C064CF" w:rsidRPr="00101123">
        <w:rPr>
          <w:sz w:val="26"/>
          <w:szCs w:val="26"/>
        </w:rPr>
        <w:t>ë</w:t>
      </w:r>
      <w:r w:rsidRPr="00101123">
        <w:rPr>
          <w:sz w:val="26"/>
          <w:szCs w:val="26"/>
        </w:rPr>
        <w:t>rcimit t</w:t>
      </w:r>
      <w:r w:rsidR="00C064CF" w:rsidRPr="00101123">
        <w:rPr>
          <w:sz w:val="26"/>
          <w:szCs w:val="26"/>
        </w:rPr>
        <w:t>ë</w:t>
      </w:r>
      <w:r w:rsidRPr="00101123">
        <w:rPr>
          <w:sz w:val="26"/>
          <w:szCs w:val="26"/>
        </w:rPr>
        <w:t xml:space="preserve"> k</w:t>
      </w:r>
      <w:r w:rsidR="00C064CF" w:rsidRPr="00101123">
        <w:rPr>
          <w:sz w:val="26"/>
          <w:szCs w:val="26"/>
        </w:rPr>
        <w:t>ë</w:t>
      </w:r>
      <w:r w:rsidRPr="00101123">
        <w:rPr>
          <w:sz w:val="26"/>
          <w:szCs w:val="26"/>
        </w:rPr>
        <w:t>saj “pengese”</w:t>
      </w:r>
      <w:r w:rsidR="006371B4" w:rsidRPr="00101123">
        <w:rPr>
          <w:sz w:val="26"/>
          <w:szCs w:val="26"/>
        </w:rPr>
        <w:t xml:space="preserve"> </w:t>
      </w:r>
      <w:r w:rsidR="00E909BD" w:rsidRPr="00101123">
        <w:rPr>
          <w:sz w:val="26"/>
          <w:szCs w:val="26"/>
        </w:rPr>
        <w:t xml:space="preserve">- </w:t>
      </w:r>
      <w:r w:rsidR="006371B4" w:rsidRPr="00101123">
        <w:rPr>
          <w:sz w:val="26"/>
          <w:szCs w:val="26"/>
        </w:rPr>
        <w:t>t</w:t>
      </w:r>
      <w:r w:rsidR="00C064CF" w:rsidRPr="00101123">
        <w:rPr>
          <w:sz w:val="26"/>
          <w:szCs w:val="26"/>
        </w:rPr>
        <w:t>ë</w:t>
      </w:r>
      <w:r w:rsidR="006371B4" w:rsidRPr="00101123">
        <w:rPr>
          <w:sz w:val="26"/>
          <w:szCs w:val="26"/>
        </w:rPr>
        <w:t xml:space="preserve"> form</w:t>
      </w:r>
      <w:r w:rsidR="00C064CF" w:rsidRPr="00101123">
        <w:rPr>
          <w:sz w:val="26"/>
          <w:szCs w:val="26"/>
        </w:rPr>
        <w:t>ë</w:t>
      </w:r>
      <w:r w:rsidR="006371B4" w:rsidRPr="00101123">
        <w:rPr>
          <w:sz w:val="26"/>
          <w:szCs w:val="26"/>
        </w:rPr>
        <w:t>s s</w:t>
      </w:r>
      <w:r w:rsidR="00C064CF" w:rsidRPr="00101123">
        <w:rPr>
          <w:sz w:val="26"/>
          <w:szCs w:val="26"/>
        </w:rPr>
        <w:t>ë</w:t>
      </w:r>
      <w:r w:rsidR="006371B4" w:rsidRPr="00101123">
        <w:rPr>
          <w:sz w:val="26"/>
          <w:szCs w:val="26"/>
        </w:rPr>
        <w:t xml:space="preserve"> prer</w:t>
      </w:r>
      <w:r w:rsidR="00C064CF" w:rsidRPr="00101123">
        <w:rPr>
          <w:sz w:val="26"/>
          <w:szCs w:val="26"/>
        </w:rPr>
        <w:t>ë</w:t>
      </w:r>
      <w:r w:rsidR="006371B4" w:rsidRPr="00101123">
        <w:rPr>
          <w:sz w:val="26"/>
          <w:szCs w:val="26"/>
        </w:rPr>
        <w:t xml:space="preserve">/res </w:t>
      </w:r>
      <w:r w:rsidR="00F76306" w:rsidRPr="00101123">
        <w:rPr>
          <w:sz w:val="26"/>
          <w:szCs w:val="26"/>
        </w:rPr>
        <w:t>j</w:t>
      </w:r>
      <w:r w:rsidR="006371B4" w:rsidRPr="00101123">
        <w:rPr>
          <w:sz w:val="26"/>
          <w:szCs w:val="26"/>
        </w:rPr>
        <w:t>udicata t</w:t>
      </w:r>
      <w:r w:rsidR="00C064CF" w:rsidRPr="00101123">
        <w:rPr>
          <w:sz w:val="26"/>
          <w:szCs w:val="26"/>
        </w:rPr>
        <w:t>ë</w:t>
      </w:r>
      <w:r w:rsidR="006371B4" w:rsidRPr="00101123">
        <w:rPr>
          <w:sz w:val="26"/>
          <w:szCs w:val="26"/>
        </w:rPr>
        <w:t xml:space="preserve"> disponimit t</w:t>
      </w:r>
      <w:r w:rsidR="00C064CF" w:rsidRPr="00101123">
        <w:rPr>
          <w:sz w:val="26"/>
          <w:szCs w:val="26"/>
        </w:rPr>
        <w:t>ë</w:t>
      </w:r>
      <w:r w:rsidR="006371B4" w:rsidRPr="00101123">
        <w:rPr>
          <w:sz w:val="26"/>
          <w:szCs w:val="26"/>
        </w:rPr>
        <w:t xml:space="preserve"> gjyqtarit t</w:t>
      </w:r>
      <w:r w:rsidR="00C064CF" w:rsidRPr="00101123">
        <w:rPr>
          <w:sz w:val="26"/>
          <w:szCs w:val="26"/>
        </w:rPr>
        <w:t>ë</w:t>
      </w:r>
      <w:r w:rsidR="006371B4" w:rsidRPr="00101123">
        <w:rPr>
          <w:sz w:val="26"/>
          <w:szCs w:val="26"/>
        </w:rPr>
        <w:t xml:space="preserve"> seances paraprake p</w:t>
      </w:r>
      <w:r w:rsidR="00C064CF" w:rsidRPr="00101123">
        <w:rPr>
          <w:sz w:val="26"/>
          <w:szCs w:val="26"/>
        </w:rPr>
        <w:t>ë</w:t>
      </w:r>
      <w:r w:rsidR="006371B4" w:rsidRPr="00101123">
        <w:rPr>
          <w:sz w:val="26"/>
          <w:szCs w:val="26"/>
        </w:rPr>
        <w:t>r aplikimin e ritit proce</w:t>
      </w:r>
      <w:r w:rsidR="00E27459" w:rsidRPr="00101123">
        <w:rPr>
          <w:sz w:val="26"/>
          <w:szCs w:val="26"/>
        </w:rPr>
        <w:t>dural t</w:t>
      </w:r>
      <w:r w:rsidR="00C064CF" w:rsidRPr="00101123">
        <w:rPr>
          <w:sz w:val="26"/>
          <w:szCs w:val="26"/>
        </w:rPr>
        <w:t>ë</w:t>
      </w:r>
      <w:r w:rsidR="00E27459" w:rsidRPr="00101123">
        <w:rPr>
          <w:sz w:val="26"/>
          <w:szCs w:val="26"/>
        </w:rPr>
        <w:t xml:space="preserve"> gjykimit t</w:t>
      </w:r>
      <w:r w:rsidR="00C064CF" w:rsidRPr="00101123">
        <w:rPr>
          <w:sz w:val="26"/>
          <w:szCs w:val="26"/>
        </w:rPr>
        <w:t>ë</w:t>
      </w:r>
      <w:r w:rsidR="00E27459" w:rsidRPr="00101123">
        <w:rPr>
          <w:sz w:val="26"/>
          <w:szCs w:val="26"/>
        </w:rPr>
        <w:t xml:space="preserve"> shkurtuar</w:t>
      </w:r>
      <w:r w:rsidR="006371B4" w:rsidRPr="00101123">
        <w:rPr>
          <w:sz w:val="26"/>
          <w:szCs w:val="26"/>
        </w:rPr>
        <w:t xml:space="preserve"> </w:t>
      </w:r>
      <w:r w:rsidRPr="00101123">
        <w:rPr>
          <w:sz w:val="26"/>
          <w:szCs w:val="26"/>
        </w:rPr>
        <w:t xml:space="preserve">- </w:t>
      </w:r>
      <w:r w:rsidR="00DF0A51" w:rsidRPr="00101123">
        <w:rPr>
          <w:sz w:val="26"/>
          <w:szCs w:val="26"/>
        </w:rPr>
        <w:t>n</w:t>
      </w:r>
      <w:r w:rsidR="002E5468" w:rsidRPr="00101123">
        <w:rPr>
          <w:sz w:val="26"/>
          <w:szCs w:val="26"/>
        </w:rPr>
        <w:t>d</w:t>
      </w:r>
      <w:r w:rsidR="00E600C8" w:rsidRPr="00101123">
        <w:rPr>
          <w:sz w:val="26"/>
          <w:szCs w:val="26"/>
        </w:rPr>
        <w:t>ë</w:t>
      </w:r>
      <w:r w:rsidR="002E5468" w:rsidRPr="00101123">
        <w:rPr>
          <w:sz w:val="26"/>
          <w:szCs w:val="26"/>
        </w:rPr>
        <w:t>rhyr</w:t>
      </w:r>
      <w:r w:rsidR="001C2998" w:rsidRPr="00101123">
        <w:rPr>
          <w:sz w:val="26"/>
          <w:szCs w:val="26"/>
        </w:rPr>
        <w:t>jen</w:t>
      </w:r>
      <w:r w:rsidR="002E5468" w:rsidRPr="00101123">
        <w:rPr>
          <w:sz w:val="26"/>
          <w:szCs w:val="26"/>
        </w:rPr>
        <w:t xml:space="preserve"> </w:t>
      </w:r>
      <w:r w:rsidRPr="00101123">
        <w:rPr>
          <w:sz w:val="26"/>
          <w:szCs w:val="26"/>
        </w:rPr>
        <w:t>e mir</w:t>
      </w:r>
      <w:r w:rsidR="00C064CF" w:rsidRPr="00101123">
        <w:rPr>
          <w:sz w:val="26"/>
          <w:szCs w:val="26"/>
        </w:rPr>
        <w:t>ë</w:t>
      </w:r>
      <w:r w:rsidRPr="00101123">
        <w:rPr>
          <w:sz w:val="26"/>
          <w:szCs w:val="26"/>
        </w:rPr>
        <w:t>fillt</w:t>
      </w:r>
      <w:r w:rsidR="00C064CF" w:rsidRPr="00101123">
        <w:rPr>
          <w:sz w:val="26"/>
          <w:szCs w:val="26"/>
        </w:rPr>
        <w:t>ë</w:t>
      </w:r>
      <w:r w:rsidRPr="00101123">
        <w:rPr>
          <w:sz w:val="26"/>
          <w:szCs w:val="26"/>
        </w:rPr>
        <w:t>/substanciale t</w:t>
      </w:r>
      <w:r w:rsidR="00C064CF" w:rsidRPr="00101123">
        <w:rPr>
          <w:sz w:val="26"/>
          <w:szCs w:val="26"/>
        </w:rPr>
        <w:t>ë</w:t>
      </w:r>
      <w:r w:rsidRPr="00101123">
        <w:rPr>
          <w:sz w:val="26"/>
          <w:szCs w:val="26"/>
        </w:rPr>
        <w:t xml:space="preserve"> asaj gjykate/ad quem </w:t>
      </w:r>
      <w:r w:rsidR="002E5468" w:rsidRPr="00101123">
        <w:rPr>
          <w:sz w:val="26"/>
          <w:szCs w:val="26"/>
        </w:rPr>
        <w:t xml:space="preserve"> </w:t>
      </w:r>
      <w:r w:rsidR="00CA4F27" w:rsidRPr="00101123">
        <w:rPr>
          <w:sz w:val="26"/>
          <w:szCs w:val="26"/>
        </w:rPr>
        <w:t>–</w:t>
      </w:r>
      <w:r w:rsidR="0067529A" w:rsidRPr="00101123">
        <w:rPr>
          <w:sz w:val="26"/>
          <w:szCs w:val="26"/>
        </w:rPr>
        <w:t xml:space="preserve"> </w:t>
      </w:r>
      <w:r w:rsidR="006371B4" w:rsidRPr="00101123">
        <w:rPr>
          <w:sz w:val="26"/>
          <w:szCs w:val="26"/>
        </w:rPr>
        <w:t>konstatuese t</w:t>
      </w:r>
      <w:r w:rsidR="00C064CF" w:rsidRPr="00101123">
        <w:rPr>
          <w:sz w:val="26"/>
          <w:szCs w:val="26"/>
        </w:rPr>
        <w:t>ë</w:t>
      </w:r>
      <w:r w:rsidR="006371B4" w:rsidRPr="00101123">
        <w:rPr>
          <w:sz w:val="26"/>
          <w:szCs w:val="26"/>
        </w:rPr>
        <w:t xml:space="preserve"> “kund</w:t>
      </w:r>
      <w:r w:rsidR="00C064CF" w:rsidRPr="00101123">
        <w:rPr>
          <w:sz w:val="26"/>
          <w:szCs w:val="26"/>
        </w:rPr>
        <w:t>ë</w:t>
      </w:r>
      <w:r w:rsidR="006371B4" w:rsidRPr="00101123">
        <w:rPr>
          <w:sz w:val="26"/>
          <w:szCs w:val="26"/>
        </w:rPr>
        <w:t>rligjshm</w:t>
      </w:r>
      <w:r w:rsidR="00C064CF" w:rsidRPr="00101123">
        <w:rPr>
          <w:sz w:val="26"/>
          <w:szCs w:val="26"/>
        </w:rPr>
        <w:t>ë</w:t>
      </w:r>
      <w:r w:rsidR="006371B4" w:rsidRPr="00101123">
        <w:rPr>
          <w:sz w:val="26"/>
          <w:szCs w:val="26"/>
        </w:rPr>
        <w:t>ris</w:t>
      </w:r>
      <w:r w:rsidR="00C064CF" w:rsidRPr="00101123">
        <w:rPr>
          <w:sz w:val="26"/>
          <w:szCs w:val="26"/>
        </w:rPr>
        <w:t>ë</w:t>
      </w:r>
      <w:r w:rsidR="006371B4" w:rsidRPr="00101123">
        <w:rPr>
          <w:sz w:val="26"/>
          <w:szCs w:val="26"/>
        </w:rPr>
        <w:t>” s</w:t>
      </w:r>
      <w:r w:rsidR="00C064CF" w:rsidRPr="00101123">
        <w:rPr>
          <w:sz w:val="26"/>
          <w:szCs w:val="26"/>
        </w:rPr>
        <w:t>ë</w:t>
      </w:r>
      <w:r w:rsidR="006371B4" w:rsidRPr="00101123">
        <w:rPr>
          <w:sz w:val="26"/>
          <w:szCs w:val="26"/>
        </w:rPr>
        <w:t xml:space="preserve"> disponimit t</w:t>
      </w:r>
      <w:r w:rsidR="00C064CF" w:rsidRPr="00101123">
        <w:rPr>
          <w:sz w:val="26"/>
          <w:szCs w:val="26"/>
        </w:rPr>
        <w:t>ë</w:t>
      </w:r>
      <w:r w:rsidR="006371B4" w:rsidRPr="00101123">
        <w:rPr>
          <w:sz w:val="26"/>
          <w:szCs w:val="26"/>
        </w:rPr>
        <w:t xml:space="preserve"> gjyqtarit t</w:t>
      </w:r>
      <w:r w:rsidR="00C064CF" w:rsidRPr="00101123">
        <w:rPr>
          <w:sz w:val="26"/>
          <w:szCs w:val="26"/>
        </w:rPr>
        <w:t>ë</w:t>
      </w:r>
      <w:r w:rsidR="006371B4" w:rsidRPr="00101123">
        <w:rPr>
          <w:sz w:val="26"/>
          <w:szCs w:val="26"/>
        </w:rPr>
        <w:t xml:space="preserve"> seanc</w:t>
      </w:r>
      <w:r w:rsidR="00C064CF" w:rsidRPr="00101123">
        <w:rPr>
          <w:sz w:val="26"/>
          <w:szCs w:val="26"/>
        </w:rPr>
        <w:t>ë</w:t>
      </w:r>
      <w:r w:rsidR="006371B4" w:rsidRPr="00101123">
        <w:rPr>
          <w:sz w:val="26"/>
          <w:szCs w:val="26"/>
        </w:rPr>
        <w:t>s paraprake</w:t>
      </w:r>
      <w:r w:rsidRPr="00101123">
        <w:rPr>
          <w:sz w:val="26"/>
          <w:szCs w:val="26"/>
        </w:rPr>
        <w:t xml:space="preserve"> </w:t>
      </w:r>
      <w:r w:rsidR="006371B4" w:rsidRPr="00101123">
        <w:rPr>
          <w:sz w:val="26"/>
          <w:szCs w:val="26"/>
        </w:rPr>
        <w:t>p</w:t>
      </w:r>
      <w:r w:rsidR="00C064CF" w:rsidRPr="00101123">
        <w:rPr>
          <w:sz w:val="26"/>
          <w:szCs w:val="26"/>
        </w:rPr>
        <w:t>ë</w:t>
      </w:r>
      <w:r w:rsidR="006371B4" w:rsidRPr="00101123">
        <w:rPr>
          <w:sz w:val="26"/>
          <w:szCs w:val="26"/>
        </w:rPr>
        <w:t>r aplikimin e k</w:t>
      </w:r>
      <w:r w:rsidR="00C064CF" w:rsidRPr="00101123">
        <w:rPr>
          <w:sz w:val="26"/>
          <w:szCs w:val="26"/>
        </w:rPr>
        <w:t>ë</w:t>
      </w:r>
      <w:r w:rsidR="006371B4" w:rsidRPr="00101123">
        <w:rPr>
          <w:sz w:val="26"/>
          <w:szCs w:val="26"/>
        </w:rPr>
        <w:t>tij riti n</w:t>
      </w:r>
      <w:r w:rsidR="00C064CF" w:rsidRPr="00101123">
        <w:rPr>
          <w:sz w:val="26"/>
          <w:szCs w:val="26"/>
        </w:rPr>
        <w:t>ë</w:t>
      </w:r>
      <w:r w:rsidR="006371B4" w:rsidRPr="00101123">
        <w:rPr>
          <w:sz w:val="26"/>
          <w:szCs w:val="26"/>
        </w:rPr>
        <w:t xml:space="preserve"> favor t</w:t>
      </w:r>
      <w:r w:rsidR="00C064CF" w:rsidRPr="00101123">
        <w:rPr>
          <w:sz w:val="26"/>
          <w:szCs w:val="26"/>
        </w:rPr>
        <w:t>ë</w:t>
      </w:r>
      <w:r w:rsidR="006371B4" w:rsidRPr="00101123">
        <w:rPr>
          <w:sz w:val="26"/>
          <w:szCs w:val="26"/>
        </w:rPr>
        <w:t xml:space="preserve"> t</w:t>
      </w:r>
      <w:r w:rsidR="00C064CF" w:rsidRPr="00101123">
        <w:rPr>
          <w:sz w:val="26"/>
          <w:szCs w:val="26"/>
        </w:rPr>
        <w:t>ë</w:t>
      </w:r>
      <w:r w:rsidR="006371B4" w:rsidRPr="00101123">
        <w:rPr>
          <w:sz w:val="26"/>
          <w:szCs w:val="26"/>
        </w:rPr>
        <w:t xml:space="preserve"> pandehurve/subjekte juridike – t</w:t>
      </w:r>
      <w:r w:rsidR="00C064CF" w:rsidRPr="00101123">
        <w:rPr>
          <w:sz w:val="26"/>
          <w:szCs w:val="26"/>
        </w:rPr>
        <w:t>ë</w:t>
      </w:r>
      <w:r w:rsidR="006371B4" w:rsidRPr="00101123">
        <w:rPr>
          <w:sz w:val="26"/>
          <w:szCs w:val="26"/>
        </w:rPr>
        <w:t xml:space="preserve"> gjeneruar prej inefikasitetit</w:t>
      </w:r>
      <w:r w:rsidR="00A656B3" w:rsidRPr="00101123">
        <w:rPr>
          <w:sz w:val="26"/>
          <w:szCs w:val="26"/>
        </w:rPr>
        <w:t>/pamund</w:t>
      </w:r>
      <w:r w:rsidR="00C064CF" w:rsidRPr="00101123">
        <w:rPr>
          <w:sz w:val="26"/>
          <w:szCs w:val="26"/>
        </w:rPr>
        <w:t>ë</w:t>
      </w:r>
      <w:r w:rsidR="00A656B3" w:rsidRPr="00101123">
        <w:rPr>
          <w:sz w:val="26"/>
          <w:szCs w:val="26"/>
        </w:rPr>
        <w:t>sis</w:t>
      </w:r>
      <w:r w:rsidR="00C064CF" w:rsidRPr="00101123">
        <w:rPr>
          <w:sz w:val="26"/>
          <w:szCs w:val="26"/>
        </w:rPr>
        <w:t>ë</w:t>
      </w:r>
      <w:r w:rsidR="00A656B3" w:rsidRPr="00101123">
        <w:rPr>
          <w:sz w:val="26"/>
          <w:szCs w:val="26"/>
        </w:rPr>
        <w:t xml:space="preserve"> </w:t>
      </w:r>
      <w:r w:rsidR="006371B4" w:rsidRPr="00101123">
        <w:rPr>
          <w:sz w:val="26"/>
          <w:szCs w:val="26"/>
        </w:rPr>
        <w:t xml:space="preserve"> t</w:t>
      </w:r>
      <w:r w:rsidR="00C064CF" w:rsidRPr="00101123">
        <w:rPr>
          <w:sz w:val="26"/>
          <w:szCs w:val="26"/>
        </w:rPr>
        <w:t>ë</w:t>
      </w:r>
      <w:r w:rsidR="006371B4" w:rsidRPr="00101123">
        <w:rPr>
          <w:sz w:val="26"/>
          <w:szCs w:val="26"/>
        </w:rPr>
        <w:t xml:space="preserve"> aplikimit</w:t>
      </w:r>
      <w:r w:rsidR="00067EDD" w:rsidRPr="00101123">
        <w:rPr>
          <w:sz w:val="26"/>
          <w:szCs w:val="26"/>
        </w:rPr>
        <w:t>/shtrirjes t</w:t>
      </w:r>
      <w:r w:rsidR="00C064CF" w:rsidRPr="00101123">
        <w:rPr>
          <w:sz w:val="26"/>
          <w:szCs w:val="26"/>
        </w:rPr>
        <w:t>ë</w:t>
      </w:r>
      <w:r w:rsidR="00067EDD" w:rsidRPr="00101123">
        <w:rPr>
          <w:sz w:val="26"/>
          <w:szCs w:val="26"/>
        </w:rPr>
        <w:t xml:space="preserve"> efektit premial/</w:t>
      </w:r>
      <w:r w:rsidR="00A656B3" w:rsidRPr="00101123">
        <w:rPr>
          <w:sz w:val="26"/>
          <w:szCs w:val="26"/>
        </w:rPr>
        <w:t>benefitit t</w:t>
      </w:r>
      <w:r w:rsidR="00C064CF" w:rsidRPr="00101123">
        <w:rPr>
          <w:sz w:val="26"/>
          <w:szCs w:val="26"/>
        </w:rPr>
        <w:t>ë</w:t>
      </w:r>
      <w:r w:rsidR="00A656B3" w:rsidRPr="00101123">
        <w:rPr>
          <w:sz w:val="26"/>
          <w:szCs w:val="26"/>
        </w:rPr>
        <w:t xml:space="preserve"> njohur nga dispozita</w:t>
      </w:r>
      <w:r w:rsidR="00F20901" w:rsidRPr="00101123">
        <w:rPr>
          <w:sz w:val="26"/>
          <w:szCs w:val="26"/>
        </w:rPr>
        <w:t xml:space="preserve"> q</w:t>
      </w:r>
      <w:r w:rsidR="00C064CF" w:rsidRPr="00101123">
        <w:rPr>
          <w:sz w:val="26"/>
          <w:szCs w:val="26"/>
        </w:rPr>
        <w:t>ë</w:t>
      </w:r>
      <w:r w:rsidR="00F20901" w:rsidRPr="00101123">
        <w:rPr>
          <w:sz w:val="26"/>
          <w:szCs w:val="26"/>
        </w:rPr>
        <w:t xml:space="preserve"> parashikon k</w:t>
      </w:r>
      <w:r w:rsidR="00C064CF" w:rsidRPr="00101123">
        <w:rPr>
          <w:sz w:val="26"/>
          <w:szCs w:val="26"/>
        </w:rPr>
        <w:t>ë</w:t>
      </w:r>
      <w:r w:rsidR="00F20901" w:rsidRPr="00101123">
        <w:rPr>
          <w:sz w:val="26"/>
          <w:szCs w:val="26"/>
        </w:rPr>
        <w:t>t</w:t>
      </w:r>
      <w:r w:rsidR="00C064CF" w:rsidRPr="00101123">
        <w:rPr>
          <w:sz w:val="26"/>
          <w:szCs w:val="26"/>
        </w:rPr>
        <w:t>ë</w:t>
      </w:r>
      <w:r w:rsidR="00F20901" w:rsidRPr="00101123">
        <w:rPr>
          <w:sz w:val="26"/>
          <w:szCs w:val="26"/>
        </w:rPr>
        <w:t xml:space="preserve"> lloj riti</w:t>
      </w:r>
      <w:r w:rsidR="00A656B3" w:rsidRPr="00101123">
        <w:rPr>
          <w:sz w:val="26"/>
          <w:szCs w:val="26"/>
        </w:rPr>
        <w:t>/</w:t>
      </w:r>
      <w:r w:rsidR="00067EDD" w:rsidRPr="00101123">
        <w:rPr>
          <w:sz w:val="26"/>
          <w:szCs w:val="26"/>
        </w:rPr>
        <w:t>t</w:t>
      </w:r>
      <w:r w:rsidR="00C064CF" w:rsidRPr="00101123">
        <w:rPr>
          <w:sz w:val="26"/>
          <w:szCs w:val="26"/>
        </w:rPr>
        <w:t>ë</w:t>
      </w:r>
      <w:r w:rsidR="00067EDD" w:rsidRPr="00101123">
        <w:rPr>
          <w:sz w:val="26"/>
          <w:szCs w:val="26"/>
        </w:rPr>
        <w:t xml:space="preserve"> zbritjes</w:t>
      </w:r>
      <w:r w:rsidR="00A656B3" w:rsidRPr="00101123">
        <w:rPr>
          <w:sz w:val="26"/>
          <w:szCs w:val="26"/>
        </w:rPr>
        <w:t xml:space="preserve"> </w:t>
      </w:r>
      <w:r w:rsidR="00067EDD" w:rsidRPr="00101123">
        <w:rPr>
          <w:sz w:val="26"/>
          <w:szCs w:val="26"/>
        </w:rPr>
        <w:t>s</w:t>
      </w:r>
      <w:r w:rsidR="00C064CF" w:rsidRPr="00101123">
        <w:rPr>
          <w:sz w:val="26"/>
          <w:szCs w:val="26"/>
        </w:rPr>
        <w:t>ë</w:t>
      </w:r>
      <w:r w:rsidR="00A656B3" w:rsidRPr="00101123">
        <w:rPr>
          <w:sz w:val="26"/>
          <w:szCs w:val="26"/>
        </w:rPr>
        <w:t xml:space="preserve"> 1/3 t</w:t>
      </w:r>
      <w:r w:rsidR="00C064CF" w:rsidRPr="00101123">
        <w:rPr>
          <w:sz w:val="26"/>
          <w:szCs w:val="26"/>
        </w:rPr>
        <w:t>ë</w:t>
      </w:r>
      <w:r w:rsidR="00A656B3" w:rsidRPr="00101123">
        <w:rPr>
          <w:sz w:val="26"/>
          <w:szCs w:val="26"/>
        </w:rPr>
        <w:t xml:space="preserve"> d</w:t>
      </w:r>
      <w:r w:rsidR="00C064CF" w:rsidRPr="00101123">
        <w:rPr>
          <w:sz w:val="26"/>
          <w:szCs w:val="26"/>
        </w:rPr>
        <w:t>ë</w:t>
      </w:r>
      <w:r w:rsidR="00A656B3" w:rsidRPr="00101123">
        <w:rPr>
          <w:sz w:val="26"/>
          <w:szCs w:val="26"/>
        </w:rPr>
        <w:t xml:space="preserve">nimit/sanksionit </w:t>
      </w:r>
      <w:r w:rsidR="00F20901" w:rsidRPr="00101123">
        <w:rPr>
          <w:sz w:val="26"/>
          <w:szCs w:val="26"/>
        </w:rPr>
        <w:t>- n</w:t>
      </w:r>
      <w:r w:rsidR="00C064CF" w:rsidRPr="00101123">
        <w:rPr>
          <w:sz w:val="26"/>
          <w:szCs w:val="26"/>
        </w:rPr>
        <w:t>ë</w:t>
      </w:r>
      <w:r w:rsidR="00F20901" w:rsidRPr="00101123">
        <w:rPr>
          <w:sz w:val="26"/>
          <w:szCs w:val="26"/>
        </w:rPr>
        <w:t xml:space="preserve"> eventualitetin e d</w:t>
      </w:r>
      <w:r w:rsidR="00C064CF" w:rsidRPr="00101123">
        <w:rPr>
          <w:sz w:val="26"/>
          <w:szCs w:val="26"/>
        </w:rPr>
        <w:t>ë</w:t>
      </w:r>
      <w:r w:rsidR="00F20901" w:rsidRPr="00101123">
        <w:rPr>
          <w:sz w:val="26"/>
          <w:szCs w:val="26"/>
        </w:rPr>
        <w:t>nimit t</w:t>
      </w:r>
      <w:r w:rsidR="00C064CF" w:rsidRPr="00101123">
        <w:rPr>
          <w:sz w:val="26"/>
          <w:szCs w:val="26"/>
        </w:rPr>
        <w:t>ë</w:t>
      </w:r>
      <w:r w:rsidR="00F20901" w:rsidRPr="00101123">
        <w:rPr>
          <w:sz w:val="26"/>
          <w:szCs w:val="26"/>
        </w:rPr>
        <w:t xml:space="preserve"> tyre </w:t>
      </w:r>
      <w:r w:rsidR="00A656B3" w:rsidRPr="00101123">
        <w:rPr>
          <w:sz w:val="26"/>
          <w:szCs w:val="26"/>
        </w:rPr>
        <w:t xml:space="preserve"> me </w:t>
      </w:r>
      <w:r w:rsidR="00F20901" w:rsidRPr="00101123">
        <w:rPr>
          <w:sz w:val="26"/>
          <w:szCs w:val="26"/>
        </w:rPr>
        <w:t>llojin e d</w:t>
      </w:r>
      <w:r w:rsidR="00C064CF" w:rsidRPr="00101123">
        <w:rPr>
          <w:sz w:val="26"/>
          <w:szCs w:val="26"/>
        </w:rPr>
        <w:t>ë</w:t>
      </w:r>
      <w:r w:rsidR="00F20901" w:rsidRPr="00101123">
        <w:rPr>
          <w:sz w:val="26"/>
          <w:szCs w:val="26"/>
        </w:rPr>
        <w:t xml:space="preserve">nimit (njerit prej tyre)  </w:t>
      </w:r>
      <w:r w:rsidR="00A656B3" w:rsidRPr="00101123">
        <w:rPr>
          <w:sz w:val="26"/>
          <w:szCs w:val="26"/>
        </w:rPr>
        <w:t>t</w:t>
      </w:r>
      <w:r w:rsidR="00C064CF" w:rsidRPr="00101123">
        <w:rPr>
          <w:sz w:val="26"/>
          <w:szCs w:val="26"/>
        </w:rPr>
        <w:t>ë</w:t>
      </w:r>
      <w:r w:rsidR="00F20901" w:rsidRPr="00101123">
        <w:rPr>
          <w:sz w:val="26"/>
          <w:szCs w:val="26"/>
        </w:rPr>
        <w:t xml:space="preserve"> “Mbarimit t</w:t>
      </w:r>
      <w:r w:rsidR="00C064CF" w:rsidRPr="00101123">
        <w:rPr>
          <w:sz w:val="26"/>
          <w:szCs w:val="26"/>
        </w:rPr>
        <w:t>ë</w:t>
      </w:r>
      <w:r w:rsidR="00F20901" w:rsidRPr="00101123">
        <w:rPr>
          <w:sz w:val="26"/>
          <w:szCs w:val="26"/>
        </w:rPr>
        <w:t xml:space="preserve"> personit juridik” – n</w:t>
      </w:r>
      <w:r w:rsidR="00C064CF" w:rsidRPr="00101123">
        <w:rPr>
          <w:sz w:val="26"/>
          <w:szCs w:val="26"/>
        </w:rPr>
        <w:t>ë</w:t>
      </w:r>
      <w:r w:rsidR="00F20901" w:rsidRPr="00101123">
        <w:rPr>
          <w:sz w:val="26"/>
          <w:szCs w:val="26"/>
        </w:rPr>
        <w:t xml:space="preserve"> kushtet e interpretimit t</w:t>
      </w:r>
      <w:r w:rsidR="00C064CF" w:rsidRPr="00101123">
        <w:rPr>
          <w:sz w:val="26"/>
          <w:szCs w:val="26"/>
        </w:rPr>
        <w:t>ë</w:t>
      </w:r>
      <w:r w:rsidR="00F20901" w:rsidRPr="00101123">
        <w:rPr>
          <w:sz w:val="26"/>
          <w:szCs w:val="26"/>
        </w:rPr>
        <w:t xml:space="preserve"> gabuar t</w:t>
      </w:r>
      <w:r w:rsidR="00C064CF" w:rsidRPr="00101123">
        <w:rPr>
          <w:sz w:val="26"/>
          <w:szCs w:val="26"/>
        </w:rPr>
        <w:t>ë</w:t>
      </w:r>
      <w:r w:rsidR="00F20901" w:rsidRPr="00101123">
        <w:rPr>
          <w:sz w:val="26"/>
          <w:szCs w:val="26"/>
        </w:rPr>
        <w:t xml:space="preserve"> ligjit procedural penal. </w:t>
      </w:r>
      <w:r w:rsidR="00A656B3" w:rsidRPr="00101123">
        <w:rPr>
          <w:sz w:val="26"/>
          <w:szCs w:val="26"/>
        </w:rPr>
        <w:t xml:space="preserve"> </w:t>
      </w:r>
      <w:r w:rsidRPr="00101123">
        <w:rPr>
          <w:sz w:val="26"/>
          <w:szCs w:val="26"/>
        </w:rPr>
        <w:t xml:space="preserve"> </w:t>
      </w:r>
      <w:r w:rsidR="0025192A" w:rsidRPr="00101123">
        <w:rPr>
          <w:sz w:val="26"/>
          <w:szCs w:val="26"/>
        </w:rPr>
        <w:t xml:space="preserve"> </w:t>
      </w:r>
    </w:p>
    <w:p w14:paraId="6EB63A48" w14:textId="205D8DCF" w:rsidR="0051448E" w:rsidRPr="00101123" w:rsidRDefault="00067EDD" w:rsidP="008215B5">
      <w:pPr>
        <w:pStyle w:val="NoSpacing"/>
        <w:numPr>
          <w:ilvl w:val="0"/>
          <w:numId w:val="4"/>
        </w:numPr>
        <w:tabs>
          <w:tab w:val="left" w:pos="990"/>
        </w:tabs>
        <w:ind w:left="0" w:firstLine="540"/>
        <w:jc w:val="both"/>
        <w:rPr>
          <w:sz w:val="26"/>
          <w:szCs w:val="26"/>
        </w:rPr>
      </w:pPr>
      <w:r w:rsidRPr="00101123">
        <w:rPr>
          <w:sz w:val="26"/>
          <w:szCs w:val="26"/>
        </w:rPr>
        <w:t xml:space="preserve">Kolegji konsideron </w:t>
      </w:r>
      <w:r w:rsidR="00543CC7" w:rsidRPr="00101123">
        <w:rPr>
          <w:sz w:val="26"/>
          <w:szCs w:val="26"/>
        </w:rPr>
        <w:t xml:space="preserve"> k</w:t>
      </w:r>
      <w:r w:rsidR="00C064CF" w:rsidRPr="00101123">
        <w:rPr>
          <w:sz w:val="26"/>
          <w:szCs w:val="26"/>
        </w:rPr>
        <w:t>ë</w:t>
      </w:r>
      <w:r w:rsidR="00543CC7" w:rsidRPr="00101123">
        <w:rPr>
          <w:sz w:val="26"/>
          <w:szCs w:val="26"/>
        </w:rPr>
        <w:t>t</w:t>
      </w:r>
      <w:r w:rsidR="00C064CF" w:rsidRPr="00101123">
        <w:rPr>
          <w:sz w:val="26"/>
          <w:szCs w:val="26"/>
        </w:rPr>
        <w:t>ë</w:t>
      </w:r>
      <w:r w:rsidR="00543CC7" w:rsidRPr="00101123">
        <w:rPr>
          <w:sz w:val="26"/>
          <w:szCs w:val="26"/>
        </w:rPr>
        <w:t xml:space="preserve"> </w:t>
      </w:r>
      <w:r w:rsidR="009B32D6" w:rsidRPr="00101123">
        <w:rPr>
          <w:sz w:val="26"/>
          <w:szCs w:val="26"/>
        </w:rPr>
        <w:t xml:space="preserve"> mënyrë </w:t>
      </w:r>
      <w:r w:rsidRPr="00101123">
        <w:rPr>
          <w:sz w:val="26"/>
          <w:szCs w:val="26"/>
        </w:rPr>
        <w:t xml:space="preserve"> </w:t>
      </w:r>
      <w:r w:rsidR="00543CC7" w:rsidRPr="00101123">
        <w:rPr>
          <w:sz w:val="26"/>
          <w:szCs w:val="26"/>
        </w:rPr>
        <w:t>t</w:t>
      </w:r>
      <w:r w:rsidR="00C064CF" w:rsidRPr="00101123">
        <w:rPr>
          <w:sz w:val="26"/>
          <w:szCs w:val="26"/>
        </w:rPr>
        <w:t>ë</w:t>
      </w:r>
      <w:r w:rsidRPr="00101123">
        <w:rPr>
          <w:sz w:val="26"/>
          <w:szCs w:val="26"/>
        </w:rPr>
        <w:t xml:space="preserve"> </w:t>
      </w:r>
      <w:r w:rsidR="009B32D6" w:rsidRPr="00101123">
        <w:rPr>
          <w:sz w:val="26"/>
          <w:szCs w:val="26"/>
        </w:rPr>
        <w:t>interpretimi</w:t>
      </w:r>
      <w:r w:rsidRPr="00101123">
        <w:rPr>
          <w:sz w:val="26"/>
          <w:szCs w:val="26"/>
        </w:rPr>
        <w:t>t t</w:t>
      </w:r>
      <w:r w:rsidR="00C064CF" w:rsidRPr="00101123">
        <w:rPr>
          <w:sz w:val="26"/>
          <w:szCs w:val="26"/>
        </w:rPr>
        <w:t>ë</w:t>
      </w:r>
      <w:r w:rsidRPr="00101123">
        <w:rPr>
          <w:sz w:val="26"/>
          <w:szCs w:val="26"/>
        </w:rPr>
        <w:t xml:space="preserve"> ligjit/p</w:t>
      </w:r>
      <w:r w:rsidR="00C064CF" w:rsidRPr="00101123">
        <w:rPr>
          <w:sz w:val="26"/>
          <w:szCs w:val="26"/>
        </w:rPr>
        <w:t>ë</w:t>
      </w:r>
      <w:r w:rsidRPr="00101123">
        <w:rPr>
          <w:sz w:val="26"/>
          <w:szCs w:val="26"/>
        </w:rPr>
        <w:t>rmbajtjes s</w:t>
      </w:r>
      <w:r w:rsidR="00C064CF" w:rsidRPr="00101123">
        <w:rPr>
          <w:sz w:val="26"/>
          <w:szCs w:val="26"/>
        </w:rPr>
        <w:t>ë</w:t>
      </w:r>
      <w:r w:rsidRPr="00101123">
        <w:rPr>
          <w:sz w:val="26"/>
          <w:szCs w:val="26"/>
        </w:rPr>
        <w:t xml:space="preserve"> dispozit</w:t>
      </w:r>
      <w:r w:rsidR="00C064CF" w:rsidRPr="00101123">
        <w:rPr>
          <w:sz w:val="26"/>
          <w:szCs w:val="26"/>
        </w:rPr>
        <w:t>ë</w:t>
      </w:r>
      <w:r w:rsidRPr="00101123">
        <w:rPr>
          <w:sz w:val="26"/>
          <w:szCs w:val="26"/>
        </w:rPr>
        <w:t>s</w:t>
      </w:r>
      <w:r w:rsidR="009B32D6" w:rsidRPr="00101123">
        <w:rPr>
          <w:sz w:val="26"/>
          <w:szCs w:val="26"/>
        </w:rPr>
        <w:t xml:space="preserve"> </w:t>
      </w:r>
      <w:r w:rsidR="00F20901" w:rsidRPr="00101123">
        <w:rPr>
          <w:sz w:val="26"/>
          <w:szCs w:val="26"/>
        </w:rPr>
        <w:t>q</w:t>
      </w:r>
      <w:r w:rsidR="00C064CF" w:rsidRPr="00101123">
        <w:rPr>
          <w:sz w:val="26"/>
          <w:szCs w:val="26"/>
        </w:rPr>
        <w:t>ë</w:t>
      </w:r>
      <w:r w:rsidR="00F20901" w:rsidRPr="00101123">
        <w:rPr>
          <w:sz w:val="26"/>
          <w:szCs w:val="26"/>
        </w:rPr>
        <w:t xml:space="preserve"> </w:t>
      </w:r>
      <w:r w:rsidR="00543CC7" w:rsidRPr="00101123">
        <w:rPr>
          <w:sz w:val="26"/>
          <w:szCs w:val="26"/>
        </w:rPr>
        <w:t>tout court mohon/eleminon mund</w:t>
      </w:r>
      <w:r w:rsidR="00C064CF" w:rsidRPr="00101123">
        <w:rPr>
          <w:sz w:val="26"/>
          <w:szCs w:val="26"/>
        </w:rPr>
        <w:t>ë</w:t>
      </w:r>
      <w:r w:rsidR="00543CC7" w:rsidRPr="00101123">
        <w:rPr>
          <w:sz w:val="26"/>
          <w:szCs w:val="26"/>
        </w:rPr>
        <w:t>sin</w:t>
      </w:r>
      <w:r w:rsidR="00C064CF" w:rsidRPr="00101123">
        <w:rPr>
          <w:sz w:val="26"/>
          <w:szCs w:val="26"/>
        </w:rPr>
        <w:t>ë</w:t>
      </w:r>
      <w:r w:rsidR="00543CC7" w:rsidRPr="00101123">
        <w:rPr>
          <w:sz w:val="26"/>
          <w:szCs w:val="26"/>
        </w:rPr>
        <w:t xml:space="preserve"> e aplikimit n</w:t>
      </w:r>
      <w:r w:rsidR="00C064CF" w:rsidRPr="00101123">
        <w:rPr>
          <w:sz w:val="26"/>
          <w:szCs w:val="26"/>
        </w:rPr>
        <w:t>ë</w:t>
      </w:r>
      <w:r w:rsidR="00543CC7" w:rsidRPr="00101123">
        <w:rPr>
          <w:sz w:val="26"/>
          <w:szCs w:val="26"/>
        </w:rPr>
        <w:t xml:space="preserve"> favor t</w:t>
      </w:r>
      <w:r w:rsidR="00C064CF" w:rsidRPr="00101123">
        <w:rPr>
          <w:sz w:val="26"/>
          <w:szCs w:val="26"/>
        </w:rPr>
        <w:t>ë</w:t>
      </w:r>
      <w:r w:rsidR="00543CC7" w:rsidRPr="00101123">
        <w:rPr>
          <w:sz w:val="26"/>
          <w:szCs w:val="26"/>
        </w:rPr>
        <w:t xml:space="preserve"> k</w:t>
      </w:r>
      <w:r w:rsidR="00C064CF" w:rsidRPr="00101123">
        <w:rPr>
          <w:sz w:val="26"/>
          <w:szCs w:val="26"/>
        </w:rPr>
        <w:t>ë</w:t>
      </w:r>
      <w:r w:rsidR="00543CC7" w:rsidRPr="00101123">
        <w:rPr>
          <w:sz w:val="26"/>
          <w:szCs w:val="26"/>
        </w:rPr>
        <w:t xml:space="preserve">tyre subjekteve </w:t>
      </w:r>
      <w:r w:rsidR="00BE4C30" w:rsidRPr="00101123">
        <w:rPr>
          <w:sz w:val="26"/>
          <w:szCs w:val="26"/>
        </w:rPr>
        <w:t>t</w:t>
      </w:r>
      <w:r w:rsidR="00C064CF" w:rsidRPr="00101123">
        <w:rPr>
          <w:sz w:val="26"/>
          <w:szCs w:val="26"/>
        </w:rPr>
        <w:t>ë</w:t>
      </w:r>
      <w:r w:rsidR="00543CC7" w:rsidRPr="00101123">
        <w:rPr>
          <w:sz w:val="26"/>
          <w:szCs w:val="26"/>
        </w:rPr>
        <w:t xml:space="preserve"> k</w:t>
      </w:r>
      <w:r w:rsidR="00C064CF" w:rsidRPr="00101123">
        <w:rPr>
          <w:sz w:val="26"/>
          <w:szCs w:val="26"/>
        </w:rPr>
        <w:t>ë</w:t>
      </w:r>
      <w:r w:rsidR="00543CC7" w:rsidRPr="00101123">
        <w:rPr>
          <w:sz w:val="26"/>
          <w:szCs w:val="26"/>
        </w:rPr>
        <w:t>tij riti/substancialisht t</w:t>
      </w:r>
      <w:r w:rsidR="00C064CF" w:rsidRPr="00101123">
        <w:rPr>
          <w:sz w:val="26"/>
          <w:szCs w:val="26"/>
        </w:rPr>
        <w:t>ë</w:t>
      </w:r>
      <w:r w:rsidR="00543CC7" w:rsidRPr="00101123">
        <w:rPr>
          <w:sz w:val="26"/>
          <w:szCs w:val="26"/>
        </w:rPr>
        <w:t xml:space="preserve"> t</w:t>
      </w:r>
      <w:r w:rsidR="00C064CF" w:rsidRPr="00101123">
        <w:rPr>
          <w:sz w:val="26"/>
          <w:szCs w:val="26"/>
        </w:rPr>
        <w:t>ë</w:t>
      </w:r>
      <w:r w:rsidR="00543CC7" w:rsidRPr="00101123">
        <w:rPr>
          <w:sz w:val="26"/>
          <w:szCs w:val="26"/>
        </w:rPr>
        <w:t xml:space="preserve"> drejt</w:t>
      </w:r>
      <w:r w:rsidR="00C064CF" w:rsidRPr="00101123">
        <w:rPr>
          <w:sz w:val="26"/>
          <w:szCs w:val="26"/>
        </w:rPr>
        <w:t>ë</w:t>
      </w:r>
      <w:r w:rsidR="00543CC7" w:rsidRPr="00101123">
        <w:rPr>
          <w:sz w:val="26"/>
          <w:szCs w:val="26"/>
        </w:rPr>
        <w:t>s p</w:t>
      </w:r>
      <w:r w:rsidR="00C064CF" w:rsidRPr="00101123">
        <w:rPr>
          <w:sz w:val="26"/>
          <w:szCs w:val="26"/>
        </w:rPr>
        <w:t>ë</w:t>
      </w:r>
      <w:r w:rsidR="00543CC7" w:rsidRPr="00101123">
        <w:rPr>
          <w:sz w:val="26"/>
          <w:szCs w:val="26"/>
        </w:rPr>
        <w:t>r t</w:t>
      </w:r>
      <w:r w:rsidR="00C064CF" w:rsidRPr="00101123">
        <w:rPr>
          <w:sz w:val="26"/>
          <w:szCs w:val="26"/>
        </w:rPr>
        <w:t>ë</w:t>
      </w:r>
      <w:r w:rsidR="00543CC7" w:rsidRPr="00101123">
        <w:rPr>
          <w:sz w:val="26"/>
          <w:szCs w:val="26"/>
        </w:rPr>
        <w:t xml:space="preserve"> p</w:t>
      </w:r>
      <w:r w:rsidR="00C064CF" w:rsidRPr="00101123">
        <w:rPr>
          <w:sz w:val="26"/>
          <w:szCs w:val="26"/>
        </w:rPr>
        <w:t>ë</w:t>
      </w:r>
      <w:r w:rsidR="00543CC7" w:rsidRPr="00101123">
        <w:rPr>
          <w:sz w:val="26"/>
          <w:szCs w:val="26"/>
        </w:rPr>
        <w:t>rfituar zbritjen e 1/3 t</w:t>
      </w:r>
      <w:r w:rsidR="00C064CF" w:rsidRPr="00101123">
        <w:rPr>
          <w:sz w:val="26"/>
          <w:szCs w:val="26"/>
        </w:rPr>
        <w:t>ë</w:t>
      </w:r>
      <w:r w:rsidR="00543CC7" w:rsidRPr="00101123">
        <w:rPr>
          <w:sz w:val="26"/>
          <w:szCs w:val="26"/>
        </w:rPr>
        <w:t xml:space="preserve"> d</w:t>
      </w:r>
      <w:r w:rsidR="00C064CF" w:rsidRPr="00101123">
        <w:rPr>
          <w:sz w:val="26"/>
          <w:szCs w:val="26"/>
        </w:rPr>
        <w:t>ë</w:t>
      </w:r>
      <w:r w:rsidR="00543CC7" w:rsidRPr="00101123">
        <w:rPr>
          <w:sz w:val="26"/>
          <w:szCs w:val="26"/>
        </w:rPr>
        <w:t>nimit edhe n</w:t>
      </w:r>
      <w:r w:rsidR="00C064CF" w:rsidRPr="00101123">
        <w:rPr>
          <w:sz w:val="26"/>
          <w:szCs w:val="26"/>
        </w:rPr>
        <w:t>ë</w:t>
      </w:r>
      <w:r w:rsidR="00543CC7" w:rsidRPr="00101123">
        <w:rPr>
          <w:sz w:val="26"/>
          <w:szCs w:val="26"/>
        </w:rPr>
        <w:t xml:space="preserve"> eventualitetin e aplikimit ndaj tyre t</w:t>
      </w:r>
      <w:r w:rsidR="00C064CF" w:rsidRPr="00101123">
        <w:rPr>
          <w:sz w:val="26"/>
          <w:szCs w:val="26"/>
        </w:rPr>
        <w:t>ë</w:t>
      </w:r>
      <w:r w:rsidR="00543CC7" w:rsidRPr="00101123">
        <w:rPr>
          <w:sz w:val="26"/>
          <w:szCs w:val="26"/>
        </w:rPr>
        <w:t xml:space="preserve"> alternativ</w:t>
      </w:r>
      <w:r w:rsidR="00C064CF" w:rsidRPr="00101123">
        <w:rPr>
          <w:sz w:val="26"/>
          <w:szCs w:val="26"/>
        </w:rPr>
        <w:t>ë</w:t>
      </w:r>
      <w:r w:rsidR="00543CC7" w:rsidRPr="00101123">
        <w:rPr>
          <w:sz w:val="26"/>
          <w:szCs w:val="26"/>
        </w:rPr>
        <w:t>s tjet</w:t>
      </w:r>
      <w:r w:rsidR="00C064CF" w:rsidRPr="00101123">
        <w:rPr>
          <w:sz w:val="26"/>
          <w:szCs w:val="26"/>
        </w:rPr>
        <w:t>ë</w:t>
      </w:r>
      <w:r w:rsidR="00543CC7" w:rsidRPr="00101123">
        <w:rPr>
          <w:sz w:val="26"/>
          <w:szCs w:val="26"/>
        </w:rPr>
        <w:t>r t</w:t>
      </w:r>
      <w:r w:rsidR="00C064CF" w:rsidRPr="00101123">
        <w:rPr>
          <w:sz w:val="26"/>
          <w:szCs w:val="26"/>
        </w:rPr>
        <w:t>ë</w:t>
      </w:r>
      <w:r w:rsidR="00543CC7" w:rsidRPr="00101123">
        <w:rPr>
          <w:sz w:val="26"/>
          <w:szCs w:val="26"/>
        </w:rPr>
        <w:t xml:space="preserve"> d</w:t>
      </w:r>
      <w:r w:rsidR="00C064CF" w:rsidRPr="00101123">
        <w:rPr>
          <w:sz w:val="26"/>
          <w:szCs w:val="26"/>
        </w:rPr>
        <w:t>ë</w:t>
      </w:r>
      <w:r w:rsidR="00543CC7" w:rsidRPr="00101123">
        <w:rPr>
          <w:sz w:val="26"/>
          <w:szCs w:val="26"/>
        </w:rPr>
        <w:t>nimit nd</w:t>
      </w:r>
      <w:r w:rsidR="006C4E5D" w:rsidRPr="00101123">
        <w:rPr>
          <w:sz w:val="26"/>
          <w:szCs w:val="26"/>
        </w:rPr>
        <w:t>a</w:t>
      </w:r>
      <w:r w:rsidR="00543CC7" w:rsidRPr="00101123">
        <w:rPr>
          <w:sz w:val="26"/>
          <w:szCs w:val="26"/>
        </w:rPr>
        <w:t>j k</w:t>
      </w:r>
      <w:r w:rsidR="00C064CF" w:rsidRPr="00101123">
        <w:rPr>
          <w:sz w:val="26"/>
          <w:szCs w:val="26"/>
        </w:rPr>
        <w:t>ë</w:t>
      </w:r>
      <w:r w:rsidR="00543CC7" w:rsidRPr="00101123">
        <w:rPr>
          <w:sz w:val="26"/>
          <w:szCs w:val="26"/>
        </w:rPr>
        <w:t>tyre subjekteve/t</w:t>
      </w:r>
      <w:r w:rsidR="00C064CF" w:rsidRPr="00101123">
        <w:rPr>
          <w:sz w:val="26"/>
          <w:szCs w:val="26"/>
        </w:rPr>
        <w:t>ë</w:t>
      </w:r>
      <w:r w:rsidR="00543CC7" w:rsidRPr="00101123">
        <w:rPr>
          <w:sz w:val="26"/>
          <w:szCs w:val="26"/>
        </w:rPr>
        <w:t xml:space="preserve"> gjob</w:t>
      </w:r>
      <w:r w:rsidR="00C064CF" w:rsidRPr="00101123">
        <w:rPr>
          <w:sz w:val="26"/>
          <w:szCs w:val="26"/>
        </w:rPr>
        <w:t>ë</w:t>
      </w:r>
      <w:r w:rsidR="00543CC7" w:rsidRPr="00101123">
        <w:rPr>
          <w:sz w:val="26"/>
          <w:szCs w:val="26"/>
        </w:rPr>
        <w:t xml:space="preserve">s - </w:t>
      </w:r>
      <w:r w:rsidR="0051448E" w:rsidRPr="00101123">
        <w:rPr>
          <w:sz w:val="26"/>
          <w:szCs w:val="26"/>
        </w:rPr>
        <w:t>n</w:t>
      </w:r>
      <w:r w:rsidR="00C064CF" w:rsidRPr="00101123">
        <w:rPr>
          <w:sz w:val="26"/>
          <w:szCs w:val="26"/>
        </w:rPr>
        <w:t>ë</w:t>
      </w:r>
      <w:r w:rsidR="0051448E" w:rsidRPr="00101123">
        <w:rPr>
          <w:sz w:val="26"/>
          <w:szCs w:val="26"/>
        </w:rPr>
        <w:t xml:space="preserve"> kund</w:t>
      </w:r>
      <w:r w:rsidR="00C064CF" w:rsidRPr="00101123">
        <w:rPr>
          <w:sz w:val="26"/>
          <w:szCs w:val="26"/>
        </w:rPr>
        <w:t>ë</w:t>
      </w:r>
      <w:r w:rsidR="00BE4C30" w:rsidRPr="00101123">
        <w:rPr>
          <w:sz w:val="26"/>
          <w:szCs w:val="26"/>
        </w:rPr>
        <w:t>r</w:t>
      </w:r>
      <w:r w:rsidR="0051448E" w:rsidRPr="00101123">
        <w:rPr>
          <w:sz w:val="26"/>
          <w:szCs w:val="26"/>
        </w:rPr>
        <w:t>shtim me</w:t>
      </w:r>
      <w:r w:rsidR="00FB6E14" w:rsidRPr="00101123">
        <w:rPr>
          <w:sz w:val="26"/>
          <w:szCs w:val="26"/>
        </w:rPr>
        <w:t xml:space="preserve"> </w:t>
      </w:r>
      <w:r w:rsidR="008215B5" w:rsidRPr="00101123">
        <w:rPr>
          <w:sz w:val="26"/>
          <w:szCs w:val="26"/>
        </w:rPr>
        <w:t>p</w:t>
      </w:r>
      <w:r w:rsidR="00C064CF" w:rsidRPr="00101123">
        <w:rPr>
          <w:sz w:val="26"/>
          <w:szCs w:val="26"/>
        </w:rPr>
        <w:t>ë</w:t>
      </w:r>
      <w:r w:rsidR="008215B5" w:rsidRPr="00101123">
        <w:rPr>
          <w:sz w:val="26"/>
          <w:szCs w:val="26"/>
        </w:rPr>
        <w:t>rmbajtjen</w:t>
      </w:r>
      <w:r w:rsidR="00EF1C18" w:rsidRPr="00101123">
        <w:rPr>
          <w:sz w:val="26"/>
          <w:szCs w:val="26"/>
        </w:rPr>
        <w:t xml:space="preserve"> </w:t>
      </w:r>
      <w:r w:rsidR="0051448E" w:rsidRPr="00101123">
        <w:rPr>
          <w:sz w:val="26"/>
          <w:szCs w:val="26"/>
        </w:rPr>
        <w:t xml:space="preserve">e </w:t>
      </w:r>
      <w:r w:rsidR="00EF1C18" w:rsidRPr="00101123">
        <w:rPr>
          <w:sz w:val="26"/>
          <w:szCs w:val="26"/>
        </w:rPr>
        <w:t>dispozitave t</w:t>
      </w:r>
      <w:r w:rsidR="00A80E46" w:rsidRPr="00101123">
        <w:rPr>
          <w:sz w:val="26"/>
          <w:szCs w:val="26"/>
        </w:rPr>
        <w:t>ë</w:t>
      </w:r>
      <w:r w:rsidR="00EF1C18" w:rsidRPr="00101123">
        <w:rPr>
          <w:sz w:val="26"/>
          <w:szCs w:val="26"/>
        </w:rPr>
        <w:t xml:space="preserve"> KP</w:t>
      </w:r>
      <w:r w:rsidR="008215B5" w:rsidRPr="00101123">
        <w:rPr>
          <w:sz w:val="26"/>
          <w:szCs w:val="26"/>
        </w:rPr>
        <w:t>r</w:t>
      </w:r>
      <w:r w:rsidR="00EF1C18" w:rsidRPr="00101123">
        <w:rPr>
          <w:sz w:val="26"/>
          <w:szCs w:val="26"/>
        </w:rPr>
        <w:t>P</w:t>
      </w:r>
      <w:r w:rsidR="006C4E5D" w:rsidRPr="00101123">
        <w:rPr>
          <w:sz w:val="26"/>
          <w:szCs w:val="26"/>
        </w:rPr>
        <w:t>enale</w:t>
      </w:r>
      <w:r w:rsidR="008215B5" w:rsidRPr="00101123">
        <w:rPr>
          <w:sz w:val="26"/>
          <w:szCs w:val="26"/>
        </w:rPr>
        <w:t xml:space="preserve"> </w:t>
      </w:r>
      <w:r w:rsidR="00EF1C18" w:rsidRPr="00101123">
        <w:rPr>
          <w:sz w:val="26"/>
          <w:szCs w:val="26"/>
        </w:rPr>
        <w:t>dhe t</w:t>
      </w:r>
      <w:r w:rsidR="00A80E46" w:rsidRPr="00101123">
        <w:rPr>
          <w:sz w:val="26"/>
          <w:szCs w:val="26"/>
        </w:rPr>
        <w:t>ë</w:t>
      </w:r>
      <w:r w:rsidR="00EF1C18" w:rsidRPr="00101123">
        <w:rPr>
          <w:sz w:val="26"/>
          <w:szCs w:val="26"/>
        </w:rPr>
        <w:t xml:space="preserve"> </w:t>
      </w:r>
      <w:r w:rsidR="00A80E46" w:rsidRPr="00101123">
        <w:rPr>
          <w:sz w:val="26"/>
          <w:szCs w:val="26"/>
        </w:rPr>
        <w:t>ligjit</w:t>
      </w:r>
      <w:r w:rsidR="00EF1C18" w:rsidRPr="00101123">
        <w:rPr>
          <w:sz w:val="26"/>
          <w:szCs w:val="26"/>
        </w:rPr>
        <w:t xml:space="preserve"> nr.9754, datë 14.06.2007</w:t>
      </w:r>
      <w:r w:rsidR="00500686" w:rsidRPr="00101123">
        <w:rPr>
          <w:sz w:val="26"/>
          <w:szCs w:val="26"/>
        </w:rPr>
        <w:t>,</w:t>
      </w:r>
      <w:r w:rsidR="00EF1C18" w:rsidRPr="00101123">
        <w:rPr>
          <w:sz w:val="26"/>
          <w:szCs w:val="26"/>
        </w:rPr>
        <w:t xml:space="preserve"> "Për përgjegjësinë penale të personave juridikë”, </w:t>
      </w:r>
      <w:r w:rsidR="006C4E5D" w:rsidRPr="00101123">
        <w:rPr>
          <w:sz w:val="26"/>
          <w:szCs w:val="26"/>
        </w:rPr>
        <w:t>p</w:t>
      </w:r>
      <w:r w:rsidR="00C064CF" w:rsidRPr="00101123">
        <w:rPr>
          <w:sz w:val="26"/>
          <w:szCs w:val="26"/>
        </w:rPr>
        <w:t>ë</w:t>
      </w:r>
      <w:r w:rsidR="006C4E5D" w:rsidRPr="00101123">
        <w:rPr>
          <w:sz w:val="26"/>
          <w:szCs w:val="26"/>
        </w:rPr>
        <w:t>rsa koh</w:t>
      </w:r>
      <w:r w:rsidR="00C064CF" w:rsidRPr="00101123">
        <w:rPr>
          <w:sz w:val="26"/>
          <w:szCs w:val="26"/>
        </w:rPr>
        <w:t>ë</w:t>
      </w:r>
      <w:r w:rsidR="006C4E5D" w:rsidRPr="00101123">
        <w:rPr>
          <w:sz w:val="26"/>
          <w:szCs w:val="26"/>
        </w:rPr>
        <w:t xml:space="preserve"> q</w:t>
      </w:r>
      <w:r w:rsidR="00C064CF" w:rsidRPr="00101123">
        <w:rPr>
          <w:sz w:val="26"/>
          <w:szCs w:val="26"/>
        </w:rPr>
        <w:t>ë</w:t>
      </w:r>
      <w:r w:rsidR="006C4E5D" w:rsidRPr="00101123">
        <w:rPr>
          <w:sz w:val="26"/>
          <w:szCs w:val="26"/>
        </w:rPr>
        <w:t xml:space="preserve"> </w:t>
      </w:r>
      <w:r w:rsidR="0025192A" w:rsidRPr="00101123">
        <w:rPr>
          <w:sz w:val="26"/>
          <w:szCs w:val="26"/>
        </w:rPr>
        <w:t xml:space="preserve"> </w:t>
      </w:r>
      <w:r w:rsidR="0051448E" w:rsidRPr="00101123">
        <w:rPr>
          <w:sz w:val="26"/>
          <w:szCs w:val="26"/>
        </w:rPr>
        <w:t>n</w:t>
      </w:r>
      <w:r w:rsidR="00C064CF" w:rsidRPr="00101123">
        <w:rPr>
          <w:sz w:val="26"/>
          <w:szCs w:val="26"/>
        </w:rPr>
        <w:t>ë</w:t>
      </w:r>
      <w:r w:rsidR="0051448E" w:rsidRPr="00101123">
        <w:rPr>
          <w:sz w:val="26"/>
          <w:szCs w:val="26"/>
        </w:rPr>
        <w:t xml:space="preserve"> asnj</w:t>
      </w:r>
      <w:r w:rsidR="00C064CF" w:rsidRPr="00101123">
        <w:rPr>
          <w:sz w:val="26"/>
          <w:szCs w:val="26"/>
        </w:rPr>
        <w:t>ë</w:t>
      </w:r>
      <w:r w:rsidR="0051448E" w:rsidRPr="00101123">
        <w:rPr>
          <w:sz w:val="26"/>
          <w:szCs w:val="26"/>
        </w:rPr>
        <w:t>r</w:t>
      </w:r>
      <w:r w:rsidR="00C064CF" w:rsidRPr="00101123">
        <w:rPr>
          <w:sz w:val="26"/>
          <w:szCs w:val="26"/>
        </w:rPr>
        <w:t>ë</w:t>
      </w:r>
      <w:r w:rsidR="0051448E" w:rsidRPr="00101123">
        <w:rPr>
          <w:sz w:val="26"/>
          <w:szCs w:val="26"/>
        </w:rPr>
        <w:t xml:space="preserve">n prej tyre </w:t>
      </w:r>
      <w:r w:rsidR="00EF1C18" w:rsidRPr="00101123">
        <w:rPr>
          <w:sz w:val="26"/>
          <w:szCs w:val="26"/>
        </w:rPr>
        <w:t xml:space="preserve">nuk </w:t>
      </w:r>
      <w:r w:rsidR="0051448E" w:rsidRPr="00101123">
        <w:rPr>
          <w:sz w:val="26"/>
          <w:szCs w:val="26"/>
        </w:rPr>
        <w:t xml:space="preserve">evidentohet </w:t>
      </w:r>
      <w:r w:rsidR="00EF1C18" w:rsidRPr="00101123">
        <w:rPr>
          <w:sz w:val="26"/>
          <w:szCs w:val="26"/>
        </w:rPr>
        <w:t xml:space="preserve"> ndonjë dispozitë ndaluese që kufizon t</w:t>
      </w:r>
      <w:r w:rsidR="00A80E46" w:rsidRPr="00101123">
        <w:rPr>
          <w:sz w:val="26"/>
          <w:szCs w:val="26"/>
        </w:rPr>
        <w:t>ë</w:t>
      </w:r>
      <w:r w:rsidR="00EF1C18" w:rsidRPr="00101123">
        <w:rPr>
          <w:sz w:val="26"/>
          <w:szCs w:val="26"/>
        </w:rPr>
        <w:t xml:space="preserve"> drejt</w:t>
      </w:r>
      <w:r w:rsidR="00A80E46" w:rsidRPr="00101123">
        <w:rPr>
          <w:sz w:val="26"/>
          <w:szCs w:val="26"/>
        </w:rPr>
        <w:t>ë</w:t>
      </w:r>
      <w:r w:rsidR="00EF1C18" w:rsidRPr="00101123">
        <w:rPr>
          <w:sz w:val="26"/>
          <w:szCs w:val="26"/>
        </w:rPr>
        <w:t>n e t</w:t>
      </w:r>
      <w:r w:rsidR="00A80E46" w:rsidRPr="00101123">
        <w:rPr>
          <w:sz w:val="26"/>
          <w:szCs w:val="26"/>
        </w:rPr>
        <w:t>ë</w:t>
      </w:r>
      <w:r w:rsidR="0051448E" w:rsidRPr="00101123">
        <w:rPr>
          <w:sz w:val="26"/>
          <w:szCs w:val="26"/>
        </w:rPr>
        <w:t xml:space="preserve"> pandehurit/</w:t>
      </w:r>
      <w:r w:rsidR="00EF1C18" w:rsidRPr="00101123">
        <w:rPr>
          <w:sz w:val="26"/>
          <w:szCs w:val="26"/>
        </w:rPr>
        <w:t>p</w:t>
      </w:r>
      <w:r w:rsidR="00A80E46" w:rsidRPr="00101123">
        <w:rPr>
          <w:sz w:val="26"/>
          <w:szCs w:val="26"/>
        </w:rPr>
        <w:t>e</w:t>
      </w:r>
      <w:r w:rsidR="0051448E" w:rsidRPr="00101123">
        <w:rPr>
          <w:sz w:val="26"/>
          <w:szCs w:val="26"/>
        </w:rPr>
        <w:t>rson juridik p</w:t>
      </w:r>
      <w:r w:rsidR="00A80E46" w:rsidRPr="00101123">
        <w:rPr>
          <w:sz w:val="26"/>
          <w:szCs w:val="26"/>
        </w:rPr>
        <w:t>ë</w:t>
      </w:r>
      <w:r w:rsidR="0051448E" w:rsidRPr="00101123">
        <w:rPr>
          <w:sz w:val="26"/>
          <w:szCs w:val="26"/>
        </w:rPr>
        <w:t>r</w:t>
      </w:r>
      <w:r w:rsidR="00EF1C18" w:rsidRPr="00101123">
        <w:rPr>
          <w:sz w:val="26"/>
          <w:szCs w:val="26"/>
        </w:rPr>
        <w:t xml:space="preserve"> t</w:t>
      </w:r>
      <w:r w:rsidR="00A80E46" w:rsidRPr="00101123">
        <w:rPr>
          <w:sz w:val="26"/>
          <w:szCs w:val="26"/>
        </w:rPr>
        <w:t>ë</w:t>
      </w:r>
      <w:r w:rsidR="0051448E" w:rsidRPr="00101123">
        <w:rPr>
          <w:sz w:val="26"/>
          <w:szCs w:val="26"/>
        </w:rPr>
        <w:t xml:space="preserve"> patur akses ne </w:t>
      </w:r>
      <w:r w:rsidR="00EF1C18" w:rsidRPr="00101123">
        <w:rPr>
          <w:sz w:val="26"/>
          <w:szCs w:val="26"/>
        </w:rPr>
        <w:t xml:space="preserve"> procedur</w:t>
      </w:r>
      <w:r w:rsidR="00A80E46" w:rsidRPr="00101123">
        <w:rPr>
          <w:sz w:val="26"/>
          <w:szCs w:val="26"/>
        </w:rPr>
        <w:t>ë</w:t>
      </w:r>
      <w:r w:rsidR="00EF1C18" w:rsidRPr="00101123">
        <w:rPr>
          <w:sz w:val="26"/>
          <w:szCs w:val="26"/>
        </w:rPr>
        <w:t>n</w:t>
      </w:r>
      <w:r w:rsidR="0051448E" w:rsidRPr="00101123">
        <w:rPr>
          <w:sz w:val="26"/>
          <w:szCs w:val="26"/>
        </w:rPr>
        <w:t>/ritin procedural t</w:t>
      </w:r>
      <w:r w:rsidR="00C064CF" w:rsidRPr="00101123">
        <w:rPr>
          <w:sz w:val="26"/>
          <w:szCs w:val="26"/>
        </w:rPr>
        <w:t>ë</w:t>
      </w:r>
      <w:r w:rsidR="0051448E" w:rsidRPr="00101123">
        <w:rPr>
          <w:sz w:val="26"/>
          <w:szCs w:val="26"/>
        </w:rPr>
        <w:t xml:space="preserve"> “gjykimit </w:t>
      </w:r>
      <w:r w:rsidR="00EF1C18" w:rsidRPr="00101123">
        <w:rPr>
          <w:sz w:val="26"/>
          <w:szCs w:val="26"/>
        </w:rPr>
        <w:t xml:space="preserve"> t</w:t>
      </w:r>
      <w:r w:rsidR="00A80E46" w:rsidRPr="00101123">
        <w:rPr>
          <w:sz w:val="26"/>
          <w:szCs w:val="26"/>
        </w:rPr>
        <w:t>ë</w:t>
      </w:r>
      <w:r w:rsidR="00EF1C18" w:rsidRPr="00101123">
        <w:rPr>
          <w:sz w:val="26"/>
          <w:szCs w:val="26"/>
        </w:rPr>
        <w:t xml:space="preserve"> shkurtuar</w:t>
      </w:r>
      <w:r w:rsidR="0051448E" w:rsidRPr="00101123">
        <w:rPr>
          <w:sz w:val="26"/>
          <w:szCs w:val="26"/>
        </w:rPr>
        <w:t>”</w:t>
      </w:r>
      <w:r w:rsidR="004B1A41" w:rsidRPr="00101123">
        <w:rPr>
          <w:sz w:val="26"/>
          <w:szCs w:val="26"/>
        </w:rPr>
        <w:t>,</w:t>
      </w:r>
      <w:r w:rsidR="00EF1C18" w:rsidRPr="00101123">
        <w:rPr>
          <w:sz w:val="26"/>
          <w:szCs w:val="26"/>
        </w:rPr>
        <w:t xml:space="preserve"> kur p</w:t>
      </w:r>
      <w:r w:rsidR="00A80E46" w:rsidRPr="00101123">
        <w:rPr>
          <w:sz w:val="26"/>
          <w:szCs w:val="26"/>
        </w:rPr>
        <w:t>ë</w:t>
      </w:r>
      <w:r w:rsidR="00EF1C18" w:rsidRPr="00101123">
        <w:rPr>
          <w:sz w:val="26"/>
          <w:szCs w:val="26"/>
        </w:rPr>
        <w:t xml:space="preserve">rmbushen kushtet dhe kriteret </w:t>
      </w:r>
      <w:r w:rsidR="004B1A41" w:rsidRPr="00101123">
        <w:rPr>
          <w:sz w:val="26"/>
          <w:szCs w:val="26"/>
        </w:rPr>
        <w:t xml:space="preserve">formale - </w:t>
      </w:r>
      <w:r w:rsidR="00EF1C18" w:rsidRPr="00101123">
        <w:rPr>
          <w:sz w:val="26"/>
          <w:szCs w:val="26"/>
        </w:rPr>
        <w:t>substanciale t</w:t>
      </w:r>
      <w:r w:rsidR="00A80E46" w:rsidRPr="00101123">
        <w:rPr>
          <w:sz w:val="26"/>
          <w:szCs w:val="26"/>
        </w:rPr>
        <w:t>ë</w:t>
      </w:r>
      <w:r w:rsidR="00EF1C18" w:rsidRPr="00101123">
        <w:rPr>
          <w:sz w:val="26"/>
          <w:szCs w:val="26"/>
        </w:rPr>
        <w:t xml:space="preserve"> domosdoshme p</w:t>
      </w:r>
      <w:r w:rsidR="00A80E46" w:rsidRPr="00101123">
        <w:rPr>
          <w:sz w:val="26"/>
          <w:szCs w:val="26"/>
        </w:rPr>
        <w:t>ë</w:t>
      </w:r>
      <w:r w:rsidR="0051448E" w:rsidRPr="00101123">
        <w:rPr>
          <w:sz w:val="26"/>
          <w:szCs w:val="26"/>
        </w:rPr>
        <w:t>r aplikimin</w:t>
      </w:r>
      <w:r w:rsidR="00EF1C18" w:rsidRPr="00101123">
        <w:rPr>
          <w:sz w:val="26"/>
          <w:szCs w:val="26"/>
        </w:rPr>
        <w:t xml:space="preserve"> e k</w:t>
      </w:r>
      <w:r w:rsidR="00A80E46" w:rsidRPr="00101123">
        <w:rPr>
          <w:sz w:val="26"/>
          <w:szCs w:val="26"/>
        </w:rPr>
        <w:t>ë</w:t>
      </w:r>
      <w:r w:rsidR="00EF1C18" w:rsidRPr="00101123">
        <w:rPr>
          <w:sz w:val="26"/>
          <w:szCs w:val="26"/>
        </w:rPr>
        <w:t>tij gjykimi t</w:t>
      </w:r>
      <w:r w:rsidR="00A80E46" w:rsidRPr="00101123">
        <w:rPr>
          <w:sz w:val="26"/>
          <w:szCs w:val="26"/>
        </w:rPr>
        <w:t>ë</w:t>
      </w:r>
      <w:r w:rsidR="00EF1C18" w:rsidRPr="00101123">
        <w:rPr>
          <w:sz w:val="26"/>
          <w:szCs w:val="26"/>
        </w:rPr>
        <w:t xml:space="preserve"> </w:t>
      </w:r>
      <w:r w:rsidR="005F7CFA" w:rsidRPr="00101123">
        <w:rPr>
          <w:sz w:val="26"/>
          <w:szCs w:val="26"/>
        </w:rPr>
        <w:t>p</w:t>
      </w:r>
      <w:r w:rsidR="003208BB" w:rsidRPr="00101123">
        <w:rPr>
          <w:sz w:val="26"/>
          <w:szCs w:val="26"/>
        </w:rPr>
        <w:t>osaç</w:t>
      </w:r>
      <w:r w:rsidR="00A80E46" w:rsidRPr="00101123">
        <w:rPr>
          <w:sz w:val="26"/>
          <w:szCs w:val="26"/>
        </w:rPr>
        <w:t>ë</w:t>
      </w:r>
      <w:r w:rsidR="00EF1C18" w:rsidRPr="00101123">
        <w:rPr>
          <w:sz w:val="26"/>
          <w:szCs w:val="26"/>
        </w:rPr>
        <w:t>m</w:t>
      </w:r>
      <w:r w:rsidR="00A80E46" w:rsidRPr="00101123">
        <w:rPr>
          <w:sz w:val="26"/>
          <w:szCs w:val="26"/>
        </w:rPr>
        <w:t xml:space="preserve">. </w:t>
      </w:r>
      <w:r w:rsidR="0051448E" w:rsidRPr="00101123">
        <w:rPr>
          <w:sz w:val="26"/>
          <w:szCs w:val="26"/>
        </w:rPr>
        <w:t xml:space="preserve"> </w:t>
      </w:r>
    </w:p>
    <w:p w14:paraId="33D11F59" w14:textId="233FFBE3" w:rsidR="002275B9" w:rsidRPr="00101123" w:rsidRDefault="00A80E46" w:rsidP="008215B5">
      <w:pPr>
        <w:pStyle w:val="NoSpacing"/>
        <w:numPr>
          <w:ilvl w:val="0"/>
          <w:numId w:val="4"/>
        </w:numPr>
        <w:tabs>
          <w:tab w:val="left" w:pos="990"/>
        </w:tabs>
        <w:ind w:left="0" w:firstLine="540"/>
        <w:jc w:val="both"/>
        <w:rPr>
          <w:sz w:val="26"/>
          <w:szCs w:val="26"/>
        </w:rPr>
      </w:pPr>
      <w:r w:rsidRPr="00101123">
        <w:rPr>
          <w:sz w:val="26"/>
          <w:szCs w:val="26"/>
        </w:rPr>
        <w:t>Në nenin 25</w:t>
      </w:r>
      <w:r w:rsidR="00500686" w:rsidRPr="00101123">
        <w:rPr>
          <w:sz w:val="26"/>
          <w:szCs w:val="26"/>
        </w:rPr>
        <w:t>,</w:t>
      </w:r>
      <w:r w:rsidRPr="00101123">
        <w:rPr>
          <w:sz w:val="26"/>
          <w:szCs w:val="26"/>
        </w:rPr>
        <w:t xml:space="preserve"> të ligjit nr.9754, datë 14.06.2007, </w:t>
      </w:r>
      <w:r w:rsidR="0051448E" w:rsidRPr="00101123">
        <w:rPr>
          <w:sz w:val="26"/>
          <w:szCs w:val="26"/>
        </w:rPr>
        <w:t>“P</w:t>
      </w:r>
      <w:r w:rsidR="00C064CF" w:rsidRPr="00101123">
        <w:rPr>
          <w:sz w:val="26"/>
          <w:szCs w:val="26"/>
        </w:rPr>
        <w:t>ë</w:t>
      </w:r>
      <w:r w:rsidR="0051448E" w:rsidRPr="00101123">
        <w:rPr>
          <w:sz w:val="26"/>
          <w:szCs w:val="26"/>
        </w:rPr>
        <w:t>r p</w:t>
      </w:r>
      <w:r w:rsidR="00C064CF" w:rsidRPr="00101123">
        <w:rPr>
          <w:sz w:val="26"/>
          <w:szCs w:val="26"/>
        </w:rPr>
        <w:t>ë</w:t>
      </w:r>
      <w:r w:rsidR="0051448E" w:rsidRPr="00101123">
        <w:rPr>
          <w:sz w:val="26"/>
          <w:szCs w:val="26"/>
        </w:rPr>
        <w:t>rgjegj</w:t>
      </w:r>
      <w:r w:rsidR="00C064CF" w:rsidRPr="00101123">
        <w:rPr>
          <w:sz w:val="26"/>
          <w:szCs w:val="26"/>
        </w:rPr>
        <w:t>ë</w:t>
      </w:r>
      <w:r w:rsidR="0051448E" w:rsidRPr="00101123">
        <w:rPr>
          <w:sz w:val="26"/>
          <w:szCs w:val="26"/>
        </w:rPr>
        <w:t>sin</w:t>
      </w:r>
      <w:r w:rsidR="00C064CF" w:rsidRPr="00101123">
        <w:rPr>
          <w:sz w:val="26"/>
          <w:szCs w:val="26"/>
        </w:rPr>
        <w:t>ë</w:t>
      </w:r>
      <w:r w:rsidR="0051448E" w:rsidRPr="00101123">
        <w:rPr>
          <w:sz w:val="26"/>
          <w:szCs w:val="26"/>
        </w:rPr>
        <w:t xml:space="preserve"> penale t</w:t>
      </w:r>
      <w:r w:rsidR="00C064CF" w:rsidRPr="00101123">
        <w:rPr>
          <w:sz w:val="26"/>
          <w:szCs w:val="26"/>
        </w:rPr>
        <w:t>ë</w:t>
      </w:r>
      <w:r w:rsidR="0051448E" w:rsidRPr="00101123">
        <w:rPr>
          <w:sz w:val="26"/>
          <w:szCs w:val="26"/>
        </w:rPr>
        <w:t xml:space="preserve"> personave juridike” </w:t>
      </w:r>
      <w:r w:rsidRPr="00101123">
        <w:rPr>
          <w:sz w:val="26"/>
          <w:szCs w:val="26"/>
        </w:rPr>
        <w:t xml:space="preserve">përcaktohet se: </w:t>
      </w:r>
      <w:r w:rsidR="0051448E" w:rsidRPr="00101123">
        <w:rPr>
          <w:sz w:val="26"/>
          <w:szCs w:val="26"/>
        </w:rPr>
        <w:t>“</w:t>
      </w:r>
      <w:r w:rsidRPr="00101123">
        <w:rPr>
          <w:sz w:val="26"/>
          <w:szCs w:val="26"/>
        </w:rPr>
        <w:t>Ndaj personit juridik, që ka përgjegjësi për kryerjen e veprës penale, për aq sa është e mundur, zbatohen dispozitat proceduriale penale për personi</w:t>
      </w:r>
      <w:r w:rsidR="0051448E" w:rsidRPr="00101123">
        <w:rPr>
          <w:sz w:val="26"/>
          <w:szCs w:val="26"/>
        </w:rPr>
        <w:t>n në hetim dhe të pandehurin”.</w:t>
      </w:r>
      <w:r w:rsidR="00500686" w:rsidRPr="00101123">
        <w:rPr>
          <w:sz w:val="26"/>
          <w:szCs w:val="26"/>
        </w:rPr>
        <w:t xml:space="preserve"> K</w:t>
      </w:r>
      <w:r w:rsidRPr="00101123">
        <w:rPr>
          <w:sz w:val="26"/>
          <w:szCs w:val="26"/>
        </w:rPr>
        <w:t>ësisoj Kolegji vlerëson se interpretimi apo diskriminimi në kah negativ në këtë drejtim – (si</w:t>
      </w:r>
      <w:r w:rsidR="00C35197" w:rsidRPr="00101123">
        <w:rPr>
          <w:noProof/>
          <w:sz w:val="26"/>
          <w:szCs w:val="26"/>
        </w:rPr>
        <w:t>ç</w:t>
      </w:r>
      <w:r w:rsidRPr="00101123">
        <w:rPr>
          <w:sz w:val="26"/>
          <w:szCs w:val="26"/>
        </w:rPr>
        <w:t xml:space="preserve"> ka vepruar Gjykata e </w:t>
      </w:r>
      <w:r w:rsidR="000F5401" w:rsidRPr="00101123">
        <w:rPr>
          <w:sz w:val="26"/>
          <w:szCs w:val="26"/>
        </w:rPr>
        <w:t>Posaçme</w:t>
      </w:r>
      <w:r w:rsidRPr="00101123">
        <w:rPr>
          <w:sz w:val="26"/>
          <w:szCs w:val="26"/>
        </w:rPr>
        <w:t xml:space="preserve"> e Apelit), cenon këtë kategori subjektesh të procesit penal (</w:t>
      </w:r>
      <w:r w:rsidR="002275B9" w:rsidRPr="00101123">
        <w:rPr>
          <w:sz w:val="26"/>
          <w:szCs w:val="26"/>
        </w:rPr>
        <w:t xml:space="preserve">subjektet/personat juridik ne cilesine e </w:t>
      </w:r>
      <w:r w:rsidRPr="00101123">
        <w:rPr>
          <w:sz w:val="26"/>
          <w:szCs w:val="26"/>
        </w:rPr>
        <w:t xml:space="preserve"> të pandehur</w:t>
      </w:r>
      <w:r w:rsidR="002275B9" w:rsidRPr="00101123">
        <w:rPr>
          <w:sz w:val="26"/>
          <w:szCs w:val="26"/>
        </w:rPr>
        <w:t>it</w:t>
      </w:r>
      <w:r w:rsidRPr="00101123">
        <w:rPr>
          <w:sz w:val="26"/>
          <w:szCs w:val="26"/>
        </w:rPr>
        <w:t xml:space="preserve">) </w:t>
      </w:r>
      <w:r w:rsidR="0025192A" w:rsidRPr="00101123">
        <w:rPr>
          <w:sz w:val="26"/>
          <w:szCs w:val="26"/>
        </w:rPr>
        <w:t xml:space="preserve">– </w:t>
      </w:r>
      <w:r w:rsidRPr="00101123">
        <w:rPr>
          <w:sz w:val="26"/>
          <w:szCs w:val="26"/>
        </w:rPr>
        <w:t>në drejtim të garantimit të parim</w:t>
      </w:r>
      <w:r w:rsidR="004B1A41" w:rsidRPr="00101123">
        <w:rPr>
          <w:sz w:val="26"/>
          <w:szCs w:val="26"/>
        </w:rPr>
        <w:t>eve p</w:t>
      </w:r>
      <w:r w:rsidR="00474D72" w:rsidRPr="00101123">
        <w:rPr>
          <w:sz w:val="26"/>
          <w:szCs w:val="26"/>
        </w:rPr>
        <w:t>ë</w:t>
      </w:r>
      <w:r w:rsidR="004B1A41" w:rsidRPr="00101123">
        <w:rPr>
          <w:sz w:val="26"/>
          <w:szCs w:val="26"/>
        </w:rPr>
        <w:t>r nj</w:t>
      </w:r>
      <w:r w:rsidR="00474D72" w:rsidRPr="00101123">
        <w:rPr>
          <w:sz w:val="26"/>
          <w:szCs w:val="26"/>
        </w:rPr>
        <w:t>ë</w:t>
      </w:r>
      <w:r w:rsidRPr="00101123">
        <w:rPr>
          <w:sz w:val="26"/>
          <w:szCs w:val="26"/>
        </w:rPr>
        <w:t xml:space="preserve"> </w:t>
      </w:r>
      <w:r w:rsidRPr="00101123">
        <w:rPr>
          <w:color w:val="000000"/>
          <w:sz w:val="26"/>
          <w:szCs w:val="26"/>
        </w:rPr>
        <w:t>proces</w:t>
      </w:r>
      <w:r w:rsidR="004B1A41" w:rsidRPr="00101123">
        <w:rPr>
          <w:color w:val="000000"/>
          <w:sz w:val="26"/>
          <w:szCs w:val="26"/>
        </w:rPr>
        <w:t xml:space="preserve"> </w:t>
      </w:r>
      <w:r w:rsidRPr="00101123">
        <w:rPr>
          <w:color w:val="000000"/>
          <w:sz w:val="26"/>
          <w:szCs w:val="26"/>
        </w:rPr>
        <w:t>të drejtë penal</w:t>
      </w:r>
      <w:r w:rsidRPr="00101123">
        <w:rPr>
          <w:sz w:val="26"/>
          <w:szCs w:val="26"/>
        </w:rPr>
        <w:t xml:space="preserve"> – </w:t>
      </w:r>
      <w:r w:rsidR="005F7CFA" w:rsidRPr="00101123">
        <w:rPr>
          <w:sz w:val="26"/>
          <w:szCs w:val="26"/>
        </w:rPr>
        <w:t>p</w:t>
      </w:r>
      <w:r w:rsidRPr="00101123">
        <w:rPr>
          <w:sz w:val="26"/>
          <w:szCs w:val="26"/>
        </w:rPr>
        <w:t>roces</w:t>
      </w:r>
      <w:r w:rsidR="005F7CFA" w:rsidRPr="00101123">
        <w:rPr>
          <w:sz w:val="26"/>
          <w:szCs w:val="26"/>
        </w:rPr>
        <w:t>it</w:t>
      </w:r>
      <w:r w:rsidRPr="00101123">
        <w:rPr>
          <w:sz w:val="26"/>
          <w:szCs w:val="26"/>
        </w:rPr>
        <w:t xml:space="preserve"> të rregullt ligjor, barazisë përpara ligjit, prezumimit të pafajësisë</w:t>
      </w:r>
      <w:r w:rsidR="005F7CFA" w:rsidRPr="00101123">
        <w:rPr>
          <w:sz w:val="26"/>
          <w:szCs w:val="26"/>
        </w:rPr>
        <w:t>,</w:t>
      </w:r>
      <w:r w:rsidRPr="00101123">
        <w:rPr>
          <w:sz w:val="26"/>
          <w:szCs w:val="26"/>
        </w:rPr>
        <w:t xml:space="preserve"> sigurisë juridike, </w:t>
      </w:r>
      <w:r w:rsidR="00462830" w:rsidRPr="00101123">
        <w:rPr>
          <w:sz w:val="26"/>
          <w:szCs w:val="26"/>
        </w:rPr>
        <w:t xml:space="preserve">aksesit ne ritet speciale te gjykimit </w:t>
      </w:r>
      <w:r w:rsidRPr="00101123">
        <w:rPr>
          <w:sz w:val="26"/>
          <w:szCs w:val="26"/>
        </w:rPr>
        <w:t>etj...</w:t>
      </w:r>
      <w:r w:rsidR="002C5E68" w:rsidRPr="00101123">
        <w:rPr>
          <w:sz w:val="26"/>
          <w:szCs w:val="26"/>
        </w:rPr>
        <w:t xml:space="preserve"> </w:t>
      </w:r>
      <w:r w:rsidR="002275B9" w:rsidRPr="00101123">
        <w:rPr>
          <w:sz w:val="26"/>
          <w:szCs w:val="26"/>
        </w:rPr>
        <w:t xml:space="preserve"> </w:t>
      </w:r>
    </w:p>
    <w:p w14:paraId="6325D609" w14:textId="1DF93D70" w:rsidR="007B4D09" w:rsidRPr="00101123" w:rsidRDefault="002275B9" w:rsidP="008215B5">
      <w:pPr>
        <w:pStyle w:val="NoSpacing"/>
        <w:numPr>
          <w:ilvl w:val="0"/>
          <w:numId w:val="4"/>
        </w:numPr>
        <w:tabs>
          <w:tab w:val="left" w:pos="990"/>
        </w:tabs>
        <w:ind w:left="0" w:firstLine="540"/>
        <w:jc w:val="both"/>
        <w:rPr>
          <w:sz w:val="26"/>
          <w:szCs w:val="26"/>
        </w:rPr>
      </w:pPr>
      <w:r w:rsidRPr="00101123">
        <w:rPr>
          <w:sz w:val="26"/>
          <w:szCs w:val="26"/>
        </w:rPr>
        <w:t>Kolegji konstaton se n</w:t>
      </w:r>
      <w:r w:rsidR="00C064CF" w:rsidRPr="00101123">
        <w:rPr>
          <w:sz w:val="26"/>
          <w:szCs w:val="26"/>
        </w:rPr>
        <w:t>ë</w:t>
      </w:r>
      <w:r w:rsidR="002C5E68" w:rsidRPr="00101123">
        <w:rPr>
          <w:sz w:val="26"/>
          <w:szCs w:val="26"/>
        </w:rPr>
        <w:t xml:space="preserve"> rast</w:t>
      </w:r>
      <w:r w:rsidRPr="00101123">
        <w:rPr>
          <w:sz w:val="26"/>
          <w:szCs w:val="26"/>
        </w:rPr>
        <w:t>in e</w:t>
      </w:r>
      <w:r w:rsidR="002C5E68" w:rsidRPr="00101123">
        <w:rPr>
          <w:sz w:val="26"/>
          <w:szCs w:val="26"/>
        </w:rPr>
        <w:t xml:space="preserve"> d</w:t>
      </w:r>
      <w:r w:rsidR="00C064CF" w:rsidRPr="00101123">
        <w:rPr>
          <w:sz w:val="26"/>
          <w:szCs w:val="26"/>
        </w:rPr>
        <w:t>ë</w:t>
      </w:r>
      <w:r w:rsidR="002C5E68" w:rsidRPr="00101123">
        <w:rPr>
          <w:sz w:val="26"/>
          <w:szCs w:val="26"/>
        </w:rPr>
        <w:t>nimi</w:t>
      </w:r>
      <w:r w:rsidRPr="00101123">
        <w:rPr>
          <w:sz w:val="26"/>
          <w:szCs w:val="26"/>
        </w:rPr>
        <w:t>t t</w:t>
      </w:r>
      <w:r w:rsidR="00C064CF" w:rsidRPr="00101123">
        <w:rPr>
          <w:sz w:val="26"/>
          <w:szCs w:val="26"/>
        </w:rPr>
        <w:t>ë</w:t>
      </w:r>
      <w:r w:rsidRPr="00101123">
        <w:rPr>
          <w:sz w:val="26"/>
          <w:szCs w:val="26"/>
        </w:rPr>
        <w:t xml:space="preserve"> ketij subjekti </w:t>
      </w:r>
      <w:r w:rsidR="002C5E68" w:rsidRPr="00101123">
        <w:rPr>
          <w:sz w:val="26"/>
          <w:szCs w:val="26"/>
        </w:rPr>
        <w:t xml:space="preserve"> me sanksionin me t</w:t>
      </w:r>
      <w:r w:rsidR="00C064CF" w:rsidRPr="00101123">
        <w:rPr>
          <w:sz w:val="26"/>
          <w:szCs w:val="26"/>
        </w:rPr>
        <w:t>ë</w:t>
      </w:r>
      <w:r w:rsidR="002C5E68" w:rsidRPr="00101123">
        <w:rPr>
          <w:sz w:val="26"/>
          <w:szCs w:val="26"/>
        </w:rPr>
        <w:t xml:space="preserve"> r</w:t>
      </w:r>
      <w:r w:rsidR="00C064CF" w:rsidRPr="00101123">
        <w:rPr>
          <w:sz w:val="26"/>
          <w:szCs w:val="26"/>
        </w:rPr>
        <w:t>ë</w:t>
      </w:r>
      <w:r w:rsidR="002C5E68" w:rsidRPr="00101123">
        <w:rPr>
          <w:sz w:val="26"/>
          <w:szCs w:val="26"/>
        </w:rPr>
        <w:t>nd</w:t>
      </w:r>
      <w:r w:rsidR="00C064CF" w:rsidRPr="00101123">
        <w:rPr>
          <w:sz w:val="26"/>
          <w:szCs w:val="26"/>
        </w:rPr>
        <w:t>ë</w:t>
      </w:r>
      <w:r w:rsidR="002C5E68" w:rsidRPr="00101123">
        <w:rPr>
          <w:sz w:val="26"/>
          <w:szCs w:val="26"/>
        </w:rPr>
        <w:t xml:space="preserve"> t</w:t>
      </w:r>
      <w:r w:rsidR="00C064CF" w:rsidRPr="00101123">
        <w:rPr>
          <w:sz w:val="26"/>
          <w:szCs w:val="26"/>
        </w:rPr>
        <w:t>ë</w:t>
      </w:r>
      <w:r w:rsidR="002C5E68" w:rsidRPr="00101123">
        <w:rPr>
          <w:sz w:val="26"/>
          <w:szCs w:val="26"/>
        </w:rPr>
        <w:t xml:space="preserve"> </w:t>
      </w:r>
      <w:r w:rsidRPr="00101123">
        <w:rPr>
          <w:sz w:val="26"/>
          <w:szCs w:val="26"/>
        </w:rPr>
        <w:t>parashikuar n</w:t>
      </w:r>
      <w:r w:rsidR="00C064CF" w:rsidRPr="00101123">
        <w:rPr>
          <w:sz w:val="26"/>
          <w:szCs w:val="26"/>
        </w:rPr>
        <w:t>ë</w:t>
      </w:r>
      <w:r w:rsidRPr="00101123">
        <w:rPr>
          <w:sz w:val="26"/>
          <w:szCs w:val="26"/>
        </w:rPr>
        <w:t xml:space="preserve"> ligjin e sip</w:t>
      </w:r>
      <w:r w:rsidR="00C064CF" w:rsidRPr="00101123">
        <w:rPr>
          <w:sz w:val="26"/>
          <w:szCs w:val="26"/>
        </w:rPr>
        <w:t>ë</w:t>
      </w:r>
      <w:r w:rsidRPr="00101123">
        <w:rPr>
          <w:sz w:val="26"/>
          <w:szCs w:val="26"/>
        </w:rPr>
        <w:t>rcituar t</w:t>
      </w:r>
      <w:r w:rsidR="00C064CF" w:rsidRPr="00101123">
        <w:rPr>
          <w:sz w:val="26"/>
          <w:szCs w:val="26"/>
        </w:rPr>
        <w:t>ë</w:t>
      </w:r>
      <w:r w:rsidRPr="00101123">
        <w:rPr>
          <w:sz w:val="26"/>
          <w:szCs w:val="26"/>
        </w:rPr>
        <w:t xml:space="preserve"> </w:t>
      </w:r>
      <w:r w:rsidR="002C5E68" w:rsidRPr="00101123">
        <w:rPr>
          <w:sz w:val="26"/>
          <w:szCs w:val="26"/>
        </w:rPr>
        <w:t>“Mbarimit t</w:t>
      </w:r>
      <w:r w:rsidR="00C064CF" w:rsidRPr="00101123">
        <w:rPr>
          <w:sz w:val="26"/>
          <w:szCs w:val="26"/>
        </w:rPr>
        <w:t>ë</w:t>
      </w:r>
      <w:r w:rsidR="002C5E68" w:rsidRPr="00101123">
        <w:rPr>
          <w:sz w:val="26"/>
          <w:szCs w:val="26"/>
        </w:rPr>
        <w:t xml:space="preserve"> personit juridik” benefiti/bonusi  i p</w:t>
      </w:r>
      <w:r w:rsidR="00C064CF" w:rsidRPr="00101123">
        <w:rPr>
          <w:sz w:val="26"/>
          <w:szCs w:val="26"/>
        </w:rPr>
        <w:t>ë</w:t>
      </w:r>
      <w:r w:rsidR="002C5E68" w:rsidRPr="00101123">
        <w:rPr>
          <w:sz w:val="26"/>
          <w:szCs w:val="26"/>
        </w:rPr>
        <w:t>rfitim</w:t>
      </w:r>
      <w:r w:rsidR="003151AF" w:rsidRPr="00101123">
        <w:rPr>
          <w:sz w:val="26"/>
          <w:szCs w:val="26"/>
        </w:rPr>
        <w:t>it prej aplikimit t</w:t>
      </w:r>
      <w:r w:rsidR="00C064CF" w:rsidRPr="00101123">
        <w:rPr>
          <w:sz w:val="26"/>
          <w:szCs w:val="26"/>
        </w:rPr>
        <w:t>ë</w:t>
      </w:r>
      <w:r w:rsidR="003151AF" w:rsidRPr="00101123">
        <w:rPr>
          <w:sz w:val="26"/>
          <w:szCs w:val="26"/>
        </w:rPr>
        <w:t xml:space="preserve"> gjykimit t</w:t>
      </w:r>
      <w:r w:rsidR="00C064CF" w:rsidRPr="00101123">
        <w:rPr>
          <w:sz w:val="26"/>
          <w:szCs w:val="26"/>
        </w:rPr>
        <w:t>ë</w:t>
      </w:r>
      <w:r w:rsidR="003151AF" w:rsidRPr="00101123">
        <w:rPr>
          <w:sz w:val="26"/>
          <w:szCs w:val="26"/>
        </w:rPr>
        <w:t xml:space="preserve"> s</w:t>
      </w:r>
      <w:r w:rsidR="002C5E68" w:rsidRPr="00101123">
        <w:rPr>
          <w:sz w:val="26"/>
          <w:szCs w:val="26"/>
        </w:rPr>
        <w:t>hkurtuar paraqet nj</w:t>
      </w:r>
      <w:r w:rsidR="00C064CF" w:rsidRPr="00101123">
        <w:rPr>
          <w:sz w:val="26"/>
          <w:szCs w:val="26"/>
        </w:rPr>
        <w:t>ë</w:t>
      </w:r>
      <w:r w:rsidR="00BE4C30" w:rsidRPr="00101123">
        <w:rPr>
          <w:sz w:val="26"/>
          <w:szCs w:val="26"/>
        </w:rPr>
        <w:t xml:space="preserve"> </w:t>
      </w:r>
      <w:r w:rsidR="002C5E68" w:rsidRPr="00101123">
        <w:rPr>
          <w:sz w:val="26"/>
          <w:szCs w:val="26"/>
        </w:rPr>
        <w:t>ve</w:t>
      </w:r>
      <w:r w:rsidR="00F54AA7" w:rsidRPr="00101123">
        <w:rPr>
          <w:sz w:val="26"/>
          <w:szCs w:val="26"/>
        </w:rPr>
        <w:t>ç</w:t>
      </w:r>
      <w:r w:rsidR="002C5E68" w:rsidRPr="00101123">
        <w:rPr>
          <w:sz w:val="26"/>
          <w:szCs w:val="26"/>
        </w:rPr>
        <w:t>an</w:t>
      </w:r>
      <w:r w:rsidR="00F54AA7" w:rsidRPr="00101123">
        <w:rPr>
          <w:sz w:val="26"/>
          <w:szCs w:val="26"/>
        </w:rPr>
        <w:t>w</w:t>
      </w:r>
      <w:r w:rsidR="002C5E68" w:rsidRPr="00101123">
        <w:rPr>
          <w:sz w:val="26"/>
          <w:szCs w:val="26"/>
        </w:rPr>
        <w:t>si t</w:t>
      </w:r>
      <w:r w:rsidR="00C064CF" w:rsidRPr="00101123">
        <w:rPr>
          <w:sz w:val="26"/>
          <w:szCs w:val="26"/>
        </w:rPr>
        <w:t>ë</w:t>
      </w:r>
      <w:r w:rsidR="002C5E68" w:rsidRPr="00101123">
        <w:rPr>
          <w:sz w:val="26"/>
          <w:szCs w:val="26"/>
        </w:rPr>
        <w:t xml:space="preserve"> karakterit teknik</w:t>
      </w:r>
      <w:r w:rsidR="00BE4C30" w:rsidRPr="00101123">
        <w:rPr>
          <w:sz w:val="26"/>
          <w:szCs w:val="26"/>
        </w:rPr>
        <w:t>,</w:t>
      </w:r>
      <w:r w:rsidR="002C5E68" w:rsidRPr="00101123">
        <w:rPr>
          <w:sz w:val="26"/>
          <w:szCs w:val="26"/>
        </w:rPr>
        <w:t xml:space="preserve"> 1/3 e zbritjes zbatohet gjithnj</w:t>
      </w:r>
      <w:r w:rsidR="00C064CF" w:rsidRPr="00101123">
        <w:rPr>
          <w:sz w:val="26"/>
          <w:szCs w:val="26"/>
        </w:rPr>
        <w:t>ë</w:t>
      </w:r>
      <w:r w:rsidR="002C5E68" w:rsidRPr="00101123">
        <w:rPr>
          <w:sz w:val="26"/>
          <w:szCs w:val="26"/>
        </w:rPr>
        <w:t xml:space="preserve"> dhe eskluzivisht </w:t>
      </w:r>
      <w:r w:rsidR="00607FE3" w:rsidRPr="00101123">
        <w:rPr>
          <w:sz w:val="26"/>
          <w:szCs w:val="26"/>
        </w:rPr>
        <w:t>vet</w:t>
      </w:r>
      <w:r w:rsidR="00C064CF" w:rsidRPr="00101123">
        <w:rPr>
          <w:sz w:val="26"/>
          <w:szCs w:val="26"/>
        </w:rPr>
        <w:t>ë</w:t>
      </w:r>
      <w:r w:rsidR="00607FE3" w:rsidRPr="00101123">
        <w:rPr>
          <w:sz w:val="26"/>
          <w:szCs w:val="26"/>
        </w:rPr>
        <w:t xml:space="preserve">m </w:t>
      </w:r>
      <w:r w:rsidR="002C5E68" w:rsidRPr="00101123">
        <w:rPr>
          <w:sz w:val="26"/>
          <w:szCs w:val="26"/>
        </w:rPr>
        <w:t>mbi sanksionin e gjob</w:t>
      </w:r>
      <w:r w:rsidR="00C064CF" w:rsidRPr="00101123">
        <w:rPr>
          <w:sz w:val="26"/>
          <w:szCs w:val="26"/>
        </w:rPr>
        <w:t>ë</w:t>
      </w:r>
      <w:r w:rsidR="002C5E68" w:rsidRPr="00101123">
        <w:rPr>
          <w:sz w:val="26"/>
          <w:szCs w:val="26"/>
        </w:rPr>
        <w:t>s</w:t>
      </w:r>
      <w:r w:rsidR="00607FE3" w:rsidRPr="00101123">
        <w:rPr>
          <w:sz w:val="26"/>
          <w:szCs w:val="26"/>
        </w:rPr>
        <w:t>/si d</w:t>
      </w:r>
      <w:r w:rsidR="00C064CF" w:rsidRPr="00101123">
        <w:rPr>
          <w:sz w:val="26"/>
          <w:szCs w:val="26"/>
        </w:rPr>
        <w:t>ë</w:t>
      </w:r>
      <w:r w:rsidR="00607FE3" w:rsidRPr="00101123">
        <w:rPr>
          <w:sz w:val="26"/>
          <w:szCs w:val="26"/>
        </w:rPr>
        <w:t>nim kryesor n</w:t>
      </w:r>
      <w:r w:rsidR="00C064CF" w:rsidRPr="00101123">
        <w:rPr>
          <w:sz w:val="26"/>
          <w:szCs w:val="26"/>
        </w:rPr>
        <w:t>ë</w:t>
      </w:r>
      <w:r w:rsidR="00607FE3" w:rsidRPr="00101123">
        <w:rPr>
          <w:sz w:val="26"/>
          <w:szCs w:val="26"/>
        </w:rPr>
        <w:t xml:space="preserve"> nj</w:t>
      </w:r>
      <w:r w:rsidR="00C064CF" w:rsidRPr="00101123">
        <w:rPr>
          <w:sz w:val="26"/>
          <w:szCs w:val="26"/>
        </w:rPr>
        <w:t>ë</w:t>
      </w:r>
      <w:r w:rsidR="00607FE3" w:rsidRPr="00101123">
        <w:rPr>
          <w:sz w:val="26"/>
          <w:szCs w:val="26"/>
        </w:rPr>
        <w:t xml:space="preserve"> koh</w:t>
      </w:r>
      <w:r w:rsidR="00C064CF" w:rsidRPr="00101123">
        <w:rPr>
          <w:sz w:val="26"/>
          <w:szCs w:val="26"/>
        </w:rPr>
        <w:t>ë</w:t>
      </w:r>
      <w:r w:rsidR="00607FE3" w:rsidRPr="00101123">
        <w:rPr>
          <w:sz w:val="26"/>
          <w:szCs w:val="26"/>
        </w:rPr>
        <w:t xml:space="preserve"> q</w:t>
      </w:r>
      <w:r w:rsidR="00C064CF" w:rsidRPr="00101123">
        <w:rPr>
          <w:sz w:val="26"/>
          <w:szCs w:val="26"/>
        </w:rPr>
        <w:t>ë</w:t>
      </w:r>
      <w:r w:rsidR="00607FE3" w:rsidRPr="00101123">
        <w:rPr>
          <w:sz w:val="26"/>
          <w:szCs w:val="26"/>
        </w:rPr>
        <w:t xml:space="preserve"> </w:t>
      </w:r>
      <w:r w:rsidR="002C5E68" w:rsidRPr="00101123">
        <w:rPr>
          <w:sz w:val="26"/>
          <w:szCs w:val="26"/>
        </w:rPr>
        <w:t>n</w:t>
      </w:r>
      <w:r w:rsidR="00C064CF" w:rsidRPr="00101123">
        <w:rPr>
          <w:sz w:val="26"/>
          <w:szCs w:val="26"/>
        </w:rPr>
        <w:t>ë</w:t>
      </w:r>
      <w:r w:rsidR="002C5E68" w:rsidRPr="00101123">
        <w:rPr>
          <w:sz w:val="26"/>
          <w:szCs w:val="26"/>
        </w:rPr>
        <w:t xml:space="preserve"> rastin e shkrirjes s</w:t>
      </w:r>
      <w:r w:rsidR="00C064CF" w:rsidRPr="00101123">
        <w:rPr>
          <w:sz w:val="26"/>
          <w:szCs w:val="26"/>
        </w:rPr>
        <w:t>ë</w:t>
      </w:r>
      <w:r w:rsidR="002C5E68" w:rsidRPr="00101123">
        <w:rPr>
          <w:sz w:val="26"/>
          <w:szCs w:val="26"/>
        </w:rPr>
        <w:t xml:space="preserve"> entit prej gjykat</w:t>
      </w:r>
      <w:r w:rsidR="00C064CF" w:rsidRPr="00101123">
        <w:rPr>
          <w:sz w:val="26"/>
          <w:szCs w:val="26"/>
        </w:rPr>
        <w:t>ë</w:t>
      </w:r>
      <w:r w:rsidR="002C5E68" w:rsidRPr="00101123">
        <w:rPr>
          <w:sz w:val="26"/>
          <w:szCs w:val="26"/>
        </w:rPr>
        <w:t>s</w:t>
      </w:r>
      <w:r w:rsidR="00B30B43" w:rsidRPr="00101123">
        <w:rPr>
          <w:sz w:val="26"/>
          <w:szCs w:val="26"/>
        </w:rPr>
        <w:t>/t</w:t>
      </w:r>
      <w:r w:rsidR="00C064CF" w:rsidRPr="00101123">
        <w:rPr>
          <w:sz w:val="26"/>
          <w:szCs w:val="26"/>
        </w:rPr>
        <w:t>ë</w:t>
      </w:r>
      <w:r w:rsidR="00B30B43" w:rsidRPr="00101123">
        <w:rPr>
          <w:sz w:val="26"/>
          <w:szCs w:val="26"/>
        </w:rPr>
        <w:t xml:space="preserve"> aplikimit t</w:t>
      </w:r>
      <w:r w:rsidR="00C064CF" w:rsidRPr="00101123">
        <w:rPr>
          <w:sz w:val="26"/>
          <w:szCs w:val="26"/>
        </w:rPr>
        <w:t>ë</w:t>
      </w:r>
      <w:r w:rsidR="00B30B43" w:rsidRPr="00101123">
        <w:rPr>
          <w:sz w:val="26"/>
          <w:szCs w:val="26"/>
        </w:rPr>
        <w:t xml:space="preserve"> d</w:t>
      </w:r>
      <w:r w:rsidR="00C064CF" w:rsidRPr="00101123">
        <w:rPr>
          <w:sz w:val="26"/>
          <w:szCs w:val="26"/>
        </w:rPr>
        <w:t>ë</w:t>
      </w:r>
      <w:r w:rsidR="00B30B43" w:rsidRPr="00101123">
        <w:rPr>
          <w:sz w:val="26"/>
          <w:szCs w:val="26"/>
        </w:rPr>
        <w:t>nimit/kryesor</w:t>
      </w:r>
      <w:r w:rsidR="003151AF" w:rsidRPr="00101123">
        <w:rPr>
          <w:sz w:val="26"/>
          <w:szCs w:val="26"/>
        </w:rPr>
        <w:t xml:space="preserve"> </w:t>
      </w:r>
      <w:r w:rsidR="00B30B43" w:rsidRPr="00101123">
        <w:rPr>
          <w:sz w:val="26"/>
          <w:szCs w:val="26"/>
        </w:rPr>
        <w:t xml:space="preserve"> t</w:t>
      </w:r>
      <w:r w:rsidR="00C064CF" w:rsidRPr="00101123">
        <w:rPr>
          <w:sz w:val="26"/>
          <w:szCs w:val="26"/>
        </w:rPr>
        <w:t>ë</w:t>
      </w:r>
      <w:r w:rsidR="00B30B43" w:rsidRPr="00101123">
        <w:rPr>
          <w:sz w:val="26"/>
          <w:szCs w:val="26"/>
        </w:rPr>
        <w:t xml:space="preserve"> “Mbarimit t</w:t>
      </w:r>
      <w:r w:rsidR="00C064CF" w:rsidRPr="00101123">
        <w:rPr>
          <w:sz w:val="26"/>
          <w:szCs w:val="26"/>
        </w:rPr>
        <w:t>ë</w:t>
      </w:r>
      <w:r w:rsidR="00B30B43" w:rsidRPr="00101123">
        <w:rPr>
          <w:sz w:val="26"/>
          <w:szCs w:val="26"/>
        </w:rPr>
        <w:t xml:space="preserve"> personit juridik” - </w:t>
      </w:r>
      <w:r w:rsidR="003151AF" w:rsidRPr="00101123">
        <w:rPr>
          <w:sz w:val="26"/>
          <w:szCs w:val="26"/>
        </w:rPr>
        <w:t>k</w:t>
      </w:r>
      <w:r w:rsidR="00C064CF" w:rsidRPr="00101123">
        <w:rPr>
          <w:sz w:val="26"/>
          <w:szCs w:val="26"/>
        </w:rPr>
        <w:t>ë</w:t>
      </w:r>
      <w:r w:rsidR="003151AF" w:rsidRPr="00101123">
        <w:rPr>
          <w:sz w:val="26"/>
          <w:szCs w:val="26"/>
        </w:rPr>
        <w:t xml:space="preserve">tu situata </w:t>
      </w:r>
      <w:r w:rsidR="00C064CF" w:rsidRPr="00101123">
        <w:rPr>
          <w:sz w:val="26"/>
          <w:szCs w:val="26"/>
        </w:rPr>
        <w:t>ë</w:t>
      </w:r>
      <w:r w:rsidR="003151AF" w:rsidRPr="00101123">
        <w:rPr>
          <w:sz w:val="26"/>
          <w:szCs w:val="26"/>
        </w:rPr>
        <w:t>sht</w:t>
      </w:r>
      <w:r w:rsidR="00C064CF" w:rsidRPr="00101123">
        <w:rPr>
          <w:sz w:val="26"/>
          <w:szCs w:val="26"/>
        </w:rPr>
        <w:t>ë</w:t>
      </w:r>
      <w:r w:rsidR="003151AF" w:rsidRPr="00101123">
        <w:rPr>
          <w:sz w:val="26"/>
          <w:szCs w:val="26"/>
        </w:rPr>
        <w:t xml:space="preserve"> me e komplikuar pasi zbritja e 1/3 nuk </w:t>
      </w:r>
      <w:r w:rsidR="00C064CF" w:rsidRPr="00101123">
        <w:rPr>
          <w:sz w:val="26"/>
          <w:szCs w:val="26"/>
        </w:rPr>
        <w:t>ë</w:t>
      </w:r>
      <w:r w:rsidR="003151AF" w:rsidRPr="00101123">
        <w:rPr>
          <w:sz w:val="26"/>
          <w:szCs w:val="26"/>
        </w:rPr>
        <w:t>sht</w:t>
      </w:r>
      <w:r w:rsidR="00C064CF" w:rsidRPr="00101123">
        <w:rPr>
          <w:sz w:val="26"/>
          <w:szCs w:val="26"/>
        </w:rPr>
        <w:t>ë</w:t>
      </w:r>
      <w:r w:rsidR="003151AF" w:rsidRPr="00101123">
        <w:rPr>
          <w:sz w:val="26"/>
          <w:szCs w:val="26"/>
        </w:rPr>
        <w:t xml:space="preserve"> e aplikueshme “matematikisht” mbi sanksionin e “Mbarimit” t</w:t>
      </w:r>
      <w:r w:rsidR="00C064CF" w:rsidRPr="00101123">
        <w:rPr>
          <w:sz w:val="26"/>
          <w:szCs w:val="26"/>
        </w:rPr>
        <w:t>ë</w:t>
      </w:r>
      <w:r w:rsidR="003151AF" w:rsidRPr="00101123">
        <w:rPr>
          <w:sz w:val="26"/>
          <w:szCs w:val="26"/>
        </w:rPr>
        <w:t xml:space="preserve"> personit juridik. Pra n</w:t>
      </w:r>
      <w:r w:rsidR="00C064CF" w:rsidRPr="00101123">
        <w:rPr>
          <w:sz w:val="26"/>
          <w:szCs w:val="26"/>
        </w:rPr>
        <w:t>ë</w:t>
      </w:r>
      <w:r w:rsidR="003151AF" w:rsidRPr="00101123">
        <w:rPr>
          <w:sz w:val="26"/>
          <w:szCs w:val="26"/>
        </w:rPr>
        <w:t xml:space="preserve"> thelb qartazi nuk mund t</w:t>
      </w:r>
      <w:r w:rsidR="00C064CF" w:rsidRPr="00101123">
        <w:rPr>
          <w:sz w:val="26"/>
          <w:szCs w:val="26"/>
        </w:rPr>
        <w:t>ë</w:t>
      </w:r>
      <w:r w:rsidR="003151AF" w:rsidRPr="00101123">
        <w:rPr>
          <w:sz w:val="26"/>
          <w:szCs w:val="26"/>
        </w:rPr>
        <w:t xml:space="preserve"> aplikohet automatikisht asnj</w:t>
      </w:r>
      <w:r w:rsidR="00C064CF" w:rsidRPr="00101123">
        <w:rPr>
          <w:sz w:val="26"/>
          <w:szCs w:val="26"/>
        </w:rPr>
        <w:t>ë</w:t>
      </w:r>
      <w:r w:rsidR="003151AF" w:rsidRPr="00101123">
        <w:rPr>
          <w:sz w:val="26"/>
          <w:szCs w:val="26"/>
        </w:rPr>
        <w:t xml:space="preserve"> lloj zbritje mbi k</w:t>
      </w:r>
      <w:r w:rsidR="00C064CF" w:rsidRPr="00101123">
        <w:rPr>
          <w:sz w:val="26"/>
          <w:szCs w:val="26"/>
        </w:rPr>
        <w:t>ë</w:t>
      </w:r>
      <w:r w:rsidR="003151AF" w:rsidRPr="00101123">
        <w:rPr>
          <w:sz w:val="26"/>
          <w:szCs w:val="26"/>
        </w:rPr>
        <w:t>t</w:t>
      </w:r>
      <w:r w:rsidR="00C064CF" w:rsidRPr="00101123">
        <w:rPr>
          <w:sz w:val="26"/>
          <w:szCs w:val="26"/>
        </w:rPr>
        <w:t>ë</w:t>
      </w:r>
      <w:r w:rsidR="003151AF" w:rsidRPr="00101123">
        <w:rPr>
          <w:sz w:val="26"/>
          <w:szCs w:val="26"/>
        </w:rPr>
        <w:t xml:space="preserve"> lloj sanksioni /koh</w:t>
      </w:r>
      <w:r w:rsidR="00C064CF" w:rsidRPr="00101123">
        <w:rPr>
          <w:sz w:val="26"/>
          <w:szCs w:val="26"/>
        </w:rPr>
        <w:t>ë</w:t>
      </w:r>
      <w:r w:rsidR="003151AF" w:rsidRPr="00101123">
        <w:rPr>
          <w:sz w:val="26"/>
          <w:szCs w:val="26"/>
        </w:rPr>
        <w:t>zgjatjes s</w:t>
      </w:r>
      <w:r w:rsidR="00C064CF" w:rsidRPr="00101123">
        <w:rPr>
          <w:sz w:val="26"/>
          <w:szCs w:val="26"/>
        </w:rPr>
        <w:t>ë</w:t>
      </w:r>
      <w:r w:rsidR="003151AF" w:rsidRPr="00101123">
        <w:rPr>
          <w:sz w:val="26"/>
          <w:szCs w:val="26"/>
        </w:rPr>
        <w:t xml:space="preserve"> perfundimit/t</w:t>
      </w:r>
      <w:r w:rsidR="00C064CF" w:rsidRPr="00101123">
        <w:rPr>
          <w:sz w:val="26"/>
          <w:szCs w:val="26"/>
        </w:rPr>
        <w:t>ë</w:t>
      </w:r>
      <w:r w:rsidR="003151AF" w:rsidRPr="00101123">
        <w:rPr>
          <w:sz w:val="26"/>
          <w:szCs w:val="26"/>
        </w:rPr>
        <w:t xml:space="preserve"> p</w:t>
      </w:r>
      <w:r w:rsidR="00C064CF" w:rsidRPr="00101123">
        <w:rPr>
          <w:sz w:val="26"/>
          <w:szCs w:val="26"/>
        </w:rPr>
        <w:t>ë</w:t>
      </w:r>
      <w:r w:rsidR="003151AF" w:rsidRPr="00101123">
        <w:rPr>
          <w:sz w:val="26"/>
          <w:szCs w:val="26"/>
        </w:rPr>
        <w:t>rhersh</w:t>
      </w:r>
      <w:r w:rsidR="00C064CF" w:rsidRPr="00101123">
        <w:rPr>
          <w:sz w:val="26"/>
          <w:szCs w:val="26"/>
        </w:rPr>
        <w:t>ë</w:t>
      </w:r>
      <w:r w:rsidR="003151AF" w:rsidRPr="00101123">
        <w:rPr>
          <w:sz w:val="26"/>
          <w:szCs w:val="26"/>
        </w:rPr>
        <w:t>m  s</w:t>
      </w:r>
      <w:r w:rsidR="00C064CF" w:rsidRPr="00101123">
        <w:rPr>
          <w:sz w:val="26"/>
          <w:szCs w:val="26"/>
        </w:rPr>
        <w:t>ë</w:t>
      </w:r>
      <w:r w:rsidR="003151AF" w:rsidRPr="00101123">
        <w:rPr>
          <w:sz w:val="26"/>
          <w:szCs w:val="26"/>
        </w:rPr>
        <w:t xml:space="preserve"> veprimtaris</w:t>
      </w:r>
      <w:r w:rsidR="00C064CF" w:rsidRPr="00101123">
        <w:rPr>
          <w:sz w:val="26"/>
          <w:szCs w:val="26"/>
        </w:rPr>
        <w:t>ë</w:t>
      </w:r>
      <w:r w:rsidR="003151AF" w:rsidRPr="00101123">
        <w:rPr>
          <w:sz w:val="26"/>
          <w:szCs w:val="26"/>
        </w:rPr>
        <w:t xml:space="preserve"> s</w:t>
      </w:r>
      <w:r w:rsidR="00C064CF" w:rsidRPr="00101123">
        <w:rPr>
          <w:sz w:val="26"/>
          <w:szCs w:val="26"/>
        </w:rPr>
        <w:t>ë</w:t>
      </w:r>
      <w:r w:rsidR="003151AF" w:rsidRPr="00101123">
        <w:rPr>
          <w:sz w:val="26"/>
          <w:szCs w:val="26"/>
        </w:rPr>
        <w:t xml:space="preserve"> subjektit </w:t>
      </w:r>
      <w:r w:rsidR="00B454C9" w:rsidRPr="00101123">
        <w:rPr>
          <w:sz w:val="26"/>
          <w:szCs w:val="26"/>
        </w:rPr>
        <w:t>p</w:t>
      </w:r>
      <w:r w:rsidR="00C064CF" w:rsidRPr="00101123">
        <w:rPr>
          <w:sz w:val="26"/>
          <w:szCs w:val="26"/>
        </w:rPr>
        <w:t>ë</w:t>
      </w:r>
      <w:r w:rsidR="00B454C9" w:rsidRPr="00101123">
        <w:rPr>
          <w:sz w:val="26"/>
          <w:szCs w:val="26"/>
        </w:rPr>
        <w:t>rsa koh</w:t>
      </w:r>
      <w:r w:rsidR="00C064CF" w:rsidRPr="00101123">
        <w:rPr>
          <w:sz w:val="26"/>
          <w:szCs w:val="26"/>
        </w:rPr>
        <w:t>ë</w:t>
      </w:r>
      <w:r w:rsidR="00B454C9" w:rsidRPr="00101123">
        <w:rPr>
          <w:sz w:val="26"/>
          <w:szCs w:val="26"/>
        </w:rPr>
        <w:t xml:space="preserve"> q</w:t>
      </w:r>
      <w:r w:rsidR="00C064CF" w:rsidRPr="00101123">
        <w:rPr>
          <w:sz w:val="26"/>
          <w:szCs w:val="26"/>
        </w:rPr>
        <w:t>ë</w:t>
      </w:r>
      <w:r w:rsidR="00B454C9" w:rsidRPr="00101123">
        <w:rPr>
          <w:sz w:val="26"/>
          <w:szCs w:val="26"/>
        </w:rPr>
        <w:t xml:space="preserve"> ndryshe nga rasti i d</w:t>
      </w:r>
      <w:r w:rsidR="00C064CF" w:rsidRPr="00101123">
        <w:rPr>
          <w:sz w:val="26"/>
          <w:szCs w:val="26"/>
        </w:rPr>
        <w:t>ë</w:t>
      </w:r>
      <w:r w:rsidR="00B454C9" w:rsidRPr="00101123">
        <w:rPr>
          <w:sz w:val="26"/>
          <w:szCs w:val="26"/>
        </w:rPr>
        <w:t xml:space="preserve">nimit me </w:t>
      </w:r>
      <w:r w:rsidR="00B454C9" w:rsidRPr="00101123">
        <w:rPr>
          <w:sz w:val="26"/>
          <w:szCs w:val="26"/>
        </w:rPr>
        <w:lastRenderedPageBreak/>
        <w:t>burgim t</w:t>
      </w:r>
      <w:r w:rsidR="00C064CF" w:rsidRPr="00101123">
        <w:rPr>
          <w:sz w:val="26"/>
          <w:szCs w:val="26"/>
        </w:rPr>
        <w:t>ë</w:t>
      </w:r>
      <w:r w:rsidR="00B454C9" w:rsidRPr="00101123">
        <w:rPr>
          <w:sz w:val="26"/>
          <w:szCs w:val="26"/>
        </w:rPr>
        <w:t xml:space="preserve"> personit fizik kur d</w:t>
      </w:r>
      <w:r w:rsidR="00C064CF" w:rsidRPr="00101123">
        <w:rPr>
          <w:sz w:val="26"/>
          <w:szCs w:val="26"/>
        </w:rPr>
        <w:t>ë</w:t>
      </w:r>
      <w:r w:rsidR="00B454C9" w:rsidRPr="00101123">
        <w:rPr>
          <w:sz w:val="26"/>
          <w:szCs w:val="26"/>
        </w:rPr>
        <w:t>nimi me burgim t</w:t>
      </w:r>
      <w:r w:rsidR="00C064CF" w:rsidRPr="00101123">
        <w:rPr>
          <w:sz w:val="26"/>
          <w:szCs w:val="26"/>
        </w:rPr>
        <w:t>ë</w:t>
      </w:r>
      <w:r w:rsidR="00B454C9" w:rsidRPr="00101123">
        <w:rPr>
          <w:sz w:val="26"/>
          <w:szCs w:val="26"/>
        </w:rPr>
        <w:t xml:space="preserve"> p</w:t>
      </w:r>
      <w:r w:rsidR="00C064CF" w:rsidRPr="00101123">
        <w:rPr>
          <w:sz w:val="26"/>
          <w:szCs w:val="26"/>
        </w:rPr>
        <w:t>ë</w:t>
      </w:r>
      <w:r w:rsidR="00B454C9" w:rsidRPr="00101123">
        <w:rPr>
          <w:sz w:val="26"/>
          <w:szCs w:val="26"/>
        </w:rPr>
        <w:t>rjetsh</w:t>
      </w:r>
      <w:r w:rsidR="00C064CF" w:rsidRPr="00101123">
        <w:rPr>
          <w:sz w:val="26"/>
          <w:szCs w:val="26"/>
        </w:rPr>
        <w:t>ë</w:t>
      </w:r>
      <w:r w:rsidR="00B454C9" w:rsidRPr="00101123">
        <w:rPr>
          <w:sz w:val="26"/>
          <w:szCs w:val="26"/>
        </w:rPr>
        <w:t>m kth</w:t>
      </w:r>
      <w:r w:rsidR="00B30B43" w:rsidRPr="00101123">
        <w:rPr>
          <w:sz w:val="26"/>
          <w:szCs w:val="26"/>
        </w:rPr>
        <w:t>ehej/zbritej</w:t>
      </w:r>
      <w:r w:rsidR="007F6C4C" w:rsidRPr="00101123">
        <w:rPr>
          <w:sz w:val="26"/>
          <w:szCs w:val="26"/>
        </w:rPr>
        <w:t xml:space="preserve">/konvertohej </w:t>
      </w:r>
      <w:r w:rsidR="00B454C9" w:rsidRPr="00101123">
        <w:rPr>
          <w:sz w:val="26"/>
          <w:szCs w:val="26"/>
        </w:rPr>
        <w:t xml:space="preserve"> p</w:t>
      </w:r>
      <w:r w:rsidR="00C064CF" w:rsidRPr="00101123">
        <w:rPr>
          <w:sz w:val="26"/>
          <w:szCs w:val="26"/>
        </w:rPr>
        <w:t>ë</w:t>
      </w:r>
      <w:r w:rsidR="00B454C9" w:rsidRPr="00101123">
        <w:rPr>
          <w:sz w:val="26"/>
          <w:szCs w:val="26"/>
        </w:rPr>
        <w:t>r efekt t</w:t>
      </w:r>
      <w:r w:rsidR="00C064CF" w:rsidRPr="00101123">
        <w:rPr>
          <w:sz w:val="26"/>
          <w:szCs w:val="26"/>
        </w:rPr>
        <w:t>ë</w:t>
      </w:r>
      <w:r w:rsidR="00B454C9" w:rsidRPr="00101123">
        <w:rPr>
          <w:sz w:val="26"/>
          <w:szCs w:val="26"/>
        </w:rPr>
        <w:t xml:space="preserve"> aplikimit t</w:t>
      </w:r>
      <w:r w:rsidR="00C064CF" w:rsidRPr="00101123">
        <w:rPr>
          <w:sz w:val="26"/>
          <w:szCs w:val="26"/>
        </w:rPr>
        <w:t>ë</w:t>
      </w:r>
      <w:r w:rsidR="00B454C9" w:rsidRPr="00101123">
        <w:rPr>
          <w:sz w:val="26"/>
          <w:szCs w:val="26"/>
        </w:rPr>
        <w:t xml:space="preserve"> bonusit </w:t>
      </w:r>
      <w:r w:rsidR="007F6C4C" w:rsidRPr="00101123">
        <w:rPr>
          <w:sz w:val="26"/>
          <w:szCs w:val="26"/>
        </w:rPr>
        <w:t xml:space="preserve">te 1/3 - </w:t>
      </w:r>
      <w:r w:rsidR="00B454C9" w:rsidRPr="00101123">
        <w:rPr>
          <w:sz w:val="26"/>
          <w:szCs w:val="26"/>
        </w:rPr>
        <w:t>n</w:t>
      </w:r>
      <w:r w:rsidR="00C064CF" w:rsidRPr="00101123">
        <w:rPr>
          <w:sz w:val="26"/>
          <w:szCs w:val="26"/>
        </w:rPr>
        <w:t>ë</w:t>
      </w:r>
      <w:r w:rsidR="00B454C9" w:rsidRPr="00101123">
        <w:rPr>
          <w:sz w:val="26"/>
          <w:szCs w:val="26"/>
        </w:rPr>
        <w:t xml:space="preserve"> 35 vjet </w:t>
      </w:r>
      <w:r w:rsidR="00B30B43" w:rsidRPr="00101123">
        <w:rPr>
          <w:sz w:val="26"/>
          <w:szCs w:val="26"/>
        </w:rPr>
        <w:t>burgim (gjithnj</w:t>
      </w:r>
      <w:r w:rsidR="00C064CF" w:rsidRPr="00101123">
        <w:rPr>
          <w:sz w:val="26"/>
          <w:szCs w:val="26"/>
        </w:rPr>
        <w:t>ë</w:t>
      </w:r>
      <w:r w:rsidR="00B30B43" w:rsidRPr="00101123">
        <w:rPr>
          <w:sz w:val="26"/>
          <w:szCs w:val="26"/>
        </w:rPr>
        <w:t xml:space="preserve"> p</w:t>
      </w:r>
      <w:r w:rsidR="00C064CF" w:rsidRPr="00101123">
        <w:rPr>
          <w:sz w:val="26"/>
          <w:szCs w:val="26"/>
        </w:rPr>
        <w:t>ë</w:t>
      </w:r>
      <w:r w:rsidR="00B30B43" w:rsidRPr="00101123">
        <w:rPr>
          <w:sz w:val="26"/>
          <w:szCs w:val="26"/>
        </w:rPr>
        <w:t>rpara adoptimit n</w:t>
      </w:r>
      <w:r w:rsidR="00C064CF" w:rsidRPr="00101123">
        <w:rPr>
          <w:sz w:val="26"/>
          <w:szCs w:val="26"/>
        </w:rPr>
        <w:t>ë</w:t>
      </w:r>
      <w:r w:rsidR="00B30B43" w:rsidRPr="00101123">
        <w:rPr>
          <w:sz w:val="26"/>
          <w:szCs w:val="26"/>
        </w:rPr>
        <w:t xml:space="preserve"> nenin 406/2 KPrPenale, me ndryshimet n</w:t>
      </w:r>
      <w:r w:rsidR="00C064CF" w:rsidRPr="00101123">
        <w:rPr>
          <w:sz w:val="26"/>
          <w:szCs w:val="26"/>
        </w:rPr>
        <w:t>ë</w:t>
      </w:r>
      <w:r w:rsidR="00B30B43" w:rsidRPr="00101123">
        <w:rPr>
          <w:sz w:val="26"/>
          <w:szCs w:val="26"/>
        </w:rPr>
        <w:t xml:space="preserve"> ligjin 35/2017,  t</w:t>
      </w:r>
      <w:r w:rsidR="00C064CF" w:rsidRPr="00101123">
        <w:rPr>
          <w:sz w:val="26"/>
          <w:szCs w:val="26"/>
        </w:rPr>
        <w:t>ë</w:t>
      </w:r>
      <w:r w:rsidR="00B30B43" w:rsidRPr="00101123">
        <w:rPr>
          <w:sz w:val="26"/>
          <w:szCs w:val="26"/>
        </w:rPr>
        <w:t xml:space="preserve"> ndalimit p</w:t>
      </w:r>
      <w:r w:rsidR="00C064CF" w:rsidRPr="00101123">
        <w:rPr>
          <w:sz w:val="26"/>
          <w:szCs w:val="26"/>
        </w:rPr>
        <w:t>ë</w:t>
      </w:r>
      <w:r w:rsidR="00B30B43" w:rsidRPr="00101123">
        <w:rPr>
          <w:sz w:val="26"/>
          <w:szCs w:val="26"/>
        </w:rPr>
        <w:t>r t</w:t>
      </w:r>
      <w:r w:rsidR="00C064CF" w:rsidRPr="00101123">
        <w:rPr>
          <w:sz w:val="26"/>
          <w:szCs w:val="26"/>
        </w:rPr>
        <w:t>ë</w:t>
      </w:r>
      <w:r w:rsidR="00B30B43" w:rsidRPr="00101123">
        <w:rPr>
          <w:sz w:val="26"/>
          <w:szCs w:val="26"/>
        </w:rPr>
        <w:t xml:space="preserve"> aplikuar ritin e gjykimit t</w:t>
      </w:r>
      <w:r w:rsidR="00C064CF" w:rsidRPr="00101123">
        <w:rPr>
          <w:sz w:val="26"/>
          <w:szCs w:val="26"/>
        </w:rPr>
        <w:t>ë</w:t>
      </w:r>
      <w:r w:rsidR="00B30B43" w:rsidRPr="00101123">
        <w:rPr>
          <w:sz w:val="26"/>
          <w:szCs w:val="26"/>
        </w:rPr>
        <w:t xml:space="preserve"> shkurtuar  p</w:t>
      </w:r>
      <w:r w:rsidR="00C064CF" w:rsidRPr="00101123">
        <w:rPr>
          <w:sz w:val="26"/>
          <w:szCs w:val="26"/>
        </w:rPr>
        <w:t>ë</w:t>
      </w:r>
      <w:r w:rsidR="00B30B43" w:rsidRPr="00101123">
        <w:rPr>
          <w:sz w:val="26"/>
          <w:szCs w:val="26"/>
        </w:rPr>
        <w:t>r gjykimin e veprave penale q</w:t>
      </w:r>
      <w:r w:rsidR="00C064CF" w:rsidRPr="00101123">
        <w:rPr>
          <w:sz w:val="26"/>
          <w:szCs w:val="26"/>
        </w:rPr>
        <w:t>ë</w:t>
      </w:r>
      <w:r w:rsidR="00B30B43" w:rsidRPr="00101123">
        <w:rPr>
          <w:sz w:val="26"/>
          <w:szCs w:val="26"/>
        </w:rPr>
        <w:t xml:space="preserve"> parashikojn</w:t>
      </w:r>
      <w:r w:rsidR="00C064CF" w:rsidRPr="00101123">
        <w:rPr>
          <w:sz w:val="26"/>
          <w:szCs w:val="26"/>
        </w:rPr>
        <w:t>ë</w:t>
      </w:r>
      <w:r w:rsidR="00B30B43" w:rsidRPr="00101123">
        <w:rPr>
          <w:sz w:val="26"/>
          <w:szCs w:val="26"/>
        </w:rPr>
        <w:t xml:space="preserve"> d</w:t>
      </w:r>
      <w:r w:rsidR="00C064CF" w:rsidRPr="00101123">
        <w:rPr>
          <w:sz w:val="26"/>
          <w:szCs w:val="26"/>
        </w:rPr>
        <w:t>ë</w:t>
      </w:r>
      <w:r w:rsidR="00B30B43" w:rsidRPr="00101123">
        <w:rPr>
          <w:sz w:val="26"/>
          <w:szCs w:val="26"/>
        </w:rPr>
        <w:t>nim me burgim t</w:t>
      </w:r>
      <w:r w:rsidR="00C064CF" w:rsidRPr="00101123">
        <w:rPr>
          <w:sz w:val="26"/>
          <w:szCs w:val="26"/>
        </w:rPr>
        <w:t>ë</w:t>
      </w:r>
      <w:r w:rsidR="00B30B43" w:rsidRPr="00101123">
        <w:rPr>
          <w:sz w:val="26"/>
          <w:szCs w:val="26"/>
        </w:rPr>
        <w:t xml:space="preserve"> p</w:t>
      </w:r>
      <w:r w:rsidR="00C064CF" w:rsidRPr="00101123">
        <w:rPr>
          <w:sz w:val="26"/>
          <w:szCs w:val="26"/>
        </w:rPr>
        <w:t>ë</w:t>
      </w:r>
      <w:r w:rsidR="00B30B43" w:rsidRPr="00101123">
        <w:rPr>
          <w:sz w:val="26"/>
          <w:szCs w:val="26"/>
        </w:rPr>
        <w:t>rjetsh</w:t>
      </w:r>
      <w:r w:rsidR="00C064CF" w:rsidRPr="00101123">
        <w:rPr>
          <w:sz w:val="26"/>
          <w:szCs w:val="26"/>
        </w:rPr>
        <w:t>ë</w:t>
      </w:r>
      <w:r w:rsidR="00B30B43" w:rsidRPr="00101123">
        <w:rPr>
          <w:sz w:val="26"/>
          <w:szCs w:val="26"/>
        </w:rPr>
        <w:t xml:space="preserve">m) </w:t>
      </w:r>
      <w:r w:rsidR="00B454C9" w:rsidRPr="00101123">
        <w:rPr>
          <w:sz w:val="26"/>
          <w:szCs w:val="26"/>
        </w:rPr>
        <w:t>– p</w:t>
      </w:r>
      <w:r w:rsidR="00C064CF" w:rsidRPr="00101123">
        <w:rPr>
          <w:sz w:val="26"/>
          <w:szCs w:val="26"/>
        </w:rPr>
        <w:t>ë</w:t>
      </w:r>
      <w:r w:rsidR="00B454C9" w:rsidRPr="00101123">
        <w:rPr>
          <w:sz w:val="26"/>
          <w:szCs w:val="26"/>
        </w:rPr>
        <w:t xml:space="preserve">r </w:t>
      </w:r>
      <w:r w:rsidR="00B30B43" w:rsidRPr="00101123">
        <w:rPr>
          <w:sz w:val="26"/>
          <w:szCs w:val="26"/>
        </w:rPr>
        <w:t xml:space="preserve">entin nuk ekziston </w:t>
      </w:r>
      <w:r w:rsidR="00B454C9" w:rsidRPr="00101123">
        <w:rPr>
          <w:sz w:val="26"/>
          <w:szCs w:val="26"/>
        </w:rPr>
        <w:t xml:space="preserve"> nj</w:t>
      </w:r>
      <w:r w:rsidR="00C064CF" w:rsidRPr="00101123">
        <w:rPr>
          <w:sz w:val="26"/>
          <w:szCs w:val="26"/>
        </w:rPr>
        <w:t>ë</w:t>
      </w:r>
      <w:r w:rsidR="00B454C9" w:rsidRPr="00101123">
        <w:rPr>
          <w:sz w:val="26"/>
          <w:szCs w:val="26"/>
        </w:rPr>
        <w:t xml:space="preserve"> konvertim automatik i “mbarimit” t</w:t>
      </w:r>
      <w:r w:rsidR="00C064CF" w:rsidRPr="00101123">
        <w:rPr>
          <w:sz w:val="26"/>
          <w:szCs w:val="26"/>
        </w:rPr>
        <w:t>ë</w:t>
      </w:r>
      <w:r w:rsidR="00B454C9" w:rsidRPr="00101123">
        <w:rPr>
          <w:sz w:val="26"/>
          <w:szCs w:val="26"/>
        </w:rPr>
        <w:t xml:space="preserve"> veprimtaris</w:t>
      </w:r>
      <w:r w:rsidR="00C064CF" w:rsidRPr="00101123">
        <w:rPr>
          <w:sz w:val="26"/>
          <w:szCs w:val="26"/>
        </w:rPr>
        <w:t>ë</w:t>
      </w:r>
      <w:r w:rsidR="00B454C9" w:rsidRPr="00101123">
        <w:rPr>
          <w:sz w:val="26"/>
          <w:szCs w:val="26"/>
        </w:rPr>
        <w:t xml:space="preserve"> s</w:t>
      </w:r>
      <w:r w:rsidR="00C064CF" w:rsidRPr="00101123">
        <w:rPr>
          <w:sz w:val="26"/>
          <w:szCs w:val="26"/>
        </w:rPr>
        <w:t>ë</w:t>
      </w:r>
      <w:r w:rsidR="00B454C9" w:rsidRPr="00101123">
        <w:rPr>
          <w:sz w:val="26"/>
          <w:szCs w:val="26"/>
        </w:rPr>
        <w:t xml:space="preserve"> tij n</w:t>
      </w:r>
      <w:r w:rsidR="00C064CF" w:rsidRPr="00101123">
        <w:rPr>
          <w:sz w:val="26"/>
          <w:szCs w:val="26"/>
        </w:rPr>
        <w:t>ë</w:t>
      </w:r>
      <w:r w:rsidR="00B454C9" w:rsidRPr="00101123">
        <w:rPr>
          <w:sz w:val="26"/>
          <w:szCs w:val="26"/>
        </w:rPr>
        <w:t xml:space="preserve"> nj</w:t>
      </w:r>
      <w:r w:rsidR="00C064CF" w:rsidRPr="00101123">
        <w:rPr>
          <w:sz w:val="26"/>
          <w:szCs w:val="26"/>
        </w:rPr>
        <w:t>ë</w:t>
      </w:r>
      <w:r w:rsidR="00B454C9" w:rsidRPr="00101123">
        <w:rPr>
          <w:sz w:val="26"/>
          <w:szCs w:val="26"/>
        </w:rPr>
        <w:t xml:space="preserve"> sanksion me koh</w:t>
      </w:r>
      <w:r w:rsidR="00C064CF" w:rsidRPr="00101123">
        <w:rPr>
          <w:sz w:val="26"/>
          <w:szCs w:val="26"/>
        </w:rPr>
        <w:t>ë</w:t>
      </w:r>
      <w:r w:rsidR="00B454C9" w:rsidRPr="00101123">
        <w:rPr>
          <w:sz w:val="26"/>
          <w:szCs w:val="26"/>
        </w:rPr>
        <w:t>zgjatje t</w:t>
      </w:r>
      <w:r w:rsidR="00C064CF" w:rsidRPr="00101123">
        <w:rPr>
          <w:sz w:val="26"/>
          <w:szCs w:val="26"/>
        </w:rPr>
        <w:t>ë</w:t>
      </w:r>
      <w:r w:rsidR="00B454C9" w:rsidRPr="00101123">
        <w:rPr>
          <w:sz w:val="26"/>
          <w:szCs w:val="26"/>
        </w:rPr>
        <w:t xml:space="preserve"> p</w:t>
      </w:r>
      <w:r w:rsidR="00C064CF" w:rsidRPr="00101123">
        <w:rPr>
          <w:sz w:val="26"/>
          <w:szCs w:val="26"/>
        </w:rPr>
        <w:t>ë</w:t>
      </w:r>
      <w:r w:rsidR="00B454C9" w:rsidRPr="00101123">
        <w:rPr>
          <w:sz w:val="26"/>
          <w:szCs w:val="26"/>
        </w:rPr>
        <w:t>rcaktuar vet</w:t>
      </w:r>
      <w:r w:rsidR="00C064CF" w:rsidRPr="00101123">
        <w:rPr>
          <w:sz w:val="26"/>
          <w:szCs w:val="26"/>
        </w:rPr>
        <w:t>ë</w:t>
      </w:r>
      <w:r w:rsidR="00B454C9" w:rsidRPr="00101123">
        <w:rPr>
          <w:sz w:val="26"/>
          <w:szCs w:val="26"/>
        </w:rPr>
        <w:t>m p</w:t>
      </w:r>
      <w:r w:rsidR="00C064CF" w:rsidRPr="00101123">
        <w:rPr>
          <w:sz w:val="26"/>
          <w:szCs w:val="26"/>
        </w:rPr>
        <w:t>ë</w:t>
      </w:r>
      <w:r w:rsidR="00B454C9" w:rsidRPr="00101123">
        <w:rPr>
          <w:sz w:val="26"/>
          <w:szCs w:val="26"/>
        </w:rPr>
        <w:t>r faktin e zgjedhj</w:t>
      </w:r>
      <w:r w:rsidR="00903DA1" w:rsidRPr="00101123">
        <w:rPr>
          <w:sz w:val="26"/>
          <w:szCs w:val="26"/>
        </w:rPr>
        <w:t>es prej subjektit t</w:t>
      </w:r>
      <w:r w:rsidR="00C064CF" w:rsidRPr="00101123">
        <w:rPr>
          <w:sz w:val="26"/>
          <w:szCs w:val="26"/>
        </w:rPr>
        <w:t>ë</w:t>
      </w:r>
      <w:r w:rsidR="00903DA1" w:rsidRPr="00101123">
        <w:rPr>
          <w:sz w:val="26"/>
          <w:szCs w:val="26"/>
        </w:rPr>
        <w:t xml:space="preserve"> k</w:t>
      </w:r>
      <w:r w:rsidR="00C064CF" w:rsidRPr="00101123">
        <w:rPr>
          <w:sz w:val="26"/>
          <w:szCs w:val="26"/>
        </w:rPr>
        <w:t>ë</w:t>
      </w:r>
      <w:r w:rsidR="00903DA1" w:rsidRPr="00101123">
        <w:rPr>
          <w:sz w:val="26"/>
          <w:szCs w:val="26"/>
        </w:rPr>
        <w:t xml:space="preserve">tij riti </w:t>
      </w:r>
      <w:r w:rsidR="00B454C9" w:rsidRPr="00101123">
        <w:rPr>
          <w:sz w:val="26"/>
          <w:szCs w:val="26"/>
        </w:rPr>
        <w:t xml:space="preserve"> </w:t>
      </w:r>
      <w:r w:rsidR="007F6C4C" w:rsidRPr="00101123">
        <w:rPr>
          <w:sz w:val="26"/>
          <w:szCs w:val="26"/>
        </w:rPr>
        <w:t>- fakt i cili gjith</w:t>
      </w:r>
      <w:r w:rsidR="00C064CF" w:rsidRPr="00101123">
        <w:rPr>
          <w:sz w:val="26"/>
          <w:szCs w:val="26"/>
        </w:rPr>
        <w:t>ë</w:t>
      </w:r>
      <w:r w:rsidR="007F6C4C" w:rsidRPr="00101123">
        <w:rPr>
          <w:sz w:val="26"/>
          <w:szCs w:val="26"/>
        </w:rPr>
        <w:t>sesi nuk mund t</w:t>
      </w:r>
      <w:r w:rsidR="00C064CF" w:rsidRPr="00101123">
        <w:rPr>
          <w:sz w:val="26"/>
          <w:szCs w:val="26"/>
        </w:rPr>
        <w:t>ë</w:t>
      </w:r>
      <w:r w:rsidR="007F6C4C" w:rsidRPr="00101123">
        <w:rPr>
          <w:sz w:val="26"/>
          <w:szCs w:val="26"/>
        </w:rPr>
        <w:t xml:space="preserve"> </w:t>
      </w:r>
      <w:r w:rsidR="007B4D09" w:rsidRPr="00101123">
        <w:rPr>
          <w:sz w:val="26"/>
          <w:szCs w:val="26"/>
        </w:rPr>
        <w:t>sh</w:t>
      </w:r>
      <w:r w:rsidR="00C064CF" w:rsidRPr="00101123">
        <w:rPr>
          <w:sz w:val="26"/>
          <w:szCs w:val="26"/>
        </w:rPr>
        <w:t>ë</w:t>
      </w:r>
      <w:r w:rsidR="007B4D09" w:rsidRPr="00101123">
        <w:rPr>
          <w:sz w:val="26"/>
          <w:szCs w:val="26"/>
        </w:rPr>
        <w:t>rbej</w:t>
      </w:r>
      <w:r w:rsidR="00C064CF" w:rsidRPr="00101123">
        <w:rPr>
          <w:sz w:val="26"/>
          <w:szCs w:val="26"/>
        </w:rPr>
        <w:t>ë</w:t>
      </w:r>
      <w:r w:rsidR="007B4D09" w:rsidRPr="00101123">
        <w:rPr>
          <w:sz w:val="26"/>
          <w:szCs w:val="26"/>
        </w:rPr>
        <w:t xml:space="preserve"> p</w:t>
      </w:r>
      <w:r w:rsidR="00C064CF" w:rsidRPr="00101123">
        <w:rPr>
          <w:sz w:val="26"/>
          <w:szCs w:val="26"/>
        </w:rPr>
        <w:t>ë</w:t>
      </w:r>
      <w:r w:rsidR="007B4D09" w:rsidRPr="00101123">
        <w:rPr>
          <w:sz w:val="26"/>
          <w:szCs w:val="26"/>
        </w:rPr>
        <w:t>r t</w:t>
      </w:r>
      <w:r w:rsidR="00C064CF" w:rsidRPr="00101123">
        <w:rPr>
          <w:sz w:val="26"/>
          <w:szCs w:val="26"/>
        </w:rPr>
        <w:t>ë</w:t>
      </w:r>
      <w:r w:rsidR="007B4D09" w:rsidRPr="00101123">
        <w:rPr>
          <w:sz w:val="26"/>
          <w:szCs w:val="26"/>
        </w:rPr>
        <w:t xml:space="preserve"> justifikuar suprimimin e aksesit total  t</w:t>
      </w:r>
      <w:r w:rsidR="00C064CF" w:rsidRPr="00101123">
        <w:rPr>
          <w:sz w:val="26"/>
          <w:szCs w:val="26"/>
        </w:rPr>
        <w:t>ë</w:t>
      </w:r>
      <w:r w:rsidR="007B4D09" w:rsidRPr="00101123">
        <w:rPr>
          <w:sz w:val="26"/>
          <w:szCs w:val="26"/>
        </w:rPr>
        <w:t xml:space="preserve"> subjektit juridik n</w:t>
      </w:r>
      <w:r w:rsidR="00C064CF" w:rsidRPr="00101123">
        <w:rPr>
          <w:sz w:val="26"/>
          <w:szCs w:val="26"/>
        </w:rPr>
        <w:t>ë</w:t>
      </w:r>
      <w:r w:rsidR="007B4D09" w:rsidRPr="00101123">
        <w:rPr>
          <w:sz w:val="26"/>
          <w:szCs w:val="26"/>
        </w:rPr>
        <w:t xml:space="preserve"> k</w:t>
      </w:r>
      <w:r w:rsidR="00C064CF" w:rsidRPr="00101123">
        <w:rPr>
          <w:sz w:val="26"/>
          <w:szCs w:val="26"/>
        </w:rPr>
        <w:t>ë</w:t>
      </w:r>
      <w:r w:rsidR="007B4D09" w:rsidRPr="00101123">
        <w:rPr>
          <w:sz w:val="26"/>
          <w:szCs w:val="26"/>
        </w:rPr>
        <w:t>t</w:t>
      </w:r>
      <w:r w:rsidR="00C064CF" w:rsidRPr="00101123">
        <w:rPr>
          <w:sz w:val="26"/>
          <w:szCs w:val="26"/>
        </w:rPr>
        <w:t>ë</w:t>
      </w:r>
      <w:r w:rsidR="007B4D09" w:rsidRPr="00101123">
        <w:rPr>
          <w:sz w:val="26"/>
          <w:szCs w:val="26"/>
        </w:rPr>
        <w:t xml:space="preserve"> rit edhe n</w:t>
      </w:r>
      <w:r w:rsidR="00C064CF" w:rsidRPr="00101123">
        <w:rPr>
          <w:sz w:val="26"/>
          <w:szCs w:val="26"/>
        </w:rPr>
        <w:t>ë</w:t>
      </w:r>
      <w:r w:rsidR="007B4D09" w:rsidRPr="00101123">
        <w:rPr>
          <w:sz w:val="26"/>
          <w:szCs w:val="26"/>
        </w:rPr>
        <w:t xml:space="preserve"> eventualitetin e d</w:t>
      </w:r>
      <w:r w:rsidR="00C064CF" w:rsidRPr="00101123">
        <w:rPr>
          <w:sz w:val="26"/>
          <w:szCs w:val="26"/>
        </w:rPr>
        <w:t>ë</w:t>
      </w:r>
      <w:r w:rsidR="007B4D09" w:rsidRPr="00101123">
        <w:rPr>
          <w:sz w:val="26"/>
          <w:szCs w:val="26"/>
        </w:rPr>
        <w:t>nimit t</w:t>
      </w:r>
      <w:r w:rsidR="00C064CF" w:rsidRPr="00101123">
        <w:rPr>
          <w:sz w:val="26"/>
          <w:szCs w:val="26"/>
        </w:rPr>
        <w:t>ë</w:t>
      </w:r>
      <w:r w:rsidR="007B4D09" w:rsidRPr="00101123">
        <w:rPr>
          <w:sz w:val="26"/>
          <w:szCs w:val="26"/>
        </w:rPr>
        <w:t xml:space="preserve"> tij me gjob</w:t>
      </w:r>
      <w:r w:rsidR="00C064CF" w:rsidRPr="00101123">
        <w:rPr>
          <w:sz w:val="26"/>
          <w:szCs w:val="26"/>
        </w:rPr>
        <w:t>ë</w:t>
      </w:r>
      <w:r w:rsidR="007B4D09" w:rsidRPr="00101123">
        <w:rPr>
          <w:sz w:val="26"/>
          <w:szCs w:val="26"/>
        </w:rPr>
        <w:t xml:space="preserve">. </w:t>
      </w:r>
    </w:p>
    <w:p w14:paraId="643054E3" w14:textId="64D49372" w:rsidR="00BE441D" w:rsidRPr="00101123" w:rsidRDefault="007B4D09" w:rsidP="008215B5">
      <w:pPr>
        <w:pStyle w:val="NoSpacing"/>
        <w:numPr>
          <w:ilvl w:val="0"/>
          <w:numId w:val="4"/>
        </w:numPr>
        <w:tabs>
          <w:tab w:val="left" w:pos="990"/>
        </w:tabs>
        <w:ind w:left="0" w:firstLine="540"/>
        <w:jc w:val="both"/>
        <w:rPr>
          <w:sz w:val="26"/>
          <w:szCs w:val="26"/>
        </w:rPr>
      </w:pPr>
      <w:r w:rsidRPr="00101123">
        <w:rPr>
          <w:sz w:val="26"/>
          <w:szCs w:val="26"/>
        </w:rPr>
        <w:t xml:space="preserve">  </w:t>
      </w:r>
      <w:r w:rsidR="00903DA1" w:rsidRPr="00101123">
        <w:rPr>
          <w:sz w:val="26"/>
          <w:szCs w:val="26"/>
        </w:rPr>
        <w:t>Benefiti i v</w:t>
      </w:r>
      <w:r w:rsidR="00C064CF" w:rsidRPr="00101123">
        <w:rPr>
          <w:sz w:val="26"/>
          <w:szCs w:val="26"/>
        </w:rPr>
        <w:t>ë</w:t>
      </w:r>
      <w:r w:rsidR="00903DA1" w:rsidRPr="00101123">
        <w:rPr>
          <w:sz w:val="26"/>
          <w:szCs w:val="26"/>
        </w:rPr>
        <w:t>rtet</w:t>
      </w:r>
      <w:r w:rsidR="00C064CF" w:rsidRPr="00101123">
        <w:rPr>
          <w:sz w:val="26"/>
          <w:szCs w:val="26"/>
        </w:rPr>
        <w:t>ë</w:t>
      </w:r>
      <w:r w:rsidR="00903DA1" w:rsidRPr="00101123">
        <w:rPr>
          <w:sz w:val="26"/>
          <w:szCs w:val="26"/>
        </w:rPr>
        <w:t xml:space="preserve"> n</w:t>
      </w:r>
      <w:r w:rsidR="00C064CF" w:rsidRPr="00101123">
        <w:rPr>
          <w:sz w:val="26"/>
          <w:szCs w:val="26"/>
        </w:rPr>
        <w:t>ë</w:t>
      </w:r>
      <w:r w:rsidR="00903DA1" w:rsidRPr="00101123">
        <w:rPr>
          <w:sz w:val="26"/>
          <w:szCs w:val="26"/>
        </w:rPr>
        <w:t xml:space="preserve"> k</w:t>
      </w:r>
      <w:r w:rsidR="00C064CF" w:rsidRPr="00101123">
        <w:rPr>
          <w:sz w:val="26"/>
          <w:szCs w:val="26"/>
        </w:rPr>
        <w:t>ë</w:t>
      </w:r>
      <w:r w:rsidR="00903DA1" w:rsidRPr="00101123">
        <w:rPr>
          <w:sz w:val="26"/>
          <w:szCs w:val="26"/>
        </w:rPr>
        <w:t>t</w:t>
      </w:r>
      <w:r w:rsidR="00C064CF" w:rsidRPr="00101123">
        <w:rPr>
          <w:sz w:val="26"/>
          <w:szCs w:val="26"/>
        </w:rPr>
        <w:t>ë</w:t>
      </w:r>
      <w:r w:rsidR="00903DA1" w:rsidRPr="00101123">
        <w:rPr>
          <w:sz w:val="26"/>
          <w:szCs w:val="26"/>
        </w:rPr>
        <w:t xml:space="preserve"> rast</w:t>
      </w:r>
      <w:r w:rsidRPr="00101123">
        <w:rPr>
          <w:sz w:val="26"/>
          <w:szCs w:val="26"/>
        </w:rPr>
        <w:t>/t</w:t>
      </w:r>
      <w:r w:rsidR="00C064CF" w:rsidRPr="00101123">
        <w:rPr>
          <w:sz w:val="26"/>
          <w:szCs w:val="26"/>
        </w:rPr>
        <w:t>ë</w:t>
      </w:r>
      <w:r w:rsidRPr="00101123">
        <w:rPr>
          <w:sz w:val="26"/>
          <w:szCs w:val="26"/>
        </w:rPr>
        <w:t xml:space="preserve"> d</w:t>
      </w:r>
      <w:r w:rsidR="00C064CF" w:rsidRPr="00101123">
        <w:rPr>
          <w:sz w:val="26"/>
          <w:szCs w:val="26"/>
        </w:rPr>
        <w:t>ë</w:t>
      </w:r>
      <w:r w:rsidRPr="00101123">
        <w:rPr>
          <w:sz w:val="26"/>
          <w:szCs w:val="26"/>
        </w:rPr>
        <w:t>nimit t</w:t>
      </w:r>
      <w:r w:rsidR="00C064CF" w:rsidRPr="00101123">
        <w:rPr>
          <w:sz w:val="26"/>
          <w:szCs w:val="26"/>
        </w:rPr>
        <w:t>ë</w:t>
      </w:r>
      <w:r w:rsidRPr="00101123">
        <w:rPr>
          <w:sz w:val="26"/>
          <w:szCs w:val="26"/>
        </w:rPr>
        <w:t xml:space="preserve"> subjektit me “Mbarim”, </w:t>
      </w:r>
      <w:r w:rsidR="00903DA1" w:rsidRPr="00101123">
        <w:rPr>
          <w:sz w:val="26"/>
          <w:szCs w:val="26"/>
        </w:rPr>
        <w:t xml:space="preserve"> konsiston n</w:t>
      </w:r>
      <w:r w:rsidR="00C064CF" w:rsidRPr="00101123">
        <w:rPr>
          <w:sz w:val="26"/>
          <w:szCs w:val="26"/>
        </w:rPr>
        <w:t>ë</w:t>
      </w:r>
      <w:r w:rsidR="00903DA1" w:rsidRPr="00101123">
        <w:rPr>
          <w:sz w:val="26"/>
          <w:szCs w:val="26"/>
        </w:rPr>
        <w:t xml:space="preserve"> vler</w:t>
      </w:r>
      <w:r w:rsidR="00C064CF" w:rsidRPr="00101123">
        <w:rPr>
          <w:sz w:val="26"/>
          <w:szCs w:val="26"/>
        </w:rPr>
        <w:t>ë</w:t>
      </w:r>
      <w:r w:rsidR="00903DA1" w:rsidRPr="00101123">
        <w:rPr>
          <w:sz w:val="26"/>
          <w:szCs w:val="26"/>
        </w:rPr>
        <w:t>simin</w:t>
      </w:r>
      <w:r w:rsidR="00B454C9" w:rsidRPr="00101123">
        <w:rPr>
          <w:sz w:val="26"/>
          <w:szCs w:val="26"/>
        </w:rPr>
        <w:t xml:space="preserve"> diskrecional</w:t>
      </w:r>
      <w:r w:rsidR="00903DA1" w:rsidRPr="00101123">
        <w:rPr>
          <w:sz w:val="26"/>
          <w:szCs w:val="26"/>
        </w:rPr>
        <w:t>/prej gjykat</w:t>
      </w:r>
      <w:r w:rsidR="00C064CF" w:rsidRPr="00101123">
        <w:rPr>
          <w:sz w:val="26"/>
          <w:szCs w:val="26"/>
        </w:rPr>
        <w:t>ë</w:t>
      </w:r>
      <w:r w:rsidR="00903DA1" w:rsidRPr="00101123">
        <w:rPr>
          <w:sz w:val="26"/>
          <w:szCs w:val="26"/>
        </w:rPr>
        <w:t xml:space="preserve">s </w:t>
      </w:r>
      <w:r w:rsidR="00B454C9" w:rsidRPr="00101123">
        <w:rPr>
          <w:sz w:val="26"/>
          <w:szCs w:val="26"/>
        </w:rPr>
        <w:t xml:space="preserve"> </w:t>
      </w:r>
      <w:r w:rsidR="00903DA1" w:rsidRPr="00101123">
        <w:rPr>
          <w:sz w:val="26"/>
          <w:szCs w:val="26"/>
        </w:rPr>
        <w:t>t</w:t>
      </w:r>
      <w:r w:rsidR="00C064CF" w:rsidRPr="00101123">
        <w:rPr>
          <w:sz w:val="26"/>
          <w:szCs w:val="26"/>
        </w:rPr>
        <w:t>ë</w:t>
      </w:r>
      <w:r w:rsidR="00903DA1" w:rsidRPr="00101123">
        <w:rPr>
          <w:sz w:val="26"/>
          <w:szCs w:val="26"/>
        </w:rPr>
        <w:t xml:space="preserve"> zgjedhjes</w:t>
      </w:r>
      <w:r w:rsidR="00B454C9" w:rsidRPr="00101123">
        <w:rPr>
          <w:sz w:val="26"/>
          <w:szCs w:val="26"/>
        </w:rPr>
        <w:t xml:space="preserve"> </w:t>
      </w:r>
      <w:r w:rsidR="00903DA1" w:rsidRPr="00101123">
        <w:rPr>
          <w:sz w:val="26"/>
          <w:szCs w:val="26"/>
        </w:rPr>
        <w:t>prej subjektit s</w:t>
      </w:r>
      <w:r w:rsidR="00C064CF" w:rsidRPr="00101123">
        <w:rPr>
          <w:sz w:val="26"/>
          <w:szCs w:val="26"/>
        </w:rPr>
        <w:t>ë</w:t>
      </w:r>
      <w:r w:rsidR="00B454C9" w:rsidRPr="00101123">
        <w:rPr>
          <w:sz w:val="26"/>
          <w:szCs w:val="26"/>
        </w:rPr>
        <w:t xml:space="preserve"> </w:t>
      </w:r>
      <w:r w:rsidR="00903DA1" w:rsidRPr="00101123">
        <w:rPr>
          <w:sz w:val="26"/>
          <w:szCs w:val="26"/>
        </w:rPr>
        <w:t>k</w:t>
      </w:r>
      <w:r w:rsidR="00C064CF" w:rsidRPr="00101123">
        <w:rPr>
          <w:sz w:val="26"/>
          <w:szCs w:val="26"/>
        </w:rPr>
        <w:t>ë</w:t>
      </w:r>
      <w:r w:rsidR="00903DA1" w:rsidRPr="00101123">
        <w:rPr>
          <w:sz w:val="26"/>
          <w:szCs w:val="26"/>
        </w:rPr>
        <w:t>tij  riti/</w:t>
      </w:r>
      <w:r w:rsidR="00B454C9" w:rsidRPr="00101123">
        <w:rPr>
          <w:sz w:val="26"/>
          <w:szCs w:val="26"/>
        </w:rPr>
        <w:t>t</w:t>
      </w:r>
      <w:r w:rsidR="00C064CF" w:rsidRPr="00101123">
        <w:rPr>
          <w:sz w:val="26"/>
          <w:szCs w:val="26"/>
        </w:rPr>
        <w:t>ë</w:t>
      </w:r>
      <w:r w:rsidR="00B454C9" w:rsidRPr="00101123">
        <w:rPr>
          <w:sz w:val="26"/>
          <w:szCs w:val="26"/>
        </w:rPr>
        <w:t xml:space="preserve"> gjykimit </w:t>
      </w:r>
      <w:r w:rsidR="00BE4C30" w:rsidRPr="00101123">
        <w:rPr>
          <w:sz w:val="26"/>
          <w:szCs w:val="26"/>
        </w:rPr>
        <w:t>t</w:t>
      </w:r>
      <w:r w:rsidR="00C064CF" w:rsidRPr="00101123">
        <w:rPr>
          <w:sz w:val="26"/>
          <w:szCs w:val="26"/>
        </w:rPr>
        <w:t>ë</w:t>
      </w:r>
      <w:r w:rsidR="00B454C9" w:rsidRPr="00101123">
        <w:rPr>
          <w:sz w:val="26"/>
          <w:szCs w:val="26"/>
        </w:rPr>
        <w:t xml:space="preserve"> shkurtuar</w:t>
      </w:r>
      <w:r w:rsidR="00903DA1" w:rsidRPr="00101123">
        <w:rPr>
          <w:sz w:val="26"/>
          <w:szCs w:val="26"/>
        </w:rPr>
        <w:t xml:space="preserve"> – q</w:t>
      </w:r>
      <w:r w:rsidR="00C064CF" w:rsidRPr="00101123">
        <w:rPr>
          <w:sz w:val="26"/>
          <w:szCs w:val="26"/>
        </w:rPr>
        <w:t>ë</w:t>
      </w:r>
      <w:r w:rsidR="00903DA1" w:rsidRPr="00101123">
        <w:rPr>
          <w:sz w:val="26"/>
          <w:szCs w:val="26"/>
        </w:rPr>
        <w:t xml:space="preserve"> </w:t>
      </w:r>
      <w:r w:rsidR="00B454C9" w:rsidRPr="00101123">
        <w:rPr>
          <w:sz w:val="26"/>
          <w:szCs w:val="26"/>
        </w:rPr>
        <w:t xml:space="preserve"> shpesh lexohet si nj</w:t>
      </w:r>
      <w:r w:rsidR="00C064CF" w:rsidRPr="00101123">
        <w:rPr>
          <w:sz w:val="26"/>
          <w:szCs w:val="26"/>
        </w:rPr>
        <w:t>ë</w:t>
      </w:r>
      <w:r w:rsidR="00B454C9" w:rsidRPr="00101123">
        <w:rPr>
          <w:sz w:val="26"/>
          <w:szCs w:val="26"/>
        </w:rPr>
        <w:t xml:space="preserve"> sinjal bashk</w:t>
      </w:r>
      <w:r w:rsidR="00C064CF" w:rsidRPr="00101123">
        <w:rPr>
          <w:sz w:val="26"/>
          <w:szCs w:val="26"/>
        </w:rPr>
        <w:t>ë</w:t>
      </w:r>
      <w:r w:rsidR="00B454C9" w:rsidRPr="00101123">
        <w:rPr>
          <w:sz w:val="26"/>
          <w:szCs w:val="26"/>
        </w:rPr>
        <w:t>punimi procesual.</w:t>
      </w:r>
    </w:p>
    <w:p w14:paraId="57850C0A" w14:textId="7ABDD7BC" w:rsidR="006C5C55" w:rsidRPr="00101123" w:rsidRDefault="00DE2F53" w:rsidP="00C51FFD">
      <w:pPr>
        <w:pStyle w:val="NoSpacing"/>
        <w:numPr>
          <w:ilvl w:val="0"/>
          <w:numId w:val="4"/>
        </w:numPr>
        <w:tabs>
          <w:tab w:val="left" w:pos="990"/>
        </w:tabs>
        <w:ind w:left="0" w:firstLine="540"/>
        <w:jc w:val="both"/>
        <w:rPr>
          <w:i/>
          <w:iCs/>
          <w:sz w:val="26"/>
          <w:szCs w:val="26"/>
        </w:rPr>
      </w:pPr>
      <w:r w:rsidRPr="00101123">
        <w:rPr>
          <w:sz w:val="26"/>
          <w:szCs w:val="26"/>
        </w:rPr>
        <w:t xml:space="preserve">Kolegji </w:t>
      </w:r>
      <w:r w:rsidR="007B4D09" w:rsidRPr="00101123">
        <w:rPr>
          <w:sz w:val="26"/>
          <w:szCs w:val="26"/>
        </w:rPr>
        <w:t xml:space="preserve">konsideron </w:t>
      </w:r>
      <w:r w:rsidRPr="00101123">
        <w:rPr>
          <w:sz w:val="26"/>
          <w:szCs w:val="26"/>
        </w:rPr>
        <w:t xml:space="preserve"> se</w:t>
      </w:r>
      <w:r w:rsidR="005F7CFA" w:rsidRPr="00101123">
        <w:rPr>
          <w:sz w:val="26"/>
          <w:szCs w:val="26"/>
        </w:rPr>
        <w:t xml:space="preserve"> n</w:t>
      </w:r>
      <w:r w:rsidR="00C35197" w:rsidRPr="00101123">
        <w:rPr>
          <w:sz w:val="26"/>
          <w:szCs w:val="26"/>
        </w:rPr>
        <w:t>ë</w:t>
      </w:r>
      <w:r w:rsidR="005F7CFA" w:rsidRPr="00101123">
        <w:rPr>
          <w:sz w:val="26"/>
          <w:szCs w:val="26"/>
        </w:rPr>
        <w:t xml:space="preserve"> rastin konkret,</w:t>
      </w:r>
      <w:r w:rsidRPr="00101123">
        <w:rPr>
          <w:sz w:val="26"/>
          <w:szCs w:val="26"/>
        </w:rPr>
        <w:t xml:space="preserve"> drejt </w:t>
      </w:r>
      <w:r w:rsidR="006F1181" w:rsidRPr="00101123">
        <w:rPr>
          <w:sz w:val="26"/>
          <w:szCs w:val="26"/>
        </w:rPr>
        <w:t>k</w:t>
      </w:r>
      <w:r w:rsidR="00C539C7" w:rsidRPr="00101123">
        <w:rPr>
          <w:sz w:val="26"/>
          <w:szCs w:val="26"/>
        </w:rPr>
        <w:t>a arsyetuar</w:t>
      </w:r>
      <w:r w:rsidRPr="00101123">
        <w:rPr>
          <w:sz w:val="26"/>
          <w:szCs w:val="26"/>
        </w:rPr>
        <w:t xml:space="preserve"> Gjykata e </w:t>
      </w:r>
      <w:r w:rsidR="000F5401" w:rsidRPr="00101123">
        <w:rPr>
          <w:sz w:val="26"/>
          <w:szCs w:val="26"/>
        </w:rPr>
        <w:t>Posaçme</w:t>
      </w:r>
      <w:r w:rsidRPr="00101123">
        <w:rPr>
          <w:sz w:val="26"/>
          <w:szCs w:val="26"/>
        </w:rPr>
        <w:t xml:space="preserve"> e Shkall</w:t>
      </w:r>
      <w:r w:rsidR="006C5C55" w:rsidRPr="00101123">
        <w:rPr>
          <w:sz w:val="26"/>
          <w:szCs w:val="26"/>
        </w:rPr>
        <w:t>ë</w:t>
      </w:r>
      <w:r w:rsidRPr="00101123">
        <w:rPr>
          <w:sz w:val="26"/>
          <w:szCs w:val="26"/>
        </w:rPr>
        <w:t>s s</w:t>
      </w:r>
      <w:r w:rsidR="006C5C55" w:rsidRPr="00101123">
        <w:rPr>
          <w:sz w:val="26"/>
          <w:szCs w:val="26"/>
        </w:rPr>
        <w:t>ë</w:t>
      </w:r>
      <w:r w:rsidRPr="00101123">
        <w:rPr>
          <w:sz w:val="26"/>
          <w:szCs w:val="26"/>
        </w:rPr>
        <w:t xml:space="preserve"> Par</w:t>
      </w:r>
      <w:r w:rsidR="006C5C55" w:rsidRPr="00101123">
        <w:rPr>
          <w:sz w:val="26"/>
          <w:szCs w:val="26"/>
        </w:rPr>
        <w:t>ë</w:t>
      </w:r>
      <w:r w:rsidRPr="00101123">
        <w:rPr>
          <w:sz w:val="26"/>
          <w:szCs w:val="26"/>
        </w:rPr>
        <w:t>,</w:t>
      </w:r>
      <w:r w:rsidR="00BE441D" w:rsidRPr="00101123">
        <w:rPr>
          <w:sz w:val="26"/>
          <w:szCs w:val="26"/>
        </w:rPr>
        <w:t xml:space="preserve"> </w:t>
      </w:r>
      <w:r w:rsidR="0025192A" w:rsidRPr="00101123">
        <w:rPr>
          <w:sz w:val="26"/>
          <w:szCs w:val="26"/>
        </w:rPr>
        <w:t xml:space="preserve">e cila </w:t>
      </w:r>
      <w:r w:rsidR="00BE441D" w:rsidRPr="00101123">
        <w:rPr>
          <w:sz w:val="26"/>
          <w:szCs w:val="26"/>
        </w:rPr>
        <w:t>pamund</w:t>
      </w:r>
      <w:r w:rsidR="006C5C55" w:rsidRPr="00101123">
        <w:rPr>
          <w:sz w:val="26"/>
          <w:szCs w:val="26"/>
        </w:rPr>
        <w:t>ë</w:t>
      </w:r>
      <w:r w:rsidR="00BE441D" w:rsidRPr="00101123">
        <w:rPr>
          <w:sz w:val="26"/>
          <w:szCs w:val="26"/>
        </w:rPr>
        <w:t>sin</w:t>
      </w:r>
      <w:r w:rsidR="006C5C55" w:rsidRPr="00101123">
        <w:rPr>
          <w:sz w:val="26"/>
          <w:szCs w:val="26"/>
        </w:rPr>
        <w:t>ë</w:t>
      </w:r>
      <w:r w:rsidR="00BE441D" w:rsidRPr="00101123">
        <w:rPr>
          <w:sz w:val="26"/>
          <w:szCs w:val="26"/>
        </w:rPr>
        <w:t xml:space="preserve"> objektivisht formale, p</w:t>
      </w:r>
      <w:r w:rsidR="006C5C55" w:rsidRPr="00101123">
        <w:rPr>
          <w:sz w:val="26"/>
          <w:szCs w:val="26"/>
        </w:rPr>
        <w:t>ë</w:t>
      </w:r>
      <w:r w:rsidR="00BE441D" w:rsidRPr="00101123">
        <w:rPr>
          <w:sz w:val="26"/>
          <w:szCs w:val="26"/>
        </w:rPr>
        <w:t>r t</w:t>
      </w:r>
      <w:r w:rsidR="006C5C55" w:rsidRPr="00101123">
        <w:rPr>
          <w:sz w:val="26"/>
          <w:szCs w:val="26"/>
        </w:rPr>
        <w:t>ë</w:t>
      </w:r>
      <w:r w:rsidR="00BE441D" w:rsidRPr="00101123">
        <w:rPr>
          <w:sz w:val="26"/>
          <w:szCs w:val="26"/>
        </w:rPr>
        <w:t xml:space="preserve"> aplikuar uljen e dënimit me 1/3 </w:t>
      </w:r>
      <w:r w:rsidR="0034380D" w:rsidRPr="00101123">
        <w:rPr>
          <w:sz w:val="26"/>
          <w:szCs w:val="26"/>
        </w:rPr>
        <w:t>–</w:t>
      </w:r>
      <w:r w:rsidR="00BE441D" w:rsidRPr="00101123">
        <w:rPr>
          <w:sz w:val="26"/>
          <w:szCs w:val="26"/>
        </w:rPr>
        <w:t xml:space="preserve"> sipas nenit 406/1 të K</w:t>
      </w:r>
      <w:r w:rsidR="006F1181" w:rsidRPr="00101123">
        <w:rPr>
          <w:sz w:val="26"/>
          <w:szCs w:val="26"/>
        </w:rPr>
        <w:t>PP</w:t>
      </w:r>
      <w:r w:rsidR="00BE441D" w:rsidRPr="00101123">
        <w:rPr>
          <w:sz w:val="26"/>
          <w:szCs w:val="26"/>
        </w:rPr>
        <w:t xml:space="preserve"> </w:t>
      </w:r>
      <w:r w:rsidR="00C35197" w:rsidRPr="00101123">
        <w:rPr>
          <w:sz w:val="26"/>
          <w:szCs w:val="26"/>
        </w:rPr>
        <w:t>–</w:t>
      </w:r>
      <w:r w:rsidR="00BE441D" w:rsidRPr="00101123">
        <w:rPr>
          <w:sz w:val="26"/>
          <w:szCs w:val="26"/>
        </w:rPr>
        <w:t xml:space="preserve"> ndaj</w:t>
      </w:r>
      <w:r w:rsidR="00C35197" w:rsidRPr="00101123">
        <w:rPr>
          <w:sz w:val="26"/>
          <w:szCs w:val="26"/>
        </w:rPr>
        <w:t xml:space="preserve"> </w:t>
      </w:r>
      <w:r w:rsidR="0034380D" w:rsidRPr="00101123">
        <w:rPr>
          <w:sz w:val="26"/>
          <w:szCs w:val="26"/>
        </w:rPr>
        <w:t>nj</w:t>
      </w:r>
      <w:r w:rsidR="008A5BCD" w:rsidRPr="00101123">
        <w:rPr>
          <w:sz w:val="26"/>
          <w:szCs w:val="26"/>
        </w:rPr>
        <w:t>ë</w:t>
      </w:r>
      <w:r w:rsidR="0034380D" w:rsidRPr="00101123">
        <w:rPr>
          <w:sz w:val="26"/>
          <w:szCs w:val="26"/>
        </w:rPr>
        <w:t xml:space="preserve"> </w:t>
      </w:r>
      <w:r w:rsidR="005F7CFA" w:rsidRPr="00101123">
        <w:rPr>
          <w:sz w:val="26"/>
          <w:szCs w:val="26"/>
        </w:rPr>
        <w:t>d</w:t>
      </w:r>
      <w:r w:rsidR="00C35197" w:rsidRPr="00101123">
        <w:rPr>
          <w:sz w:val="26"/>
          <w:szCs w:val="26"/>
        </w:rPr>
        <w:t>ë</w:t>
      </w:r>
      <w:r w:rsidR="005F7CFA" w:rsidRPr="00101123">
        <w:rPr>
          <w:sz w:val="26"/>
          <w:szCs w:val="26"/>
        </w:rPr>
        <w:t>nimi eventual t</w:t>
      </w:r>
      <w:r w:rsidR="00C35197" w:rsidRPr="00101123">
        <w:rPr>
          <w:sz w:val="26"/>
          <w:szCs w:val="26"/>
        </w:rPr>
        <w:t>ë</w:t>
      </w:r>
      <w:r w:rsidR="005F7CFA" w:rsidRPr="00101123">
        <w:rPr>
          <w:sz w:val="26"/>
          <w:szCs w:val="26"/>
        </w:rPr>
        <w:t xml:space="preserve"> mundsh</w:t>
      </w:r>
      <w:r w:rsidR="008A5BCD" w:rsidRPr="00101123">
        <w:rPr>
          <w:sz w:val="26"/>
          <w:szCs w:val="26"/>
        </w:rPr>
        <w:t>ë</w:t>
      </w:r>
      <w:r w:rsidR="0034380D" w:rsidRPr="00101123">
        <w:rPr>
          <w:sz w:val="26"/>
          <w:szCs w:val="26"/>
        </w:rPr>
        <w:t>m</w:t>
      </w:r>
      <w:r w:rsidR="005F7CFA" w:rsidRPr="00101123">
        <w:rPr>
          <w:sz w:val="26"/>
          <w:szCs w:val="26"/>
        </w:rPr>
        <w:t xml:space="preserve"> p</w:t>
      </w:r>
      <w:r w:rsidR="00C35197" w:rsidRPr="00101123">
        <w:rPr>
          <w:sz w:val="26"/>
          <w:szCs w:val="26"/>
        </w:rPr>
        <w:t>ë</w:t>
      </w:r>
      <w:r w:rsidR="005F7CFA" w:rsidRPr="00101123">
        <w:rPr>
          <w:sz w:val="26"/>
          <w:szCs w:val="26"/>
        </w:rPr>
        <w:t>r t</w:t>
      </w:r>
      <w:r w:rsidR="00C35197" w:rsidRPr="00101123">
        <w:rPr>
          <w:sz w:val="26"/>
          <w:szCs w:val="26"/>
        </w:rPr>
        <w:t>u</w:t>
      </w:r>
      <w:r w:rsidR="005F7CFA" w:rsidRPr="00101123">
        <w:rPr>
          <w:sz w:val="26"/>
          <w:szCs w:val="26"/>
        </w:rPr>
        <w:t xml:space="preserve"> caktuar</w:t>
      </w:r>
      <w:r w:rsidR="00C35197" w:rsidRPr="00101123">
        <w:rPr>
          <w:sz w:val="26"/>
          <w:szCs w:val="26"/>
        </w:rPr>
        <w:t xml:space="preserve"> </w:t>
      </w:r>
      <w:r w:rsidR="0034380D" w:rsidRPr="00101123">
        <w:rPr>
          <w:sz w:val="26"/>
          <w:szCs w:val="26"/>
        </w:rPr>
        <w:t>p</w:t>
      </w:r>
      <w:r w:rsidR="008A5BCD" w:rsidRPr="00101123">
        <w:rPr>
          <w:sz w:val="26"/>
          <w:szCs w:val="26"/>
        </w:rPr>
        <w:t>ë</w:t>
      </w:r>
      <w:r w:rsidR="0034380D" w:rsidRPr="00101123">
        <w:rPr>
          <w:sz w:val="26"/>
          <w:szCs w:val="26"/>
        </w:rPr>
        <w:t xml:space="preserve">r </w:t>
      </w:r>
      <w:r w:rsidR="00C35197" w:rsidRPr="00101123">
        <w:rPr>
          <w:sz w:val="26"/>
          <w:szCs w:val="26"/>
        </w:rPr>
        <w:t>të pandehur</w:t>
      </w:r>
      <w:r w:rsidR="0034380D" w:rsidRPr="00101123">
        <w:rPr>
          <w:sz w:val="26"/>
          <w:szCs w:val="26"/>
        </w:rPr>
        <w:t>i</w:t>
      </w:r>
      <w:r w:rsidR="0008780E" w:rsidRPr="00101123">
        <w:rPr>
          <w:sz w:val="26"/>
          <w:szCs w:val="26"/>
        </w:rPr>
        <w:t>t</w:t>
      </w:r>
      <w:r w:rsidR="00C35197" w:rsidRPr="00101123">
        <w:rPr>
          <w:sz w:val="26"/>
          <w:szCs w:val="26"/>
        </w:rPr>
        <w:t xml:space="preserve"> </w:t>
      </w:r>
      <w:r w:rsidR="004B1A41" w:rsidRPr="00101123">
        <w:rPr>
          <w:sz w:val="26"/>
          <w:szCs w:val="26"/>
        </w:rPr>
        <w:t>–</w:t>
      </w:r>
      <w:r w:rsidR="00C35197" w:rsidRPr="00101123">
        <w:rPr>
          <w:sz w:val="26"/>
          <w:szCs w:val="26"/>
        </w:rPr>
        <w:t xml:space="preserve"> person</w:t>
      </w:r>
      <w:r w:rsidR="0025192A" w:rsidRPr="00101123">
        <w:rPr>
          <w:sz w:val="26"/>
          <w:szCs w:val="26"/>
        </w:rPr>
        <w:t>a</w:t>
      </w:r>
      <w:r w:rsidR="00C35197" w:rsidRPr="00101123">
        <w:rPr>
          <w:sz w:val="26"/>
          <w:szCs w:val="26"/>
        </w:rPr>
        <w:t xml:space="preserve"> juridi</w:t>
      </w:r>
      <w:r w:rsidR="0034380D" w:rsidRPr="00101123">
        <w:rPr>
          <w:sz w:val="26"/>
          <w:szCs w:val="26"/>
        </w:rPr>
        <w:t>k</w:t>
      </w:r>
      <w:r w:rsidR="007B4D09" w:rsidRPr="00101123">
        <w:rPr>
          <w:sz w:val="26"/>
          <w:szCs w:val="26"/>
        </w:rPr>
        <w:t>e</w:t>
      </w:r>
      <w:r w:rsidR="00190F7F" w:rsidRPr="00101123">
        <w:rPr>
          <w:sz w:val="26"/>
          <w:szCs w:val="26"/>
        </w:rPr>
        <w:t xml:space="preserve"> </w:t>
      </w:r>
      <w:r w:rsidR="00067EDD" w:rsidRPr="00101123">
        <w:rPr>
          <w:sz w:val="26"/>
          <w:szCs w:val="26"/>
        </w:rPr>
        <w:t xml:space="preserve">– te llojit </w:t>
      </w:r>
      <w:r w:rsidR="005F7CFA" w:rsidRPr="00101123">
        <w:rPr>
          <w:sz w:val="26"/>
          <w:szCs w:val="26"/>
        </w:rPr>
        <w:t xml:space="preserve"> </w:t>
      </w:r>
      <w:r w:rsidR="00067EDD" w:rsidRPr="00101123">
        <w:rPr>
          <w:sz w:val="26"/>
          <w:szCs w:val="26"/>
        </w:rPr>
        <w:t>-</w:t>
      </w:r>
      <w:r w:rsidR="005F7CFA" w:rsidRPr="00101123">
        <w:rPr>
          <w:sz w:val="26"/>
          <w:szCs w:val="26"/>
        </w:rPr>
        <w:t xml:space="preserve"> </w:t>
      </w:r>
      <w:r w:rsidR="00BE441D" w:rsidRPr="00101123">
        <w:rPr>
          <w:i/>
          <w:iCs/>
          <w:sz w:val="26"/>
          <w:szCs w:val="26"/>
        </w:rPr>
        <w:t>“mbarim</w:t>
      </w:r>
      <w:r w:rsidR="00C35197" w:rsidRPr="00101123">
        <w:rPr>
          <w:i/>
          <w:iCs/>
          <w:sz w:val="26"/>
          <w:szCs w:val="26"/>
        </w:rPr>
        <w:t>i</w:t>
      </w:r>
      <w:r w:rsidR="004B1A41" w:rsidRPr="00101123">
        <w:rPr>
          <w:i/>
          <w:iCs/>
          <w:sz w:val="26"/>
          <w:szCs w:val="26"/>
        </w:rPr>
        <w:t xml:space="preserve"> i</w:t>
      </w:r>
      <w:r w:rsidR="00BE441D" w:rsidRPr="00101123">
        <w:rPr>
          <w:i/>
          <w:iCs/>
          <w:sz w:val="26"/>
          <w:szCs w:val="26"/>
        </w:rPr>
        <w:t xml:space="preserve"> personit juridik”</w:t>
      </w:r>
      <w:r w:rsidR="00067EDD" w:rsidRPr="00101123">
        <w:rPr>
          <w:sz w:val="26"/>
          <w:szCs w:val="26"/>
        </w:rPr>
        <w:t xml:space="preserve">- </w:t>
      </w:r>
      <w:r w:rsidR="00190F7F" w:rsidRPr="00101123">
        <w:rPr>
          <w:sz w:val="26"/>
          <w:szCs w:val="26"/>
        </w:rPr>
        <w:t xml:space="preserve"> nuk e ka ngritu</w:t>
      </w:r>
      <w:r w:rsidR="00BE441D" w:rsidRPr="00101123">
        <w:rPr>
          <w:sz w:val="26"/>
          <w:szCs w:val="26"/>
        </w:rPr>
        <w:t>r n</w:t>
      </w:r>
      <w:r w:rsidR="006C5C55" w:rsidRPr="00101123">
        <w:rPr>
          <w:sz w:val="26"/>
          <w:szCs w:val="26"/>
        </w:rPr>
        <w:t>ë</w:t>
      </w:r>
      <w:r w:rsidR="00BE441D" w:rsidRPr="00101123">
        <w:rPr>
          <w:sz w:val="26"/>
          <w:szCs w:val="26"/>
        </w:rPr>
        <w:t xml:space="preserve"> nivelin e pamund</w:t>
      </w:r>
      <w:r w:rsidR="006C5C55" w:rsidRPr="00101123">
        <w:rPr>
          <w:sz w:val="26"/>
          <w:szCs w:val="26"/>
        </w:rPr>
        <w:t>ë</w:t>
      </w:r>
      <w:r w:rsidR="00BE441D" w:rsidRPr="00101123">
        <w:rPr>
          <w:sz w:val="26"/>
          <w:szCs w:val="26"/>
        </w:rPr>
        <w:t>sis</w:t>
      </w:r>
      <w:r w:rsidR="006C5C55" w:rsidRPr="00101123">
        <w:rPr>
          <w:sz w:val="26"/>
          <w:szCs w:val="26"/>
        </w:rPr>
        <w:t>ë</w:t>
      </w:r>
      <w:r w:rsidR="00BE441D" w:rsidRPr="00101123">
        <w:rPr>
          <w:sz w:val="26"/>
          <w:szCs w:val="26"/>
        </w:rPr>
        <w:t xml:space="preserve"> substanciale</w:t>
      </w:r>
      <w:r w:rsidR="006F1181" w:rsidRPr="00101123">
        <w:rPr>
          <w:sz w:val="26"/>
          <w:szCs w:val="26"/>
        </w:rPr>
        <w:t xml:space="preserve"> </w:t>
      </w:r>
      <w:r w:rsidR="0008780E" w:rsidRPr="00101123">
        <w:rPr>
          <w:sz w:val="26"/>
          <w:szCs w:val="26"/>
        </w:rPr>
        <w:t xml:space="preserve">– </w:t>
      </w:r>
      <w:r w:rsidR="006F1181" w:rsidRPr="00101123">
        <w:rPr>
          <w:sz w:val="26"/>
          <w:szCs w:val="26"/>
        </w:rPr>
        <w:t>(ndales</w:t>
      </w:r>
      <w:r w:rsidR="00C30A05" w:rsidRPr="00101123">
        <w:rPr>
          <w:sz w:val="26"/>
          <w:szCs w:val="26"/>
        </w:rPr>
        <w:t>ë</w:t>
      </w:r>
      <w:r w:rsidR="006F1181" w:rsidRPr="00101123">
        <w:rPr>
          <w:sz w:val="26"/>
          <w:szCs w:val="26"/>
        </w:rPr>
        <w:t xml:space="preserve">s ligjore) </w:t>
      </w:r>
      <w:r w:rsidR="00BE441D" w:rsidRPr="00101123">
        <w:rPr>
          <w:sz w:val="26"/>
          <w:szCs w:val="26"/>
        </w:rPr>
        <w:t>– t</w:t>
      </w:r>
      <w:r w:rsidR="006C5C55" w:rsidRPr="00101123">
        <w:rPr>
          <w:sz w:val="26"/>
          <w:szCs w:val="26"/>
        </w:rPr>
        <w:t>ë</w:t>
      </w:r>
      <w:r w:rsidR="00BE441D" w:rsidRPr="00101123">
        <w:rPr>
          <w:sz w:val="26"/>
          <w:szCs w:val="26"/>
        </w:rPr>
        <w:t xml:space="preserve"> mohimit </w:t>
      </w:r>
      <w:r w:rsidR="007B4D09" w:rsidRPr="00101123">
        <w:rPr>
          <w:sz w:val="26"/>
          <w:szCs w:val="26"/>
        </w:rPr>
        <w:t xml:space="preserve">tout court </w:t>
      </w:r>
      <w:r w:rsidR="00BE441D" w:rsidRPr="00101123">
        <w:rPr>
          <w:sz w:val="26"/>
          <w:szCs w:val="26"/>
        </w:rPr>
        <w:t>t</w:t>
      </w:r>
      <w:r w:rsidR="006C5C55" w:rsidRPr="00101123">
        <w:rPr>
          <w:sz w:val="26"/>
          <w:szCs w:val="26"/>
        </w:rPr>
        <w:t>ë</w:t>
      </w:r>
      <w:r w:rsidR="00BE441D" w:rsidRPr="00101123">
        <w:rPr>
          <w:sz w:val="26"/>
          <w:szCs w:val="26"/>
        </w:rPr>
        <w:t xml:space="preserve"> s</w:t>
      </w:r>
      <w:r w:rsidR="006C5C55" w:rsidRPr="00101123">
        <w:rPr>
          <w:sz w:val="26"/>
          <w:szCs w:val="26"/>
        </w:rPr>
        <w:t>ë</w:t>
      </w:r>
      <w:r w:rsidR="00BE441D" w:rsidRPr="00101123">
        <w:rPr>
          <w:sz w:val="26"/>
          <w:szCs w:val="26"/>
        </w:rPr>
        <w:t xml:space="preserve"> drejt</w:t>
      </w:r>
      <w:r w:rsidR="006C5C55" w:rsidRPr="00101123">
        <w:rPr>
          <w:sz w:val="26"/>
          <w:szCs w:val="26"/>
        </w:rPr>
        <w:t>ë</w:t>
      </w:r>
      <w:r w:rsidR="00BE441D" w:rsidRPr="00101123">
        <w:rPr>
          <w:sz w:val="26"/>
          <w:szCs w:val="26"/>
        </w:rPr>
        <w:t>s s</w:t>
      </w:r>
      <w:r w:rsidR="006C5C55" w:rsidRPr="00101123">
        <w:rPr>
          <w:sz w:val="26"/>
          <w:szCs w:val="26"/>
        </w:rPr>
        <w:t>ë</w:t>
      </w:r>
      <w:r w:rsidR="00BE441D" w:rsidRPr="00101123">
        <w:rPr>
          <w:sz w:val="26"/>
          <w:szCs w:val="26"/>
        </w:rPr>
        <w:t xml:space="preserve"> k</w:t>
      </w:r>
      <w:r w:rsidR="006C5C55" w:rsidRPr="00101123">
        <w:rPr>
          <w:sz w:val="26"/>
          <w:szCs w:val="26"/>
        </w:rPr>
        <w:t>ë</w:t>
      </w:r>
      <w:r w:rsidR="00BE441D" w:rsidRPr="00101123">
        <w:rPr>
          <w:sz w:val="26"/>
          <w:szCs w:val="26"/>
        </w:rPr>
        <w:t>tyre subjekteve</w:t>
      </w:r>
      <w:r w:rsidR="0034380D" w:rsidRPr="00101123">
        <w:rPr>
          <w:sz w:val="26"/>
          <w:szCs w:val="26"/>
        </w:rPr>
        <w:t>/</w:t>
      </w:r>
      <w:r w:rsidR="00190F7F" w:rsidRPr="00101123">
        <w:rPr>
          <w:sz w:val="26"/>
          <w:szCs w:val="26"/>
        </w:rPr>
        <w:t xml:space="preserve">te </w:t>
      </w:r>
      <w:r w:rsidR="0034380D" w:rsidRPr="00101123">
        <w:rPr>
          <w:sz w:val="26"/>
          <w:szCs w:val="26"/>
        </w:rPr>
        <w:t>pandehurve</w:t>
      </w:r>
      <w:r w:rsidR="00BE441D" w:rsidRPr="00101123">
        <w:rPr>
          <w:sz w:val="26"/>
          <w:szCs w:val="26"/>
        </w:rPr>
        <w:t xml:space="preserve"> p</w:t>
      </w:r>
      <w:r w:rsidR="006C5C55" w:rsidRPr="00101123">
        <w:rPr>
          <w:sz w:val="26"/>
          <w:szCs w:val="26"/>
        </w:rPr>
        <w:t>ë</w:t>
      </w:r>
      <w:r w:rsidR="00BE441D" w:rsidRPr="00101123">
        <w:rPr>
          <w:sz w:val="26"/>
          <w:szCs w:val="26"/>
        </w:rPr>
        <w:t>r t</w:t>
      </w:r>
      <w:r w:rsidR="006C5C55" w:rsidRPr="00101123">
        <w:rPr>
          <w:sz w:val="26"/>
          <w:szCs w:val="26"/>
        </w:rPr>
        <w:t>ë</w:t>
      </w:r>
      <w:r w:rsidR="00BE441D" w:rsidRPr="00101123">
        <w:rPr>
          <w:sz w:val="26"/>
          <w:szCs w:val="26"/>
        </w:rPr>
        <w:t xml:space="preserve"> k</w:t>
      </w:r>
      <w:r w:rsidR="006C5C55" w:rsidRPr="00101123">
        <w:rPr>
          <w:sz w:val="26"/>
          <w:szCs w:val="26"/>
        </w:rPr>
        <w:t>ë</w:t>
      </w:r>
      <w:r w:rsidR="00BE441D" w:rsidRPr="00101123">
        <w:rPr>
          <w:sz w:val="26"/>
          <w:szCs w:val="26"/>
        </w:rPr>
        <w:t>rkuar dhe</w:t>
      </w:r>
      <w:r w:rsidR="006C5C55" w:rsidRPr="00101123">
        <w:rPr>
          <w:sz w:val="26"/>
          <w:szCs w:val="26"/>
        </w:rPr>
        <w:t xml:space="preserve"> për tu</w:t>
      </w:r>
      <w:r w:rsidR="00BE441D" w:rsidRPr="00101123">
        <w:rPr>
          <w:sz w:val="26"/>
          <w:szCs w:val="26"/>
        </w:rPr>
        <w:t xml:space="preserve"> gjykuar me ritin e </w:t>
      </w:r>
      <w:r w:rsidR="006F1181" w:rsidRPr="00101123">
        <w:rPr>
          <w:sz w:val="26"/>
          <w:szCs w:val="26"/>
        </w:rPr>
        <w:t>p</w:t>
      </w:r>
      <w:r w:rsidR="003208BB" w:rsidRPr="00101123">
        <w:rPr>
          <w:sz w:val="26"/>
          <w:szCs w:val="26"/>
        </w:rPr>
        <w:t>osaç</w:t>
      </w:r>
      <w:r w:rsidR="006C5C55" w:rsidRPr="00101123">
        <w:rPr>
          <w:sz w:val="26"/>
          <w:szCs w:val="26"/>
        </w:rPr>
        <w:t>ë</w:t>
      </w:r>
      <w:r w:rsidR="00BE441D" w:rsidRPr="00101123">
        <w:rPr>
          <w:sz w:val="26"/>
          <w:szCs w:val="26"/>
        </w:rPr>
        <w:t>m t</w:t>
      </w:r>
      <w:r w:rsidR="006C5C55" w:rsidRPr="00101123">
        <w:rPr>
          <w:sz w:val="26"/>
          <w:szCs w:val="26"/>
        </w:rPr>
        <w:t>ë</w:t>
      </w:r>
      <w:r w:rsidR="00BE441D" w:rsidRPr="00101123">
        <w:rPr>
          <w:sz w:val="26"/>
          <w:szCs w:val="26"/>
        </w:rPr>
        <w:t xml:space="preserve"> gjykimit</w:t>
      </w:r>
      <w:r w:rsidR="007B4D09" w:rsidRPr="00101123">
        <w:rPr>
          <w:sz w:val="26"/>
          <w:szCs w:val="26"/>
        </w:rPr>
        <w:t>/te shkurtuar</w:t>
      </w:r>
      <w:r w:rsidR="00BE441D" w:rsidRPr="00101123">
        <w:rPr>
          <w:sz w:val="26"/>
          <w:szCs w:val="26"/>
        </w:rPr>
        <w:t>.</w:t>
      </w:r>
      <w:r w:rsidR="006C5C55" w:rsidRPr="00101123">
        <w:rPr>
          <w:sz w:val="26"/>
          <w:szCs w:val="26"/>
        </w:rPr>
        <w:t xml:space="preserve"> Pra fakti se ndaj personit juridik të pandehur mund të </w:t>
      </w:r>
      <w:r w:rsidR="00C35197" w:rsidRPr="00101123">
        <w:rPr>
          <w:sz w:val="26"/>
          <w:szCs w:val="26"/>
        </w:rPr>
        <w:t>caktohet</w:t>
      </w:r>
      <w:r w:rsidR="006C5C55" w:rsidRPr="00101123">
        <w:rPr>
          <w:sz w:val="26"/>
          <w:szCs w:val="26"/>
        </w:rPr>
        <w:t xml:space="preserve"> </w:t>
      </w:r>
      <w:r w:rsidR="00C35197" w:rsidRPr="00101123">
        <w:rPr>
          <w:sz w:val="26"/>
          <w:szCs w:val="26"/>
        </w:rPr>
        <w:t>si</w:t>
      </w:r>
      <w:r w:rsidR="006C5C55" w:rsidRPr="00101123">
        <w:rPr>
          <w:sz w:val="26"/>
          <w:szCs w:val="26"/>
        </w:rPr>
        <w:t xml:space="preserve"> masë dënimi </w:t>
      </w:r>
      <w:r w:rsidR="00C35197" w:rsidRPr="00101123">
        <w:rPr>
          <w:sz w:val="26"/>
          <w:szCs w:val="26"/>
        </w:rPr>
        <w:t xml:space="preserve"> </w:t>
      </w:r>
      <w:r w:rsidR="0008780E" w:rsidRPr="00101123">
        <w:rPr>
          <w:sz w:val="26"/>
          <w:szCs w:val="26"/>
        </w:rPr>
        <w:t>“</w:t>
      </w:r>
      <w:r w:rsidR="006C5C55" w:rsidRPr="00101123">
        <w:rPr>
          <w:sz w:val="26"/>
          <w:szCs w:val="26"/>
        </w:rPr>
        <w:t>mbari</w:t>
      </w:r>
      <w:r w:rsidR="00C35197" w:rsidRPr="00101123">
        <w:rPr>
          <w:sz w:val="26"/>
          <w:szCs w:val="26"/>
        </w:rPr>
        <w:t>mi i</w:t>
      </w:r>
      <w:r w:rsidR="006C5C55" w:rsidRPr="00101123">
        <w:rPr>
          <w:sz w:val="26"/>
          <w:szCs w:val="26"/>
        </w:rPr>
        <w:t xml:space="preserve"> tij</w:t>
      </w:r>
      <w:r w:rsidR="0008780E" w:rsidRPr="00101123">
        <w:rPr>
          <w:sz w:val="26"/>
          <w:szCs w:val="26"/>
        </w:rPr>
        <w:t>”</w:t>
      </w:r>
      <w:r w:rsidR="00C35197" w:rsidRPr="00101123">
        <w:rPr>
          <w:sz w:val="26"/>
          <w:szCs w:val="26"/>
        </w:rPr>
        <w:t xml:space="preserve"> </w:t>
      </w:r>
      <w:r w:rsidR="004B1A41" w:rsidRPr="00101123">
        <w:rPr>
          <w:sz w:val="26"/>
          <w:szCs w:val="26"/>
        </w:rPr>
        <w:t>dhe ndaj k</w:t>
      </w:r>
      <w:r w:rsidR="00474D72" w:rsidRPr="00101123">
        <w:rPr>
          <w:sz w:val="26"/>
          <w:szCs w:val="26"/>
        </w:rPr>
        <w:t>ë</w:t>
      </w:r>
      <w:r w:rsidR="004B1A41" w:rsidRPr="00101123">
        <w:rPr>
          <w:sz w:val="26"/>
          <w:szCs w:val="26"/>
        </w:rPr>
        <w:t>saj mase objektivisht nuk mund t</w:t>
      </w:r>
      <w:r w:rsidR="00474D72" w:rsidRPr="00101123">
        <w:rPr>
          <w:sz w:val="26"/>
          <w:szCs w:val="26"/>
        </w:rPr>
        <w:t>ë</w:t>
      </w:r>
      <w:r w:rsidR="004B1A41" w:rsidRPr="00101123">
        <w:rPr>
          <w:sz w:val="26"/>
          <w:szCs w:val="26"/>
        </w:rPr>
        <w:t xml:space="preserve"> zbatohet ulja me 1/3,  </w:t>
      </w:r>
      <w:r w:rsidR="006C5C55" w:rsidRPr="00101123">
        <w:rPr>
          <w:sz w:val="26"/>
          <w:szCs w:val="26"/>
        </w:rPr>
        <w:t xml:space="preserve">nuk përbën shkak </w:t>
      </w:r>
      <w:r w:rsidR="00C35197" w:rsidRPr="00101123">
        <w:rPr>
          <w:sz w:val="26"/>
          <w:szCs w:val="26"/>
        </w:rPr>
        <w:t xml:space="preserve">apriori </w:t>
      </w:r>
      <w:r w:rsidR="006C5C55" w:rsidRPr="00101123">
        <w:rPr>
          <w:sz w:val="26"/>
          <w:szCs w:val="26"/>
        </w:rPr>
        <w:t>p</w:t>
      </w:r>
      <w:r w:rsidR="00A77E97" w:rsidRPr="00101123">
        <w:rPr>
          <w:sz w:val="26"/>
          <w:szCs w:val="26"/>
        </w:rPr>
        <w:t>ë</w:t>
      </w:r>
      <w:r w:rsidR="006C5C55" w:rsidRPr="00101123">
        <w:rPr>
          <w:sz w:val="26"/>
          <w:szCs w:val="26"/>
        </w:rPr>
        <w:t>r mohimin e t</w:t>
      </w:r>
      <w:r w:rsidR="00A77E97" w:rsidRPr="00101123">
        <w:rPr>
          <w:sz w:val="26"/>
          <w:szCs w:val="26"/>
        </w:rPr>
        <w:t>ë</w:t>
      </w:r>
      <w:r w:rsidR="006C5C55" w:rsidRPr="00101123">
        <w:rPr>
          <w:sz w:val="26"/>
          <w:szCs w:val="26"/>
        </w:rPr>
        <w:t xml:space="preserve"> drejt</w:t>
      </w:r>
      <w:r w:rsidR="00A77E97" w:rsidRPr="00101123">
        <w:rPr>
          <w:sz w:val="26"/>
          <w:szCs w:val="26"/>
        </w:rPr>
        <w:t>ë</w:t>
      </w:r>
      <w:r w:rsidR="006C5C55" w:rsidRPr="00101123">
        <w:rPr>
          <w:sz w:val="26"/>
          <w:szCs w:val="26"/>
        </w:rPr>
        <w:t>s s</w:t>
      </w:r>
      <w:r w:rsidR="00A77E97" w:rsidRPr="00101123">
        <w:rPr>
          <w:sz w:val="26"/>
          <w:szCs w:val="26"/>
        </w:rPr>
        <w:t>ë</w:t>
      </w:r>
      <w:r w:rsidR="006C5C55" w:rsidRPr="00101123">
        <w:rPr>
          <w:sz w:val="26"/>
          <w:szCs w:val="26"/>
        </w:rPr>
        <w:t xml:space="preserve"> k</w:t>
      </w:r>
      <w:r w:rsidR="00A77E97" w:rsidRPr="00101123">
        <w:rPr>
          <w:sz w:val="26"/>
          <w:szCs w:val="26"/>
        </w:rPr>
        <w:t>ë</w:t>
      </w:r>
      <w:r w:rsidR="006C5C55" w:rsidRPr="00101123">
        <w:rPr>
          <w:sz w:val="26"/>
          <w:szCs w:val="26"/>
        </w:rPr>
        <w:t>tyre t</w:t>
      </w:r>
      <w:r w:rsidR="00A77E97" w:rsidRPr="00101123">
        <w:rPr>
          <w:sz w:val="26"/>
          <w:szCs w:val="26"/>
        </w:rPr>
        <w:t>ë</w:t>
      </w:r>
      <w:r w:rsidR="006C5C55" w:rsidRPr="00101123">
        <w:rPr>
          <w:sz w:val="26"/>
          <w:szCs w:val="26"/>
        </w:rPr>
        <w:t xml:space="preserve"> pandehurve për të kërkuar dhe për tu gjykuar me </w:t>
      </w:r>
      <w:r w:rsidR="00190F7F" w:rsidRPr="00101123">
        <w:rPr>
          <w:sz w:val="26"/>
          <w:szCs w:val="26"/>
        </w:rPr>
        <w:t>ritin e gjykimit</w:t>
      </w:r>
      <w:r w:rsidR="006C5C55" w:rsidRPr="00101123">
        <w:rPr>
          <w:sz w:val="26"/>
          <w:szCs w:val="26"/>
        </w:rPr>
        <w:t xml:space="preserve"> </w:t>
      </w:r>
      <w:r w:rsidR="00190F7F" w:rsidRPr="00101123">
        <w:rPr>
          <w:sz w:val="26"/>
          <w:szCs w:val="26"/>
        </w:rPr>
        <w:t>t</w:t>
      </w:r>
      <w:r w:rsidR="006C5C55" w:rsidRPr="00101123">
        <w:rPr>
          <w:sz w:val="26"/>
          <w:szCs w:val="26"/>
        </w:rPr>
        <w:t xml:space="preserve">e </w:t>
      </w:r>
      <w:r w:rsidR="005F7CFA" w:rsidRPr="00101123">
        <w:rPr>
          <w:sz w:val="26"/>
          <w:szCs w:val="26"/>
        </w:rPr>
        <w:t>p</w:t>
      </w:r>
      <w:r w:rsidR="003208BB" w:rsidRPr="00101123">
        <w:rPr>
          <w:sz w:val="26"/>
          <w:szCs w:val="26"/>
        </w:rPr>
        <w:t>osaç</w:t>
      </w:r>
      <w:r w:rsidR="006C5C55" w:rsidRPr="00101123">
        <w:rPr>
          <w:sz w:val="26"/>
          <w:szCs w:val="26"/>
        </w:rPr>
        <w:t>ëm</w:t>
      </w:r>
      <w:r w:rsidR="0034380D" w:rsidRPr="00101123">
        <w:rPr>
          <w:sz w:val="26"/>
          <w:szCs w:val="26"/>
        </w:rPr>
        <w:t xml:space="preserve"> – </w:t>
      </w:r>
      <w:r w:rsidR="006C5C55" w:rsidRPr="00101123">
        <w:rPr>
          <w:sz w:val="26"/>
          <w:szCs w:val="26"/>
        </w:rPr>
        <w:t>të shkurtuar.</w:t>
      </w:r>
    </w:p>
    <w:p w14:paraId="3202AF0E" w14:textId="663A39AF" w:rsidR="00ED7C49" w:rsidRPr="00101123" w:rsidRDefault="00A80E46" w:rsidP="00C51FFD">
      <w:pPr>
        <w:pStyle w:val="NoSpacing"/>
        <w:numPr>
          <w:ilvl w:val="0"/>
          <w:numId w:val="4"/>
        </w:numPr>
        <w:tabs>
          <w:tab w:val="left" w:pos="990"/>
        </w:tabs>
        <w:ind w:left="0" w:firstLine="540"/>
        <w:jc w:val="both"/>
        <w:rPr>
          <w:i/>
          <w:iCs/>
          <w:sz w:val="26"/>
          <w:szCs w:val="26"/>
        </w:rPr>
      </w:pPr>
      <w:r w:rsidRPr="00101123">
        <w:rPr>
          <w:sz w:val="26"/>
          <w:szCs w:val="26"/>
        </w:rPr>
        <w:t>Gjithashtu, n</w:t>
      </w:r>
      <w:r w:rsidR="006E0C3E" w:rsidRPr="00101123">
        <w:rPr>
          <w:sz w:val="26"/>
          <w:szCs w:val="26"/>
        </w:rPr>
        <w:t>ë</w:t>
      </w:r>
      <w:r w:rsidR="009B78A3" w:rsidRPr="00101123">
        <w:rPr>
          <w:sz w:val="26"/>
          <w:szCs w:val="26"/>
        </w:rPr>
        <w:t xml:space="preserve"> vijim t</w:t>
      </w:r>
      <w:r w:rsidR="006E0C3E" w:rsidRPr="00101123">
        <w:rPr>
          <w:sz w:val="26"/>
          <w:szCs w:val="26"/>
        </w:rPr>
        <w:t>ë</w:t>
      </w:r>
      <w:r w:rsidR="009B78A3" w:rsidRPr="00101123">
        <w:rPr>
          <w:sz w:val="26"/>
          <w:szCs w:val="26"/>
        </w:rPr>
        <w:t xml:space="preserve"> k</w:t>
      </w:r>
      <w:r w:rsidR="006E0C3E" w:rsidRPr="00101123">
        <w:rPr>
          <w:sz w:val="26"/>
          <w:szCs w:val="26"/>
        </w:rPr>
        <w:t>ë</w:t>
      </w:r>
      <w:r w:rsidR="009B78A3" w:rsidRPr="00101123">
        <w:rPr>
          <w:sz w:val="26"/>
          <w:szCs w:val="26"/>
        </w:rPr>
        <w:t>tij vler</w:t>
      </w:r>
      <w:r w:rsidR="006E0C3E" w:rsidRPr="00101123">
        <w:rPr>
          <w:sz w:val="26"/>
          <w:szCs w:val="26"/>
        </w:rPr>
        <w:t>ë</w:t>
      </w:r>
      <w:r w:rsidR="009B78A3" w:rsidRPr="00101123">
        <w:rPr>
          <w:sz w:val="26"/>
          <w:szCs w:val="26"/>
        </w:rPr>
        <w:t xml:space="preserve">simi, </w:t>
      </w:r>
      <w:r w:rsidR="00885346" w:rsidRPr="00101123">
        <w:rPr>
          <w:sz w:val="26"/>
          <w:szCs w:val="26"/>
        </w:rPr>
        <w:t xml:space="preserve">Kolegji, </w:t>
      </w:r>
      <w:r w:rsidR="003050DB" w:rsidRPr="00101123">
        <w:rPr>
          <w:sz w:val="26"/>
          <w:szCs w:val="26"/>
        </w:rPr>
        <w:t>ç</w:t>
      </w:r>
      <w:r w:rsidR="00885346" w:rsidRPr="00101123">
        <w:rPr>
          <w:sz w:val="26"/>
          <w:szCs w:val="26"/>
        </w:rPr>
        <w:t>mon të evidentojë se d</w:t>
      </w:r>
      <w:r w:rsidR="000B2A0D" w:rsidRPr="00101123">
        <w:rPr>
          <w:sz w:val="26"/>
          <w:szCs w:val="26"/>
        </w:rPr>
        <w:t>ispozita ligjore/</w:t>
      </w:r>
      <w:r w:rsidR="00885346" w:rsidRPr="00101123">
        <w:rPr>
          <w:sz w:val="26"/>
          <w:szCs w:val="26"/>
        </w:rPr>
        <w:t xml:space="preserve">neni 93 </w:t>
      </w:r>
      <w:r w:rsidRPr="00101123">
        <w:rPr>
          <w:sz w:val="26"/>
          <w:szCs w:val="26"/>
        </w:rPr>
        <w:t>i</w:t>
      </w:r>
      <w:r w:rsidR="00885346" w:rsidRPr="00101123">
        <w:rPr>
          <w:sz w:val="26"/>
          <w:szCs w:val="26"/>
        </w:rPr>
        <w:t xml:space="preserve"> KPP, është një normë procedurale që përcakton rastet kur është e lejuar ndarja e çështjeve penale dhe jo një dispozitë që ndalon ose kufizon gjykimin e veçuar ndërmjet personave fizikë dhe personave juridikë, si</w:t>
      </w:r>
      <w:r w:rsidR="003050DB" w:rsidRPr="00101123">
        <w:rPr>
          <w:sz w:val="26"/>
          <w:szCs w:val="26"/>
        </w:rPr>
        <w:t>ç</w:t>
      </w:r>
      <w:r w:rsidR="00885346" w:rsidRPr="00101123">
        <w:rPr>
          <w:sz w:val="26"/>
          <w:szCs w:val="26"/>
        </w:rPr>
        <w:t xml:space="preserve"> </w:t>
      </w:r>
      <w:r w:rsidR="00EF1C18" w:rsidRPr="00101123">
        <w:rPr>
          <w:sz w:val="26"/>
          <w:szCs w:val="26"/>
        </w:rPr>
        <w:t>vleresohet nga</w:t>
      </w:r>
      <w:r w:rsidR="00885346" w:rsidRPr="00101123">
        <w:rPr>
          <w:sz w:val="26"/>
          <w:szCs w:val="26"/>
        </w:rPr>
        <w:t xml:space="preserve"> Gjykata e Posa</w:t>
      </w:r>
      <w:r w:rsidR="000F5401" w:rsidRPr="00101123">
        <w:rPr>
          <w:sz w:val="26"/>
          <w:szCs w:val="26"/>
        </w:rPr>
        <w:t>ç</w:t>
      </w:r>
      <w:r w:rsidR="00885346" w:rsidRPr="00101123">
        <w:rPr>
          <w:sz w:val="26"/>
          <w:szCs w:val="26"/>
        </w:rPr>
        <w:t>me e Apelit. Dispozita e mësipërme ligjore parashikon qartë se ndarja e çështjes mund të vendoset edhe kryesisht nga gjykata, për aq kohë sa nuk dëmtohet vërtetimi i fakteve, duke përfshirë shprehimisht rastet kur për disa të pandehur hetimi gjyqësor është i plotë, ndërsa për të tjerët kërkohen veprime të mëte</w:t>
      </w:r>
      <w:r w:rsidR="00401832" w:rsidRPr="00101123">
        <w:rPr>
          <w:sz w:val="26"/>
          <w:szCs w:val="26"/>
        </w:rPr>
        <w:t xml:space="preserve">jshme. Për më tepër, paragrafi  </w:t>
      </w:r>
      <w:r w:rsidR="00885346" w:rsidRPr="00101123">
        <w:rPr>
          <w:sz w:val="26"/>
          <w:szCs w:val="26"/>
        </w:rPr>
        <w:t xml:space="preserve"> i </w:t>
      </w:r>
      <w:r w:rsidR="00401832" w:rsidRPr="00101123">
        <w:rPr>
          <w:sz w:val="26"/>
          <w:szCs w:val="26"/>
        </w:rPr>
        <w:t>dyte i kësaj</w:t>
      </w:r>
      <w:r w:rsidR="00885346" w:rsidRPr="00101123">
        <w:rPr>
          <w:sz w:val="26"/>
          <w:szCs w:val="26"/>
        </w:rPr>
        <w:t xml:space="preserve"> dispozite lejon ndarjen edhe me marrëveshje të palëve, kur gjykata e çmon të arsyeshme për qëllime të efikasitetit të gjykimit. </w:t>
      </w:r>
    </w:p>
    <w:p w14:paraId="0E18E6E4" w14:textId="61483E02" w:rsidR="005239BA" w:rsidRPr="00101123" w:rsidRDefault="006C5C55" w:rsidP="00C51FFD">
      <w:pPr>
        <w:pStyle w:val="ListParagraph"/>
        <w:numPr>
          <w:ilvl w:val="0"/>
          <w:numId w:val="4"/>
        </w:numPr>
        <w:tabs>
          <w:tab w:val="left" w:pos="990"/>
        </w:tabs>
        <w:ind w:left="0" w:firstLine="540"/>
        <w:jc w:val="both"/>
        <w:rPr>
          <w:i/>
          <w:iCs/>
          <w:sz w:val="26"/>
          <w:szCs w:val="26"/>
        </w:rPr>
      </w:pPr>
      <w:r w:rsidRPr="00101123">
        <w:rPr>
          <w:sz w:val="26"/>
          <w:szCs w:val="26"/>
        </w:rPr>
        <w:t>P</w:t>
      </w:r>
      <w:r w:rsidR="00A77E97" w:rsidRPr="00101123">
        <w:rPr>
          <w:sz w:val="26"/>
          <w:szCs w:val="26"/>
        </w:rPr>
        <w:t>ë</w:t>
      </w:r>
      <w:r w:rsidRPr="00101123">
        <w:rPr>
          <w:sz w:val="26"/>
          <w:szCs w:val="26"/>
        </w:rPr>
        <w:t>rve</w:t>
      </w:r>
      <w:r w:rsidR="000F5401" w:rsidRPr="00101123">
        <w:rPr>
          <w:sz w:val="26"/>
          <w:szCs w:val="26"/>
        </w:rPr>
        <w:t>ç</w:t>
      </w:r>
      <w:r w:rsidRPr="00101123">
        <w:rPr>
          <w:sz w:val="26"/>
          <w:szCs w:val="26"/>
        </w:rPr>
        <w:t xml:space="preserve"> sa m</w:t>
      </w:r>
      <w:r w:rsidR="00A77E97" w:rsidRPr="00101123">
        <w:rPr>
          <w:sz w:val="26"/>
          <w:szCs w:val="26"/>
        </w:rPr>
        <w:t>ë</w:t>
      </w:r>
      <w:r w:rsidRPr="00101123">
        <w:rPr>
          <w:sz w:val="26"/>
          <w:szCs w:val="26"/>
        </w:rPr>
        <w:t xml:space="preserve"> sip</w:t>
      </w:r>
      <w:r w:rsidR="00A77E97" w:rsidRPr="00101123">
        <w:rPr>
          <w:sz w:val="26"/>
          <w:szCs w:val="26"/>
        </w:rPr>
        <w:t>ë</w:t>
      </w:r>
      <w:r w:rsidRPr="00101123">
        <w:rPr>
          <w:sz w:val="26"/>
          <w:szCs w:val="26"/>
        </w:rPr>
        <w:t xml:space="preserve">r, </w:t>
      </w:r>
      <w:r w:rsidR="000B2A0D" w:rsidRPr="00101123">
        <w:rPr>
          <w:sz w:val="26"/>
          <w:szCs w:val="26"/>
        </w:rPr>
        <w:t xml:space="preserve">Kolegji </w:t>
      </w:r>
      <w:r w:rsidR="00C539C7" w:rsidRPr="00101123">
        <w:rPr>
          <w:sz w:val="26"/>
          <w:szCs w:val="26"/>
        </w:rPr>
        <w:t xml:space="preserve">lidhur me shkaqet e tjera  e pervijuar </w:t>
      </w:r>
      <w:r w:rsidR="000B2A0D" w:rsidRPr="00101123">
        <w:rPr>
          <w:sz w:val="26"/>
          <w:szCs w:val="26"/>
        </w:rPr>
        <w:t xml:space="preserve">konsideron </w:t>
      </w:r>
      <w:r w:rsidR="009B78A3" w:rsidRPr="00101123">
        <w:rPr>
          <w:sz w:val="26"/>
          <w:szCs w:val="26"/>
        </w:rPr>
        <w:t xml:space="preserve"> se vendimi </w:t>
      </w:r>
      <w:r w:rsidR="00EA255C" w:rsidRPr="00101123">
        <w:rPr>
          <w:sz w:val="26"/>
          <w:szCs w:val="26"/>
        </w:rPr>
        <w:t xml:space="preserve">i </w:t>
      </w:r>
      <w:r w:rsidR="00F16294" w:rsidRPr="00101123">
        <w:rPr>
          <w:sz w:val="26"/>
          <w:szCs w:val="26"/>
        </w:rPr>
        <w:t>G</w:t>
      </w:r>
      <w:r w:rsidR="00EA255C" w:rsidRPr="00101123">
        <w:rPr>
          <w:sz w:val="26"/>
          <w:szCs w:val="26"/>
        </w:rPr>
        <w:t xml:space="preserve">jykatës së </w:t>
      </w:r>
      <w:r w:rsidR="000F5401" w:rsidRPr="00101123">
        <w:rPr>
          <w:sz w:val="26"/>
          <w:szCs w:val="26"/>
        </w:rPr>
        <w:t>Posaçme</w:t>
      </w:r>
      <w:r w:rsidR="00F16294" w:rsidRPr="00101123">
        <w:rPr>
          <w:sz w:val="26"/>
          <w:szCs w:val="26"/>
        </w:rPr>
        <w:t xml:space="preserve"> t</w:t>
      </w:r>
      <w:r w:rsidR="007A1132" w:rsidRPr="00101123">
        <w:rPr>
          <w:sz w:val="26"/>
          <w:szCs w:val="26"/>
        </w:rPr>
        <w:t>ë</w:t>
      </w:r>
      <w:r w:rsidR="00F16294" w:rsidRPr="00101123">
        <w:rPr>
          <w:sz w:val="26"/>
          <w:szCs w:val="26"/>
        </w:rPr>
        <w:t xml:space="preserve"> A</w:t>
      </w:r>
      <w:r w:rsidR="00EA255C" w:rsidRPr="00101123">
        <w:rPr>
          <w:sz w:val="26"/>
          <w:szCs w:val="26"/>
        </w:rPr>
        <w:t>pelit</w:t>
      </w:r>
      <w:r w:rsidR="009B78A3" w:rsidRPr="00101123">
        <w:rPr>
          <w:sz w:val="26"/>
          <w:szCs w:val="26"/>
        </w:rPr>
        <w:t xml:space="preserve">, </w:t>
      </w:r>
      <w:r w:rsidR="000B2A0D" w:rsidRPr="00101123">
        <w:rPr>
          <w:sz w:val="26"/>
          <w:szCs w:val="26"/>
        </w:rPr>
        <w:t>per</w:t>
      </w:r>
      <w:r w:rsidR="00EA255C" w:rsidRPr="00101123">
        <w:rPr>
          <w:sz w:val="26"/>
          <w:szCs w:val="26"/>
        </w:rPr>
        <w:t xml:space="preserve">sa i përket </w:t>
      </w:r>
      <w:r w:rsidR="000B2A0D" w:rsidRPr="00101123">
        <w:rPr>
          <w:sz w:val="26"/>
          <w:szCs w:val="26"/>
        </w:rPr>
        <w:t>konkluzionit</w:t>
      </w:r>
      <w:r w:rsidRPr="00101123">
        <w:rPr>
          <w:sz w:val="26"/>
          <w:szCs w:val="26"/>
        </w:rPr>
        <w:t xml:space="preserve"> p</w:t>
      </w:r>
      <w:r w:rsidR="00A77E97" w:rsidRPr="00101123">
        <w:rPr>
          <w:sz w:val="26"/>
          <w:szCs w:val="26"/>
        </w:rPr>
        <w:t>ë</w:t>
      </w:r>
      <w:r w:rsidRPr="00101123">
        <w:rPr>
          <w:sz w:val="26"/>
          <w:szCs w:val="26"/>
        </w:rPr>
        <w:t>r pamund</w:t>
      </w:r>
      <w:r w:rsidR="00A77E97" w:rsidRPr="00101123">
        <w:rPr>
          <w:sz w:val="26"/>
          <w:szCs w:val="26"/>
        </w:rPr>
        <w:t>ë</w:t>
      </w:r>
      <w:r w:rsidRPr="00101123">
        <w:rPr>
          <w:sz w:val="26"/>
          <w:szCs w:val="26"/>
        </w:rPr>
        <w:t>si</w:t>
      </w:r>
      <w:r w:rsidR="000B2A0D" w:rsidRPr="00101123">
        <w:rPr>
          <w:sz w:val="26"/>
          <w:szCs w:val="26"/>
        </w:rPr>
        <w:t>ne e</w:t>
      </w:r>
      <w:r w:rsidRPr="00101123">
        <w:rPr>
          <w:sz w:val="26"/>
          <w:szCs w:val="26"/>
        </w:rPr>
        <w:t xml:space="preserve"> </w:t>
      </w:r>
      <w:r w:rsidR="007E4B75" w:rsidRPr="00101123">
        <w:rPr>
          <w:sz w:val="26"/>
          <w:szCs w:val="26"/>
        </w:rPr>
        <w:t>aplikimi</w:t>
      </w:r>
      <w:r w:rsidRPr="00101123">
        <w:rPr>
          <w:sz w:val="26"/>
          <w:szCs w:val="26"/>
        </w:rPr>
        <w:t>t/zbatimit t</w:t>
      </w:r>
      <w:r w:rsidR="00A77E97" w:rsidRPr="00101123">
        <w:rPr>
          <w:sz w:val="26"/>
          <w:szCs w:val="26"/>
        </w:rPr>
        <w:t>ë</w:t>
      </w:r>
      <w:r w:rsidRPr="00101123">
        <w:rPr>
          <w:sz w:val="26"/>
          <w:szCs w:val="26"/>
        </w:rPr>
        <w:t xml:space="preserve"> </w:t>
      </w:r>
      <w:r w:rsidR="000B2A0D" w:rsidRPr="00101123">
        <w:rPr>
          <w:sz w:val="26"/>
          <w:szCs w:val="26"/>
        </w:rPr>
        <w:t xml:space="preserve">ritit procedural te </w:t>
      </w:r>
      <w:r w:rsidR="007E4B75" w:rsidRPr="00101123">
        <w:rPr>
          <w:sz w:val="26"/>
          <w:szCs w:val="26"/>
        </w:rPr>
        <w:t>gjykimit t</w:t>
      </w:r>
      <w:r w:rsidR="006E0C3E" w:rsidRPr="00101123">
        <w:rPr>
          <w:sz w:val="26"/>
          <w:szCs w:val="26"/>
        </w:rPr>
        <w:t>ë</w:t>
      </w:r>
      <w:r w:rsidR="007E4B75" w:rsidRPr="00101123">
        <w:rPr>
          <w:sz w:val="26"/>
          <w:szCs w:val="26"/>
        </w:rPr>
        <w:t xml:space="preserve"> shkurtuar ndaj t</w:t>
      </w:r>
      <w:r w:rsidR="006E0C3E" w:rsidRPr="00101123">
        <w:rPr>
          <w:sz w:val="26"/>
          <w:szCs w:val="26"/>
        </w:rPr>
        <w:t>ë</w:t>
      </w:r>
      <w:r w:rsidR="007E4B75" w:rsidRPr="00101123">
        <w:rPr>
          <w:sz w:val="26"/>
          <w:szCs w:val="26"/>
        </w:rPr>
        <w:t xml:space="preserve"> pandehurve </w:t>
      </w:r>
      <w:r w:rsidR="00C35197" w:rsidRPr="00101123">
        <w:rPr>
          <w:sz w:val="26"/>
          <w:szCs w:val="26"/>
        </w:rPr>
        <w:t xml:space="preserve">– </w:t>
      </w:r>
      <w:r w:rsidR="007E4B75" w:rsidRPr="00101123">
        <w:rPr>
          <w:sz w:val="26"/>
          <w:szCs w:val="26"/>
        </w:rPr>
        <w:t>persona juridik</w:t>
      </w:r>
      <w:r w:rsidR="00401832" w:rsidRPr="00101123">
        <w:rPr>
          <w:sz w:val="26"/>
          <w:szCs w:val="26"/>
        </w:rPr>
        <w:t>e</w:t>
      </w:r>
      <w:r w:rsidR="007E4B75" w:rsidRPr="00101123">
        <w:rPr>
          <w:sz w:val="26"/>
          <w:szCs w:val="26"/>
        </w:rPr>
        <w:t xml:space="preserve"> </w:t>
      </w:r>
      <w:r w:rsidR="00F81C2F" w:rsidRPr="00101123">
        <w:rPr>
          <w:sz w:val="26"/>
          <w:szCs w:val="26"/>
        </w:rPr>
        <w:t xml:space="preserve">– </w:t>
      </w:r>
      <w:r w:rsidR="006E0C3E" w:rsidRPr="00101123">
        <w:rPr>
          <w:sz w:val="26"/>
          <w:szCs w:val="26"/>
        </w:rPr>
        <w:t>ë</w:t>
      </w:r>
      <w:r w:rsidR="007E4B75" w:rsidRPr="00101123">
        <w:rPr>
          <w:sz w:val="26"/>
          <w:szCs w:val="26"/>
        </w:rPr>
        <w:t>sht</w:t>
      </w:r>
      <w:r w:rsidR="006E0C3E" w:rsidRPr="00101123">
        <w:rPr>
          <w:sz w:val="26"/>
          <w:szCs w:val="26"/>
        </w:rPr>
        <w:t>ë</w:t>
      </w:r>
      <w:r w:rsidR="007E4B75" w:rsidRPr="00101123">
        <w:rPr>
          <w:sz w:val="26"/>
          <w:szCs w:val="26"/>
        </w:rPr>
        <w:t xml:space="preserve"> n</w:t>
      </w:r>
      <w:r w:rsidR="006E0C3E" w:rsidRPr="00101123">
        <w:rPr>
          <w:sz w:val="26"/>
          <w:szCs w:val="26"/>
        </w:rPr>
        <w:t>ë</w:t>
      </w:r>
      <w:r w:rsidR="007E4B75" w:rsidRPr="00101123">
        <w:rPr>
          <w:sz w:val="26"/>
          <w:szCs w:val="26"/>
        </w:rPr>
        <w:t xml:space="preserve"> kund</w:t>
      </w:r>
      <w:r w:rsidR="006E0C3E" w:rsidRPr="00101123">
        <w:rPr>
          <w:sz w:val="26"/>
          <w:szCs w:val="26"/>
        </w:rPr>
        <w:t>ë</w:t>
      </w:r>
      <w:r w:rsidR="007E4B75" w:rsidRPr="00101123">
        <w:rPr>
          <w:sz w:val="26"/>
          <w:szCs w:val="26"/>
        </w:rPr>
        <w:t xml:space="preserve">rshtim </w:t>
      </w:r>
      <w:r w:rsidR="00F16294" w:rsidRPr="00101123">
        <w:rPr>
          <w:sz w:val="26"/>
          <w:szCs w:val="26"/>
        </w:rPr>
        <w:t>edhe me praktik</w:t>
      </w:r>
      <w:r w:rsidR="007A1132" w:rsidRPr="00101123">
        <w:rPr>
          <w:sz w:val="26"/>
          <w:szCs w:val="26"/>
        </w:rPr>
        <w:t>ë</w:t>
      </w:r>
      <w:r w:rsidR="00F16294" w:rsidRPr="00101123">
        <w:rPr>
          <w:sz w:val="26"/>
          <w:szCs w:val="26"/>
        </w:rPr>
        <w:t>n</w:t>
      </w:r>
      <w:r w:rsidR="000B2A0D" w:rsidRPr="00101123">
        <w:rPr>
          <w:sz w:val="26"/>
          <w:szCs w:val="26"/>
        </w:rPr>
        <w:t>/jurisprudenc</w:t>
      </w:r>
      <w:r w:rsidR="00C064CF" w:rsidRPr="00101123">
        <w:rPr>
          <w:sz w:val="26"/>
          <w:szCs w:val="26"/>
        </w:rPr>
        <w:t>ë</w:t>
      </w:r>
      <w:r w:rsidR="000B2A0D" w:rsidRPr="00101123">
        <w:rPr>
          <w:sz w:val="26"/>
          <w:szCs w:val="26"/>
        </w:rPr>
        <w:t>n</w:t>
      </w:r>
      <w:r w:rsidR="00F16294" w:rsidRPr="00101123">
        <w:rPr>
          <w:sz w:val="26"/>
          <w:szCs w:val="26"/>
        </w:rPr>
        <w:t xml:space="preserve"> e konsoliduar t</w:t>
      </w:r>
      <w:r w:rsidR="007A1132" w:rsidRPr="00101123">
        <w:rPr>
          <w:sz w:val="26"/>
          <w:szCs w:val="26"/>
        </w:rPr>
        <w:t>ë</w:t>
      </w:r>
      <w:r w:rsidR="00F16294" w:rsidRPr="00101123">
        <w:rPr>
          <w:sz w:val="26"/>
          <w:szCs w:val="26"/>
        </w:rPr>
        <w:t xml:space="preserve"> </w:t>
      </w:r>
      <w:r w:rsidR="00EA255C" w:rsidRPr="00101123">
        <w:rPr>
          <w:sz w:val="26"/>
          <w:szCs w:val="26"/>
        </w:rPr>
        <w:t>Kolegjit Penal të Gjykatës së Lartë</w:t>
      </w:r>
      <w:r w:rsidR="00E723C1" w:rsidRPr="00101123">
        <w:rPr>
          <w:rStyle w:val="FootnoteReference"/>
          <w:sz w:val="26"/>
          <w:szCs w:val="26"/>
        </w:rPr>
        <w:footnoteReference w:id="5"/>
      </w:r>
      <w:r w:rsidR="000B2A0D" w:rsidRPr="00101123">
        <w:rPr>
          <w:sz w:val="26"/>
          <w:szCs w:val="26"/>
        </w:rPr>
        <w:t>,</w:t>
      </w:r>
      <w:r w:rsidR="00401832" w:rsidRPr="00101123">
        <w:rPr>
          <w:sz w:val="26"/>
          <w:szCs w:val="26"/>
        </w:rPr>
        <w:t xml:space="preserve"> e cila qart</w:t>
      </w:r>
      <w:r w:rsidR="00C064CF" w:rsidRPr="00101123">
        <w:rPr>
          <w:sz w:val="26"/>
          <w:szCs w:val="26"/>
        </w:rPr>
        <w:t>ë</w:t>
      </w:r>
      <w:r w:rsidR="00401832" w:rsidRPr="00101123">
        <w:rPr>
          <w:sz w:val="26"/>
          <w:szCs w:val="26"/>
        </w:rPr>
        <w:t>sisht ka evidentuar</w:t>
      </w:r>
      <w:r w:rsidR="00D00C41" w:rsidRPr="00101123">
        <w:rPr>
          <w:sz w:val="26"/>
          <w:szCs w:val="26"/>
        </w:rPr>
        <w:t xml:space="preserve"> n</w:t>
      </w:r>
      <w:r w:rsidR="00C064CF" w:rsidRPr="00101123">
        <w:rPr>
          <w:sz w:val="26"/>
          <w:szCs w:val="26"/>
        </w:rPr>
        <w:t>ë</w:t>
      </w:r>
      <w:r w:rsidR="00D00C41" w:rsidRPr="00101123">
        <w:rPr>
          <w:sz w:val="26"/>
          <w:szCs w:val="26"/>
        </w:rPr>
        <w:t xml:space="preserve"> cil</w:t>
      </w:r>
      <w:r w:rsidR="00C064CF" w:rsidRPr="00101123">
        <w:rPr>
          <w:sz w:val="26"/>
          <w:szCs w:val="26"/>
        </w:rPr>
        <w:t>ë</w:t>
      </w:r>
      <w:r w:rsidR="00D00C41" w:rsidRPr="00101123">
        <w:rPr>
          <w:sz w:val="26"/>
          <w:szCs w:val="26"/>
        </w:rPr>
        <w:t>sin</w:t>
      </w:r>
      <w:r w:rsidR="00C064CF" w:rsidRPr="00101123">
        <w:rPr>
          <w:sz w:val="26"/>
          <w:szCs w:val="26"/>
        </w:rPr>
        <w:t>ë</w:t>
      </w:r>
      <w:r w:rsidR="00D00C41" w:rsidRPr="00101123">
        <w:rPr>
          <w:sz w:val="26"/>
          <w:szCs w:val="26"/>
        </w:rPr>
        <w:t xml:space="preserve"> e zbatimit korrekt t</w:t>
      </w:r>
      <w:r w:rsidR="00C064CF" w:rsidRPr="00101123">
        <w:rPr>
          <w:sz w:val="26"/>
          <w:szCs w:val="26"/>
        </w:rPr>
        <w:t>ë</w:t>
      </w:r>
      <w:r w:rsidR="00D00C41" w:rsidRPr="00101123">
        <w:rPr>
          <w:sz w:val="26"/>
          <w:szCs w:val="26"/>
        </w:rPr>
        <w:t xml:space="preserve"> ligjit procedural penal aksesin pa dallim/diskriminim  edhe p</w:t>
      </w:r>
      <w:r w:rsidR="00C064CF" w:rsidRPr="00101123">
        <w:rPr>
          <w:sz w:val="26"/>
          <w:szCs w:val="26"/>
        </w:rPr>
        <w:t>ë</w:t>
      </w:r>
      <w:r w:rsidR="00D00C41" w:rsidRPr="00101123">
        <w:rPr>
          <w:sz w:val="26"/>
          <w:szCs w:val="26"/>
        </w:rPr>
        <w:t>r subjektet/persona juridike n</w:t>
      </w:r>
      <w:r w:rsidR="00C064CF" w:rsidRPr="00101123">
        <w:rPr>
          <w:sz w:val="26"/>
          <w:szCs w:val="26"/>
        </w:rPr>
        <w:t>ë</w:t>
      </w:r>
      <w:r w:rsidR="00D00C41" w:rsidRPr="00101123">
        <w:rPr>
          <w:sz w:val="26"/>
          <w:szCs w:val="26"/>
        </w:rPr>
        <w:t xml:space="preserve"> </w:t>
      </w:r>
      <w:r w:rsidR="007E4B75" w:rsidRPr="00101123">
        <w:rPr>
          <w:sz w:val="26"/>
          <w:szCs w:val="26"/>
        </w:rPr>
        <w:t xml:space="preserve">aplikimin e </w:t>
      </w:r>
      <w:r w:rsidR="00D00C41" w:rsidRPr="00101123">
        <w:rPr>
          <w:sz w:val="26"/>
          <w:szCs w:val="26"/>
        </w:rPr>
        <w:t>ritit procedural t</w:t>
      </w:r>
      <w:r w:rsidR="00C064CF" w:rsidRPr="00101123">
        <w:rPr>
          <w:sz w:val="26"/>
          <w:szCs w:val="26"/>
        </w:rPr>
        <w:t>ë</w:t>
      </w:r>
      <w:r w:rsidR="00D00C41" w:rsidRPr="00101123">
        <w:rPr>
          <w:sz w:val="26"/>
          <w:szCs w:val="26"/>
        </w:rPr>
        <w:t xml:space="preserve"> gjykimit të shkurtuar</w:t>
      </w:r>
      <w:r w:rsidR="00E723C1" w:rsidRPr="00101123">
        <w:rPr>
          <w:sz w:val="26"/>
          <w:szCs w:val="26"/>
        </w:rPr>
        <w:t xml:space="preserve">. </w:t>
      </w:r>
      <w:r w:rsidR="00F81C2F" w:rsidRPr="00101123">
        <w:rPr>
          <w:sz w:val="26"/>
          <w:szCs w:val="26"/>
        </w:rPr>
        <w:t>M</w:t>
      </w:r>
      <w:r w:rsidR="0008780E" w:rsidRPr="00101123">
        <w:rPr>
          <w:sz w:val="26"/>
          <w:szCs w:val="26"/>
        </w:rPr>
        <w:t>undësia eventuale që në përfundim të gjykimit ndaj të pandehur</w:t>
      </w:r>
      <w:r w:rsidR="00DF5865" w:rsidRPr="00101123">
        <w:rPr>
          <w:sz w:val="26"/>
          <w:szCs w:val="26"/>
        </w:rPr>
        <w:t>ve</w:t>
      </w:r>
      <w:r w:rsidR="0008780E" w:rsidRPr="00101123">
        <w:rPr>
          <w:sz w:val="26"/>
          <w:szCs w:val="26"/>
        </w:rPr>
        <w:t xml:space="preserve"> person</w:t>
      </w:r>
      <w:r w:rsidR="00DF5865" w:rsidRPr="00101123">
        <w:rPr>
          <w:sz w:val="26"/>
          <w:szCs w:val="26"/>
        </w:rPr>
        <w:t>a</w:t>
      </w:r>
      <w:r w:rsidR="0008780E" w:rsidRPr="00101123">
        <w:rPr>
          <w:sz w:val="26"/>
          <w:szCs w:val="26"/>
        </w:rPr>
        <w:t xml:space="preserve"> juridik të caktohet si masë dënimi  “</w:t>
      </w:r>
      <w:r w:rsidR="0008780E" w:rsidRPr="00101123">
        <w:rPr>
          <w:i/>
          <w:iCs/>
          <w:sz w:val="26"/>
          <w:szCs w:val="26"/>
        </w:rPr>
        <w:t>mbarimi i personit juridik”</w:t>
      </w:r>
      <w:r w:rsidR="0008780E" w:rsidRPr="00101123">
        <w:rPr>
          <w:sz w:val="26"/>
          <w:szCs w:val="26"/>
        </w:rPr>
        <w:t xml:space="preserve"> </w:t>
      </w:r>
      <w:r w:rsidRPr="00101123">
        <w:rPr>
          <w:sz w:val="26"/>
          <w:szCs w:val="26"/>
        </w:rPr>
        <w:t>parashikuar</w:t>
      </w:r>
      <w:r w:rsidR="00740B84" w:rsidRPr="00101123">
        <w:rPr>
          <w:sz w:val="26"/>
          <w:szCs w:val="26"/>
        </w:rPr>
        <w:t xml:space="preserve"> në ligjit nr. 9754, datë 14.06.2007</w:t>
      </w:r>
      <w:r w:rsidR="0008780E" w:rsidRPr="00101123">
        <w:rPr>
          <w:sz w:val="26"/>
          <w:szCs w:val="26"/>
        </w:rPr>
        <w:t xml:space="preserve"> </w:t>
      </w:r>
      <w:r w:rsidR="00C35197" w:rsidRPr="00101123">
        <w:rPr>
          <w:sz w:val="26"/>
          <w:szCs w:val="26"/>
        </w:rPr>
        <w:t>–</w:t>
      </w:r>
      <w:r w:rsidR="00E723C1" w:rsidRPr="00101123">
        <w:rPr>
          <w:i/>
          <w:iCs/>
          <w:sz w:val="26"/>
          <w:szCs w:val="26"/>
        </w:rPr>
        <w:t xml:space="preserve"> </w:t>
      </w:r>
      <w:r w:rsidR="00E723C1" w:rsidRPr="00101123">
        <w:rPr>
          <w:sz w:val="26"/>
          <w:szCs w:val="26"/>
        </w:rPr>
        <w:t xml:space="preserve">nuk përbëjnë shkak për </w:t>
      </w:r>
      <w:r w:rsidR="00A77E97" w:rsidRPr="00101123">
        <w:rPr>
          <w:sz w:val="26"/>
          <w:szCs w:val="26"/>
        </w:rPr>
        <w:t xml:space="preserve">mohimin </w:t>
      </w:r>
      <w:r w:rsidR="00DF5865" w:rsidRPr="00101123">
        <w:rPr>
          <w:sz w:val="26"/>
          <w:szCs w:val="26"/>
        </w:rPr>
        <w:t xml:space="preserve">e të </w:t>
      </w:r>
      <w:r w:rsidR="00A77E97" w:rsidRPr="00101123">
        <w:rPr>
          <w:sz w:val="26"/>
          <w:szCs w:val="26"/>
        </w:rPr>
        <w:t>drejt</w:t>
      </w:r>
      <w:r w:rsidR="00DF5865" w:rsidRPr="00101123">
        <w:rPr>
          <w:sz w:val="26"/>
          <w:szCs w:val="26"/>
        </w:rPr>
        <w:t>ave</w:t>
      </w:r>
      <w:r w:rsidR="0034380D" w:rsidRPr="00101123">
        <w:rPr>
          <w:sz w:val="26"/>
          <w:szCs w:val="26"/>
        </w:rPr>
        <w:t xml:space="preserve"> </w:t>
      </w:r>
      <w:r w:rsidR="00DF5865" w:rsidRPr="00101123">
        <w:rPr>
          <w:sz w:val="26"/>
          <w:szCs w:val="26"/>
        </w:rPr>
        <w:t xml:space="preserve">të tyre </w:t>
      </w:r>
      <w:r w:rsidR="0034380D" w:rsidRPr="00101123">
        <w:rPr>
          <w:sz w:val="26"/>
          <w:szCs w:val="26"/>
        </w:rPr>
        <w:t>ligjore</w:t>
      </w:r>
      <w:r w:rsidR="00DF5865" w:rsidRPr="00101123">
        <w:rPr>
          <w:sz w:val="26"/>
          <w:szCs w:val="26"/>
        </w:rPr>
        <w:t xml:space="preserve">, </w:t>
      </w:r>
      <w:r w:rsidR="0008780E" w:rsidRPr="00101123">
        <w:rPr>
          <w:sz w:val="26"/>
          <w:szCs w:val="26"/>
        </w:rPr>
        <w:t>në kët</w:t>
      </w:r>
      <w:r w:rsidR="00DF5865" w:rsidRPr="00101123">
        <w:rPr>
          <w:sz w:val="26"/>
          <w:szCs w:val="26"/>
        </w:rPr>
        <w:t>ë</w:t>
      </w:r>
      <w:r w:rsidR="0008780E" w:rsidRPr="00101123">
        <w:rPr>
          <w:sz w:val="26"/>
          <w:szCs w:val="26"/>
        </w:rPr>
        <w:t xml:space="preserve"> drejtim</w:t>
      </w:r>
      <w:r w:rsidR="00D00C41" w:rsidRPr="00101123">
        <w:rPr>
          <w:i/>
          <w:iCs/>
          <w:sz w:val="26"/>
          <w:szCs w:val="26"/>
        </w:rPr>
        <w:t xml:space="preserve">. </w:t>
      </w:r>
      <w:r w:rsidR="00500686" w:rsidRPr="00101123">
        <w:rPr>
          <w:i/>
          <w:iCs/>
          <w:sz w:val="26"/>
          <w:szCs w:val="26"/>
        </w:rPr>
        <w:t xml:space="preserve"> </w:t>
      </w:r>
      <w:r w:rsidR="005239BA" w:rsidRPr="00101123">
        <w:rPr>
          <w:b/>
          <w:bCs/>
          <w:i/>
          <w:iCs/>
          <w:sz w:val="26"/>
          <w:szCs w:val="26"/>
        </w:rPr>
        <w:t xml:space="preserve"> </w:t>
      </w:r>
    </w:p>
    <w:p w14:paraId="77E20A5A" w14:textId="65630816" w:rsidR="008E10DF" w:rsidRPr="00101123" w:rsidRDefault="00553AC0" w:rsidP="00C51FFD">
      <w:pPr>
        <w:pStyle w:val="ListParagraph"/>
        <w:numPr>
          <w:ilvl w:val="0"/>
          <w:numId w:val="4"/>
        </w:numPr>
        <w:tabs>
          <w:tab w:val="left" w:pos="990"/>
        </w:tabs>
        <w:ind w:left="0" w:firstLine="540"/>
        <w:jc w:val="both"/>
        <w:rPr>
          <w:sz w:val="26"/>
          <w:szCs w:val="26"/>
        </w:rPr>
      </w:pPr>
      <w:r w:rsidRPr="00101123">
        <w:rPr>
          <w:sz w:val="26"/>
          <w:szCs w:val="26"/>
        </w:rPr>
        <w:lastRenderedPageBreak/>
        <w:t xml:space="preserve">Sakaq Kolegji </w:t>
      </w:r>
      <w:r w:rsidR="00D85EFC" w:rsidRPr="00101123">
        <w:rPr>
          <w:sz w:val="26"/>
          <w:szCs w:val="26"/>
        </w:rPr>
        <w:t>konsideron t</w:t>
      </w:r>
      <w:r w:rsidR="00C064CF" w:rsidRPr="00101123">
        <w:rPr>
          <w:sz w:val="26"/>
          <w:szCs w:val="26"/>
        </w:rPr>
        <w:t>ë</w:t>
      </w:r>
      <w:r w:rsidR="00D85EFC" w:rsidRPr="00101123">
        <w:rPr>
          <w:sz w:val="26"/>
          <w:szCs w:val="26"/>
        </w:rPr>
        <w:t xml:space="preserve"> prononcohet edhe lidhur me shkaqet/motivet/e tjera (bashk</w:t>
      </w:r>
      <w:r w:rsidR="00C064CF" w:rsidRPr="00101123">
        <w:rPr>
          <w:sz w:val="26"/>
          <w:szCs w:val="26"/>
        </w:rPr>
        <w:t>ë</w:t>
      </w:r>
      <w:r w:rsidR="00D85EFC" w:rsidRPr="00101123">
        <w:rPr>
          <w:sz w:val="26"/>
          <w:szCs w:val="26"/>
        </w:rPr>
        <w:t xml:space="preserve"> me motivin e sip</w:t>
      </w:r>
      <w:r w:rsidR="00C064CF" w:rsidRPr="00101123">
        <w:rPr>
          <w:sz w:val="26"/>
          <w:szCs w:val="26"/>
        </w:rPr>
        <w:t>ë</w:t>
      </w:r>
      <w:r w:rsidR="00D85EFC" w:rsidRPr="00101123">
        <w:rPr>
          <w:sz w:val="26"/>
          <w:szCs w:val="26"/>
        </w:rPr>
        <w:t>rtrajtuar) -  justifikuese</w:t>
      </w:r>
      <w:r w:rsidR="008E10DF" w:rsidRPr="00101123">
        <w:rPr>
          <w:sz w:val="26"/>
          <w:szCs w:val="26"/>
        </w:rPr>
        <w:t>/mb</w:t>
      </w:r>
      <w:r w:rsidR="00C064CF" w:rsidRPr="00101123">
        <w:rPr>
          <w:sz w:val="26"/>
          <w:szCs w:val="26"/>
        </w:rPr>
        <w:t>ë</w:t>
      </w:r>
      <w:r w:rsidR="008E10DF" w:rsidRPr="00101123">
        <w:rPr>
          <w:sz w:val="26"/>
          <w:szCs w:val="26"/>
        </w:rPr>
        <w:t>shtet</w:t>
      </w:r>
      <w:r w:rsidR="00C064CF" w:rsidRPr="00101123">
        <w:rPr>
          <w:sz w:val="26"/>
          <w:szCs w:val="26"/>
        </w:rPr>
        <w:t>ë</w:t>
      </w:r>
      <w:r w:rsidR="008E10DF" w:rsidRPr="00101123">
        <w:rPr>
          <w:sz w:val="26"/>
          <w:szCs w:val="26"/>
        </w:rPr>
        <w:t>se</w:t>
      </w:r>
      <w:r w:rsidR="00D85EFC" w:rsidRPr="00101123">
        <w:rPr>
          <w:sz w:val="26"/>
          <w:szCs w:val="26"/>
        </w:rPr>
        <w:t xml:space="preserve"> t</w:t>
      </w:r>
      <w:r w:rsidR="00C064CF" w:rsidRPr="00101123">
        <w:rPr>
          <w:sz w:val="26"/>
          <w:szCs w:val="26"/>
        </w:rPr>
        <w:t>ë</w:t>
      </w:r>
      <w:r w:rsidR="00D85EFC" w:rsidRPr="00101123">
        <w:rPr>
          <w:sz w:val="26"/>
          <w:szCs w:val="26"/>
        </w:rPr>
        <w:t xml:space="preserve"> deklarimit t</w:t>
      </w:r>
      <w:r w:rsidR="00C064CF" w:rsidRPr="00101123">
        <w:rPr>
          <w:sz w:val="26"/>
          <w:szCs w:val="26"/>
        </w:rPr>
        <w:t>ë</w:t>
      </w:r>
      <w:r w:rsidR="00D85EFC" w:rsidRPr="00101123">
        <w:rPr>
          <w:sz w:val="26"/>
          <w:szCs w:val="26"/>
        </w:rPr>
        <w:t xml:space="preserve"> pavlefshmeris</w:t>
      </w:r>
      <w:r w:rsidR="00C064CF" w:rsidRPr="00101123">
        <w:rPr>
          <w:sz w:val="26"/>
          <w:szCs w:val="26"/>
        </w:rPr>
        <w:t>ë</w:t>
      </w:r>
      <w:r w:rsidR="00D85EFC" w:rsidRPr="00101123">
        <w:rPr>
          <w:sz w:val="26"/>
          <w:szCs w:val="26"/>
        </w:rPr>
        <w:t xml:space="preserve"> absolute t</w:t>
      </w:r>
      <w:r w:rsidR="00C064CF" w:rsidRPr="00101123">
        <w:rPr>
          <w:sz w:val="26"/>
          <w:szCs w:val="26"/>
        </w:rPr>
        <w:t>ë</w:t>
      </w:r>
      <w:r w:rsidR="00D85EFC" w:rsidRPr="00101123">
        <w:rPr>
          <w:sz w:val="26"/>
          <w:szCs w:val="26"/>
        </w:rPr>
        <w:t xml:space="preserve"> vendimmarrjes s</w:t>
      </w:r>
      <w:r w:rsidR="00C064CF" w:rsidRPr="00101123">
        <w:rPr>
          <w:sz w:val="26"/>
          <w:szCs w:val="26"/>
        </w:rPr>
        <w:t>ë</w:t>
      </w:r>
      <w:r w:rsidR="00D85EFC" w:rsidRPr="00101123">
        <w:rPr>
          <w:sz w:val="26"/>
          <w:szCs w:val="26"/>
        </w:rPr>
        <w:t xml:space="preserve"> Gjykat</w:t>
      </w:r>
      <w:r w:rsidR="00C064CF" w:rsidRPr="00101123">
        <w:rPr>
          <w:sz w:val="26"/>
          <w:szCs w:val="26"/>
        </w:rPr>
        <w:t>ë</w:t>
      </w:r>
      <w:r w:rsidR="00D85EFC" w:rsidRPr="00101123">
        <w:rPr>
          <w:sz w:val="26"/>
          <w:szCs w:val="26"/>
        </w:rPr>
        <w:t>s s</w:t>
      </w:r>
      <w:r w:rsidR="00C064CF" w:rsidRPr="00101123">
        <w:rPr>
          <w:sz w:val="26"/>
          <w:szCs w:val="26"/>
        </w:rPr>
        <w:t>ë</w:t>
      </w:r>
      <w:r w:rsidR="000B7F28" w:rsidRPr="00101123">
        <w:rPr>
          <w:sz w:val="26"/>
          <w:szCs w:val="26"/>
        </w:rPr>
        <w:t xml:space="preserve"> Shkall</w:t>
      </w:r>
      <w:r w:rsidR="00C064CF" w:rsidRPr="00101123">
        <w:rPr>
          <w:sz w:val="26"/>
          <w:szCs w:val="26"/>
        </w:rPr>
        <w:t>ë</w:t>
      </w:r>
      <w:r w:rsidR="000B7F28" w:rsidRPr="00101123">
        <w:rPr>
          <w:sz w:val="26"/>
          <w:szCs w:val="26"/>
        </w:rPr>
        <w:t>s s</w:t>
      </w:r>
      <w:r w:rsidR="00C064CF" w:rsidRPr="00101123">
        <w:rPr>
          <w:sz w:val="26"/>
          <w:szCs w:val="26"/>
        </w:rPr>
        <w:t>ë</w:t>
      </w:r>
      <w:r w:rsidR="000B7F28" w:rsidRPr="00101123">
        <w:rPr>
          <w:sz w:val="26"/>
          <w:szCs w:val="26"/>
        </w:rPr>
        <w:t xml:space="preserve"> Par</w:t>
      </w:r>
      <w:r w:rsidR="00C064CF" w:rsidRPr="00101123">
        <w:rPr>
          <w:sz w:val="26"/>
          <w:szCs w:val="26"/>
        </w:rPr>
        <w:t>ë</w:t>
      </w:r>
      <w:r w:rsidR="000B7F28" w:rsidRPr="00101123">
        <w:rPr>
          <w:sz w:val="26"/>
          <w:szCs w:val="26"/>
        </w:rPr>
        <w:t xml:space="preserve"> n</w:t>
      </w:r>
      <w:r w:rsidR="00C064CF" w:rsidRPr="00101123">
        <w:rPr>
          <w:sz w:val="26"/>
          <w:szCs w:val="26"/>
        </w:rPr>
        <w:t>ë</w:t>
      </w:r>
      <w:r w:rsidR="000B7F28" w:rsidRPr="00101123">
        <w:rPr>
          <w:sz w:val="26"/>
          <w:szCs w:val="26"/>
        </w:rPr>
        <w:t xml:space="preserve"> konformitet me p</w:t>
      </w:r>
      <w:r w:rsidR="00C064CF" w:rsidRPr="00101123">
        <w:rPr>
          <w:sz w:val="26"/>
          <w:szCs w:val="26"/>
        </w:rPr>
        <w:t>ë</w:t>
      </w:r>
      <w:r w:rsidR="000B7F28" w:rsidRPr="00101123">
        <w:rPr>
          <w:sz w:val="26"/>
          <w:szCs w:val="26"/>
        </w:rPr>
        <w:t>rcaktimet e neneve 428/1/c dhe t</w:t>
      </w:r>
      <w:r w:rsidR="00C064CF" w:rsidRPr="00101123">
        <w:rPr>
          <w:sz w:val="26"/>
          <w:szCs w:val="26"/>
        </w:rPr>
        <w:t>ë</w:t>
      </w:r>
      <w:r w:rsidR="00BE4C30" w:rsidRPr="00101123">
        <w:rPr>
          <w:sz w:val="26"/>
          <w:szCs w:val="26"/>
        </w:rPr>
        <w:t xml:space="preserve"> </w:t>
      </w:r>
      <w:r w:rsidR="000B7F28" w:rsidRPr="00101123">
        <w:rPr>
          <w:sz w:val="26"/>
          <w:szCs w:val="26"/>
        </w:rPr>
        <w:t>g</w:t>
      </w:r>
      <w:r w:rsidR="00C064CF" w:rsidRPr="00101123">
        <w:rPr>
          <w:sz w:val="26"/>
          <w:szCs w:val="26"/>
        </w:rPr>
        <w:t>ë</w:t>
      </w:r>
      <w:r w:rsidR="000B7F28" w:rsidRPr="00101123">
        <w:rPr>
          <w:sz w:val="26"/>
          <w:szCs w:val="26"/>
        </w:rPr>
        <w:t>rmes “b”, te paragrafit t</w:t>
      </w:r>
      <w:r w:rsidR="00C064CF" w:rsidRPr="00101123">
        <w:rPr>
          <w:sz w:val="26"/>
          <w:szCs w:val="26"/>
        </w:rPr>
        <w:t>ë</w:t>
      </w:r>
      <w:r w:rsidR="000B7F28" w:rsidRPr="00101123">
        <w:rPr>
          <w:sz w:val="26"/>
          <w:szCs w:val="26"/>
        </w:rPr>
        <w:t xml:space="preserve"> par</w:t>
      </w:r>
      <w:r w:rsidR="00C064CF" w:rsidRPr="00101123">
        <w:rPr>
          <w:sz w:val="26"/>
          <w:szCs w:val="26"/>
        </w:rPr>
        <w:t>ë</w:t>
      </w:r>
      <w:r w:rsidR="000B7F28" w:rsidRPr="00101123">
        <w:rPr>
          <w:sz w:val="26"/>
          <w:szCs w:val="26"/>
        </w:rPr>
        <w:t>, t</w:t>
      </w:r>
      <w:r w:rsidR="00C064CF" w:rsidRPr="00101123">
        <w:rPr>
          <w:sz w:val="26"/>
          <w:szCs w:val="26"/>
        </w:rPr>
        <w:t>ë</w:t>
      </w:r>
      <w:r w:rsidR="000B7F28" w:rsidRPr="00101123">
        <w:rPr>
          <w:sz w:val="26"/>
          <w:szCs w:val="26"/>
        </w:rPr>
        <w:t xml:space="preserve"> nenit 128/a t</w:t>
      </w:r>
      <w:r w:rsidR="00C064CF" w:rsidRPr="00101123">
        <w:rPr>
          <w:sz w:val="26"/>
          <w:szCs w:val="26"/>
        </w:rPr>
        <w:t>ë</w:t>
      </w:r>
      <w:r w:rsidR="000B7F28" w:rsidRPr="00101123">
        <w:rPr>
          <w:sz w:val="26"/>
          <w:szCs w:val="26"/>
        </w:rPr>
        <w:t xml:space="preserve"> KPrPenale - </w:t>
      </w:r>
      <w:r w:rsidR="00D85EFC" w:rsidRPr="00101123">
        <w:rPr>
          <w:sz w:val="26"/>
          <w:szCs w:val="26"/>
        </w:rPr>
        <w:t xml:space="preserve"> t</w:t>
      </w:r>
      <w:r w:rsidR="00C064CF" w:rsidRPr="00101123">
        <w:rPr>
          <w:sz w:val="26"/>
          <w:szCs w:val="26"/>
        </w:rPr>
        <w:t>ë</w:t>
      </w:r>
      <w:r w:rsidR="000B7F28" w:rsidRPr="00101123">
        <w:rPr>
          <w:sz w:val="26"/>
          <w:szCs w:val="26"/>
        </w:rPr>
        <w:t xml:space="preserve"> gjeneruara prej  </w:t>
      </w:r>
      <w:r w:rsidR="00D85EFC" w:rsidRPr="00101123">
        <w:rPr>
          <w:sz w:val="26"/>
          <w:szCs w:val="26"/>
        </w:rPr>
        <w:t xml:space="preserve">  </w:t>
      </w:r>
      <w:r w:rsidR="000B7F28" w:rsidRPr="00101123">
        <w:rPr>
          <w:sz w:val="26"/>
          <w:szCs w:val="26"/>
        </w:rPr>
        <w:t>mosrespektimit t</w:t>
      </w:r>
      <w:r w:rsidR="00C064CF" w:rsidRPr="00101123">
        <w:rPr>
          <w:sz w:val="26"/>
          <w:szCs w:val="26"/>
        </w:rPr>
        <w:t>ë</w:t>
      </w:r>
      <w:r w:rsidR="000B7F28" w:rsidRPr="00101123">
        <w:rPr>
          <w:sz w:val="26"/>
          <w:szCs w:val="26"/>
        </w:rPr>
        <w:t xml:space="preserve"> dispozitave q</w:t>
      </w:r>
      <w:r w:rsidR="00C064CF" w:rsidRPr="00101123">
        <w:rPr>
          <w:sz w:val="26"/>
          <w:szCs w:val="26"/>
        </w:rPr>
        <w:t>ë</w:t>
      </w:r>
      <w:r w:rsidR="000B7F28" w:rsidRPr="00101123">
        <w:rPr>
          <w:sz w:val="26"/>
          <w:szCs w:val="26"/>
        </w:rPr>
        <w:t xml:space="preserve"> lidhen me t</w:t>
      </w:r>
      <w:r w:rsidR="00C064CF" w:rsidRPr="00101123">
        <w:rPr>
          <w:sz w:val="26"/>
          <w:szCs w:val="26"/>
        </w:rPr>
        <w:t>ë</w:t>
      </w:r>
      <w:r w:rsidR="000B7F28" w:rsidRPr="00101123">
        <w:rPr>
          <w:sz w:val="26"/>
          <w:szCs w:val="26"/>
        </w:rPr>
        <w:t xml:space="preserve"> drej</w:t>
      </w:r>
      <w:r w:rsidR="00BE4C30" w:rsidRPr="00101123">
        <w:rPr>
          <w:sz w:val="26"/>
          <w:szCs w:val="26"/>
        </w:rPr>
        <w:t>t</w:t>
      </w:r>
      <w:r w:rsidR="00C064CF" w:rsidRPr="00101123">
        <w:rPr>
          <w:sz w:val="26"/>
          <w:szCs w:val="26"/>
        </w:rPr>
        <w:t>ë</w:t>
      </w:r>
      <w:r w:rsidR="000B7F28" w:rsidRPr="00101123">
        <w:rPr>
          <w:sz w:val="26"/>
          <w:szCs w:val="26"/>
        </w:rPr>
        <w:t>n/iniciativ</w:t>
      </w:r>
      <w:r w:rsidR="00C064CF" w:rsidRPr="00101123">
        <w:rPr>
          <w:sz w:val="26"/>
          <w:szCs w:val="26"/>
        </w:rPr>
        <w:t>ë</w:t>
      </w:r>
      <w:r w:rsidR="000B7F28" w:rsidRPr="00101123">
        <w:rPr>
          <w:sz w:val="26"/>
          <w:szCs w:val="26"/>
        </w:rPr>
        <w:t>n e prokurorit p</w:t>
      </w:r>
      <w:r w:rsidR="00C064CF" w:rsidRPr="00101123">
        <w:rPr>
          <w:sz w:val="26"/>
          <w:szCs w:val="26"/>
        </w:rPr>
        <w:t>ë</w:t>
      </w:r>
      <w:r w:rsidR="000B7F28" w:rsidRPr="00101123">
        <w:rPr>
          <w:sz w:val="26"/>
          <w:szCs w:val="26"/>
        </w:rPr>
        <w:t>r ushtrimin e ndjekjes penale ndaj t</w:t>
      </w:r>
      <w:r w:rsidR="00C064CF" w:rsidRPr="00101123">
        <w:rPr>
          <w:sz w:val="26"/>
          <w:szCs w:val="26"/>
        </w:rPr>
        <w:t>ë</w:t>
      </w:r>
      <w:r w:rsidR="000B7F28" w:rsidRPr="00101123">
        <w:rPr>
          <w:sz w:val="26"/>
          <w:szCs w:val="26"/>
        </w:rPr>
        <w:t xml:space="preserve"> pandehurit Pellum Abeshi lidhur me akuz</w:t>
      </w:r>
      <w:r w:rsidR="00C064CF" w:rsidRPr="00101123">
        <w:rPr>
          <w:sz w:val="26"/>
          <w:szCs w:val="26"/>
        </w:rPr>
        <w:t>ë</w:t>
      </w:r>
      <w:r w:rsidR="000B7F28" w:rsidRPr="00101123">
        <w:rPr>
          <w:sz w:val="26"/>
          <w:szCs w:val="26"/>
        </w:rPr>
        <w:t>n e kontestuar k</w:t>
      </w:r>
      <w:r w:rsidR="00C064CF" w:rsidRPr="00101123">
        <w:rPr>
          <w:sz w:val="26"/>
          <w:szCs w:val="26"/>
        </w:rPr>
        <w:t>ë</w:t>
      </w:r>
      <w:r w:rsidR="000B7F28" w:rsidRPr="00101123">
        <w:rPr>
          <w:sz w:val="26"/>
          <w:szCs w:val="26"/>
        </w:rPr>
        <w:t>tij t</w:t>
      </w:r>
      <w:r w:rsidR="00C064CF" w:rsidRPr="00101123">
        <w:rPr>
          <w:sz w:val="26"/>
          <w:szCs w:val="26"/>
        </w:rPr>
        <w:t>ë</w:t>
      </w:r>
      <w:r w:rsidR="000B7F28" w:rsidRPr="00101123">
        <w:rPr>
          <w:sz w:val="26"/>
          <w:szCs w:val="26"/>
        </w:rPr>
        <w:t xml:space="preserve"> fundit prej prokurorit p</w:t>
      </w:r>
      <w:r w:rsidR="00C064CF" w:rsidRPr="00101123">
        <w:rPr>
          <w:sz w:val="26"/>
          <w:szCs w:val="26"/>
        </w:rPr>
        <w:t>ë</w:t>
      </w:r>
      <w:r w:rsidR="000B7F28" w:rsidRPr="00101123">
        <w:rPr>
          <w:sz w:val="26"/>
          <w:szCs w:val="26"/>
        </w:rPr>
        <w:t>r vepr</w:t>
      </w:r>
      <w:r w:rsidR="00C064CF" w:rsidRPr="00101123">
        <w:rPr>
          <w:sz w:val="26"/>
          <w:szCs w:val="26"/>
        </w:rPr>
        <w:t>ë</w:t>
      </w:r>
      <w:r w:rsidR="000B7F28" w:rsidRPr="00101123">
        <w:rPr>
          <w:sz w:val="26"/>
          <w:szCs w:val="26"/>
        </w:rPr>
        <w:t>n penale t</w:t>
      </w:r>
      <w:r w:rsidR="00C064CF" w:rsidRPr="00101123">
        <w:rPr>
          <w:sz w:val="26"/>
          <w:szCs w:val="26"/>
        </w:rPr>
        <w:t>ë</w:t>
      </w:r>
      <w:r w:rsidR="000B7F28" w:rsidRPr="00101123">
        <w:rPr>
          <w:sz w:val="26"/>
          <w:szCs w:val="26"/>
        </w:rPr>
        <w:t xml:space="preserve"> “Shp</w:t>
      </w:r>
      <w:r w:rsidR="00C064CF" w:rsidRPr="00101123">
        <w:rPr>
          <w:sz w:val="26"/>
          <w:szCs w:val="26"/>
        </w:rPr>
        <w:t>ë</w:t>
      </w:r>
      <w:r w:rsidR="000B7F28" w:rsidRPr="00101123">
        <w:rPr>
          <w:sz w:val="26"/>
          <w:szCs w:val="26"/>
        </w:rPr>
        <w:t>rdorimit t</w:t>
      </w:r>
      <w:r w:rsidR="00C064CF" w:rsidRPr="00101123">
        <w:rPr>
          <w:sz w:val="26"/>
          <w:szCs w:val="26"/>
        </w:rPr>
        <w:t>ë</w:t>
      </w:r>
      <w:r w:rsidR="000B7F28" w:rsidRPr="00101123">
        <w:rPr>
          <w:sz w:val="26"/>
          <w:szCs w:val="26"/>
        </w:rPr>
        <w:t xml:space="preserve"> detyr</w:t>
      </w:r>
      <w:r w:rsidR="00C064CF" w:rsidRPr="00101123">
        <w:rPr>
          <w:sz w:val="26"/>
          <w:szCs w:val="26"/>
        </w:rPr>
        <w:t>ë</w:t>
      </w:r>
      <w:r w:rsidR="000B7F28" w:rsidRPr="00101123">
        <w:rPr>
          <w:sz w:val="26"/>
          <w:szCs w:val="26"/>
        </w:rPr>
        <w:t>s”, n</w:t>
      </w:r>
      <w:r w:rsidR="00C064CF" w:rsidRPr="00101123">
        <w:rPr>
          <w:sz w:val="26"/>
          <w:szCs w:val="26"/>
        </w:rPr>
        <w:t>ë</w:t>
      </w:r>
      <w:r w:rsidR="000B7F28" w:rsidRPr="00101123">
        <w:rPr>
          <w:sz w:val="26"/>
          <w:szCs w:val="26"/>
        </w:rPr>
        <w:t xml:space="preserve"> bashk</w:t>
      </w:r>
      <w:r w:rsidR="00C064CF" w:rsidRPr="00101123">
        <w:rPr>
          <w:sz w:val="26"/>
          <w:szCs w:val="26"/>
        </w:rPr>
        <w:t>ë</w:t>
      </w:r>
      <w:r w:rsidR="000B7F28" w:rsidRPr="00101123">
        <w:rPr>
          <w:sz w:val="26"/>
          <w:szCs w:val="26"/>
        </w:rPr>
        <w:t>punim, t</w:t>
      </w:r>
      <w:r w:rsidR="00C064CF" w:rsidRPr="00101123">
        <w:rPr>
          <w:sz w:val="26"/>
          <w:szCs w:val="26"/>
        </w:rPr>
        <w:t>ë</w:t>
      </w:r>
      <w:r w:rsidR="000B7F28" w:rsidRPr="00101123">
        <w:rPr>
          <w:sz w:val="26"/>
          <w:szCs w:val="26"/>
        </w:rPr>
        <w:t xml:space="preserve"> parashikuar nga n</w:t>
      </w:r>
      <w:r w:rsidR="00E03E55" w:rsidRPr="00101123">
        <w:rPr>
          <w:sz w:val="26"/>
          <w:szCs w:val="26"/>
        </w:rPr>
        <w:t>enet</w:t>
      </w:r>
      <w:r w:rsidR="000B7F28" w:rsidRPr="00101123">
        <w:rPr>
          <w:sz w:val="26"/>
          <w:szCs w:val="26"/>
        </w:rPr>
        <w:t xml:space="preserve"> 248 -25 t</w:t>
      </w:r>
      <w:r w:rsidR="00C064CF" w:rsidRPr="00101123">
        <w:rPr>
          <w:sz w:val="26"/>
          <w:szCs w:val="26"/>
        </w:rPr>
        <w:t>ë</w:t>
      </w:r>
      <w:r w:rsidR="000B7F28" w:rsidRPr="00101123">
        <w:rPr>
          <w:sz w:val="26"/>
          <w:szCs w:val="26"/>
        </w:rPr>
        <w:t xml:space="preserve"> Kodit Penal – n</w:t>
      </w:r>
      <w:r w:rsidR="00C064CF" w:rsidRPr="00101123">
        <w:rPr>
          <w:sz w:val="26"/>
          <w:szCs w:val="26"/>
        </w:rPr>
        <w:t>ë</w:t>
      </w:r>
      <w:r w:rsidR="000B7F28" w:rsidRPr="00101123">
        <w:rPr>
          <w:sz w:val="26"/>
          <w:szCs w:val="26"/>
        </w:rPr>
        <w:t xml:space="preserve"> nj</w:t>
      </w:r>
      <w:r w:rsidR="00C064CF" w:rsidRPr="00101123">
        <w:rPr>
          <w:sz w:val="26"/>
          <w:szCs w:val="26"/>
        </w:rPr>
        <w:t>ë</w:t>
      </w:r>
      <w:r w:rsidR="000B7F28" w:rsidRPr="00101123">
        <w:rPr>
          <w:sz w:val="26"/>
          <w:szCs w:val="26"/>
        </w:rPr>
        <w:t xml:space="preserve"> koh</w:t>
      </w:r>
      <w:r w:rsidR="00C064CF" w:rsidRPr="00101123">
        <w:rPr>
          <w:sz w:val="26"/>
          <w:szCs w:val="26"/>
        </w:rPr>
        <w:t>ë</w:t>
      </w:r>
      <w:r w:rsidR="000B7F28" w:rsidRPr="00101123">
        <w:rPr>
          <w:sz w:val="26"/>
          <w:szCs w:val="26"/>
        </w:rPr>
        <w:t xml:space="preserve"> q</w:t>
      </w:r>
      <w:r w:rsidR="00C064CF" w:rsidRPr="00101123">
        <w:rPr>
          <w:sz w:val="26"/>
          <w:szCs w:val="26"/>
        </w:rPr>
        <w:t>ë</w:t>
      </w:r>
      <w:r w:rsidR="000B7F28" w:rsidRPr="00101123">
        <w:rPr>
          <w:sz w:val="26"/>
          <w:szCs w:val="26"/>
        </w:rPr>
        <w:t xml:space="preserve"> “</w:t>
      </w:r>
      <w:r w:rsidR="00E03E55" w:rsidRPr="00101123">
        <w:rPr>
          <w:sz w:val="26"/>
          <w:szCs w:val="26"/>
        </w:rPr>
        <w:t>nga</w:t>
      </w:r>
      <w:r w:rsidR="000B7F28" w:rsidRPr="00101123">
        <w:rPr>
          <w:sz w:val="26"/>
          <w:szCs w:val="26"/>
        </w:rPr>
        <w:t xml:space="preserve"> rrethana</w:t>
      </w:r>
      <w:r w:rsidR="00E03E55" w:rsidRPr="00101123">
        <w:rPr>
          <w:sz w:val="26"/>
          <w:szCs w:val="26"/>
        </w:rPr>
        <w:t xml:space="preserve">t </w:t>
      </w:r>
      <w:r w:rsidR="000B7F28" w:rsidRPr="00101123">
        <w:rPr>
          <w:sz w:val="26"/>
          <w:szCs w:val="26"/>
        </w:rPr>
        <w:t>e faktit/gjithnj</w:t>
      </w:r>
      <w:r w:rsidR="00C064CF" w:rsidRPr="00101123">
        <w:rPr>
          <w:sz w:val="26"/>
          <w:szCs w:val="26"/>
        </w:rPr>
        <w:t>ë</w:t>
      </w:r>
      <w:r w:rsidR="000B7F28" w:rsidRPr="00101123">
        <w:rPr>
          <w:sz w:val="26"/>
          <w:szCs w:val="26"/>
        </w:rPr>
        <w:t xml:space="preserve"> sipas konkluzi</w:t>
      </w:r>
      <w:r w:rsidR="00E03E55" w:rsidRPr="00101123">
        <w:rPr>
          <w:sz w:val="26"/>
          <w:szCs w:val="26"/>
        </w:rPr>
        <w:t>o</w:t>
      </w:r>
      <w:r w:rsidR="000B7F28" w:rsidRPr="00101123">
        <w:rPr>
          <w:sz w:val="26"/>
          <w:szCs w:val="26"/>
        </w:rPr>
        <w:t>neve t</w:t>
      </w:r>
      <w:r w:rsidR="00C064CF" w:rsidRPr="00101123">
        <w:rPr>
          <w:sz w:val="26"/>
          <w:szCs w:val="26"/>
        </w:rPr>
        <w:t>ë</w:t>
      </w:r>
      <w:r w:rsidR="000B7F28" w:rsidRPr="00101123">
        <w:rPr>
          <w:sz w:val="26"/>
          <w:szCs w:val="26"/>
        </w:rPr>
        <w:t xml:space="preserve"> Gjykat</w:t>
      </w:r>
      <w:r w:rsidR="00C064CF" w:rsidRPr="00101123">
        <w:rPr>
          <w:sz w:val="26"/>
          <w:szCs w:val="26"/>
        </w:rPr>
        <w:t>ë</w:t>
      </w:r>
      <w:r w:rsidR="000B7F28" w:rsidRPr="00101123">
        <w:rPr>
          <w:sz w:val="26"/>
          <w:szCs w:val="26"/>
        </w:rPr>
        <w:t>s s</w:t>
      </w:r>
      <w:r w:rsidR="00C064CF" w:rsidRPr="00101123">
        <w:rPr>
          <w:sz w:val="26"/>
          <w:szCs w:val="26"/>
        </w:rPr>
        <w:t>ë</w:t>
      </w:r>
      <w:r w:rsidR="000B7F28" w:rsidRPr="00101123">
        <w:rPr>
          <w:sz w:val="26"/>
          <w:szCs w:val="26"/>
        </w:rPr>
        <w:t xml:space="preserve"> Apelit/ </w:t>
      </w:r>
      <w:r w:rsidR="00E03E55" w:rsidRPr="00101123">
        <w:rPr>
          <w:sz w:val="26"/>
          <w:szCs w:val="26"/>
        </w:rPr>
        <w:t>t</w:t>
      </w:r>
      <w:r w:rsidR="00C064CF" w:rsidRPr="00101123">
        <w:rPr>
          <w:sz w:val="26"/>
          <w:szCs w:val="26"/>
        </w:rPr>
        <w:t>ë</w:t>
      </w:r>
      <w:r w:rsidR="00E03E55" w:rsidRPr="00101123">
        <w:rPr>
          <w:sz w:val="26"/>
          <w:szCs w:val="26"/>
        </w:rPr>
        <w:t xml:space="preserve"> pasqyruara n</w:t>
      </w:r>
      <w:r w:rsidR="00C064CF" w:rsidRPr="00101123">
        <w:rPr>
          <w:sz w:val="26"/>
          <w:szCs w:val="26"/>
        </w:rPr>
        <w:t>ë</w:t>
      </w:r>
      <w:r w:rsidR="00E03E55" w:rsidRPr="00101123">
        <w:rPr>
          <w:sz w:val="26"/>
          <w:szCs w:val="26"/>
        </w:rPr>
        <w:t xml:space="preserve"> vendimin e gjykat</w:t>
      </w:r>
      <w:r w:rsidR="00C064CF" w:rsidRPr="00101123">
        <w:rPr>
          <w:sz w:val="26"/>
          <w:szCs w:val="26"/>
        </w:rPr>
        <w:t>ë</w:t>
      </w:r>
      <w:r w:rsidR="00E03E55" w:rsidRPr="00101123">
        <w:rPr>
          <w:sz w:val="26"/>
          <w:szCs w:val="26"/>
        </w:rPr>
        <w:t>s s</w:t>
      </w:r>
      <w:r w:rsidR="00C064CF" w:rsidRPr="00101123">
        <w:rPr>
          <w:sz w:val="26"/>
          <w:szCs w:val="26"/>
        </w:rPr>
        <w:t>ë</w:t>
      </w:r>
      <w:r w:rsidR="00E03E55" w:rsidRPr="00101123">
        <w:rPr>
          <w:sz w:val="26"/>
          <w:szCs w:val="26"/>
        </w:rPr>
        <w:t xml:space="preserve"> shkall</w:t>
      </w:r>
      <w:r w:rsidR="00C064CF" w:rsidRPr="00101123">
        <w:rPr>
          <w:sz w:val="26"/>
          <w:szCs w:val="26"/>
        </w:rPr>
        <w:t>ë</w:t>
      </w:r>
      <w:r w:rsidR="00E03E55" w:rsidRPr="00101123">
        <w:rPr>
          <w:sz w:val="26"/>
          <w:szCs w:val="26"/>
        </w:rPr>
        <w:t>s s</w:t>
      </w:r>
      <w:r w:rsidR="00C064CF" w:rsidRPr="00101123">
        <w:rPr>
          <w:sz w:val="26"/>
          <w:szCs w:val="26"/>
        </w:rPr>
        <w:t>ë</w:t>
      </w:r>
      <w:r w:rsidR="00E03E55" w:rsidRPr="00101123">
        <w:rPr>
          <w:sz w:val="26"/>
          <w:szCs w:val="26"/>
        </w:rPr>
        <w:t xml:space="preserve"> par</w:t>
      </w:r>
      <w:r w:rsidR="00C064CF" w:rsidRPr="00101123">
        <w:rPr>
          <w:sz w:val="26"/>
          <w:szCs w:val="26"/>
        </w:rPr>
        <w:t>ë</w:t>
      </w:r>
      <w:r w:rsidR="00E03E55" w:rsidRPr="00101123">
        <w:rPr>
          <w:sz w:val="26"/>
          <w:szCs w:val="26"/>
        </w:rPr>
        <w:t xml:space="preserve"> n</w:t>
      </w:r>
      <w:r w:rsidR="00C064CF" w:rsidRPr="00101123">
        <w:rPr>
          <w:sz w:val="26"/>
          <w:szCs w:val="26"/>
        </w:rPr>
        <w:t>ë</w:t>
      </w:r>
      <w:r w:rsidR="00E03E55" w:rsidRPr="00101123">
        <w:rPr>
          <w:sz w:val="26"/>
          <w:szCs w:val="26"/>
        </w:rPr>
        <w:t xml:space="preserve"> veprimet e k</w:t>
      </w:r>
      <w:r w:rsidR="00C064CF" w:rsidRPr="00101123">
        <w:rPr>
          <w:sz w:val="26"/>
          <w:szCs w:val="26"/>
        </w:rPr>
        <w:t>ë</w:t>
      </w:r>
      <w:r w:rsidR="00E03E55" w:rsidRPr="00101123">
        <w:rPr>
          <w:sz w:val="26"/>
          <w:szCs w:val="26"/>
        </w:rPr>
        <w:t>tij t</w:t>
      </w:r>
      <w:r w:rsidR="00C064CF" w:rsidRPr="00101123">
        <w:rPr>
          <w:sz w:val="26"/>
          <w:szCs w:val="26"/>
        </w:rPr>
        <w:t>ë</w:t>
      </w:r>
      <w:r w:rsidR="00E03E55" w:rsidRPr="00101123">
        <w:rPr>
          <w:sz w:val="26"/>
          <w:szCs w:val="26"/>
        </w:rPr>
        <w:t xml:space="preserve"> pandehuri evidentohen disa episode t</w:t>
      </w:r>
      <w:r w:rsidR="00C064CF" w:rsidRPr="00101123">
        <w:rPr>
          <w:sz w:val="26"/>
          <w:szCs w:val="26"/>
        </w:rPr>
        <w:t>ë</w:t>
      </w:r>
      <w:r w:rsidR="00E03E55" w:rsidRPr="00101123">
        <w:rPr>
          <w:sz w:val="26"/>
          <w:szCs w:val="26"/>
        </w:rPr>
        <w:t xml:space="preserve"> ndara t</w:t>
      </w:r>
      <w:r w:rsidR="00C064CF" w:rsidRPr="00101123">
        <w:rPr>
          <w:sz w:val="26"/>
          <w:szCs w:val="26"/>
        </w:rPr>
        <w:t>ë</w:t>
      </w:r>
      <w:r w:rsidR="00E03E55" w:rsidRPr="00101123">
        <w:rPr>
          <w:sz w:val="26"/>
          <w:szCs w:val="26"/>
        </w:rPr>
        <w:t xml:space="preserve"> shp</w:t>
      </w:r>
      <w:r w:rsidR="00C064CF" w:rsidRPr="00101123">
        <w:rPr>
          <w:sz w:val="26"/>
          <w:szCs w:val="26"/>
        </w:rPr>
        <w:t>ë</w:t>
      </w:r>
      <w:r w:rsidR="00E03E55" w:rsidRPr="00101123">
        <w:rPr>
          <w:sz w:val="26"/>
          <w:szCs w:val="26"/>
        </w:rPr>
        <w:t>rdorimit/t</w:t>
      </w:r>
      <w:r w:rsidR="00C064CF" w:rsidRPr="00101123">
        <w:rPr>
          <w:sz w:val="26"/>
          <w:szCs w:val="26"/>
        </w:rPr>
        <w:t>ë</w:t>
      </w:r>
      <w:r w:rsidR="00E03E55" w:rsidRPr="00101123">
        <w:rPr>
          <w:sz w:val="26"/>
          <w:szCs w:val="26"/>
        </w:rPr>
        <w:t xml:space="preserve"> veprimeve t</w:t>
      </w:r>
      <w:r w:rsidR="00C064CF" w:rsidRPr="00101123">
        <w:rPr>
          <w:sz w:val="26"/>
          <w:szCs w:val="26"/>
        </w:rPr>
        <w:t>ë</w:t>
      </w:r>
      <w:r w:rsidR="00E03E55" w:rsidRPr="00101123">
        <w:rPr>
          <w:sz w:val="26"/>
          <w:szCs w:val="26"/>
        </w:rPr>
        <w:t xml:space="preserve"> kryera n</w:t>
      </w:r>
      <w:r w:rsidR="00C064CF" w:rsidRPr="00101123">
        <w:rPr>
          <w:sz w:val="26"/>
          <w:szCs w:val="26"/>
        </w:rPr>
        <w:t>ë</w:t>
      </w:r>
      <w:r w:rsidR="00E03E55" w:rsidRPr="00101123">
        <w:rPr>
          <w:sz w:val="26"/>
          <w:szCs w:val="26"/>
        </w:rPr>
        <w:t xml:space="preserve"> kund</w:t>
      </w:r>
      <w:r w:rsidR="00C064CF" w:rsidRPr="00101123">
        <w:rPr>
          <w:sz w:val="26"/>
          <w:szCs w:val="26"/>
        </w:rPr>
        <w:t>ë</w:t>
      </w:r>
      <w:r w:rsidR="00E03E55" w:rsidRPr="00101123">
        <w:rPr>
          <w:sz w:val="26"/>
          <w:szCs w:val="26"/>
        </w:rPr>
        <w:t>rshtim me  detyr</w:t>
      </w:r>
      <w:r w:rsidR="00C064CF" w:rsidRPr="00101123">
        <w:rPr>
          <w:sz w:val="26"/>
          <w:szCs w:val="26"/>
        </w:rPr>
        <w:t>ë</w:t>
      </w:r>
      <w:r w:rsidR="00E03E55" w:rsidRPr="00101123">
        <w:rPr>
          <w:sz w:val="26"/>
          <w:szCs w:val="26"/>
        </w:rPr>
        <w:t>n/funksionin publik – t</w:t>
      </w:r>
      <w:r w:rsidR="00C064CF" w:rsidRPr="00101123">
        <w:rPr>
          <w:sz w:val="26"/>
          <w:szCs w:val="26"/>
        </w:rPr>
        <w:t>ë</w:t>
      </w:r>
      <w:r w:rsidR="00E03E55" w:rsidRPr="00101123">
        <w:rPr>
          <w:sz w:val="26"/>
          <w:szCs w:val="26"/>
        </w:rPr>
        <w:t xml:space="preserve"> cilat konfigurojn</w:t>
      </w:r>
      <w:r w:rsidR="00C064CF" w:rsidRPr="00101123">
        <w:rPr>
          <w:sz w:val="26"/>
          <w:szCs w:val="26"/>
        </w:rPr>
        <w:t>ë</w:t>
      </w:r>
      <w:r w:rsidR="00E03E55" w:rsidRPr="00101123">
        <w:rPr>
          <w:sz w:val="26"/>
          <w:szCs w:val="26"/>
        </w:rPr>
        <w:t xml:space="preserve"> kryerjen e k</w:t>
      </w:r>
      <w:r w:rsidR="00C064CF" w:rsidRPr="00101123">
        <w:rPr>
          <w:sz w:val="26"/>
          <w:szCs w:val="26"/>
        </w:rPr>
        <w:t>ë</w:t>
      </w:r>
      <w:r w:rsidR="00E03E55" w:rsidRPr="00101123">
        <w:rPr>
          <w:sz w:val="26"/>
          <w:szCs w:val="26"/>
        </w:rPr>
        <w:t>saj vepre disa her</w:t>
      </w:r>
      <w:r w:rsidR="00C064CF" w:rsidRPr="00101123">
        <w:rPr>
          <w:sz w:val="26"/>
          <w:szCs w:val="26"/>
        </w:rPr>
        <w:t>ë</w:t>
      </w:r>
      <w:r w:rsidR="00BE4C30" w:rsidRPr="00101123">
        <w:rPr>
          <w:sz w:val="26"/>
          <w:szCs w:val="26"/>
        </w:rPr>
        <w:t xml:space="preserve"> </w:t>
      </w:r>
      <w:r w:rsidR="00E03E55" w:rsidRPr="00101123">
        <w:rPr>
          <w:sz w:val="26"/>
          <w:szCs w:val="26"/>
        </w:rPr>
        <w:t xml:space="preserve">prej tij”, si </w:t>
      </w:r>
      <w:r w:rsidR="00A27C63" w:rsidRPr="00101123">
        <w:rPr>
          <w:sz w:val="26"/>
          <w:szCs w:val="26"/>
        </w:rPr>
        <w:t>dhe inercia/ometimi i prokurorit p</w:t>
      </w:r>
      <w:r w:rsidR="00C064CF" w:rsidRPr="00101123">
        <w:rPr>
          <w:sz w:val="26"/>
          <w:szCs w:val="26"/>
        </w:rPr>
        <w:t>ë</w:t>
      </w:r>
      <w:r w:rsidR="00A27C63" w:rsidRPr="00101123">
        <w:rPr>
          <w:sz w:val="26"/>
          <w:szCs w:val="26"/>
        </w:rPr>
        <w:t>r ushtrimin e ndjekjes penale ndaj t</w:t>
      </w:r>
      <w:r w:rsidR="00C064CF" w:rsidRPr="00101123">
        <w:rPr>
          <w:sz w:val="26"/>
          <w:szCs w:val="26"/>
        </w:rPr>
        <w:t>ë</w:t>
      </w:r>
      <w:r w:rsidR="00A27C63" w:rsidRPr="00101123">
        <w:rPr>
          <w:sz w:val="26"/>
          <w:szCs w:val="26"/>
        </w:rPr>
        <w:t xml:space="preserve"> pandehurve  edhe p</w:t>
      </w:r>
      <w:r w:rsidR="00C064CF" w:rsidRPr="00101123">
        <w:rPr>
          <w:sz w:val="26"/>
          <w:szCs w:val="26"/>
        </w:rPr>
        <w:t>ë</w:t>
      </w:r>
      <w:r w:rsidR="00A27C63" w:rsidRPr="00101123">
        <w:rPr>
          <w:sz w:val="26"/>
          <w:szCs w:val="26"/>
        </w:rPr>
        <w:t>r kryerjen e veprave penale q</w:t>
      </w:r>
      <w:r w:rsidR="00C064CF" w:rsidRPr="00101123">
        <w:rPr>
          <w:sz w:val="26"/>
          <w:szCs w:val="26"/>
        </w:rPr>
        <w:t>ë</w:t>
      </w:r>
      <w:r w:rsidR="00A27C63" w:rsidRPr="00101123">
        <w:rPr>
          <w:sz w:val="26"/>
          <w:szCs w:val="26"/>
        </w:rPr>
        <w:t xml:space="preserve"> ju atribuohen sipas akuz</w:t>
      </w:r>
      <w:r w:rsidR="00C064CF" w:rsidRPr="00101123">
        <w:rPr>
          <w:sz w:val="26"/>
          <w:szCs w:val="26"/>
        </w:rPr>
        <w:t>ë</w:t>
      </w:r>
      <w:r w:rsidR="00A27C63" w:rsidRPr="00101123">
        <w:rPr>
          <w:sz w:val="26"/>
          <w:szCs w:val="26"/>
        </w:rPr>
        <w:t>s n</w:t>
      </w:r>
      <w:r w:rsidR="00C064CF" w:rsidRPr="00101123">
        <w:rPr>
          <w:sz w:val="26"/>
          <w:szCs w:val="26"/>
        </w:rPr>
        <w:t>ë</w:t>
      </w:r>
      <w:r w:rsidR="00A27C63" w:rsidRPr="00101123">
        <w:rPr>
          <w:sz w:val="26"/>
          <w:szCs w:val="26"/>
        </w:rPr>
        <w:t xml:space="preserve"> bashk</w:t>
      </w:r>
      <w:r w:rsidR="00C064CF" w:rsidRPr="00101123">
        <w:rPr>
          <w:sz w:val="26"/>
          <w:szCs w:val="26"/>
        </w:rPr>
        <w:t>ë</w:t>
      </w:r>
      <w:r w:rsidR="00A27C63" w:rsidRPr="00101123">
        <w:rPr>
          <w:sz w:val="26"/>
          <w:szCs w:val="26"/>
        </w:rPr>
        <w:t>punim n</w:t>
      </w:r>
      <w:r w:rsidR="00C064CF" w:rsidRPr="00101123">
        <w:rPr>
          <w:sz w:val="26"/>
          <w:szCs w:val="26"/>
        </w:rPr>
        <w:t>ë</w:t>
      </w:r>
      <w:r w:rsidR="00A27C63" w:rsidRPr="00101123">
        <w:rPr>
          <w:sz w:val="26"/>
          <w:szCs w:val="26"/>
        </w:rPr>
        <w:t xml:space="preserve"> form</w:t>
      </w:r>
      <w:r w:rsidR="00C064CF" w:rsidRPr="00101123">
        <w:rPr>
          <w:sz w:val="26"/>
          <w:szCs w:val="26"/>
        </w:rPr>
        <w:t>ë</w:t>
      </w:r>
      <w:r w:rsidR="00A27C63" w:rsidRPr="00101123">
        <w:rPr>
          <w:sz w:val="26"/>
          <w:szCs w:val="26"/>
        </w:rPr>
        <w:t>n e ve</w:t>
      </w:r>
      <w:r w:rsidR="00F54AA7" w:rsidRPr="00101123">
        <w:rPr>
          <w:sz w:val="26"/>
          <w:szCs w:val="26"/>
        </w:rPr>
        <w:t>ç</w:t>
      </w:r>
      <w:r w:rsidR="00A27C63" w:rsidRPr="00101123">
        <w:rPr>
          <w:sz w:val="26"/>
          <w:szCs w:val="26"/>
        </w:rPr>
        <w:t>ante t</w:t>
      </w:r>
      <w:r w:rsidR="00C064CF" w:rsidRPr="00101123">
        <w:rPr>
          <w:sz w:val="26"/>
          <w:szCs w:val="26"/>
        </w:rPr>
        <w:t>ë</w:t>
      </w:r>
      <w:r w:rsidR="00A27C63" w:rsidRPr="00101123">
        <w:rPr>
          <w:sz w:val="26"/>
          <w:szCs w:val="26"/>
        </w:rPr>
        <w:t xml:space="preserve"> “Grupit t</w:t>
      </w:r>
      <w:r w:rsidR="00C064CF" w:rsidRPr="00101123">
        <w:rPr>
          <w:sz w:val="26"/>
          <w:szCs w:val="26"/>
        </w:rPr>
        <w:t>ë</w:t>
      </w:r>
      <w:r w:rsidR="00A27C63" w:rsidRPr="00101123">
        <w:rPr>
          <w:sz w:val="26"/>
          <w:szCs w:val="26"/>
        </w:rPr>
        <w:t xml:space="preserve"> strukturuar kriminal” </w:t>
      </w:r>
      <w:r w:rsidR="00DC5C5B" w:rsidRPr="00101123">
        <w:rPr>
          <w:sz w:val="26"/>
          <w:szCs w:val="26"/>
        </w:rPr>
        <w:t>–</w:t>
      </w:r>
      <w:r w:rsidR="008E10DF" w:rsidRPr="00101123">
        <w:rPr>
          <w:sz w:val="26"/>
          <w:szCs w:val="26"/>
        </w:rPr>
        <w:t xml:space="preserve"> t</w:t>
      </w:r>
      <w:r w:rsidR="00C064CF" w:rsidRPr="00101123">
        <w:rPr>
          <w:sz w:val="26"/>
          <w:szCs w:val="26"/>
        </w:rPr>
        <w:t>ë</w:t>
      </w:r>
      <w:r w:rsidR="008E10DF" w:rsidRPr="00101123">
        <w:rPr>
          <w:sz w:val="26"/>
          <w:szCs w:val="26"/>
        </w:rPr>
        <w:t xml:space="preserve"> cilat</w:t>
      </w:r>
      <w:r w:rsidR="00DC5C5B" w:rsidRPr="00101123">
        <w:rPr>
          <w:sz w:val="26"/>
          <w:szCs w:val="26"/>
        </w:rPr>
        <w:t xml:space="preserve"> ky Kolegj</w:t>
      </w:r>
      <w:r w:rsidR="008E10DF" w:rsidRPr="00101123">
        <w:rPr>
          <w:sz w:val="26"/>
          <w:szCs w:val="26"/>
        </w:rPr>
        <w:t>, n</w:t>
      </w:r>
      <w:r w:rsidR="00C064CF" w:rsidRPr="00101123">
        <w:rPr>
          <w:sz w:val="26"/>
          <w:szCs w:val="26"/>
        </w:rPr>
        <w:t>ë</w:t>
      </w:r>
      <w:r w:rsidR="008E10DF" w:rsidRPr="00101123">
        <w:rPr>
          <w:sz w:val="26"/>
          <w:szCs w:val="26"/>
        </w:rPr>
        <w:t xml:space="preserve"> t</w:t>
      </w:r>
      <w:r w:rsidR="00C064CF" w:rsidRPr="00101123">
        <w:rPr>
          <w:sz w:val="26"/>
          <w:szCs w:val="26"/>
        </w:rPr>
        <w:t>ë</w:t>
      </w:r>
      <w:r w:rsidR="008E10DF" w:rsidRPr="00101123">
        <w:rPr>
          <w:sz w:val="26"/>
          <w:szCs w:val="26"/>
        </w:rPr>
        <w:t xml:space="preserve"> nj</w:t>
      </w:r>
      <w:r w:rsidR="00C064CF" w:rsidRPr="00101123">
        <w:rPr>
          <w:sz w:val="26"/>
          <w:szCs w:val="26"/>
        </w:rPr>
        <w:t>ë</w:t>
      </w:r>
      <w:r w:rsidR="008E10DF" w:rsidRPr="00101123">
        <w:rPr>
          <w:sz w:val="26"/>
          <w:szCs w:val="26"/>
        </w:rPr>
        <w:t>jtat kushte sikurse p</w:t>
      </w:r>
      <w:r w:rsidR="00C064CF" w:rsidRPr="00101123">
        <w:rPr>
          <w:sz w:val="26"/>
          <w:szCs w:val="26"/>
        </w:rPr>
        <w:t>ë</w:t>
      </w:r>
      <w:r w:rsidR="008E10DF" w:rsidRPr="00101123">
        <w:rPr>
          <w:sz w:val="26"/>
          <w:szCs w:val="26"/>
        </w:rPr>
        <w:t>r shkakun e par</w:t>
      </w:r>
      <w:r w:rsidR="00C064CF" w:rsidRPr="00101123">
        <w:rPr>
          <w:sz w:val="26"/>
          <w:szCs w:val="26"/>
        </w:rPr>
        <w:t>ë</w:t>
      </w:r>
      <w:r w:rsidR="008E10DF" w:rsidRPr="00101123">
        <w:rPr>
          <w:sz w:val="26"/>
          <w:szCs w:val="26"/>
        </w:rPr>
        <w:t xml:space="preserve"> -  i konsideron n</w:t>
      </w:r>
      <w:r w:rsidR="00C064CF" w:rsidRPr="00101123">
        <w:rPr>
          <w:sz w:val="26"/>
          <w:szCs w:val="26"/>
        </w:rPr>
        <w:t>ë</w:t>
      </w:r>
      <w:r w:rsidR="008E10DF" w:rsidRPr="00101123">
        <w:rPr>
          <w:sz w:val="26"/>
          <w:szCs w:val="26"/>
        </w:rPr>
        <w:t xml:space="preserve"> interpretim t</w:t>
      </w:r>
      <w:r w:rsidR="00C064CF" w:rsidRPr="00101123">
        <w:rPr>
          <w:sz w:val="26"/>
          <w:szCs w:val="26"/>
        </w:rPr>
        <w:t>ë</w:t>
      </w:r>
      <w:r w:rsidR="008E10DF" w:rsidRPr="00101123">
        <w:rPr>
          <w:sz w:val="26"/>
          <w:szCs w:val="26"/>
        </w:rPr>
        <w:t xml:space="preserve"> gabuar t</w:t>
      </w:r>
      <w:r w:rsidR="00C064CF" w:rsidRPr="00101123">
        <w:rPr>
          <w:sz w:val="26"/>
          <w:szCs w:val="26"/>
        </w:rPr>
        <w:t>ë</w:t>
      </w:r>
      <w:r w:rsidR="008E10DF" w:rsidRPr="00101123">
        <w:rPr>
          <w:sz w:val="26"/>
          <w:szCs w:val="26"/>
        </w:rPr>
        <w:t xml:space="preserve"> ligjit procedural penal. </w:t>
      </w:r>
      <w:r w:rsidR="00DC5C5B" w:rsidRPr="00101123">
        <w:rPr>
          <w:sz w:val="26"/>
          <w:szCs w:val="26"/>
        </w:rPr>
        <w:t xml:space="preserve"> </w:t>
      </w:r>
      <w:r w:rsidR="008E10DF" w:rsidRPr="00101123">
        <w:rPr>
          <w:sz w:val="26"/>
          <w:szCs w:val="26"/>
        </w:rPr>
        <w:t xml:space="preserve"> </w:t>
      </w:r>
    </w:p>
    <w:p w14:paraId="245E22C2" w14:textId="45F73771" w:rsidR="00270AAE" w:rsidRPr="00101123" w:rsidRDefault="008E10DF" w:rsidP="00C51FFD">
      <w:pPr>
        <w:pStyle w:val="ListParagraph"/>
        <w:numPr>
          <w:ilvl w:val="0"/>
          <w:numId w:val="4"/>
        </w:numPr>
        <w:tabs>
          <w:tab w:val="left" w:pos="990"/>
        </w:tabs>
        <w:ind w:left="0" w:firstLine="540"/>
        <w:jc w:val="both"/>
        <w:rPr>
          <w:sz w:val="26"/>
          <w:szCs w:val="26"/>
        </w:rPr>
      </w:pPr>
      <w:r w:rsidRPr="00101123">
        <w:rPr>
          <w:sz w:val="26"/>
          <w:szCs w:val="26"/>
        </w:rPr>
        <w:t>Duke ju referuar kuadrit procedural t</w:t>
      </w:r>
      <w:r w:rsidR="00C064CF" w:rsidRPr="00101123">
        <w:rPr>
          <w:sz w:val="26"/>
          <w:szCs w:val="26"/>
        </w:rPr>
        <w:t>ë</w:t>
      </w:r>
      <w:r w:rsidRPr="00101123">
        <w:rPr>
          <w:sz w:val="26"/>
          <w:szCs w:val="26"/>
        </w:rPr>
        <w:t xml:space="preserve"> p</w:t>
      </w:r>
      <w:r w:rsidR="00C064CF" w:rsidRPr="00101123">
        <w:rPr>
          <w:sz w:val="26"/>
          <w:szCs w:val="26"/>
        </w:rPr>
        <w:t>ë</w:t>
      </w:r>
      <w:r w:rsidRPr="00101123">
        <w:rPr>
          <w:sz w:val="26"/>
          <w:szCs w:val="26"/>
        </w:rPr>
        <w:t>rvijuar  – t</w:t>
      </w:r>
      <w:r w:rsidR="00C064CF" w:rsidRPr="00101123">
        <w:rPr>
          <w:sz w:val="26"/>
          <w:szCs w:val="26"/>
        </w:rPr>
        <w:t>ë</w:t>
      </w:r>
      <w:r w:rsidRPr="00101123">
        <w:rPr>
          <w:sz w:val="26"/>
          <w:szCs w:val="26"/>
        </w:rPr>
        <w:t xml:space="preserve"> zhvillimit t</w:t>
      </w:r>
      <w:r w:rsidR="00C064CF" w:rsidRPr="00101123">
        <w:rPr>
          <w:sz w:val="26"/>
          <w:szCs w:val="26"/>
        </w:rPr>
        <w:t>ë</w:t>
      </w:r>
      <w:r w:rsidRPr="00101123">
        <w:rPr>
          <w:sz w:val="26"/>
          <w:szCs w:val="26"/>
        </w:rPr>
        <w:t xml:space="preserve"> gjykimit n</w:t>
      </w:r>
      <w:r w:rsidR="00C064CF" w:rsidRPr="00101123">
        <w:rPr>
          <w:sz w:val="26"/>
          <w:szCs w:val="26"/>
        </w:rPr>
        <w:t>ë</w:t>
      </w:r>
      <w:r w:rsidR="00571A7D" w:rsidRPr="00101123">
        <w:rPr>
          <w:sz w:val="26"/>
          <w:szCs w:val="26"/>
        </w:rPr>
        <w:t xml:space="preserve"> </w:t>
      </w:r>
      <w:r w:rsidRPr="00101123">
        <w:rPr>
          <w:sz w:val="26"/>
          <w:szCs w:val="26"/>
        </w:rPr>
        <w:t>gjykat</w:t>
      </w:r>
      <w:r w:rsidR="00C064CF" w:rsidRPr="00101123">
        <w:rPr>
          <w:sz w:val="26"/>
          <w:szCs w:val="26"/>
        </w:rPr>
        <w:t>ë</w:t>
      </w:r>
      <w:r w:rsidRPr="00101123">
        <w:rPr>
          <w:sz w:val="26"/>
          <w:szCs w:val="26"/>
        </w:rPr>
        <w:t>n e shkall</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par</w:t>
      </w:r>
      <w:r w:rsidR="00C064CF" w:rsidRPr="00101123">
        <w:rPr>
          <w:sz w:val="26"/>
          <w:szCs w:val="26"/>
        </w:rPr>
        <w:t>ë</w:t>
      </w:r>
      <w:r w:rsidRPr="00101123">
        <w:rPr>
          <w:sz w:val="26"/>
          <w:szCs w:val="26"/>
        </w:rPr>
        <w:t xml:space="preserve"> </w:t>
      </w:r>
      <w:r w:rsidR="00DD779D" w:rsidRPr="00101123">
        <w:rPr>
          <w:sz w:val="26"/>
          <w:szCs w:val="26"/>
        </w:rPr>
        <w:t xml:space="preserve">me ritin procedural </w:t>
      </w:r>
      <w:r w:rsidR="00C064CF" w:rsidRPr="00101123">
        <w:rPr>
          <w:sz w:val="26"/>
          <w:szCs w:val="26"/>
        </w:rPr>
        <w:t>të</w:t>
      </w:r>
      <w:r w:rsidR="00DD779D" w:rsidRPr="00101123">
        <w:rPr>
          <w:sz w:val="26"/>
          <w:szCs w:val="26"/>
        </w:rPr>
        <w:t xml:space="preserve"> gjykimit t</w:t>
      </w:r>
      <w:r w:rsidR="00C064CF" w:rsidRPr="00101123">
        <w:rPr>
          <w:sz w:val="26"/>
          <w:szCs w:val="26"/>
        </w:rPr>
        <w:t>ë</w:t>
      </w:r>
      <w:r w:rsidR="00DD779D" w:rsidRPr="00101123">
        <w:rPr>
          <w:sz w:val="26"/>
          <w:szCs w:val="26"/>
        </w:rPr>
        <w:t xml:space="preserve"> shkurtuar – rit  i aplikuar korrekt</w:t>
      </w:r>
      <w:r w:rsidR="00C064CF" w:rsidRPr="00101123">
        <w:rPr>
          <w:sz w:val="26"/>
          <w:szCs w:val="26"/>
        </w:rPr>
        <w:t>ë</w:t>
      </w:r>
      <w:r w:rsidR="00DD779D" w:rsidRPr="00101123">
        <w:rPr>
          <w:sz w:val="26"/>
          <w:szCs w:val="26"/>
        </w:rPr>
        <w:t>sisht prej asaj gjykate dhe i pavesuar prej asnj</w:t>
      </w:r>
      <w:r w:rsidR="00C064CF" w:rsidRPr="00101123">
        <w:rPr>
          <w:sz w:val="26"/>
          <w:szCs w:val="26"/>
        </w:rPr>
        <w:t>ë</w:t>
      </w:r>
      <w:r w:rsidR="00DD779D" w:rsidRPr="00101123">
        <w:rPr>
          <w:sz w:val="26"/>
          <w:szCs w:val="26"/>
        </w:rPr>
        <w:t xml:space="preserve"> lloj pavlefshm</w:t>
      </w:r>
      <w:r w:rsidR="00C064CF" w:rsidRPr="00101123">
        <w:rPr>
          <w:sz w:val="26"/>
          <w:szCs w:val="26"/>
        </w:rPr>
        <w:t>ë</w:t>
      </w:r>
      <w:r w:rsidR="00DD779D" w:rsidRPr="00101123">
        <w:rPr>
          <w:sz w:val="26"/>
          <w:szCs w:val="26"/>
        </w:rPr>
        <w:t>rie  – Kolegji konsideron konkluzionet e sip</w:t>
      </w:r>
      <w:r w:rsidR="00C064CF" w:rsidRPr="00101123">
        <w:rPr>
          <w:sz w:val="26"/>
          <w:szCs w:val="26"/>
        </w:rPr>
        <w:t>ë</w:t>
      </w:r>
      <w:r w:rsidR="00DD779D" w:rsidRPr="00101123">
        <w:rPr>
          <w:sz w:val="26"/>
          <w:szCs w:val="26"/>
        </w:rPr>
        <w:t xml:space="preserve">rcituara </w:t>
      </w:r>
      <w:r w:rsidR="00A825E8" w:rsidRPr="00101123">
        <w:rPr>
          <w:sz w:val="26"/>
          <w:szCs w:val="26"/>
        </w:rPr>
        <w:t>t</w:t>
      </w:r>
      <w:r w:rsidR="00C064CF" w:rsidRPr="00101123">
        <w:rPr>
          <w:sz w:val="26"/>
          <w:szCs w:val="26"/>
        </w:rPr>
        <w:t>ë</w:t>
      </w:r>
      <w:r w:rsidR="00A825E8" w:rsidRPr="00101123">
        <w:rPr>
          <w:sz w:val="26"/>
          <w:szCs w:val="26"/>
        </w:rPr>
        <w:t xml:space="preserve"> Gjykat</w:t>
      </w:r>
      <w:r w:rsidR="00C064CF" w:rsidRPr="00101123">
        <w:rPr>
          <w:sz w:val="26"/>
          <w:szCs w:val="26"/>
        </w:rPr>
        <w:t>ë</w:t>
      </w:r>
      <w:r w:rsidR="00A825E8" w:rsidRPr="00101123">
        <w:rPr>
          <w:sz w:val="26"/>
          <w:szCs w:val="26"/>
        </w:rPr>
        <w:t>s s</w:t>
      </w:r>
      <w:r w:rsidR="00C064CF" w:rsidRPr="00101123">
        <w:rPr>
          <w:sz w:val="26"/>
          <w:szCs w:val="26"/>
        </w:rPr>
        <w:t>ë</w:t>
      </w:r>
      <w:r w:rsidR="00A825E8" w:rsidRPr="00101123">
        <w:rPr>
          <w:sz w:val="26"/>
          <w:szCs w:val="26"/>
        </w:rPr>
        <w:t xml:space="preserve"> Apelit </w:t>
      </w:r>
      <w:r w:rsidR="00DD779D" w:rsidRPr="00101123">
        <w:rPr>
          <w:sz w:val="26"/>
          <w:szCs w:val="26"/>
        </w:rPr>
        <w:t>evokuese t</w:t>
      </w:r>
      <w:r w:rsidR="00C064CF" w:rsidRPr="00101123">
        <w:rPr>
          <w:sz w:val="26"/>
          <w:szCs w:val="26"/>
        </w:rPr>
        <w:t>ë</w:t>
      </w:r>
      <w:r w:rsidR="00DD779D" w:rsidRPr="00101123">
        <w:rPr>
          <w:sz w:val="26"/>
          <w:szCs w:val="26"/>
        </w:rPr>
        <w:t xml:space="preserve"> pavlefshmerise s</w:t>
      </w:r>
      <w:r w:rsidR="00C064CF" w:rsidRPr="00101123">
        <w:rPr>
          <w:sz w:val="26"/>
          <w:szCs w:val="26"/>
        </w:rPr>
        <w:t>ë</w:t>
      </w:r>
      <w:r w:rsidR="00DD779D" w:rsidRPr="00101123">
        <w:rPr>
          <w:sz w:val="26"/>
          <w:szCs w:val="26"/>
        </w:rPr>
        <w:t xml:space="preserve"> vendimmarrjes s</w:t>
      </w:r>
      <w:r w:rsidR="00C064CF" w:rsidRPr="00101123">
        <w:rPr>
          <w:sz w:val="26"/>
          <w:szCs w:val="26"/>
        </w:rPr>
        <w:t>ë</w:t>
      </w:r>
      <w:r w:rsidR="00DD779D" w:rsidRPr="00101123">
        <w:rPr>
          <w:sz w:val="26"/>
          <w:szCs w:val="26"/>
        </w:rPr>
        <w:t xml:space="preserve"> gjykat</w:t>
      </w:r>
      <w:r w:rsidR="00C064CF" w:rsidRPr="00101123">
        <w:rPr>
          <w:sz w:val="26"/>
          <w:szCs w:val="26"/>
        </w:rPr>
        <w:t>ë</w:t>
      </w:r>
      <w:r w:rsidR="00DD779D" w:rsidRPr="00101123">
        <w:rPr>
          <w:sz w:val="26"/>
          <w:szCs w:val="26"/>
        </w:rPr>
        <w:t>s s</w:t>
      </w:r>
      <w:r w:rsidR="00C064CF" w:rsidRPr="00101123">
        <w:rPr>
          <w:sz w:val="26"/>
          <w:szCs w:val="26"/>
        </w:rPr>
        <w:t>ë</w:t>
      </w:r>
      <w:r w:rsidR="00DD779D" w:rsidRPr="00101123">
        <w:rPr>
          <w:sz w:val="26"/>
          <w:szCs w:val="26"/>
        </w:rPr>
        <w:t xml:space="preserve"> shkall</w:t>
      </w:r>
      <w:r w:rsidR="00C064CF" w:rsidRPr="00101123">
        <w:rPr>
          <w:sz w:val="26"/>
          <w:szCs w:val="26"/>
        </w:rPr>
        <w:t>ë</w:t>
      </w:r>
      <w:r w:rsidR="00DD779D" w:rsidRPr="00101123">
        <w:rPr>
          <w:sz w:val="26"/>
          <w:szCs w:val="26"/>
        </w:rPr>
        <w:t>s s</w:t>
      </w:r>
      <w:r w:rsidR="00C064CF" w:rsidRPr="00101123">
        <w:rPr>
          <w:sz w:val="26"/>
          <w:szCs w:val="26"/>
        </w:rPr>
        <w:t>ë</w:t>
      </w:r>
      <w:r w:rsidR="00DD779D" w:rsidRPr="00101123">
        <w:rPr>
          <w:sz w:val="26"/>
          <w:szCs w:val="26"/>
        </w:rPr>
        <w:t xml:space="preserve"> par</w:t>
      </w:r>
      <w:r w:rsidR="00C064CF" w:rsidRPr="00101123">
        <w:rPr>
          <w:sz w:val="26"/>
          <w:szCs w:val="26"/>
        </w:rPr>
        <w:t>ë</w:t>
      </w:r>
      <w:r w:rsidR="00DD779D" w:rsidRPr="00101123">
        <w:rPr>
          <w:sz w:val="26"/>
          <w:szCs w:val="26"/>
        </w:rPr>
        <w:t xml:space="preserve"> </w:t>
      </w:r>
      <w:r w:rsidR="00A825E8" w:rsidRPr="00101123">
        <w:rPr>
          <w:sz w:val="26"/>
          <w:szCs w:val="26"/>
        </w:rPr>
        <w:t>–</w:t>
      </w:r>
      <w:r w:rsidR="00DD779D" w:rsidRPr="00101123">
        <w:rPr>
          <w:sz w:val="26"/>
          <w:szCs w:val="26"/>
        </w:rPr>
        <w:t xml:space="preserve"> </w:t>
      </w:r>
      <w:r w:rsidR="00A825E8" w:rsidRPr="00101123">
        <w:rPr>
          <w:sz w:val="26"/>
          <w:szCs w:val="26"/>
        </w:rPr>
        <w:t>t</w:t>
      </w:r>
      <w:r w:rsidR="00C064CF" w:rsidRPr="00101123">
        <w:rPr>
          <w:sz w:val="26"/>
          <w:szCs w:val="26"/>
        </w:rPr>
        <w:t>ë</w:t>
      </w:r>
      <w:r w:rsidR="00A825E8" w:rsidRPr="00101123">
        <w:rPr>
          <w:sz w:val="26"/>
          <w:szCs w:val="26"/>
        </w:rPr>
        <w:t xml:space="preserve"> p</w:t>
      </w:r>
      <w:r w:rsidR="00C064CF" w:rsidRPr="00101123">
        <w:rPr>
          <w:sz w:val="26"/>
          <w:szCs w:val="26"/>
        </w:rPr>
        <w:t>ë</w:t>
      </w:r>
      <w:r w:rsidR="00A825E8" w:rsidRPr="00101123">
        <w:rPr>
          <w:sz w:val="26"/>
          <w:szCs w:val="26"/>
        </w:rPr>
        <w:t>rmbledhura n</w:t>
      </w:r>
      <w:r w:rsidR="00C064CF" w:rsidRPr="00101123">
        <w:rPr>
          <w:sz w:val="26"/>
          <w:szCs w:val="26"/>
        </w:rPr>
        <w:t>ë</w:t>
      </w:r>
      <w:r w:rsidR="00A825E8" w:rsidRPr="00101123">
        <w:rPr>
          <w:sz w:val="26"/>
          <w:szCs w:val="26"/>
        </w:rPr>
        <w:t xml:space="preserve"> ometimin e prokurorit p</w:t>
      </w:r>
      <w:r w:rsidR="00C064CF" w:rsidRPr="00101123">
        <w:rPr>
          <w:sz w:val="26"/>
          <w:szCs w:val="26"/>
        </w:rPr>
        <w:t>ë</w:t>
      </w:r>
      <w:r w:rsidR="00A825E8" w:rsidRPr="00101123">
        <w:rPr>
          <w:sz w:val="26"/>
          <w:szCs w:val="26"/>
        </w:rPr>
        <w:t>r t</w:t>
      </w:r>
      <w:r w:rsidR="00C064CF" w:rsidRPr="00101123">
        <w:rPr>
          <w:sz w:val="26"/>
          <w:szCs w:val="26"/>
        </w:rPr>
        <w:t>ë</w:t>
      </w:r>
      <w:r w:rsidR="00A825E8" w:rsidRPr="00101123">
        <w:rPr>
          <w:sz w:val="26"/>
          <w:szCs w:val="26"/>
        </w:rPr>
        <w:t xml:space="preserve"> kontestuar akuzat e reja t</w:t>
      </w:r>
      <w:r w:rsidR="00C064CF" w:rsidRPr="00101123">
        <w:rPr>
          <w:sz w:val="26"/>
          <w:szCs w:val="26"/>
        </w:rPr>
        <w:t>ë</w:t>
      </w:r>
      <w:r w:rsidR="00A825E8" w:rsidRPr="00101123">
        <w:rPr>
          <w:sz w:val="26"/>
          <w:szCs w:val="26"/>
        </w:rPr>
        <w:t xml:space="preserve"> pandehurit Pellum Abeshi p</w:t>
      </w:r>
      <w:r w:rsidR="00C064CF" w:rsidRPr="00101123">
        <w:rPr>
          <w:sz w:val="26"/>
          <w:szCs w:val="26"/>
        </w:rPr>
        <w:t>ë</w:t>
      </w:r>
      <w:r w:rsidR="00A825E8" w:rsidRPr="00101123">
        <w:rPr>
          <w:sz w:val="26"/>
          <w:szCs w:val="26"/>
        </w:rPr>
        <w:t>r kry</w:t>
      </w:r>
      <w:r w:rsidR="00860C4E" w:rsidRPr="00101123">
        <w:rPr>
          <w:sz w:val="26"/>
          <w:szCs w:val="26"/>
        </w:rPr>
        <w:t>e</w:t>
      </w:r>
      <w:r w:rsidR="00A825E8" w:rsidRPr="00101123">
        <w:rPr>
          <w:sz w:val="26"/>
          <w:szCs w:val="26"/>
        </w:rPr>
        <w:t>rjen disa her</w:t>
      </w:r>
      <w:r w:rsidR="00C064CF" w:rsidRPr="00101123">
        <w:rPr>
          <w:sz w:val="26"/>
          <w:szCs w:val="26"/>
        </w:rPr>
        <w:t>ë</w:t>
      </w:r>
      <w:r w:rsidR="00A825E8" w:rsidRPr="00101123">
        <w:rPr>
          <w:sz w:val="26"/>
          <w:szCs w:val="26"/>
        </w:rPr>
        <w:t xml:space="preserve"> t</w:t>
      </w:r>
      <w:r w:rsidR="00C064CF" w:rsidRPr="00101123">
        <w:rPr>
          <w:sz w:val="26"/>
          <w:szCs w:val="26"/>
        </w:rPr>
        <w:t>ë</w:t>
      </w:r>
      <w:r w:rsidR="00A825E8" w:rsidRPr="00101123">
        <w:rPr>
          <w:sz w:val="26"/>
          <w:szCs w:val="26"/>
        </w:rPr>
        <w:t xml:space="preserve"> vepr</w:t>
      </w:r>
      <w:r w:rsidR="00C064CF" w:rsidRPr="00101123">
        <w:rPr>
          <w:sz w:val="26"/>
          <w:szCs w:val="26"/>
        </w:rPr>
        <w:t>ë</w:t>
      </w:r>
      <w:r w:rsidR="00A825E8" w:rsidRPr="00101123">
        <w:rPr>
          <w:sz w:val="26"/>
          <w:szCs w:val="26"/>
        </w:rPr>
        <w:t>s penale t</w:t>
      </w:r>
      <w:r w:rsidR="00C064CF" w:rsidRPr="00101123">
        <w:rPr>
          <w:sz w:val="26"/>
          <w:szCs w:val="26"/>
        </w:rPr>
        <w:t>ë</w:t>
      </w:r>
      <w:r w:rsidR="00A825E8" w:rsidRPr="00101123">
        <w:rPr>
          <w:sz w:val="26"/>
          <w:szCs w:val="26"/>
        </w:rPr>
        <w:t xml:space="preserve"> “Shp</w:t>
      </w:r>
      <w:r w:rsidR="00C064CF" w:rsidRPr="00101123">
        <w:rPr>
          <w:sz w:val="26"/>
          <w:szCs w:val="26"/>
        </w:rPr>
        <w:t>ë</w:t>
      </w:r>
      <w:r w:rsidR="00A825E8" w:rsidRPr="00101123">
        <w:rPr>
          <w:sz w:val="26"/>
          <w:szCs w:val="26"/>
        </w:rPr>
        <w:t>rdorimit t</w:t>
      </w:r>
      <w:r w:rsidR="00C064CF" w:rsidRPr="00101123">
        <w:rPr>
          <w:sz w:val="26"/>
          <w:szCs w:val="26"/>
        </w:rPr>
        <w:t>ë</w:t>
      </w:r>
      <w:r w:rsidR="00A825E8" w:rsidRPr="00101123">
        <w:rPr>
          <w:sz w:val="26"/>
          <w:szCs w:val="26"/>
        </w:rPr>
        <w:t xml:space="preserve"> detyr</w:t>
      </w:r>
      <w:r w:rsidR="00C064CF" w:rsidRPr="00101123">
        <w:rPr>
          <w:sz w:val="26"/>
          <w:szCs w:val="26"/>
        </w:rPr>
        <w:t>ë</w:t>
      </w:r>
      <w:r w:rsidR="00A825E8" w:rsidRPr="00101123">
        <w:rPr>
          <w:sz w:val="26"/>
          <w:szCs w:val="26"/>
        </w:rPr>
        <w:t>s”, t</w:t>
      </w:r>
      <w:r w:rsidR="00C064CF" w:rsidRPr="00101123">
        <w:rPr>
          <w:sz w:val="26"/>
          <w:szCs w:val="26"/>
        </w:rPr>
        <w:t>ë</w:t>
      </w:r>
      <w:r w:rsidR="00A825E8" w:rsidRPr="00101123">
        <w:rPr>
          <w:sz w:val="26"/>
          <w:szCs w:val="26"/>
        </w:rPr>
        <w:t xml:space="preserve"> parashikuar nga nenet 248 dhe 25 t</w:t>
      </w:r>
      <w:r w:rsidR="00C064CF" w:rsidRPr="00101123">
        <w:rPr>
          <w:sz w:val="26"/>
          <w:szCs w:val="26"/>
        </w:rPr>
        <w:t>ë</w:t>
      </w:r>
      <w:r w:rsidR="00A825E8" w:rsidRPr="00101123">
        <w:rPr>
          <w:sz w:val="26"/>
          <w:szCs w:val="26"/>
        </w:rPr>
        <w:t xml:space="preserve"> Kodit Penal dhe t</w:t>
      </w:r>
      <w:r w:rsidR="00C064CF" w:rsidRPr="00101123">
        <w:rPr>
          <w:sz w:val="26"/>
          <w:szCs w:val="26"/>
        </w:rPr>
        <w:t>ë</w:t>
      </w:r>
      <w:r w:rsidR="00A825E8" w:rsidRPr="00101123">
        <w:rPr>
          <w:sz w:val="26"/>
          <w:szCs w:val="26"/>
        </w:rPr>
        <w:t xml:space="preserve"> gjith</w:t>
      </w:r>
      <w:r w:rsidR="00C064CF" w:rsidRPr="00101123">
        <w:rPr>
          <w:sz w:val="26"/>
          <w:szCs w:val="26"/>
        </w:rPr>
        <w:t>ë</w:t>
      </w:r>
      <w:r w:rsidR="00A825E8" w:rsidRPr="00101123">
        <w:rPr>
          <w:sz w:val="26"/>
          <w:szCs w:val="26"/>
        </w:rPr>
        <w:t xml:space="preserve"> t</w:t>
      </w:r>
      <w:r w:rsidR="00C064CF" w:rsidRPr="00101123">
        <w:rPr>
          <w:sz w:val="26"/>
          <w:szCs w:val="26"/>
        </w:rPr>
        <w:t>ë</w:t>
      </w:r>
      <w:r w:rsidR="00A825E8" w:rsidRPr="00101123">
        <w:rPr>
          <w:sz w:val="26"/>
          <w:szCs w:val="26"/>
        </w:rPr>
        <w:t xml:space="preserve"> pandehurve </w:t>
      </w:r>
      <w:r w:rsidR="00270AAE" w:rsidRPr="00101123">
        <w:rPr>
          <w:sz w:val="26"/>
          <w:szCs w:val="26"/>
        </w:rPr>
        <w:t>t</w:t>
      </w:r>
      <w:r w:rsidR="00C064CF" w:rsidRPr="00101123">
        <w:rPr>
          <w:sz w:val="26"/>
          <w:szCs w:val="26"/>
        </w:rPr>
        <w:t>ë</w:t>
      </w:r>
      <w:r w:rsidR="00270AAE" w:rsidRPr="00101123">
        <w:rPr>
          <w:sz w:val="26"/>
          <w:szCs w:val="26"/>
        </w:rPr>
        <w:t xml:space="preserve"> tjer</w:t>
      </w:r>
      <w:r w:rsidR="00C064CF" w:rsidRPr="00101123">
        <w:rPr>
          <w:sz w:val="26"/>
          <w:szCs w:val="26"/>
        </w:rPr>
        <w:t>ë</w:t>
      </w:r>
      <w:r w:rsidR="00270AAE" w:rsidRPr="00101123">
        <w:rPr>
          <w:sz w:val="26"/>
          <w:szCs w:val="26"/>
        </w:rPr>
        <w:t xml:space="preserve"> </w:t>
      </w:r>
      <w:r w:rsidR="00A825E8" w:rsidRPr="00101123">
        <w:rPr>
          <w:sz w:val="26"/>
          <w:szCs w:val="26"/>
        </w:rPr>
        <w:t>p</w:t>
      </w:r>
      <w:r w:rsidR="00C064CF" w:rsidRPr="00101123">
        <w:rPr>
          <w:sz w:val="26"/>
          <w:szCs w:val="26"/>
        </w:rPr>
        <w:t>ë</w:t>
      </w:r>
      <w:r w:rsidR="00A825E8" w:rsidRPr="00101123">
        <w:rPr>
          <w:sz w:val="26"/>
          <w:szCs w:val="26"/>
        </w:rPr>
        <w:t>r kryerjen e veprave penale t</w:t>
      </w:r>
      <w:r w:rsidR="00C064CF" w:rsidRPr="00101123">
        <w:rPr>
          <w:sz w:val="26"/>
          <w:szCs w:val="26"/>
        </w:rPr>
        <w:t>ë</w:t>
      </w:r>
      <w:r w:rsidR="00A825E8" w:rsidRPr="00101123">
        <w:rPr>
          <w:sz w:val="26"/>
          <w:szCs w:val="26"/>
        </w:rPr>
        <w:t xml:space="preserve"> atribuara secilit prej tyre </w:t>
      </w:r>
      <w:r w:rsidR="00C064CF" w:rsidRPr="00101123">
        <w:rPr>
          <w:sz w:val="26"/>
          <w:szCs w:val="26"/>
        </w:rPr>
        <w:t>në</w:t>
      </w:r>
      <w:r w:rsidR="00270AAE" w:rsidRPr="00101123">
        <w:rPr>
          <w:sz w:val="26"/>
          <w:szCs w:val="26"/>
        </w:rPr>
        <w:t xml:space="preserve"> kuadrin e bashk</w:t>
      </w:r>
      <w:r w:rsidR="00C064CF" w:rsidRPr="00101123">
        <w:rPr>
          <w:sz w:val="26"/>
          <w:szCs w:val="26"/>
        </w:rPr>
        <w:t>ë</w:t>
      </w:r>
      <w:r w:rsidR="00270AAE" w:rsidRPr="00101123">
        <w:rPr>
          <w:sz w:val="26"/>
          <w:szCs w:val="26"/>
        </w:rPr>
        <w:t>punimit t</w:t>
      </w:r>
      <w:r w:rsidR="00C064CF" w:rsidRPr="00101123">
        <w:rPr>
          <w:sz w:val="26"/>
          <w:szCs w:val="26"/>
        </w:rPr>
        <w:t>ë</w:t>
      </w:r>
      <w:r w:rsidR="00270AAE" w:rsidRPr="00101123">
        <w:rPr>
          <w:sz w:val="26"/>
          <w:szCs w:val="26"/>
        </w:rPr>
        <w:t xml:space="preserve"> </w:t>
      </w:r>
      <w:r w:rsidR="00F54AA7" w:rsidRPr="00101123">
        <w:rPr>
          <w:sz w:val="26"/>
          <w:szCs w:val="26"/>
        </w:rPr>
        <w:t>Posaç</w:t>
      </w:r>
      <w:r w:rsidR="00C064CF" w:rsidRPr="00101123">
        <w:rPr>
          <w:sz w:val="26"/>
          <w:szCs w:val="26"/>
        </w:rPr>
        <w:t>ë</w:t>
      </w:r>
      <w:r w:rsidR="00270AAE" w:rsidRPr="00101123">
        <w:rPr>
          <w:sz w:val="26"/>
          <w:szCs w:val="26"/>
        </w:rPr>
        <w:t>m t</w:t>
      </w:r>
      <w:r w:rsidR="00C064CF" w:rsidRPr="00101123">
        <w:rPr>
          <w:sz w:val="26"/>
          <w:szCs w:val="26"/>
        </w:rPr>
        <w:t>ë</w:t>
      </w:r>
      <w:r w:rsidR="00270AAE" w:rsidRPr="00101123">
        <w:rPr>
          <w:sz w:val="26"/>
          <w:szCs w:val="26"/>
        </w:rPr>
        <w:t xml:space="preserve"> “Grupit t</w:t>
      </w:r>
      <w:r w:rsidR="00C064CF" w:rsidRPr="00101123">
        <w:rPr>
          <w:sz w:val="26"/>
          <w:szCs w:val="26"/>
        </w:rPr>
        <w:t>ë</w:t>
      </w:r>
      <w:r w:rsidR="00270AAE" w:rsidRPr="00101123">
        <w:rPr>
          <w:sz w:val="26"/>
          <w:szCs w:val="26"/>
        </w:rPr>
        <w:t xml:space="preserve"> strukturuar kriminal”/nenet 333 dhe 334 t</w:t>
      </w:r>
      <w:r w:rsidR="00C064CF" w:rsidRPr="00101123">
        <w:rPr>
          <w:sz w:val="26"/>
          <w:szCs w:val="26"/>
        </w:rPr>
        <w:t>ë</w:t>
      </w:r>
      <w:r w:rsidR="00270AAE" w:rsidRPr="00101123">
        <w:rPr>
          <w:sz w:val="26"/>
          <w:szCs w:val="26"/>
        </w:rPr>
        <w:t xml:space="preserve"> Kodit Penal – t</w:t>
      </w:r>
      <w:r w:rsidR="00C064CF" w:rsidRPr="00101123">
        <w:rPr>
          <w:sz w:val="26"/>
          <w:szCs w:val="26"/>
        </w:rPr>
        <w:t>ë</w:t>
      </w:r>
      <w:r w:rsidR="00270AAE" w:rsidRPr="00101123">
        <w:rPr>
          <w:sz w:val="26"/>
          <w:szCs w:val="26"/>
        </w:rPr>
        <w:t xml:space="preserve"> pamundura p</w:t>
      </w:r>
      <w:r w:rsidR="00C064CF" w:rsidRPr="00101123">
        <w:rPr>
          <w:sz w:val="26"/>
          <w:szCs w:val="26"/>
        </w:rPr>
        <w:t>ë</w:t>
      </w:r>
      <w:r w:rsidR="00270AAE" w:rsidRPr="00101123">
        <w:rPr>
          <w:sz w:val="26"/>
          <w:szCs w:val="26"/>
        </w:rPr>
        <w:t>r tu realizuar n</w:t>
      </w:r>
      <w:r w:rsidR="00C064CF" w:rsidRPr="00101123">
        <w:rPr>
          <w:sz w:val="26"/>
          <w:szCs w:val="26"/>
        </w:rPr>
        <w:t>ë</w:t>
      </w:r>
      <w:r w:rsidR="00270AAE" w:rsidRPr="00101123">
        <w:rPr>
          <w:sz w:val="26"/>
          <w:szCs w:val="26"/>
        </w:rPr>
        <w:t xml:space="preserve"> k</w:t>
      </w:r>
      <w:r w:rsidR="00C064CF" w:rsidRPr="00101123">
        <w:rPr>
          <w:sz w:val="26"/>
          <w:szCs w:val="26"/>
        </w:rPr>
        <w:t>ë</w:t>
      </w:r>
      <w:r w:rsidR="00270AAE" w:rsidRPr="00101123">
        <w:rPr>
          <w:sz w:val="26"/>
          <w:szCs w:val="26"/>
        </w:rPr>
        <w:t>t</w:t>
      </w:r>
      <w:r w:rsidR="00C064CF" w:rsidRPr="00101123">
        <w:rPr>
          <w:sz w:val="26"/>
          <w:szCs w:val="26"/>
        </w:rPr>
        <w:t>ë</w:t>
      </w:r>
      <w:r w:rsidR="00270AAE" w:rsidRPr="00101123">
        <w:rPr>
          <w:sz w:val="26"/>
          <w:szCs w:val="26"/>
        </w:rPr>
        <w:t xml:space="preserve"> konteks – t</w:t>
      </w:r>
      <w:r w:rsidR="00C064CF" w:rsidRPr="00101123">
        <w:rPr>
          <w:sz w:val="26"/>
          <w:szCs w:val="26"/>
        </w:rPr>
        <w:t>ë</w:t>
      </w:r>
      <w:r w:rsidR="00270AAE" w:rsidRPr="00101123">
        <w:rPr>
          <w:sz w:val="26"/>
          <w:szCs w:val="26"/>
        </w:rPr>
        <w:t xml:space="preserve"> zhvillimit t</w:t>
      </w:r>
      <w:r w:rsidR="00C064CF" w:rsidRPr="00101123">
        <w:rPr>
          <w:sz w:val="26"/>
          <w:szCs w:val="26"/>
        </w:rPr>
        <w:t>ë</w:t>
      </w:r>
      <w:r w:rsidR="00270AAE" w:rsidRPr="00101123">
        <w:rPr>
          <w:sz w:val="26"/>
          <w:szCs w:val="26"/>
        </w:rPr>
        <w:t xml:space="preserve"> gjykimit me ritin procedural t</w:t>
      </w:r>
      <w:r w:rsidR="00C064CF" w:rsidRPr="00101123">
        <w:rPr>
          <w:sz w:val="26"/>
          <w:szCs w:val="26"/>
        </w:rPr>
        <w:t>ë</w:t>
      </w:r>
      <w:r w:rsidR="00270AAE" w:rsidRPr="00101123">
        <w:rPr>
          <w:sz w:val="26"/>
          <w:szCs w:val="26"/>
        </w:rPr>
        <w:t xml:space="preserve"> gjykimit t</w:t>
      </w:r>
      <w:r w:rsidR="00C064CF" w:rsidRPr="00101123">
        <w:rPr>
          <w:sz w:val="26"/>
          <w:szCs w:val="26"/>
        </w:rPr>
        <w:t>ë</w:t>
      </w:r>
      <w:r w:rsidR="00270AAE" w:rsidRPr="00101123">
        <w:rPr>
          <w:sz w:val="26"/>
          <w:szCs w:val="26"/>
        </w:rPr>
        <w:t xml:space="preserve"> shkurtuar – n</w:t>
      </w:r>
      <w:r w:rsidR="00C064CF" w:rsidRPr="00101123">
        <w:rPr>
          <w:sz w:val="26"/>
          <w:szCs w:val="26"/>
        </w:rPr>
        <w:t>ë</w:t>
      </w:r>
      <w:r w:rsidR="00270AAE" w:rsidRPr="00101123">
        <w:rPr>
          <w:sz w:val="26"/>
          <w:szCs w:val="26"/>
        </w:rPr>
        <w:t xml:space="preserve"> gjendjen e akteve t</w:t>
      </w:r>
      <w:r w:rsidR="00C064CF" w:rsidRPr="00101123">
        <w:rPr>
          <w:sz w:val="26"/>
          <w:szCs w:val="26"/>
        </w:rPr>
        <w:t>ë</w:t>
      </w:r>
      <w:r w:rsidR="00270AAE" w:rsidRPr="00101123">
        <w:rPr>
          <w:sz w:val="26"/>
          <w:szCs w:val="26"/>
        </w:rPr>
        <w:t xml:space="preserve"> hetimeve paraprake</w:t>
      </w:r>
      <w:r w:rsidR="00C064CF" w:rsidRPr="00101123">
        <w:rPr>
          <w:sz w:val="26"/>
          <w:szCs w:val="26"/>
        </w:rPr>
        <w:t>,</w:t>
      </w:r>
      <w:r w:rsidR="00270AAE" w:rsidRPr="00101123">
        <w:rPr>
          <w:sz w:val="26"/>
          <w:szCs w:val="26"/>
        </w:rPr>
        <w:t xml:space="preserve"> mund</w:t>
      </w:r>
      <w:r w:rsidR="00C064CF" w:rsidRPr="00101123">
        <w:rPr>
          <w:sz w:val="26"/>
          <w:szCs w:val="26"/>
        </w:rPr>
        <w:t>ë</w:t>
      </w:r>
      <w:r w:rsidR="00270AAE" w:rsidRPr="00101123">
        <w:rPr>
          <w:sz w:val="26"/>
          <w:szCs w:val="26"/>
        </w:rPr>
        <w:t>sia e prokurorit p</w:t>
      </w:r>
      <w:r w:rsidR="00C064CF" w:rsidRPr="00101123">
        <w:rPr>
          <w:sz w:val="26"/>
          <w:szCs w:val="26"/>
        </w:rPr>
        <w:t>ë</w:t>
      </w:r>
      <w:r w:rsidR="00270AAE" w:rsidRPr="00101123">
        <w:rPr>
          <w:sz w:val="26"/>
          <w:szCs w:val="26"/>
        </w:rPr>
        <w:t>r t</w:t>
      </w:r>
      <w:r w:rsidR="00C064CF" w:rsidRPr="00101123">
        <w:rPr>
          <w:sz w:val="26"/>
          <w:szCs w:val="26"/>
        </w:rPr>
        <w:t>ë</w:t>
      </w:r>
      <w:r w:rsidR="00270AAE" w:rsidRPr="00101123">
        <w:rPr>
          <w:sz w:val="26"/>
          <w:szCs w:val="26"/>
        </w:rPr>
        <w:t xml:space="preserve"> operuar komunikimin e akuzave t</w:t>
      </w:r>
      <w:r w:rsidR="00C064CF" w:rsidRPr="00101123">
        <w:rPr>
          <w:sz w:val="26"/>
          <w:szCs w:val="26"/>
        </w:rPr>
        <w:t>ë</w:t>
      </w:r>
      <w:r w:rsidR="00270AAE" w:rsidRPr="00101123">
        <w:rPr>
          <w:sz w:val="26"/>
          <w:szCs w:val="26"/>
        </w:rPr>
        <w:t xml:space="preserve"> reja “p</w:t>
      </w:r>
      <w:r w:rsidR="00C064CF" w:rsidRPr="00101123">
        <w:rPr>
          <w:sz w:val="26"/>
          <w:szCs w:val="26"/>
        </w:rPr>
        <w:t>ë</w:t>
      </w:r>
      <w:r w:rsidR="00270AAE" w:rsidRPr="00101123">
        <w:rPr>
          <w:sz w:val="26"/>
          <w:szCs w:val="26"/>
        </w:rPr>
        <w:t>r nj</w:t>
      </w:r>
      <w:r w:rsidR="00C064CF" w:rsidRPr="00101123">
        <w:rPr>
          <w:sz w:val="26"/>
          <w:szCs w:val="26"/>
        </w:rPr>
        <w:t>ë</w:t>
      </w:r>
      <w:r w:rsidR="00270AAE" w:rsidRPr="00101123">
        <w:rPr>
          <w:sz w:val="26"/>
          <w:szCs w:val="26"/>
        </w:rPr>
        <w:t xml:space="preserve"> vep</w:t>
      </w:r>
      <w:r w:rsidR="00C064CF" w:rsidRPr="00101123">
        <w:rPr>
          <w:sz w:val="26"/>
          <w:szCs w:val="26"/>
        </w:rPr>
        <w:t>ë</w:t>
      </w:r>
      <w:r w:rsidR="00270AAE" w:rsidRPr="00101123">
        <w:rPr>
          <w:sz w:val="26"/>
          <w:szCs w:val="26"/>
        </w:rPr>
        <w:t>r tjet</w:t>
      </w:r>
      <w:r w:rsidR="00C064CF" w:rsidRPr="00101123">
        <w:rPr>
          <w:sz w:val="26"/>
          <w:szCs w:val="26"/>
        </w:rPr>
        <w:t>ë</w:t>
      </w:r>
      <w:r w:rsidR="00270AAE" w:rsidRPr="00101123">
        <w:rPr>
          <w:sz w:val="26"/>
          <w:szCs w:val="26"/>
        </w:rPr>
        <w:t xml:space="preserve">r </w:t>
      </w:r>
      <w:r w:rsidR="00AF5A67" w:rsidRPr="00101123">
        <w:rPr>
          <w:sz w:val="26"/>
          <w:szCs w:val="26"/>
        </w:rPr>
        <w:t>penale”.</w:t>
      </w:r>
    </w:p>
    <w:p w14:paraId="3241BD10" w14:textId="1F7414F8" w:rsidR="001626A5" w:rsidRPr="00101123" w:rsidRDefault="00270AAE" w:rsidP="00C51FFD">
      <w:pPr>
        <w:pStyle w:val="ListParagraph"/>
        <w:numPr>
          <w:ilvl w:val="0"/>
          <w:numId w:val="4"/>
        </w:numPr>
        <w:tabs>
          <w:tab w:val="left" w:pos="990"/>
        </w:tabs>
        <w:ind w:left="0" w:firstLine="540"/>
        <w:jc w:val="both"/>
        <w:rPr>
          <w:sz w:val="26"/>
          <w:szCs w:val="26"/>
        </w:rPr>
      </w:pPr>
      <w:r w:rsidRPr="00101123">
        <w:rPr>
          <w:sz w:val="26"/>
          <w:szCs w:val="26"/>
        </w:rPr>
        <w:t>N</w:t>
      </w:r>
      <w:r w:rsidR="00C064CF" w:rsidRPr="00101123">
        <w:rPr>
          <w:sz w:val="26"/>
          <w:szCs w:val="26"/>
        </w:rPr>
        <w:t>ë</w:t>
      </w:r>
      <w:r w:rsidRPr="00101123">
        <w:rPr>
          <w:sz w:val="26"/>
          <w:szCs w:val="26"/>
        </w:rPr>
        <w:t xml:space="preserve"> terma t</w:t>
      </w:r>
      <w:r w:rsidR="00C064CF" w:rsidRPr="00101123">
        <w:rPr>
          <w:sz w:val="26"/>
          <w:szCs w:val="26"/>
        </w:rPr>
        <w:t>ë</w:t>
      </w:r>
      <w:r w:rsidRPr="00101123">
        <w:rPr>
          <w:sz w:val="26"/>
          <w:szCs w:val="26"/>
        </w:rPr>
        <w:t xml:space="preserve"> tjera </w:t>
      </w:r>
      <w:r w:rsidR="00CF5E0B" w:rsidRPr="00101123">
        <w:rPr>
          <w:sz w:val="26"/>
          <w:szCs w:val="26"/>
        </w:rPr>
        <w:t xml:space="preserve">- </w:t>
      </w:r>
      <w:r w:rsidRPr="00101123">
        <w:rPr>
          <w:sz w:val="26"/>
          <w:szCs w:val="26"/>
        </w:rPr>
        <w:t>n</w:t>
      </w:r>
      <w:r w:rsidR="00C064CF" w:rsidRPr="00101123">
        <w:rPr>
          <w:sz w:val="26"/>
          <w:szCs w:val="26"/>
        </w:rPr>
        <w:t>ë</w:t>
      </w:r>
      <w:r w:rsidRPr="00101123">
        <w:rPr>
          <w:sz w:val="26"/>
          <w:szCs w:val="26"/>
        </w:rPr>
        <w:t xml:space="preserve"> k</w:t>
      </w:r>
      <w:r w:rsidR="00C064CF" w:rsidRPr="00101123">
        <w:rPr>
          <w:sz w:val="26"/>
          <w:szCs w:val="26"/>
        </w:rPr>
        <w:t>ë</w:t>
      </w:r>
      <w:r w:rsidRPr="00101123">
        <w:rPr>
          <w:sz w:val="26"/>
          <w:szCs w:val="26"/>
        </w:rPr>
        <w:t>t</w:t>
      </w:r>
      <w:r w:rsidR="00C064CF" w:rsidRPr="00101123">
        <w:rPr>
          <w:sz w:val="26"/>
          <w:szCs w:val="26"/>
        </w:rPr>
        <w:t>ë</w:t>
      </w:r>
      <w:r w:rsidRPr="00101123">
        <w:rPr>
          <w:sz w:val="26"/>
          <w:szCs w:val="26"/>
        </w:rPr>
        <w:t xml:space="preserve"> kontekst t</w:t>
      </w:r>
      <w:r w:rsidR="00C064CF" w:rsidRPr="00101123">
        <w:rPr>
          <w:sz w:val="26"/>
          <w:szCs w:val="26"/>
        </w:rPr>
        <w:t>ë</w:t>
      </w:r>
      <w:r w:rsidRPr="00101123">
        <w:rPr>
          <w:sz w:val="26"/>
          <w:szCs w:val="26"/>
        </w:rPr>
        <w:t xml:space="preserve"> zhvillimit t</w:t>
      </w:r>
      <w:r w:rsidR="00C064CF" w:rsidRPr="00101123">
        <w:rPr>
          <w:sz w:val="26"/>
          <w:szCs w:val="26"/>
        </w:rPr>
        <w:t>ë</w:t>
      </w:r>
      <w:r w:rsidRPr="00101123">
        <w:rPr>
          <w:sz w:val="26"/>
          <w:szCs w:val="26"/>
        </w:rPr>
        <w:t xml:space="preserve"> gjykimit me ritin procedural t</w:t>
      </w:r>
      <w:r w:rsidR="00C064CF" w:rsidRPr="00101123">
        <w:rPr>
          <w:sz w:val="26"/>
          <w:szCs w:val="26"/>
        </w:rPr>
        <w:t>ë</w:t>
      </w:r>
      <w:r w:rsidRPr="00101123">
        <w:rPr>
          <w:sz w:val="26"/>
          <w:szCs w:val="26"/>
        </w:rPr>
        <w:t xml:space="preserve"> gjykimit t</w:t>
      </w:r>
      <w:r w:rsidR="00C064CF" w:rsidRPr="00101123">
        <w:rPr>
          <w:sz w:val="26"/>
          <w:szCs w:val="26"/>
        </w:rPr>
        <w:t>ë</w:t>
      </w:r>
      <w:r w:rsidRPr="00101123">
        <w:rPr>
          <w:sz w:val="26"/>
          <w:szCs w:val="26"/>
        </w:rPr>
        <w:t xml:space="preserve"> shkurtuar </w:t>
      </w:r>
      <w:r w:rsidR="00CF5E0B" w:rsidRPr="00101123">
        <w:rPr>
          <w:sz w:val="26"/>
          <w:szCs w:val="26"/>
        </w:rPr>
        <w:t>– aktivimi  i prokurorit</w:t>
      </w:r>
      <w:r w:rsidR="001626A5" w:rsidRPr="00101123">
        <w:rPr>
          <w:sz w:val="26"/>
          <w:szCs w:val="26"/>
        </w:rPr>
        <w:t>/i stimuluar prej gjykat</w:t>
      </w:r>
      <w:r w:rsidR="00C064CF" w:rsidRPr="00101123">
        <w:rPr>
          <w:sz w:val="26"/>
          <w:szCs w:val="26"/>
        </w:rPr>
        <w:t>ë</w:t>
      </w:r>
      <w:r w:rsidR="001626A5" w:rsidRPr="00101123">
        <w:rPr>
          <w:sz w:val="26"/>
          <w:szCs w:val="26"/>
        </w:rPr>
        <w:t>s s</w:t>
      </w:r>
      <w:r w:rsidR="00C064CF" w:rsidRPr="00101123">
        <w:rPr>
          <w:sz w:val="26"/>
          <w:szCs w:val="26"/>
        </w:rPr>
        <w:t>ë</w:t>
      </w:r>
      <w:r w:rsidR="001626A5" w:rsidRPr="00101123">
        <w:rPr>
          <w:sz w:val="26"/>
          <w:szCs w:val="26"/>
        </w:rPr>
        <w:t xml:space="preserve"> Apelit/</w:t>
      </w:r>
      <w:r w:rsidR="00CF5E0B" w:rsidRPr="00101123">
        <w:rPr>
          <w:sz w:val="26"/>
          <w:szCs w:val="26"/>
        </w:rPr>
        <w:t xml:space="preserve"> </w:t>
      </w:r>
      <w:r w:rsidRPr="00101123">
        <w:rPr>
          <w:sz w:val="26"/>
          <w:szCs w:val="26"/>
        </w:rPr>
        <w:t xml:space="preserve"> </w:t>
      </w:r>
      <w:r w:rsidR="00CF5E0B" w:rsidRPr="00101123">
        <w:rPr>
          <w:sz w:val="26"/>
          <w:szCs w:val="26"/>
        </w:rPr>
        <w:t>n</w:t>
      </w:r>
      <w:r w:rsidR="00C064CF" w:rsidRPr="00101123">
        <w:rPr>
          <w:sz w:val="26"/>
          <w:szCs w:val="26"/>
        </w:rPr>
        <w:t>ë</w:t>
      </w:r>
      <w:r w:rsidR="00CF5E0B" w:rsidRPr="00101123">
        <w:rPr>
          <w:sz w:val="26"/>
          <w:szCs w:val="26"/>
        </w:rPr>
        <w:t xml:space="preserve"> funksion t</w:t>
      </w:r>
      <w:r w:rsidR="00C064CF" w:rsidRPr="00101123">
        <w:rPr>
          <w:sz w:val="26"/>
          <w:szCs w:val="26"/>
        </w:rPr>
        <w:t>ë</w:t>
      </w:r>
      <w:r w:rsidR="00CF5E0B" w:rsidRPr="00101123">
        <w:rPr>
          <w:sz w:val="26"/>
          <w:szCs w:val="26"/>
        </w:rPr>
        <w:t xml:space="preserve"> operimit p</w:t>
      </w:r>
      <w:r w:rsidR="00C064CF" w:rsidRPr="00101123">
        <w:rPr>
          <w:sz w:val="26"/>
          <w:szCs w:val="26"/>
        </w:rPr>
        <w:t>ë</w:t>
      </w:r>
      <w:r w:rsidR="00CF5E0B" w:rsidRPr="00101123">
        <w:rPr>
          <w:sz w:val="26"/>
          <w:szCs w:val="26"/>
        </w:rPr>
        <w:t>r komunikimin e akuzave t</w:t>
      </w:r>
      <w:r w:rsidR="00C064CF" w:rsidRPr="00101123">
        <w:rPr>
          <w:sz w:val="26"/>
          <w:szCs w:val="26"/>
        </w:rPr>
        <w:t>ë</w:t>
      </w:r>
      <w:r w:rsidR="00CF5E0B" w:rsidRPr="00101123">
        <w:rPr>
          <w:sz w:val="26"/>
          <w:szCs w:val="26"/>
        </w:rPr>
        <w:t xml:space="preserve"> reja p</w:t>
      </w:r>
      <w:r w:rsidR="00C064CF" w:rsidRPr="00101123">
        <w:rPr>
          <w:sz w:val="26"/>
          <w:szCs w:val="26"/>
        </w:rPr>
        <w:t>ë</w:t>
      </w:r>
      <w:r w:rsidR="00CF5E0B" w:rsidRPr="00101123">
        <w:rPr>
          <w:sz w:val="26"/>
          <w:szCs w:val="26"/>
        </w:rPr>
        <w:t>r nj</w:t>
      </w:r>
      <w:r w:rsidR="00C064CF" w:rsidRPr="00101123">
        <w:rPr>
          <w:sz w:val="26"/>
          <w:szCs w:val="26"/>
        </w:rPr>
        <w:t>ë</w:t>
      </w:r>
      <w:r w:rsidR="00CF5E0B" w:rsidRPr="00101123">
        <w:rPr>
          <w:sz w:val="26"/>
          <w:szCs w:val="26"/>
        </w:rPr>
        <w:t xml:space="preserve"> vep</w:t>
      </w:r>
      <w:r w:rsidR="00C064CF" w:rsidRPr="00101123">
        <w:rPr>
          <w:sz w:val="26"/>
          <w:szCs w:val="26"/>
        </w:rPr>
        <w:t>ë</w:t>
      </w:r>
      <w:r w:rsidR="00CF5E0B" w:rsidRPr="00101123">
        <w:rPr>
          <w:sz w:val="26"/>
          <w:szCs w:val="26"/>
        </w:rPr>
        <w:t>r tjet</w:t>
      </w:r>
      <w:r w:rsidR="00C064CF" w:rsidRPr="00101123">
        <w:rPr>
          <w:sz w:val="26"/>
          <w:szCs w:val="26"/>
        </w:rPr>
        <w:t>ë</w:t>
      </w:r>
      <w:r w:rsidR="00CF5E0B" w:rsidRPr="00101123">
        <w:rPr>
          <w:sz w:val="26"/>
          <w:szCs w:val="26"/>
        </w:rPr>
        <w:t>r penale apo p</w:t>
      </w:r>
      <w:r w:rsidR="00C064CF" w:rsidRPr="00101123">
        <w:rPr>
          <w:sz w:val="26"/>
          <w:szCs w:val="26"/>
        </w:rPr>
        <w:t>ë</w:t>
      </w:r>
      <w:r w:rsidR="00CF5E0B" w:rsidRPr="00101123">
        <w:rPr>
          <w:sz w:val="26"/>
          <w:szCs w:val="26"/>
        </w:rPr>
        <w:t>r nj</w:t>
      </w:r>
      <w:r w:rsidR="00C064CF" w:rsidRPr="00101123">
        <w:rPr>
          <w:sz w:val="26"/>
          <w:szCs w:val="26"/>
        </w:rPr>
        <w:t>ë</w:t>
      </w:r>
      <w:r w:rsidR="00CF5E0B" w:rsidRPr="00101123">
        <w:rPr>
          <w:sz w:val="26"/>
          <w:szCs w:val="26"/>
        </w:rPr>
        <w:t xml:space="preserve"> fakt t</w:t>
      </w:r>
      <w:r w:rsidR="00C064CF" w:rsidRPr="00101123">
        <w:rPr>
          <w:sz w:val="26"/>
          <w:szCs w:val="26"/>
        </w:rPr>
        <w:t>ë</w:t>
      </w:r>
      <w:r w:rsidR="00CF5E0B" w:rsidRPr="00101123">
        <w:rPr>
          <w:sz w:val="26"/>
          <w:szCs w:val="26"/>
        </w:rPr>
        <w:t xml:space="preserve"> ri penal/t</w:t>
      </w:r>
      <w:r w:rsidR="00C064CF" w:rsidRPr="00101123">
        <w:rPr>
          <w:sz w:val="26"/>
          <w:szCs w:val="26"/>
        </w:rPr>
        <w:t>ë</w:t>
      </w:r>
      <w:r w:rsidR="00CF5E0B" w:rsidRPr="00101123">
        <w:rPr>
          <w:sz w:val="26"/>
          <w:szCs w:val="26"/>
        </w:rPr>
        <w:t xml:space="preserve"> pap</w:t>
      </w:r>
      <w:r w:rsidR="00C064CF" w:rsidRPr="00101123">
        <w:rPr>
          <w:sz w:val="26"/>
          <w:szCs w:val="26"/>
        </w:rPr>
        <w:t>ë</w:t>
      </w:r>
      <w:r w:rsidR="00CF5E0B" w:rsidRPr="00101123">
        <w:rPr>
          <w:sz w:val="26"/>
          <w:szCs w:val="26"/>
        </w:rPr>
        <w:t>rmendura n</w:t>
      </w:r>
      <w:r w:rsidR="00C064CF" w:rsidRPr="00101123">
        <w:rPr>
          <w:sz w:val="26"/>
          <w:szCs w:val="26"/>
        </w:rPr>
        <w:t>ë</w:t>
      </w:r>
      <w:r w:rsidR="00CF5E0B" w:rsidRPr="00101123">
        <w:rPr>
          <w:sz w:val="26"/>
          <w:szCs w:val="26"/>
        </w:rPr>
        <w:t xml:space="preserve"> k</w:t>
      </w:r>
      <w:r w:rsidR="00C064CF" w:rsidRPr="00101123">
        <w:rPr>
          <w:sz w:val="26"/>
          <w:szCs w:val="26"/>
        </w:rPr>
        <w:t>ë</w:t>
      </w:r>
      <w:r w:rsidR="00CF5E0B" w:rsidRPr="00101123">
        <w:rPr>
          <w:sz w:val="26"/>
          <w:szCs w:val="26"/>
        </w:rPr>
        <w:t>rkes</w:t>
      </w:r>
      <w:r w:rsidR="00C064CF" w:rsidRPr="00101123">
        <w:rPr>
          <w:sz w:val="26"/>
          <w:szCs w:val="26"/>
        </w:rPr>
        <w:t>ë</w:t>
      </w:r>
      <w:r w:rsidR="00CF5E0B" w:rsidRPr="00101123">
        <w:rPr>
          <w:sz w:val="26"/>
          <w:szCs w:val="26"/>
        </w:rPr>
        <w:t>n p</w:t>
      </w:r>
      <w:r w:rsidR="00C064CF" w:rsidRPr="00101123">
        <w:rPr>
          <w:sz w:val="26"/>
          <w:szCs w:val="26"/>
        </w:rPr>
        <w:t>ë</w:t>
      </w:r>
      <w:r w:rsidR="00CF5E0B" w:rsidRPr="00101123">
        <w:rPr>
          <w:sz w:val="26"/>
          <w:szCs w:val="26"/>
        </w:rPr>
        <w:t>r gjykim – sipas p</w:t>
      </w:r>
      <w:r w:rsidR="00C064CF" w:rsidRPr="00101123">
        <w:rPr>
          <w:sz w:val="26"/>
          <w:szCs w:val="26"/>
        </w:rPr>
        <w:t>ë</w:t>
      </w:r>
      <w:r w:rsidR="00CF5E0B" w:rsidRPr="00101123">
        <w:rPr>
          <w:sz w:val="26"/>
          <w:szCs w:val="26"/>
        </w:rPr>
        <w:t>rcaktimit t</w:t>
      </w:r>
      <w:r w:rsidR="00C064CF" w:rsidRPr="00101123">
        <w:rPr>
          <w:sz w:val="26"/>
          <w:szCs w:val="26"/>
        </w:rPr>
        <w:t>ë</w:t>
      </w:r>
      <w:r w:rsidR="00CF5E0B" w:rsidRPr="00101123">
        <w:rPr>
          <w:sz w:val="26"/>
          <w:szCs w:val="26"/>
        </w:rPr>
        <w:t xml:space="preserve"> neneve 373 dhe</w:t>
      </w:r>
      <w:r w:rsidR="001626A5" w:rsidRPr="00101123">
        <w:rPr>
          <w:sz w:val="26"/>
          <w:szCs w:val="26"/>
        </w:rPr>
        <w:t xml:space="preserve"> </w:t>
      </w:r>
      <w:r w:rsidR="00CF5E0B" w:rsidRPr="00101123">
        <w:rPr>
          <w:sz w:val="26"/>
          <w:szCs w:val="26"/>
        </w:rPr>
        <w:t>374 t</w:t>
      </w:r>
      <w:r w:rsidR="00C064CF" w:rsidRPr="00101123">
        <w:rPr>
          <w:sz w:val="26"/>
          <w:szCs w:val="26"/>
        </w:rPr>
        <w:t>ë</w:t>
      </w:r>
      <w:r w:rsidR="00CF5E0B" w:rsidRPr="00101123">
        <w:rPr>
          <w:sz w:val="26"/>
          <w:szCs w:val="26"/>
        </w:rPr>
        <w:t xml:space="preserve"> KPrPenale – sikurse n</w:t>
      </w:r>
      <w:r w:rsidR="00C064CF" w:rsidRPr="00101123">
        <w:rPr>
          <w:sz w:val="26"/>
          <w:szCs w:val="26"/>
        </w:rPr>
        <w:t>ë</w:t>
      </w:r>
      <w:r w:rsidR="00CF5E0B" w:rsidRPr="00101123">
        <w:rPr>
          <w:sz w:val="26"/>
          <w:szCs w:val="26"/>
        </w:rPr>
        <w:t xml:space="preserve"> kontekstin/”terrenin”/hap</w:t>
      </w:r>
      <w:r w:rsidR="00C064CF" w:rsidRPr="00101123">
        <w:rPr>
          <w:sz w:val="26"/>
          <w:szCs w:val="26"/>
        </w:rPr>
        <w:t>ë</w:t>
      </w:r>
      <w:r w:rsidR="00CF5E0B" w:rsidRPr="00101123">
        <w:rPr>
          <w:sz w:val="26"/>
          <w:szCs w:val="26"/>
        </w:rPr>
        <w:t>sir</w:t>
      </w:r>
      <w:r w:rsidR="00C064CF" w:rsidRPr="00101123">
        <w:rPr>
          <w:sz w:val="26"/>
          <w:szCs w:val="26"/>
        </w:rPr>
        <w:t>ë</w:t>
      </w:r>
      <w:r w:rsidR="00CF5E0B" w:rsidRPr="00101123">
        <w:rPr>
          <w:sz w:val="26"/>
          <w:szCs w:val="26"/>
        </w:rPr>
        <w:t>n e “shqyrtimit gjyq</w:t>
      </w:r>
      <w:r w:rsidR="00C064CF" w:rsidRPr="00101123">
        <w:rPr>
          <w:sz w:val="26"/>
          <w:szCs w:val="26"/>
        </w:rPr>
        <w:t>ë</w:t>
      </w:r>
      <w:r w:rsidR="00CF5E0B" w:rsidRPr="00101123">
        <w:rPr>
          <w:sz w:val="26"/>
          <w:szCs w:val="26"/>
        </w:rPr>
        <w:t>sor” t</w:t>
      </w:r>
      <w:r w:rsidR="00C064CF" w:rsidRPr="00101123">
        <w:rPr>
          <w:sz w:val="26"/>
          <w:szCs w:val="26"/>
        </w:rPr>
        <w:t>ë</w:t>
      </w:r>
      <w:r w:rsidR="00CF5E0B" w:rsidRPr="00101123">
        <w:rPr>
          <w:sz w:val="26"/>
          <w:szCs w:val="26"/>
        </w:rPr>
        <w:t xml:space="preserve"> </w:t>
      </w:r>
      <w:r w:rsidR="00F54AA7" w:rsidRPr="00101123">
        <w:rPr>
          <w:sz w:val="26"/>
          <w:szCs w:val="26"/>
        </w:rPr>
        <w:t>çësht</w:t>
      </w:r>
      <w:r w:rsidR="00CF5E0B" w:rsidRPr="00101123">
        <w:rPr>
          <w:sz w:val="26"/>
          <w:szCs w:val="26"/>
        </w:rPr>
        <w:t>jes n</w:t>
      </w:r>
      <w:r w:rsidR="00C064CF" w:rsidRPr="00101123">
        <w:rPr>
          <w:sz w:val="26"/>
          <w:szCs w:val="26"/>
        </w:rPr>
        <w:t>ë</w:t>
      </w:r>
      <w:r w:rsidR="00CF5E0B" w:rsidRPr="00101123">
        <w:rPr>
          <w:sz w:val="26"/>
          <w:szCs w:val="26"/>
        </w:rPr>
        <w:t xml:space="preserve"> kushtet e gjykimit t</w:t>
      </w:r>
      <w:r w:rsidR="00C064CF" w:rsidRPr="00101123">
        <w:rPr>
          <w:sz w:val="26"/>
          <w:szCs w:val="26"/>
        </w:rPr>
        <w:t>ë</w:t>
      </w:r>
      <w:r w:rsidR="00CF5E0B" w:rsidRPr="00101123">
        <w:rPr>
          <w:sz w:val="26"/>
          <w:szCs w:val="26"/>
        </w:rPr>
        <w:t xml:space="preserve"> zakonshem - </w:t>
      </w:r>
      <w:r w:rsidR="00C064CF" w:rsidRPr="00101123">
        <w:rPr>
          <w:sz w:val="26"/>
          <w:szCs w:val="26"/>
        </w:rPr>
        <w:t>ë</w:t>
      </w:r>
      <w:r w:rsidR="00CF5E0B" w:rsidRPr="00101123">
        <w:rPr>
          <w:sz w:val="26"/>
          <w:szCs w:val="26"/>
        </w:rPr>
        <w:t>sht</w:t>
      </w:r>
      <w:r w:rsidR="00C064CF" w:rsidRPr="00101123">
        <w:rPr>
          <w:sz w:val="26"/>
          <w:szCs w:val="26"/>
        </w:rPr>
        <w:t>ë</w:t>
      </w:r>
      <w:r w:rsidR="00CF5E0B" w:rsidRPr="00101123">
        <w:rPr>
          <w:sz w:val="26"/>
          <w:szCs w:val="26"/>
        </w:rPr>
        <w:t xml:space="preserve"> i pamundur</w:t>
      </w:r>
      <w:r w:rsidR="001626A5" w:rsidRPr="00101123">
        <w:rPr>
          <w:sz w:val="26"/>
          <w:szCs w:val="26"/>
        </w:rPr>
        <w:t xml:space="preserve">. </w:t>
      </w:r>
    </w:p>
    <w:p w14:paraId="2C5CC76D" w14:textId="391D145A" w:rsidR="00E561C5" w:rsidRPr="00101123" w:rsidRDefault="001626A5" w:rsidP="00C51FFD">
      <w:pPr>
        <w:pStyle w:val="ListParagraph"/>
        <w:numPr>
          <w:ilvl w:val="0"/>
          <w:numId w:val="4"/>
        </w:numPr>
        <w:tabs>
          <w:tab w:val="left" w:pos="990"/>
        </w:tabs>
        <w:ind w:left="0" w:firstLine="540"/>
        <w:jc w:val="both"/>
        <w:rPr>
          <w:sz w:val="26"/>
          <w:szCs w:val="26"/>
        </w:rPr>
      </w:pPr>
      <w:r w:rsidRPr="00101123">
        <w:rPr>
          <w:sz w:val="26"/>
          <w:szCs w:val="26"/>
        </w:rPr>
        <w:t>Prokurori – sipas konsiderat</w:t>
      </w:r>
      <w:r w:rsidR="00C064CF" w:rsidRPr="00101123">
        <w:rPr>
          <w:sz w:val="26"/>
          <w:szCs w:val="26"/>
        </w:rPr>
        <w:t>ë</w:t>
      </w:r>
      <w:r w:rsidRPr="00101123">
        <w:rPr>
          <w:sz w:val="26"/>
          <w:szCs w:val="26"/>
        </w:rPr>
        <w:t>s s</w:t>
      </w:r>
      <w:r w:rsidR="00C064CF" w:rsidRPr="00101123">
        <w:rPr>
          <w:sz w:val="26"/>
          <w:szCs w:val="26"/>
        </w:rPr>
        <w:t>ë</w:t>
      </w:r>
      <w:r w:rsidRPr="00101123">
        <w:rPr>
          <w:sz w:val="26"/>
          <w:szCs w:val="26"/>
        </w:rPr>
        <w:t xml:space="preserve"> k</w:t>
      </w:r>
      <w:r w:rsidR="00C064CF" w:rsidRPr="00101123">
        <w:rPr>
          <w:sz w:val="26"/>
          <w:szCs w:val="26"/>
        </w:rPr>
        <w:t>ë</w:t>
      </w:r>
      <w:r w:rsidRPr="00101123">
        <w:rPr>
          <w:sz w:val="26"/>
          <w:szCs w:val="26"/>
        </w:rPr>
        <w:t>tij Kolegji mund t</w:t>
      </w:r>
      <w:r w:rsidR="00C064CF" w:rsidRPr="00101123">
        <w:rPr>
          <w:sz w:val="26"/>
          <w:szCs w:val="26"/>
        </w:rPr>
        <w:t>ë</w:t>
      </w:r>
      <w:r w:rsidRPr="00101123">
        <w:rPr>
          <w:sz w:val="26"/>
          <w:szCs w:val="26"/>
        </w:rPr>
        <w:t xml:space="preserve"> procedoj</w:t>
      </w:r>
      <w:r w:rsidR="00C064CF" w:rsidRPr="00101123">
        <w:rPr>
          <w:sz w:val="26"/>
          <w:szCs w:val="26"/>
        </w:rPr>
        <w:t>ë</w:t>
      </w:r>
      <w:r w:rsidRPr="00101123">
        <w:rPr>
          <w:sz w:val="26"/>
          <w:szCs w:val="26"/>
        </w:rPr>
        <w:t xml:space="preserve"> me kontestimet e akuzave t</w:t>
      </w:r>
      <w:r w:rsidR="00C064CF" w:rsidRPr="00101123">
        <w:rPr>
          <w:sz w:val="26"/>
          <w:szCs w:val="26"/>
        </w:rPr>
        <w:t>ë</w:t>
      </w:r>
      <w:r w:rsidRPr="00101123">
        <w:rPr>
          <w:sz w:val="26"/>
          <w:szCs w:val="26"/>
        </w:rPr>
        <w:t xml:space="preserve"> reja gjat</w:t>
      </w:r>
      <w:r w:rsidR="00C064CF" w:rsidRPr="00101123">
        <w:rPr>
          <w:sz w:val="26"/>
          <w:szCs w:val="26"/>
        </w:rPr>
        <w:t>ë</w:t>
      </w:r>
      <w:r w:rsidRPr="00101123">
        <w:rPr>
          <w:sz w:val="26"/>
          <w:szCs w:val="26"/>
        </w:rPr>
        <w:t xml:space="preserve"> gjykimit - n</w:t>
      </w:r>
      <w:r w:rsidR="00C064CF" w:rsidRPr="00101123">
        <w:rPr>
          <w:sz w:val="26"/>
          <w:szCs w:val="26"/>
        </w:rPr>
        <w:t>ë</w:t>
      </w:r>
      <w:r w:rsidRPr="00101123">
        <w:rPr>
          <w:sz w:val="26"/>
          <w:szCs w:val="26"/>
        </w:rPr>
        <w:t xml:space="preserve"> konformitet me p</w:t>
      </w:r>
      <w:r w:rsidR="00C064CF" w:rsidRPr="00101123">
        <w:rPr>
          <w:sz w:val="26"/>
          <w:szCs w:val="26"/>
        </w:rPr>
        <w:t>ë</w:t>
      </w:r>
      <w:r w:rsidRPr="00101123">
        <w:rPr>
          <w:sz w:val="26"/>
          <w:szCs w:val="26"/>
        </w:rPr>
        <w:t>rcaktimet se neneve 373 dhe 374 t</w:t>
      </w:r>
      <w:r w:rsidR="00C064CF" w:rsidRPr="00101123">
        <w:rPr>
          <w:sz w:val="26"/>
          <w:szCs w:val="26"/>
        </w:rPr>
        <w:t>ë</w:t>
      </w:r>
      <w:r w:rsidRPr="00101123">
        <w:rPr>
          <w:sz w:val="26"/>
          <w:szCs w:val="26"/>
        </w:rPr>
        <w:t xml:space="preserve"> KPrPenale – </w:t>
      </w:r>
      <w:r w:rsidR="00364D16" w:rsidRPr="00101123">
        <w:rPr>
          <w:sz w:val="26"/>
          <w:szCs w:val="26"/>
        </w:rPr>
        <w:t>vet</w:t>
      </w:r>
      <w:r w:rsidR="00C064CF" w:rsidRPr="00101123">
        <w:rPr>
          <w:sz w:val="26"/>
          <w:szCs w:val="26"/>
        </w:rPr>
        <w:t>ë</w:t>
      </w:r>
      <w:r w:rsidR="00364D16" w:rsidRPr="00101123">
        <w:rPr>
          <w:sz w:val="26"/>
          <w:szCs w:val="26"/>
        </w:rPr>
        <w:t xml:space="preserve">m </w:t>
      </w:r>
      <w:r w:rsidRPr="00101123">
        <w:rPr>
          <w:sz w:val="26"/>
          <w:szCs w:val="26"/>
        </w:rPr>
        <w:t>n</w:t>
      </w:r>
      <w:r w:rsidR="00C064CF" w:rsidRPr="00101123">
        <w:rPr>
          <w:sz w:val="26"/>
          <w:szCs w:val="26"/>
        </w:rPr>
        <w:t>ë</w:t>
      </w:r>
      <w:r w:rsidRPr="00101123">
        <w:rPr>
          <w:sz w:val="26"/>
          <w:szCs w:val="26"/>
        </w:rPr>
        <w:t xml:space="preserve"> rastet e modifikimit/ndryshimit t</w:t>
      </w:r>
      <w:r w:rsidR="00C064CF" w:rsidRPr="00101123">
        <w:rPr>
          <w:sz w:val="26"/>
          <w:szCs w:val="26"/>
        </w:rPr>
        <w:t>ë</w:t>
      </w:r>
      <w:r w:rsidRPr="00101123">
        <w:rPr>
          <w:sz w:val="26"/>
          <w:szCs w:val="26"/>
        </w:rPr>
        <w:t xml:space="preserve"> baz</w:t>
      </w:r>
      <w:r w:rsidR="00C064CF" w:rsidRPr="00101123">
        <w:rPr>
          <w:sz w:val="26"/>
          <w:szCs w:val="26"/>
        </w:rPr>
        <w:t>ë</w:t>
      </w:r>
      <w:r w:rsidRPr="00101123">
        <w:rPr>
          <w:sz w:val="26"/>
          <w:szCs w:val="26"/>
        </w:rPr>
        <w:t>s njoh</w:t>
      </w:r>
      <w:r w:rsidR="00C064CF" w:rsidRPr="00101123">
        <w:rPr>
          <w:sz w:val="26"/>
          <w:szCs w:val="26"/>
        </w:rPr>
        <w:t>ë</w:t>
      </w:r>
      <w:r w:rsidRPr="00101123">
        <w:rPr>
          <w:sz w:val="26"/>
          <w:szCs w:val="26"/>
        </w:rPr>
        <w:t>se mb</w:t>
      </w:r>
      <w:r w:rsidR="00C064CF" w:rsidRPr="00101123">
        <w:rPr>
          <w:sz w:val="26"/>
          <w:szCs w:val="26"/>
        </w:rPr>
        <w:t>ë</w:t>
      </w:r>
      <w:r w:rsidRPr="00101123">
        <w:rPr>
          <w:sz w:val="26"/>
          <w:szCs w:val="26"/>
        </w:rPr>
        <w:t>shtet</w:t>
      </w:r>
      <w:r w:rsidR="00C064CF" w:rsidRPr="00101123">
        <w:rPr>
          <w:sz w:val="26"/>
          <w:szCs w:val="26"/>
        </w:rPr>
        <w:t>ë</w:t>
      </w:r>
      <w:r w:rsidRPr="00101123">
        <w:rPr>
          <w:sz w:val="26"/>
          <w:szCs w:val="26"/>
        </w:rPr>
        <w:t>se t</w:t>
      </w:r>
      <w:r w:rsidR="00C064CF" w:rsidRPr="00101123">
        <w:rPr>
          <w:sz w:val="26"/>
          <w:szCs w:val="26"/>
        </w:rPr>
        <w:t>ë</w:t>
      </w:r>
      <w:r w:rsidRPr="00101123">
        <w:rPr>
          <w:sz w:val="26"/>
          <w:szCs w:val="26"/>
        </w:rPr>
        <w:t xml:space="preserve"> akuz</w:t>
      </w:r>
      <w:r w:rsidR="00C064CF" w:rsidRPr="00101123">
        <w:rPr>
          <w:sz w:val="26"/>
          <w:szCs w:val="26"/>
        </w:rPr>
        <w:t>ë</w:t>
      </w:r>
      <w:r w:rsidRPr="00101123">
        <w:rPr>
          <w:sz w:val="26"/>
          <w:szCs w:val="26"/>
        </w:rPr>
        <w:t>s origjinale t</w:t>
      </w:r>
      <w:r w:rsidR="00C064CF" w:rsidRPr="00101123">
        <w:rPr>
          <w:sz w:val="26"/>
          <w:szCs w:val="26"/>
        </w:rPr>
        <w:t>ë</w:t>
      </w:r>
      <w:r w:rsidRPr="00101123">
        <w:rPr>
          <w:sz w:val="26"/>
          <w:szCs w:val="26"/>
        </w:rPr>
        <w:t xml:space="preserve"> p</w:t>
      </w:r>
      <w:r w:rsidR="00C064CF" w:rsidRPr="00101123">
        <w:rPr>
          <w:sz w:val="26"/>
          <w:szCs w:val="26"/>
        </w:rPr>
        <w:t>ë</w:t>
      </w:r>
      <w:r w:rsidRPr="00101123">
        <w:rPr>
          <w:sz w:val="26"/>
          <w:szCs w:val="26"/>
        </w:rPr>
        <w:t>rcjell</w:t>
      </w:r>
      <w:r w:rsidR="00C064CF" w:rsidRPr="00101123">
        <w:rPr>
          <w:sz w:val="26"/>
          <w:szCs w:val="26"/>
        </w:rPr>
        <w:t>ë</w:t>
      </w:r>
      <w:r w:rsidRPr="00101123">
        <w:rPr>
          <w:sz w:val="26"/>
          <w:szCs w:val="26"/>
        </w:rPr>
        <w:t xml:space="preserve"> n</w:t>
      </w:r>
      <w:r w:rsidR="00C064CF" w:rsidRPr="00101123">
        <w:rPr>
          <w:sz w:val="26"/>
          <w:szCs w:val="26"/>
        </w:rPr>
        <w:t>ë</w:t>
      </w:r>
      <w:r w:rsidRPr="00101123">
        <w:rPr>
          <w:sz w:val="26"/>
          <w:szCs w:val="26"/>
        </w:rPr>
        <w:t xml:space="preserve"> gjykim n</w:t>
      </w:r>
      <w:r w:rsidR="00C064CF" w:rsidRPr="00101123">
        <w:rPr>
          <w:sz w:val="26"/>
          <w:szCs w:val="26"/>
        </w:rPr>
        <w:t>ë</w:t>
      </w:r>
      <w:r w:rsidRPr="00101123">
        <w:rPr>
          <w:sz w:val="26"/>
          <w:szCs w:val="26"/>
        </w:rPr>
        <w:t>p</w:t>
      </w:r>
      <w:r w:rsidR="00C064CF" w:rsidRPr="00101123">
        <w:rPr>
          <w:sz w:val="26"/>
          <w:szCs w:val="26"/>
        </w:rPr>
        <w:t>ë</w:t>
      </w:r>
      <w:r w:rsidRPr="00101123">
        <w:rPr>
          <w:sz w:val="26"/>
          <w:szCs w:val="26"/>
        </w:rPr>
        <w:t>rmjet k</w:t>
      </w:r>
      <w:r w:rsidR="00C064CF" w:rsidRPr="00101123">
        <w:rPr>
          <w:sz w:val="26"/>
          <w:szCs w:val="26"/>
        </w:rPr>
        <w:t>ë</w:t>
      </w:r>
      <w:r w:rsidRPr="00101123">
        <w:rPr>
          <w:sz w:val="26"/>
          <w:szCs w:val="26"/>
        </w:rPr>
        <w:t>rkes</w:t>
      </w:r>
      <w:r w:rsidR="00C064CF" w:rsidRPr="00101123">
        <w:rPr>
          <w:sz w:val="26"/>
          <w:szCs w:val="26"/>
        </w:rPr>
        <w:t>ë</w:t>
      </w:r>
      <w:r w:rsidRPr="00101123">
        <w:rPr>
          <w:sz w:val="26"/>
          <w:szCs w:val="26"/>
        </w:rPr>
        <w:t>s p</w:t>
      </w:r>
      <w:r w:rsidR="00C064CF" w:rsidRPr="00101123">
        <w:rPr>
          <w:sz w:val="26"/>
          <w:szCs w:val="26"/>
        </w:rPr>
        <w:t>ë</w:t>
      </w:r>
      <w:r w:rsidRPr="00101123">
        <w:rPr>
          <w:sz w:val="26"/>
          <w:szCs w:val="26"/>
        </w:rPr>
        <w:t xml:space="preserve">r gjykim </w:t>
      </w:r>
      <w:r w:rsidR="00364D16" w:rsidRPr="00101123">
        <w:rPr>
          <w:sz w:val="26"/>
          <w:szCs w:val="26"/>
        </w:rPr>
        <w:t>–</w:t>
      </w:r>
      <w:r w:rsidRPr="00101123">
        <w:rPr>
          <w:sz w:val="26"/>
          <w:szCs w:val="26"/>
        </w:rPr>
        <w:t xml:space="preserve"> </w:t>
      </w:r>
      <w:r w:rsidR="00364D16" w:rsidRPr="00101123">
        <w:rPr>
          <w:sz w:val="26"/>
          <w:szCs w:val="26"/>
        </w:rPr>
        <w:t>t</w:t>
      </w:r>
      <w:r w:rsidR="00C064CF" w:rsidRPr="00101123">
        <w:rPr>
          <w:sz w:val="26"/>
          <w:szCs w:val="26"/>
        </w:rPr>
        <w:t>ë</w:t>
      </w:r>
      <w:r w:rsidR="00364D16" w:rsidRPr="00101123">
        <w:rPr>
          <w:sz w:val="26"/>
          <w:szCs w:val="26"/>
        </w:rPr>
        <w:t xml:space="preserve"> realizuar mbi baz</w:t>
      </w:r>
      <w:r w:rsidR="00C064CF" w:rsidRPr="00101123">
        <w:rPr>
          <w:sz w:val="26"/>
          <w:szCs w:val="26"/>
        </w:rPr>
        <w:t>ë</w:t>
      </w:r>
      <w:r w:rsidR="00364D16" w:rsidRPr="00101123">
        <w:rPr>
          <w:sz w:val="26"/>
          <w:szCs w:val="26"/>
        </w:rPr>
        <w:t>n e shqyrtimit gjyq</w:t>
      </w:r>
      <w:r w:rsidR="00C064CF" w:rsidRPr="00101123">
        <w:rPr>
          <w:sz w:val="26"/>
          <w:szCs w:val="26"/>
        </w:rPr>
        <w:t>ë</w:t>
      </w:r>
      <w:r w:rsidR="00364D16" w:rsidRPr="00101123">
        <w:rPr>
          <w:sz w:val="26"/>
          <w:szCs w:val="26"/>
        </w:rPr>
        <w:t>sor t</w:t>
      </w:r>
      <w:r w:rsidR="00C064CF" w:rsidRPr="00101123">
        <w:rPr>
          <w:sz w:val="26"/>
          <w:szCs w:val="26"/>
        </w:rPr>
        <w:t>ë</w:t>
      </w:r>
      <w:r w:rsidR="00364D16" w:rsidRPr="00101123">
        <w:rPr>
          <w:sz w:val="26"/>
          <w:szCs w:val="26"/>
        </w:rPr>
        <w:t xml:space="preserve"> </w:t>
      </w:r>
      <w:r w:rsidR="00F54AA7" w:rsidRPr="00101123">
        <w:rPr>
          <w:sz w:val="26"/>
          <w:szCs w:val="26"/>
        </w:rPr>
        <w:t>çësht</w:t>
      </w:r>
      <w:r w:rsidR="00364D16" w:rsidRPr="00101123">
        <w:rPr>
          <w:sz w:val="26"/>
          <w:szCs w:val="26"/>
        </w:rPr>
        <w:t>jes</w:t>
      </w:r>
      <w:r w:rsidR="005239BA" w:rsidRPr="00101123">
        <w:rPr>
          <w:sz w:val="26"/>
          <w:szCs w:val="26"/>
        </w:rPr>
        <w:t xml:space="preserve"> </w:t>
      </w:r>
      <w:r w:rsidR="00364D16" w:rsidRPr="00101123">
        <w:rPr>
          <w:sz w:val="26"/>
          <w:szCs w:val="26"/>
        </w:rPr>
        <w:t>/n</w:t>
      </w:r>
      <w:r w:rsidR="00C064CF" w:rsidRPr="00101123">
        <w:rPr>
          <w:sz w:val="26"/>
          <w:szCs w:val="26"/>
        </w:rPr>
        <w:t>ë</w:t>
      </w:r>
      <w:r w:rsidR="00364D16" w:rsidRPr="00101123">
        <w:rPr>
          <w:sz w:val="26"/>
          <w:szCs w:val="26"/>
        </w:rPr>
        <w:t xml:space="preserve"> baz</w:t>
      </w:r>
      <w:r w:rsidR="00C064CF" w:rsidRPr="00101123">
        <w:rPr>
          <w:sz w:val="26"/>
          <w:szCs w:val="26"/>
        </w:rPr>
        <w:t>ë</w:t>
      </w:r>
      <w:r w:rsidR="00364D16" w:rsidRPr="00101123">
        <w:rPr>
          <w:sz w:val="26"/>
          <w:szCs w:val="26"/>
        </w:rPr>
        <w:t xml:space="preserve"> t</w:t>
      </w:r>
      <w:r w:rsidR="00C064CF" w:rsidRPr="00101123">
        <w:rPr>
          <w:sz w:val="26"/>
          <w:szCs w:val="26"/>
        </w:rPr>
        <w:t>ë</w:t>
      </w:r>
      <w:r w:rsidR="00364D16" w:rsidRPr="00101123">
        <w:rPr>
          <w:sz w:val="26"/>
          <w:szCs w:val="26"/>
        </w:rPr>
        <w:t xml:space="preserve"> gjykimit me ritin procedural t</w:t>
      </w:r>
      <w:r w:rsidR="00C064CF" w:rsidRPr="00101123">
        <w:rPr>
          <w:sz w:val="26"/>
          <w:szCs w:val="26"/>
        </w:rPr>
        <w:t>ë</w:t>
      </w:r>
      <w:r w:rsidR="00364D16" w:rsidRPr="00101123">
        <w:rPr>
          <w:sz w:val="26"/>
          <w:szCs w:val="26"/>
        </w:rPr>
        <w:t xml:space="preserve"> zakonshem – n</w:t>
      </w:r>
      <w:r w:rsidR="00C064CF" w:rsidRPr="00101123">
        <w:rPr>
          <w:sz w:val="26"/>
          <w:szCs w:val="26"/>
        </w:rPr>
        <w:t>ë</w:t>
      </w:r>
      <w:r w:rsidR="00364D16" w:rsidRPr="00101123">
        <w:rPr>
          <w:sz w:val="26"/>
          <w:szCs w:val="26"/>
        </w:rPr>
        <w:t xml:space="preserve"> nj</w:t>
      </w:r>
      <w:r w:rsidR="00C064CF" w:rsidRPr="00101123">
        <w:rPr>
          <w:sz w:val="26"/>
          <w:szCs w:val="26"/>
        </w:rPr>
        <w:t>ë</w:t>
      </w:r>
      <w:r w:rsidR="00364D16" w:rsidRPr="00101123">
        <w:rPr>
          <w:sz w:val="26"/>
          <w:szCs w:val="26"/>
        </w:rPr>
        <w:t xml:space="preserve"> koh</w:t>
      </w:r>
      <w:r w:rsidR="00C064CF" w:rsidRPr="00101123">
        <w:rPr>
          <w:sz w:val="26"/>
          <w:szCs w:val="26"/>
        </w:rPr>
        <w:t>ë</w:t>
      </w:r>
      <w:r w:rsidR="00364D16" w:rsidRPr="00101123">
        <w:rPr>
          <w:sz w:val="26"/>
          <w:szCs w:val="26"/>
        </w:rPr>
        <w:t xml:space="preserve"> q</w:t>
      </w:r>
      <w:r w:rsidR="00C064CF" w:rsidRPr="00101123">
        <w:rPr>
          <w:sz w:val="26"/>
          <w:szCs w:val="26"/>
        </w:rPr>
        <w:t>ë</w:t>
      </w:r>
      <w:r w:rsidR="00364D16" w:rsidRPr="00101123">
        <w:rPr>
          <w:sz w:val="26"/>
          <w:szCs w:val="26"/>
        </w:rPr>
        <w:t xml:space="preserve"> n</w:t>
      </w:r>
      <w:r w:rsidR="00C064CF" w:rsidRPr="00101123">
        <w:rPr>
          <w:sz w:val="26"/>
          <w:szCs w:val="26"/>
        </w:rPr>
        <w:t>ë</w:t>
      </w:r>
      <w:r w:rsidR="00364D16" w:rsidRPr="00101123">
        <w:rPr>
          <w:sz w:val="26"/>
          <w:szCs w:val="26"/>
        </w:rPr>
        <w:t xml:space="preserve"> hipotez</w:t>
      </w:r>
      <w:r w:rsidR="00C064CF" w:rsidRPr="00101123">
        <w:rPr>
          <w:sz w:val="26"/>
          <w:szCs w:val="26"/>
        </w:rPr>
        <w:t>ë</w:t>
      </w:r>
      <w:r w:rsidR="00364D16" w:rsidRPr="00101123">
        <w:rPr>
          <w:sz w:val="26"/>
          <w:szCs w:val="26"/>
        </w:rPr>
        <w:t>n e zhvillimit t</w:t>
      </w:r>
      <w:r w:rsidR="00C064CF" w:rsidRPr="00101123">
        <w:rPr>
          <w:sz w:val="26"/>
          <w:szCs w:val="26"/>
        </w:rPr>
        <w:t>ë</w:t>
      </w:r>
      <w:r w:rsidR="00364D16" w:rsidRPr="00101123">
        <w:rPr>
          <w:sz w:val="26"/>
          <w:szCs w:val="26"/>
        </w:rPr>
        <w:t xml:space="preserve"> gjykimit me ritin procedural t</w:t>
      </w:r>
      <w:r w:rsidR="00C064CF" w:rsidRPr="00101123">
        <w:rPr>
          <w:sz w:val="26"/>
          <w:szCs w:val="26"/>
        </w:rPr>
        <w:t>ë</w:t>
      </w:r>
      <w:r w:rsidR="00364D16" w:rsidRPr="00101123">
        <w:rPr>
          <w:sz w:val="26"/>
          <w:szCs w:val="26"/>
        </w:rPr>
        <w:t xml:space="preserve"> gjykimit t</w:t>
      </w:r>
      <w:r w:rsidR="00C064CF" w:rsidRPr="00101123">
        <w:rPr>
          <w:sz w:val="26"/>
          <w:szCs w:val="26"/>
        </w:rPr>
        <w:t>ë</w:t>
      </w:r>
      <w:r w:rsidR="00364D16" w:rsidRPr="00101123">
        <w:rPr>
          <w:sz w:val="26"/>
          <w:szCs w:val="26"/>
        </w:rPr>
        <w:t xml:space="preserve"> shkurtuar kur kjo faz</w:t>
      </w:r>
      <w:r w:rsidR="00C064CF" w:rsidRPr="00101123">
        <w:rPr>
          <w:sz w:val="26"/>
          <w:szCs w:val="26"/>
        </w:rPr>
        <w:t>ë</w:t>
      </w:r>
      <w:r w:rsidR="00364D16" w:rsidRPr="00101123">
        <w:rPr>
          <w:sz w:val="26"/>
          <w:szCs w:val="26"/>
        </w:rPr>
        <w:t xml:space="preserve"> e marrjes s</w:t>
      </w:r>
      <w:r w:rsidR="00C064CF" w:rsidRPr="00101123">
        <w:rPr>
          <w:sz w:val="26"/>
          <w:szCs w:val="26"/>
        </w:rPr>
        <w:t>ë</w:t>
      </w:r>
      <w:r w:rsidR="00364D16" w:rsidRPr="00101123">
        <w:rPr>
          <w:sz w:val="26"/>
          <w:szCs w:val="26"/>
        </w:rPr>
        <w:t xml:space="preserve"> provave mungon </w:t>
      </w:r>
      <w:r w:rsidR="00E561C5" w:rsidRPr="00101123">
        <w:rPr>
          <w:sz w:val="26"/>
          <w:szCs w:val="26"/>
        </w:rPr>
        <w:t>–</w:t>
      </w:r>
      <w:r w:rsidR="00364D16" w:rsidRPr="00101123">
        <w:rPr>
          <w:sz w:val="26"/>
          <w:szCs w:val="26"/>
        </w:rPr>
        <w:t xml:space="preserve"> </w:t>
      </w:r>
      <w:r w:rsidR="00E561C5" w:rsidRPr="00101123">
        <w:rPr>
          <w:sz w:val="26"/>
          <w:szCs w:val="26"/>
        </w:rPr>
        <w:t>dhe n</w:t>
      </w:r>
      <w:r w:rsidR="00C064CF" w:rsidRPr="00101123">
        <w:rPr>
          <w:sz w:val="26"/>
          <w:szCs w:val="26"/>
        </w:rPr>
        <w:t>ë</w:t>
      </w:r>
      <w:r w:rsidR="00E561C5" w:rsidRPr="00101123">
        <w:rPr>
          <w:sz w:val="26"/>
          <w:szCs w:val="26"/>
        </w:rPr>
        <w:t xml:space="preserve"> t</w:t>
      </w:r>
      <w:r w:rsidR="00C064CF" w:rsidRPr="00101123">
        <w:rPr>
          <w:sz w:val="26"/>
          <w:szCs w:val="26"/>
        </w:rPr>
        <w:t>ë</w:t>
      </w:r>
      <w:r w:rsidR="00E561C5" w:rsidRPr="00101123">
        <w:rPr>
          <w:sz w:val="26"/>
          <w:szCs w:val="26"/>
        </w:rPr>
        <w:t xml:space="preserve"> nj</w:t>
      </w:r>
      <w:r w:rsidR="00C064CF" w:rsidRPr="00101123">
        <w:rPr>
          <w:sz w:val="26"/>
          <w:szCs w:val="26"/>
        </w:rPr>
        <w:t>ë</w:t>
      </w:r>
      <w:r w:rsidR="00E561C5" w:rsidRPr="00101123">
        <w:rPr>
          <w:sz w:val="26"/>
          <w:szCs w:val="26"/>
        </w:rPr>
        <w:t>jt</w:t>
      </w:r>
      <w:r w:rsidR="00C064CF" w:rsidRPr="00101123">
        <w:rPr>
          <w:sz w:val="26"/>
          <w:szCs w:val="26"/>
        </w:rPr>
        <w:t>ë</w:t>
      </w:r>
      <w:r w:rsidR="00E561C5" w:rsidRPr="00101123">
        <w:rPr>
          <w:sz w:val="26"/>
          <w:szCs w:val="26"/>
        </w:rPr>
        <w:t>n koh</w:t>
      </w:r>
      <w:r w:rsidR="00C064CF" w:rsidRPr="00101123">
        <w:rPr>
          <w:sz w:val="26"/>
          <w:szCs w:val="26"/>
        </w:rPr>
        <w:t xml:space="preserve">ë </w:t>
      </w:r>
      <w:r w:rsidR="00E561C5" w:rsidRPr="00101123">
        <w:rPr>
          <w:sz w:val="26"/>
          <w:szCs w:val="26"/>
        </w:rPr>
        <w:t>evidentohen kushtet p</w:t>
      </w:r>
      <w:r w:rsidR="00C064CF" w:rsidRPr="00101123">
        <w:rPr>
          <w:sz w:val="26"/>
          <w:szCs w:val="26"/>
        </w:rPr>
        <w:t>ë</w:t>
      </w:r>
      <w:r w:rsidR="00E561C5" w:rsidRPr="00101123">
        <w:rPr>
          <w:sz w:val="26"/>
          <w:szCs w:val="26"/>
        </w:rPr>
        <w:t>r t</w:t>
      </w:r>
      <w:r w:rsidR="00C064CF" w:rsidRPr="00101123">
        <w:rPr>
          <w:sz w:val="26"/>
          <w:szCs w:val="26"/>
        </w:rPr>
        <w:t>ë</w:t>
      </w:r>
      <w:r w:rsidR="00E561C5" w:rsidRPr="00101123">
        <w:rPr>
          <w:sz w:val="26"/>
          <w:szCs w:val="26"/>
        </w:rPr>
        <w:t xml:space="preserve"> kontestuar n</w:t>
      </w:r>
      <w:r w:rsidR="00C064CF" w:rsidRPr="00101123">
        <w:rPr>
          <w:sz w:val="26"/>
          <w:szCs w:val="26"/>
        </w:rPr>
        <w:t>jë</w:t>
      </w:r>
      <w:r w:rsidR="00E561C5" w:rsidRPr="00101123">
        <w:rPr>
          <w:sz w:val="26"/>
          <w:szCs w:val="26"/>
        </w:rPr>
        <w:t xml:space="preserve"> akuz</w:t>
      </w:r>
      <w:r w:rsidR="00C064CF" w:rsidRPr="00101123">
        <w:rPr>
          <w:sz w:val="26"/>
          <w:szCs w:val="26"/>
        </w:rPr>
        <w:t>ë</w:t>
      </w:r>
      <w:r w:rsidR="00E561C5" w:rsidRPr="00101123">
        <w:rPr>
          <w:sz w:val="26"/>
          <w:szCs w:val="26"/>
        </w:rPr>
        <w:t xml:space="preserve"> t</w:t>
      </w:r>
      <w:r w:rsidR="00C064CF" w:rsidRPr="00101123">
        <w:rPr>
          <w:sz w:val="26"/>
          <w:szCs w:val="26"/>
        </w:rPr>
        <w:t>ë</w:t>
      </w:r>
      <w:r w:rsidR="00E561C5" w:rsidRPr="00101123">
        <w:rPr>
          <w:sz w:val="26"/>
          <w:szCs w:val="26"/>
        </w:rPr>
        <w:t xml:space="preserve"> re/fjala vjen nga aktet e hetimeve paraprake evidentohet/del nj</w:t>
      </w:r>
      <w:r w:rsidR="00C064CF" w:rsidRPr="00101123">
        <w:rPr>
          <w:sz w:val="26"/>
          <w:szCs w:val="26"/>
        </w:rPr>
        <w:t>ë</w:t>
      </w:r>
      <w:r w:rsidR="00E561C5" w:rsidRPr="00101123">
        <w:rPr>
          <w:sz w:val="26"/>
          <w:szCs w:val="26"/>
        </w:rPr>
        <w:t xml:space="preserve"> vep</w:t>
      </w:r>
      <w:r w:rsidR="00C064CF" w:rsidRPr="00101123">
        <w:rPr>
          <w:sz w:val="26"/>
          <w:szCs w:val="26"/>
        </w:rPr>
        <w:t>ë</w:t>
      </w:r>
      <w:r w:rsidR="00E561C5" w:rsidRPr="00101123">
        <w:rPr>
          <w:sz w:val="26"/>
          <w:szCs w:val="26"/>
        </w:rPr>
        <w:t>r penale e lidhur – e vetmja mund</w:t>
      </w:r>
      <w:r w:rsidR="00C064CF" w:rsidRPr="00101123">
        <w:rPr>
          <w:sz w:val="26"/>
          <w:szCs w:val="26"/>
        </w:rPr>
        <w:t>ë</w:t>
      </w:r>
      <w:r w:rsidR="00E561C5" w:rsidRPr="00101123">
        <w:rPr>
          <w:sz w:val="26"/>
          <w:szCs w:val="26"/>
        </w:rPr>
        <w:t>si e prokurorit p</w:t>
      </w:r>
      <w:r w:rsidR="00C064CF" w:rsidRPr="00101123">
        <w:rPr>
          <w:sz w:val="26"/>
          <w:szCs w:val="26"/>
        </w:rPr>
        <w:t>ë</w:t>
      </w:r>
      <w:r w:rsidR="00E561C5" w:rsidRPr="00101123">
        <w:rPr>
          <w:sz w:val="26"/>
          <w:szCs w:val="26"/>
        </w:rPr>
        <w:t>r t</w:t>
      </w:r>
      <w:r w:rsidR="00C064CF" w:rsidRPr="00101123">
        <w:rPr>
          <w:sz w:val="26"/>
          <w:szCs w:val="26"/>
        </w:rPr>
        <w:t>ë</w:t>
      </w:r>
      <w:r w:rsidR="00E561C5" w:rsidRPr="00101123">
        <w:rPr>
          <w:sz w:val="26"/>
          <w:szCs w:val="26"/>
        </w:rPr>
        <w:t xml:space="preserve"> dokumentuar k</w:t>
      </w:r>
      <w:r w:rsidR="00C064CF" w:rsidRPr="00101123">
        <w:rPr>
          <w:sz w:val="26"/>
          <w:szCs w:val="26"/>
        </w:rPr>
        <w:t>ë</w:t>
      </w:r>
      <w:r w:rsidR="00E561C5" w:rsidRPr="00101123">
        <w:rPr>
          <w:sz w:val="26"/>
          <w:szCs w:val="26"/>
        </w:rPr>
        <w:t>t</w:t>
      </w:r>
      <w:r w:rsidR="00C064CF" w:rsidRPr="00101123">
        <w:rPr>
          <w:sz w:val="26"/>
          <w:szCs w:val="26"/>
        </w:rPr>
        <w:t>ë</w:t>
      </w:r>
      <w:r w:rsidR="00E561C5" w:rsidRPr="00101123">
        <w:rPr>
          <w:sz w:val="26"/>
          <w:szCs w:val="26"/>
        </w:rPr>
        <w:t xml:space="preserve"> realitet t</w:t>
      </w:r>
      <w:r w:rsidR="00C064CF" w:rsidRPr="00101123">
        <w:rPr>
          <w:sz w:val="26"/>
          <w:szCs w:val="26"/>
        </w:rPr>
        <w:t>ë</w:t>
      </w:r>
      <w:r w:rsidR="00E561C5" w:rsidRPr="00101123">
        <w:rPr>
          <w:sz w:val="26"/>
          <w:szCs w:val="26"/>
        </w:rPr>
        <w:t xml:space="preserve"> pashmangsh</w:t>
      </w:r>
      <w:r w:rsidR="00C064CF" w:rsidRPr="00101123">
        <w:rPr>
          <w:sz w:val="26"/>
          <w:szCs w:val="26"/>
        </w:rPr>
        <w:t>ë</w:t>
      </w:r>
      <w:r w:rsidR="00E561C5" w:rsidRPr="00101123">
        <w:rPr>
          <w:sz w:val="26"/>
          <w:szCs w:val="26"/>
        </w:rPr>
        <w:t>m – mund</w:t>
      </w:r>
      <w:r w:rsidR="00C064CF" w:rsidRPr="00101123">
        <w:rPr>
          <w:sz w:val="26"/>
          <w:szCs w:val="26"/>
        </w:rPr>
        <w:t>ë</w:t>
      </w:r>
      <w:r w:rsidR="00E561C5" w:rsidRPr="00101123">
        <w:rPr>
          <w:sz w:val="26"/>
          <w:szCs w:val="26"/>
        </w:rPr>
        <w:t>si q</w:t>
      </w:r>
      <w:r w:rsidR="00C064CF" w:rsidRPr="00101123">
        <w:rPr>
          <w:sz w:val="26"/>
          <w:szCs w:val="26"/>
        </w:rPr>
        <w:t>ë</w:t>
      </w:r>
      <w:r w:rsidR="00E561C5" w:rsidRPr="00101123">
        <w:rPr>
          <w:sz w:val="26"/>
          <w:szCs w:val="26"/>
        </w:rPr>
        <w:t xml:space="preserve"> nuk ja </w:t>
      </w:r>
      <w:r w:rsidR="00E561C5" w:rsidRPr="00101123">
        <w:rPr>
          <w:sz w:val="26"/>
          <w:szCs w:val="26"/>
        </w:rPr>
        <w:lastRenderedPageBreak/>
        <w:t>toleron konteksti i zhvillimit t</w:t>
      </w:r>
      <w:r w:rsidR="00C064CF" w:rsidRPr="00101123">
        <w:rPr>
          <w:sz w:val="26"/>
          <w:szCs w:val="26"/>
        </w:rPr>
        <w:t>ë</w:t>
      </w:r>
      <w:r w:rsidR="00E561C5" w:rsidRPr="00101123">
        <w:rPr>
          <w:sz w:val="26"/>
          <w:szCs w:val="26"/>
        </w:rPr>
        <w:t xml:space="preserve"> gjykimit ad quo me ritin procedural t</w:t>
      </w:r>
      <w:r w:rsidR="00C064CF" w:rsidRPr="00101123">
        <w:rPr>
          <w:sz w:val="26"/>
          <w:szCs w:val="26"/>
        </w:rPr>
        <w:t>ë</w:t>
      </w:r>
      <w:r w:rsidR="00E561C5" w:rsidRPr="00101123">
        <w:rPr>
          <w:sz w:val="26"/>
          <w:szCs w:val="26"/>
        </w:rPr>
        <w:t>gjykimit te shkurtuar – mbetet rregjistrimi i nj</w:t>
      </w:r>
      <w:r w:rsidR="00C064CF" w:rsidRPr="00101123">
        <w:rPr>
          <w:sz w:val="26"/>
          <w:szCs w:val="26"/>
        </w:rPr>
        <w:t>ë</w:t>
      </w:r>
      <w:r w:rsidR="00E561C5" w:rsidRPr="00101123">
        <w:rPr>
          <w:sz w:val="26"/>
          <w:szCs w:val="26"/>
        </w:rPr>
        <w:t xml:space="preserve"> procedimi t</w:t>
      </w:r>
      <w:r w:rsidR="00C064CF" w:rsidRPr="00101123">
        <w:rPr>
          <w:sz w:val="26"/>
          <w:szCs w:val="26"/>
        </w:rPr>
        <w:t>ë</w:t>
      </w:r>
      <w:r w:rsidR="00E561C5" w:rsidRPr="00101123">
        <w:rPr>
          <w:sz w:val="26"/>
          <w:szCs w:val="26"/>
        </w:rPr>
        <w:t xml:space="preserve"> ri penal. </w:t>
      </w:r>
    </w:p>
    <w:p w14:paraId="54C4838E" w14:textId="163AC086" w:rsidR="00FF0D70" w:rsidRPr="00101123" w:rsidRDefault="00D2222B" w:rsidP="00860C4E">
      <w:pPr>
        <w:pStyle w:val="ListParagraph"/>
        <w:numPr>
          <w:ilvl w:val="0"/>
          <w:numId w:val="4"/>
        </w:numPr>
        <w:tabs>
          <w:tab w:val="left" w:pos="990"/>
        </w:tabs>
        <w:ind w:left="0" w:firstLine="540"/>
        <w:jc w:val="both"/>
        <w:rPr>
          <w:sz w:val="26"/>
          <w:szCs w:val="26"/>
        </w:rPr>
      </w:pPr>
      <w:r w:rsidRPr="00101123">
        <w:rPr>
          <w:sz w:val="26"/>
          <w:szCs w:val="26"/>
        </w:rPr>
        <w:t>Mbi k</w:t>
      </w:r>
      <w:r w:rsidR="00C064CF" w:rsidRPr="00101123">
        <w:rPr>
          <w:sz w:val="26"/>
          <w:szCs w:val="26"/>
        </w:rPr>
        <w:t>ë</w:t>
      </w:r>
      <w:r w:rsidRPr="00101123">
        <w:rPr>
          <w:sz w:val="26"/>
          <w:szCs w:val="26"/>
        </w:rPr>
        <w:t>t</w:t>
      </w:r>
      <w:r w:rsidR="00C064CF" w:rsidRPr="00101123">
        <w:rPr>
          <w:sz w:val="26"/>
          <w:szCs w:val="26"/>
        </w:rPr>
        <w:t>ë</w:t>
      </w:r>
      <w:r w:rsidRPr="00101123">
        <w:rPr>
          <w:sz w:val="26"/>
          <w:szCs w:val="26"/>
        </w:rPr>
        <w:t xml:space="preserve"> baz</w:t>
      </w:r>
      <w:r w:rsidR="00C064CF" w:rsidRPr="00101123">
        <w:rPr>
          <w:sz w:val="26"/>
          <w:szCs w:val="26"/>
        </w:rPr>
        <w:t>ë</w:t>
      </w:r>
      <w:r w:rsidRPr="00101123">
        <w:rPr>
          <w:sz w:val="26"/>
          <w:szCs w:val="26"/>
        </w:rPr>
        <w:t xml:space="preserve"> konsiderohet se n</w:t>
      </w:r>
      <w:r w:rsidR="00C064CF" w:rsidRPr="00101123">
        <w:rPr>
          <w:sz w:val="26"/>
          <w:szCs w:val="26"/>
        </w:rPr>
        <w:t>ë</w:t>
      </w:r>
      <w:r w:rsidRPr="00101123">
        <w:rPr>
          <w:sz w:val="26"/>
          <w:szCs w:val="26"/>
        </w:rPr>
        <w:t xml:space="preserve"> gjykimin e shkurtuar gjyqtari/i seanc</w:t>
      </w:r>
      <w:r w:rsidR="00C064CF" w:rsidRPr="00101123">
        <w:rPr>
          <w:sz w:val="26"/>
          <w:szCs w:val="26"/>
        </w:rPr>
        <w:t>ë</w:t>
      </w:r>
      <w:r w:rsidRPr="00101123">
        <w:rPr>
          <w:sz w:val="26"/>
          <w:szCs w:val="26"/>
        </w:rPr>
        <w:t>s paraprake i “konvertuar” n</w:t>
      </w:r>
      <w:r w:rsidR="00C064CF" w:rsidRPr="00101123">
        <w:rPr>
          <w:sz w:val="26"/>
          <w:szCs w:val="26"/>
        </w:rPr>
        <w:t xml:space="preserve">ë </w:t>
      </w:r>
      <w:r w:rsidRPr="00101123">
        <w:rPr>
          <w:sz w:val="26"/>
          <w:szCs w:val="26"/>
        </w:rPr>
        <w:t>cil</w:t>
      </w:r>
      <w:r w:rsidR="00C064CF" w:rsidRPr="00101123">
        <w:rPr>
          <w:sz w:val="26"/>
          <w:szCs w:val="26"/>
        </w:rPr>
        <w:t>ë</w:t>
      </w:r>
      <w:r w:rsidRPr="00101123">
        <w:rPr>
          <w:sz w:val="26"/>
          <w:szCs w:val="26"/>
        </w:rPr>
        <w:t>sin</w:t>
      </w:r>
      <w:r w:rsidR="00C064CF" w:rsidRPr="00101123">
        <w:rPr>
          <w:sz w:val="26"/>
          <w:szCs w:val="26"/>
        </w:rPr>
        <w:t>ë</w:t>
      </w:r>
      <w:r w:rsidRPr="00101123">
        <w:rPr>
          <w:sz w:val="26"/>
          <w:szCs w:val="26"/>
        </w:rPr>
        <w:t xml:space="preserve"> e gjyqtarit t</w:t>
      </w:r>
      <w:r w:rsidR="00C064CF" w:rsidRPr="00101123">
        <w:rPr>
          <w:sz w:val="26"/>
          <w:szCs w:val="26"/>
        </w:rPr>
        <w:t>ë</w:t>
      </w:r>
      <w:r w:rsidRPr="00101123">
        <w:rPr>
          <w:sz w:val="26"/>
          <w:szCs w:val="26"/>
        </w:rPr>
        <w:t xml:space="preserve"> gjykimit t</w:t>
      </w:r>
      <w:r w:rsidR="00C064CF" w:rsidRPr="00101123">
        <w:rPr>
          <w:sz w:val="26"/>
          <w:szCs w:val="26"/>
        </w:rPr>
        <w:t>ë</w:t>
      </w:r>
      <w:r w:rsidRPr="00101123">
        <w:rPr>
          <w:sz w:val="26"/>
          <w:szCs w:val="26"/>
        </w:rPr>
        <w:t xml:space="preserve"> </w:t>
      </w:r>
      <w:r w:rsidR="00F54AA7" w:rsidRPr="00101123">
        <w:rPr>
          <w:sz w:val="26"/>
          <w:szCs w:val="26"/>
        </w:rPr>
        <w:t>çësht</w:t>
      </w:r>
      <w:r w:rsidRPr="00101123">
        <w:rPr>
          <w:sz w:val="26"/>
          <w:szCs w:val="26"/>
        </w:rPr>
        <w:t>jes n</w:t>
      </w:r>
      <w:r w:rsidR="00C064CF" w:rsidRPr="00101123">
        <w:rPr>
          <w:sz w:val="26"/>
          <w:szCs w:val="26"/>
        </w:rPr>
        <w:t>ë</w:t>
      </w:r>
      <w:r w:rsidRPr="00101123">
        <w:rPr>
          <w:sz w:val="26"/>
          <w:szCs w:val="26"/>
        </w:rPr>
        <w:t xml:space="preserve"> themel me pranimin e k</w:t>
      </w:r>
      <w:r w:rsidR="00C064CF" w:rsidRPr="00101123">
        <w:rPr>
          <w:sz w:val="26"/>
          <w:szCs w:val="26"/>
        </w:rPr>
        <w:t>ë</w:t>
      </w:r>
      <w:r w:rsidRPr="00101123">
        <w:rPr>
          <w:sz w:val="26"/>
          <w:szCs w:val="26"/>
        </w:rPr>
        <w:t>tij riti – megjith</w:t>
      </w:r>
      <w:r w:rsidR="00C064CF" w:rsidRPr="00101123">
        <w:rPr>
          <w:sz w:val="26"/>
          <w:szCs w:val="26"/>
        </w:rPr>
        <w:t>ë</w:t>
      </w:r>
      <w:r w:rsidRPr="00101123">
        <w:rPr>
          <w:sz w:val="26"/>
          <w:szCs w:val="26"/>
        </w:rPr>
        <w:t xml:space="preserve"> mund</w:t>
      </w:r>
      <w:r w:rsidR="00C064CF" w:rsidRPr="00101123">
        <w:rPr>
          <w:sz w:val="26"/>
          <w:szCs w:val="26"/>
        </w:rPr>
        <w:t>ë</w:t>
      </w:r>
      <w:r w:rsidRPr="00101123">
        <w:rPr>
          <w:sz w:val="26"/>
          <w:szCs w:val="26"/>
        </w:rPr>
        <w:t>sin</w:t>
      </w:r>
      <w:r w:rsidR="00C064CF" w:rsidRPr="00101123">
        <w:rPr>
          <w:sz w:val="26"/>
          <w:szCs w:val="26"/>
        </w:rPr>
        <w:t>ë</w:t>
      </w:r>
      <w:r w:rsidRPr="00101123">
        <w:rPr>
          <w:sz w:val="26"/>
          <w:szCs w:val="26"/>
        </w:rPr>
        <w:t xml:space="preserve"> p</w:t>
      </w:r>
      <w:r w:rsidR="00C064CF" w:rsidRPr="00101123">
        <w:rPr>
          <w:sz w:val="26"/>
          <w:szCs w:val="26"/>
        </w:rPr>
        <w:t>ë</w:t>
      </w:r>
      <w:r w:rsidRPr="00101123">
        <w:rPr>
          <w:sz w:val="26"/>
          <w:szCs w:val="26"/>
        </w:rPr>
        <w:t>r t</w:t>
      </w:r>
      <w:r w:rsidR="00C064CF" w:rsidRPr="00101123">
        <w:rPr>
          <w:sz w:val="26"/>
          <w:szCs w:val="26"/>
        </w:rPr>
        <w:t>ë</w:t>
      </w:r>
      <w:r w:rsidRPr="00101123">
        <w:rPr>
          <w:sz w:val="26"/>
          <w:szCs w:val="26"/>
        </w:rPr>
        <w:t xml:space="preserve"> modifikuar/ndryshuar kualifikimin juridik – duhet t</w:t>
      </w:r>
      <w:r w:rsidR="00C064CF" w:rsidRPr="00101123">
        <w:rPr>
          <w:sz w:val="26"/>
          <w:szCs w:val="26"/>
        </w:rPr>
        <w:t>ë</w:t>
      </w:r>
      <w:r w:rsidRPr="00101123">
        <w:rPr>
          <w:sz w:val="26"/>
          <w:szCs w:val="26"/>
        </w:rPr>
        <w:t xml:space="preserve"> ushtroj</w:t>
      </w:r>
      <w:r w:rsidR="00C064CF" w:rsidRPr="00101123">
        <w:rPr>
          <w:sz w:val="26"/>
          <w:szCs w:val="26"/>
        </w:rPr>
        <w:t>ë</w:t>
      </w:r>
      <w:r w:rsidRPr="00101123">
        <w:rPr>
          <w:sz w:val="26"/>
          <w:szCs w:val="26"/>
        </w:rPr>
        <w:t xml:space="preserve"> fuqin</w:t>
      </w:r>
      <w:r w:rsidR="00C064CF" w:rsidRPr="00101123">
        <w:rPr>
          <w:sz w:val="26"/>
          <w:szCs w:val="26"/>
        </w:rPr>
        <w:t>ë</w:t>
      </w:r>
      <w:r w:rsidRPr="00101123">
        <w:rPr>
          <w:sz w:val="26"/>
          <w:szCs w:val="26"/>
        </w:rPr>
        <w:t xml:space="preserve"> vendimmarr</w:t>
      </w:r>
      <w:r w:rsidR="00C064CF" w:rsidRPr="00101123">
        <w:rPr>
          <w:sz w:val="26"/>
          <w:szCs w:val="26"/>
        </w:rPr>
        <w:t>ë</w:t>
      </w:r>
      <w:r w:rsidRPr="00101123">
        <w:rPr>
          <w:sz w:val="26"/>
          <w:szCs w:val="26"/>
        </w:rPr>
        <w:t>se t</w:t>
      </w:r>
      <w:r w:rsidR="00C064CF" w:rsidRPr="00101123">
        <w:rPr>
          <w:sz w:val="26"/>
          <w:szCs w:val="26"/>
        </w:rPr>
        <w:t>ë</w:t>
      </w:r>
      <w:r w:rsidRPr="00101123">
        <w:rPr>
          <w:sz w:val="26"/>
          <w:szCs w:val="26"/>
        </w:rPr>
        <w:t xml:space="preserve"> tij/t</w:t>
      </w:r>
      <w:r w:rsidR="00C064CF" w:rsidRPr="00101123">
        <w:rPr>
          <w:sz w:val="26"/>
          <w:szCs w:val="26"/>
        </w:rPr>
        <w:t xml:space="preserve">ë </w:t>
      </w:r>
      <w:r w:rsidRPr="00101123">
        <w:rPr>
          <w:sz w:val="26"/>
          <w:szCs w:val="26"/>
        </w:rPr>
        <w:t>prononcohet vet</w:t>
      </w:r>
      <w:r w:rsidR="00C064CF" w:rsidRPr="00101123">
        <w:rPr>
          <w:sz w:val="26"/>
          <w:szCs w:val="26"/>
        </w:rPr>
        <w:t>ë</w:t>
      </w:r>
      <w:r w:rsidRPr="00101123">
        <w:rPr>
          <w:sz w:val="26"/>
          <w:szCs w:val="26"/>
        </w:rPr>
        <w:t>m p</w:t>
      </w:r>
      <w:r w:rsidR="00C064CF" w:rsidRPr="00101123">
        <w:rPr>
          <w:sz w:val="26"/>
          <w:szCs w:val="26"/>
        </w:rPr>
        <w:t>ë</w:t>
      </w:r>
      <w:r w:rsidRPr="00101123">
        <w:rPr>
          <w:sz w:val="26"/>
          <w:szCs w:val="26"/>
        </w:rPr>
        <w:t>rsa i p</w:t>
      </w:r>
      <w:r w:rsidR="00C064CF" w:rsidRPr="00101123">
        <w:rPr>
          <w:sz w:val="26"/>
          <w:szCs w:val="26"/>
        </w:rPr>
        <w:t>ë</w:t>
      </w:r>
      <w:r w:rsidRPr="00101123">
        <w:rPr>
          <w:sz w:val="26"/>
          <w:szCs w:val="26"/>
        </w:rPr>
        <w:t>rket veprave penale p</w:t>
      </w:r>
      <w:r w:rsidR="00C064CF" w:rsidRPr="00101123">
        <w:rPr>
          <w:sz w:val="26"/>
          <w:szCs w:val="26"/>
        </w:rPr>
        <w:t>ë</w:t>
      </w:r>
      <w:r w:rsidRPr="00101123">
        <w:rPr>
          <w:sz w:val="26"/>
          <w:szCs w:val="26"/>
        </w:rPr>
        <w:t>r t</w:t>
      </w:r>
      <w:r w:rsidR="00C064CF" w:rsidRPr="00101123">
        <w:rPr>
          <w:sz w:val="26"/>
          <w:szCs w:val="26"/>
        </w:rPr>
        <w:t>ë</w:t>
      </w:r>
      <w:r w:rsidRPr="00101123">
        <w:rPr>
          <w:sz w:val="26"/>
          <w:szCs w:val="26"/>
        </w:rPr>
        <w:t xml:space="preserve"> cilat prokuro</w:t>
      </w:r>
      <w:r w:rsidR="00860C4E" w:rsidRPr="00101123">
        <w:rPr>
          <w:sz w:val="26"/>
          <w:szCs w:val="26"/>
        </w:rPr>
        <w:t>r</w:t>
      </w:r>
      <w:r w:rsidRPr="00101123">
        <w:rPr>
          <w:sz w:val="26"/>
          <w:szCs w:val="26"/>
        </w:rPr>
        <w:t xml:space="preserve">i ka ushtruar ndjekjen penale </w:t>
      </w:r>
      <w:r w:rsidR="00860C4E" w:rsidRPr="00101123">
        <w:rPr>
          <w:sz w:val="26"/>
          <w:szCs w:val="26"/>
        </w:rPr>
        <w:t>–</w:t>
      </w:r>
      <w:r w:rsidRPr="00101123">
        <w:rPr>
          <w:sz w:val="26"/>
          <w:szCs w:val="26"/>
        </w:rPr>
        <w:t xml:space="preserve"> </w:t>
      </w:r>
      <w:r w:rsidR="00860C4E" w:rsidRPr="00101123">
        <w:rPr>
          <w:sz w:val="26"/>
          <w:szCs w:val="26"/>
        </w:rPr>
        <w:t>mbi baz</w:t>
      </w:r>
      <w:r w:rsidR="00C064CF" w:rsidRPr="00101123">
        <w:rPr>
          <w:sz w:val="26"/>
          <w:szCs w:val="26"/>
        </w:rPr>
        <w:t>ë</w:t>
      </w:r>
      <w:r w:rsidR="00860C4E" w:rsidRPr="00101123">
        <w:rPr>
          <w:sz w:val="26"/>
          <w:szCs w:val="26"/>
        </w:rPr>
        <w:t>n e kuadrit provues t</w:t>
      </w:r>
      <w:r w:rsidR="00C064CF" w:rsidRPr="00101123">
        <w:rPr>
          <w:sz w:val="26"/>
          <w:szCs w:val="26"/>
        </w:rPr>
        <w:t>ë</w:t>
      </w:r>
      <w:r w:rsidR="00860C4E" w:rsidRPr="00101123">
        <w:rPr>
          <w:sz w:val="26"/>
          <w:szCs w:val="26"/>
        </w:rPr>
        <w:t xml:space="preserve"> p</w:t>
      </w:r>
      <w:r w:rsidR="00C064CF" w:rsidRPr="00101123">
        <w:rPr>
          <w:sz w:val="26"/>
          <w:szCs w:val="26"/>
        </w:rPr>
        <w:t>ë</w:t>
      </w:r>
      <w:r w:rsidR="00860C4E" w:rsidRPr="00101123">
        <w:rPr>
          <w:sz w:val="26"/>
          <w:szCs w:val="26"/>
        </w:rPr>
        <w:t>rvijuar prej situat</w:t>
      </w:r>
      <w:r w:rsidR="00C064CF" w:rsidRPr="00101123">
        <w:rPr>
          <w:sz w:val="26"/>
          <w:szCs w:val="26"/>
        </w:rPr>
        <w:t>ë</w:t>
      </w:r>
      <w:r w:rsidR="00860C4E" w:rsidRPr="00101123">
        <w:rPr>
          <w:sz w:val="26"/>
          <w:szCs w:val="26"/>
        </w:rPr>
        <w:t xml:space="preserve">s ekzistuese. </w:t>
      </w:r>
    </w:p>
    <w:p w14:paraId="7700209B" w14:textId="138AC85C" w:rsidR="00553AC0" w:rsidRPr="00101123" w:rsidRDefault="00FF0D70" w:rsidP="00AF5A67">
      <w:pPr>
        <w:pStyle w:val="ListParagraph"/>
        <w:numPr>
          <w:ilvl w:val="0"/>
          <w:numId w:val="4"/>
        </w:numPr>
        <w:tabs>
          <w:tab w:val="left" w:pos="990"/>
        </w:tabs>
        <w:ind w:left="0" w:firstLine="540"/>
        <w:jc w:val="both"/>
        <w:rPr>
          <w:rFonts w:eastAsia="MS Mincho"/>
          <w:sz w:val="26"/>
          <w:szCs w:val="26"/>
        </w:rPr>
      </w:pPr>
      <w:r w:rsidRPr="00101123">
        <w:rPr>
          <w:rFonts w:eastAsia="MS Mincho"/>
          <w:sz w:val="26"/>
          <w:szCs w:val="26"/>
        </w:rPr>
        <w:t xml:space="preserve">Përfundimisht, Kolegji, konsideron se </w:t>
      </w:r>
      <w:r w:rsidR="00553AC0" w:rsidRPr="00101123">
        <w:rPr>
          <w:rFonts w:eastAsia="MS Mincho"/>
          <w:sz w:val="26"/>
          <w:szCs w:val="26"/>
        </w:rPr>
        <w:t xml:space="preserve">ne </w:t>
      </w:r>
      <w:r w:rsidRPr="00101123">
        <w:rPr>
          <w:rFonts w:eastAsia="MS Mincho"/>
          <w:sz w:val="26"/>
          <w:szCs w:val="26"/>
        </w:rPr>
        <w:t>rekursi</w:t>
      </w:r>
      <w:r w:rsidR="001F3F6A" w:rsidRPr="00101123">
        <w:rPr>
          <w:rFonts w:eastAsia="MS Mincho"/>
          <w:sz w:val="26"/>
          <w:szCs w:val="26"/>
        </w:rPr>
        <w:t>/set e</w:t>
      </w:r>
      <w:r w:rsidRPr="00101123">
        <w:rPr>
          <w:rFonts w:eastAsia="MS Mincho"/>
          <w:sz w:val="26"/>
          <w:szCs w:val="26"/>
        </w:rPr>
        <w:t xml:space="preserve"> paraqitur</w:t>
      </w:r>
      <w:r w:rsidR="00913B8C" w:rsidRPr="00101123">
        <w:rPr>
          <w:rFonts w:eastAsia="MS Mincho"/>
          <w:sz w:val="26"/>
          <w:szCs w:val="26"/>
        </w:rPr>
        <w:t xml:space="preserve"> </w:t>
      </w:r>
      <w:r w:rsidR="00913B8C" w:rsidRPr="00101123">
        <w:rPr>
          <w:noProof/>
          <w:sz w:val="26"/>
          <w:szCs w:val="26"/>
        </w:rPr>
        <w:t>nga rekursue</w:t>
      </w:r>
      <w:r w:rsidR="00A77E97" w:rsidRPr="00101123">
        <w:rPr>
          <w:noProof/>
          <w:sz w:val="26"/>
          <w:szCs w:val="26"/>
        </w:rPr>
        <w:t>s</w:t>
      </w:r>
      <w:r w:rsidR="00913B8C" w:rsidRPr="00101123">
        <w:rPr>
          <w:noProof/>
          <w:sz w:val="26"/>
          <w:szCs w:val="26"/>
        </w:rPr>
        <w:t xml:space="preserve">it </w:t>
      </w:r>
      <w:r w:rsidR="00913B8C" w:rsidRPr="00101123">
        <w:rPr>
          <w:i/>
          <w:iCs/>
          <w:noProof/>
          <w:sz w:val="26"/>
          <w:szCs w:val="26"/>
        </w:rPr>
        <w:t>–(t</w:t>
      </w:r>
      <w:r w:rsidR="000A2EC2" w:rsidRPr="00101123">
        <w:rPr>
          <w:i/>
          <w:iCs/>
          <w:noProof/>
          <w:sz w:val="26"/>
          <w:szCs w:val="26"/>
        </w:rPr>
        <w:t>ë</w:t>
      </w:r>
      <w:r w:rsidR="00913B8C" w:rsidRPr="00101123">
        <w:rPr>
          <w:i/>
          <w:iCs/>
          <w:noProof/>
          <w:sz w:val="26"/>
          <w:szCs w:val="26"/>
        </w:rPr>
        <w:t xml:space="preserve"> pandehurit dhe </w:t>
      </w:r>
      <w:r w:rsidR="00A77E97" w:rsidRPr="00101123">
        <w:rPr>
          <w:i/>
          <w:iCs/>
          <w:noProof/>
          <w:sz w:val="26"/>
          <w:szCs w:val="26"/>
        </w:rPr>
        <w:t>P</w:t>
      </w:r>
      <w:r w:rsidR="00913B8C" w:rsidRPr="00101123">
        <w:rPr>
          <w:i/>
          <w:iCs/>
          <w:noProof/>
          <w:sz w:val="26"/>
          <w:szCs w:val="26"/>
        </w:rPr>
        <w:t xml:space="preserve">rokuroria e </w:t>
      </w:r>
      <w:r w:rsidR="000F5401" w:rsidRPr="00101123">
        <w:rPr>
          <w:i/>
          <w:iCs/>
          <w:noProof/>
          <w:sz w:val="26"/>
          <w:szCs w:val="26"/>
        </w:rPr>
        <w:t>Posaçme</w:t>
      </w:r>
      <w:r w:rsidR="00913B8C" w:rsidRPr="00101123">
        <w:rPr>
          <w:i/>
          <w:iCs/>
          <w:noProof/>
          <w:sz w:val="26"/>
          <w:szCs w:val="26"/>
        </w:rPr>
        <w:t>)</w:t>
      </w:r>
      <w:r w:rsidR="00913B8C" w:rsidRPr="00101123">
        <w:rPr>
          <w:noProof/>
          <w:sz w:val="26"/>
          <w:szCs w:val="26"/>
        </w:rPr>
        <w:t xml:space="preserve">, </w:t>
      </w:r>
      <w:r w:rsidRPr="00101123">
        <w:rPr>
          <w:rFonts w:eastAsia="MS Mincho"/>
          <w:sz w:val="26"/>
          <w:szCs w:val="26"/>
        </w:rPr>
        <w:t>përmba</w:t>
      </w:r>
      <w:r w:rsidR="00913B8C" w:rsidRPr="00101123">
        <w:rPr>
          <w:rFonts w:eastAsia="MS Mincho"/>
          <w:sz w:val="26"/>
          <w:szCs w:val="26"/>
        </w:rPr>
        <w:t>jn</w:t>
      </w:r>
      <w:r w:rsidR="000A2EC2" w:rsidRPr="00101123">
        <w:rPr>
          <w:rFonts w:eastAsia="MS Mincho"/>
          <w:sz w:val="26"/>
          <w:szCs w:val="26"/>
        </w:rPr>
        <w:t>ë</w:t>
      </w:r>
      <w:r w:rsidRPr="00101123">
        <w:rPr>
          <w:rFonts w:eastAsia="MS Mincho"/>
          <w:sz w:val="26"/>
          <w:szCs w:val="26"/>
        </w:rPr>
        <w:t xml:space="preserve"> shkaqe nga ato të parashikuara nga neni 432 i KPP, pasi, sikurse u sipërcitua, prej</w:t>
      </w:r>
      <w:r w:rsidRPr="00101123">
        <w:rPr>
          <w:sz w:val="26"/>
          <w:szCs w:val="26"/>
        </w:rPr>
        <w:t xml:space="preserve"> Gjykatës së </w:t>
      </w:r>
      <w:r w:rsidR="000F5401" w:rsidRPr="00101123">
        <w:rPr>
          <w:sz w:val="26"/>
          <w:szCs w:val="26"/>
        </w:rPr>
        <w:t>Posaçme</w:t>
      </w:r>
      <w:r w:rsidR="00913B8C" w:rsidRPr="00101123">
        <w:rPr>
          <w:sz w:val="26"/>
          <w:szCs w:val="26"/>
        </w:rPr>
        <w:t xml:space="preserve"> t</w:t>
      </w:r>
      <w:r w:rsidR="000A2EC2" w:rsidRPr="00101123">
        <w:rPr>
          <w:sz w:val="26"/>
          <w:szCs w:val="26"/>
        </w:rPr>
        <w:t>ë</w:t>
      </w:r>
      <w:r w:rsidR="00913B8C" w:rsidRPr="00101123">
        <w:rPr>
          <w:sz w:val="26"/>
          <w:szCs w:val="26"/>
        </w:rPr>
        <w:t xml:space="preserve"> </w:t>
      </w:r>
      <w:r w:rsidRPr="00101123">
        <w:rPr>
          <w:sz w:val="26"/>
          <w:szCs w:val="26"/>
        </w:rPr>
        <w:t xml:space="preserve">Apelit </w:t>
      </w:r>
      <w:r w:rsidR="00913B8C" w:rsidRPr="00101123">
        <w:rPr>
          <w:sz w:val="26"/>
          <w:szCs w:val="26"/>
        </w:rPr>
        <w:t xml:space="preserve">nuk </w:t>
      </w:r>
      <w:r w:rsidR="000A2EC2" w:rsidRPr="00101123">
        <w:rPr>
          <w:sz w:val="26"/>
          <w:szCs w:val="26"/>
        </w:rPr>
        <w:t>ë</w:t>
      </w:r>
      <w:r w:rsidR="00913B8C" w:rsidRPr="00101123">
        <w:rPr>
          <w:sz w:val="26"/>
          <w:szCs w:val="26"/>
        </w:rPr>
        <w:t>sht</w:t>
      </w:r>
      <w:r w:rsidR="000A2EC2" w:rsidRPr="00101123">
        <w:rPr>
          <w:sz w:val="26"/>
          <w:szCs w:val="26"/>
        </w:rPr>
        <w:t>ë</w:t>
      </w:r>
      <w:r w:rsidR="00913B8C" w:rsidRPr="00101123">
        <w:rPr>
          <w:sz w:val="26"/>
          <w:szCs w:val="26"/>
        </w:rPr>
        <w:t xml:space="preserve"> zbatuar drejt ligji procedural penal lidhur me</w:t>
      </w:r>
      <w:r w:rsidR="00F81C2F" w:rsidRPr="00101123">
        <w:rPr>
          <w:sz w:val="26"/>
          <w:szCs w:val="26"/>
        </w:rPr>
        <w:t>,</w:t>
      </w:r>
      <w:r w:rsidR="00913B8C" w:rsidRPr="00101123">
        <w:rPr>
          <w:sz w:val="26"/>
          <w:szCs w:val="26"/>
        </w:rPr>
        <w:t xml:space="preserve"> gjykimin e shkurtuar</w:t>
      </w:r>
      <w:r w:rsidR="00F81C2F" w:rsidRPr="00101123">
        <w:rPr>
          <w:sz w:val="26"/>
          <w:szCs w:val="26"/>
        </w:rPr>
        <w:t xml:space="preserve"> dhe kufijt</w:t>
      </w:r>
      <w:r w:rsidR="00474D72" w:rsidRPr="00101123">
        <w:rPr>
          <w:sz w:val="26"/>
          <w:szCs w:val="26"/>
        </w:rPr>
        <w:t>ë</w:t>
      </w:r>
      <w:r w:rsidR="00F81C2F" w:rsidRPr="00101123">
        <w:rPr>
          <w:sz w:val="26"/>
          <w:szCs w:val="26"/>
        </w:rPr>
        <w:t xml:space="preserve"> e gjykimit t</w:t>
      </w:r>
      <w:r w:rsidR="00474D72" w:rsidRPr="00101123">
        <w:rPr>
          <w:sz w:val="26"/>
          <w:szCs w:val="26"/>
        </w:rPr>
        <w:t>ë</w:t>
      </w:r>
      <w:r w:rsidR="00F81C2F" w:rsidRPr="00101123">
        <w:rPr>
          <w:sz w:val="26"/>
          <w:szCs w:val="26"/>
        </w:rPr>
        <w:t xml:space="preserve"> ç</w:t>
      </w:r>
      <w:r w:rsidR="00474D72" w:rsidRPr="00101123">
        <w:rPr>
          <w:sz w:val="26"/>
          <w:szCs w:val="26"/>
        </w:rPr>
        <w:t>ë</w:t>
      </w:r>
      <w:r w:rsidR="00F81C2F" w:rsidRPr="00101123">
        <w:rPr>
          <w:sz w:val="26"/>
          <w:szCs w:val="26"/>
        </w:rPr>
        <w:t>shtjes n</w:t>
      </w:r>
      <w:r w:rsidR="00474D72" w:rsidRPr="00101123">
        <w:rPr>
          <w:sz w:val="26"/>
          <w:szCs w:val="26"/>
        </w:rPr>
        <w:t>ë</w:t>
      </w:r>
      <w:r w:rsidR="00F81C2F" w:rsidRPr="00101123">
        <w:rPr>
          <w:sz w:val="26"/>
          <w:szCs w:val="26"/>
        </w:rPr>
        <w:t xml:space="preserve"> shkall</w:t>
      </w:r>
      <w:r w:rsidR="00474D72" w:rsidRPr="00101123">
        <w:rPr>
          <w:sz w:val="26"/>
          <w:szCs w:val="26"/>
        </w:rPr>
        <w:t>ë</w:t>
      </w:r>
      <w:r w:rsidR="00F81C2F" w:rsidRPr="00101123">
        <w:rPr>
          <w:sz w:val="26"/>
          <w:szCs w:val="26"/>
        </w:rPr>
        <w:t xml:space="preserve"> t</w:t>
      </w:r>
      <w:r w:rsidR="00474D72" w:rsidRPr="00101123">
        <w:rPr>
          <w:sz w:val="26"/>
          <w:szCs w:val="26"/>
        </w:rPr>
        <w:t>ë</w:t>
      </w:r>
      <w:r w:rsidR="00F81C2F" w:rsidRPr="00101123">
        <w:rPr>
          <w:sz w:val="26"/>
          <w:szCs w:val="26"/>
        </w:rPr>
        <w:t xml:space="preserve"> dyt</w:t>
      </w:r>
      <w:r w:rsidR="00474D72" w:rsidRPr="00101123">
        <w:rPr>
          <w:sz w:val="26"/>
          <w:szCs w:val="26"/>
        </w:rPr>
        <w:t>ë</w:t>
      </w:r>
      <w:r w:rsidR="00F81C2F" w:rsidRPr="00101123">
        <w:rPr>
          <w:sz w:val="26"/>
          <w:szCs w:val="26"/>
        </w:rPr>
        <w:t xml:space="preserve"> t</w:t>
      </w:r>
      <w:r w:rsidR="00474D72" w:rsidRPr="00101123">
        <w:rPr>
          <w:sz w:val="26"/>
          <w:szCs w:val="26"/>
        </w:rPr>
        <w:t>ë</w:t>
      </w:r>
      <w:r w:rsidR="00F81C2F" w:rsidRPr="00101123">
        <w:rPr>
          <w:sz w:val="26"/>
          <w:szCs w:val="26"/>
        </w:rPr>
        <w:t xml:space="preserve"> gjykimit</w:t>
      </w:r>
      <w:r w:rsidR="000F5401" w:rsidRPr="00101123">
        <w:rPr>
          <w:sz w:val="26"/>
          <w:szCs w:val="26"/>
        </w:rPr>
        <w:t>. Për këtë arsye, Kolegji Penal, bazuar në nenin 441, pika 1, shkronja “c”, konsideron se vendimi nr. 55 (87-2024-383),</w:t>
      </w:r>
      <w:r w:rsidR="000F5401" w:rsidRPr="00101123">
        <w:rPr>
          <w:rFonts w:eastAsia="MS Mincho"/>
          <w:iCs/>
          <w:sz w:val="26"/>
          <w:szCs w:val="26"/>
          <w:shd w:val="clear" w:color="auto" w:fill="FFFFFF"/>
        </w:rPr>
        <w:t xml:space="preserve"> datë 19.12.2024,</w:t>
      </w:r>
      <w:r w:rsidR="000F5401" w:rsidRPr="00101123">
        <w:rPr>
          <w:rFonts w:eastAsia="MS Mincho"/>
          <w:sz w:val="26"/>
          <w:szCs w:val="26"/>
        </w:rPr>
        <w:t xml:space="preserve"> të Gjykatës së</w:t>
      </w:r>
      <w:r w:rsidR="000F5401" w:rsidRPr="00101123">
        <w:rPr>
          <w:sz w:val="26"/>
          <w:szCs w:val="26"/>
        </w:rPr>
        <w:t xml:space="preserve"> Posaçme të Apelit për Korrupsionin dhe Krimin e Organizuar, duhet të prishet dhe çështja (aktet) të kthehet, për rishqyrtim, në po atë gjykatë, por me tjetër</w:t>
      </w:r>
      <w:r w:rsidR="000F5401" w:rsidRPr="00101123">
        <w:rPr>
          <w:bCs/>
          <w:sz w:val="26"/>
          <w:szCs w:val="26"/>
        </w:rPr>
        <w:t xml:space="preserve"> trup gjykues. </w:t>
      </w:r>
    </w:p>
    <w:p w14:paraId="368A33AA" w14:textId="77777777" w:rsidR="004D10BB" w:rsidRPr="00101123" w:rsidRDefault="004D10BB" w:rsidP="004D10BB">
      <w:pPr>
        <w:tabs>
          <w:tab w:val="left" w:pos="540"/>
          <w:tab w:val="left" w:pos="990"/>
          <w:tab w:val="left" w:pos="1080"/>
        </w:tabs>
        <w:jc w:val="both"/>
        <w:rPr>
          <w:rStyle w:val="Emphasis"/>
          <w:rFonts w:ascii="Times New Roman" w:hAnsi="Times New Roman"/>
          <w:i w:val="0"/>
          <w:iCs w:val="0"/>
          <w:sz w:val="26"/>
          <w:szCs w:val="26"/>
        </w:rPr>
      </w:pPr>
    </w:p>
    <w:p w14:paraId="6EECCE88" w14:textId="77777777" w:rsidR="004D10BB" w:rsidRPr="00101123" w:rsidRDefault="004D10BB" w:rsidP="004D10BB">
      <w:pPr>
        <w:jc w:val="center"/>
        <w:rPr>
          <w:rFonts w:ascii="Times New Roman" w:hAnsi="Times New Roman"/>
          <w:b/>
          <w:bCs/>
          <w:sz w:val="26"/>
          <w:szCs w:val="26"/>
        </w:rPr>
      </w:pPr>
      <w:r w:rsidRPr="00101123">
        <w:rPr>
          <w:rFonts w:ascii="Times New Roman" w:hAnsi="Times New Roman"/>
          <w:b/>
          <w:bCs/>
          <w:sz w:val="26"/>
          <w:szCs w:val="26"/>
        </w:rPr>
        <w:t>PËR KËTO ARSYE,</w:t>
      </w:r>
    </w:p>
    <w:p w14:paraId="0DBC2614" w14:textId="77777777" w:rsidR="004D10BB" w:rsidRPr="00101123" w:rsidRDefault="004D10BB" w:rsidP="004D10BB">
      <w:pPr>
        <w:jc w:val="center"/>
        <w:rPr>
          <w:rFonts w:ascii="Times New Roman" w:hAnsi="Times New Roman"/>
          <w:b/>
          <w:bCs/>
          <w:sz w:val="26"/>
          <w:szCs w:val="26"/>
        </w:rPr>
      </w:pPr>
    </w:p>
    <w:p w14:paraId="29F0C296" w14:textId="5DA432F2" w:rsidR="007B563F" w:rsidRPr="00101123" w:rsidRDefault="00986E19" w:rsidP="00F06F07">
      <w:pPr>
        <w:ind w:firstLine="540"/>
        <w:jc w:val="both"/>
        <w:rPr>
          <w:rFonts w:ascii="Times New Roman" w:hAnsi="Times New Roman"/>
          <w:sz w:val="26"/>
          <w:szCs w:val="26"/>
        </w:rPr>
      </w:pPr>
      <w:r w:rsidRPr="00101123">
        <w:rPr>
          <w:rFonts w:ascii="Times New Roman" w:hAnsi="Times New Roman"/>
          <w:sz w:val="26"/>
          <w:szCs w:val="26"/>
        </w:rPr>
        <w:t>Kolegji Penal i Gjykatës së Lartë, duke u bazuar në nen</w:t>
      </w:r>
      <w:r w:rsidR="000F5401" w:rsidRPr="00101123">
        <w:rPr>
          <w:rFonts w:ascii="Times New Roman" w:hAnsi="Times New Roman"/>
          <w:sz w:val="26"/>
          <w:szCs w:val="26"/>
        </w:rPr>
        <w:t xml:space="preserve">in </w:t>
      </w:r>
      <w:r w:rsidRPr="00101123">
        <w:rPr>
          <w:rFonts w:ascii="Times New Roman" w:hAnsi="Times New Roman"/>
          <w:sz w:val="26"/>
          <w:szCs w:val="26"/>
        </w:rPr>
        <w:t>441, pika 1, shkronja “</w:t>
      </w:r>
      <w:r w:rsidR="000F5401" w:rsidRPr="00101123">
        <w:rPr>
          <w:rFonts w:ascii="Times New Roman" w:hAnsi="Times New Roman"/>
          <w:sz w:val="26"/>
          <w:szCs w:val="26"/>
        </w:rPr>
        <w:t>c</w:t>
      </w:r>
      <w:r w:rsidRPr="00101123">
        <w:rPr>
          <w:rFonts w:ascii="Times New Roman" w:hAnsi="Times New Roman"/>
          <w:sz w:val="26"/>
          <w:szCs w:val="26"/>
        </w:rPr>
        <w:t>” të Kodit Procedurës Penale</w:t>
      </w:r>
      <w:r w:rsidR="00F06F07">
        <w:rPr>
          <w:rFonts w:ascii="Times New Roman" w:hAnsi="Times New Roman"/>
          <w:sz w:val="26"/>
          <w:szCs w:val="26"/>
        </w:rPr>
        <w:t>;</w:t>
      </w:r>
    </w:p>
    <w:p w14:paraId="50B477D0" w14:textId="7F37D8D4" w:rsidR="004D10BB" w:rsidRPr="00101123" w:rsidRDefault="004D10BB" w:rsidP="004D1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b/>
          <w:spacing w:val="-3"/>
          <w:sz w:val="26"/>
          <w:szCs w:val="26"/>
        </w:rPr>
      </w:pPr>
      <w:r w:rsidRPr="00101123">
        <w:rPr>
          <w:rFonts w:ascii="Times New Roman" w:hAnsi="Times New Roman"/>
          <w:b/>
          <w:spacing w:val="-3"/>
          <w:sz w:val="26"/>
          <w:szCs w:val="26"/>
        </w:rPr>
        <w:t xml:space="preserve">                                       </w:t>
      </w:r>
      <w:r w:rsidR="00F06F07">
        <w:rPr>
          <w:rFonts w:ascii="Times New Roman" w:hAnsi="Times New Roman"/>
          <w:b/>
          <w:spacing w:val="-3"/>
          <w:sz w:val="26"/>
          <w:szCs w:val="26"/>
        </w:rPr>
        <w:t xml:space="preserve">                     </w:t>
      </w:r>
      <w:r w:rsidRPr="00101123">
        <w:rPr>
          <w:rFonts w:ascii="Times New Roman" w:hAnsi="Times New Roman"/>
          <w:b/>
          <w:spacing w:val="-3"/>
          <w:sz w:val="26"/>
          <w:szCs w:val="26"/>
        </w:rPr>
        <w:t>V E N D O S I:</w:t>
      </w:r>
    </w:p>
    <w:p w14:paraId="36654C17" w14:textId="77777777" w:rsidR="004D10BB" w:rsidRPr="00101123" w:rsidRDefault="004D10BB" w:rsidP="004D1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pacing w:val="-3"/>
          <w:sz w:val="26"/>
          <w:szCs w:val="26"/>
        </w:rPr>
      </w:pPr>
    </w:p>
    <w:p w14:paraId="5FFA9FC1" w14:textId="73746931" w:rsidR="00833C67" w:rsidRPr="00F06F07" w:rsidRDefault="008A5BCD" w:rsidP="00F06F07">
      <w:pPr>
        <w:tabs>
          <w:tab w:val="left" w:pos="540"/>
        </w:tabs>
        <w:ind w:firstLine="540"/>
        <w:jc w:val="both"/>
        <w:rPr>
          <w:rFonts w:ascii="Times New Roman" w:hAnsi="Times New Roman"/>
          <w:sz w:val="26"/>
          <w:szCs w:val="26"/>
          <w:shd w:val="clear" w:color="auto" w:fill="FFFFFF"/>
        </w:rPr>
      </w:pPr>
      <w:r w:rsidRPr="00101123">
        <w:rPr>
          <w:rFonts w:ascii="Times New Roman" w:hAnsi="Times New Roman"/>
          <w:sz w:val="26"/>
          <w:szCs w:val="26"/>
          <w:shd w:val="clear" w:color="auto" w:fill="FFFFFF"/>
        </w:rPr>
        <w:t xml:space="preserve">Prishjen e vendimit </w:t>
      </w:r>
      <w:r w:rsidRPr="00101123">
        <w:rPr>
          <w:rFonts w:ascii="Times New Roman" w:hAnsi="Times New Roman"/>
          <w:sz w:val="26"/>
          <w:szCs w:val="26"/>
        </w:rPr>
        <w:t>nr. 55 (87-2024-383),</w:t>
      </w:r>
      <w:r w:rsidRPr="00101123">
        <w:rPr>
          <w:rFonts w:ascii="Times New Roman" w:eastAsia="MS Mincho" w:hAnsi="Times New Roman"/>
          <w:iCs/>
          <w:sz w:val="26"/>
          <w:szCs w:val="26"/>
          <w:shd w:val="clear" w:color="auto" w:fill="FFFFFF"/>
        </w:rPr>
        <w:t xml:space="preserve"> datë 19.12.2024,</w:t>
      </w:r>
      <w:r w:rsidRPr="00101123">
        <w:rPr>
          <w:rFonts w:ascii="Times New Roman" w:eastAsia="MS Mincho" w:hAnsi="Times New Roman"/>
          <w:sz w:val="26"/>
          <w:szCs w:val="26"/>
        </w:rPr>
        <w:t xml:space="preserve"> të Gjykatës së</w:t>
      </w:r>
      <w:r w:rsidRPr="00101123">
        <w:rPr>
          <w:rFonts w:ascii="Times New Roman" w:hAnsi="Times New Roman"/>
          <w:sz w:val="26"/>
          <w:szCs w:val="26"/>
        </w:rPr>
        <w:t xml:space="preserve"> Posaçme të Apelit për Korrupsionin dhe Krimin e Organizuar</w:t>
      </w:r>
      <w:r w:rsidRPr="00101123">
        <w:rPr>
          <w:rFonts w:ascii="Times New Roman" w:hAnsi="Times New Roman"/>
          <w:sz w:val="26"/>
          <w:szCs w:val="26"/>
          <w:shd w:val="clear" w:color="auto" w:fill="FFFFFF"/>
        </w:rPr>
        <w:t xml:space="preserve"> dhe dërgimin e çështjes për rishqyrtim në këtë gjykatë me tjetër trup gjykues.</w:t>
      </w:r>
    </w:p>
    <w:bookmarkEnd w:id="4"/>
    <w:p w14:paraId="06BFD3C0" w14:textId="3E6CC42E" w:rsidR="00A87316" w:rsidRPr="00F06F07" w:rsidRDefault="00A87316" w:rsidP="00932C92">
      <w:pPr>
        <w:widowControl w:val="0"/>
        <w:tabs>
          <w:tab w:val="right" w:pos="0"/>
          <w:tab w:val="left" w:pos="993"/>
        </w:tabs>
        <w:jc w:val="right"/>
        <w:rPr>
          <w:rFonts w:ascii="Times New Roman" w:hAnsi="Times New Roman"/>
          <w:b/>
          <w:sz w:val="26"/>
          <w:szCs w:val="26"/>
        </w:rPr>
      </w:pPr>
      <w:r w:rsidRPr="00F06F07">
        <w:rPr>
          <w:rFonts w:ascii="Times New Roman" w:hAnsi="Times New Roman"/>
          <w:b/>
          <w:sz w:val="26"/>
          <w:szCs w:val="26"/>
        </w:rPr>
        <w:t xml:space="preserve">Tiranë, më </w:t>
      </w:r>
      <w:r w:rsidR="003D274A" w:rsidRPr="00F06F07">
        <w:rPr>
          <w:rFonts w:ascii="Times New Roman" w:hAnsi="Times New Roman"/>
          <w:b/>
          <w:sz w:val="26"/>
          <w:szCs w:val="26"/>
        </w:rPr>
        <w:t>21</w:t>
      </w:r>
      <w:r w:rsidR="00CA30AF" w:rsidRPr="00F06F07">
        <w:rPr>
          <w:rFonts w:ascii="Times New Roman" w:hAnsi="Times New Roman"/>
          <w:b/>
          <w:sz w:val="26"/>
          <w:szCs w:val="26"/>
        </w:rPr>
        <w:t>.10</w:t>
      </w:r>
      <w:r w:rsidR="007B1BE9" w:rsidRPr="00F06F07">
        <w:rPr>
          <w:rFonts w:ascii="Times New Roman" w:hAnsi="Times New Roman"/>
          <w:b/>
          <w:sz w:val="26"/>
          <w:szCs w:val="26"/>
        </w:rPr>
        <w:t>.</w:t>
      </w:r>
      <w:r w:rsidR="006D5D6E" w:rsidRPr="00F06F07">
        <w:rPr>
          <w:rFonts w:ascii="Times New Roman" w:hAnsi="Times New Roman"/>
          <w:b/>
          <w:sz w:val="26"/>
          <w:szCs w:val="26"/>
        </w:rPr>
        <w:t>2025</w:t>
      </w:r>
    </w:p>
    <w:p w14:paraId="2D77E718" w14:textId="77777777" w:rsidR="00820A8D" w:rsidRPr="00101123" w:rsidRDefault="00820A8D" w:rsidP="00932C92">
      <w:pPr>
        <w:pStyle w:val="BodyText"/>
        <w:spacing w:after="0"/>
        <w:rPr>
          <w:rFonts w:ascii="Times New Roman" w:hAnsi="Times New Roman"/>
          <w:b/>
          <w:sz w:val="26"/>
          <w:szCs w:val="26"/>
        </w:rPr>
      </w:pPr>
    </w:p>
    <w:p w14:paraId="0564FCEB" w14:textId="28DB1411" w:rsidR="00D641E4" w:rsidRPr="00101123" w:rsidRDefault="00D641E4" w:rsidP="001D6D00">
      <w:pPr>
        <w:shd w:val="clear" w:color="auto" w:fill="FFFFFF"/>
        <w:tabs>
          <w:tab w:val="left" w:pos="540"/>
          <w:tab w:val="left" w:pos="900"/>
        </w:tabs>
        <w:spacing w:line="360" w:lineRule="auto"/>
        <w:jc w:val="both"/>
        <w:rPr>
          <w:rFonts w:ascii="Times New Roman" w:hAnsi="Times New Roman"/>
          <w:b/>
          <w:sz w:val="26"/>
          <w:szCs w:val="26"/>
        </w:rPr>
      </w:pPr>
    </w:p>
    <w:sectPr w:rsidR="00D641E4" w:rsidRPr="00101123" w:rsidSect="00F06F07">
      <w:footerReference w:type="default" r:id="rId10"/>
      <w:pgSz w:w="11907" w:h="16839" w:code="9"/>
      <w:pgMar w:top="1296" w:right="1440" w:bottom="1296" w:left="1440" w:header="72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85" w14:textId="77777777" w:rsidR="00873201" w:rsidRDefault="00873201" w:rsidP="002064BB">
      <w:r>
        <w:separator/>
      </w:r>
    </w:p>
  </w:endnote>
  <w:endnote w:type="continuationSeparator" w:id="0">
    <w:p w14:paraId="7BDD0F9E" w14:textId="77777777" w:rsidR="00873201" w:rsidRDefault="00873201" w:rsidP="0020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85461"/>
      <w:docPartObj>
        <w:docPartGallery w:val="Page Numbers (Bottom of Page)"/>
        <w:docPartUnique/>
      </w:docPartObj>
    </w:sdtPr>
    <w:sdtContent>
      <w:p w14:paraId="09D806BD" w14:textId="609339A9" w:rsidR="00101123" w:rsidRDefault="00101123">
        <w:pPr>
          <w:pStyle w:val="Footer"/>
          <w:jc w:val="right"/>
        </w:pPr>
        <w:r>
          <w:fldChar w:fldCharType="begin"/>
        </w:r>
        <w:r>
          <w:instrText xml:space="preserve"> PAGE   \* MERGEFORMAT </w:instrText>
        </w:r>
        <w:r>
          <w:fldChar w:fldCharType="separate"/>
        </w:r>
        <w:r w:rsidR="00D2000E">
          <w:rPr>
            <w:noProof/>
          </w:rPr>
          <w:t>1</w:t>
        </w:r>
        <w:r>
          <w:rPr>
            <w:noProof/>
          </w:rPr>
          <w:fldChar w:fldCharType="end"/>
        </w:r>
      </w:p>
    </w:sdtContent>
  </w:sdt>
  <w:p w14:paraId="3F873B41" w14:textId="77777777" w:rsidR="00101123" w:rsidRDefault="0010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C6DB" w14:textId="77777777" w:rsidR="00873201" w:rsidRDefault="00873201" w:rsidP="002064BB">
      <w:r>
        <w:separator/>
      </w:r>
    </w:p>
  </w:footnote>
  <w:footnote w:type="continuationSeparator" w:id="0">
    <w:p w14:paraId="1D25DD41" w14:textId="77777777" w:rsidR="00873201" w:rsidRDefault="00873201" w:rsidP="002064BB">
      <w:r>
        <w:continuationSeparator/>
      </w:r>
    </w:p>
  </w:footnote>
  <w:footnote w:id="1">
    <w:p w14:paraId="418A1030" w14:textId="77777777" w:rsidR="00101123" w:rsidRPr="00754363" w:rsidRDefault="00101123" w:rsidP="00EC1C32">
      <w:pPr>
        <w:pStyle w:val="FootnoteText"/>
        <w:rPr>
          <w:lang w:val="sq-AL"/>
        </w:rPr>
      </w:pPr>
      <w:r>
        <w:rPr>
          <w:rStyle w:val="FootnoteReference"/>
        </w:rPr>
        <w:footnoteRef/>
      </w:r>
      <w:r w:rsidRPr="00754363">
        <w:rPr>
          <w:lang w:val="sq-AL"/>
        </w:rPr>
        <w:t xml:space="preserve"> </w:t>
      </w:r>
      <w:r>
        <w:rPr>
          <w:lang w:val="sq-AL"/>
        </w:rPr>
        <w:t>Shih vendimin nr.</w:t>
      </w:r>
      <w:r w:rsidRPr="00754363">
        <w:rPr>
          <w:lang w:val="sq-AL"/>
        </w:rPr>
        <w:t xml:space="preserve"> 00-2025-233 (36), datë 11.02.2025 t</w:t>
      </w:r>
      <w:r>
        <w:rPr>
          <w:lang w:val="sq-AL"/>
        </w:rPr>
        <w:t>ë</w:t>
      </w:r>
      <w:r w:rsidRPr="00754363">
        <w:rPr>
          <w:lang w:val="sq-AL"/>
        </w:rPr>
        <w:t xml:space="preserve"> Kolegji</w:t>
      </w:r>
      <w:r>
        <w:rPr>
          <w:lang w:val="sq-AL"/>
        </w:rPr>
        <w:t>t Penal të Gjykatës së Lartë.</w:t>
      </w:r>
    </w:p>
  </w:footnote>
  <w:footnote w:id="2">
    <w:p w14:paraId="689BE936" w14:textId="77777777" w:rsidR="00101123" w:rsidRPr="009E37D2" w:rsidRDefault="00101123" w:rsidP="00863F48">
      <w:pPr>
        <w:pStyle w:val="FootnoteText"/>
        <w:jc w:val="both"/>
        <w:rPr>
          <w:rFonts w:asciiTheme="majorHAnsi" w:hAnsiTheme="majorHAnsi"/>
          <w:sz w:val="18"/>
          <w:szCs w:val="18"/>
          <w:lang w:val="sq-AL"/>
        </w:rPr>
      </w:pPr>
      <w:r>
        <w:rPr>
          <w:rStyle w:val="FootnoteReference"/>
        </w:rPr>
        <w:footnoteRef/>
      </w:r>
      <w:r w:rsidRPr="00DA1459">
        <w:rPr>
          <w:lang w:val="sq-AL"/>
        </w:rPr>
        <w:t xml:space="preserve"> </w:t>
      </w:r>
      <w:r w:rsidRPr="009E37D2">
        <w:rPr>
          <w:rFonts w:asciiTheme="majorHAnsi" w:hAnsiTheme="majorHAnsi"/>
          <w:sz w:val="18"/>
          <w:szCs w:val="18"/>
          <w:lang w:val="sq-AL"/>
        </w:rPr>
        <w:t>Në vendimin nr. 6, datë 11.01.2024, Gjykata e Lartë ndër të tjera ka vendosur mospranimin e rekursin të paraqitur nga Prokuroria pranë Gjykatës së Apelit Durrës, kundër vendimit nr. 909/10-2017-3151, datë 27.12.2017 të Gjykatës së Apelit Durrës, përsa i përket të gjykuarës Shoqëria "Bruno" SHPK. Në këtë cështje Gjykata e Apelit Durrës kishte vendosur ndër të tjera; Lënien në fuqi të vendimit nr. 36, datë 18.01.2016 të Gjykatës së Rrethit Gjyqësor Durrës, me këtë ndryshim: Deklarimin fajtor të pandehurit "Bruno" SHPK me 500.000 (pesëqind mijë) lekë gjobë. Në zbatim të nenit 406 të KPP ulet 1/3 e dënimit, duke u dënuar përfundimisht i pandehuri me 334.000 lekë gjobë....  Siç lehtësisht mund të konstatohet nga përmbajtja e këtij vendimi, Gjykata e Lartë në ndryshim nga Gjykata e Apelit për Korrupsionin dhe Krimim e Organizuar nuk e ka vlerësuar si shkelje aplikimin e gjykimit të shkurtuar nga gjykatat më të ulta për personat juridikë</w:t>
      </w:r>
      <w:r w:rsidRPr="009E37D2">
        <w:rPr>
          <w:sz w:val="18"/>
          <w:szCs w:val="18"/>
          <w:lang w:val="sq-AL"/>
        </w:rPr>
        <w:t>.</w:t>
      </w:r>
    </w:p>
  </w:footnote>
  <w:footnote w:id="3">
    <w:p w14:paraId="404EAC69" w14:textId="77777777" w:rsidR="00101123" w:rsidRPr="009E37D2" w:rsidRDefault="00101123" w:rsidP="00863F48">
      <w:pPr>
        <w:pStyle w:val="ListParagraph"/>
        <w:tabs>
          <w:tab w:val="left" w:pos="540"/>
          <w:tab w:val="left" w:pos="990"/>
        </w:tabs>
        <w:ind w:left="0"/>
        <w:jc w:val="both"/>
        <w:rPr>
          <w:rFonts w:asciiTheme="majorHAnsi" w:hAnsiTheme="majorHAnsi"/>
          <w:sz w:val="18"/>
          <w:szCs w:val="18"/>
        </w:rPr>
      </w:pPr>
      <w:r>
        <w:rPr>
          <w:rStyle w:val="FootnoteReference"/>
        </w:rPr>
        <w:footnoteRef/>
      </w:r>
      <w:r w:rsidRPr="009E111F">
        <w:t xml:space="preserve"> </w:t>
      </w:r>
      <w:r w:rsidRPr="009E37D2">
        <w:rPr>
          <w:rFonts w:asciiTheme="majorHAnsi" w:hAnsiTheme="majorHAnsi"/>
          <w:i/>
          <w:iCs/>
          <w:sz w:val="18"/>
          <w:szCs w:val="18"/>
        </w:rPr>
        <w:t>"</w:t>
      </w:r>
      <w:r w:rsidRPr="009E37D2">
        <w:rPr>
          <w:rFonts w:asciiTheme="majorHAnsi" w:hAnsiTheme="majorHAnsi"/>
          <w:sz w:val="18"/>
          <w:szCs w:val="18"/>
        </w:rPr>
        <w:t>23. Ndryshe nga sa konkludon Gjykata e Posaçme e Apelit - Kolegji konsideron se gjykata e shkallës së parë e ka trajtuar dhe është shprehur lidhur me kërkimin e prokurorit edhe për këtë pjesë të konfiskimit të pasurisë dhe se inercia e prokurorit për ta ankimuar disponimin e asaj gjykate që ka vendosur rrëzimin e kërkesës (për këtë pjesë për shkak të pabazueshmërisë së saj) nuk mund të legjitimojë gjykatën e shkallës më të lartë – që gjykon apelin e prokurorit (kundër pjesëve të tjera të vendimit të gjykatës së shkallës së parë) për të shtrirë diskrecionin e saj kontrollues – të pastimuluar prej ankimit të palëve (prokurorit) mbi lëndë të papërfshirë në limitet e këtij diskrecioni (juridiksioni).</w:t>
      </w:r>
    </w:p>
    <w:p w14:paraId="25391249" w14:textId="77777777" w:rsidR="00101123" w:rsidRPr="009E37D2" w:rsidRDefault="00101123" w:rsidP="00863F48">
      <w:pPr>
        <w:pStyle w:val="ListParagraph"/>
        <w:tabs>
          <w:tab w:val="left" w:pos="540"/>
          <w:tab w:val="left" w:pos="990"/>
        </w:tabs>
        <w:ind w:left="0"/>
        <w:jc w:val="both"/>
        <w:rPr>
          <w:rFonts w:asciiTheme="majorHAnsi" w:hAnsiTheme="majorHAnsi"/>
          <w:sz w:val="18"/>
          <w:szCs w:val="18"/>
        </w:rPr>
      </w:pPr>
      <w:r w:rsidRPr="009E37D2">
        <w:rPr>
          <w:rFonts w:asciiTheme="majorHAnsi" w:hAnsiTheme="majorHAnsi"/>
          <w:sz w:val="18"/>
          <w:szCs w:val="18"/>
        </w:rPr>
        <w:t>24. Për pasojë në këto kushte - sipas konsideratës së këtij Kolegji - Gjykata e Apelit kishte detyrimin e gjykimit të çështjes - brenda kufijve të ankimit/apelit (apeleve) të paraqitura nga palët kufij brenda të cilëve nuk përfshihet, për shkaqet e sipërcituara, gjykimi i ligjshmërisë/bazueshmërisë së disponimit/vendimmarrjes së gjykatës së shkallës së parë lidhur me pjesën që ka rrëzuar kërkesën e prokurorit për konfiskimin e pasurive të regjistruara në emër të subjektit Toto të tilla si "Terminali Berat" dhe "T &amp; T Beton" për të cilën nuk është paraqitur apel prej prokuroriť"</w:t>
      </w:r>
    </w:p>
    <w:p w14:paraId="197F41B4" w14:textId="77777777" w:rsidR="00101123" w:rsidRPr="009E37D2" w:rsidRDefault="00101123" w:rsidP="00EC1C32">
      <w:pPr>
        <w:pStyle w:val="FootnoteText"/>
        <w:rPr>
          <w:sz w:val="18"/>
          <w:szCs w:val="18"/>
          <w:lang w:val="sq-AL"/>
        </w:rPr>
      </w:pPr>
    </w:p>
  </w:footnote>
  <w:footnote w:id="4">
    <w:p w14:paraId="42085F4C" w14:textId="77777777" w:rsidR="00101123" w:rsidRPr="009E37D2" w:rsidRDefault="00101123" w:rsidP="00EC1C32">
      <w:pPr>
        <w:tabs>
          <w:tab w:val="left" w:pos="540"/>
          <w:tab w:val="left" w:pos="990"/>
        </w:tabs>
        <w:jc w:val="both"/>
        <w:rPr>
          <w:sz w:val="18"/>
          <w:szCs w:val="18"/>
        </w:rPr>
      </w:pPr>
      <w:r>
        <w:rPr>
          <w:rStyle w:val="FootnoteReference"/>
        </w:rPr>
        <w:footnoteRef/>
      </w:r>
      <w:r>
        <w:t xml:space="preserve"> </w:t>
      </w:r>
      <w:r w:rsidRPr="009E37D2">
        <w:rPr>
          <w:sz w:val="18"/>
          <w:szCs w:val="18"/>
        </w:rPr>
        <w:t>Në këtë kuadër, sjellim në vëmendje të këtij Kolegji, vendimin nr. 00-2025-233 i Vendimit (36) datë 11.02.2025 të Kolegjit Penal të Gjykatës së Lartë, në të cilin ndër të tjera është konkluduar se: "</w:t>
      </w:r>
      <w:r w:rsidRPr="009E37D2">
        <w:rPr>
          <w:i/>
          <w:iCs/>
          <w:sz w:val="18"/>
          <w:szCs w:val="18"/>
        </w:rPr>
        <w:t>23. Ndryshe nga sa konkludon Gjykata e Posaçme e Apelit - Kolegji konsideron se gjykata e shkallës së parë e ka trajtuar dhe është shprehur lidhur me kërkimin e prokurorit edhe për këtë pjesë të konfiskimit të pasurisë dhe se inercia e prokurorit për ta ankimuar disponimin e asaj gjykate që ka vendosur rëzimin e kërkesës (për këtë pjesë për shkak të pabazueshmërisë së saj) nuk mund të legjitimojë gjykatën e shkallës më të lartë që gjykon apelin e prokurorit (kundër pjesëve të tjera të vendimit të gjykatës së shkallës së parë) - për të shtrirë diskrecionin e saj kontrollues – të pastimuluar prej ankimit të palëve (prokurorit) mbi lëndë të papërfshirë në limitet e këtij diskrecioni (juridiksioni).</w:t>
      </w:r>
    </w:p>
    <w:p w14:paraId="563CB655" w14:textId="77777777" w:rsidR="00101123" w:rsidRPr="00511697" w:rsidRDefault="00101123" w:rsidP="00EC1C32">
      <w:pPr>
        <w:pStyle w:val="FootnoteText"/>
        <w:rPr>
          <w:sz w:val="16"/>
          <w:szCs w:val="16"/>
          <w:lang w:val="sq-AL"/>
        </w:rPr>
      </w:pPr>
    </w:p>
  </w:footnote>
  <w:footnote w:id="5">
    <w:p w14:paraId="4CE4106B" w14:textId="7F45D6C6" w:rsidR="00101123" w:rsidRPr="00D468AF" w:rsidRDefault="00101123" w:rsidP="000F5401">
      <w:pPr>
        <w:tabs>
          <w:tab w:val="left" w:pos="990"/>
        </w:tabs>
        <w:jc w:val="both"/>
        <w:rPr>
          <w:rFonts w:ascii="Times New Roman" w:hAnsi="Times New Roman"/>
          <w:i/>
          <w:iCs/>
          <w:sz w:val="16"/>
          <w:szCs w:val="16"/>
        </w:rPr>
      </w:pPr>
      <w:r>
        <w:rPr>
          <w:rStyle w:val="FootnoteReference"/>
        </w:rPr>
        <w:footnoteRef/>
      </w:r>
      <w:r>
        <w:t xml:space="preserve"> </w:t>
      </w:r>
      <w:r w:rsidRPr="000F5401">
        <w:rPr>
          <w:rFonts w:ascii="Times New Roman" w:hAnsi="Times New Roman"/>
          <w:i/>
          <w:iCs/>
          <w:sz w:val="16"/>
          <w:szCs w:val="16"/>
        </w:rPr>
        <w:t>Shiko vendimet nr. 00-2023-630, datë 13.04.2023; nr. 6, datë 11.01.2024; nr.</w:t>
      </w:r>
      <w:r w:rsidRPr="000F5401">
        <w:rPr>
          <w:rFonts w:ascii="Times New Roman" w:eastAsia="Calibri" w:hAnsi="Times New Roman"/>
          <w:i/>
          <w:iCs/>
          <w:noProof/>
          <w:sz w:val="16"/>
          <w:szCs w:val="16"/>
        </w:rPr>
        <w:t xml:space="preserve"> 00-2025-446, datë</w:t>
      </w:r>
      <w:r w:rsidRPr="000F5401">
        <w:rPr>
          <w:rFonts w:ascii="Times New Roman" w:eastAsia="Calibri" w:hAnsi="Times New Roman"/>
          <w:noProof/>
          <w:sz w:val="16"/>
          <w:szCs w:val="16"/>
        </w:rPr>
        <w:t xml:space="preserve"> </w:t>
      </w:r>
      <w:r>
        <w:rPr>
          <w:rFonts w:ascii="Times New Roman" w:hAnsi="Times New Roman"/>
          <w:sz w:val="16"/>
          <w:szCs w:val="16"/>
        </w:rPr>
        <w:t>18.03.2025, të tjera të cit</w:t>
      </w:r>
      <w:r w:rsidRPr="000F5401">
        <w:rPr>
          <w:rFonts w:ascii="Times New Roman" w:hAnsi="Times New Roman"/>
          <w:sz w:val="16"/>
          <w:szCs w:val="16"/>
        </w:rPr>
        <w:t>uar nga rekursuesit,  të Kolegjit Penal të Gjykatës së Lartë.</w:t>
      </w:r>
    </w:p>
    <w:p w14:paraId="5B57FBEB" w14:textId="6456A885" w:rsidR="00101123" w:rsidRPr="00D468AF" w:rsidRDefault="00101123">
      <w:pPr>
        <w:pStyle w:val="FootnoteText"/>
        <w:rPr>
          <w:sz w:val="16"/>
          <w:szCs w:val="16"/>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404"/>
    <w:multiLevelType w:val="hybridMultilevel"/>
    <w:tmpl w:val="C710489E"/>
    <w:lvl w:ilvl="0" w:tplc="43E065C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1BF3"/>
    <w:multiLevelType w:val="hybridMultilevel"/>
    <w:tmpl w:val="F2A68FAC"/>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20A3F2C"/>
    <w:multiLevelType w:val="hybridMultilevel"/>
    <w:tmpl w:val="217A9960"/>
    <w:lvl w:ilvl="0" w:tplc="86EC7362">
      <w:start w:val="1"/>
      <w:numFmt w:val="decimal"/>
      <w:lvlText w:val="%1."/>
      <w:lvlJc w:val="left"/>
      <w:pPr>
        <w:ind w:left="2340" w:hanging="360"/>
      </w:pPr>
      <w:rPr>
        <w:rFonts w:hint="default"/>
        <w:i/>
        <w:iCs w:val="0"/>
        <w:color w:val="00000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42144E16"/>
    <w:multiLevelType w:val="hybridMultilevel"/>
    <w:tmpl w:val="BFEC472A"/>
    <w:lvl w:ilvl="0" w:tplc="378E9396">
      <w:start w:val="1"/>
      <w:numFmt w:val="bullet"/>
      <w:lvlText w:val="-"/>
      <w:lvlJc w:val="left"/>
      <w:pPr>
        <w:ind w:left="720" w:hanging="360"/>
      </w:pPr>
      <w:rPr>
        <w:rFonts w:ascii="Verdana" w:hAnsi="Verdan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432939EB"/>
    <w:multiLevelType w:val="hybridMultilevel"/>
    <w:tmpl w:val="74568992"/>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4053EFD"/>
    <w:multiLevelType w:val="hybridMultilevel"/>
    <w:tmpl w:val="403470F8"/>
    <w:lvl w:ilvl="0" w:tplc="43E065C0">
      <w:start w:val="23"/>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6" w15:restartNumberingAfterBreak="0">
    <w:nsid w:val="4A2C3912"/>
    <w:multiLevelType w:val="hybridMultilevel"/>
    <w:tmpl w:val="5C965D04"/>
    <w:lvl w:ilvl="0" w:tplc="43E065C0">
      <w:start w:val="23"/>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7" w15:restartNumberingAfterBreak="0">
    <w:nsid w:val="4A671F26"/>
    <w:multiLevelType w:val="multilevel"/>
    <w:tmpl w:val="AB066F78"/>
    <w:lvl w:ilvl="0">
      <w:start w:val="1"/>
      <w:numFmt w:val="decimal"/>
      <w:lvlText w:val="%1."/>
      <w:lvlJc w:val="left"/>
      <w:pPr>
        <w:ind w:left="5130" w:hanging="360"/>
      </w:pPr>
      <w:rPr>
        <w:rFonts w:hint="default"/>
        <w:b w:val="0"/>
        <w:bCs w:val="0"/>
        <w:i w:val="0"/>
        <w:iCs w:val="0"/>
        <w:sz w:val="24"/>
      </w:rPr>
    </w:lvl>
    <w:lvl w:ilvl="1">
      <w:start w:val="1"/>
      <w:numFmt w:val="decimal"/>
      <w:isLgl/>
      <w:lvlText w:val="%1.%2."/>
      <w:lvlJc w:val="left"/>
      <w:pPr>
        <w:ind w:left="3150" w:hanging="720"/>
      </w:pPr>
      <w:rPr>
        <w:rFonts w:hint="default"/>
        <w:b w:val="0"/>
        <w:bCs w:val="0"/>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59DC09F9"/>
    <w:multiLevelType w:val="multilevel"/>
    <w:tmpl w:val="BE46F354"/>
    <w:lvl w:ilvl="0">
      <w:start w:val="1"/>
      <w:numFmt w:val="upperRoman"/>
      <w:lvlText w:val="%1."/>
      <w:lvlJc w:val="left"/>
      <w:pPr>
        <w:ind w:left="720" w:hanging="72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AE843A3"/>
    <w:multiLevelType w:val="multilevel"/>
    <w:tmpl w:val="5E101B7C"/>
    <w:lvl w:ilvl="0">
      <w:start w:val="17"/>
      <w:numFmt w:val="decimal"/>
      <w:lvlText w:val="%1."/>
      <w:lvlJc w:val="left"/>
      <w:pPr>
        <w:ind w:left="444" w:hanging="444"/>
      </w:pPr>
      <w:rPr>
        <w:rFonts w:hint="default"/>
        <w:sz w:val="24"/>
        <w:szCs w:val="24"/>
      </w:rPr>
    </w:lvl>
    <w:lvl w:ilvl="1">
      <w:start w:val="1"/>
      <w:numFmt w:val="decimal"/>
      <w:lvlText w:val="%1.%2."/>
      <w:lvlJc w:val="left"/>
      <w:pPr>
        <w:ind w:left="1164" w:hanging="444"/>
      </w:pPr>
      <w:rPr>
        <w:rFonts w:hint="default"/>
        <w:b w:val="0"/>
        <w:bCs w:val="0"/>
        <w:i w:val="0"/>
        <w:iCs w:val="0"/>
        <w:color w:val="auto"/>
        <w:sz w:val="24"/>
        <w:szCs w:val="24"/>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0" w15:restartNumberingAfterBreak="0">
    <w:nsid w:val="5BA4625E"/>
    <w:multiLevelType w:val="multilevel"/>
    <w:tmpl w:val="76503CF4"/>
    <w:lvl w:ilvl="0">
      <w:start w:val="1"/>
      <w:numFmt w:val="decimal"/>
      <w:lvlText w:val="%1."/>
      <w:lvlJc w:val="left"/>
      <w:pPr>
        <w:ind w:left="2430" w:hanging="360"/>
      </w:pPr>
      <w:rPr>
        <w:rFonts w:hint="default"/>
        <w:b w:val="0"/>
        <w:bCs/>
        <w:i w:val="0"/>
        <w:iCs w:val="0"/>
        <w:color w:val="auto"/>
        <w:sz w:val="24"/>
        <w:szCs w:val="24"/>
      </w:rPr>
    </w:lvl>
    <w:lvl w:ilvl="1">
      <w:start w:val="1"/>
      <w:numFmt w:val="decimal"/>
      <w:isLgl/>
      <w:lvlText w:val="%1.%2."/>
      <w:lvlJc w:val="left"/>
      <w:pPr>
        <w:ind w:left="1995" w:hanging="555"/>
      </w:pPr>
      <w:rPr>
        <w:rFonts w:hint="default"/>
        <w:b w:val="0"/>
        <w:i w:val="0"/>
        <w:iCs/>
        <w:color w:val="000000"/>
        <w:sz w:val="24"/>
        <w:szCs w:val="24"/>
      </w:rPr>
    </w:lvl>
    <w:lvl w:ilvl="2">
      <w:start w:val="1"/>
      <w:numFmt w:val="decimal"/>
      <w:isLgl/>
      <w:lvlText w:val="%1.%2.%3."/>
      <w:lvlJc w:val="left"/>
      <w:pPr>
        <w:ind w:left="1440" w:hanging="720"/>
      </w:pPr>
      <w:rPr>
        <w:rFonts w:hint="default"/>
        <w:b w:val="0"/>
        <w:i/>
        <w:color w:val="000000"/>
        <w:sz w:val="27"/>
      </w:rPr>
    </w:lvl>
    <w:lvl w:ilvl="3">
      <w:start w:val="1"/>
      <w:numFmt w:val="decimal"/>
      <w:isLgl/>
      <w:lvlText w:val="%1.%2.%3.%4."/>
      <w:lvlJc w:val="left"/>
      <w:pPr>
        <w:ind w:left="1620" w:hanging="720"/>
      </w:pPr>
      <w:rPr>
        <w:rFonts w:hint="default"/>
        <w:b w:val="0"/>
        <w:i/>
        <w:color w:val="000000"/>
        <w:sz w:val="27"/>
      </w:rPr>
    </w:lvl>
    <w:lvl w:ilvl="4">
      <w:start w:val="1"/>
      <w:numFmt w:val="decimal"/>
      <w:isLgl/>
      <w:lvlText w:val="%1.%2.%3.%4.%5."/>
      <w:lvlJc w:val="left"/>
      <w:pPr>
        <w:ind w:left="2160" w:hanging="1080"/>
      </w:pPr>
      <w:rPr>
        <w:rFonts w:hint="default"/>
        <w:b w:val="0"/>
        <w:i/>
        <w:color w:val="000000"/>
        <w:sz w:val="27"/>
      </w:rPr>
    </w:lvl>
    <w:lvl w:ilvl="5">
      <w:start w:val="1"/>
      <w:numFmt w:val="decimal"/>
      <w:isLgl/>
      <w:lvlText w:val="%1.%2.%3.%4.%5.%6."/>
      <w:lvlJc w:val="left"/>
      <w:pPr>
        <w:ind w:left="2340" w:hanging="1080"/>
      </w:pPr>
      <w:rPr>
        <w:rFonts w:hint="default"/>
        <w:b w:val="0"/>
        <w:i/>
        <w:color w:val="000000"/>
        <w:sz w:val="27"/>
      </w:rPr>
    </w:lvl>
    <w:lvl w:ilvl="6">
      <w:start w:val="1"/>
      <w:numFmt w:val="decimal"/>
      <w:isLgl/>
      <w:lvlText w:val="%1.%2.%3.%4.%5.%6.%7."/>
      <w:lvlJc w:val="left"/>
      <w:pPr>
        <w:ind w:left="2880" w:hanging="1440"/>
      </w:pPr>
      <w:rPr>
        <w:rFonts w:hint="default"/>
        <w:b w:val="0"/>
        <w:i/>
        <w:color w:val="000000"/>
        <w:sz w:val="27"/>
      </w:rPr>
    </w:lvl>
    <w:lvl w:ilvl="7">
      <w:start w:val="1"/>
      <w:numFmt w:val="decimal"/>
      <w:isLgl/>
      <w:lvlText w:val="%1.%2.%3.%4.%5.%6.%7.%8."/>
      <w:lvlJc w:val="left"/>
      <w:pPr>
        <w:ind w:left="3060" w:hanging="1440"/>
      </w:pPr>
      <w:rPr>
        <w:rFonts w:hint="default"/>
        <w:b w:val="0"/>
        <w:i/>
        <w:color w:val="000000"/>
        <w:sz w:val="27"/>
      </w:rPr>
    </w:lvl>
    <w:lvl w:ilvl="8">
      <w:start w:val="1"/>
      <w:numFmt w:val="decimal"/>
      <w:isLgl/>
      <w:lvlText w:val="%1.%2.%3.%4.%5.%6.%7.%8.%9."/>
      <w:lvlJc w:val="left"/>
      <w:pPr>
        <w:ind w:left="3600" w:hanging="1800"/>
      </w:pPr>
      <w:rPr>
        <w:rFonts w:hint="default"/>
        <w:b w:val="0"/>
        <w:i/>
        <w:color w:val="000000"/>
        <w:sz w:val="27"/>
      </w:rPr>
    </w:lvl>
  </w:abstractNum>
  <w:abstractNum w:abstractNumId="11" w15:restartNumberingAfterBreak="0">
    <w:nsid w:val="5D5C4E68"/>
    <w:multiLevelType w:val="hybridMultilevel"/>
    <w:tmpl w:val="2A40221E"/>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9F5650"/>
    <w:multiLevelType w:val="hybridMultilevel"/>
    <w:tmpl w:val="20605044"/>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632F49A5"/>
    <w:multiLevelType w:val="hybridMultilevel"/>
    <w:tmpl w:val="1E6A3264"/>
    <w:lvl w:ilvl="0" w:tplc="43E065C0">
      <w:start w:val="23"/>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14" w15:restartNumberingAfterBreak="0">
    <w:nsid w:val="65747054"/>
    <w:multiLevelType w:val="hybridMultilevel"/>
    <w:tmpl w:val="EB245ADC"/>
    <w:lvl w:ilvl="0" w:tplc="43E065C0">
      <w:start w:val="2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5C21C8D"/>
    <w:multiLevelType w:val="hybridMultilevel"/>
    <w:tmpl w:val="08B684C6"/>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6692465"/>
    <w:multiLevelType w:val="multilevel"/>
    <w:tmpl w:val="76503CF4"/>
    <w:lvl w:ilvl="0">
      <w:start w:val="1"/>
      <w:numFmt w:val="decimal"/>
      <w:lvlText w:val="%1."/>
      <w:lvlJc w:val="left"/>
      <w:pPr>
        <w:ind w:left="720" w:hanging="360"/>
      </w:pPr>
      <w:rPr>
        <w:rFonts w:hint="default"/>
        <w:b w:val="0"/>
        <w:bCs/>
        <w:i w:val="0"/>
        <w:iCs w:val="0"/>
        <w:color w:val="auto"/>
        <w:sz w:val="24"/>
        <w:szCs w:val="24"/>
      </w:rPr>
    </w:lvl>
    <w:lvl w:ilvl="1">
      <w:start w:val="1"/>
      <w:numFmt w:val="decimal"/>
      <w:isLgl/>
      <w:lvlText w:val="%1.%2."/>
      <w:lvlJc w:val="left"/>
      <w:pPr>
        <w:ind w:left="1095" w:hanging="555"/>
      </w:pPr>
      <w:rPr>
        <w:rFonts w:hint="default"/>
        <w:b w:val="0"/>
        <w:i w:val="0"/>
        <w:iCs/>
        <w:color w:val="000000"/>
        <w:sz w:val="24"/>
        <w:szCs w:val="24"/>
      </w:rPr>
    </w:lvl>
    <w:lvl w:ilvl="2">
      <w:start w:val="1"/>
      <w:numFmt w:val="decimal"/>
      <w:isLgl/>
      <w:lvlText w:val="%1.%2.%3."/>
      <w:lvlJc w:val="left"/>
      <w:pPr>
        <w:ind w:left="1440" w:hanging="720"/>
      </w:pPr>
      <w:rPr>
        <w:rFonts w:hint="default"/>
        <w:b w:val="0"/>
        <w:i/>
        <w:color w:val="000000"/>
        <w:sz w:val="27"/>
      </w:rPr>
    </w:lvl>
    <w:lvl w:ilvl="3">
      <w:start w:val="1"/>
      <w:numFmt w:val="decimal"/>
      <w:isLgl/>
      <w:lvlText w:val="%1.%2.%3.%4."/>
      <w:lvlJc w:val="left"/>
      <w:pPr>
        <w:ind w:left="1620" w:hanging="720"/>
      </w:pPr>
      <w:rPr>
        <w:rFonts w:hint="default"/>
        <w:b w:val="0"/>
        <w:i/>
        <w:color w:val="000000"/>
        <w:sz w:val="27"/>
      </w:rPr>
    </w:lvl>
    <w:lvl w:ilvl="4">
      <w:start w:val="1"/>
      <w:numFmt w:val="decimal"/>
      <w:isLgl/>
      <w:lvlText w:val="%1.%2.%3.%4.%5."/>
      <w:lvlJc w:val="left"/>
      <w:pPr>
        <w:ind w:left="2160" w:hanging="1080"/>
      </w:pPr>
      <w:rPr>
        <w:rFonts w:hint="default"/>
        <w:b w:val="0"/>
        <w:i/>
        <w:color w:val="000000"/>
        <w:sz w:val="27"/>
      </w:rPr>
    </w:lvl>
    <w:lvl w:ilvl="5">
      <w:start w:val="1"/>
      <w:numFmt w:val="decimal"/>
      <w:isLgl/>
      <w:lvlText w:val="%1.%2.%3.%4.%5.%6."/>
      <w:lvlJc w:val="left"/>
      <w:pPr>
        <w:ind w:left="2340" w:hanging="1080"/>
      </w:pPr>
      <w:rPr>
        <w:rFonts w:hint="default"/>
        <w:b w:val="0"/>
        <w:i/>
        <w:color w:val="000000"/>
        <w:sz w:val="27"/>
      </w:rPr>
    </w:lvl>
    <w:lvl w:ilvl="6">
      <w:start w:val="1"/>
      <w:numFmt w:val="decimal"/>
      <w:isLgl/>
      <w:lvlText w:val="%1.%2.%3.%4.%5.%6.%7."/>
      <w:lvlJc w:val="left"/>
      <w:pPr>
        <w:ind w:left="2880" w:hanging="1440"/>
      </w:pPr>
      <w:rPr>
        <w:rFonts w:hint="default"/>
        <w:b w:val="0"/>
        <w:i/>
        <w:color w:val="000000"/>
        <w:sz w:val="27"/>
      </w:rPr>
    </w:lvl>
    <w:lvl w:ilvl="7">
      <w:start w:val="1"/>
      <w:numFmt w:val="decimal"/>
      <w:isLgl/>
      <w:lvlText w:val="%1.%2.%3.%4.%5.%6.%7.%8."/>
      <w:lvlJc w:val="left"/>
      <w:pPr>
        <w:ind w:left="3060" w:hanging="1440"/>
      </w:pPr>
      <w:rPr>
        <w:rFonts w:hint="default"/>
        <w:b w:val="0"/>
        <w:i/>
        <w:color w:val="000000"/>
        <w:sz w:val="27"/>
      </w:rPr>
    </w:lvl>
    <w:lvl w:ilvl="8">
      <w:start w:val="1"/>
      <w:numFmt w:val="decimal"/>
      <w:isLgl/>
      <w:lvlText w:val="%1.%2.%3.%4.%5.%6.%7.%8.%9."/>
      <w:lvlJc w:val="left"/>
      <w:pPr>
        <w:ind w:left="3600" w:hanging="1800"/>
      </w:pPr>
      <w:rPr>
        <w:rFonts w:hint="default"/>
        <w:b w:val="0"/>
        <w:i/>
        <w:color w:val="000000"/>
        <w:sz w:val="27"/>
      </w:rPr>
    </w:lvl>
  </w:abstractNum>
  <w:abstractNum w:abstractNumId="17" w15:restartNumberingAfterBreak="0">
    <w:nsid w:val="72836EB3"/>
    <w:multiLevelType w:val="hybridMultilevel"/>
    <w:tmpl w:val="33F23AC4"/>
    <w:lvl w:ilvl="0" w:tplc="43E065C0">
      <w:start w:val="23"/>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18" w15:restartNumberingAfterBreak="0">
    <w:nsid w:val="762E0F16"/>
    <w:multiLevelType w:val="hybridMultilevel"/>
    <w:tmpl w:val="E9EEE624"/>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7B00047F"/>
    <w:multiLevelType w:val="hybridMultilevel"/>
    <w:tmpl w:val="5796767A"/>
    <w:lvl w:ilvl="0" w:tplc="43E065C0">
      <w:start w:val="23"/>
      <w:numFmt w:val="bullet"/>
      <w:lvlText w:val="-"/>
      <w:lvlJc w:val="left"/>
      <w:pPr>
        <w:ind w:left="765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num w:numId="1" w16cid:durableId="1499423404">
    <w:abstractNumId w:val="8"/>
  </w:num>
  <w:num w:numId="2" w16cid:durableId="667175977">
    <w:abstractNumId w:val="3"/>
  </w:num>
  <w:num w:numId="3" w16cid:durableId="144250705">
    <w:abstractNumId w:val="4"/>
  </w:num>
  <w:num w:numId="4" w16cid:durableId="575940434">
    <w:abstractNumId w:val="10"/>
  </w:num>
  <w:num w:numId="5" w16cid:durableId="1171140055">
    <w:abstractNumId w:val="2"/>
  </w:num>
  <w:num w:numId="6" w16cid:durableId="32853563">
    <w:abstractNumId w:val="0"/>
  </w:num>
  <w:num w:numId="7" w16cid:durableId="1458836026">
    <w:abstractNumId w:val="14"/>
  </w:num>
  <w:num w:numId="8" w16cid:durableId="1833448556">
    <w:abstractNumId w:val="1"/>
  </w:num>
  <w:num w:numId="9" w16cid:durableId="1280837945">
    <w:abstractNumId w:val="19"/>
  </w:num>
  <w:num w:numId="10" w16cid:durableId="1758556509">
    <w:abstractNumId w:val="13"/>
  </w:num>
  <w:num w:numId="11" w16cid:durableId="541334261">
    <w:abstractNumId w:val="17"/>
  </w:num>
  <w:num w:numId="12" w16cid:durableId="1325402304">
    <w:abstractNumId w:val="12"/>
  </w:num>
  <w:num w:numId="13" w16cid:durableId="912853326">
    <w:abstractNumId w:val="5"/>
  </w:num>
  <w:num w:numId="14" w16cid:durableId="1101560574">
    <w:abstractNumId w:val="6"/>
  </w:num>
  <w:num w:numId="15" w16cid:durableId="1783499828">
    <w:abstractNumId w:val="18"/>
  </w:num>
  <w:num w:numId="16" w16cid:durableId="276841578">
    <w:abstractNumId w:val="16"/>
  </w:num>
  <w:num w:numId="17" w16cid:durableId="1479806724">
    <w:abstractNumId w:val="7"/>
  </w:num>
  <w:num w:numId="18" w16cid:durableId="402215770">
    <w:abstractNumId w:val="9"/>
  </w:num>
  <w:num w:numId="19" w16cid:durableId="1663699166">
    <w:abstractNumId w:val="11"/>
  </w:num>
  <w:num w:numId="20" w16cid:durableId="69330612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7F"/>
    <w:rsid w:val="000005E0"/>
    <w:rsid w:val="00000B4A"/>
    <w:rsid w:val="00000DAB"/>
    <w:rsid w:val="0000262C"/>
    <w:rsid w:val="00002B89"/>
    <w:rsid w:val="00006D2C"/>
    <w:rsid w:val="0000795C"/>
    <w:rsid w:val="00011545"/>
    <w:rsid w:val="00011D38"/>
    <w:rsid w:val="000145E8"/>
    <w:rsid w:val="00015F2C"/>
    <w:rsid w:val="000161B3"/>
    <w:rsid w:val="00017F04"/>
    <w:rsid w:val="00020395"/>
    <w:rsid w:val="00021262"/>
    <w:rsid w:val="00021B26"/>
    <w:rsid w:val="0002269F"/>
    <w:rsid w:val="00023316"/>
    <w:rsid w:val="00025255"/>
    <w:rsid w:val="00027F38"/>
    <w:rsid w:val="0003061D"/>
    <w:rsid w:val="00030DB7"/>
    <w:rsid w:val="00032F76"/>
    <w:rsid w:val="000345DD"/>
    <w:rsid w:val="00035938"/>
    <w:rsid w:val="00035AB0"/>
    <w:rsid w:val="0003651F"/>
    <w:rsid w:val="00037656"/>
    <w:rsid w:val="00037EC7"/>
    <w:rsid w:val="0004076C"/>
    <w:rsid w:val="00042BED"/>
    <w:rsid w:val="00043284"/>
    <w:rsid w:val="00043681"/>
    <w:rsid w:val="00043CB2"/>
    <w:rsid w:val="00046135"/>
    <w:rsid w:val="00046AE6"/>
    <w:rsid w:val="000500DB"/>
    <w:rsid w:val="00051D42"/>
    <w:rsid w:val="00052D70"/>
    <w:rsid w:val="0005390E"/>
    <w:rsid w:val="00053D13"/>
    <w:rsid w:val="00054CBA"/>
    <w:rsid w:val="00055D5B"/>
    <w:rsid w:val="00056867"/>
    <w:rsid w:val="000576E2"/>
    <w:rsid w:val="0005785C"/>
    <w:rsid w:val="00060F7C"/>
    <w:rsid w:val="000616CF"/>
    <w:rsid w:val="000621E2"/>
    <w:rsid w:val="000625EB"/>
    <w:rsid w:val="0006283D"/>
    <w:rsid w:val="00067EDD"/>
    <w:rsid w:val="00071B89"/>
    <w:rsid w:val="00071E57"/>
    <w:rsid w:val="0007324A"/>
    <w:rsid w:val="000737FE"/>
    <w:rsid w:val="000746C4"/>
    <w:rsid w:val="000752F8"/>
    <w:rsid w:val="00075BF9"/>
    <w:rsid w:val="000779AB"/>
    <w:rsid w:val="00077C1B"/>
    <w:rsid w:val="00081A8B"/>
    <w:rsid w:val="00081D34"/>
    <w:rsid w:val="000821CF"/>
    <w:rsid w:val="00082BA2"/>
    <w:rsid w:val="000843FE"/>
    <w:rsid w:val="00084FC0"/>
    <w:rsid w:val="000874E1"/>
    <w:rsid w:val="0008780E"/>
    <w:rsid w:val="00090D18"/>
    <w:rsid w:val="00091EC2"/>
    <w:rsid w:val="0009320A"/>
    <w:rsid w:val="00094D0D"/>
    <w:rsid w:val="0009513F"/>
    <w:rsid w:val="0009545B"/>
    <w:rsid w:val="000957AB"/>
    <w:rsid w:val="000968A9"/>
    <w:rsid w:val="000975AA"/>
    <w:rsid w:val="000A0476"/>
    <w:rsid w:val="000A0662"/>
    <w:rsid w:val="000A0D03"/>
    <w:rsid w:val="000A1047"/>
    <w:rsid w:val="000A14BC"/>
    <w:rsid w:val="000A2EC2"/>
    <w:rsid w:val="000A5051"/>
    <w:rsid w:val="000A5243"/>
    <w:rsid w:val="000A6C23"/>
    <w:rsid w:val="000B1C8E"/>
    <w:rsid w:val="000B2A0D"/>
    <w:rsid w:val="000B2C6E"/>
    <w:rsid w:val="000B360F"/>
    <w:rsid w:val="000B4540"/>
    <w:rsid w:val="000B5402"/>
    <w:rsid w:val="000B7075"/>
    <w:rsid w:val="000B71A3"/>
    <w:rsid w:val="000B77C6"/>
    <w:rsid w:val="000B7F28"/>
    <w:rsid w:val="000C1E52"/>
    <w:rsid w:val="000C288B"/>
    <w:rsid w:val="000C28B3"/>
    <w:rsid w:val="000C3451"/>
    <w:rsid w:val="000C3C5D"/>
    <w:rsid w:val="000C5404"/>
    <w:rsid w:val="000C5C13"/>
    <w:rsid w:val="000C7E74"/>
    <w:rsid w:val="000D2A4D"/>
    <w:rsid w:val="000D2AE1"/>
    <w:rsid w:val="000D3387"/>
    <w:rsid w:val="000D3DFB"/>
    <w:rsid w:val="000D52CA"/>
    <w:rsid w:val="000E16AA"/>
    <w:rsid w:val="000E1E01"/>
    <w:rsid w:val="000E4CDF"/>
    <w:rsid w:val="000E5655"/>
    <w:rsid w:val="000F06C3"/>
    <w:rsid w:val="000F1264"/>
    <w:rsid w:val="000F1910"/>
    <w:rsid w:val="000F25C4"/>
    <w:rsid w:val="000F33D3"/>
    <w:rsid w:val="000F434D"/>
    <w:rsid w:val="000F45A3"/>
    <w:rsid w:val="000F4C4B"/>
    <w:rsid w:val="000F5401"/>
    <w:rsid w:val="000F5B8A"/>
    <w:rsid w:val="000F69E6"/>
    <w:rsid w:val="000F76B7"/>
    <w:rsid w:val="000F7753"/>
    <w:rsid w:val="00101123"/>
    <w:rsid w:val="0010284A"/>
    <w:rsid w:val="001028D5"/>
    <w:rsid w:val="00102919"/>
    <w:rsid w:val="001050C1"/>
    <w:rsid w:val="00106397"/>
    <w:rsid w:val="0010738C"/>
    <w:rsid w:val="001101EB"/>
    <w:rsid w:val="00110C5A"/>
    <w:rsid w:val="00110C8E"/>
    <w:rsid w:val="00110DED"/>
    <w:rsid w:val="001123B4"/>
    <w:rsid w:val="00112E31"/>
    <w:rsid w:val="00113678"/>
    <w:rsid w:val="00113786"/>
    <w:rsid w:val="00116271"/>
    <w:rsid w:val="00116289"/>
    <w:rsid w:val="0011647F"/>
    <w:rsid w:val="00116F8C"/>
    <w:rsid w:val="00117FA1"/>
    <w:rsid w:val="00120D97"/>
    <w:rsid w:val="001226B4"/>
    <w:rsid w:val="001228DD"/>
    <w:rsid w:val="00124078"/>
    <w:rsid w:val="00125A6F"/>
    <w:rsid w:val="001269F0"/>
    <w:rsid w:val="00130AD1"/>
    <w:rsid w:val="00130B69"/>
    <w:rsid w:val="0013179D"/>
    <w:rsid w:val="0013304D"/>
    <w:rsid w:val="00134015"/>
    <w:rsid w:val="0013551D"/>
    <w:rsid w:val="001355DE"/>
    <w:rsid w:val="001371D3"/>
    <w:rsid w:val="00140072"/>
    <w:rsid w:val="00141FF1"/>
    <w:rsid w:val="00142215"/>
    <w:rsid w:val="0014262B"/>
    <w:rsid w:val="00142BFE"/>
    <w:rsid w:val="001431DC"/>
    <w:rsid w:val="001433C7"/>
    <w:rsid w:val="00147DBB"/>
    <w:rsid w:val="0015059E"/>
    <w:rsid w:val="0015117D"/>
    <w:rsid w:val="00151ABD"/>
    <w:rsid w:val="00152967"/>
    <w:rsid w:val="00152B45"/>
    <w:rsid w:val="001542BF"/>
    <w:rsid w:val="00155894"/>
    <w:rsid w:val="00155ED1"/>
    <w:rsid w:val="00157974"/>
    <w:rsid w:val="001611AF"/>
    <w:rsid w:val="001624D6"/>
    <w:rsid w:val="001626A5"/>
    <w:rsid w:val="001631C4"/>
    <w:rsid w:val="00163C2A"/>
    <w:rsid w:val="00163D72"/>
    <w:rsid w:val="001644E8"/>
    <w:rsid w:val="00166417"/>
    <w:rsid w:val="001666D6"/>
    <w:rsid w:val="00167306"/>
    <w:rsid w:val="001677CA"/>
    <w:rsid w:val="00167CD0"/>
    <w:rsid w:val="00171639"/>
    <w:rsid w:val="00173808"/>
    <w:rsid w:val="0017392A"/>
    <w:rsid w:val="00173CD1"/>
    <w:rsid w:val="00174493"/>
    <w:rsid w:val="00174911"/>
    <w:rsid w:val="00174B7C"/>
    <w:rsid w:val="0017521C"/>
    <w:rsid w:val="00176641"/>
    <w:rsid w:val="00177529"/>
    <w:rsid w:val="001777A3"/>
    <w:rsid w:val="00180C2C"/>
    <w:rsid w:val="00181425"/>
    <w:rsid w:val="00182050"/>
    <w:rsid w:val="0018365A"/>
    <w:rsid w:val="001906D5"/>
    <w:rsid w:val="00190F7F"/>
    <w:rsid w:val="001916BD"/>
    <w:rsid w:val="00191CAF"/>
    <w:rsid w:val="0019463D"/>
    <w:rsid w:val="00195DAC"/>
    <w:rsid w:val="00197703"/>
    <w:rsid w:val="00197A2A"/>
    <w:rsid w:val="001A128A"/>
    <w:rsid w:val="001A1551"/>
    <w:rsid w:val="001A159A"/>
    <w:rsid w:val="001A275C"/>
    <w:rsid w:val="001A27EF"/>
    <w:rsid w:val="001A2913"/>
    <w:rsid w:val="001A3AD1"/>
    <w:rsid w:val="001A44DA"/>
    <w:rsid w:val="001A511D"/>
    <w:rsid w:val="001A53F3"/>
    <w:rsid w:val="001A5D95"/>
    <w:rsid w:val="001A63A8"/>
    <w:rsid w:val="001A6585"/>
    <w:rsid w:val="001A7E28"/>
    <w:rsid w:val="001B00FD"/>
    <w:rsid w:val="001B0257"/>
    <w:rsid w:val="001B0473"/>
    <w:rsid w:val="001B35CA"/>
    <w:rsid w:val="001B7EF8"/>
    <w:rsid w:val="001C02D8"/>
    <w:rsid w:val="001C201E"/>
    <w:rsid w:val="001C2998"/>
    <w:rsid w:val="001C403D"/>
    <w:rsid w:val="001C41BB"/>
    <w:rsid w:val="001C4DA6"/>
    <w:rsid w:val="001C5F7B"/>
    <w:rsid w:val="001C7E18"/>
    <w:rsid w:val="001C7FF4"/>
    <w:rsid w:val="001D28B7"/>
    <w:rsid w:val="001D2B60"/>
    <w:rsid w:val="001D3D6B"/>
    <w:rsid w:val="001D4F62"/>
    <w:rsid w:val="001D6D00"/>
    <w:rsid w:val="001E3EF9"/>
    <w:rsid w:val="001E43C5"/>
    <w:rsid w:val="001E4691"/>
    <w:rsid w:val="001E4D62"/>
    <w:rsid w:val="001E52FD"/>
    <w:rsid w:val="001E6998"/>
    <w:rsid w:val="001E6A74"/>
    <w:rsid w:val="001E6C2E"/>
    <w:rsid w:val="001E76A2"/>
    <w:rsid w:val="001E7A22"/>
    <w:rsid w:val="001F09E8"/>
    <w:rsid w:val="001F0BC5"/>
    <w:rsid w:val="001F117A"/>
    <w:rsid w:val="001F1710"/>
    <w:rsid w:val="001F1E42"/>
    <w:rsid w:val="001F3F6A"/>
    <w:rsid w:val="001F4EEA"/>
    <w:rsid w:val="001F6038"/>
    <w:rsid w:val="001F7CDC"/>
    <w:rsid w:val="00200216"/>
    <w:rsid w:val="002006AF"/>
    <w:rsid w:val="0020175B"/>
    <w:rsid w:val="00201E86"/>
    <w:rsid w:val="00202244"/>
    <w:rsid w:val="00202F89"/>
    <w:rsid w:val="00203044"/>
    <w:rsid w:val="00203610"/>
    <w:rsid w:val="0020455A"/>
    <w:rsid w:val="002064BB"/>
    <w:rsid w:val="00206B3F"/>
    <w:rsid w:val="002107C7"/>
    <w:rsid w:val="00210EB9"/>
    <w:rsid w:val="00212365"/>
    <w:rsid w:val="00213CEA"/>
    <w:rsid w:val="00214E09"/>
    <w:rsid w:val="002211CC"/>
    <w:rsid w:val="002220E1"/>
    <w:rsid w:val="00222A8C"/>
    <w:rsid w:val="002237E8"/>
    <w:rsid w:val="00223E53"/>
    <w:rsid w:val="00224B15"/>
    <w:rsid w:val="002250EF"/>
    <w:rsid w:val="002266D8"/>
    <w:rsid w:val="00226F87"/>
    <w:rsid w:val="002275B9"/>
    <w:rsid w:val="0022770B"/>
    <w:rsid w:val="00227EC0"/>
    <w:rsid w:val="00230D9A"/>
    <w:rsid w:val="00233AB7"/>
    <w:rsid w:val="00234016"/>
    <w:rsid w:val="002341A6"/>
    <w:rsid w:val="00235078"/>
    <w:rsid w:val="002360EC"/>
    <w:rsid w:val="0024024F"/>
    <w:rsid w:val="0024101A"/>
    <w:rsid w:val="002438D2"/>
    <w:rsid w:val="00244C99"/>
    <w:rsid w:val="00245A6F"/>
    <w:rsid w:val="00246022"/>
    <w:rsid w:val="00246841"/>
    <w:rsid w:val="002478A2"/>
    <w:rsid w:val="002516C0"/>
    <w:rsid w:val="0025192A"/>
    <w:rsid w:val="00253EFD"/>
    <w:rsid w:val="0025414F"/>
    <w:rsid w:val="002565EE"/>
    <w:rsid w:val="0025669B"/>
    <w:rsid w:val="0025726E"/>
    <w:rsid w:val="002609FE"/>
    <w:rsid w:val="00261CD4"/>
    <w:rsid w:val="00264314"/>
    <w:rsid w:val="00264502"/>
    <w:rsid w:val="002652C8"/>
    <w:rsid w:val="00270AAE"/>
    <w:rsid w:val="0027303E"/>
    <w:rsid w:val="00274B03"/>
    <w:rsid w:val="00275529"/>
    <w:rsid w:val="002773CA"/>
    <w:rsid w:val="00277AB7"/>
    <w:rsid w:val="00277C09"/>
    <w:rsid w:val="00280760"/>
    <w:rsid w:val="00286852"/>
    <w:rsid w:val="00287C88"/>
    <w:rsid w:val="00287EA6"/>
    <w:rsid w:val="00290C9C"/>
    <w:rsid w:val="002913C4"/>
    <w:rsid w:val="002923CA"/>
    <w:rsid w:val="00293008"/>
    <w:rsid w:val="00293152"/>
    <w:rsid w:val="00294429"/>
    <w:rsid w:val="00294CBF"/>
    <w:rsid w:val="002950E2"/>
    <w:rsid w:val="00295A60"/>
    <w:rsid w:val="002961AD"/>
    <w:rsid w:val="00297C79"/>
    <w:rsid w:val="00297D7A"/>
    <w:rsid w:val="002A086B"/>
    <w:rsid w:val="002A13BD"/>
    <w:rsid w:val="002A181B"/>
    <w:rsid w:val="002A25E3"/>
    <w:rsid w:val="002A43F1"/>
    <w:rsid w:val="002A43F6"/>
    <w:rsid w:val="002A4843"/>
    <w:rsid w:val="002A51B4"/>
    <w:rsid w:val="002A531D"/>
    <w:rsid w:val="002A6BC7"/>
    <w:rsid w:val="002B150D"/>
    <w:rsid w:val="002B1901"/>
    <w:rsid w:val="002B3FD0"/>
    <w:rsid w:val="002B5A34"/>
    <w:rsid w:val="002B5CB6"/>
    <w:rsid w:val="002B7B3A"/>
    <w:rsid w:val="002C156A"/>
    <w:rsid w:val="002C2D3F"/>
    <w:rsid w:val="002C4D13"/>
    <w:rsid w:val="002C5E68"/>
    <w:rsid w:val="002C64ED"/>
    <w:rsid w:val="002C6B03"/>
    <w:rsid w:val="002C6FD5"/>
    <w:rsid w:val="002C74BB"/>
    <w:rsid w:val="002C74C0"/>
    <w:rsid w:val="002D01A5"/>
    <w:rsid w:val="002D1A58"/>
    <w:rsid w:val="002D20C1"/>
    <w:rsid w:val="002D3A85"/>
    <w:rsid w:val="002D4D38"/>
    <w:rsid w:val="002D4E53"/>
    <w:rsid w:val="002D6FA3"/>
    <w:rsid w:val="002D77D4"/>
    <w:rsid w:val="002D78AE"/>
    <w:rsid w:val="002E0D76"/>
    <w:rsid w:val="002E2127"/>
    <w:rsid w:val="002E4481"/>
    <w:rsid w:val="002E532C"/>
    <w:rsid w:val="002E5468"/>
    <w:rsid w:val="002E571C"/>
    <w:rsid w:val="002E6380"/>
    <w:rsid w:val="002E7D3B"/>
    <w:rsid w:val="002F135C"/>
    <w:rsid w:val="002F2CA7"/>
    <w:rsid w:val="002F302D"/>
    <w:rsid w:val="002F42DF"/>
    <w:rsid w:val="002F5272"/>
    <w:rsid w:val="002F6D2C"/>
    <w:rsid w:val="002F7890"/>
    <w:rsid w:val="00300443"/>
    <w:rsid w:val="00301D72"/>
    <w:rsid w:val="00301EA7"/>
    <w:rsid w:val="00303563"/>
    <w:rsid w:val="003050DB"/>
    <w:rsid w:val="00306FBE"/>
    <w:rsid w:val="00310180"/>
    <w:rsid w:val="00310822"/>
    <w:rsid w:val="00311149"/>
    <w:rsid w:val="003117FA"/>
    <w:rsid w:val="00312270"/>
    <w:rsid w:val="00312A71"/>
    <w:rsid w:val="00312C92"/>
    <w:rsid w:val="00313A3D"/>
    <w:rsid w:val="003145EF"/>
    <w:rsid w:val="00314783"/>
    <w:rsid w:val="00314C95"/>
    <w:rsid w:val="003151AF"/>
    <w:rsid w:val="00315ADC"/>
    <w:rsid w:val="00320879"/>
    <w:rsid w:val="003208BB"/>
    <w:rsid w:val="003218D0"/>
    <w:rsid w:val="00322CF6"/>
    <w:rsid w:val="00323415"/>
    <w:rsid w:val="0033077F"/>
    <w:rsid w:val="0033495C"/>
    <w:rsid w:val="00335C75"/>
    <w:rsid w:val="003362BD"/>
    <w:rsid w:val="00336D62"/>
    <w:rsid w:val="00337A80"/>
    <w:rsid w:val="00337DE6"/>
    <w:rsid w:val="00340B0D"/>
    <w:rsid w:val="00340D56"/>
    <w:rsid w:val="003412B7"/>
    <w:rsid w:val="003416FE"/>
    <w:rsid w:val="00342B7D"/>
    <w:rsid w:val="0034380D"/>
    <w:rsid w:val="0034384C"/>
    <w:rsid w:val="00343A48"/>
    <w:rsid w:val="00344795"/>
    <w:rsid w:val="0034495F"/>
    <w:rsid w:val="00345854"/>
    <w:rsid w:val="00345D96"/>
    <w:rsid w:val="00346163"/>
    <w:rsid w:val="003475D0"/>
    <w:rsid w:val="00350C8B"/>
    <w:rsid w:val="00350E13"/>
    <w:rsid w:val="00350E4B"/>
    <w:rsid w:val="00350F86"/>
    <w:rsid w:val="00351BB7"/>
    <w:rsid w:val="00351C26"/>
    <w:rsid w:val="0035297E"/>
    <w:rsid w:val="003542DC"/>
    <w:rsid w:val="0035569C"/>
    <w:rsid w:val="0035690B"/>
    <w:rsid w:val="00356E29"/>
    <w:rsid w:val="00360B9F"/>
    <w:rsid w:val="00361A03"/>
    <w:rsid w:val="00361BFE"/>
    <w:rsid w:val="003620ED"/>
    <w:rsid w:val="003638E8"/>
    <w:rsid w:val="0036390D"/>
    <w:rsid w:val="00364204"/>
    <w:rsid w:val="00364D16"/>
    <w:rsid w:val="00366242"/>
    <w:rsid w:val="00366AA5"/>
    <w:rsid w:val="003720E5"/>
    <w:rsid w:val="00373F87"/>
    <w:rsid w:val="00374C42"/>
    <w:rsid w:val="00376FF1"/>
    <w:rsid w:val="003773E5"/>
    <w:rsid w:val="00380B6A"/>
    <w:rsid w:val="00380BF2"/>
    <w:rsid w:val="003824AD"/>
    <w:rsid w:val="00382D0C"/>
    <w:rsid w:val="00383199"/>
    <w:rsid w:val="003837ED"/>
    <w:rsid w:val="00384094"/>
    <w:rsid w:val="00384A9C"/>
    <w:rsid w:val="003852D2"/>
    <w:rsid w:val="0038537F"/>
    <w:rsid w:val="003861E2"/>
    <w:rsid w:val="00386F7B"/>
    <w:rsid w:val="003871EE"/>
    <w:rsid w:val="00387332"/>
    <w:rsid w:val="003907DB"/>
    <w:rsid w:val="0039368E"/>
    <w:rsid w:val="003967C7"/>
    <w:rsid w:val="00397183"/>
    <w:rsid w:val="00397EFD"/>
    <w:rsid w:val="003A028A"/>
    <w:rsid w:val="003A1BDB"/>
    <w:rsid w:val="003A4209"/>
    <w:rsid w:val="003A47F7"/>
    <w:rsid w:val="003A7CF6"/>
    <w:rsid w:val="003A7D18"/>
    <w:rsid w:val="003B27A9"/>
    <w:rsid w:val="003B2F8A"/>
    <w:rsid w:val="003B3BE9"/>
    <w:rsid w:val="003B3C8D"/>
    <w:rsid w:val="003B4D5D"/>
    <w:rsid w:val="003B4D8B"/>
    <w:rsid w:val="003B51A2"/>
    <w:rsid w:val="003B6F49"/>
    <w:rsid w:val="003B7F7B"/>
    <w:rsid w:val="003C0129"/>
    <w:rsid w:val="003C0960"/>
    <w:rsid w:val="003C1EBF"/>
    <w:rsid w:val="003C1EEC"/>
    <w:rsid w:val="003C418F"/>
    <w:rsid w:val="003C6A8C"/>
    <w:rsid w:val="003C7947"/>
    <w:rsid w:val="003D274A"/>
    <w:rsid w:val="003D326B"/>
    <w:rsid w:val="003D32EE"/>
    <w:rsid w:val="003D3D21"/>
    <w:rsid w:val="003D48F0"/>
    <w:rsid w:val="003D4E1A"/>
    <w:rsid w:val="003D585D"/>
    <w:rsid w:val="003E09FB"/>
    <w:rsid w:val="003E1BFE"/>
    <w:rsid w:val="003E28AE"/>
    <w:rsid w:val="003E298E"/>
    <w:rsid w:val="003E6049"/>
    <w:rsid w:val="003E7966"/>
    <w:rsid w:val="003E7F02"/>
    <w:rsid w:val="003F0A9D"/>
    <w:rsid w:val="003F1191"/>
    <w:rsid w:val="003F1836"/>
    <w:rsid w:val="003F2F00"/>
    <w:rsid w:val="003F3012"/>
    <w:rsid w:val="003F3353"/>
    <w:rsid w:val="003F3768"/>
    <w:rsid w:val="003F3D65"/>
    <w:rsid w:val="003F4E59"/>
    <w:rsid w:val="003F6F7D"/>
    <w:rsid w:val="003F709D"/>
    <w:rsid w:val="00400915"/>
    <w:rsid w:val="004011BC"/>
    <w:rsid w:val="00401832"/>
    <w:rsid w:val="00401DBF"/>
    <w:rsid w:val="004030EB"/>
    <w:rsid w:val="00405FA0"/>
    <w:rsid w:val="00406E10"/>
    <w:rsid w:val="0041052C"/>
    <w:rsid w:val="00410643"/>
    <w:rsid w:val="0041087E"/>
    <w:rsid w:val="00410B51"/>
    <w:rsid w:val="00410E47"/>
    <w:rsid w:val="00410E5E"/>
    <w:rsid w:val="00411C5D"/>
    <w:rsid w:val="00411EFD"/>
    <w:rsid w:val="00414B54"/>
    <w:rsid w:val="00414C97"/>
    <w:rsid w:val="00415563"/>
    <w:rsid w:val="004156DE"/>
    <w:rsid w:val="004166F8"/>
    <w:rsid w:val="004176E2"/>
    <w:rsid w:val="00420446"/>
    <w:rsid w:val="004207E0"/>
    <w:rsid w:val="00421A25"/>
    <w:rsid w:val="0042403B"/>
    <w:rsid w:val="00424679"/>
    <w:rsid w:val="0042474A"/>
    <w:rsid w:val="004273E1"/>
    <w:rsid w:val="00430CE3"/>
    <w:rsid w:val="00431A5F"/>
    <w:rsid w:val="00431CDC"/>
    <w:rsid w:val="0043229F"/>
    <w:rsid w:val="004339CB"/>
    <w:rsid w:val="00433CCA"/>
    <w:rsid w:val="0043438D"/>
    <w:rsid w:val="00435707"/>
    <w:rsid w:val="00435903"/>
    <w:rsid w:val="00440035"/>
    <w:rsid w:val="00440CBB"/>
    <w:rsid w:val="00440E05"/>
    <w:rsid w:val="0044284C"/>
    <w:rsid w:val="004444E8"/>
    <w:rsid w:val="0044579B"/>
    <w:rsid w:val="004472D9"/>
    <w:rsid w:val="00447F9B"/>
    <w:rsid w:val="00450036"/>
    <w:rsid w:val="0045084A"/>
    <w:rsid w:val="00450F21"/>
    <w:rsid w:val="004522E1"/>
    <w:rsid w:val="0045377C"/>
    <w:rsid w:val="00455B82"/>
    <w:rsid w:val="00456882"/>
    <w:rsid w:val="00457DEE"/>
    <w:rsid w:val="00460445"/>
    <w:rsid w:val="0046112C"/>
    <w:rsid w:val="004615CC"/>
    <w:rsid w:val="00462830"/>
    <w:rsid w:val="00462D41"/>
    <w:rsid w:val="00463898"/>
    <w:rsid w:val="004646C4"/>
    <w:rsid w:val="00465FD7"/>
    <w:rsid w:val="00471097"/>
    <w:rsid w:val="004718A0"/>
    <w:rsid w:val="0047350D"/>
    <w:rsid w:val="004741BE"/>
    <w:rsid w:val="0047435A"/>
    <w:rsid w:val="0047471D"/>
    <w:rsid w:val="00474D72"/>
    <w:rsid w:val="004750CE"/>
    <w:rsid w:val="00475F97"/>
    <w:rsid w:val="0047671F"/>
    <w:rsid w:val="0047674B"/>
    <w:rsid w:val="00477C29"/>
    <w:rsid w:val="004809A1"/>
    <w:rsid w:val="00480E7B"/>
    <w:rsid w:val="00483AA2"/>
    <w:rsid w:val="004874C0"/>
    <w:rsid w:val="00487A76"/>
    <w:rsid w:val="00490573"/>
    <w:rsid w:val="00491035"/>
    <w:rsid w:val="00494237"/>
    <w:rsid w:val="00496A97"/>
    <w:rsid w:val="00496B38"/>
    <w:rsid w:val="00496F3C"/>
    <w:rsid w:val="004A09CA"/>
    <w:rsid w:val="004A1C89"/>
    <w:rsid w:val="004A3669"/>
    <w:rsid w:val="004A3AFD"/>
    <w:rsid w:val="004A3EA4"/>
    <w:rsid w:val="004A561D"/>
    <w:rsid w:val="004B0870"/>
    <w:rsid w:val="004B1491"/>
    <w:rsid w:val="004B1A41"/>
    <w:rsid w:val="004B2399"/>
    <w:rsid w:val="004B28EB"/>
    <w:rsid w:val="004B4755"/>
    <w:rsid w:val="004B56E0"/>
    <w:rsid w:val="004B6BCA"/>
    <w:rsid w:val="004B6D5C"/>
    <w:rsid w:val="004B73F2"/>
    <w:rsid w:val="004B7856"/>
    <w:rsid w:val="004C2789"/>
    <w:rsid w:val="004C2FEB"/>
    <w:rsid w:val="004C3311"/>
    <w:rsid w:val="004C3CA9"/>
    <w:rsid w:val="004C5B7E"/>
    <w:rsid w:val="004C7347"/>
    <w:rsid w:val="004D0665"/>
    <w:rsid w:val="004D10BB"/>
    <w:rsid w:val="004D3D2F"/>
    <w:rsid w:val="004D3EE8"/>
    <w:rsid w:val="004D4548"/>
    <w:rsid w:val="004D495B"/>
    <w:rsid w:val="004D56AE"/>
    <w:rsid w:val="004D5FC2"/>
    <w:rsid w:val="004D6565"/>
    <w:rsid w:val="004E13F6"/>
    <w:rsid w:val="004E16C1"/>
    <w:rsid w:val="004E1BF9"/>
    <w:rsid w:val="004E1C66"/>
    <w:rsid w:val="004E20F8"/>
    <w:rsid w:val="004E228E"/>
    <w:rsid w:val="004E2717"/>
    <w:rsid w:val="004E2D57"/>
    <w:rsid w:val="004E2FDC"/>
    <w:rsid w:val="004E3A17"/>
    <w:rsid w:val="004E429E"/>
    <w:rsid w:val="004E42A9"/>
    <w:rsid w:val="004E4469"/>
    <w:rsid w:val="004E47D9"/>
    <w:rsid w:val="004E5234"/>
    <w:rsid w:val="004E633C"/>
    <w:rsid w:val="004E718A"/>
    <w:rsid w:val="004E7F5E"/>
    <w:rsid w:val="004F0F3A"/>
    <w:rsid w:val="004F1A8E"/>
    <w:rsid w:val="004F229B"/>
    <w:rsid w:val="005005D1"/>
    <w:rsid w:val="00500686"/>
    <w:rsid w:val="005029E8"/>
    <w:rsid w:val="00503442"/>
    <w:rsid w:val="005035E6"/>
    <w:rsid w:val="00503807"/>
    <w:rsid w:val="005044EB"/>
    <w:rsid w:val="0050720A"/>
    <w:rsid w:val="00507B2F"/>
    <w:rsid w:val="005101CF"/>
    <w:rsid w:val="00511159"/>
    <w:rsid w:val="00511697"/>
    <w:rsid w:val="00511CD0"/>
    <w:rsid w:val="0051362C"/>
    <w:rsid w:val="00513C0A"/>
    <w:rsid w:val="0051448E"/>
    <w:rsid w:val="00514D72"/>
    <w:rsid w:val="005165EC"/>
    <w:rsid w:val="005166C5"/>
    <w:rsid w:val="005167BA"/>
    <w:rsid w:val="005200AF"/>
    <w:rsid w:val="00520BBC"/>
    <w:rsid w:val="00522909"/>
    <w:rsid w:val="005239BA"/>
    <w:rsid w:val="00524817"/>
    <w:rsid w:val="005249AC"/>
    <w:rsid w:val="00524F53"/>
    <w:rsid w:val="005258E6"/>
    <w:rsid w:val="0052732F"/>
    <w:rsid w:val="005300E7"/>
    <w:rsid w:val="00531C99"/>
    <w:rsid w:val="00532FF6"/>
    <w:rsid w:val="0053355D"/>
    <w:rsid w:val="00535008"/>
    <w:rsid w:val="005355EC"/>
    <w:rsid w:val="00535AFE"/>
    <w:rsid w:val="00535D4A"/>
    <w:rsid w:val="00536CF7"/>
    <w:rsid w:val="00537C2F"/>
    <w:rsid w:val="00537CBF"/>
    <w:rsid w:val="0054096D"/>
    <w:rsid w:val="00542D88"/>
    <w:rsid w:val="00543CC7"/>
    <w:rsid w:val="00543E2E"/>
    <w:rsid w:val="005440A4"/>
    <w:rsid w:val="00546AFB"/>
    <w:rsid w:val="00546B6C"/>
    <w:rsid w:val="0055164B"/>
    <w:rsid w:val="00553499"/>
    <w:rsid w:val="005535B0"/>
    <w:rsid w:val="00553AC0"/>
    <w:rsid w:val="005548F0"/>
    <w:rsid w:val="00560DFB"/>
    <w:rsid w:val="005612CD"/>
    <w:rsid w:val="00561915"/>
    <w:rsid w:val="00561A2D"/>
    <w:rsid w:val="00561A7F"/>
    <w:rsid w:val="00563720"/>
    <w:rsid w:val="005649B2"/>
    <w:rsid w:val="0056609F"/>
    <w:rsid w:val="0056618C"/>
    <w:rsid w:val="00566635"/>
    <w:rsid w:val="00567A1E"/>
    <w:rsid w:val="00567C2B"/>
    <w:rsid w:val="0057081E"/>
    <w:rsid w:val="00571A7D"/>
    <w:rsid w:val="00572D10"/>
    <w:rsid w:val="005752DE"/>
    <w:rsid w:val="005757A9"/>
    <w:rsid w:val="00576F61"/>
    <w:rsid w:val="00577225"/>
    <w:rsid w:val="00577AB8"/>
    <w:rsid w:val="00580ACF"/>
    <w:rsid w:val="0058109D"/>
    <w:rsid w:val="0058118D"/>
    <w:rsid w:val="00584371"/>
    <w:rsid w:val="00586DC4"/>
    <w:rsid w:val="005872F9"/>
    <w:rsid w:val="00591439"/>
    <w:rsid w:val="00591FB1"/>
    <w:rsid w:val="00595CF0"/>
    <w:rsid w:val="00595D64"/>
    <w:rsid w:val="005963D0"/>
    <w:rsid w:val="00596590"/>
    <w:rsid w:val="00596C8B"/>
    <w:rsid w:val="00597F51"/>
    <w:rsid w:val="005A0597"/>
    <w:rsid w:val="005A15A0"/>
    <w:rsid w:val="005A4FB6"/>
    <w:rsid w:val="005A6A0C"/>
    <w:rsid w:val="005A7439"/>
    <w:rsid w:val="005A7CC2"/>
    <w:rsid w:val="005B0582"/>
    <w:rsid w:val="005B09BB"/>
    <w:rsid w:val="005B1228"/>
    <w:rsid w:val="005B37BB"/>
    <w:rsid w:val="005B3C8C"/>
    <w:rsid w:val="005B3EDF"/>
    <w:rsid w:val="005B4185"/>
    <w:rsid w:val="005B546E"/>
    <w:rsid w:val="005B5F06"/>
    <w:rsid w:val="005B69BC"/>
    <w:rsid w:val="005B7830"/>
    <w:rsid w:val="005B7D1E"/>
    <w:rsid w:val="005C2211"/>
    <w:rsid w:val="005C3C12"/>
    <w:rsid w:val="005C4598"/>
    <w:rsid w:val="005C5315"/>
    <w:rsid w:val="005C7DEE"/>
    <w:rsid w:val="005C7EBC"/>
    <w:rsid w:val="005C7F01"/>
    <w:rsid w:val="005D001C"/>
    <w:rsid w:val="005D139E"/>
    <w:rsid w:val="005D18E9"/>
    <w:rsid w:val="005D36B5"/>
    <w:rsid w:val="005D432F"/>
    <w:rsid w:val="005D5004"/>
    <w:rsid w:val="005D64B1"/>
    <w:rsid w:val="005D6C0A"/>
    <w:rsid w:val="005D763F"/>
    <w:rsid w:val="005E0DC4"/>
    <w:rsid w:val="005E34F6"/>
    <w:rsid w:val="005E563D"/>
    <w:rsid w:val="005E5D56"/>
    <w:rsid w:val="005E71A7"/>
    <w:rsid w:val="005F0B2F"/>
    <w:rsid w:val="005F1429"/>
    <w:rsid w:val="005F2472"/>
    <w:rsid w:val="005F3B35"/>
    <w:rsid w:val="005F3C3A"/>
    <w:rsid w:val="005F4139"/>
    <w:rsid w:val="005F47A4"/>
    <w:rsid w:val="005F49C5"/>
    <w:rsid w:val="005F5935"/>
    <w:rsid w:val="005F61CB"/>
    <w:rsid w:val="005F7617"/>
    <w:rsid w:val="005F7CFA"/>
    <w:rsid w:val="00601B29"/>
    <w:rsid w:val="0060274F"/>
    <w:rsid w:val="00603041"/>
    <w:rsid w:val="006043F0"/>
    <w:rsid w:val="00606218"/>
    <w:rsid w:val="00606FFF"/>
    <w:rsid w:val="006076DB"/>
    <w:rsid w:val="00607FE3"/>
    <w:rsid w:val="006105A4"/>
    <w:rsid w:val="0061089B"/>
    <w:rsid w:val="00611C45"/>
    <w:rsid w:val="00611E50"/>
    <w:rsid w:val="00611E55"/>
    <w:rsid w:val="00612E16"/>
    <w:rsid w:val="00613739"/>
    <w:rsid w:val="0061494C"/>
    <w:rsid w:val="00614A46"/>
    <w:rsid w:val="00614A94"/>
    <w:rsid w:val="0061506C"/>
    <w:rsid w:val="006159FA"/>
    <w:rsid w:val="00615C76"/>
    <w:rsid w:val="006161B9"/>
    <w:rsid w:val="00616ACD"/>
    <w:rsid w:val="00616C20"/>
    <w:rsid w:val="006171CA"/>
    <w:rsid w:val="006208D5"/>
    <w:rsid w:val="00620D75"/>
    <w:rsid w:val="00622EA3"/>
    <w:rsid w:val="00623533"/>
    <w:rsid w:val="0062391D"/>
    <w:rsid w:val="00623F03"/>
    <w:rsid w:val="006248B4"/>
    <w:rsid w:val="006279E5"/>
    <w:rsid w:val="00627BF5"/>
    <w:rsid w:val="0063042E"/>
    <w:rsid w:val="00631149"/>
    <w:rsid w:val="0063283E"/>
    <w:rsid w:val="006328F6"/>
    <w:rsid w:val="00632E99"/>
    <w:rsid w:val="006351A2"/>
    <w:rsid w:val="006363C4"/>
    <w:rsid w:val="006371B4"/>
    <w:rsid w:val="00640186"/>
    <w:rsid w:val="00643340"/>
    <w:rsid w:val="00643CC8"/>
    <w:rsid w:val="00643E92"/>
    <w:rsid w:val="0064452D"/>
    <w:rsid w:val="00645E5C"/>
    <w:rsid w:val="006460C9"/>
    <w:rsid w:val="006460FA"/>
    <w:rsid w:val="00647482"/>
    <w:rsid w:val="00647F28"/>
    <w:rsid w:val="00652C32"/>
    <w:rsid w:val="00653466"/>
    <w:rsid w:val="0065478A"/>
    <w:rsid w:val="006558EA"/>
    <w:rsid w:val="00655D80"/>
    <w:rsid w:val="00660068"/>
    <w:rsid w:val="00662DFD"/>
    <w:rsid w:val="00663121"/>
    <w:rsid w:val="00664674"/>
    <w:rsid w:val="00665435"/>
    <w:rsid w:val="0067011A"/>
    <w:rsid w:val="00670291"/>
    <w:rsid w:val="00671046"/>
    <w:rsid w:val="006719DB"/>
    <w:rsid w:val="006720DF"/>
    <w:rsid w:val="00672681"/>
    <w:rsid w:val="00672F70"/>
    <w:rsid w:val="0067421B"/>
    <w:rsid w:val="006750FB"/>
    <w:rsid w:val="0067529A"/>
    <w:rsid w:val="00680F78"/>
    <w:rsid w:val="006814E7"/>
    <w:rsid w:val="00681A7B"/>
    <w:rsid w:val="00682F7A"/>
    <w:rsid w:val="0068327D"/>
    <w:rsid w:val="0068573F"/>
    <w:rsid w:val="00686167"/>
    <w:rsid w:val="00686CE8"/>
    <w:rsid w:val="006874EB"/>
    <w:rsid w:val="00690237"/>
    <w:rsid w:val="0069306B"/>
    <w:rsid w:val="006953EB"/>
    <w:rsid w:val="0069699C"/>
    <w:rsid w:val="0069767B"/>
    <w:rsid w:val="00697DF3"/>
    <w:rsid w:val="006A043A"/>
    <w:rsid w:val="006A0555"/>
    <w:rsid w:val="006A2805"/>
    <w:rsid w:val="006A423A"/>
    <w:rsid w:val="006A488B"/>
    <w:rsid w:val="006A4F3D"/>
    <w:rsid w:val="006B0148"/>
    <w:rsid w:val="006B0A73"/>
    <w:rsid w:val="006B0B93"/>
    <w:rsid w:val="006B1552"/>
    <w:rsid w:val="006B3F73"/>
    <w:rsid w:val="006B52F9"/>
    <w:rsid w:val="006B546A"/>
    <w:rsid w:val="006B7208"/>
    <w:rsid w:val="006C1E46"/>
    <w:rsid w:val="006C3DFD"/>
    <w:rsid w:val="006C4E5D"/>
    <w:rsid w:val="006C523C"/>
    <w:rsid w:val="006C5BFA"/>
    <w:rsid w:val="006C5C55"/>
    <w:rsid w:val="006C6BDF"/>
    <w:rsid w:val="006C795B"/>
    <w:rsid w:val="006C7DA0"/>
    <w:rsid w:val="006D072A"/>
    <w:rsid w:val="006D1F4F"/>
    <w:rsid w:val="006D2558"/>
    <w:rsid w:val="006D46FD"/>
    <w:rsid w:val="006D4A2A"/>
    <w:rsid w:val="006D4B1D"/>
    <w:rsid w:val="006D5A6E"/>
    <w:rsid w:val="006D5D6E"/>
    <w:rsid w:val="006D63C3"/>
    <w:rsid w:val="006D65F6"/>
    <w:rsid w:val="006D67D0"/>
    <w:rsid w:val="006E090A"/>
    <w:rsid w:val="006E0C3E"/>
    <w:rsid w:val="006E0E05"/>
    <w:rsid w:val="006E1159"/>
    <w:rsid w:val="006E2114"/>
    <w:rsid w:val="006E439F"/>
    <w:rsid w:val="006E4673"/>
    <w:rsid w:val="006E7058"/>
    <w:rsid w:val="006F0BC4"/>
    <w:rsid w:val="006F0D14"/>
    <w:rsid w:val="006F1181"/>
    <w:rsid w:val="006F31B4"/>
    <w:rsid w:val="006F3EA6"/>
    <w:rsid w:val="006F42E4"/>
    <w:rsid w:val="006F4783"/>
    <w:rsid w:val="006F5AC4"/>
    <w:rsid w:val="007013BF"/>
    <w:rsid w:val="00705995"/>
    <w:rsid w:val="00705AFB"/>
    <w:rsid w:val="00705B84"/>
    <w:rsid w:val="00706194"/>
    <w:rsid w:val="00706C06"/>
    <w:rsid w:val="007076BC"/>
    <w:rsid w:val="00711E4D"/>
    <w:rsid w:val="00712370"/>
    <w:rsid w:val="00712385"/>
    <w:rsid w:val="0071280F"/>
    <w:rsid w:val="00713B7D"/>
    <w:rsid w:val="0071544E"/>
    <w:rsid w:val="00715484"/>
    <w:rsid w:val="0071620A"/>
    <w:rsid w:val="00720ECD"/>
    <w:rsid w:val="00721233"/>
    <w:rsid w:val="007228DB"/>
    <w:rsid w:val="00722900"/>
    <w:rsid w:val="0072406B"/>
    <w:rsid w:val="007248DC"/>
    <w:rsid w:val="00727558"/>
    <w:rsid w:val="00727B29"/>
    <w:rsid w:val="00727F3F"/>
    <w:rsid w:val="00731E0F"/>
    <w:rsid w:val="00733F0A"/>
    <w:rsid w:val="0073429A"/>
    <w:rsid w:val="007349EF"/>
    <w:rsid w:val="00737F3A"/>
    <w:rsid w:val="00737FA3"/>
    <w:rsid w:val="00740B84"/>
    <w:rsid w:val="00741259"/>
    <w:rsid w:val="00741430"/>
    <w:rsid w:val="00742AB0"/>
    <w:rsid w:val="00743966"/>
    <w:rsid w:val="007442EB"/>
    <w:rsid w:val="00744A3C"/>
    <w:rsid w:val="00744D0D"/>
    <w:rsid w:val="00751269"/>
    <w:rsid w:val="00751D5D"/>
    <w:rsid w:val="00752600"/>
    <w:rsid w:val="0075346C"/>
    <w:rsid w:val="0076025D"/>
    <w:rsid w:val="0076062C"/>
    <w:rsid w:val="007618BD"/>
    <w:rsid w:val="0076534A"/>
    <w:rsid w:val="007654C6"/>
    <w:rsid w:val="0076566C"/>
    <w:rsid w:val="0076729B"/>
    <w:rsid w:val="0077182E"/>
    <w:rsid w:val="00772516"/>
    <w:rsid w:val="00773BA5"/>
    <w:rsid w:val="00774449"/>
    <w:rsid w:val="00775299"/>
    <w:rsid w:val="007753E1"/>
    <w:rsid w:val="00775848"/>
    <w:rsid w:val="007766BF"/>
    <w:rsid w:val="0077777A"/>
    <w:rsid w:val="00780778"/>
    <w:rsid w:val="0078079B"/>
    <w:rsid w:val="00780884"/>
    <w:rsid w:val="00780ED1"/>
    <w:rsid w:val="00780F24"/>
    <w:rsid w:val="00781030"/>
    <w:rsid w:val="007812C7"/>
    <w:rsid w:val="00781436"/>
    <w:rsid w:val="00782BB9"/>
    <w:rsid w:val="00783E22"/>
    <w:rsid w:val="007842B5"/>
    <w:rsid w:val="007849CC"/>
    <w:rsid w:val="00785447"/>
    <w:rsid w:val="0078637F"/>
    <w:rsid w:val="00787BF8"/>
    <w:rsid w:val="007902E5"/>
    <w:rsid w:val="007904A7"/>
    <w:rsid w:val="00790695"/>
    <w:rsid w:val="00790ABE"/>
    <w:rsid w:val="00790BC6"/>
    <w:rsid w:val="00790FD0"/>
    <w:rsid w:val="00792257"/>
    <w:rsid w:val="00793D53"/>
    <w:rsid w:val="00795033"/>
    <w:rsid w:val="007951F7"/>
    <w:rsid w:val="0079669D"/>
    <w:rsid w:val="007A08C0"/>
    <w:rsid w:val="007A0914"/>
    <w:rsid w:val="007A0B25"/>
    <w:rsid w:val="007A1132"/>
    <w:rsid w:val="007A1F23"/>
    <w:rsid w:val="007A2D1D"/>
    <w:rsid w:val="007A3E49"/>
    <w:rsid w:val="007A40B6"/>
    <w:rsid w:val="007A6813"/>
    <w:rsid w:val="007A69EF"/>
    <w:rsid w:val="007B0562"/>
    <w:rsid w:val="007B0862"/>
    <w:rsid w:val="007B0971"/>
    <w:rsid w:val="007B1089"/>
    <w:rsid w:val="007B121B"/>
    <w:rsid w:val="007B1BE9"/>
    <w:rsid w:val="007B4605"/>
    <w:rsid w:val="007B482E"/>
    <w:rsid w:val="007B4CF2"/>
    <w:rsid w:val="007B4D09"/>
    <w:rsid w:val="007B4D6E"/>
    <w:rsid w:val="007B531B"/>
    <w:rsid w:val="007B546E"/>
    <w:rsid w:val="007B563F"/>
    <w:rsid w:val="007B5966"/>
    <w:rsid w:val="007B6400"/>
    <w:rsid w:val="007B6D57"/>
    <w:rsid w:val="007B7891"/>
    <w:rsid w:val="007B7C82"/>
    <w:rsid w:val="007C19EB"/>
    <w:rsid w:val="007C2245"/>
    <w:rsid w:val="007C284E"/>
    <w:rsid w:val="007C2AE5"/>
    <w:rsid w:val="007C3676"/>
    <w:rsid w:val="007C4739"/>
    <w:rsid w:val="007C55EA"/>
    <w:rsid w:val="007C6C9A"/>
    <w:rsid w:val="007C76C2"/>
    <w:rsid w:val="007D2000"/>
    <w:rsid w:val="007D22F3"/>
    <w:rsid w:val="007D25A5"/>
    <w:rsid w:val="007D283C"/>
    <w:rsid w:val="007D2B15"/>
    <w:rsid w:val="007D2E9C"/>
    <w:rsid w:val="007D3794"/>
    <w:rsid w:val="007D48BD"/>
    <w:rsid w:val="007D4F82"/>
    <w:rsid w:val="007D5841"/>
    <w:rsid w:val="007D58DA"/>
    <w:rsid w:val="007D59A6"/>
    <w:rsid w:val="007D5D4E"/>
    <w:rsid w:val="007D6F24"/>
    <w:rsid w:val="007E10B9"/>
    <w:rsid w:val="007E2DFD"/>
    <w:rsid w:val="007E3DD2"/>
    <w:rsid w:val="007E4390"/>
    <w:rsid w:val="007E4B75"/>
    <w:rsid w:val="007E4C03"/>
    <w:rsid w:val="007E6F40"/>
    <w:rsid w:val="007E74AB"/>
    <w:rsid w:val="007F013D"/>
    <w:rsid w:val="007F178C"/>
    <w:rsid w:val="007F17DC"/>
    <w:rsid w:val="007F2E2C"/>
    <w:rsid w:val="007F432C"/>
    <w:rsid w:val="007F4352"/>
    <w:rsid w:val="007F45D6"/>
    <w:rsid w:val="007F4FD8"/>
    <w:rsid w:val="007F603A"/>
    <w:rsid w:val="007F6C4C"/>
    <w:rsid w:val="007F7AFF"/>
    <w:rsid w:val="008002E3"/>
    <w:rsid w:val="00800BBC"/>
    <w:rsid w:val="00802CB7"/>
    <w:rsid w:val="00803ABC"/>
    <w:rsid w:val="0080499E"/>
    <w:rsid w:val="0080555A"/>
    <w:rsid w:val="00805DF8"/>
    <w:rsid w:val="008079FB"/>
    <w:rsid w:val="008105F8"/>
    <w:rsid w:val="00810688"/>
    <w:rsid w:val="00811021"/>
    <w:rsid w:val="0081172E"/>
    <w:rsid w:val="00812520"/>
    <w:rsid w:val="008135C6"/>
    <w:rsid w:val="008157BC"/>
    <w:rsid w:val="00815C53"/>
    <w:rsid w:val="00820707"/>
    <w:rsid w:val="00820A8D"/>
    <w:rsid w:val="008215B5"/>
    <w:rsid w:val="00821D12"/>
    <w:rsid w:val="008223A0"/>
    <w:rsid w:val="0082259D"/>
    <w:rsid w:val="00822E12"/>
    <w:rsid w:val="00822E82"/>
    <w:rsid w:val="00823731"/>
    <w:rsid w:val="00825492"/>
    <w:rsid w:val="00825686"/>
    <w:rsid w:val="0082576A"/>
    <w:rsid w:val="008312C7"/>
    <w:rsid w:val="00833C67"/>
    <w:rsid w:val="008346C1"/>
    <w:rsid w:val="00834718"/>
    <w:rsid w:val="00834B2D"/>
    <w:rsid w:val="008356E5"/>
    <w:rsid w:val="00836654"/>
    <w:rsid w:val="00836AB7"/>
    <w:rsid w:val="00836ECE"/>
    <w:rsid w:val="008378B8"/>
    <w:rsid w:val="00840EC6"/>
    <w:rsid w:val="00841102"/>
    <w:rsid w:val="00842A19"/>
    <w:rsid w:val="00842D0F"/>
    <w:rsid w:val="00843E80"/>
    <w:rsid w:val="0084497C"/>
    <w:rsid w:val="00844AB8"/>
    <w:rsid w:val="008456A3"/>
    <w:rsid w:val="00847D4E"/>
    <w:rsid w:val="0085079B"/>
    <w:rsid w:val="008511CF"/>
    <w:rsid w:val="00851D32"/>
    <w:rsid w:val="00851EA5"/>
    <w:rsid w:val="00852EF8"/>
    <w:rsid w:val="00853033"/>
    <w:rsid w:val="008539CA"/>
    <w:rsid w:val="008540A5"/>
    <w:rsid w:val="00854409"/>
    <w:rsid w:val="00855AEB"/>
    <w:rsid w:val="00855C06"/>
    <w:rsid w:val="00855CF8"/>
    <w:rsid w:val="00855F58"/>
    <w:rsid w:val="00860C4E"/>
    <w:rsid w:val="00861AB5"/>
    <w:rsid w:val="008621A1"/>
    <w:rsid w:val="008625FA"/>
    <w:rsid w:val="00863F48"/>
    <w:rsid w:val="00864069"/>
    <w:rsid w:val="00864FAD"/>
    <w:rsid w:val="00866A55"/>
    <w:rsid w:val="00870138"/>
    <w:rsid w:val="008703B5"/>
    <w:rsid w:val="0087150C"/>
    <w:rsid w:val="0087200E"/>
    <w:rsid w:val="00872167"/>
    <w:rsid w:val="008731D4"/>
    <w:rsid w:val="00873201"/>
    <w:rsid w:val="00874411"/>
    <w:rsid w:val="008768CC"/>
    <w:rsid w:val="00877CE7"/>
    <w:rsid w:val="00877E21"/>
    <w:rsid w:val="00880A5A"/>
    <w:rsid w:val="008833A9"/>
    <w:rsid w:val="0088395F"/>
    <w:rsid w:val="00883ED2"/>
    <w:rsid w:val="00884097"/>
    <w:rsid w:val="008841CA"/>
    <w:rsid w:val="008846DE"/>
    <w:rsid w:val="00885346"/>
    <w:rsid w:val="00886DCC"/>
    <w:rsid w:val="008872DA"/>
    <w:rsid w:val="00887727"/>
    <w:rsid w:val="00890449"/>
    <w:rsid w:val="00890974"/>
    <w:rsid w:val="00892F58"/>
    <w:rsid w:val="0089436A"/>
    <w:rsid w:val="00894909"/>
    <w:rsid w:val="0089557B"/>
    <w:rsid w:val="0089586C"/>
    <w:rsid w:val="00895FDA"/>
    <w:rsid w:val="008969E0"/>
    <w:rsid w:val="0089759C"/>
    <w:rsid w:val="008A0CBF"/>
    <w:rsid w:val="008A0FC8"/>
    <w:rsid w:val="008A2246"/>
    <w:rsid w:val="008A2C55"/>
    <w:rsid w:val="008A38E5"/>
    <w:rsid w:val="008A3A87"/>
    <w:rsid w:val="008A401C"/>
    <w:rsid w:val="008A564A"/>
    <w:rsid w:val="008A59A8"/>
    <w:rsid w:val="008A5BCD"/>
    <w:rsid w:val="008A79F2"/>
    <w:rsid w:val="008B14BF"/>
    <w:rsid w:val="008B198F"/>
    <w:rsid w:val="008B1E63"/>
    <w:rsid w:val="008B276C"/>
    <w:rsid w:val="008B31E6"/>
    <w:rsid w:val="008B4A7E"/>
    <w:rsid w:val="008B4A9D"/>
    <w:rsid w:val="008B5AD8"/>
    <w:rsid w:val="008B5C8A"/>
    <w:rsid w:val="008B5CFA"/>
    <w:rsid w:val="008B6194"/>
    <w:rsid w:val="008B690B"/>
    <w:rsid w:val="008B6BDF"/>
    <w:rsid w:val="008B7AA6"/>
    <w:rsid w:val="008C081A"/>
    <w:rsid w:val="008C0F2E"/>
    <w:rsid w:val="008C112E"/>
    <w:rsid w:val="008C163F"/>
    <w:rsid w:val="008C1CE0"/>
    <w:rsid w:val="008C2272"/>
    <w:rsid w:val="008C3D08"/>
    <w:rsid w:val="008C5242"/>
    <w:rsid w:val="008C5CA4"/>
    <w:rsid w:val="008C6458"/>
    <w:rsid w:val="008C69E1"/>
    <w:rsid w:val="008C6FD1"/>
    <w:rsid w:val="008C7B16"/>
    <w:rsid w:val="008D0D7C"/>
    <w:rsid w:val="008D1265"/>
    <w:rsid w:val="008D1270"/>
    <w:rsid w:val="008D405A"/>
    <w:rsid w:val="008D53D8"/>
    <w:rsid w:val="008D7E62"/>
    <w:rsid w:val="008E05A9"/>
    <w:rsid w:val="008E10DF"/>
    <w:rsid w:val="008E17B6"/>
    <w:rsid w:val="008E18A2"/>
    <w:rsid w:val="008E1DF7"/>
    <w:rsid w:val="008E3402"/>
    <w:rsid w:val="008E4551"/>
    <w:rsid w:val="008E7D9E"/>
    <w:rsid w:val="008F0C5A"/>
    <w:rsid w:val="008F0D59"/>
    <w:rsid w:val="008F14D1"/>
    <w:rsid w:val="008F3364"/>
    <w:rsid w:val="008F5098"/>
    <w:rsid w:val="008F621D"/>
    <w:rsid w:val="008F69D4"/>
    <w:rsid w:val="008F6DBE"/>
    <w:rsid w:val="008F7692"/>
    <w:rsid w:val="009008CC"/>
    <w:rsid w:val="00901485"/>
    <w:rsid w:val="00901B09"/>
    <w:rsid w:val="00903DA1"/>
    <w:rsid w:val="009065B9"/>
    <w:rsid w:val="009108CD"/>
    <w:rsid w:val="00911A25"/>
    <w:rsid w:val="00913B8C"/>
    <w:rsid w:val="009158BD"/>
    <w:rsid w:val="00915CAD"/>
    <w:rsid w:val="00917B93"/>
    <w:rsid w:val="00921DB6"/>
    <w:rsid w:val="00921E09"/>
    <w:rsid w:val="00922844"/>
    <w:rsid w:val="00922A54"/>
    <w:rsid w:val="0092323E"/>
    <w:rsid w:val="00923957"/>
    <w:rsid w:val="0092398C"/>
    <w:rsid w:val="00925B6A"/>
    <w:rsid w:val="009266A6"/>
    <w:rsid w:val="00926AFA"/>
    <w:rsid w:val="00927076"/>
    <w:rsid w:val="00927F32"/>
    <w:rsid w:val="00930CB2"/>
    <w:rsid w:val="00931CEA"/>
    <w:rsid w:val="00932C92"/>
    <w:rsid w:val="00932E84"/>
    <w:rsid w:val="0093431D"/>
    <w:rsid w:val="00934E44"/>
    <w:rsid w:val="009350DB"/>
    <w:rsid w:val="0093776A"/>
    <w:rsid w:val="009408F3"/>
    <w:rsid w:val="00942B4A"/>
    <w:rsid w:val="009430C1"/>
    <w:rsid w:val="00944205"/>
    <w:rsid w:val="00944EB8"/>
    <w:rsid w:val="00945DD7"/>
    <w:rsid w:val="009514A7"/>
    <w:rsid w:val="00951A23"/>
    <w:rsid w:val="00951C55"/>
    <w:rsid w:val="00952345"/>
    <w:rsid w:val="009527BF"/>
    <w:rsid w:val="00952C04"/>
    <w:rsid w:val="00952C8F"/>
    <w:rsid w:val="0095355A"/>
    <w:rsid w:val="00956B74"/>
    <w:rsid w:val="00957B11"/>
    <w:rsid w:val="00957F07"/>
    <w:rsid w:val="00962310"/>
    <w:rsid w:val="00962A25"/>
    <w:rsid w:val="00962A92"/>
    <w:rsid w:val="00962E38"/>
    <w:rsid w:val="0096338B"/>
    <w:rsid w:val="00964788"/>
    <w:rsid w:val="00966DF2"/>
    <w:rsid w:val="0096701E"/>
    <w:rsid w:val="00967482"/>
    <w:rsid w:val="009678C8"/>
    <w:rsid w:val="00967D7D"/>
    <w:rsid w:val="00967FA2"/>
    <w:rsid w:val="00970A0E"/>
    <w:rsid w:val="00973C63"/>
    <w:rsid w:val="0097529A"/>
    <w:rsid w:val="0097611A"/>
    <w:rsid w:val="009763E4"/>
    <w:rsid w:val="00977A7E"/>
    <w:rsid w:val="00980746"/>
    <w:rsid w:val="009812C9"/>
    <w:rsid w:val="00982E24"/>
    <w:rsid w:val="00982EA3"/>
    <w:rsid w:val="00983D7A"/>
    <w:rsid w:val="00984743"/>
    <w:rsid w:val="009858FF"/>
    <w:rsid w:val="00985A71"/>
    <w:rsid w:val="00986E19"/>
    <w:rsid w:val="0098726C"/>
    <w:rsid w:val="009874B0"/>
    <w:rsid w:val="00991FB6"/>
    <w:rsid w:val="009923B6"/>
    <w:rsid w:val="00992FE3"/>
    <w:rsid w:val="00993E56"/>
    <w:rsid w:val="00994DB2"/>
    <w:rsid w:val="00994DF1"/>
    <w:rsid w:val="00995A5D"/>
    <w:rsid w:val="009A2EC7"/>
    <w:rsid w:val="009A3935"/>
    <w:rsid w:val="009A550E"/>
    <w:rsid w:val="009A597F"/>
    <w:rsid w:val="009A6487"/>
    <w:rsid w:val="009A740E"/>
    <w:rsid w:val="009A7CDB"/>
    <w:rsid w:val="009B0115"/>
    <w:rsid w:val="009B1A79"/>
    <w:rsid w:val="009B31C0"/>
    <w:rsid w:val="009B3251"/>
    <w:rsid w:val="009B32D6"/>
    <w:rsid w:val="009B34CF"/>
    <w:rsid w:val="009B3A56"/>
    <w:rsid w:val="009B409D"/>
    <w:rsid w:val="009B50C7"/>
    <w:rsid w:val="009B5B4B"/>
    <w:rsid w:val="009B69C0"/>
    <w:rsid w:val="009B78A3"/>
    <w:rsid w:val="009C01E8"/>
    <w:rsid w:val="009C1E0C"/>
    <w:rsid w:val="009C1EC7"/>
    <w:rsid w:val="009C3FB9"/>
    <w:rsid w:val="009C5236"/>
    <w:rsid w:val="009C61D0"/>
    <w:rsid w:val="009C6F81"/>
    <w:rsid w:val="009D07E6"/>
    <w:rsid w:val="009D1357"/>
    <w:rsid w:val="009D26F5"/>
    <w:rsid w:val="009D44A0"/>
    <w:rsid w:val="009D4874"/>
    <w:rsid w:val="009D67EE"/>
    <w:rsid w:val="009D687C"/>
    <w:rsid w:val="009D734B"/>
    <w:rsid w:val="009E1457"/>
    <w:rsid w:val="009E37D2"/>
    <w:rsid w:val="009E5E99"/>
    <w:rsid w:val="009F0184"/>
    <w:rsid w:val="009F1824"/>
    <w:rsid w:val="009F1C39"/>
    <w:rsid w:val="009F262A"/>
    <w:rsid w:val="009F2E94"/>
    <w:rsid w:val="009F3451"/>
    <w:rsid w:val="009F3566"/>
    <w:rsid w:val="009F3FC6"/>
    <w:rsid w:val="009F45D3"/>
    <w:rsid w:val="009F56AD"/>
    <w:rsid w:val="009F56BF"/>
    <w:rsid w:val="009F61E4"/>
    <w:rsid w:val="009F6884"/>
    <w:rsid w:val="009F6B48"/>
    <w:rsid w:val="009F6E97"/>
    <w:rsid w:val="009F7F34"/>
    <w:rsid w:val="00A02265"/>
    <w:rsid w:val="00A024B2"/>
    <w:rsid w:val="00A02B22"/>
    <w:rsid w:val="00A03B5D"/>
    <w:rsid w:val="00A040A6"/>
    <w:rsid w:val="00A04320"/>
    <w:rsid w:val="00A04B44"/>
    <w:rsid w:val="00A07846"/>
    <w:rsid w:val="00A07FFC"/>
    <w:rsid w:val="00A118CF"/>
    <w:rsid w:val="00A129D5"/>
    <w:rsid w:val="00A145AD"/>
    <w:rsid w:val="00A14656"/>
    <w:rsid w:val="00A15475"/>
    <w:rsid w:val="00A15A60"/>
    <w:rsid w:val="00A16643"/>
    <w:rsid w:val="00A235F4"/>
    <w:rsid w:val="00A24268"/>
    <w:rsid w:val="00A24AF0"/>
    <w:rsid w:val="00A252ED"/>
    <w:rsid w:val="00A2615E"/>
    <w:rsid w:val="00A27C63"/>
    <w:rsid w:val="00A35921"/>
    <w:rsid w:val="00A362B3"/>
    <w:rsid w:val="00A40352"/>
    <w:rsid w:val="00A41F4C"/>
    <w:rsid w:val="00A4246A"/>
    <w:rsid w:val="00A426FD"/>
    <w:rsid w:val="00A4333E"/>
    <w:rsid w:val="00A43CC6"/>
    <w:rsid w:val="00A44187"/>
    <w:rsid w:val="00A44203"/>
    <w:rsid w:val="00A455B8"/>
    <w:rsid w:val="00A47641"/>
    <w:rsid w:val="00A47EE0"/>
    <w:rsid w:val="00A50CA7"/>
    <w:rsid w:val="00A5112B"/>
    <w:rsid w:val="00A511CC"/>
    <w:rsid w:val="00A51A0C"/>
    <w:rsid w:val="00A53B81"/>
    <w:rsid w:val="00A549BB"/>
    <w:rsid w:val="00A552B6"/>
    <w:rsid w:val="00A554F0"/>
    <w:rsid w:val="00A55D2D"/>
    <w:rsid w:val="00A561F9"/>
    <w:rsid w:val="00A57938"/>
    <w:rsid w:val="00A579EA"/>
    <w:rsid w:val="00A57C6B"/>
    <w:rsid w:val="00A57CFE"/>
    <w:rsid w:val="00A600AE"/>
    <w:rsid w:val="00A60466"/>
    <w:rsid w:val="00A622BC"/>
    <w:rsid w:val="00A656B3"/>
    <w:rsid w:val="00A65ECF"/>
    <w:rsid w:val="00A66582"/>
    <w:rsid w:val="00A70512"/>
    <w:rsid w:val="00A71017"/>
    <w:rsid w:val="00A720BF"/>
    <w:rsid w:val="00A728AD"/>
    <w:rsid w:val="00A74074"/>
    <w:rsid w:val="00A7438A"/>
    <w:rsid w:val="00A74B6C"/>
    <w:rsid w:val="00A7590C"/>
    <w:rsid w:val="00A763FC"/>
    <w:rsid w:val="00A769B2"/>
    <w:rsid w:val="00A76E50"/>
    <w:rsid w:val="00A76F1A"/>
    <w:rsid w:val="00A7701C"/>
    <w:rsid w:val="00A77E97"/>
    <w:rsid w:val="00A8049B"/>
    <w:rsid w:val="00A80814"/>
    <w:rsid w:val="00A80C25"/>
    <w:rsid w:val="00A80E46"/>
    <w:rsid w:val="00A825E8"/>
    <w:rsid w:val="00A84BF5"/>
    <w:rsid w:val="00A8542F"/>
    <w:rsid w:val="00A8549B"/>
    <w:rsid w:val="00A86B1C"/>
    <w:rsid w:val="00A87316"/>
    <w:rsid w:val="00A903BD"/>
    <w:rsid w:val="00A9139F"/>
    <w:rsid w:val="00A92C10"/>
    <w:rsid w:val="00A95139"/>
    <w:rsid w:val="00A95E7A"/>
    <w:rsid w:val="00A97BEF"/>
    <w:rsid w:val="00AA15A2"/>
    <w:rsid w:val="00AA1E4A"/>
    <w:rsid w:val="00AA3E11"/>
    <w:rsid w:val="00AA4A22"/>
    <w:rsid w:val="00AA5B06"/>
    <w:rsid w:val="00AA5DF8"/>
    <w:rsid w:val="00AA6718"/>
    <w:rsid w:val="00AA724E"/>
    <w:rsid w:val="00AA769D"/>
    <w:rsid w:val="00AA7943"/>
    <w:rsid w:val="00AB08E0"/>
    <w:rsid w:val="00AB3074"/>
    <w:rsid w:val="00AB3C12"/>
    <w:rsid w:val="00AB6373"/>
    <w:rsid w:val="00AB6FB4"/>
    <w:rsid w:val="00AC0A3A"/>
    <w:rsid w:val="00AC2417"/>
    <w:rsid w:val="00AC2FF0"/>
    <w:rsid w:val="00AC3BBF"/>
    <w:rsid w:val="00AC4043"/>
    <w:rsid w:val="00AC5146"/>
    <w:rsid w:val="00AC57D3"/>
    <w:rsid w:val="00AC58C2"/>
    <w:rsid w:val="00AC5E1E"/>
    <w:rsid w:val="00AC603B"/>
    <w:rsid w:val="00AC7070"/>
    <w:rsid w:val="00AC7809"/>
    <w:rsid w:val="00AD1180"/>
    <w:rsid w:val="00AD1327"/>
    <w:rsid w:val="00AD1887"/>
    <w:rsid w:val="00AD1A10"/>
    <w:rsid w:val="00AD209F"/>
    <w:rsid w:val="00AD34E0"/>
    <w:rsid w:val="00AD3EE4"/>
    <w:rsid w:val="00AD4108"/>
    <w:rsid w:val="00AD4261"/>
    <w:rsid w:val="00AD54D7"/>
    <w:rsid w:val="00AD6B8D"/>
    <w:rsid w:val="00AD7170"/>
    <w:rsid w:val="00AD7DC3"/>
    <w:rsid w:val="00AD7ED8"/>
    <w:rsid w:val="00AD7F84"/>
    <w:rsid w:val="00AE07C5"/>
    <w:rsid w:val="00AE10B8"/>
    <w:rsid w:val="00AE13FD"/>
    <w:rsid w:val="00AE2006"/>
    <w:rsid w:val="00AE23E8"/>
    <w:rsid w:val="00AE355D"/>
    <w:rsid w:val="00AE3E97"/>
    <w:rsid w:val="00AE64CB"/>
    <w:rsid w:val="00AF0560"/>
    <w:rsid w:val="00AF11D7"/>
    <w:rsid w:val="00AF194A"/>
    <w:rsid w:val="00AF39FC"/>
    <w:rsid w:val="00AF4530"/>
    <w:rsid w:val="00AF55D7"/>
    <w:rsid w:val="00AF5A67"/>
    <w:rsid w:val="00AF5D5E"/>
    <w:rsid w:val="00B016F6"/>
    <w:rsid w:val="00B01D19"/>
    <w:rsid w:val="00B02C6C"/>
    <w:rsid w:val="00B03581"/>
    <w:rsid w:val="00B03F50"/>
    <w:rsid w:val="00B048E3"/>
    <w:rsid w:val="00B06700"/>
    <w:rsid w:val="00B067BB"/>
    <w:rsid w:val="00B0687A"/>
    <w:rsid w:val="00B068CD"/>
    <w:rsid w:val="00B06F0D"/>
    <w:rsid w:val="00B1172B"/>
    <w:rsid w:val="00B128C5"/>
    <w:rsid w:val="00B146C4"/>
    <w:rsid w:val="00B14B5C"/>
    <w:rsid w:val="00B16E00"/>
    <w:rsid w:val="00B16E86"/>
    <w:rsid w:val="00B205B8"/>
    <w:rsid w:val="00B2089C"/>
    <w:rsid w:val="00B20960"/>
    <w:rsid w:val="00B21A26"/>
    <w:rsid w:val="00B21AC2"/>
    <w:rsid w:val="00B21FD3"/>
    <w:rsid w:val="00B22850"/>
    <w:rsid w:val="00B257AB"/>
    <w:rsid w:val="00B26EB8"/>
    <w:rsid w:val="00B305BA"/>
    <w:rsid w:val="00B30B43"/>
    <w:rsid w:val="00B318AF"/>
    <w:rsid w:val="00B31A20"/>
    <w:rsid w:val="00B323EE"/>
    <w:rsid w:val="00B32589"/>
    <w:rsid w:val="00B32E06"/>
    <w:rsid w:val="00B33B23"/>
    <w:rsid w:val="00B33D53"/>
    <w:rsid w:val="00B35109"/>
    <w:rsid w:val="00B3570B"/>
    <w:rsid w:val="00B360EA"/>
    <w:rsid w:val="00B36E63"/>
    <w:rsid w:val="00B376EA"/>
    <w:rsid w:val="00B4099E"/>
    <w:rsid w:val="00B40A35"/>
    <w:rsid w:val="00B41740"/>
    <w:rsid w:val="00B41E8F"/>
    <w:rsid w:val="00B437B3"/>
    <w:rsid w:val="00B44766"/>
    <w:rsid w:val="00B44A96"/>
    <w:rsid w:val="00B44B3A"/>
    <w:rsid w:val="00B44CD9"/>
    <w:rsid w:val="00B45018"/>
    <w:rsid w:val="00B454C9"/>
    <w:rsid w:val="00B463D4"/>
    <w:rsid w:val="00B46B3B"/>
    <w:rsid w:val="00B46FB8"/>
    <w:rsid w:val="00B50476"/>
    <w:rsid w:val="00B50B47"/>
    <w:rsid w:val="00B51C92"/>
    <w:rsid w:val="00B528BF"/>
    <w:rsid w:val="00B56B95"/>
    <w:rsid w:val="00B57128"/>
    <w:rsid w:val="00B610BE"/>
    <w:rsid w:val="00B619B1"/>
    <w:rsid w:val="00B61C3A"/>
    <w:rsid w:val="00B61EC7"/>
    <w:rsid w:val="00B62F45"/>
    <w:rsid w:val="00B642E6"/>
    <w:rsid w:val="00B64389"/>
    <w:rsid w:val="00B65F0D"/>
    <w:rsid w:val="00B67C8F"/>
    <w:rsid w:val="00B67E65"/>
    <w:rsid w:val="00B70FE1"/>
    <w:rsid w:val="00B715CA"/>
    <w:rsid w:val="00B7185C"/>
    <w:rsid w:val="00B7273A"/>
    <w:rsid w:val="00B727E3"/>
    <w:rsid w:val="00B72C49"/>
    <w:rsid w:val="00B73B99"/>
    <w:rsid w:val="00B7430E"/>
    <w:rsid w:val="00B7463F"/>
    <w:rsid w:val="00B7584D"/>
    <w:rsid w:val="00B7609C"/>
    <w:rsid w:val="00B762D9"/>
    <w:rsid w:val="00B76D03"/>
    <w:rsid w:val="00B779D4"/>
    <w:rsid w:val="00B814CC"/>
    <w:rsid w:val="00B824D2"/>
    <w:rsid w:val="00B8355F"/>
    <w:rsid w:val="00B863B3"/>
    <w:rsid w:val="00B92B31"/>
    <w:rsid w:val="00B94563"/>
    <w:rsid w:val="00B957E2"/>
    <w:rsid w:val="00B95A4D"/>
    <w:rsid w:val="00B95E8B"/>
    <w:rsid w:val="00B969B8"/>
    <w:rsid w:val="00B96FB9"/>
    <w:rsid w:val="00BA01D0"/>
    <w:rsid w:val="00BA0479"/>
    <w:rsid w:val="00BA067A"/>
    <w:rsid w:val="00BA1B0A"/>
    <w:rsid w:val="00BA2C95"/>
    <w:rsid w:val="00BA5EEB"/>
    <w:rsid w:val="00BA6D79"/>
    <w:rsid w:val="00BA6F0F"/>
    <w:rsid w:val="00BB11A1"/>
    <w:rsid w:val="00BB12AE"/>
    <w:rsid w:val="00BB36A1"/>
    <w:rsid w:val="00BB433C"/>
    <w:rsid w:val="00BC07B1"/>
    <w:rsid w:val="00BC1E27"/>
    <w:rsid w:val="00BC43F6"/>
    <w:rsid w:val="00BC49EF"/>
    <w:rsid w:val="00BC5017"/>
    <w:rsid w:val="00BC64FA"/>
    <w:rsid w:val="00BC75C6"/>
    <w:rsid w:val="00BC770F"/>
    <w:rsid w:val="00BC7CD2"/>
    <w:rsid w:val="00BD14C5"/>
    <w:rsid w:val="00BD4C2F"/>
    <w:rsid w:val="00BD5441"/>
    <w:rsid w:val="00BD5BD6"/>
    <w:rsid w:val="00BD6727"/>
    <w:rsid w:val="00BD6AC8"/>
    <w:rsid w:val="00BD703F"/>
    <w:rsid w:val="00BD776F"/>
    <w:rsid w:val="00BE1C21"/>
    <w:rsid w:val="00BE441D"/>
    <w:rsid w:val="00BE4C30"/>
    <w:rsid w:val="00BE6C8A"/>
    <w:rsid w:val="00BF08CA"/>
    <w:rsid w:val="00BF0A58"/>
    <w:rsid w:val="00BF21A9"/>
    <w:rsid w:val="00BF2E84"/>
    <w:rsid w:val="00BF3540"/>
    <w:rsid w:val="00BF415E"/>
    <w:rsid w:val="00BF55FC"/>
    <w:rsid w:val="00BF708A"/>
    <w:rsid w:val="00C02404"/>
    <w:rsid w:val="00C026AF"/>
    <w:rsid w:val="00C026B2"/>
    <w:rsid w:val="00C03858"/>
    <w:rsid w:val="00C064CF"/>
    <w:rsid w:val="00C07A96"/>
    <w:rsid w:val="00C10677"/>
    <w:rsid w:val="00C10C2F"/>
    <w:rsid w:val="00C10ED6"/>
    <w:rsid w:val="00C1173F"/>
    <w:rsid w:val="00C11851"/>
    <w:rsid w:val="00C11C66"/>
    <w:rsid w:val="00C13A91"/>
    <w:rsid w:val="00C13CFD"/>
    <w:rsid w:val="00C1415B"/>
    <w:rsid w:val="00C14F51"/>
    <w:rsid w:val="00C15CEC"/>
    <w:rsid w:val="00C16935"/>
    <w:rsid w:val="00C17691"/>
    <w:rsid w:val="00C1786E"/>
    <w:rsid w:val="00C20666"/>
    <w:rsid w:val="00C20A5F"/>
    <w:rsid w:val="00C224CC"/>
    <w:rsid w:val="00C22A16"/>
    <w:rsid w:val="00C23FD6"/>
    <w:rsid w:val="00C243E4"/>
    <w:rsid w:val="00C247A8"/>
    <w:rsid w:val="00C25B52"/>
    <w:rsid w:val="00C26780"/>
    <w:rsid w:val="00C30A05"/>
    <w:rsid w:val="00C30BEA"/>
    <w:rsid w:val="00C326C4"/>
    <w:rsid w:val="00C32F82"/>
    <w:rsid w:val="00C3318B"/>
    <w:rsid w:val="00C33B69"/>
    <w:rsid w:val="00C33C9F"/>
    <w:rsid w:val="00C34072"/>
    <w:rsid w:val="00C3449A"/>
    <w:rsid w:val="00C34F15"/>
    <w:rsid w:val="00C35197"/>
    <w:rsid w:val="00C35A0B"/>
    <w:rsid w:val="00C36666"/>
    <w:rsid w:val="00C3713A"/>
    <w:rsid w:val="00C428B1"/>
    <w:rsid w:val="00C429D6"/>
    <w:rsid w:val="00C432BA"/>
    <w:rsid w:val="00C44830"/>
    <w:rsid w:val="00C50319"/>
    <w:rsid w:val="00C517E5"/>
    <w:rsid w:val="00C51FFD"/>
    <w:rsid w:val="00C5350F"/>
    <w:rsid w:val="00C539C7"/>
    <w:rsid w:val="00C53D18"/>
    <w:rsid w:val="00C54B41"/>
    <w:rsid w:val="00C56653"/>
    <w:rsid w:val="00C5725B"/>
    <w:rsid w:val="00C60049"/>
    <w:rsid w:val="00C6047F"/>
    <w:rsid w:val="00C614A1"/>
    <w:rsid w:val="00C61F91"/>
    <w:rsid w:val="00C63689"/>
    <w:rsid w:val="00C64BC2"/>
    <w:rsid w:val="00C6520F"/>
    <w:rsid w:val="00C66F49"/>
    <w:rsid w:val="00C670A0"/>
    <w:rsid w:val="00C673AC"/>
    <w:rsid w:val="00C7179E"/>
    <w:rsid w:val="00C75DAE"/>
    <w:rsid w:val="00C80671"/>
    <w:rsid w:val="00C80B57"/>
    <w:rsid w:val="00C81459"/>
    <w:rsid w:val="00C8698E"/>
    <w:rsid w:val="00C872D2"/>
    <w:rsid w:val="00C87B19"/>
    <w:rsid w:val="00C91C8A"/>
    <w:rsid w:val="00C91E1E"/>
    <w:rsid w:val="00C92AEB"/>
    <w:rsid w:val="00C9342E"/>
    <w:rsid w:val="00C937A0"/>
    <w:rsid w:val="00C93AA9"/>
    <w:rsid w:val="00C93DF2"/>
    <w:rsid w:val="00C94ACF"/>
    <w:rsid w:val="00C95D4C"/>
    <w:rsid w:val="00C95F2F"/>
    <w:rsid w:val="00C9656A"/>
    <w:rsid w:val="00C9729C"/>
    <w:rsid w:val="00C97808"/>
    <w:rsid w:val="00C97D1B"/>
    <w:rsid w:val="00CA03DE"/>
    <w:rsid w:val="00CA0B04"/>
    <w:rsid w:val="00CA1584"/>
    <w:rsid w:val="00CA23F4"/>
    <w:rsid w:val="00CA30AF"/>
    <w:rsid w:val="00CA3956"/>
    <w:rsid w:val="00CA3D1A"/>
    <w:rsid w:val="00CA41C8"/>
    <w:rsid w:val="00CA437B"/>
    <w:rsid w:val="00CA4F27"/>
    <w:rsid w:val="00CA5255"/>
    <w:rsid w:val="00CA6C71"/>
    <w:rsid w:val="00CB3807"/>
    <w:rsid w:val="00CB3F02"/>
    <w:rsid w:val="00CB4C12"/>
    <w:rsid w:val="00CB4D71"/>
    <w:rsid w:val="00CB6663"/>
    <w:rsid w:val="00CB722A"/>
    <w:rsid w:val="00CB7D95"/>
    <w:rsid w:val="00CC1104"/>
    <w:rsid w:val="00CC18D3"/>
    <w:rsid w:val="00CC2B56"/>
    <w:rsid w:val="00CC4FB2"/>
    <w:rsid w:val="00CC5F6A"/>
    <w:rsid w:val="00CC6DC1"/>
    <w:rsid w:val="00CC7350"/>
    <w:rsid w:val="00CC7A8D"/>
    <w:rsid w:val="00CD0519"/>
    <w:rsid w:val="00CD051C"/>
    <w:rsid w:val="00CD0C86"/>
    <w:rsid w:val="00CD28A6"/>
    <w:rsid w:val="00CD32F6"/>
    <w:rsid w:val="00CD3361"/>
    <w:rsid w:val="00CD3BC9"/>
    <w:rsid w:val="00CD483C"/>
    <w:rsid w:val="00CD53B8"/>
    <w:rsid w:val="00CD64EB"/>
    <w:rsid w:val="00CD714F"/>
    <w:rsid w:val="00CD75C9"/>
    <w:rsid w:val="00CE088A"/>
    <w:rsid w:val="00CE15A0"/>
    <w:rsid w:val="00CE4017"/>
    <w:rsid w:val="00CE4E16"/>
    <w:rsid w:val="00CE587F"/>
    <w:rsid w:val="00CE5DC0"/>
    <w:rsid w:val="00CE6713"/>
    <w:rsid w:val="00CE7424"/>
    <w:rsid w:val="00CE78E9"/>
    <w:rsid w:val="00CF09E3"/>
    <w:rsid w:val="00CF1FBF"/>
    <w:rsid w:val="00CF3D04"/>
    <w:rsid w:val="00CF43CA"/>
    <w:rsid w:val="00CF446E"/>
    <w:rsid w:val="00CF5E0B"/>
    <w:rsid w:val="00CF7543"/>
    <w:rsid w:val="00CF7A08"/>
    <w:rsid w:val="00CF7E68"/>
    <w:rsid w:val="00D00C41"/>
    <w:rsid w:val="00D0282D"/>
    <w:rsid w:val="00D04A52"/>
    <w:rsid w:val="00D05753"/>
    <w:rsid w:val="00D05B0F"/>
    <w:rsid w:val="00D063C5"/>
    <w:rsid w:val="00D10217"/>
    <w:rsid w:val="00D10659"/>
    <w:rsid w:val="00D108CE"/>
    <w:rsid w:val="00D11A78"/>
    <w:rsid w:val="00D11BF8"/>
    <w:rsid w:val="00D129EC"/>
    <w:rsid w:val="00D15215"/>
    <w:rsid w:val="00D15553"/>
    <w:rsid w:val="00D15B79"/>
    <w:rsid w:val="00D16C7B"/>
    <w:rsid w:val="00D2000E"/>
    <w:rsid w:val="00D20D44"/>
    <w:rsid w:val="00D20DF8"/>
    <w:rsid w:val="00D21F3E"/>
    <w:rsid w:val="00D2222B"/>
    <w:rsid w:val="00D23D76"/>
    <w:rsid w:val="00D23E8F"/>
    <w:rsid w:val="00D249C3"/>
    <w:rsid w:val="00D254E0"/>
    <w:rsid w:val="00D26165"/>
    <w:rsid w:val="00D2633D"/>
    <w:rsid w:val="00D2650E"/>
    <w:rsid w:val="00D274B6"/>
    <w:rsid w:val="00D3032A"/>
    <w:rsid w:val="00D337BB"/>
    <w:rsid w:val="00D34FFC"/>
    <w:rsid w:val="00D35349"/>
    <w:rsid w:val="00D362D1"/>
    <w:rsid w:val="00D40F88"/>
    <w:rsid w:val="00D417C3"/>
    <w:rsid w:val="00D4345F"/>
    <w:rsid w:val="00D43DE4"/>
    <w:rsid w:val="00D44EE1"/>
    <w:rsid w:val="00D45A71"/>
    <w:rsid w:val="00D46151"/>
    <w:rsid w:val="00D468AF"/>
    <w:rsid w:val="00D4765C"/>
    <w:rsid w:val="00D47C96"/>
    <w:rsid w:val="00D51253"/>
    <w:rsid w:val="00D524B1"/>
    <w:rsid w:val="00D53B6E"/>
    <w:rsid w:val="00D54B67"/>
    <w:rsid w:val="00D5514A"/>
    <w:rsid w:val="00D55BCD"/>
    <w:rsid w:val="00D56606"/>
    <w:rsid w:val="00D56DE9"/>
    <w:rsid w:val="00D575A7"/>
    <w:rsid w:val="00D60020"/>
    <w:rsid w:val="00D611DD"/>
    <w:rsid w:val="00D612CE"/>
    <w:rsid w:val="00D6157D"/>
    <w:rsid w:val="00D61F68"/>
    <w:rsid w:val="00D63C52"/>
    <w:rsid w:val="00D641E4"/>
    <w:rsid w:val="00D65184"/>
    <w:rsid w:val="00D66091"/>
    <w:rsid w:val="00D701EB"/>
    <w:rsid w:val="00D7025A"/>
    <w:rsid w:val="00D735A2"/>
    <w:rsid w:val="00D750F5"/>
    <w:rsid w:val="00D754BA"/>
    <w:rsid w:val="00D77EB1"/>
    <w:rsid w:val="00D77F49"/>
    <w:rsid w:val="00D833B9"/>
    <w:rsid w:val="00D83A95"/>
    <w:rsid w:val="00D83D05"/>
    <w:rsid w:val="00D83E7C"/>
    <w:rsid w:val="00D8449C"/>
    <w:rsid w:val="00D848D7"/>
    <w:rsid w:val="00D856E1"/>
    <w:rsid w:val="00D85EFC"/>
    <w:rsid w:val="00D860B4"/>
    <w:rsid w:val="00D86E5F"/>
    <w:rsid w:val="00D872AC"/>
    <w:rsid w:val="00D87335"/>
    <w:rsid w:val="00D87932"/>
    <w:rsid w:val="00D92C43"/>
    <w:rsid w:val="00D93481"/>
    <w:rsid w:val="00D93524"/>
    <w:rsid w:val="00D95D38"/>
    <w:rsid w:val="00D975D9"/>
    <w:rsid w:val="00D97E3B"/>
    <w:rsid w:val="00DA1168"/>
    <w:rsid w:val="00DA11FE"/>
    <w:rsid w:val="00DA17C4"/>
    <w:rsid w:val="00DA1E71"/>
    <w:rsid w:val="00DA3663"/>
    <w:rsid w:val="00DA3BB6"/>
    <w:rsid w:val="00DA403A"/>
    <w:rsid w:val="00DA53F8"/>
    <w:rsid w:val="00DA5CCD"/>
    <w:rsid w:val="00DA63CE"/>
    <w:rsid w:val="00DA6A51"/>
    <w:rsid w:val="00DA6C8B"/>
    <w:rsid w:val="00DA70E6"/>
    <w:rsid w:val="00DA782B"/>
    <w:rsid w:val="00DB014A"/>
    <w:rsid w:val="00DB0616"/>
    <w:rsid w:val="00DB19BB"/>
    <w:rsid w:val="00DB1A0C"/>
    <w:rsid w:val="00DB24B3"/>
    <w:rsid w:val="00DB2F89"/>
    <w:rsid w:val="00DB33EE"/>
    <w:rsid w:val="00DB638E"/>
    <w:rsid w:val="00DB6729"/>
    <w:rsid w:val="00DB73F8"/>
    <w:rsid w:val="00DC40E0"/>
    <w:rsid w:val="00DC4313"/>
    <w:rsid w:val="00DC46E4"/>
    <w:rsid w:val="00DC5C5B"/>
    <w:rsid w:val="00DD0DBB"/>
    <w:rsid w:val="00DD1383"/>
    <w:rsid w:val="00DD1D42"/>
    <w:rsid w:val="00DD1FF0"/>
    <w:rsid w:val="00DD234B"/>
    <w:rsid w:val="00DD2935"/>
    <w:rsid w:val="00DD2FD7"/>
    <w:rsid w:val="00DD31FC"/>
    <w:rsid w:val="00DD3D38"/>
    <w:rsid w:val="00DD5510"/>
    <w:rsid w:val="00DD6F90"/>
    <w:rsid w:val="00DD779D"/>
    <w:rsid w:val="00DD79FB"/>
    <w:rsid w:val="00DD7EF3"/>
    <w:rsid w:val="00DE0372"/>
    <w:rsid w:val="00DE0E67"/>
    <w:rsid w:val="00DE1117"/>
    <w:rsid w:val="00DE1D92"/>
    <w:rsid w:val="00DE24E8"/>
    <w:rsid w:val="00DE2F53"/>
    <w:rsid w:val="00DE3EB2"/>
    <w:rsid w:val="00DE56C1"/>
    <w:rsid w:val="00DE5BC7"/>
    <w:rsid w:val="00DE62A3"/>
    <w:rsid w:val="00DE6686"/>
    <w:rsid w:val="00DF0A51"/>
    <w:rsid w:val="00DF1833"/>
    <w:rsid w:val="00DF26C0"/>
    <w:rsid w:val="00DF2CB8"/>
    <w:rsid w:val="00DF3A44"/>
    <w:rsid w:val="00DF3C99"/>
    <w:rsid w:val="00DF4065"/>
    <w:rsid w:val="00DF5865"/>
    <w:rsid w:val="00E00703"/>
    <w:rsid w:val="00E03E55"/>
    <w:rsid w:val="00E04080"/>
    <w:rsid w:val="00E04E3E"/>
    <w:rsid w:val="00E04EEB"/>
    <w:rsid w:val="00E06526"/>
    <w:rsid w:val="00E06FDE"/>
    <w:rsid w:val="00E07CC5"/>
    <w:rsid w:val="00E111F4"/>
    <w:rsid w:val="00E12A32"/>
    <w:rsid w:val="00E135C5"/>
    <w:rsid w:val="00E1365B"/>
    <w:rsid w:val="00E13C72"/>
    <w:rsid w:val="00E13E66"/>
    <w:rsid w:val="00E15C16"/>
    <w:rsid w:val="00E16B36"/>
    <w:rsid w:val="00E172FF"/>
    <w:rsid w:val="00E207D9"/>
    <w:rsid w:val="00E2101C"/>
    <w:rsid w:val="00E219B8"/>
    <w:rsid w:val="00E2205A"/>
    <w:rsid w:val="00E22F6F"/>
    <w:rsid w:val="00E23CB4"/>
    <w:rsid w:val="00E242B6"/>
    <w:rsid w:val="00E248D2"/>
    <w:rsid w:val="00E25ECB"/>
    <w:rsid w:val="00E270F0"/>
    <w:rsid w:val="00E27459"/>
    <w:rsid w:val="00E33447"/>
    <w:rsid w:val="00E3410A"/>
    <w:rsid w:val="00E34258"/>
    <w:rsid w:val="00E35C74"/>
    <w:rsid w:val="00E369CF"/>
    <w:rsid w:val="00E36BF4"/>
    <w:rsid w:val="00E37A69"/>
    <w:rsid w:val="00E37EA9"/>
    <w:rsid w:val="00E43EE3"/>
    <w:rsid w:val="00E44D5B"/>
    <w:rsid w:val="00E45CB5"/>
    <w:rsid w:val="00E462B3"/>
    <w:rsid w:val="00E5025C"/>
    <w:rsid w:val="00E50D07"/>
    <w:rsid w:val="00E50F50"/>
    <w:rsid w:val="00E5245E"/>
    <w:rsid w:val="00E524FD"/>
    <w:rsid w:val="00E5279A"/>
    <w:rsid w:val="00E561C5"/>
    <w:rsid w:val="00E5706A"/>
    <w:rsid w:val="00E600C8"/>
    <w:rsid w:val="00E6017F"/>
    <w:rsid w:val="00E6074A"/>
    <w:rsid w:val="00E620BB"/>
    <w:rsid w:val="00E64105"/>
    <w:rsid w:val="00E6447A"/>
    <w:rsid w:val="00E64DE2"/>
    <w:rsid w:val="00E65833"/>
    <w:rsid w:val="00E670A6"/>
    <w:rsid w:val="00E67ABE"/>
    <w:rsid w:val="00E67FD0"/>
    <w:rsid w:val="00E705CA"/>
    <w:rsid w:val="00E71A7C"/>
    <w:rsid w:val="00E71D0D"/>
    <w:rsid w:val="00E723C1"/>
    <w:rsid w:val="00E7388A"/>
    <w:rsid w:val="00E74FDF"/>
    <w:rsid w:val="00E75BD4"/>
    <w:rsid w:val="00E77019"/>
    <w:rsid w:val="00E81393"/>
    <w:rsid w:val="00E81A01"/>
    <w:rsid w:val="00E823B6"/>
    <w:rsid w:val="00E82625"/>
    <w:rsid w:val="00E82CA4"/>
    <w:rsid w:val="00E835DE"/>
    <w:rsid w:val="00E83D90"/>
    <w:rsid w:val="00E84041"/>
    <w:rsid w:val="00E84539"/>
    <w:rsid w:val="00E847E7"/>
    <w:rsid w:val="00E909BD"/>
    <w:rsid w:val="00E90A7E"/>
    <w:rsid w:val="00E90B28"/>
    <w:rsid w:val="00E910D4"/>
    <w:rsid w:val="00E92070"/>
    <w:rsid w:val="00E95465"/>
    <w:rsid w:val="00E97503"/>
    <w:rsid w:val="00EA1B10"/>
    <w:rsid w:val="00EA255C"/>
    <w:rsid w:val="00EA4AE3"/>
    <w:rsid w:val="00EA66CA"/>
    <w:rsid w:val="00EA6CD0"/>
    <w:rsid w:val="00EA6ED8"/>
    <w:rsid w:val="00EB0E61"/>
    <w:rsid w:val="00EB1960"/>
    <w:rsid w:val="00EB1F7A"/>
    <w:rsid w:val="00EB2247"/>
    <w:rsid w:val="00EB24F7"/>
    <w:rsid w:val="00EB3096"/>
    <w:rsid w:val="00EB3B81"/>
    <w:rsid w:val="00EB589F"/>
    <w:rsid w:val="00EB77C1"/>
    <w:rsid w:val="00EC1C32"/>
    <w:rsid w:val="00EC2526"/>
    <w:rsid w:val="00EC4998"/>
    <w:rsid w:val="00EC4B61"/>
    <w:rsid w:val="00EC7B95"/>
    <w:rsid w:val="00EC7F38"/>
    <w:rsid w:val="00ED093F"/>
    <w:rsid w:val="00ED1E82"/>
    <w:rsid w:val="00ED4280"/>
    <w:rsid w:val="00ED476D"/>
    <w:rsid w:val="00ED6ABF"/>
    <w:rsid w:val="00ED6F93"/>
    <w:rsid w:val="00ED777F"/>
    <w:rsid w:val="00ED7C49"/>
    <w:rsid w:val="00EE00A9"/>
    <w:rsid w:val="00EE09B2"/>
    <w:rsid w:val="00EE0B63"/>
    <w:rsid w:val="00EE18C9"/>
    <w:rsid w:val="00EE19A3"/>
    <w:rsid w:val="00EE221E"/>
    <w:rsid w:val="00EE2F6A"/>
    <w:rsid w:val="00EE4301"/>
    <w:rsid w:val="00EE5062"/>
    <w:rsid w:val="00EE71C9"/>
    <w:rsid w:val="00EF0A22"/>
    <w:rsid w:val="00EF0EAD"/>
    <w:rsid w:val="00EF1C18"/>
    <w:rsid w:val="00EF42D7"/>
    <w:rsid w:val="00EF449B"/>
    <w:rsid w:val="00EF53A8"/>
    <w:rsid w:val="00EF6357"/>
    <w:rsid w:val="00EF6A7B"/>
    <w:rsid w:val="00EF787D"/>
    <w:rsid w:val="00F01E3C"/>
    <w:rsid w:val="00F04411"/>
    <w:rsid w:val="00F05D89"/>
    <w:rsid w:val="00F06265"/>
    <w:rsid w:val="00F06397"/>
    <w:rsid w:val="00F0648E"/>
    <w:rsid w:val="00F06F07"/>
    <w:rsid w:val="00F1103B"/>
    <w:rsid w:val="00F15008"/>
    <w:rsid w:val="00F16294"/>
    <w:rsid w:val="00F20033"/>
    <w:rsid w:val="00F20133"/>
    <w:rsid w:val="00F20901"/>
    <w:rsid w:val="00F20AA8"/>
    <w:rsid w:val="00F2154E"/>
    <w:rsid w:val="00F22A2F"/>
    <w:rsid w:val="00F23364"/>
    <w:rsid w:val="00F23C64"/>
    <w:rsid w:val="00F24AB6"/>
    <w:rsid w:val="00F255B3"/>
    <w:rsid w:val="00F32F4E"/>
    <w:rsid w:val="00F42A5A"/>
    <w:rsid w:val="00F447C5"/>
    <w:rsid w:val="00F44F9A"/>
    <w:rsid w:val="00F45053"/>
    <w:rsid w:val="00F463E7"/>
    <w:rsid w:val="00F469D8"/>
    <w:rsid w:val="00F47F79"/>
    <w:rsid w:val="00F52BE7"/>
    <w:rsid w:val="00F5317E"/>
    <w:rsid w:val="00F542B4"/>
    <w:rsid w:val="00F54AA7"/>
    <w:rsid w:val="00F558CE"/>
    <w:rsid w:val="00F55A72"/>
    <w:rsid w:val="00F56915"/>
    <w:rsid w:val="00F57E1F"/>
    <w:rsid w:val="00F617AA"/>
    <w:rsid w:val="00F62746"/>
    <w:rsid w:val="00F631D8"/>
    <w:rsid w:val="00F6434C"/>
    <w:rsid w:val="00F64F8E"/>
    <w:rsid w:val="00F6601A"/>
    <w:rsid w:val="00F70AE2"/>
    <w:rsid w:val="00F70B19"/>
    <w:rsid w:val="00F7212C"/>
    <w:rsid w:val="00F7279F"/>
    <w:rsid w:val="00F72B84"/>
    <w:rsid w:val="00F75E85"/>
    <w:rsid w:val="00F76306"/>
    <w:rsid w:val="00F764F6"/>
    <w:rsid w:val="00F80FA6"/>
    <w:rsid w:val="00F81450"/>
    <w:rsid w:val="00F81C2F"/>
    <w:rsid w:val="00F829B5"/>
    <w:rsid w:val="00F84880"/>
    <w:rsid w:val="00F849BA"/>
    <w:rsid w:val="00F85FEF"/>
    <w:rsid w:val="00F86C29"/>
    <w:rsid w:val="00F87381"/>
    <w:rsid w:val="00F90E5E"/>
    <w:rsid w:val="00F91D20"/>
    <w:rsid w:val="00F92569"/>
    <w:rsid w:val="00F934CB"/>
    <w:rsid w:val="00F93CDC"/>
    <w:rsid w:val="00F962B8"/>
    <w:rsid w:val="00F96A10"/>
    <w:rsid w:val="00FA0CB7"/>
    <w:rsid w:val="00FA2571"/>
    <w:rsid w:val="00FA2E38"/>
    <w:rsid w:val="00FA5A93"/>
    <w:rsid w:val="00FA7ED5"/>
    <w:rsid w:val="00FB0C52"/>
    <w:rsid w:val="00FB3E41"/>
    <w:rsid w:val="00FB483F"/>
    <w:rsid w:val="00FB4A07"/>
    <w:rsid w:val="00FB515A"/>
    <w:rsid w:val="00FB67B5"/>
    <w:rsid w:val="00FB6CFF"/>
    <w:rsid w:val="00FB6E14"/>
    <w:rsid w:val="00FB716A"/>
    <w:rsid w:val="00FB7CC5"/>
    <w:rsid w:val="00FC0D90"/>
    <w:rsid w:val="00FC1094"/>
    <w:rsid w:val="00FC360A"/>
    <w:rsid w:val="00FC3F4D"/>
    <w:rsid w:val="00FC4143"/>
    <w:rsid w:val="00FC4249"/>
    <w:rsid w:val="00FC7548"/>
    <w:rsid w:val="00FC7F21"/>
    <w:rsid w:val="00FD07F1"/>
    <w:rsid w:val="00FD12BF"/>
    <w:rsid w:val="00FD13EC"/>
    <w:rsid w:val="00FD166D"/>
    <w:rsid w:val="00FD2F53"/>
    <w:rsid w:val="00FD6104"/>
    <w:rsid w:val="00FD75A8"/>
    <w:rsid w:val="00FD7C9F"/>
    <w:rsid w:val="00FD7FB5"/>
    <w:rsid w:val="00FE081A"/>
    <w:rsid w:val="00FE2852"/>
    <w:rsid w:val="00FE2D20"/>
    <w:rsid w:val="00FE3289"/>
    <w:rsid w:val="00FE5A65"/>
    <w:rsid w:val="00FE692E"/>
    <w:rsid w:val="00FE733A"/>
    <w:rsid w:val="00FF04B3"/>
    <w:rsid w:val="00FF0D70"/>
    <w:rsid w:val="00FF106D"/>
    <w:rsid w:val="00FF1EA2"/>
    <w:rsid w:val="00FF1F33"/>
    <w:rsid w:val="00FF30FA"/>
    <w:rsid w:val="00FF3470"/>
    <w:rsid w:val="00FF3573"/>
    <w:rsid w:val="00FF4A04"/>
    <w:rsid w:val="00FF4DC3"/>
    <w:rsid w:val="00FF5549"/>
    <w:rsid w:val="00FF5D95"/>
    <w:rsid w:val="00FF747B"/>
    <w:rsid w:val="00FF7ABF"/>
    <w:rsid w:val="00FF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FE054"/>
  <w15:docId w15:val="{7BC64C7A-0D8D-4A32-95F0-4F7BF353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sq-A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7F"/>
    <w:pPr>
      <w:jc w:val="left"/>
    </w:pPr>
    <w:rPr>
      <w:rFonts w:ascii="Calibri" w:eastAsia="Times New Roman" w:hAnsi="Calibri"/>
      <w:sz w:val="24"/>
      <w:szCs w:val="24"/>
      <w:lang w:bidi="en-US"/>
    </w:rPr>
  </w:style>
  <w:style w:type="paragraph" w:styleId="Heading1">
    <w:name w:val="heading 1"/>
    <w:basedOn w:val="Normal"/>
    <w:next w:val="Normal"/>
    <w:link w:val="Heading1Char"/>
    <w:uiPriority w:val="9"/>
    <w:qFormat/>
    <w:rsid w:val="0038537F"/>
    <w:pPr>
      <w:keepNext/>
      <w:keepLines/>
      <w:spacing w:before="480"/>
      <w:outlineLvl w:val="0"/>
    </w:pPr>
    <w:rPr>
      <w:rFonts w:asciiTheme="majorHAnsi" w:eastAsiaTheme="majorEastAsia" w:hAnsiTheme="majorHAnsi" w:cstheme="majorBidi"/>
      <w:b/>
      <w:bCs/>
      <w:color w:val="365F91" w:themeColor="accent1" w:themeShade="BF"/>
      <w:sz w:val="28"/>
      <w:szCs w:val="28"/>
      <w:lang w:val="en-US" w:bidi="ar-SA"/>
    </w:rPr>
  </w:style>
  <w:style w:type="paragraph" w:styleId="Heading2">
    <w:name w:val="heading 2"/>
    <w:basedOn w:val="Normal"/>
    <w:next w:val="Normal"/>
    <w:link w:val="Heading2Char"/>
    <w:uiPriority w:val="9"/>
    <w:unhideWhenUsed/>
    <w:qFormat/>
    <w:rsid w:val="0038537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unhideWhenUsed/>
    <w:qFormat/>
    <w:rsid w:val="0038537F"/>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20224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0224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022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37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38537F"/>
    <w:rPr>
      <w:rFonts w:ascii="Cambria" w:eastAsia="Times New Roman" w:hAnsi="Cambria"/>
      <w:b/>
      <w:bCs/>
      <w:i/>
      <w:iCs/>
      <w:sz w:val="28"/>
      <w:szCs w:val="28"/>
      <w:lang w:bidi="en-US"/>
    </w:rPr>
  </w:style>
  <w:style w:type="character" w:customStyle="1" w:styleId="Heading3Char">
    <w:name w:val="Heading 3 Char"/>
    <w:basedOn w:val="DefaultParagraphFont"/>
    <w:link w:val="Heading3"/>
    <w:uiPriority w:val="9"/>
    <w:rsid w:val="0038537F"/>
    <w:rPr>
      <w:rFonts w:eastAsia="Times New Roman"/>
      <w:b/>
      <w:bCs/>
      <w:sz w:val="27"/>
      <w:szCs w:val="27"/>
      <w:lang w:bidi="en-US"/>
    </w:rPr>
  </w:style>
  <w:style w:type="paragraph" w:styleId="BodyText">
    <w:name w:val="Body Text"/>
    <w:basedOn w:val="Normal"/>
    <w:link w:val="BodyTextChar"/>
    <w:uiPriority w:val="99"/>
    <w:unhideWhenUsed/>
    <w:rsid w:val="0038537F"/>
    <w:pPr>
      <w:spacing w:after="120"/>
    </w:pPr>
  </w:style>
  <w:style w:type="character" w:customStyle="1" w:styleId="BodyTextChar">
    <w:name w:val="Body Text Char"/>
    <w:basedOn w:val="DefaultParagraphFont"/>
    <w:link w:val="BodyText"/>
    <w:uiPriority w:val="99"/>
    <w:rsid w:val="0038537F"/>
    <w:rPr>
      <w:rFonts w:ascii="Calibri" w:eastAsia="Times New Roman" w:hAnsi="Calibri"/>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38537F"/>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Bullets,l,L"/>
    <w:basedOn w:val="Normal"/>
    <w:link w:val="ListParagraphChar"/>
    <w:uiPriority w:val="34"/>
    <w:qFormat/>
    <w:rsid w:val="0038537F"/>
    <w:pPr>
      <w:ind w:left="720"/>
      <w:contextualSpacing/>
    </w:pPr>
    <w:rPr>
      <w:rFonts w:ascii="Times New Roman" w:eastAsiaTheme="minorHAnsi" w:hAnsi="Times New Roman"/>
      <w:sz w:val="22"/>
      <w:szCs w:val="22"/>
      <w:lang w:bidi="ar-SA"/>
    </w:rPr>
  </w:style>
  <w:style w:type="paragraph" w:styleId="BalloonText">
    <w:name w:val="Balloon Text"/>
    <w:basedOn w:val="Normal"/>
    <w:link w:val="BalloonTextChar"/>
    <w:uiPriority w:val="99"/>
    <w:semiHidden/>
    <w:unhideWhenUsed/>
    <w:rsid w:val="0038537F"/>
    <w:rPr>
      <w:rFonts w:ascii="Tahoma" w:hAnsi="Tahoma" w:cs="Tahoma"/>
      <w:sz w:val="16"/>
      <w:szCs w:val="16"/>
    </w:rPr>
  </w:style>
  <w:style w:type="character" w:customStyle="1" w:styleId="BalloonTextChar">
    <w:name w:val="Balloon Text Char"/>
    <w:basedOn w:val="DefaultParagraphFont"/>
    <w:link w:val="BalloonText"/>
    <w:uiPriority w:val="99"/>
    <w:semiHidden/>
    <w:rsid w:val="0038537F"/>
    <w:rPr>
      <w:rFonts w:ascii="Tahoma" w:eastAsia="Times New Roman" w:hAnsi="Tahoma" w:cs="Tahoma"/>
      <w:sz w:val="16"/>
      <w:szCs w:val="16"/>
      <w:lang w:bidi="en-US"/>
    </w:rPr>
  </w:style>
  <w:style w:type="paragraph" w:styleId="Footer">
    <w:name w:val="footer"/>
    <w:basedOn w:val="Normal"/>
    <w:link w:val="FooterChar"/>
    <w:uiPriority w:val="99"/>
    <w:unhideWhenUsed/>
    <w:rsid w:val="0038537F"/>
    <w:pPr>
      <w:tabs>
        <w:tab w:val="center" w:pos="4680"/>
        <w:tab w:val="right" w:pos="9360"/>
      </w:tabs>
    </w:pPr>
  </w:style>
  <w:style w:type="character" w:customStyle="1" w:styleId="FooterChar">
    <w:name w:val="Footer Char"/>
    <w:basedOn w:val="DefaultParagraphFont"/>
    <w:link w:val="Footer"/>
    <w:uiPriority w:val="99"/>
    <w:rsid w:val="0038537F"/>
    <w:rPr>
      <w:rFonts w:ascii="Calibri" w:eastAsia="Times New Roman" w:hAnsi="Calibri"/>
      <w:sz w:val="24"/>
      <w:szCs w:val="24"/>
      <w:lang w:bidi="en-US"/>
    </w:rPr>
  </w:style>
  <w:style w:type="paragraph" w:styleId="NoSpacing">
    <w:name w:val="No Spacing"/>
    <w:link w:val="NoSpacingChar"/>
    <w:uiPriority w:val="1"/>
    <w:qFormat/>
    <w:rsid w:val="0038537F"/>
    <w:pPr>
      <w:jc w:val="left"/>
    </w:pPr>
    <w:rPr>
      <w:rFonts w:eastAsia="MS Mincho"/>
      <w:sz w:val="24"/>
      <w:szCs w:val="24"/>
      <w:lang w:eastAsia="sq-AL"/>
    </w:rPr>
  </w:style>
  <w:style w:type="character" w:customStyle="1" w:styleId="NoSpacingChar">
    <w:name w:val="No Spacing Char"/>
    <w:link w:val="NoSpacing"/>
    <w:uiPriority w:val="1"/>
    <w:locked/>
    <w:rsid w:val="0038537F"/>
    <w:rPr>
      <w:rFonts w:eastAsia="MS Mincho"/>
      <w:sz w:val="24"/>
      <w:szCs w:val="24"/>
      <w:lang w:eastAsia="sq-AL"/>
    </w:rPr>
  </w:style>
  <w:style w:type="character" w:customStyle="1" w:styleId="HeaderorfooterBold">
    <w:name w:val="Header or footer + Bold"/>
    <w:rsid w:val="0038537F"/>
    <w:rPr>
      <w:rFonts w:ascii="Times New Roman" w:eastAsia="Times New Roman" w:hAnsi="Times New Roman" w:cs="Times New Roman"/>
      <w:b/>
      <w:bCs/>
      <w:i w:val="0"/>
      <w:iCs w:val="0"/>
      <w:smallCaps w:val="0"/>
      <w:strike w:val="0"/>
      <w:spacing w:val="0"/>
      <w:sz w:val="20"/>
      <w:szCs w:val="20"/>
    </w:rPr>
  </w:style>
  <w:style w:type="paragraph" w:styleId="Header">
    <w:name w:val="header"/>
    <w:basedOn w:val="Normal"/>
    <w:link w:val="HeaderChar"/>
    <w:uiPriority w:val="99"/>
    <w:unhideWhenUsed/>
    <w:rsid w:val="0038537F"/>
    <w:pPr>
      <w:tabs>
        <w:tab w:val="center" w:pos="4513"/>
        <w:tab w:val="right" w:pos="9026"/>
      </w:tabs>
    </w:pPr>
  </w:style>
  <w:style w:type="character" w:customStyle="1" w:styleId="HeaderChar">
    <w:name w:val="Header Char"/>
    <w:basedOn w:val="DefaultParagraphFont"/>
    <w:link w:val="Header"/>
    <w:uiPriority w:val="99"/>
    <w:rsid w:val="0038537F"/>
    <w:rPr>
      <w:rFonts w:ascii="Calibri" w:eastAsia="Times New Roman" w:hAnsi="Calibri"/>
      <w:sz w:val="24"/>
      <w:szCs w:val="24"/>
      <w:lang w:bidi="en-US"/>
    </w:rPr>
  </w:style>
  <w:style w:type="paragraph" w:customStyle="1" w:styleId="Style6">
    <w:name w:val="Style6"/>
    <w:basedOn w:val="Normal"/>
    <w:uiPriority w:val="99"/>
    <w:qFormat/>
    <w:rsid w:val="0038537F"/>
    <w:pPr>
      <w:widowControl w:val="0"/>
      <w:autoSpaceDE w:val="0"/>
      <w:autoSpaceDN w:val="0"/>
      <w:adjustRightInd w:val="0"/>
      <w:spacing w:line="303" w:lineRule="exact"/>
    </w:pPr>
    <w:rPr>
      <w:rFonts w:ascii="Times New Roman" w:eastAsiaTheme="minorEastAsia" w:hAnsi="Times New Roman"/>
      <w:lang w:val="en-US" w:bidi="ar-SA"/>
    </w:rPr>
  </w:style>
  <w:style w:type="character" w:customStyle="1" w:styleId="FontStyle32">
    <w:name w:val="Font Style32"/>
    <w:basedOn w:val="DefaultParagraphFont"/>
    <w:uiPriority w:val="99"/>
    <w:rsid w:val="0038537F"/>
    <w:rPr>
      <w:rFonts w:ascii="Times New Roman" w:hAnsi="Times New Roman" w:cs="Times New Roman"/>
      <w:sz w:val="22"/>
      <w:szCs w:val="22"/>
    </w:rPr>
  </w:style>
  <w:style w:type="character" w:customStyle="1" w:styleId="FontStyle33">
    <w:name w:val="Font Style33"/>
    <w:basedOn w:val="DefaultParagraphFont"/>
    <w:uiPriority w:val="99"/>
    <w:rsid w:val="0038537F"/>
    <w:rPr>
      <w:rFonts w:ascii="Times New Roman" w:hAnsi="Times New Roman" w:cs="Times New Roman"/>
      <w:sz w:val="22"/>
      <w:szCs w:val="22"/>
    </w:rPr>
  </w:style>
  <w:style w:type="character" w:customStyle="1" w:styleId="FontStyle35">
    <w:name w:val="Font Style35"/>
    <w:basedOn w:val="DefaultParagraphFont"/>
    <w:uiPriority w:val="99"/>
    <w:rsid w:val="0038537F"/>
    <w:rPr>
      <w:rFonts w:ascii="Times New Roman" w:hAnsi="Times New Roman" w:cs="Times New Roman"/>
      <w:b/>
      <w:bCs/>
      <w:sz w:val="22"/>
      <w:szCs w:val="22"/>
    </w:rPr>
  </w:style>
  <w:style w:type="character" w:customStyle="1" w:styleId="FontStyle37">
    <w:name w:val="Font Style37"/>
    <w:basedOn w:val="DefaultParagraphFont"/>
    <w:uiPriority w:val="99"/>
    <w:rsid w:val="0038537F"/>
    <w:rPr>
      <w:rFonts w:ascii="Times New Roman" w:hAnsi="Times New Roman" w:cs="Times New Roman"/>
      <w:b/>
      <w:bCs/>
      <w:spacing w:val="20"/>
      <w:sz w:val="24"/>
      <w:szCs w:val="24"/>
    </w:rPr>
  </w:style>
  <w:style w:type="character" w:customStyle="1" w:styleId="FontStyle31">
    <w:name w:val="Font Style31"/>
    <w:basedOn w:val="DefaultParagraphFont"/>
    <w:uiPriority w:val="99"/>
    <w:rsid w:val="0038537F"/>
    <w:rPr>
      <w:rFonts w:ascii="Times New Roman" w:hAnsi="Times New Roman" w:cs="Times New Roman"/>
      <w:b/>
      <w:bCs/>
      <w:spacing w:val="-10"/>
      <w:sz w:val="24"/>
      <w:szCs w:val="24"/>
    </w:rPr>
  </w:style>
  <w:style w:type="character" w:customStyle="1" w:styleId="FontStyle42">
    <w:name w:val="Font Style42"/>
    <w:basedOn w:val="DefaultParagraphFont"/>
    <w:uiPriority w:val="99"/>
    <w:rsid w:val="0038537F"/>
    <w:rPr>
      <w:rFonts w:ascii="Times New Roman" w:hAnsi="Times New Roman" w:cs="Times New Roman"/>
      <w:b/>
      <w:bCs/>
      <w:sz w:val="24"/>
      <w:szCs w:val="24"/>
    </w:rPr>
  </w:style>
  <w:style w:type="character" w:customStyle="1" w:styleId="FontStyle43">
    <w:name w:val="Font Style43"/>
    <w:basedOn w:val="DefaultParagraphFont"/>
    <w:uiPriority w:val="99"/>
    <w:rsid w:val="0038537F"/>
    <w:rPr>
      <w:rFonts w:ascii="Times New Roman" w:hAnsi="Times New Roman" w:cs="Times New Roman"/>
      <w:i/>
      <w:iCs/>
      <w:sz w:val="22"/>
      <w:szCs w:val="22"/>
    </w:rPr>
  </w:style>
  <w:style w:type="character" w:customStyle="1" w:styleId="FontStyle48">
    <w:name w:val="Font Style48"/>
    <w:basedOn w:val="DefaultParagraphFont"/>
    <w:uiPriority w:val="99"/>
    <w:rsid w:val="0038537F"/>
    <w:rPr>
      <w:rFonts w:ascii="Times New Roman" w:hAnsi="Times New Roman" w:cs="Times New Roman"/>
      <w:b/>
      <w:bCs/>
      <w:i/>
      <w:iCs/>
      <w:sz w:val="22"/>
      <w:szCs w:val="22"/>
    </w:rPr>
  </w:style>
  <w:style w:type="character" w:customStyle="1" w:styleId="FontStyle26">
    <w:name w:val="Font Style26"/>
    <w:basedOn w:val="DefaultParagraphFont"/>
    <w:uiPriority w:val="99"/>
    <w:rsid w:val="0038537F"/>
    <w:rPr>
      <w:rFonts w:ascii="Bookman Old Style" w:hAnsi="Bookman Old Style" w:cs="Bookman Old Style"/>
      <w:b/>
      <w:bCs/>
      <w:sz w:val="22"/>
      <w:szCs w:val="22"/>
    </w:rPr>
  </w:style>
  <w:style w:type="character" w:customStyle="1" w:styleId="FontStyle44">
    <w:name w:val="Font Style44"/>
    <w:basedOn w:val="DefaultParagraphFont"/>
    <w:uiPriority w:val="99"/>
    <w:rsid w:val="0038537F"/>
    <w:rPr>
      <w:rFonts w:ascii="Times New Roman" w:hAnsi="Times New Roman" w:cs="Times New Roman"/>
      <w:sz w:val="26"/>
      <w:szCs w:val="26"/>
    </w:rPr>
  </w:style>
  <w:style w:type="paragraph" w:styleId="FootnoteText">
    <w:name w:val="footnote text"/>
    <w:aliases w:val="Char Char, Char Char,Char,Footnote Text Char1 Char Char Char,Footnote Text Char Char Char Char Char,Car,single space,footnote text,fn,FOOTNOTES,Footnote Text Char2 Char,Footnote Text Char1 Char Char,Footnote Text Char1,Ch"/>
    <w:basedOn w:val="Normal"/>
    <w:link w:val="FootnoteTextChar"/>
    <w:uiPriority w:val="99"/>
    <w:unhideWhenUsed/>
    <w:qFormat/>
    <w:rsid w:val="0038537F"/>
    <w:pPr>
      <w:widowControl w:val="0"/>
      <w:autoSpaceDE w:val="0"/>
      <w:autoSpaceDN w:val="0"/>
      <w:adjustRightInd w:val="0"/>
    </w:pPr>
    <w:rPr>
      <w:rFonts w:ascii="Cambria" w:eastAsiaTheme="minorEastAsia" w:hAnsi="Cambria" w:cs="Cambria"/>
      <w:sz w:val="20"/>
      <w:szCs w:val="20"/>
      <w:lang w:val="en-US" w:bidi="ar-SA"/>
    </w:rPr>
  </w:style>
  <w:style w:type="character" w:customStyle="1" w:styleId="FootnoteTextChar">
    <w:name w:val="Footnote Text Char"/>
    <w:aliases w:val="Char Char Char, Char Char Char,Char Char1,Footnote Text Char1 Char Char Char Char,Footnote Text Char Char Char Char Char Char,Car Char,single space Char,footnote text Char,fn Char,FOOTNOTES Char,Footnote Text Char2 Char Char,Ch Char"/>
    <w:basedOn w:val="DefaultParagraphFont"/>
    <w:link w:val="FootnoteText"/>
    <w:uiPriority w:val="99"/>
    <w:rsid w:val="0038537F"/>
    <w:rPr>
      <w:rFonts w:ascii="Cambria" w:eastAsiaTheme="minorEastAsia" w:hAnsi="Cambria" w:cs="Cambria"/>
      <w:sz w:val="20"/>
      <w:szCs w:val="20"/>
      <w:lang w:val="en-US"/>
    </w:rPr>
  </w:style>
  <w:style w:type="character" w:customStyle="1" w:styleId="FontStyle29">
    <w:name w:val="Font Style29"/>
    <w:basedOn w:val="DefaultParagraphFont"/>
    <w:uiPriority w:val="99"/>
    <w:rsid w:val="0038537F"/>
    <w:rPr>
      <w:rFonts w:ascii="Palatino Linotype" w:hAnsi="Palatino Linotype" w:cs="Palatino Linotype"/>
      <w:b/>
      <w:bCs/>
      <w:sz w:val="18"/>
      <w:szCs w:val="18"/>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fr"/>
    <w:basedOn w:val="DefaultParagraphFont"/>
    <w:link w:val="Char2"/>
    <w:uiPriority w:val="99"/>
    <w:unhideWhenUsed/>
    <w:qFormat/>
    <w:rsid w:val="0061089B"/>
    <w:rPr>
      <w:vertAlign w:val="superscript"/>
    </w:rPr>
  </w:style>
  <w:style w:type="character" w:customStyle="1" w:styleId="fontstyle01">
    <w:name w:val="fontstyle01"/>
    <w:basedOn w:val="DefaultParagraphFont"/>
    <w:rsid w:val="0061089B"/>
    <w:rPr>
      <w:rFonts w:ascii="Times-Bold" w:hAnsi="Times-Bold" w:hint="default"/>
      <w:b/>
      <w:bCs/>
      <w:i w:val="0"/>
      <w:iCs w:val="0"/>
      <w:color w:val="000000"/>
      <w:sz w:val="24"/>
      <w:szCs w:val="24"/>
    </w:rPr>
  </w:style>
  <w:style w:type="character" w:styleId="Hyperlink">
    <w:name w:val="Hyperlink"/>
    <w:basedOn w:val="DefaultParagraphFont"/>
    <w:uiPriority w:val="99"/>
    <w:unhideWhenUsed/>
    <w:rsid w:val="00B048E3"/>
    <w:rPr>
      <w:color w:val="0000FF" w:themeColor="hyperlink"/>
      <w:u w:val="single"/>
    </w:rPr>
  </w:style>
  <w:style w:type="paragraph" w:styleId="Title">
    <w:name w:val="Title"/>
    <w:basedOn w:val="Normal"/>
    <w:link w:val="TitleChar"/>
    <w:uiPriority w:val="10"/>
    <w:qFormat/>
    <w:rsid w:val="0088395F"/>
    <w:pPr>
      <w:jc w:val="center"/>
    </w:pPr>
    <w:rPr>
      <w:rFonts w:ascii="Times New Roman" w:hAnsi="Times New Roman"/>
      <w:sz w:val="28"/>
      <w:szCs w:val="28"/>
      <w:lang w:val="en-US" w:bidi="ar-SA"/>
    </w:rPr>
  </w:style>
  <w:style w:type="character" w:customStyle="1" w:styleId="TitleChar">
    <w:name w:val="Title Char"/>
    <w:basedOn w:val="DefaultParagraphFont"/>
    <w:link w:val="Title"/>
    <w:uiPriority w:val="10"/>
    <w:rsid w:val="0088395F"/>
    <w:rPr>
      <w:rFonts w:eastAsia="Times New Roman"/>
      <w:sz w:val="28"/>
      <w:szCs w:val="28"/>
      <w:lang w:val="en-US"/>
    </w:rPr>
  </w:style>
  <w:style w:type="table" w:styleId="TableGrid">
    <w:name w:val="Table Grid"/>
    <w:basedOn w:val="TableNormal"/>
    <w:uiPriority w:val="39"/>
    <w:rsid w:val="0088395F"/>
    <w:pPr>
      <w:jc w:val="left"/>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395F"/>
    <w:pPr>
      <w:spacing w:before="100" w:beforeAutospacing="1" w:after="100" w:afterAutospacing="1"/>
    </w:pPr>
    <w:rPr>
      <w:rFonts w:ascii="Times New Roman" w:hAnsi="Times New Roman"/>
      <w:lang w:val="en-US" w:bidi="ar-SA"/>
    </w:rPr>
  </w:style>
  <w:style w:type="paragraph" w:customStyle="1" w:styleId="stylejustifiedleft025hanging025">
    <w:name w:val="stylejustifiedleft025hanging025"/>
    <w:basedOn w:val="Normal"/>
    <w:rsid w:val="0088395F"/>
    <w:pPr>
      <w:spacing w:before="100" w:beforeAutospacing="1" w:after="100" w:afterAutospacing="1"/>
    </w:pPr>
    <w:rPr>
      <w:rFonts w:ascii="Times New Roman" w:hAnsi="Times New Roman"/>
      <w:lang w:val="en-US" w:bidi="ar-SA"/>
    </w:rPr>
  </w:style>
  <w:style w:type="character" w:customStyle="1" w:styleId="qu">
    <w:name w:val="qu"/>
    <w:basedOn w:val="DefaultParagraphFont"/>
    <w:rsid w:val="00DE0E67"/>
  </w:style>
  <w:style w:type="character" w:customStyle="1" w:styleId="gd">
    <w:name w:val="gd"/>
    <w:basedOn w:val="DefaultParagraphFont"/>
    <w:rsid w:val="00DE0E67"/>
  </w:style>
  <w:style w:type="character" w:customStyle="1" w:styleId="go">
    <w:name w:val="go"/>
    <w:basedOn w:val="DefaultParagraphFont"/>
    <w:rsid w:val="00DE0E67"/>
  </w:style>
  <w:style w:type="character" w:customStyle="1" w:styleId="g3">
    <w:name w:val="g3"/>
    <w:basedOn w:val="DefaultParagraphFont"/>
    <w:rsid w:val="00DE0E67"/>
  </w:style>
  <w:style w:type="character" w:customStyle="1" w:styleId="hb">
    <w:name w:val="hb"/>
    <w:basedOn w:val="DefaultParagraphFont"/>
    <w:rsid w:val="00DE0E67"/>
  </w:style>
  <w:style w:type="character" w:customStyle="1" w:styleId="g2">
    <w:name w:val="g2"/>
    <w:basedOn w:val="DefaultParagraphFont"/>
    <w:rsid w:val="00DE0E67"/>
  </w:style>
  <w:style w:type="character" w:customStyle="1" w:styleId="BodytextItalic">
    <w:name w:val="Body text + Italic"/>
    <w:aliases w:val="Spacing -1 pt,Body text (5) + 12.5 pt,Not Bold,Body text (5) + Not Bold,Body text (5) + 16.5 pt,Body text (4) + 10.5 pt,Body text (5) + Candara,14.5 pt,Body text (4) + Arial,13.5 pt,Body text + 23.5 pt,10.5 pt,Spacing 2 pt"/>
    <w:rsid w:val="0024101A"/>
    <w:rPr>
      <w:rFonts w:ascii="Bookman Old Style" w:eastAsia="Bookman Old Style" w:hAnsi="Bookman Old Style" w:cs="Bookman Old Style"/>
      <w:i/>
      <w:iCs/>
      <w:color w:val="000000"/>
      <w:spacing w:val="0"/>
      <w:w w:val="100"/>
      <w:position w:val="0"/>
      <w:sz w:val="26"/>
      <w:szCs w:val="26"/>
      <w:shd w:val="clear" w:color="auto" w:fill="FFFFFF"/>
      <w:lang w:val="it-IT" w:eastAsia="it-IT" w:bidi="it-IT"/>
    </w:rPr>
  </w:style>
  <w:style w:type="character" w:customStyle="1" w:styleId="Bodytext5">
    <w:name w:val="Body text (5)_"/>
    <w:link w:val="Bodytext50"/>
    <w:locked/>
    <w:rsid w:val="003E28AE"/>
    <w:rPr>
      <w:rFonts w:ascii="Calibri" w:hAnsi="Calibri" w:cs="Calibri"/>
      <w:b/>
      <w:bCs/>
      <w:sz w:val="34"/>
      <w:szCs w:val="34"/>
      <w:shd w:val="clear" w:color="auto" w:fill="FFFFFF"/>
    </w:rPr>
  </w:style>
  <w:style w:type="paragraph" w:customStyle="1" w:styleId="Bodytext50">
    <w:name w:val="Body text (5)"/>
    <w:basedOn w:val="Normal"/>
    <w:link w:val="Bodytext5"/>
    <w:rsid w:val="003E28AE"/>
    <w:pPr>
      <w:widowControl w:val="0"/>
      <w:shd w:val="clear" w:color="auto" w:fill="FFFFFF"/>
      <w:spacing w:before="840" w:after="120" w:line="457" w:lineRule="exact"/>
      <w:jc w:val="both"/>
    </w:pPr>
    <w:rPr>
      <w:rFonts w:eastAsiaTheme="minorHAnsi" w:cs="Calibri"/>
      <w:b/>
      <w:bCs/>
      <w:sz w:val="34"/>
      <w:szCs w:val="34"/>
      <w:lang w:bidi="ar-SA"/>
    </w:rPr>
  </w:style>
  <w:style w:type="character" w:customStyle="1" w:styleId="BodytextBold">
    <w:name w:val="Body text + Bold"/>
    <w:rsid w:val="003E28AE"/>
    <w:rPr>
      <w:rFonts w:ascii="Times New Roman" w:eastAsia="Times New Roman" w:hAnsi="Times New Roman" w:cs="Times New Roman"/>
      <w:b/>
      <w:bCs/>
      <w:color w:val="000000"/>
      <w:spacing w:val="0"/>
      <w:w w:val="100"/>
      <w:position w:val="0"/>
      <w:sz w:val="30"/>
      <w:szCs w:val="30"/>
      <w:shd w:val="clear" w:color="auto" w:fill="FFFFFF"/>
      <w:lang w:val="sq-AL" w:eastAsia="sq-AL" w:bidi="sq-AL"/>
    </w:rPr>
  </w:style>
  <w:style w:type="character" w:customStyle="1" w:styleId="Bodytext2Italic">
    <w:name w:val="Body text (2) + Italic"/>
    <w:rsid w:val="003E28A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4Char">
    <w:name w:val="Heading 4 Char"/>
    <w:basedOn w:val="DefaultParagraphFont"/>
    <w:link w:val="Heading4"/>
    <w:uiPriority w:val="9"/>
    <w:rsid w:val="00202244"/>
    <w:rPr>
      <w:rFonts w:asciiTheme="majorHAnsi" w:eastAsiaTheme="majorEastAsia" w:hAnsiTheme="majorHAnsi" w:cstheme="majorBidi"/>
      <w:i/>
      <w:iCs/>
      <w:color w:val="365F91" w:themeColor="accent1" w:themeShade="BF"/>
      <w:sz w:val="24"/>
      <w:szCs w:val="24"/>
      <w:lang w:bidi="en-US"/>
    </w:rPr>
  </w:style>
  <w:style w:type="character" w:customStyle="1" w:styleId="Heading5Char">
    <w:name w:val="Heading 5 Char"/>
    <w:basedOn w:val="DefaultParagraphFont"/>
    <w:link w:val="Heading5"/>
    <w:uiPriority w:val="9"/>
    <w:rsid w:val="00202244"/>
    <w:rPr>
      <w:rFonts w:asciiTheme="majorHAnsi" w:eastAsiaTheme="majorEastAsia" w:hAnsiTheme="majorHAnsi" w:cstheme="majorBidi"/>
      <w:color w:val="365F91" w:themeColor="accent1" w:themeShade="BF"/>
      <w:sz w:val="24"/>
      <w:szCs w:val="24"/>
      <w:lang w:bidi="en-US"/>
    </w:rPr>
  </w:style>
  <w:style w:type="character" w:customStyle="1" w:styleId="Heading6Char">
    <w:name w:val="Heading 6 Char"/>
    <w:basedOn w:val="DefaultParagraphFont"/>
    <w:link w:val="Heading6"/>
    <w:uiPriority w:val="9"/>
    <w:rsid w:val="00202244"/>
    <w:rPr>
      <w:rFonts w:asciiTheme="majorHAnsi" w:eastAsiaTheme="majorEastAsia" w:hAnsiTheme="majorHAnsi" w:cstheme="majorBidi"/>
      <w:color w:val="243F60" w:themeColor="accent1" w:themeShade="7F"/>
      <w:sz w:val="24"/>
      <w:szCs w:val="24"/>
      <w:lang w:bidi="en-US"/>
    </w:rPr>
  </w:style>
  <w:style w:type="paragraph" w:styleId="CommentText">
    <w:name w:val="annotation text"/>
    <w:basedOn w:val="Normal"/>
    <w:link w:val="CommentTextChar"/>
    <w:uiPriority w:val="99"/>
    <w:semiHidden/>
    <w:unhideWhenUsed/>
    <w:rsid w:val="00202244"/>
    <w:pPr>
      <w:spacing w:after="160"/>
    </w:pPr>
    <w:rPr>
      <w:rFonts w:asciiTheme="minorHAnsi" w:eastAsiaTheme="minorHAnsi" w:hAnsiTheme="minorHAnsi" w:cstheme="minorBidi"/>
      <w:sz w:val="20"/>
      <w:szCs w:val="20"/>
      <w:lang w:val="en-US" w:bidi="ar-SA"/>
    </w:rPr>
  </w:style>
  <w:style w:type="character" w:customStyle="1" w:styleId="CommentTextChar">
    <w:name w:val="Comment Text Char"/>
    <w:basedOn w:val="DefaultParagraphFont"/>
    <w:link w:val="CommentText"/>
    <w:uiPriority w:val="99"/>
    <w:semiHidden/>
    <w:rsid w:val="00202244"/>
    <w:rPr>
      <w:rFonts w:asciiTheme="minorHAnsi" w:hAnsiTheme="minorHAnsi" w:cstheme="minorBidi"/>
      <w:sz w:val="20"/>
      <w:szCs w:val="20"/>
      <w:lang w:val="en-US"/>
    </w:rPr>
  </w:style>
  <w:style w:type="character" w:customStyle="1" w:styleId="CommentSubjectChar">
    <w:name w:val="Comment Subject Char"/>
    <w:basedOn w:val="CommentTextChar"/>
    <w:link w:val="CommentSubject"/>
    <w:uiPriority w:val="99"/>
    <w:semiHidden/>
    <w:rsid w:val="00202244"/>
    <w:rPr>
      <w:rFonts w:asciiTheme="minorHAnsi" w:hAnsiTheme="minorHAnsi" w:cstheme="minorBidi"/>
      <w:b/>
      <w:bCs/>
      <w:sz w:val="20"/>
      <w:szCs w:val="20"/>
      <w:lang w:val="en-US"/>
    </w:rPr>
  </w:style>
  <w:style w:type="paragraph" w:styleId="CommentSubject">
    <w:name w:val="annotation subject"/>
    <w:basedOn w:val="CommentText"/>
    <w:next w:val="CommentText"/>
    <w:link w:val="CommentSubjectChar"/>
    <w:uiPriority w:val="99"/>
    <w:semiHidden/>
    <w:unhideWhenUsed/>
    <w:rsid w:val="00202244"/>
    <w:rPr>
      <w:b/>
      <w:bCs/>
    </w:rPr>
  </w:style>
  <w:style w:type="character" w:customStyle="1" w:styleId="CommentSubjectChar1">
    <w:name w:val="Comment Subject Char1"/>
    <w:basedOn w:val="CommentTextChar"/>
    <w:uiPriority w:val="99"/>
    <w:semiHidden/>
    <w:rsid w:val="00202244"/>
    <w:rPr>
      <w:rFonts w:asciiTheme="minorHAnsi" w:hAnsiTheme="minorHAnsi" w:cstheme="minorBidi"/>
      <w:b/>
      <w:bCs/>
      <w:sz w:val="20"/>
      <w:szCs w:val="20"/>
      <w:lang w:val="en-US"/>
    </w:rPr>
  </w:style>
  <w:style w:type="character" w:customStyle="1" w:styleId="BalloonTextChar1">
    <w:name w:val="Balloon Text Char1"/>
    <w:basedOn w:val="DefaultParagraphFont"/>
    <w:uiPriority w:val="99"/>
    <w:semiHidden/>
    <w:rsid w:val="00202244"/>
    <w:rPr>
      <w:rFonts w:ascii="Segoe UI" w:hAnsi="Segoe UI" w:cs="Segoe UI"/>
      <w:sz w:val="18"/>
      <w:szCs w:val="18"/>
    </w:rPr>
  </w:style>
  <w:style w:type="character" w:customStyle="1" w:styleId="bodytextitalic0">
    <w:name w:val="bodytextitalic"/>
    <w:basedOn w:val="DefaultParagraphFont"/>
    <w:rsid w:val="00202244"/>
  </w:style>
  <w:style w:type="character" w:styleId="Emphasis">
    <w:name w:val="Emphasis"/>
    <w:basedOn w:val="DefaultParagraphFont"/>
    <w:uiPriority w:val="20"/>
    <w:qFormat/>
    <w:rsid w:val="00202244"/>
    <w:rPr>
      <w:i/>
      <w:iCs/>
    </w:rPr>
  </w:style>
  <w:style w:type="character" w:styleId="Strong">
    <w:name w:val="Strong"/>
    <w:basedOn w:val="DefaultParagraphFont"/>
    <w:uiPriority w:val="22"/>
    <w:qFormat/>
    <w:rsid w:val="00202244"/>
    <w:rPr>
      <w:b/>
      <w:bCs/>
    </w:rPr>
  </w:style>
  <w:style w:type="paragraph" w:customStyle="1" w:styleId="bodytext0">
    <w:name w:val="bodytext0"/>
    <w:basedOn w:val="Normal"/>
    <w:rsid w:val="0009545B"/>
    <w:pPr>
      <w:spacing w:before="100" w:beforeAutospacing="1" w:after="100" w:afterAutospacing="1"/>
    </w:pPr>
    <w:rPr>
      <w:rFonts w:ascii="Times New Roman" w:hAnsi="Times New Roman"/>
      <w:lang w:val="en-US" w:bidi="ar-SA"/>
    </w:rPr>
  </w:style>
  <w:style w:type="paragraph" w:customStyle="1" w:styleId="bodytext30">
    <w:name w:val="bodytext30"/>
    <w:basedOn w:val="Normal"/>
    <w:rsid w:val="0009545B"/>
    <w:pPr>
      <w:spacing w:before="100" w:beforeAutospacing="1" w:after="100" w:afterAutospacing="1"/>
    </w:pPr>
    <w:rPr>
      <w:rFonts w:ascii="Times New Roman" w:hAnsi="Times New Roman"/>
      <w:lang w:val="en-US" w:bidi="ar-SA"/>
    </w:rPr>
  </w:style>
  <w:style w:type="paragraph" w:customStyle="1" w:styleId="bodytext1">
    <w:name w:val="bodytext1"/>
    <w:basedOn w:val="Normal"/>
    <w:rsid w:val="0009545B"/>
    <w:pPr>
      <w:spacing w:before="100" w:beforeAutospacing="1" w:after="100" w:afterAutospacing="1"/>
    </w:pPr>
    <w:rPr>
      <w:rFonts w:ascii="Times New Roman" w:hAnsi="Times New Roman"/>
      <w:lang w:val="en-US" w:bidi="ar-SA"/>
    </w:rPr>
  </w:style>
  <w:style w:type="character" w:customStyle="1" w:styleId="fontstyle20">
    <w:name w:val="fontstyle20"/>
    <w:basedOn w:val="DefaultParagraphFont"/>
    <w:rsid w:val="0009545B"/>
  </w:style>
  <w:style w:type="paragraph" w:customStyle="1" w:styleId="style5">
    <w:name w:val="style5"/>
    <w:basedOn w:val="Normal"/>
    <w:rsid w:val="0009545B"/>
    <w:pPr>
      <w:spacing w:before="100" w:beforeAutospacing="1" w:after="100" w:afterAutospacing="1"/>
    </w:pPr>
    <w:rPr>
      <w:rFonts w:ascii="Times New Roman" w:hAnsi="Times New Roman"/>
      <w:lang w:val="en-US" w:bidi="ar-SA"/>
    </w:rPr>
  </w:style>
  <w:style w:type="character" w:customStyle="1" w:styleId="fontstyle13">
    <w:name w:val="fontstyle13"/>
    <w:basedOn w:val="DefaultParagraphFont"/>
    <w:rsid w:val="0009545B"/>
  </w:style>
  <w:style w:type="paragraph" w:customStyle="1" w:styleId="style2">
    <w:name w:val="style2"/>
    <w:basedOn w:val="Normal"/>
    <w:rsid w:val="0009545B"/>
    <w:pPr>
      <w:spacing w:before="100" w:beforeAutospacing="1" w:after="100" w:afterAutospacing="1"/>
    </w:pPr>
    <w:rPr>
      <w:rFonts w:ascii="Times New Roman" w:hAnsi="Times New Roman"/>
      <w:lang w:val="en-US" w:bidi="ar-SA"/>
    </w:rPr>
  </w:style>
  <w:style w:type="paragraph" w:styleId="BodyText2">
    <w:name w:val="Body Text 2"/>
    <w:basedOn w:val="Normal"/>
    <w:link w:val="BodyText2Char"/>
    <w:uiPriority w:val="99"/>
    <w:unhideWhenUsed/>
    <w:rsid w:val="0009545B"/>
    <w:pPr>
      <w:spacing w:after="120" w:line="480" w:lineRule="auto"/>
    </w:pPr>
    <w:rPr>
      <w:rFonts w:asciiTheme="minorHAnsi" w:eastAsiaTheme="minorHAnsi" w:hAnsiTheme="minorHAnsi" w:cstheme="minorBidi"/>
      <w:sz w:val="22"/>
      <w:szCs w:val="22"/>
      <w:lang w:val="en-US" w:bidi="ar-SA"/>
    </w:rPr>
  </w:style>
  <w:style w:type="character" w:customStyle="1" w:styleId="BodyText2Char">
    <w:name w:val="Body Text 2 Char"/>
    <w:basedOn w:val="DefaultParagraphFont"/>
    <w:link w:val="BodyText2"/>
    <w:uiPriority w:val="99"/>
    <w:rsid w:val="0009545B"/>
    <w:rPr>
      <w:rFonts w:asciiTheme="minorHAnsi" w:hAnsiTheme="minorHAnsi" w:cstheme="minorBidi"/>
      <w:lang w:val="en-US"/>
    </w:rPr>
  </w:style>
  <w:style w:type="character" w:customStyle="1" w:styleId="ParagrafiilistsKarakter1">
    <w:name w:val="Paragrafi i listës Karakter1"/>
    <w:aliases w:val="List Paragraph2 Karakter1,Normal 1 Karakter1,Dot pt Karakter1,List Paragraph1 Karakter1,F5 List Paragraph Karakter1,List Paragraph Char Char Char Karakter1,Indicator Text Karakter1,Colorful List - Accent 11 Karakter1"/>
    <w:uiPriority w:val="99"/>
    <w:qFormat/>
    <w:locked/>
    <w:rsid w:val="003824AD"/>
  </w:style>
  <w:style w:type="character" w:customStyle="1" w:styleId="hps">
    <w:name w:val="hps"/>
    <w:basedOn w:val="DefaultParagraphFont"/>
    <w:rsid w:val="000D2AE1"/>
  </w:style>
  <w:style w:type="character" w:customStyle="1" w:styleId="apple-converted-space">
    <w:name w:val="apple-converted-space"/>
    <w:basedOn w:val="DefaultParagraphFont"/>
    <w:rsid w:val="00932E84"/>
  </w:style>
  <w:style w:type="paragraph" w:styleId="Revision">
    <w:name w:val="Revision"/>
    <w:hidden/>
    <w:uiPriority w:val="99"/>
    <w:semiHidden/>
    <w:rsid w:val="007E6F40"/>
    <w:pPr>
      <w:jc w:val="left"/>
    </w:pPr>
    <w:rPr>
      <w:rFonts w:ascii="Calibri" w:eastAsia="Times New Roman" w:hAnsi="Calibri"/>
      <w:sz w:val="24"/>
      <w:szCs w:val="24"/>
      <w:lang w:bidi="en-US"/>
    </w:rPr>
  </w:style>
  <w:style w:type="character" w:customStyle="1" w:styleId="bodytext13bookmanoldstyle">
    <w:name w:val="bodytext13bookmanoldstyle"/>
    <w:basedOn w:val="DefaultParagraphFont"/>
    <w:rsid w:val="00B50B47"/>
  </w:style>
  <w:style w:type="character" w:customStyle="1" w:styleId="y2iqfc">
    <w:name w:val="y2iqfc"/>
    <w:basedOn w:val="DefaultParagraphFont"/>
    <w:rsid w:val="00F47F79"/>
  </w:style>
  <w:style w:type="paragraph" w:customStyle="1" w:styleId="footnotedescription">
    <w:name w:val="footnote description"/>
    <w:next w:val="Normal"/>
    <w:link w:val="footnotedescriptionChar"/>
    <w:hidden/>
    <w:rsid w:val="00D337BB"/>
    <w:pPr>
      <w:spacing w:line="259" w:lineRule="auto"/>
      <w:jc w:val="left"/>
    </w:pPr>
    <w:rPr>
      <w:rFonts w:eastAsia="Times New Roman"/>
      <w:color w:val="000000"/>
      <w:sz w:val="20"/>
      <w:lang w:eastAsia="sq-AL"/>
    </w:rPr>
  </w:style>
  <w:style w:type="character" w:customStyle="1" w:styleId="footnotedescriptionChar">
    <w:name w:val="footnote description Char"/>
    <w:link w:val="footnotedescription"/>
    <w:rsid w:val="00D337BB"/>
    <w:rPr>
      <w:rFonts w:eastAsia="Times New Roman"/>
      <w:color w:val="000000"/>
      <w:sz w:val="20"/>
      <w:lang w:eastAsia="sq-AL"/>
    </w:rPr>
  </w:style>
  <w:style w:type="character" w:customStyle="1" w:styleId="footnotemark">
    <w:name w:val="footnote mark"/>
    <w:hidden/>
    <w:rsid w:val="00D337BB"/>
    <w:rPr>
      <w:rFonts w:ascii="Times New Roman" w:eastAsia="Times New Roman" w:hAnsi="Times New Roman" w:cs="Times New Roman"/>
      <w:color w:val="000000"/>
      <w:sz w:val="20"/>
      <w:vertAlign w:val="superscript"/>
    </w:rPr>
  </w:style>
  <w:style w:type="paragraph" w:styleId="BodyTextIndent">
    <w:name w:val="Body Text Indent"/>
    <w:basedOn w:val="Normal"/>
    <w:link w:val="BodyTextIndentChar"/>
    <w:uiPriority w:val="99"/>
    <w:semiHidden/>
    <w:unhideWhenUsed/>
    <w:rsid w:val="004F229B"/>
    <w:pPr>
      <w:spacing w:after="120"/>
      <w:ind w:left="360"/>
    </w:pPr>
  </w:style>
  <w:style w:type="character" w:customStyle="1" w:styleId="BodyTextIndentChar">
    <w:name w:val="Body Text Indent Char"/>
    <w:basedOn w:val="DefaultParagraphFont"/>
    <w:link w:val="BodyTextIndent"/>
    <w:uiPriority w:val="99"/>
    <w:semiHidden/>
    <w:rsid w:val="004F229B"/>
    <w:rPr>
      <w:rFonts w:ascii="Calibri" w:eastAsia="Times New Roman" w:hAnsi="Calibri"/>
      <w:sz w:val="24"/>
      <w:szCs w:val="24"/>
      <w:lang w:bidi="en-US"/>
    </w:rPr>
  </w:style>
  <w:style w:type="character" w:customStyle="1" w:styleId="FontStyle16">
    <w:name w:val="Font Style16"/>
    <w:basedOn w:val="DefaultParagraphFont"/>
    <w:uiPriority w:val="99"/>
    <w:rsid w:val="00E2101C"/>
    <w:rPr>
      <w:rFonts w:ascii="Palatino Linotype" w:hAnsi="Palatino Linotype" w:cs="Palatino Linotype"/>
      <w:sz w:val="22"/>
      <w:szCs w:val="22"/>
    </w:rPr>
  </w:style>
  <w:style w:type="character" w:customStyle="1" w:styleId="fontstyle14">
    <w:name w:val="fontstyle14"/>
    <w:basedOn w:val="DefaultParagraphFont"/>
    <w:rsid w:val="00EC1C32"/>
  </w:style>
  <w:style w:type="character" w:customStyle="1" w:styleId="bodytext3">
    <w:name w:val="bodytext"/>
    <w:basedOn w:val="DefaultParagraphFont"/>
    <w:rsid w:val="00EC1C32"/>
  </w:style>
  <w:style w:type="paragraph" w:styleId="BodyText31">
    <w:name w:val="Body Text 3"/>
    <w:basedOn w:val="Normal"/>
    <w:link w:val="BodyText3Char"/>
    <w:uiPriority w:val="99"/>
    <w:unhideWhenUsed/>
    <w:rsid w:val="00EC1C32"/>
    <w:pPr>
      <w:spacing w:after="120"/>
    </w:pPr>
    <w:rPr>
      <w:rFonts w:ascii="Times New Roman" w:hAnsi="Times New Roman"/>
      <w:sz w:val="16"/>
      <w:szCs w:val="16"/>
      <w:lang w:eastAsia="sq-AL" w:bidi="ar-SA"/>
    </w:rPr>
  </w:style>
  <w:style w:type="character" w:customStyle="1" w:styleId="BodyText3Char">
    <w:name w:val="Body Text 3 Char"/>
    <w:basedOn w:val="DefaultParagraphFont"/>
    <w:link w:val="BodyText31"/>
    <w:uiPriority w:val="99"/>
    <w:rsid w:val="00EC1C32"/>
    <w:rPr>
      <w:rFonts w:eastAsia="Times New Roman"/>
      <w:sz w:val="16"/>
      <w:szCs w:val="16"/>
      <w:lang w:eastAsia="sq-AL"/>
    </w:rPr>
  </w:style>
  <w:style w:type="character" w:customStyle="1" w:styleId="fontstyle17">
    <w:name w:val="fontstyle17"/>
    <w:basedOn w:val="DefaultParagraphFont"/>
    <w:rsid w:val="00EC1C32"/>
  </w:style>
  <w:style w:type="character" w:customStyle="1" w:styleId="fontstyle25">
    <w:name w:val="fontstyle25"/>
    <w:basedOn w:val="DefaultParagraphFont"/>
    <w:rsid w:val="00EC1C32"/>
  </w:style>
  <w:style w:type="character" w:customStyle="1" w:styleId="fontstyle19">
    <w:name w:val="fontstyle19"/>
    <w:basedOn w:val="DefaultParagraphFont"/>
    <w:rsid w:val="00EC1C32"/>
  </w:style>
  <w:style w:type="numbering" w:customStyle="1" w:styleId="NoList1">
    <w:name w:val="No List1"/>
    <w:next w:val="NoList"/>
    <w:uiPriority w:val="99"/>
    <w:semiHidden/>
    <w:unhideWhenUsed/>
    <w:rsid w:val="00EC1C32"/>
  </w:style>
  <w:style w:type="numbering" w:customStyle="1" w:styleId="NoList11">
    <w:name w:val="No List11"/>
    <w:next w:val="NoList"/>
    <w:uiPriority w:val="99"/>
    <w:semiHidden/>
    <w:unhideWhenUsed/>
    <w:rsid w:val="00EC1C32"/>
  </w:style>
  <w:style w:type="character" w:styleId="CommentReference">
    <w:name w:val="annotation reference"/>
    <w:basedOn w:val="DefaultParagraphFont"/>
    <w:uiPriority w:val="99"/>
    <w:semiHidden/>
    <w:unhideWhenUsed/>
    <w:rsid w:val="00EC1C32"/>
    <w:rPr>
      <w:sz w:val="16"/>
      <w:szCs w:val="16"/>
    </w:rPr>
  </w:style>
  <w:style w:type="character" w:customStyle="1" w:styleId="FontStyle67">
    <w:name w:val="Font Style67"/>
    <w:basedOn w:val="DefaultParagraphFont"/>
    <w:uiPriority w:val="99"/>
    <w:rsid w:val="00EC1C32"/>
    <w:rPr>
      <w:rFonts w:ascii="Times New Roman" w:hAnsi="Times New Roman" w:cs="Times New Roman"/>
      <w:sz w:val="22"/>
      <w:szCs w:val="22"/>
    </w:rPr>
  </w:style>
  <w:style w:type="character" w:customStyle="1" w:styleId="FontStyle36">
    <w:name w:val="Font Style36"/>
    <w:basedOn w:val="DefaultParagraphFont"/>
    <w:uiPriority w:val="99"/>
    <w:rsid w:val="00EC1C32"/>
    <w:rPr>
      <w:rFonts w:ascii="Times New Roman" w:hAnsi="Times New Roman" w:cs="Times New Roman"/>
      <w:b/>
      <w:bCs/>
      <w:sz w:val="24"/>
      <w:szCs w:val="24"/>
    </w:rPr>
  </w:style>
  <w:style w:type="paragraph" w:customStyle="1" w:styleId="Style1">
    <w:name w:val="Style1"/>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20">
    <w:name w:val="Style2"/>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3">
    <w:name w:val="Style3"/>
    <w:basedOn w:val="Normal"/>
    <w:uiPriority w:val="99"/>
    <w:rsid w:val="00EC1C32"/>
    <w:pPr>
      <w:widowControl w:val="0"/>
      <w:autoSpaceDE w:val="0"/>
      <w:autoSpaceDN w:val="0"/>
      <w:adjustRightInd w:val="0"/>
      <w:spacing w:line="322" w:lineRule="exact"/>
      <w:ind w:firstLine="485"/>
    </w:pPr>
    <w:rPr>
      <w:rFonts w:ascii="Arial Narrow" w:hAnsi="Arial Narrow"/>
      <w:lang w:val="en-US" w:eastAsia="sq-AL" w:bidi="ar-SA"/>
    </w:rPr>
  </w:style>
  <w:style w:type="paragraph" w:customStyle="1" w:styleId="Style4">
    <w:name w:val="Style4"/>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50">
    <w:name w:val="Style5"/>
    <w:basedOn w:val="Normal"/>
    <w:uiPriority w:val="99"/>
    <w:rsid w:val="00EC1C32"/>
    <w:pPr>
      <w:widowControl w:val="0"/>
      <w:autoSpaceDE w:val="0"/>
      <w:autoSpaceDN w:val="0"/>
      <w:adjustRightInd w:val="0"/>
      <w:spacing w:line="370" w:lineRule="exact"/>
      <w:ind w:firstLine="82"/>
      <w:jc w:val="both"/>
    </w:pPr>
    <w:rPr>
      <w:rFonts w:ascii="Arial Narrow" w:hAnsi="Arial Narrow"/>
      <w:lang w:val="en-US" w:eastAsia="sq-AL" w:bidi="ar-SA"/>
    </w:rPr>
  </w:style>
  <w:style w:type="paragraph" w:customStyle="1" w:styleId="Style7">
    <w:name w:val="Style7"/>
    <w:basedOn w:val="Normal"/>
    <w:uiPriority w:val="99"/>
    <w:rsid w:val="00EC1C32"/>
    <w:pPr>
      <w:widowControl w:val="0"/>
      <w:autoSpaceDE w:val="0"/>
      <w:autoSpaceDN w:val="0"/>
      <w:adjustRightInd w:val="0"/>
      <w:spacing w:line="274" w:lineRule="exact"/>
      <w:ind w:hanging="1258"/>
    </w:pPr>
    <w:rPr>
      <w:rFonts w:ascii="Arial Narrow" w:hAnsi="Arial Narrow"/>
      <w:lang w:val="en-US" w:eastAsia="sq-AL" w:bidi="ar-SA"/>
    </w:rPr>
  </w:style>
  <w:style w:type="paragraph" w:customStyle="1" w:styleId="Style8">
    <w:name w:val="Style8"/>
    <w:basedOn w:val="Normal"/>
    <w:uiPriority w:val="99"/>
    <w:rsid w:val="00EC1C32"/>
    <w:pPr>
      <w:widowControl w:val="0"/>
      <w:autoSpaceDE w:val="0"/>
      <w:autoSpaceDN w:val="0"/>
      <w:adjustRightInd w:val="0"/>
      <w:spacing w:line="278" w:lineRule="exact"/>
      <w:ind w:firstLine="485"/>
    </w:pPr>
    <w:rPr>
      <w:rFonts w:ascii="Arial Narrow" w:hAnsi="Arial Narrow"/>
      <w:lang w:val="en-US" w:eastAsia="sq-AL" w:bidi="ar-SA"/>
    </w:rPr>
  </w:style>
  <w:style w:type="paragraph" w:customStyle="1" w:styleId="Style9">
    <w:name w:val="Style9"/>
    <w:basedOn w:val="Normal"/>
    <w:uiPriority w:val="99"/>
    <w:rsid w:val="00EC1C32"/>
    <w:pPr>
      <w:widowControl w:val="0"/>
      <w:autoSpaceDE w:val="0"/>
      <w:autoSpaceDN w:val="0"/>
      <w:adjustRightInd w:val="0"/>
      <w:jc w:val="center"/>
    </w:pPr>
    <w:rPr>
      <w:rFonts w:ascii="Arial Narrow" w:hAnsi="Arial Narrow"/>
      <w:lang w:val="en-US" w:eastAsia="sq-AL" w:bidi="ar-SA"/>
    </w:rPr>
  </w:style>
  <w:style w:type="paragraph" w:customStyle="1" w:styleId="Style10">
    <w:name w:val="Style10"/>
    <w:basedOn w:val="Normal"/>
    <w:uiPriority w:val="99"/>
    <w:rsid w:val="00EC1C32"/>
    <w:pPr>
      <w:widowControl w:val="0"/>
      <w:autoSpaceDE w:val="0"/>
      <w:autoSpaceDN w:val="0"/>
      <w:adjustRightInd w:val="0"/>
      <w:jc w:val="both"/>
    </w:pPr>
    <w:rPr>
      <w:rFonts w:ascii="Arial Narrow" w:hAnsi="Arial Narrow"/>
      <w:lang w:val="en-US" w:eastAsia="sq-AL" w:bidi="ar-SA"/>
    </w:rPr>
  </w:style>
  <w:style w:type="paragraph" w:customStyle="1" w:styleId="Style11">
    <w:name w:val="Style11"/>
    <w:basedOn w:val="Normal"/>
    <w:uiPriority w:val="99"/>
    <w:rsid w:val="00EC1C32"/>
    <w:pPr>
      <w:widowControl w:val="0"/>
      <w:autoSpaceDE w:val="0"/>
      <w:autoSpaceDN w:val="0"/>
      <w:adjustRightInd w:val="0"/>
      <w:spacing w:line="283" w:lineRule="exact"/>
      <w:ind w:firstLine="451"/>
      <w:jc w:val="both"/>
    </w:pPr>
    <w:rPr>
      <w:rFonts w:ascii="Arial Narrow" w:hAnsi="Arial Narrow"/>
      <w:lang w:val="en-US" w:eastAsia="sq-AL" w:bidi="ar-SA"/>
    </w:rPr>
  </w:style>
  <w:style w:type="paragraph" w:customStyle="1" w:styleId="Style12">
    <w:name w:val="Style12"/>
    <w:basedOn w:val="Normal"/>
    <w:uiPriority w:val="99"/>
    <w:rsid w:val="00EC1C32"/>
    <w:pPr>
      <w:widowControl w:val="0"/>
      <w:autoSpaceDE w:val="0"/>
      <w:autoSpaceDN w:val="0"/>
      <w:adjustRightInd w:val="0"/>
      <w:spacing w:line="276" w:lineRule="exact"/>
      <w:ind w:firstLine="408"/>
    </w:pPr>
    <w:rPr>
      <w:rFonts w:ascii="Arial Narrow" w:hAnsi="Arial Narrow"/>
      <w:lang w:val="en-US" w:eastAsia="sq-AL" w:bidi="ar-SA"/>
    </w:rPr>
  </w:style>
  <w:style w:type="paragraph" w:customStyle="1" w:styleId="Style13">
    <w:name w:val="Style13"/>
    <w:basedOn w:val="Normal"/>
    <w:uiPriority w:val="99"/>
    <w:rsid w:val="00EC1C32"/>
    <w:pPr>
      <w:widowControl w:val="0"/>
      <w:autoSpaceDE w:val="0"/>
      <w:autoSpaceDN w:val="0"/>
      <w:adjustRightInd w:val="0"/>
      <w:spacing w:line="278" w:lineRule="exact"/>
    </w:pPr>
    <w:rPr>
      <w:rFonts w:ascii="Arial Narrow" w:hAnsi="Arial Narrow"/>
      <w:lang w:val="en-US" w:eastAsia="sq-AL" w:bidi="ar-SA"/>
    </w:rPr>
  </w:style>
  <w:style w:type="paragraph" w:customStyle="1" w:styleId="Style14">
    <w:name w:val="Style14"/>
    <w:basedOn w:val="Normal"/>
    <w:uiPriority w:val="99"/>
    <w:rsid w:val="00EC1C32"/>
    <w:pPr>
      <w:widowControl w:val="0"/>
      <w:autoSpaceDE w:val="0"/>
      <w:autoSpaceDN w:val="0"/>
      <w:adjustRightInd w:val="0"/>
      <w:spacing w:line="278" w:lineRule="exact"/>
      <w:ind w:hanging="192"/>
    </w:pPr>
    <w:rPr>
      <w:rFonts w:ascii="Arial Narrow" w:hAnsi="Arial Narrow"/>
      <w:lang w:val="en-US" w:eastAsia="sq-AL" w:bidi="ar-SA"/>
    </w:rPr>
  </w:style>
  <w:style w:type="paragraph" w:customStyle="1" w:styleId="Style15">
    <w:name w:val="Style15"/>
    <w:basedOn w:val="Normal"/>
    <w:uiPriority w:val="99"/>
    <w:rsid w:val="00EC1C32"/>
    <w:pPr>
      <w:widowControl w:val="0"/>
      <w:autoSpaceDE w:val="0"/>
      <w:autoSpaceDN w:val="0"/>
      <w:adjustRightInd w:val="0"/>
      <w:spacing w:line="313" w:lineRule="exact"/>
      <w:jc w:val="both"/>
    </w:pPr>
    <w:rPr>
      <w:rFonts w:ascii="Arial Narrow" w:hAnsi="Arial Narrow"/>
      <w:lang w:val="en-US" w:eastAsia="sq-AL" w:bidi="ar-SA"/>
    </w:rPr>
  </w:style>
  <w:style w:type="paragraph" w:customStyle="1" w:styleId="Style16">
    <w:name w:val="Style16"/>
    <w:basedOn w:val="Normal"/>
    <w:uiPriority w:val="99"/>
    <w:rsid w:val="00EC1C32"/>
    <w:pPr>
      <w:widowControl w:val="0"/>
      <w:autoSpaceDE w:val="0"/>
      <w:autoSpaceDN w:val="0"/>
      <w:adjustRightInd w:val="0"/>
      <w:spacing w:line="276" w:lineRule="exact"/>
      <w:ind w:firstLine="854"/>
    </w:pPr>
    <w:rPr>
      <w:rFonts w:ascii="Arial Narrow" w:hAnsi="Arial Narrow"/>
      <w:lang w:val="en-US" w:eastAsia="sq-AL" w:bidi="ar-SA"/>
    </w:rPr>
  </w:style>
  <w:style w:type="paragraph" w:customStyle="1" w:styleId="Style17">
    <w:name w:val="Style17"/>
    <w:basedOn w:val="Normal"/>
    <w:uiPriority w:val="99"/>
    <w:rsid w:val="00EC1C32"/>
    <w:pPr>
      <w:widowControl w:val="0"/>
      <w:autoSpaceDE w:val="0"/>
      <w:autoSpaceDN w:val="0"/>
      <w:adjustRightInd w:val="0"/>
      <w:spacing w:line="276" w:lineRule="exact"/>
      <w:ind w:firstLine="730"/>
    </w:pPr>
    <w:rPr>
      <w:rFonts w:ascii="Arial Narrow" w:hAnsi="Arial Narrow"/>
      <w:lang w:val="en-US" w:eastAsia="sq-AL" w:bidi="ar-SA"/>
    </w:rPr>
  </w:style>
  <w:style w:type="paragraph" w:customStyle="1" w:styleId="Style18">
    <w:name w:val="Style18"/>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19">
    <w:name w:val="Style19"/>
    <w:basedOn w:val="Normal"/>
    <w:uiPriority w:val="99"/>
    <w:rsid w:val="00EC1C32"/>
    <w:pPr>
      <w:widowControl w:val="0"/>
      <w:autoSpaceDE w:val="0"/>
      <w:autoSpaceDN w:val="0"/>
      <w:adjustRightInd w:val="0"/>
      <w:spacing w:line="370" w:lineRule="exact"/>
      <w:ind w:firstLine="82"/>
      <w:jc w:val="both"/>
    </w:pPr>
    <w:rPr>
      <w:rFonts w:ascii="Arial Narrow" w:hAnsi="Arial Narrow"/>
      <w:lang w:val="en-US" w:eastAsia="sq-AL" w:bidi="ar-SA"/>
    </w:rPr>
  </w:style>
  <w:style w:type="paragraph" w:customStyle="1" w:styleId="Style200">
    <w:name w:val="Style20"/>
    <w:basedOn w:val="Normal"/>
    <w:uiPriority w:val="99"/>
    <w:rsid w:val="00EC1C32"/>
    <w:pPr>
      <w:widowControl w:val="0"/>
      <w:autoSpaceDE w:val="0"/>
      <w:autoSpaceDN w:val="0"/>
      <w:adjustRightInd w:val="0"/>
      <w:spacing w:line="278" w:lineRule="exact"/>
      <w:ind w:firstLine="734"/>
      <w:jc w:val="both"/>
    </w:pPr>
    <w:rPr>
      <w:rFonts w:ascii="Arial Narrow" w:hAnsi="Arial Narrow"/>
      <w:lang w:val="en-US" w:eastAsia="sq-AL" w:bidi="ar-SA"/>
    </w:rPr>
  </w:style>
  <w:style w:type="paragraph" w:customStyle="1" w:styleId="Style21">
    <w:name w:val="Style21"/>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22">
    <w:name w:val="Style22"/>
    <w:basedOn w:val="Normal"/>
    <w:uiPriority w:val="99"/>
    <w:rsid w:val="00EC1C32"/>
    <w:pPr>
      <w:widowControl w:val="0"/>
      <w:autoSpaceDE w:val="0"/>
      <w:autoSpaceDN w:val="0"/>
      <w:adjustRightInd w:val="0"/>
      <w:jc w:val="both"/>
    </w:pPr>
    <w:rPr>
      <w:rFonts w:ascii="Arial Narrow" w:hAnsi="Arial Narrow"/>
      <w:lang w:val="en-US" w:eastAsia="sq-AL" w:bidi="ar-SA"/>
    </w:rPr>
  </w:style>
  <w:style w:type="paragraph" w:customStyle="1" w:styleId="Style23">
    <w:name w:val="Style23"/>
    <w:basedOn w:val="Normal"/>
    <w:uiPriority w:val="99"/>
    <w:rsid w:val="00EC1C32"/>
    <w:pPr>
      <w:widowControl w:val="0"/>
      <w:autoSpaceDE w:val="0"/>
      <w:autoSpaceDN w:val="0"/>
      <w:adjustRightInd w:val="0"/>
      <w:spacing w:line="274" w:lineRule="exact"/>
      <w:ind w:firstLine="946"/>
      <w:jc w:val="both"/>
    </w:pPr>
    <w:rPr>
      <w:rFonts w:ascii="Arial Narrow" w:hAnsi="Arial Narrow"/>
      <w:lang w:val="en-US" w:eastAsia="sq-AL" w:bidi="ar-SA"/>
    </w:rPr>
  </w:style>
  <w:style w:type="paragraph" w:customStyle="1" w:styleId="Style24">
    <w:name w:val="Style24"/>
    <w:basedOn w:val="Normal"/>
    <w:uiPriority w:val="99"/>
    <w:rsid w:val="00EC1C32"/>
    <w:pPr>
      <w:widowControl w:val="0"/>
      <w:autoSpaceDE w:val="0"/>
      <w:autoSpaceDN w:val="0"/>
      <w:adjustRightInd w:val="0"/>
      <w:spacing w:line="315" w:lineRule="exact"/>
      <w:ind w:hanging="341"/>
      <w:jc w:val="both"/>
    </w:pPr>
    <w:rPr>
      <w:rFonts w:ascii="Arial Narrow" w:hAnsi="Arial Narrow"/>
      <w:lang w:val="en-US" w:eastAsia="sq-AL" w:bidi="ar-SA"/>
    </w:rPr>
  </w:style>
  <w:style w:type="paragraph" w:customStyle="1" w:styleId="Style25">
    <w:name w:val="Style25"/>
    <w:basedOn w:val="Normal"/>
    <w:uiPriority w:val="99"/>
    <w:rsid w:val="00EC1C32"/>
    <w:pPr>
      <w:widowControl w:val="0"/>
      <w:autoSpaceDE w:val="0"/>
      <w:autoSpaceDN w:val="0"/>
      <w:adjustRightInd w:val="0"/>
      <w:spacing w:line="370" w:lineRule="exact"/>
      <w:ind w:hanging="346"/>
      <w:jc w:val="both"/>
    </w:pPr>
    <w:rPr>
      <w:rFonts w:ascii="Arial Narrow" w:hAnsi="Arial Narrow"/>
      <w:lang w:val="en-US" w:eastAsia="sq-AL" w:bidi="ar-SA"/>
    </w:rPr>
  </w:style>
  <w:style w:type="paragraph" w:customStyle="1" w:styleId="Style26">
    <w:name w:val="Style26"/>
    <w:basedOn w:val="Normal"/>
    <w:uiPriority w:val="99"/>
    <w:rsid w:val="00EC1C32"/>
    <w:pPr>
      <w:widowControl w:val="0"/>
      <w:autoSpaceDE w:val="0"/>
      <w:autoSpaceDN w:val="0"/>
      <w:adjustRightInd w:val="0"/>
      <w:spacing w:line="372" w:lineRule="exact"/>
      <w:jc w:val="both"/>
    </w:pPr>
    <w:rPr>
      <w:rFonts w:ascii="Arial Narrow" w:hAnsi="Arial Narrow"/>
      <w:lang w:val="en-US" w:eastAsia="sq-AL" w:bidi="ar-SA"/>
    </w:rPr>
  </w:style>
  <w:style w:type="paragraph" w:customStyle="1" w:styleId="Style27">
    <w:name w:val="Style27"/>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28">
    <w:name w:val="Style28"/>
    <w:basedOn w:val="Normal"/>
    <w:uiPriority w:val="99"/>
    <w:rsid w:val="00EC1C32"/>
    <w:pPr>
      <w:widowControl w:val="0"/>
      <w:autoSpaceDE w:val="0"/>
      <w:autoSpaceDN w:val="0"/>
      <w:adjustRightInd w:val="0"/>
      <w:spacing w:line="282" w:lineRule="exact"/>
      <w:ind w:hanging="331"/>
      <w:jc w:val="both"/>
    </w:pPr>
    <w:rPr>
      <w:rFonts w:ascii="Arial Narrow" w:hAnsi="Arial Narrow"/>
      <w:lang w:val="en-US" w:eastAsia="sq-AL" w:bidi="ar-SA"/>
    </w:rPr>
  </w:style>
  <w:style w:type="paragraph" w:customStyle="1" w:styleId="Style29">
    <w:name w:val="Style29"/>
    <w:basedOn w:val="Normal"/>
    <w:uiPriority w:val="99"/>
    <w:rsid w:val="00EC1C32"/>
    <w:pPr>
      <w:widowControl w:val="0"/>
      <w:autoSpaceDE w:val="0"/>
      <w:autoSpaceDN w:val="0"/>
      <w:adjustRightInd w:val="0"/>
      <w:spacing w:line="319" w:lineRule="exact"/>
      <w:ind w:hanging="336"/>
    </w:pPr>
    <w:rPr>
      <w:rFonts w:ascii="Arial Narrow" w:hAnsi="Arial Narrow"/>
      <w:lang w:val="en-US" w:eastAsia="sq-AL" w:bidi="ar-SA"/>
    </w:rPr>
  </w:style>
  <w:style w:type="paragraph" w:customStyle="1" w:styleId="Style30">
    <w:name w:val="Style30"/>
    <w:basedOn w:val="Normal"/>
    <w:uiPriority w:val="99"/>
    <w:rsid w:val="00EC1C32"/>
    <w:pPr>
      <w:widowControl w:val="0"/>
      <w:autoSpaceDE w:val="0"/>
      <w:autoSpaceDN w:val="0"/>
      <w:adjustRightInd w:val="0"/>
      <w:spacing w:line="281" w:lineRule="exact"/>
      <w:ind w:firstLine="782"/>
    </w:pPr>
    <w:rPr>
      <w:rFonts w:ascii="Arial Narrow" w:hAnsi="Arial Narrow"/>
      <w:lang w:val="en-US" w:eastAsia="sq-AL" w:bidi="ar-SA"/>
    </w:rPr>
  </w:style>
  <w:style w:type="paragraph" w:customStyle="1" w:styleId="Style31">
    <w:name w:val="Style31"/>
    <w:basedOn w:val="Normal"/>
    <w:uiPriority w:val="99"/>
    <w:rsid w:val="00EC1C32"/>
    <w:pPr>
      <w:widowControl w:val="0"/>
      <w:autoSpaceDE w:val="0"/>
      <w:autoSpaceDN w:val="0"/>
      <w:adjustRightInd w:val="0"/>
      <w:jc w:val="right"/>
    </w:pPr>
    <w:rPr>
      <w:rFonts w:ascii="Arial Narrow" w:hAnsi="Arial Narrow"/>
      <w:lang w:val="en-US" w:eastAsia="sq-AL" w:bidi="ar-SA"/>
    </w:rPr>
  </w:style>
  <w:style w:type="paragraph" w:customStyle="1" w:styleId="Style32">
    <w:name w:val="Style32"/>
    <w:basedOn w:val="Normal"/>
    <w:uiPriority w:val="99"/>
    <w:rsid w:val="00EC1C32"/>
    <w:pPr>
      <w:widowControl w:val="0"/>
      <w:autoSpaceDE w:val="0"/>
      <w:autoSpaceDN w:val="0"/>
      <w:adjustRightInd w:val="0"/>
      <w:jc w:val="both"/>
    </w:pPr>
    <w:rPr>
      <w:rFonts w:ascii="Arial Narrow" w:hAnsi="Arial Narrow"/>
      <w:lang w:val="en-US" w:eastAsia="sq-AL" w:bidi="ar-SA"/>
    </w:rPr>
  </w:style>
  <w:style w:type="paragraph" w:customStyle="1" w:styleId="Style33">
    <w:name w:val="Style33"/>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34">
    <w:name w:val="Style34"/>
    <w:basedOn w:val="Normal"/>
    <w:uiPriority w:val="99"/>
    <w:rsid w:val="00EC1C32"/>
    <w:pPr>
      <w:widowControl w:val="0"/>
      <w:autoSpaceDE w:val="0"/>
      <w:autoSpaceDN w:val="0"/>
      <w:adjustRightInd w:val="0"/>
      <w:spacing w:line="315" w:lineRule="exact"/>
      <w:jc w:val="right"/>
    </w:pPr>
    <w:rPr>
      <w:rFonts w:ascii="Arial Narrow" w:hAnsi="Arial Narrow"/>
      <w:lang w:val="en-US" w:eastAsia="sq-AL" w:bidi="ar-SA"/>
    </w:rPr>
  </w:style>
  <w:style w:type="paragraph" w:customStyle="1" w:styleId="Style35">
    <w:name w:val="Style35"/>
    <w:basedOn w:val="Normal"/>
    <w:uiPriority w:val="99"/>
    <w:rsid w:val="00EC1C32"/>
    <w:pPr>
      <w:widowControl w:val="0"/>
      <w:autoSpaceDE w:val="0"/>
      <w:autoSpaceDN w:val="0"/>
      <w:adjustRightInd w:val="0"/>
      <w:spacing w:line="370" w:lineRule="exact"/>
      <w:ind w:hanging="350"/>
    </w:pPr>
    <w:rPr>
      <w:rFonts w:ascii="Arial Narrow" w:hAnsi="Arial Narrow"/>
      <w:lang w:val="en-US" w:eastAsia="sq-AL" w:bidi="ar-SA"/>
    </w:rPr>
  </w:style>
  <w:style w:type="paragraph" w:customStyle="1" w:styleId="Style36">
    <w:name w:val="Style36"/>
    <w:basedOn w:val="Normal"/>
    <w:uiPriority w:val="99"/>
    <w:rsid w:val="00EC1C32"/>
    <w:pPr>
      <w:widowControl w:val="0"/>
      <w:autoSpaceDE w:val="0"/>
      <w:autoSpaceDN w:val="0"/>
      <w:adjustRightInd w:val="0"/>
      <w:spacing w:line="312" w:lineRule="exact"/>
    </w:pPr>
    <w:rPr>
      <w:rFonts w:ascii="Arial Narrow" w:hAnsi="Arial Narrow"/>
      <w:lang w:val="en-US" w:eastAsia="sq-AL" w:bidi="ar-SA"/>
    </w:rPr>
  </w:style>
  <w:style w:type="paragraph" w:customStyle="1" w:styleId="Style37">
    <w:name w:val="Style37"/>
    <w:basedOn w:val="Normal"/>
    <w:uiPriority w:val="99"/>
    <w:rsid w:val="00EC1C32"/>
    <w:pPr>
      <w:widowControl w:val="0"/>
      <w:autoSpaceDE w:val="0"/>
      <w:autoSpaceDN w:val="0"/>
      <w:adjustRightInd w:val="0"/>
      <w:spacing w:line="349" w:lineRule="exact"/>
      <w:jc w:val="both"/>
    </w:pPr>
    <w:rPr>
      <w:rFonts w:ascii="Arial Narrow" w:hAnsi="Arial Narrow"/>
      <w:lang w:val="en-US" w:eastAsia="sq-AL" w:bidi="ar-SA"/>
    </w:rPr>
  </w:style>
  <w:style w:type="paragraph" w:customStyle="1" w:styleId="Style38">
    <w:name w:val="Style38"/>
    <w:basedOn w:val="Normal"/>
    <w:uiPriority w:val="99"/>
    <w:rsid w:val="00EC1C32"/>
    <w:pPr>
      <w:widowControl w:val="0"/>
      <w:autoSpaceDE w:val="0"/>
      <w:autoSpaceDN w:val="0"/>
      <w:adjustRightInd w:val="0"/>
      <w:spacing w:line="278" w:lineRule="exact"/>
      <w:ind w:firstLine="734"/>
    </w:pPr>
    <w:rPr>
      <w:rFonts w:ascii="Arial Narrow" w:hAnsi="Arial Narrow"/>
      <w:lang w:val="en-US" w:eastAsia="sq-AL" w:bidi="ar-SA"/>
    </w:rPr>
  </w:style>
  <w:style w:type="paragraph" w:customStyle="1" w:styleId="Style39">
    <w:name w:val="Style39"/>
    <w:basedOn w:val="Normal"/>
    <w:uiPriority w:val="99"/>
    <w:rsid w:val="00EC1C32"/>
    <w:pPr>
      <w:widowControl w:val="0"/>
      <w:autoSpaceDE w:val="0"/>
      <w:autoSpaceDN w:val="0"/>
      <w:adjustRightInd w:val="0"/>
      <w:spacing w:line="634" w:lineRule="exact"/>
      <w:ind w:firstLine="2294"/>
    </w:pPr>
    <w:rPr>
      <w:rFonts w:ascii="Arial Narrow" w:hAnsi="Arial Narrow"/>
      <w:lang w:val="en-US" w:eastAsia="sq-AL" w:bidi="ar-SA"/>
    </w:rPr>
  </w:style>
  <w:style w:type="paragraph" w:customStyle="1" w:styleId="Style40">
    <w:name w:val="Style40"/>
    <w:basedOn w:val="Normal"/>
    <w:uiPriority w:val="99"/>
    <w:rsid w:val="00EC1C32"/>
    <w:pPr>
      <w:widowControl w:val="0"/>
      <w:autoSpaceDE w:val="0"/>
      <w:autoSpaceDN w:val="0"/>
      <w:adjustRightInd w:val="0"/>
      <w:spacing w:line="315" w:lineRule="exact"/>
      <w:jc w:val="both"/>
    </w:pPr>
    <w:rPr>
      <w:rFonts w:ascii="Arial Narrow" w:hAnsi="Arial Narrow"/>
      <w:lang w:val="en-US" w:eastAsia="sq-AL" w:bidi="ar-SA"/>
    </w:rPr>
  </w:style>
  <w:style w:type="paragraph" w:customStyle="1" w:styleId="Style41">
    <w:name w:val="Style41"/>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42">
    <w:name w:val="Style42"/>
    <w:basedOn w:val="Normal"/>
    <w:uiPriority w:val="99"/>
    <w:rsid w:val="00EC1C32"/>
    <w:pPr>
      <w:widowControl w:val="0"/>
      <w:autoSpaceDE w:val="0"/>
      <w:autoSpaceDN w:val="0"/>
      <w:adjustRightInd w:val="0"/>
      <w:spacing w:line="274" w:lineRule="exact"/>
      <w:ind w:firstLine="734"/>
    </w:pPr>
    <w:rPr>
      <w:rFonts w:ascii="Arial Narrow" w:hAnsi="Arial Narrow"/>
      <w:lang w:val="en-US" w:eastAsia="sq-AL" w:bidi="ar-SA"/>
    </w:rPr>
  </w:style>
  <w:style w:type="paragraph" w:customStyle="1" w:styleId="Style43">
    <w:name w:val="Style43"/>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44">
    <w:name w:val="Style44"/>
    <w:basedOn w:val="Normal"/>
    <w:uiPriority w:val="99"/>
    <w:rsid w:val="00EC1C32"/>
    <w:pPr>
      <w:widowControl w:val="0"/>
      <w:autoSpaceDE w:val="0"/>
      <w:autoSpaceDN w:val="0"/>
      <w:adjustRightInd w:val="0"/>
      <w:spacing w:line="274" w:lineRule="exact"/>
      <w:ind w:firstLine="1440"/>
    </w:pPr>
    <w:rPr>
      <w:rFonts w:ascii="Arial Narrow" w:hAnsi="Arial Narrow"/>
      <w:lang w:val="en-US" w:eastAsia="sq-AL" w:bidi="ar-SA"/>
    </w:rPr>
  </w:style>
  <w:style w:type="paragraph" w:customStyle="1" w:styleId="Style45">
    <w:name w:val="Style45"/>
    <w:basedOn w:val="Normal"/>
    <w:uiPriority w:val="99"/>
    <w:rsid w:val="00EC1C32"/>
    <w:pPr>
      <w:widowControl w:val="0"/>
      <w:autoSpaceDE w:val="0"/>
      <w:autoSpaceDN w:val="0"/>
      <w:adjustRightInd w:val="0"/>
      <w:spacing w:line="293" w:lineRule="exact"/>
      <w:ind w:firstLine="173"/>
    </w:pPr>
    <w:rPr>
      <w:rFonts w:ascii="Arial Narrow" w:hAnsi="Arial Narrow"/>
      <w:lang w:val="en-US" w:eastAsia="sq-AL" w:bidi="ar-SA"/>
    </w:rPr>
  </w:style>
  <w:style w:type="paragraph" w:customStyle="1" w:styleId="Style46">
    <w:name w:val="Style46"/>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47">
    <w:name w:val="Style47"/>
    <w:basedOn w:val="Normal"/>
    <w:uiPriority w:val="99"/>
    <w:rsid w:val="00EC1C32"/>
    <w:pPr>
      <w:widowControl w:val="0"/>
      <w:autoSpaceDE w:val="0"/>
      <w:autoSpaceDN w:val="0"/>
      <w:adjustRightInd w:val="0"/>
      <w:spacing w:line="312" w:lineRule="exact"/>
      <w:jc w:val="both"/>
    </w:pPr>
    <w:rPr>
      <w:rFonts w:ascii="Arial Narrow" w:hAnsi="Arial Narrow"/>
      <w:lang w:val="en-US" w:eastAsia="sq-AL" w:bidi="ar-SA"/>
    </w:rPr>
  </w:style>
  <w:style w:type="paragraph" w:customStyle="1" w:styleId="Style48">
    <w:name w:val="Style48"/>
    <w:basedOn w:val="Normal"/>
    <w:uiPriority w:val="99"/>
    <w:rsid w:val="00EC1C32"/>
    <w:pPr>
      <w:widowControl w:val="0"/>
      <w:autoSpaceDE w:val="0"/>
      <w:autoSpaceDN w:val="0"/>
      <w:adjustRightInd w:val="0"/>
      <w:spacing w:line="374" w:lineRule="exact"/>
    </w:pPr>
    <w:rPr>
      <w:rFonts w:ascii="Arial Narrow" w:hAnsi="Arial Narrow"/>
      <w:lang w:val="en-US" w:eastAsia="sq-AL" w:bidi="ar-SA"/>
    </w:rPr>
  </w:style>
  <w:style w:type="paragraph" w:customStyle="1" w:styleId="Style49">
    <w:name w:val="Style49"/>
    <w:basedOn w:val="Normal"/>
    <w:uiPriority w:val="99"/>
    <w:rsid w:val="00EC1C32"/>
    <w:pPr>
      <w:widowControl w:val="0"/>
      <w:autoSpaceDE w:val="0"/>
      <w:autoSpaceDN w:val="0"/>
      <w:adjustRightInd w:val="0"/>
      <w:spacing w:line="369" w:lineRule="exact"/>
      <w:jc w:val="both"/>
    </w:pPr>
    <w:rPr>
      <w:rFonts w:ascii="Arial Narrow" w:hAnsi="Arial Narrow"/>
      <w:lang w:val="en-US" w:eastAsia="sq-AL" w:bidi="ar-SA"/>
    </w:rPr>
  </w:style>
  <w:style w:type="paragraph" w:customStyle="1" w:styleId="Style500">
    <w:name w:val="Style50"/>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51">
    <w:name w:val="Style51"/>
    <w:basedOn w:val="Normal"/>
    <w:uiPriority w:val="99"/>
    <w:rsid w:val="00EC1C32"/>
    <w:pPr>
      <w:widowControl w:val="0"/>
      <w:autoSpaceDE w:val="0"/>
      <w:autoSpaceDN w:val="0"/>
      <w:adjustRightInd w:val="0"/>
      <w:spacing w:line="370" w:lineRule="exact"/>
    </w:pPr>
    <w:rPr>
      <w:rFonts w:ascii="Arial Narrow" w:hAnsi="Arial Narrow"/>
      <w:lang w:val="en-US" w:eastAsia="sq-AL" w:bidi="ar-SA"/>
    </w:rPr>
  </w:style>
  <w:style w:type="paragraph" w:customStyle="1" w:styleId="Style52">
    <w:name w:val="Style52"/>
    <w:basedOn w:val="Normal"/>
    <w:uiPriority w:val="99"/>
    <w:rsid w:val="00EC1C32"/>
    <w:pPr>
      <w:widowControl w:val="0"/>
      <w:autoSpaceDE w:val="0"/>
      <w:autoSpaceDN w:val="0"/>
      <w:adjustRightInd w:val="0"/>
      <w:spacing w:line="384" w:lineRule="exact"/>
      <w:ind w:firstLine="2318"/>
    </w:pPr>
    <w:rPr>
      <w:rFonts w:ascii="Arial Narrow" w:hAnsi="Arial Narrow"/>
      <w:lang w:val="en-US" w:eastAsia="sq-AL" w:bidi="ar-SA"/>
    </w:rPr>
  </w:style>
  <w:style w:type="paragraph" w:customStyle="1" w:styleId="Style53">
    <w:name w:val="Style53"/>
    <w:basedOn w:val="Normal"/>
    <w:uiPriority w:val="99"/>
    <w:rsid w:val="00EC1C32"/>
    <w:pPr>
      <w:widowControl w:val="0"/>
      <w:autoSpaceDE w:val="0"/>
      <w:autoSpaceDN w:val="0"/>
      <w:adjustRightInd w:val="0"/>
      <w:spacing w:line="315" w:lineRule="exact"/>
      <w:ind w:hanging="115"/>
    </w:pPr>
    <w:rPr>
      <w:rFonts w:ascii="Arial Narrow" w:hAnsi="Arial Narrow"/>
      <w:lang w:val="en-US" w:eastAsia="sq-AL" w:bidi="ar-SA"/>
    </w:rPr>
  </w:style>
  <w:style w:type="paragraph" w:customStyle="1" w:styleId="Style54">
    <w:name w:val="Style54"/>
    <w:basedOn w:val="Normal"/>
    <w:uiPriority w:val="99"/>
    <w:rsid w:val="00EC1C32"/>
    <w:pPr>
      <w:widowControl w:val="0"/>
      <w:autoSpaceDE w:val="0"/>
      <w:autoSpaceDN w:val="0"/>
      <w:adjustRightInd w:val="0"/>
      <w:spacing w:line="278" w:lineRule="exact"/>
      <w:ind w:hanging="1435"/>
    </w:pPr>
    <w:rPr>
      <w:rFonts w:ascii="Arial Narrow" w:hAnsi="Arial Narrow"/>
      <w:lang w:val="en-US" w:eastAsia="sq-AL" w:bidi="ar-SA"/>
    </w:rPr>
  </w:style>
  <w:style w:type="paragraph" w:customStyle="1" w:styleId="Style55">
    <w:name w:val="Style55"/>
    <w:basedOn w:val="Normal"/>
    <w:uiPriority w:val="99"/>
    <w:rsid w:val="00EC1C32"/>
    <w:pPr>
      <w:widowControl w:val="0"/>
      <w:autoSpaceDE w:val="0"/>
      <w:autoSpaceDN w:val="0"/>
      <w:adjustRightInd w:val="0"/>
      <w:spacing w:line="283" w:lineRule="exact"/>
      <w:ind w:firstLine="926"/>
    </w:pPr>
    <w:rPr>
      <w:rFonts w:ascii="Arial Narrow" w:hAnsi="Arial Narrow"/>
      <w:lang w:val="en-US" w:eastAsia="sq-AL" w:bidi="ar-SA"/>
    </w:rPr>
  </w:style>
  <w:style w:type="paragraph" w:customStyle="1" w:styleId="Style56">
    <w:name w:val="Style56"/>
    <w:basedOn w:val="Normal"/>
    <w:uiPriority w:val="99"/>
    <w:rsid w:val="00EC1C32"/>
    <w:pPr>
      <w:widowControl w:val="0"/>
      <w:autoSpaceDE w:val="0"/>
      <w:autoSpaceDN w:val="0"/>
      <w:adjustRightInd w:val="0"/>
      <w:spacing w:line="312" w:lineRule="exact"/>
      <w:ind w:hanging="336"/>
      <w:jc w:val="both"/>
    </w:pPr>
    <w:rPr>
      <w:rFonts w:ascii="Arial Narrow" w:hAnsi="Arial Narrow"/>
      <w:lang w:val="en-US" w:eastAsia="sq-AL" w:bidi="ar-SA"/>
    </w:rPr>
  </w:style>
  <w:style w:type="paragraph" w:customStyle="1" w:styleId="Style57">
    <w:name w:val="Style57"/>
    <w:basedOn w:val="Normal"/>
    <w:uiPriority w:val="99"/>
    <w:rsid w:val="00EC1C32"/>
    <w:pPr>
      <w:widowControl w:val="0"/>
      <w:autoSpaceDE w:val="0"/>
      <w:autoSpaceDN w:val="0"/>
      <w:adjustRightInd w:val="0"/>
      <w:spacing w:line="643" w:lineRule="exact"/>
      <w:ind w:firstLine="3178"/>
    </w:pPr>
    <w:rPr>
      <w:rFonts w:ascii="Arial Narrow" w:hAnsi="Arial Narrow"/>
      <w:lang w:val="en-US" w:eastAsia="sq-AL" w:bidi="ar-SA"/>
    </w:rPr>
  </w:style>
  <w:style w:type="paragraph" w:customStyle="1" w:styleId="Style58">
    <w:name w:val="Style58"/>
    <w:basedOn w:val="Normal"/>
    <w:uiPriority w:val="99"/>
    <w:rsid w:val="00EC1C32"/>
    <w:pPr>
      <w:widowControl w:val="0"/>
      <w:autoSpaceDE w:val="0"/>
      <w:autoSpaceDN w:val="0"/>
      <w:adjustRightInd w:val="0"/>
      <w:spacing w:line="374" w:lineRule="exact"/>
      <w:jc w:val="both"/>
    </w:pPr>
    <w:rPr>
      <w:rFonts w:ascii="Arial Narrow" w:hAnsi="Arial Narrow"/>
      <w:lang w:val="en-US" w:eastAsia="sq-AL" w:bidi="ar-SA"/>
    </w:rPr>
  </w:style>
  <w:style w:type="paragraph" w:customStyle="1" w:styleId="Style59">
    <w:name w:val="Style59"/>
    <w:basedOn w:val="Normal"/>
    <w:uiPriority w:val="99"/>
    <w:rsid w:val="00EC1C32"/>
    <w:pPr>
      <w:widowControl w:val="0"/>
      <w:autoSpaceDE w:val="0"/>
      <w:autoSpaceDN w:val="0"/>
      <w:adjustRightInd w:val="0"/>
      <w:spacing w:line="317" w:lineRule="exact"/>
      <w:ind w:firstLine="2654"/>
    </w:pPr>
    <w:rPr>
      <w:rFonts w:ascii="Arial Narrow" w:hAnsi="Arial Narrow"/>
      <w:lang w:val="en-US" w:eastAsia="sq-AL" w:bidi="ar-SA"/>
    </w:rPr>
  </w:style>
  <w:style w:type="paragraph" w:customStyle="1" w:styleId="Style60">
    <w:name w:val="Style60"/>
    <w:basedOn w:val="Normal"/>
    <w:uiPriority w:val="99"/>
    <w:rsid w:val="00EC1C32"/>
    <w:pPr>
      <w:widowControl w:val="0"/>
      <w:autoSpaceDE w:val="0"/>
      <w:autoSpaceDN w:val="0"/>
      <w:adjustRightInd w:val="0"/>
    </w:pPr>
    <w:rPr>
      <w:rFonts w:ascii="Arial Narrow" w:hAnsi="Arial Narrow"/>
      <w:lang w:val="en-US" w:eastAsia="sq-AL" w:bidi="ar-SA"/>
    </w:rPr>
  </w:style>
  <w:style w:type="paragraph" w:customStyle="1" w:styleId="Style61">
    <w:name w:val="Style61"/>
    <w:basedOn w:val="Normal"/>
    <w:uiPriority w:val="99"/>
    <w:rsid w:val="00EC1C32"/>
    <w:pPr>
      <w:widowControl w:val="0"/>
      <w:autoSpaceDE w:val="0"/>
      <w:autoSpaceDN w:val="0"/>
      <w:adjustRightInd w:val="0"/>
    </w:pPr>
    <w:rPr>
      <w:rFonts w:ascii="Arial Narrow" w:hAnsi="Arial Narrow"/>
      <w:lang w:val="en-US" w:eastAsia="sq-AL" w:bidi="ar-SA"/>
    </w:rPr>
  </w:style>
  <w:style w:type="character" w:customStyle="1" w:styleId="FontStyle63">
    <w:name w:val="Font Style63"/>
    <w:basedOn w:val="DefaultParagraphFont"/>
    <w:uiPriority w:val="99"/>
    <w:rsid w:val="00EC1C32"/>
    <w:rPr>
      <w:rFonts w:ascii="Arial Narrow" w:hAnsi="Arial Narrow" w:cs="Arial Narrow"/>
      <w:w w:val="66"/>
      <w:sz w:val="110"/>
      <w:szCs w:val="110"/>
    </w:rPr>
  </w:style>
  <w:style w:type="character" w:customStyle="1" w:styleId="FontStyle64">
    <w:name w:val="Font Style64"/>
    <w:basedOn w:val="DefaultParagraphFont"/>
    <w:uiPriority w:val="99"/>
    <w:rsid w:val="00EC1C32"/>
    <w:rPr>
      <w:rFonts w:ascii="Times New Roman" w:hAnsi="Times New Roman" w:cs="Times New Roman"/>
      <w:b/>
      <w:bCs/>
      <w:i/>
      <w:iCs/>
      <w:sz w:val="48"/>
      <w:szCs w:val="48"/>
    </w:rPr>
  </w:style>
  <w:style w:type="character" w:customStyle="1" w:styleId="FontStyle65">
    <w:name w:val="Font Style65"/>
    <w:basedOn w:val="DefaultParagraphFont"/>
    <w:uiPriority w:val="99"/>
    <w:rsid w:val="00EC1C32"/>
    <w:rPr>
      <w:rFonts w:ascii="Times New Roman" w:hAnsi="Times New Roman" w:cs="Times New Roman"/>
      <w:b/>
      <w:bCs/>
      <w:sz w:val="22"/>
      <w:szCs w:val="22"/>
    </w:rPr>
  </w:style>
  <w:style w:type="character" w:customStyle="1" w:styleId="FontStyle66">
    <w:name w:val="Font Style66"/>
    <w:basedOn w:val="DefaultParagraphFont"/>
    <w:uiPriority w:val="99"/>
    <w:rsid w:val="00EC1C32"/>
    <w:rPr>
      <w:rFonts w:ascii="Georgia" w:hAnsi="Georgia" w:cs="Georgia"/>
      <w:b/>
      <w:bCs/>
      <w:spacing w:val="30"/>
      <w:sz w:val="24"/>
      <w:szCs w:val="24"/>
    </w:rPr>
  </w:style>
  <w:style w:type="character" w:customStyle="1" w:styleId="FontStyle68">
    <w:name w:val="Font Style68"/>
    <w:basedOn w:val="DefaultParagraphFont"/>
    <w:uiPriority w:val="99"/>
    <w:rsid w:val="00EC1C32"/>
    <w:rPr>
      <w:rFonts w:ascii="Franklin Gothic Heavy" w:hAnsi="Franklin Gothic Heavy" w:cs="Franklin Gothic Heavy"/>
      <w:sz w:val="44"/>
      <w:szCs w:val="44"/>
    </w:rPr>
  </w:style>
  <w:style w:type="character" w:customStyle="1" w:styleId="FontStyle69">
    <w:name w:val="Font Style69"/>
    <w:basedOn w:val="DefaultParagraphFont"/>
    <w:uiPriority w:val="99"/>
    <w:rsid w:val="00EC1C32"/>
    <w:rPr>
      <w:rFonts w:ascii="Times New Roman" w:hAnsi="Times New Roman" w:cs="Times New Roman"/>
      <w:i/>
      <w:iCs/>
      <w:sz w:val="22"/>
      <w:szCs w:val="22"/>
    </w:rPr>
  </w:style>
  <w:style w:type="character" w:customStyle="1" w:styleId="FontStyle70">
    <w:name w:val="Font Style70"/>
    <w:basedOn w:val="DefaultParagraphFont"/>
    <w:uiPriority w:val="99"/>
    <w:rsid w:val="00EC1C32"/>
    <w:rPr>
      <w:rFonts w:ascii="Times New Roman" w:hAnsi="Times New Roman" w:cs="Times New Roman"/>
      <w:b/>
      <w:bCs/>
      <w:smallCaps/>
      <w:sz w:val="14"/>
      <w:szCs w:val="14"/>
    </w:rPr>
  </w:style>
  <w:style w:type="character" w:customStyle="1" w:styleId="FontStyle71">
    <w:name w:val="Font Style71"/>
    <w:basedOn w:val="DefaultParagraphFont"/>
    <w:uiPriority w:val="99"/>
    <w:rsid w:val="00EC1C32"/>
    <w:rPr>
      <w:rFonts w:ascii="Times New Roman" w:hAnsi="Times New Roman" w:cs="Times New Roman"/>
      <w:spacing w:val="-10"/>
      <w:sz w:val="14"/>
      <w:szCs w:val="14"/>
    </w:rPr>
  </w:style>
  <w:style w:type="character" w:customStyle="1" w:styleId="FontStyle72">
    <w:name w:val="Font Style72"/>
    <w:basedOn w:val="DefaultParagraphFont"/>
    <w:uiPriority w:val="99"/>
    <w:rsid w:val="00EC1C32"/>
    <w:rPr>
      <w:rFonts w:ascii="Palatino Linotype" w:hAnsi="Palatino Linotype" w:cs="Palatino Linotype"/>
      <w:b/>
      <w:bCs/>
      <w:i/>
      <w:iCs/>
      <w:sz w:val="14"/>
      <w:szCs w:val="14"/>
    </w:rPr>
  </w:style>
  <w:style w:type="character" w:customStyle="1" w:styleId="FontStyle73">
    <w:name w:val="Font Style73"/>
    <w:basedOn w:val="DefaultParagraphFont"/>
    <w:uiPriority w:val="99"/>
    <w:rsid w:val="00EC1C32"/>
    <w:rPr>
      <w:rFonts w:ascii="Times New Roman" w:hAnsi="Times New Roman" w:cs="Times New Roman"/>
      <w:spacing w:val="-20"/>
      <w:sz w:val="20"/>
      <w:szCs w:val="20"/>
    </w:rPr>
  </w:style>
  <w:style w:type="character" w:customStyle="1" w:styleId="FontStyle74">
    <w:name w:val="Font Style74"/>
    <w:basedOn w:val="DefaultParagraphFont"/>
    <w:uiPriority w:val="99"/>
    <w:rsid w:val="00EC1C32"/>
    <w:rPr>
      <w:rFonts w:ascii="Consolas" w:hAnsi="Consolas" w:cs="Consolas"/>
      <w:i/>
      <w:iCs/>
      <w:sz w:val="18"/>
      <w:szCs w:val="18"/>
    </w:rPr>
  </w:style>
  <w:style w:type="character" w:customStyle="1" w:styleId="FontStyle75">
    <w:name w:val="Font Style75"/>
    <w:basedOn w:val="DefaultParagraphFont"/>
    <w:uiPriority w:val="99"/>
    <w:rsid w:val="00EC1C32"/>
    <w:rPr>
      <w:rFonts w:ascii="Times New Roman" w:hAnsi="Times New Roman" w:cs="Times New Roman"/>
      <w:b/>
      <w:bCs/>
      <w:smallCaps/>
      <w:sz w:val="22"/>
      <w:szCs w:val="22"/>
    </w:rPr>
  </w:style>
  <w:style w:type="character" w:customStyle="1" w:styleId="FontStyle76">
    <w:name w:val="Font Style76"/>
    <w:basedOn w:val="DefaultParagraphFont"/>
    <w:uiPriority w:val="99"/>
    <w:rsid w:val="00EC1C32"/>
    <w:rPr>
      <w:rFonts w:ascii="Times New Roman" w:hAnsi="Times New Roman" w:cs="Times New Roman"/>
      <w:sz w:val="22"/>
      <w:szCs w:val="22"/>
    </w:rPr>
  </w:style>
  <w:style w:type="character" w:customStyle="1" w:styleId="FontStyle77">
    <w:name w:val="Font Style77"/>
    <w:basedOn w:val="DefaultParagraphFont"/>
    <w:uiPriority w:val="99"/>
    <w:rsid w:val="00EC1C32"/>
    <w:rPr>
      <w:rFonts w:ascii="Times New Roman" w:hAnsi="Times New Roman" w:cs="Times New Roman"/>
      <w:i/>
      <w:iCs/>
      <w:sz w:val="26"/>
      <w:szCs w:val="26"/>
    </w:rPr>
  </w:style>
  <w:style w:type="character" w:customStyle="1" w:styleId="FontStyle78">
    <w:name w:val="Font Style78"/>
    <w:basedOn w:val="DefaultParagraphFont"/>
    <w:uiPriority w:val="99"/>
    <w:rsid w:val="00EC1C32"/>
    <w:rPr>
      <w:rFonts w:ascii="Times New Roman" w:hAnsi="Times New Roman" w:cs="Times New Roman"/>
      <w:b/>
      <w:bCs/>
      <w:sz w:val="26"/>
      <w:szCs w:val="26"/>
    </w:rPr>
  </w:style>
  <w:style w:type="character" w:customStyle="1" w:styleId="FontStyle79">
    <w:name w:val="Font Style79"/>
    <w:basedOn w:val="DefaultParagraphFont"/>
    <w:uiPriority w:val="99"/>
    <w:rsid w:val="00EC1C32"/>
    <w:rPr>
      <w:rFonts w:ascii="Times New Roman" w:hAnsi="Times New Roman" w:cs="Times New Roman"/>
      <w:sz w:val="26"/>
      <w:szCs w:val="26"/>
    </w:rPr>
  </w:style>
  <w:style w:type="character" w:customStyle="1" w:styleId="FontStyle80">
    <w:name w:val="Font Style80"/>
    <w:basedOn w:val="DefaultParagraphFont"/>
    <w:uiPriority w:val="99"/>
    <w:rsid w:val="00EC1C32"/>
    <w:rPr>
      <w:rFonts w:ascii="Times New Roman" w:hAnsi="Times New Roman" w:cs="Times New Roman"/>
      <w:b/>
      <w:bCs/>
      <w:i/>
      <w:iCs/>
      <w:sz w:val="26"/>
      <w:szCs w:val="26"/>
    </w:rPr>
  </w:style>
  <w:style w:type="character" w:customStyle="1" w:styleId="FontStyle81">
    <w:name w:val="Font Style81"/>
    <w:basedOn w:val="DefaultParagraphFont"/>
    <w:uiPriority w:val="99"/>
    <w:rsid w:val="00EC1C32"/>
    <w:rPr>
      <w:rFonts w:ascii="Times New Roman" w:hAnsi="Times New Roman" w:cs="Times New Roman"/>
      <w:b/>
      <w:bCs/>
      <w:i/>
      <w:iCs/>
      <w:spacing w:val="-20"/>
      <w:sz w:val="24"/>
      <w:szCs w:val="24"/>
    </w:rPr>
  </w:style>
  <w:style w:type="character" w:customStyle="1" w:styleId="FontStyle82">
    <w:name w:val="Font Style82"/>
    <w:basedOn w:val="DefaultParagraphFont"/>
    <w:uiPriority w:val="99"/>
    <w:rsid w:val="00EC1C32"/>
    <w:rPr>
      <w:rFonts w:ascii="Times New Roman" w:hAnsi="Times New Roman" w:cs="Times New Roman"/>
      <w:b/>
      <w:bCs/>
      <w:spacing w:val="-10"/>
      <w:sz w:val="26"/>
      <w:szCs w:val="26"/>
    </w:rPr>
  </w:style>
  <w:style w:type="character" w:customStyle="1" w:styleId="FontStyle83">
    <w:name w:val="Font Style83"/>
    <w:basedOn w:val="DefaultParagraphFont"/>
    <w:uiPriority w:val="99"/>
    <w:rsid w:val="00EC1C32"/>
    <w:rPr>
      <w:rFonts w:ascii="Arial Narrow" w:hAnsi="Arial Narrow" w:cs="Arial Narrow"/>
      <w:b/>
      <w:bCs/>
      <w:sz w:val="18"/>
      <w:szCs w:val="18"/>
    </w:rPr>
  </w:style>
  <w:style w:type="character" w:customStyle="1" w:styleId="FontStyle84">
    <w:name w:val="Font Style84"/>
    <w:basedOn w:val="DefaultParagraphFont"/>
    <w:uiPriority w:val="99"/>
    <w:rsid w:val="00EC1C32"/>
    <w:rPr>
      <w:rFonts w:ascii="Arial Narrow" w:hAnsi="Arial Narrow" w:cs="Arial Narrow"/>
      <w:b/>
      <w:bCs/>
      <w:i/>
      <w:iCs/>
      <w:sz w:val="24"/>
      <w:szCs w:val="24"/>
    </w:rPr>
  </w:style>
  <w:style w:type="character" w:customStyle="1" w:styleId="FontStyle85">
    <w:name w:val="Font Style85"/>
    <w:basedOn w:val="DefaultParagraphFont"/>
    <w:uiPriority w:val="99"/>
    <w:rsid w:val="00EC1C32"/>
    <w:rPr>
      <w:rFonts w:ascii="Arial Narrow" w:hAnsi="Arial Narrow" w:cs="Arial Narrow"/>
      <w:i/>
      <w:iCs/>
      <w:sz w:val="24"/>
      <w:szCs w:val="24"/>
    </w:rPr>
  </w:style>
  <w:style w:type="character" w:customStyle="1" w:styleId="FontStyle86">
    <w:name w:val="Font Style86"/>
    <w:basedOn w:val="DefaultParagraphFont"/>
    <w:uiPriority w:val="99"/>
    <w:rsid w:val="00EC1C32"/>
    <w:rPr>
      <w:rFonts w:ascii="Palatino Linotype" w:hAnsi="Palatino Linotype" w:cs="Palatino Linotype"/>
      <w:sz w:val="24"/>
      <w:szCs w:val="24"/>
    </w:rPr>
  </w:style>
  <w:style w:type="character" w:customStyle="1" w:styleId="FontStyle87">
    <w:name w:val="Font Style87"/>
    <w:basedOn w:val="DefaultParagraphFont"/>
    <w:uiPriority w:val="99"/>
    <w:rsid w:val="00EC1C32"/>
    <w:rPr>
      <w:rFonts w:ascii="Arial Narrow" w:hAnsi="Arial Narrow" w:cs="Arial Narrow"/>
      <w:sz w:val="24"/>
      <w:szCs w:val="24"/>
    </w:rPr>
  </w:style>
  <w:style w:type="character" w:customStyle="1" w:styleId="FontStyle88">
    <w:name w:val="Font Style88"/>
    <w:basedOn w:val="DefaultParagraphFont"/>
    <w:uiPriority w:val="99"/>
    <w:rsid w:val="00EC1C32"/>
    <w:rPr>
      <w:rFonts w:ascii="Arial Narrow" w:hAnsi="Arial Narrow" w:cs="Arial Narrow"/>
      <w:b/>
      <w:bCs/>
      <w:sz w:val="24"/>
      <w:szCs w:val="24"/>
    </w:rPr>
  </w:style>
  <w:style w:type="character" w:customStyle="1" w:styleId="FontStyle89">
    <w:name w:val="Font Style89"/>
    <w:basedOn w:val="DefaultParagraphFont"/>
    <w:uiPriority w:val="99"/>
    <w:rsid w:val="00EC1C32"/>
    <w:rPr>
      <w:rFonts w:ascii="Palatino Linotype" w:hAnsi="Palatino Linotype" w:cs="Palatino Linotype"/>
      <w:b/>
      <w:bCs/>
      <w:sz w:val="12"/>
      <w:szCs w:val="12"/>
    </w:rPr>
  </w:style>
  <w:style w:type="character" w:customStyle="1" w:styleId="FontStyle90">
    <w:name w:val="Font Style90"/>
    <w:basedOn w:val="DefaultParagraphFont"/>
    <w:uiPriority w:val="99"/>
    <w:rsid w:val="00EC1C32"/>
    <w:rPr>
      <w:rFonts w:ascii="Franklin Gothic Heavy" w:hAnsi="Franklin Gothic Heavy" w:cs="Franklin Gothic Heavy"/>
      <w:sz w:val="14"/>
      <w:szCs w:val="14"/>
    </w:rPr>
  </w:style>
  <w:style w:type="character" w:customStyle="1" w:styleId="FontStyle91">
    <w:name w:val="Font Style91"/>
    <w:basedOn w:val="DefaultParagraphFont"/>
    <w:uiPriority w:val="99"/>
    <w:rsid w:val="00EC1C32"/>
    <w:rPr>
      <w:rFonts w:ascii="Times New Roman" w:hAnsi="Times New Roman" w:cs="Times New Roman"/>
      <w:spacing w:val="-30"/>
      <w:sz w:val="30"/>
      <w:szCs w:val="30"/>
    </w:rPr>
  </w:style>
  <w:style w:type="character" w:customStyle="1" w:styleId="FontStyle92">
    <w:name w:val="Font Style92"/>
    <w:basedOn w:val="DefaultParagraphFont"/>
    <w:uiPriority w:val="99"/>
    <w:rsid w:val="00EC1C32"/>
    <w:rPr>
      <w:rFonts w:ascii="Consolas" w:hAnsi="Consolas" w:cs="Consolas"/>
      <w:sz w:val="14"/>
      <w:szCs w:val="14"/>
    </w:rPr>
  </w:style>
  <w:style w:type="character" w:customStyle="1" w:styleId="FontStyle93">
    <w:name w:val="Font Style93"/>
    <w:basedOn w:val="DefaultParagraphFont"/>
    <w:uiPriority w:val="99"/>
    <w:rsid w:val="00EC1C32"/>
    <w:rPr>
      <w:rFonts w:ascii="Franklin Gothic Demi Cond" w:hAnsi="Franklin Gothic Demi Cond" w:cs="Franklin Gothic Demi Cond"/>
      <w:sz w:val="16"/>
      <w:szCs w:val="16"/>
    </w:rPr>
  </w:style>
  <w:style w:type="character" w:customStyle="1" w:styleId="FontStyle94">
    <w:name w:val="Font Style94"/>
    <w:basedOn w:val="DefaultParagraphFont"/>
    <w:uiPriority w:val="99"/>
    <w:rsid w:val="00EC1C32"/>
    <w:rPr>
      <w:rFonts w:ascii="Times New Roman" w:hAnsi="Times New Roman" w:cs="Times New Roman"/>
      <w:sz w:val="22"/>
      <w:szCs w:val="22"/>
    </w:rPr>
  </w:style>
  <w:style w:type="character" w:customStyle="1" w:styleId="FontStyle95">
    <w:name w:val="Font Style95"/>
    <w:basedOn w:val="DefaultParagraphFont"/>
    <w:uiPriority w:val="99"/>
    <w:rsid w:val="00EC1C32"/>
    <w:rPr>
      <w:rFonts w:ascii="Times New Roman" w:hAnsi="Times New Roman" w:cs="Times New Roman"/>
      <w:b/>
      <w:bCs/>
      <w:i/>
      <w:iCs/>
      <w:spacing w:val="20"/>
      <w:sz w:val="16"/>
      <w:szCs w:val="16"/>
    </w:rPr>
  </w:style>
  <w:style w:type="character" w:customStyle="1" w:styleId="FontStyle38">
    <w:name w:val="Font Style38"/>
    <w:basedOn w:val="DefaultParagraphFont"/>
    <w:uiPriority w:val="99"/>
    <w:rsid w:val="00EC1C32"/>
    <w:rPr>
      <w:rFonts w:ascii="Times New Roman" w:hAnsi="Times New Roman" w:cs="Times New Roman"/>
      <w:sz w:val="24"/>
      <w:szCs w:val="24"/>
    </w:rPr>
  </w:style>
  <w:style w:type="character" w:customStyle="1" w:styleId="FontStyle54">
    <w:name w:val="Font Style54"/>
    <w:basedOn w:val="DefaultParagraphFont"/>
    <w:uiPriority w:val="99"/>
    <w:rsid w:val="00EC1C32"/>
    <w:rPr>
      <w:rFonts w:ascii="Bookman Old Style" w:hAnsi="Bookman Old Style" w:cs="Bookman Old Style"/>
      <w:sz w:val="20"/>
      <w:szCs w:val="20"/>
    </w:rPr>
  </w:style>
  <w:style w:type="character" w:customStyle="1" w:styleId="FontStyle28">
    <w:name w:val="Font Style28"/>
    <w:basedOn w:val="DefaultParagraphFont"/>
    <w:uiPriority w:val="99"/>
    <w:rsid w:val="00EC1C32"/>
    <w:rPr>
      <w:rFonts w:ascii="Times New Roman" w:hAnsi="Times New Roman" w:cs="Times New Roman"/>
      <w:sz w:val="22"/>
      <w:szCs w:val="22"/>
    </w:rPr>
  </w:style>
  <w:style w:type="paragraph" w:customStyle="1" w:styleId="Standard">
    <w:name w:val="Standard"/>
    <w:rsid w:val="00EC1C32"/>
    <w:pPr>
      <w:widowControl w:val="0"/>
      <w:suppressAutoHyphens/>
      <w:autoSpaceDE w:val="0"/>
      <w:autoSpaceDN w:val="0"/>
      <w:jc w:val="left"/>
      <w:textAlignment w:val="baseline"/>
    </w:pPr>
    <w:rPr>
      <w:rFonts w:ascii="Bookman Old Style" w:eastAsia="Times New Roman" w:hAnsi="Bookman Old Style" w:cs="Bookman Old Style"/>
      <w:kern w:val="3"/>
      <w:sz w:val="24"/>
      <w:szCs w:val="24"/>
      <w:lang w:val="en-US" w:eastAsia="zh-CN" w:bidi="hi-IN"/>
    </w:rPr>
  </w:style>
  <w:style w:type="character" w:customStyle="1" w:styleId="FontStyle39">
    <w:name w:val="Font Style39"/>
    <w:basedOn w:val="DefaultParagraphFont"/>
    <w:uiPriority w:val="99"/>
    <w:rsid w:val="00EC1C32"/>
    <w:rPr>
      <w:rFonts w:ascii="Bookman Old Style" w:hAnsi="Bookman Old Style" w:cs="Bookman Old Style"/>
      <w:b/>
      <w:bCs/>
      <w:i/>
      <w:iCs/>
      <w:sz w:val="20"/>
      <w:szCs w:val="20"/>
    </w:rPr>
  </w:style>
  <w:style w:type="character" w:customStyle="1" w:styleId="FontStyle112">
    <w:name w:val="Font Style112"/>
    <w:basedOn w:val="DefaultParagraphFont"/>
    <w:uiPriority w:val="99"/>
    <w:rsid w:val="00EC1C32"/>
    <w:rPr>
      <w:rFonts w:ascii="Times New Roman" w:hAnsi="Times New Roman" w:cs="Times New Roman"/>
      <w:sz w:val="20"/>
      <w:szCs w:val="20"/>
    </w:rPr>
  </w:style>
  <w:style w:type="character" w:customStyle="1" w:styleId="FontStyle129">
    <w:name w:val="Font Style129"/>
    <w:basedOn w:val="DefaultParagraphFont"/>
    <w:uiPriority w:val="99"/>
    <w:rsid w:val="00EC1C32"/>
    <w:rPr>
      <w:rFonts w:ascii="Times New Roman" w:hAnsi="Times New Roman" w:cs="Times New Roman"/>
      <w:b/>
      <w:bCs/>
      <w:sz w:val="24"/>
      <w:szCs w:val="24"/>
    </w:rPr>
  </w:style>
  <w:style w:type="character" w:customStyle="1" w:styleId="FontStyle130">
    <w:name w:val="Font Style130"/>
    <w:basedOn w:val="DefaultParagraphFont"/>
    <w:uiPriority w:val="99"/>
    <w:rsid w:val="00EC1C32"/>
    <w:rPr>
      <w:rFonts w:ascii="Times New Roman" w:hAnsi="Times New Roman" w:cs="Times New Roman"/>
      <w:sz w:val="24"/>
      <w:szCs w:val="24"/>
    </w:rPr>
  </w:style>
  <w:style w:type="character" w:customStyle="1" w:styleId="FontStyle132">
    <w:name w:val="Font Style132"/>
    <w:basedOn w:val="DefaultParagraphFont"/>
    <w:uiPriority w:val="99"/>
    <w:rsid w:val="00EC1C32"/>
    <w:rPr>
      <w:rFonts w:ascii="Times New Roman" w:hAnsi="Times New Roman" w:cs="Times New Roman"/>
      <w:sz w:val="20"/>
      <w:szCs w:val="20"/>
    </w:rPr>
  </w:style>
  <w:style w:type="character" w:customStyle="1" w:styleId="FontStyle133">
    <w:name w:val="Font Style133"/>
    <w:basedOn w:val="DefaultParagraphFont"/>
    <w:uiPriority w:val="99"/>
    <w:rsid w:val="00EC1C32"/>
    <w:rPr>
      <w:rFonts w:ascii="Times New Roman" w:hAnsi="Times New Roman" w:cs="Times New Roman"/>
      <w:sz w:val="22"/>
      <w:szCs w:val="22"/>
    </w:rPr>
  </w:style>
  <w:style w:type="character" w:customStyle="1" w:styleId="FontStyle134">
    <w:name w:val="Font Style134"/>
    <w:basedOn w:val="DefaultParagraphFont"/>
    <w:uiPriority w:val="99"/>
    <w:rsid w:val="00EC1C32"/>
    <w:rPr>
      <w:rFonts w:ascii="Times New Roman" w:hAnsi="Times New Roman" w:cs="Times New Roman"/>
      <w:i/>
      <w:iCs/>
      <w:sz w:val="24"/>
      <w:szCs w:val="24"/>
    </w:rPr>
  </w:style>
  <w:style w:type="character" w:customStyle="1" w:styleId="FontStyle135">
    <w:name w:val="Font Style135"/>
    <w:basedOn w:val="DefaultParagraphFont"/>
    <w:uiPriority w:val="99"/>
    <w:rsid w:val="00EC1C32"/>
    <w:rPr>
      <w:rFonts w:ascii="Times New Roman" w:hAnsi="Times New Roman" w:cs="Times New Roman"/>
      <w:b/>
      <w:bCs/>
      <w:sz w:val="22"/>
      <w:szCs w:val="22"/>
    </w:rPr>
  </w:style>
  <w:style w:type="character" w:customStyle="1" w:styleId="FontStyle136">
    <w:name w:val="Font Style136"/>
    <w:basedOn w:val="DefaultParagraphFont"/>
    <w:uiPriority w:val="99"/>
    <w:rsid w:val="00EC1C32"/>
    <w:rPr>
      <w:rFonts w:ascii="Times New Roman" w:hAnsi="Times New Roman" w:cs="Times New Roman"/>
      <w:i/>
      <w:iCs/>
      <w:sz w:val="24"/>
      <w:szCs w:val="24"/>
    </w:rPr>
  </w:style>
  <w:style w:type="character" w:customStyle="1" w:styleId="FontStyle108">
    <w:name w:val="Font Style108"/>
    <w:basedOn w:val="DefaultParagraphFont"/>
    <w:uiPriority w:val="99"/>
    <w:rsid w:val="00EC1C32"/>
    <w:rPr>
      <w:rFonts w:ascii="Times New Roman" w:hAnsi="Times New Roman" w:cs="Times New Roman"/>
      <w:b/>
      <w:bCs/>
      <w:sz w:val="20"/>
      <w:szCs w:val="20"/>
    </w:rPr>
  </w:style>
  <w:style w:type="character" w:customStyle="1" w:styleId="FontStyle110">
    <w:name w:val="Font Style110"/>
    <w:basedOn w:val="DefaultParagraphFont"/>
    <w:uiPriority w:val="99"/>
    <w:rsid w:val="00EC1C32"/>
    <w:rPr>
      <w:rFonts w:ascii="Times New Roman" w:hAnsi="Times New Roman" w:cs="Times New Roman"/>
      <w:sz w:val="20"/>
      <w:szCs w:val="20"/>
    </w:rPr>
  </w:style>
  <w:style w:type="character" w:customStyle="1" w:styleId="FontStyle111">
    <w:name w:val="Font Style111"/>
    <w:basedOn w:val="DefaultParagraphFont"/>
    <w:uiPriority w:val="99"/>
    <w:rsid w:val="00EC1C32"/>
    <w:rPr>
      <w:rFonts w:ascii="Times New Roman" w:hAnsi="Times New Roman" w:cs="Times New Roman"/>
      <w:b/>
      <w:bCs/>
      <w:i/>
      <w:iCs/>
      <w:sz w:val="20"/>
      <w:szCs w:val="20"/>
    </w:rPr>
  </w:style>
  <w:style w:type="character" w:customStyle="1" w:styleId="FontStyle113">
    <w:name w:val="Font Style113"/>
    <w:basedOn w:val="DefaultParagraphFont"/>
    <w:uiPriority w:val="99"/>
    <w:rsid w:val="00EC1C32"/>
    <w:rPr>
      <w:rFonts w:ascii="Times New Roman" w:hAnsi="Times New Roman" w:cs="Times New Roman"/>
      <w:i/>
      <w:iCs/>
      <w:sz w:val="20"/>
      <w:szCs w:val="20"/>
    </w:rPr>
  </w:style>
  <w:style w:type="character" w:customStyle="1" w:styleId="FontStyle127">
    <w:name w:val="Font Style127"/>
    <w:basedOn w:val="DefaultParagraphFont"/>
    <w:uiPriority w:val="99"/>
    <w:rsid w:val="00EC1C32"/>
    <w:rPr>
      <w:rFonts w:ascii="Times New Roman" w:hAnsi="Times New Roman" w:cs="Times New Roman"/>
      <w:b/>
      <w:bCs/>
      <w:sz w:val="16"/>
      <w:szCs w:val="16"/>
    </w:rPr>
  </w:style>
  <w:style w:type="paragraph" w:styleId="Subtitle">
    <w:name w:val="Subtitle"/>
    <w:basedOn w:val="Normal"/>
    <w:link w:val="SubtitleChar"/>
    <w:uiPriority w:val="11"/>
    <w:qFormat/>
    <w:rsid w:val="00EC1C32"/>
    <w:pPr>
      <w:jc w:val="center"/>
    </w:pPr>
    <w:rPr>
      <w:rFonts w:ascii="Times New Roman" w:hAnsi="Times New Roman"/>
      <w:sz w:val="28"/>
      <w:lang w:val="en-US" w:eastAsia="sq-AL" w:bidi="ar-SA"/>
    </w:rPr>
  </w:style>
  <w:style w:type="character" w:customStyle="1" w:styleId="SubtitleChar">
    <w:name w:val="Subtitle Char"/>
    <w:basedOn w:val="DefaultParagraphFont"/>
    <w:link w:val="Subtitle"/>
    <w:uiPriority w:val="11"/>
    <w:rsid w:val="00EC1C32"/>
    <w:rPr>
      <w:rFonts w:eastAsia="Times New Roman"/>
      <w:sz w:val="28"/>
      <w:szCs w:val="24"/>
      <w:lang w:val="en-US" w:eastAsia="sq-AL"/>
    </w:rPr>
  </w:style>
  <w:style w:type="character" w:customStyle="1" w:styleId="Bodytext4NotItalic">
    <w:name w:val="Body text (4) + Not Italic"/>
    <w:basedOn w:val="DefaultParagraphFont"/>
    <w:rsid w:val="00EC1C32"/>
    <w:rPr>
      <w:rFonts w:ascii="Times New Roman" w:hAnsi="Times New Roman" w:cs="Times New Roman"/>
      <w:i/>
      <w:iCs/>
      <w:sz w:val="23"/>
      <w:szCs w:val="23"/>
      <w:shd w:val="clear" w:color="auto" w:fill="FFFFFF"/>
    </w:rPr>
  </w:style>
  <w:style w:type="character" w:customStyle="1" w:styleId="BodytextSpacing-1pt">
    <w:name w:val="Body text + Spacing -1 pt"/>
    <w:basedOn w:val="DefaultParagraphFont"/>
    <w:rsid w:val="00EC1C32"/>
    <w:rPr>
      <w:rFonts w:ascii="Times New Roman" w:hAnsi="Times New Roman" w:cs="Times New Roman"/>
      <w:spacing w:val="-30"/>
      <w:sz w:val="27"/>
      <w:szCs w:val="27"/>
      <w:shd w:val="clear" w:color="auto" w:fill="FFFFFF"/>
    </w:rPr>
  </w:style>
  <w:style w:type="character" w:customStyle="1" w:styleId="Bodytext4Bold">
    <w:name w:val="Body text (4) + Bold"/>
    <w:aliases w:val="Not Italic,Footnote + 9 pt"/>
    <w:basedOn w:val="DefaultParagraphFont"/>
    <w:rsid w:val="00EC1C32"/>
    <w:rPr>
      <w:rFonts w:ascii="Times New Roman" w:hAnsi="Times New Roman" w:cs="Times New Roman"/>
      <w:b/>
      <w:bCs/>
      <w:spacing w:val="0"/>
      <w:sz w:val="23"/>
      <w:szCs w:val="23"/>
      <w:shd w:val="clear" w:color="auto" w:fill="FFFFFF"/>
    </w:rPr>
  </w:style>
  <w:style w:type="character" w:customStyle="1" w:styleId="Bodytext4">
    <w:name w:val="Body text_"/>
    <w:basedOn w:val="DefaultParagraphFont"/>
    <w:link w:val="BodyText10"/>
    <w:locked/>
    <w:rsid w:val="00EC1C32"/>
    <w:rPr>
      <w:sz w:val="27"/>
      <w:szCs w:val="27"/>
      <w:shd w:val="clear" w:color="auto" w:fill="FFFFFF"/>
    </w:rPr>
  </w:style>
  <w:style w:type="paragraph" w:customStyle="1" w:styleId="BodyText10">
    <w:name w:val="Body Text1"/>
    <w:basedOn w:val="Normal"/>
    <w:link w:val="Bodytext4"/>
    <w:rsid w:val="00EC1C32"/>
    <w:pPr>
      <w:shd w:val="clear" w:color="auto" w:fill="FFFFFF"/>
      <w:spacing w:line="322" w:lineRule="exact"/>
      <w:jc w:val="both"/>
    </w:pPr>
    <w:rPr>
      <w:rFonts w:ascii="Times New Roman" w:eastAsiaTheme="minorHAnsi" w:hAnsi="Times New Roman"/>
      <w:sz w:val="27"/>
      <w:szCs w:val="27"/>
      <w:lang w:bidi="ar-SA"/>
    </w:rPr>
  </w:style>
  <w:style w:type="character" w:customStyle="1" w:styleId="Bodytext40">
    <w:name w:val="Body text (4)_"/>
    <w:basedOn w:val="DefaultParagraphFont"/>
    <w:link w:val="Bodytext41"/>
    <w:locked/>
    <w:rsid w:val="00EC1C32"/>
    <w:rPr>
      <w:sz w:val="23"/>
      <w:szCs w:val="23"/>
      <w:shd w:val="clear" w:color="auto" w:fill="FFFFFF"/>
    </w:rPr>
  </w:style>
  <w:style w:type="paragraph" w:customStyle="1" w:styleId="Bodytext41">
    <w:name w:val="Body text (4)"/>
    <w:basedOn w:val="Normal"/>
    <w:link w:val="Bodytext40"/>
    <w:rsid w:val="00EC1C32"/>
    <w:pPr>
      <w:shd w:val="clear" w:color="auto" w:fill="FFFFFF"/>
      <w:spacing w:line="331" w:lineRule="exact"/>
    </w:pPr>
    <w:rPr>
      <w:rFonts w:ascii="Times New Roman" w:eastAsiaTheme="minorHAnsi" w:hAnsi="Times New Roman"/>
      <w:sz w:val="23"/>
      <w:szCs w:val="23"/>
      <w:lang w:bidi="ar-SA"/>
    </w:rPr>
  </w:style>
  <w:style w:type="character" w:customStyle="1" w:styleId="FontStyle250">
    <w:name w:val="Font Style25"/>
    <w:basedOn w:val="DefaultParagraphFont"/>
    <w:uiPriority w:val="99"/>
    <w:rsid w:val="00EC1C32"/>
    <w:rPr>
      <w:rFonts w:ascii="Times New Roman" w:hAnsi="Times New Roman" w:cs="Times New Roman"/>
      <w:sz w:val="22"/>
      <w:szCs w:val="22"/>
    </w:rPr>
  </w:style>
  <w:style w:type="character" w:customStyle="1" w:styleId="FontStyle52">
    <w:name w:val="Font Style52"/>
    <w:basedOn w:val="DefaultParagraphFont"/>
    <w:rsid w:val="00EC1C32"/>
    <w:rPr>
      <w:rFonts w:ascii="Bookman Old Style" w:hAnsi="Bookman Old Style" w:cs="Bookman Old Style"/>
      <w:b/>
      <w:bCs/>
      <w:spacing w:val="-10"/>
      <w:sz w:val="30"/>
      <w:szCs w:val="30"/>
    </w:rPr>
  </w:style>
  <w:style w:type="paragraph" w:styleId="z-TopofForm">
    <w:name w:val="HTML Top of Form"/>
    <w:basedOn w:val="Normal"/>
    <w:next w:val="Normal"/>
    <w:link w:val="z-TopofFormChar"/>
    <w:hidden/>
    <w:uiPriority w:val="99"/>
    <w:semiHidden/>
    <w:unhideWhenUsed/>
    <w:rsid w:val="00EC1C32"/>
    <w:pPr>
      <w:pBdr>
        <w:bottom w:val="single" w:sz="6" w:space="1" w:color="auto"/>
      </w:pBdr>
      <w:jc w:val="center"/>
    </w:pPr>
    <w:rPr>
      <w:rFonts w:ascii="Arial" w:hAnsi="Arial" w:cs="Arial"/>
      <w:vanish/>
      <w:sz w:val="16"/>
      <w:szCs w:val="16"/>
      <w:lang w:val="en-US" w:eastAsia="sq-AL" w:bidi="ar-SA"/>
    </w:rPr>
  </w:style>
  <w:style w:type="character" w:customStyle="1" w:styleId="z-TopofFormChar">
    <w:name w:val="z-Top of Form Char"/>
    <w:basedOn w:val="DefaultParagraphFont"/>
    <w:link w:val="z-TopofForm"/>
    <w:uiPriority w:val="99"/>
    <w:semiHidden/>
    <w:rsid w:val="00EC1C32"/>
    <w:rPr>
      <w:rFonts w:ascii="Arial" w:eastAsia="Times New Roman" w:hAnsi="Arial" w:cs="Arial"/>
      <w:vanish/>
      <w:sz w:val="16"/>
      <w:szCs w:val="16"/>
      <w:lang w:val="en-US" w:eastAsia="sq-AL"/>
    </w:rPr>
  </w:style>
  <w:style w:type="paragraph" w:styleId="z-BottomofForm">
    <w:name w:val="HTML Bottom of Form"/>
    <w:basedOn w:val="Normal"/>
    <w:next w:val="Normal"/>
    <w:link w:val="z-BottomofFormChar"/>
    <w:hidden/>
    <w:uiPriority w:val="99"/>
    <w:semiHidden/>
    <w:unhideWhenUsed/>
    <w:rsid w:val="00EC1C32"/>
    <w:pPr>
      <w:pBdr>
        <w:top w:val="single" w:sz="6" w:space="1" w:color="auto"/>
      </w:pBdr>
      <w:jc w:val="center"/>
    </w:pPr>
    <w:rPr>
      <w:rFonts w:ascii="Arial" w:hAnsi="Arial" w:cs="Arial"/>
      <w:vanish/>
      <w:sz w:val="16"/>
      <w:szCs w:val="16"/>
      <w:lang w:val="en-US" w:eastAsia="sq-AL" w:bidi="ar-SA"/>
    </w:rPr>
  </w:style>
  <w:style w:type="character" w:customStyle="1" w:styleId="z-BottomofFormChar">
    <w:name w:val="z-Bottom of Form Char"/>
    <w:basedOn w:val="DefaultParagraphFont"/>
    <w:link w:val="z-BottomofForm"/>
    <w:uiPriority w:val="99"/>
    <w:semiHidden/>
    <w:rsid w:val="00EC1C32"/>
    <w:rPr>
      <w:rFonts w:ascii="Arial" w:eastAsia="Times New Roman" w:hAnsi="Arial" w:cs="Arial"/>
      <w:vanish/>
      <w:sz w:val="16"/>
      <w:szCs w:val="16"/>
      <w:lang w:val="en-US" w:eastAsia="sq-AL"/>
    </w:rPr>
  </w:style>
  <w:style w:type="character" w:customStyle="1" w:styleId="bodytextbold0">
    <w:name w:val="bodytextbold"/>
    <w:basedOn w:val="DefaultParagraphFont"/>
    <w:rsid w:val="00EC1C32"/>
  </w:style>
  <w:style w:type="paragraph" w:customStyle="1" w:styleId="bodytext20">
    <w:name w:val="bodytext20"/>
    <w:basedOn w:val="Normal"/>
    <w:rsid w:val="00EC1C32"/>
    <w:pPr>
      <w:spacing w:before="100" w:beforeAutospacing="1" w:after="100" w:afterAutospacing="1"/>
    </w:pPr>
    <w:rPr>
      <w:rFonts w:ascii="Times New Roman" w:hAnsi="Times New Roman"/>
      <w:lang w:val="en-US" w:eastAsia="sq-AL" w:bidi="ar-SA"/>
    </w:rPr>
  </w:style>
  <w:style w:type="character" w:customStyle="1" w:styleId="bodytext21">
    <w:name w:val="bodytext2"/>
    <w:basedOn w:val="DefaultParagraphFont"/>
    <w:rsid w:val="00EC1C32"/>
  </w:style>
  <w:style w:type="paragraph" w:customStyle="1" w:styleId="other0">
    <w:name w:val="other0"/>
    <w:basedOn w:val="Normal"/>
    <w:rsid w:val="00EC1C32"/>
    <w:pPr>
      <w:spacing w:before="100" w:beforeAutospacing="1" w:after="100" w:afterAutospacing="1"/>
    </w:pPr>
    <w:rPr>
      <w:rFonts w:ascii="Times New Roman" w:hAnsi="Times New Roman"/>
      <w:lang w:val="en-US" w:eastAsia="sq-AL" w:bidi="ar-SA"/>
    </w:rPr>
  </w:style>
  <w:style w:type="paragraph" w:customStyle="1" w:styleId="style210">
    <w:name w:val="style21"/>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23">
    <w:name w:val="fontstyle223"/>
    <w:basedOn w:val="DefaultParagraphFont"/>
    <w:rsid w:val="00EC1C32"/>
  </w:style>
  <w:style w:type="character" w:customStyle="1" w:styleId="fontstyle254">
    <w:name w:val="fontstyle254"/>
    <w:basedOn w:val="DefaultParagraphFont"/>
    <w:rsid w:val="00EC1C32"/>
  </w:style>
  <w:style w:type="character" w:customStyle="1" w:styleId="fontstyle219">
    <w:name w:val="fontstyle219"/>
    <w:basedOn w:val="DefaultParagraphFont"/>
    <w:rsid w:val="00EC1C32"/>
  </w:style>
  <w:style w:type="character" w:customStyle="1" w:styleId="fontstyle251">
    <w:name w:val="fontstyle251"/>
    <w:basedOn w:val="DefaultParagraphFont"/>
    <w:rsid w:val="00EC1C32"/>
  </w:style>
  <w:style w:type="paragraph" w:customStyle="1" w:styleId="style76">
    <w:name w:val="style76"/>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52">
    <w:name w:val="fontstyle252"/>
    <w:basedOn w:val="DefaultParagraphFont"/>
    <w:rsid w:val="00EC1C32"/>
  </w:style>
  <w:style w:type="paragraph" w:customStyle="1" w:styleId="style62">
    <w:name w:val="style6"/>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53">
    <w:name w:val="fontstyle253"/>
    <w:basedOn w:val="DefaultParagraphFont"/>
    <w:rsid w:val="00EC1C32"/>
  </w:style>
  <w:style w:type="paragraph" w:customStyle="1" w:styleId="style79">
    <w:name w:val="style79"/>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20">
    <w:name w:val="fontstyle220"/>
    <w:basedOn w:val="DefaultParagraphFont"/>
    <w:rsid w:val="00EC1C32"/>
  </w:style>
  <w:style w:type="paragraph" w:customStyle="1" w:styleId="style85">
    <w:name w:val="style85"/>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326">
    <w:name w:val="fontstyle326"/>
    <w:basedOn w:val="DefaultParagraphFont"/>
    <w:rsid w:val="00EC1C32"/>
  </w:style>
  <w:style w:type="paragraph" w:customStyle="1" w:styleId="style180">
    <w:name w:val="style18"/>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21">
    <w:name w:val="fontstyle221"/>
    <w:basedOn w:val="DefaultParagraphFont"/>
    <w:rsid w:val="00EC1C32"/>
  </w:style>
  <w:style w:type="paragraph" w:customStyle="1" w:styleId="style80">
    <w:name w:val="style8"/>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57">
    <w:name w:val="fontstyle257"/>
    <w:basedOn w:val="DefaultParagraphFont"/>
    <w:rsid w:val="00EC1C32"/>
  </w:style>
  <w:style w:type="character" w:customStyle="1" w:styleId="fontstyle256">
    <w:name w:val="fontstyle256"/>
    <w:basedOn w:val="DefaultParagraphFont"/>
    <w:rsid w:val="00EC1C32"/>
  </w:style>
  <w:style w:type="character" w:customStyle="1" w:styleId="fontstyle234">
    <w:name w:val="fontstyle234"/>
    <w:basedOn w:val="DefaultParagraphFont"/>
    <w:rsid w:val="00EC1C32"/>
  </w:style>
  <w:style w:type="paragraph" w:customStyle="1" w:styleId="style460">
    <w:name w:val="style46"/>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76">
    <w:name w:val="fontstyle276"/>
    <w:basedOn w:val="DefaultParagraphFont"/>
    <w:rsid w:val="00EC1C32"/>
  </w:style>
  <w:style w:type="paragraph" w:customStyle="1" w:styleId="style120">
    <w:name w:val="style12"/>
    <w:basedOn w:val="Normal"/>
    <w:rsid w:val="00EC1C32"/>
    <w:pPr>
      <w:spacing w:before="100" w:beforeAutospacing="1" w:after="100" w:afterAutospacing="1"/>
    </w:pPr>
    <w:rPr>
      <w:rFonts w:ascii="Times New Roman" w:hAnsi="Times New Roman"/>
      <w:lang w:val="en-US" w:eastAsia="sq-AL" w:bidi="ar-SA"/>
    </w:rPr>
  </w:style>
  <w:style w:type="paragraph" w:customStyle="1" w:styleId="style101">
    <w:name w:val="style101"/>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28">
    <w:name w:val="fontstyle228"/>
    <w:basedOn w:val="DefaultParagraphFont"/>
    <w:rsid w:val="00EC1C32"/>
  </w:style>
  <w:style w:type="character" w:customStyle="1" w:styleId="fontstyle259">
    <w:name w:val="fontstyle259"/>
    <w:basedOn w:val="DefaultParagraphFont"/>
    <w:rsid w:val="00EC1C32"/>
  </w:style>
  <w:style w:type="paragraph" w:customStyle="1" w:styleId="style1a">
    <w:name w:val="style1"/>
    <w:basedOn w:val="Normal"/>
    <w:rsid w:val="00EC1C32"/>
    <w:pPr>
      <w:spacing w:before="100" w:beforeAutospacing="1" w:after="100" w:afterAutospacing="1"/>
    </w:pPr>
    <w:rPr>
      <w:rFonts w:ascii="Times New Roman" w:hAnsi="Times New Roman"/>
      <w:lang w:val="en-US" w:eastAsia="sq-AL" w:bidi="ar-SA"/>
    </w:rPr>
  </w:style>
  <w:style w:type="paragraph" w:customStyle="1" w:styleId="style104">
    <w:name w:val="style104"/>
    <w:basedOn w:val="Normal"/>
    <w:rsid w:val="00EC1C32"/>
    <w:pPr>
      <w:spacing w:before="100" w:beforeAutospacing="1" w:after="100" w:afterAutospacing="1"/>
    </w:pPr>
    <w:rPr>
      <w:rFonts w:ascii="Times New Roman" w:hAnsi="Times New Roman"/>
      <w:lang w:val="en-US" w:eastAsia="sq-AL" w:bidi="ar-SA"/>
    </w:rPr>
  </w:style>
  <w:style w:type="paragraph" w:customStyle="1" w:styleId="style105">
    <w:name w:val="style105"/>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41">
    <w:name w:val="fontstyle241"/>
    <w:basedOn w:val="DefaultParagraphFont"/>
    <w:rsid w:val="00EC1C32"/>
  </w:style>
  <w:style w:type="paragraph" w:customStyle="1" w:styleId="style86">
    <w:name w:val="style86"/>
    <w:basedOn w:val="Normal"/>
    <w:rsid w:val="00EC1C32"/>
    <w:pPr>
      <w:spacing w:before="100" w:beforeAutospacing="1" w:after="100" w:afterAutospacing="1"/>
    </w:pPr>
    <w:rPr>
      <w:rFonts w:ascii="Times New Roman" w:hAnsi="Times New Roman"/>
      <w:lang w:val="en-US" w:eastAsia="sq-AL" w:bidi="ar-SA"/>
    </w:rPr>
  </w:style>
  <w:style w:type="paragraph" w:customStyle="1" w:styleId="style109">
    <w:name w:val="style109"/>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60">
    <w:name w:val="fontstyle260"/>
    <w:basedOn w:val="DefaultParagraphFont"/>
    <w:rsid w:val="00EC1C32"/>
  </w:style>
  <w:style w:type="paragraph" w:customStyle="1" w:styleId="style78">
    <w:name w:val="style78"/>
    <w:basedOn w:val="Normal"/>
    <w:rsid w:val="00EC1C32"/>
    <w:pPr>
      <w:spacing w:before="100" w:beforeAutospacing="1" w:after="100" w:afterAutospacing="1"/>
    </w:pPr>
    <w:rPr>
      <w:rFonts w:ascii="Times New Roman" w:hAnsi="Times New Roman"/>
      <w:lang w:val="en-US" w:eastAsia="sq-AL" w:bidi="ar-SA"/>
    </w:rPr>
  </w:style>
  <w:style w:type="paragraph" w:customStyle="1" w:styleId="style113">
    <w:name w:val="style113"/>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36">
    <w:name w:val="fontstyle236"/>
    <w:basedOn w:val="DefaultParagraphFont"/>
    <w:rsid w:val="00EC1C32"/>
  </w:style>
  <w:style w:type="paragraph" w:customStyle="1" w:styleId="style115">
    <w:name w:val="style115"/>
    <w:basedOn w:val="Normal"/>
    <w:rsid w:val="00EC1C32"/>
    <w:pPr>
      <w:spacing w:before="100" w:beforeAutospacing="1" w:after="100" w:afterAutospacing="1"/>
    </w:pPr>
    <w:rPr>
      <w:rFonts w:ascii="Times New Roman" w:hAnsi="Times New Roman"/>
      <w:lang w:val="en-US" w:eastAsia="sq-AL" w:bidi="ar-SA"/>
    </w:rPr>
  </w:style>
  <w:style w:type="paragraph" w:customStyle="1" w:styleId="style108">
    <w:name w:val="style108"/>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62">
    <w:name w:val="fontstyle262"/>
    <w:basedOn w:val="DefaultParagraphFont"/>
    <w:rsid w:val="00EC1C32"/>
  </w:style>
  <w:style w:type="paragraph" w:customStyle="1" w:styleId="style410">
    <w:name w:val="style41"/>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37">
    <w:name w:val="fontstyle237"/>
    <w:basedOn w:val="DefaultParagraphFont"/>
    <w:rsid w:val="00EC1C32"/>
  </w:style>
  <w:style w:type="paragraph" w:customStyle="1" w:styleId="style470">
    <w:name w:val="style47"/>
    <w:basedOn w:val="Normal"/>
    <w:rsid w:val="00EC1C32"/>
    <w:pPr>
      <w:spacing w:before="100" w:beforeAutospacing="1" w:after="100" w:afterAutospacing="1"/>
    </w:pPr>
    <w:rPr>
      <w:rFonts w:ascii="Times New Roman" w:hAnsi="Times New Roman"/>
      <w:lang w:val="en-US" w:eastAsia="sq-AL" w:bidi="ar-SA"/>
    </w:rPr>
  </w:style>
  <w:style w:type="paragraph" w:customStyle="1" w:styleId="style90">
    <w:name w:val="style9"/>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302">
    <w:name w:val="fontstyle302"/>
    <w:basedOn w:val="DefaultParagraphFont"/>
    <w:rsid w:val="00EC1C32"/>
  </w:style>
  <w:style w:type="character" w:customStyle="1" w:styleId="fontstyle267">
    <w:name w:val="fontstyle267"/>
    <w:basedOn w:val="DefaultParagraphFont"/>
    <w:rsid w:val="00EC1C32"/>
  </w:style>
  <w:style w:type="paragraph" w:customStyle="1" w:styleId="style100">
    <w:name w:val="style10"/>
    <w:basedOn w:val="Normal"/>
    <w:rsid w:val="00EC1C32"/>
    <w:pPr>
      <w:spacing w:before="100" w:beforeAutospacing="1" w:after="100" w:afterAutospacing="1"/>
    </w:pPr>
    <w:rPr>
      <w:rFonts w:ascii="Times New Roman" w:hAnsi="Times New Roman"/>
      <w:lang w:val="en-US" w:eastAsia="sq-AL" w:bidi="ar-SA"/>
    </w:rPr>
  </w:style>
  <w:style w:type="paragraph" w:customStyle="1" w:styleId="style141">
    <w:name w:val="style141"/>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47">
    <w:name w:val="fontstyle247"/>
    <w:basedOn w:val="DefaultParagraphFont"/>
    <w:rsid w:val="00EC1C32"/>
  </w:style>
  <w:style w:type="paragraph" w:customStyle="1" w:styleId="style150">
    <w:name w:val="style15"/>
    <w:basedOn w:val="Normal"/>
    <w:rsid w:val="00EC1C32"/>
    <w:pPr>
      <w:spacing w:before="100" w:beforeAutospacing="1" w:after="100" w:afterAutospacing="1"/>
    </w:pPr>
    <w:rPr>
      <w:rFonts w:ascii="Times New Roman" w:hAnsi="Times New Roman"/>
      <w:lang w:val="en-US" w:eastAsia="sq-AL" w:bidi="ar-SA"/>
    </w:rPr>
  </w:style>
  <w:style w:type="paragraph" w:customStyle="1" w:styleId="style169">
    <w:name w:val="style169"/>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71">
    <w:name w:val="fontstyle271"/>
    <w:basedOn w:val="DefaultParagraphFont"/>
    <w:rsid w:val="00EC1C32"/>
  </w:style>
  <w:style w:type="character" w:customStyle="1" w:styleId="fontstyle270">
    <w:name w:val="fontstyle270"/>
    <w:basedOn w:val="DefaultParagraphFont"/>
    <w:rsid w:val="00EC1C32"/>
  </w:style>
  <w:style w:type="character" w:customStyle="1" w:styleId="fontstyle274">
    <w:name w:val="fontstyle274"/>
    <w:basedOn w:val="DefaultParagraphFont"/>
    <w:rsid w:val="00EC1C32"/>
  </w:style>
  <w:style w:type="paragraph" w:customStyle="1" w:styleId="style183">
    <w:name w:val="style183"/>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45">
    <w:name w:val="fontstyle45"/>
    <w:basedOn w:val="DefaultParagraphFont"/>
    <w:rsid w:val="00EC1C32"/>
  </w:style>
  <w:style w:type="paragraph" w:customStyle="1" w:styleId="style156">
    <w:name w:val="style156"/>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290">
    <w:name w:val="fontstyle29"/>
    <w:basedOn w:val="DefaultParagraphFont"/>
    <w:rsid w:val="00EC1C32"/>
  </w:style>
  <w:style w:type="character" w:customStyle="1" w:styleId="bodytextspacing-1pt0">
    <w:name w:val="bodytextspacing-1pt"/>
    <w:basedOn w:val="DefaultParagraphFont"/>
    <w:rsid w:val="00EC1C32"/>
  </w:style>
  <w:style w:type="character" w:customStyle="1" w:styleId="fontstyle239">
    <w:name w:val="fontstyle239"/>
    <w:basedOn w:val="DefaultParagraphFont"/>
    <w:rsid w:val="00EC1C32"/>
  </w:style>
  <w:style w:type="paragraph" w:customStyle="1" w:styleId="style240">
    <w:name w:val="style24"/>
    <w:basedOn w:val="Normal"/>
    <w:rsid w:val="00EC1C32"/>
    <w:pPr>
      <w:spacing w:before="100" w:beforeAutospacing="1" w:after="100" w:afterAutospacing="1"/>
    </w:pPr>
    <w:rPr>
      <w:rFonts w:ascii="Times New Roman" w:hAnsi="Times New Roman"/>
      <w:lang w:val="en-US" w:eastAsia="sq-AL" w:bidi="ar-SA"/>
    </w:rPr>
  </w:style>
  <w:style w:type="character" w:customStyle="1" w:styleId="fontstyle30">
    <w:name w:val="fontstyle30"/>
    <w:basedOn w:val="DefaultParagraphFont"/>
    <w:rsid w:val="00EC1C32"/>
  </w:style>
  <w:style w:type="character" w:styleId="IntenseEmphasis">
    <w:name w:val="Intense Emphasis"/>
    <w:basedOn w:val="DefaultParagraphFont"/>
    <w:uiPriority w:val="21"/>
    <w:qFormat/>
    <w:rsid w:val="00EC1C32"/>
  </w:style>
  <w:style w:type="paragraph" w:styleId="BodyTextIndent2">
    <w:name w:val="Body Text Indent 2"/>
    <w:basedOn w:val="Normal"/>
    <w:link w:val="BodyTextIndent2Char"/>
    <w:uiPriority w:val="99"/>
    <w:unhideWhenUsed/>
    <w:rsid w:val="00EC1C32"/>
    <w:pPr>
      <w:spacing w:after="120" w:line="480" w:lineRule="auto"/>
      <w:ind w:left="360"/>
    </w:pPr>
    <w:rPr>
      <w:rFonts w:ascii="Times New Roman" w:hAnsi="Times New Roman"/>
      <w:lang w:eastAsia="sq-AL" w:bidi="ar-SA"/>
    </w:rPr>
  </w:style>
  <w:style w:type="character" w:customStyle="1" w:styleId="BodyTextIndent2Char">
    <w:name w:val="Body Text Indent 2 Char"/>
    <w:basedOn w:val="DefaultParagraphFont"/>
    <w:link w:val="BodyTextIndent2"/>
    <w:uiPriority w:val="99"/>
    <w:rsid w:val="00EC1C32"/>
    <w:rPr>
      <w:rFonts w:eastAsia="Times New Roman"/>
      <w:sz w:val="24"/>
      <w:szCs w:val="24"/>
      <w:lang w:eastAsia="sq-AL"/>
    </w:rPr>
  </w:style>
  <w:style w:type="character" w:customStyle="1" w:styleId="UnresolvedMention1">
    <w:name w:val="Unresolved Mention1"/>
    <w:basedOn w:val="DefaultParagraphFont"/>
    <w:uiPriority w:val="99"/>
    <w:semiHidden/>
    <w:unhideWhenUsed/>
    <w:rsid w:val="00EC1C32"/>
    <w:rPr>
      <w:color w:val="605E5C"/>
      <w:shd w:val="clear" w:color="auto" w:fill="E1DFDD"/>
    </w:rPr>
  </w:style>
  <w:style w:type="character" w:customStyle="1" w:styleId="bodytext51">
    <w:name w:val="bodytext5"/>
    <w:basedOn w:val="DefaultParagraphFont"/>
    <w:rsid w:val="00EC1C32"/>
  </w:style>
  <w:style w:type="character" w:customStyle="1" w:styleId="bodytextspacing2pt">
    <w:name w:val="bodytextspacing2pt"/>
    <w:basedOn w:val="DefaultParagraphFont"/>
    <w:rsid w:val="00EC1C32"/>
  </w:style>
  <w:style w:type="character" w:customStyle="1" w:styleId="bodytext7105pt">
    <w:name w:val="bodytext7105pt"/>
    <w:basedOn w:val="DefaultParagraphFont"/>
    <w:rsid w:val="00EC1C32"/>
  </w:style>
  <w:style w:type="character" w:customStyle="1" w:styleId="bodytext17">
    <w:name w:val="bodytext17"/>
    <w:basedOn w:val="DefaultParagraphFont"/>
    <w:rsid w:val="00EC1C32"/>
  </w:style>
  <w:style w:type="character" w:customStyle="1" w:styleId="bodytext313pt">
    <w:name w:val="bodytext313pt"/>
    <w:basedOn w:val="DefaultParagraphFont"/>
    <w:rsid w:val="00EC1C32"/>
  </w:style>
  <w:style w:type="character" w:customStyle="1" w:styleId="bodytext3bold">
    <w:name w:val="bodytext3bold"/>
    <w:basedOn w:val="DefaultParagraphFont"/>
    <w:rsid w:val="00EC1C32"/>
  </w:style>
  <w:style w:type="paragraph" w:customStyle="1" w:styleId="heading10">
    <w:name w:val="heading10"/>
    <w:basedOn w:val="Normal"/>
    <w:rsid w:val="00EC1C32"/>
    <w:pPr>
      <w:spacing w:before="100" w:beforeAutospacing="1" w:after="100" w:afterAutospacing="1"/>
    </w:pPr>
    <w:rPr>
      <w:rFonts w:ascii="Times New Roman" w:hAnsi="Times New Roman"/>
      <w:lang w:val="en-US" w:bidi="ar-SA"/>
    </w:rPr>
  </w:style>
  <w:style w:type="paragraph" w:customStyle="1" w:styleId="msonormal0">
    <w:name w:val="msonormal"/>
    <w:basedOn w:val="Normal"/>
    <w:rsid w:val="00EC1C32"/>
    <w:pPr>
      <w:spacing w:before="100" w:beforeAutospacing="1" w:after="100" w:afterAutospacing="1"/>
    </w:pPr>
    <w:rPr>
      <w:rFonts w:ascii="Times New Roman" w:hAnsi="Times New Roman"/>
      <w:lang w:val="en-US" w:bidi="ar-SA"/>
    </w:rPr>
  </w:style>
  <w:style w:type="character" w:styleId="FollowedHyperlink">
    <w:name w:val="FollowedHyperlink"/>
    <w:basedOn w:val="DefaultParagraphFont"/>
    <w:uiPriority w:val="99"/>
    <w:semiHidden/>
    <w:unhideWhenUsed/>
    <w:rsid w:val="00EC1C32"/>
    <w:rPr>
      <w:color w:val="800080"/>
      <w:u w:val="single"/>
    </w:rPr>
  </w:style>
  <w:style w:type="paragraph" w:customStyle="1" w:styleId="titulli">
    <w:name w:val="titulli"/>
    <w:basedOn w:val="Normal"/>
    <w:rsid w:val="00EC1C32"/>
    <w:pPr>
      <w:spacing w:before="100" w:beforeAutospacing="1" w:after="100" w:afterAutospacing="1"/>
    </w:pPr>
    <w:rPr>
      <w:rFonts w:ascii="Times New Roman" w:hAnsi="Times New Roman"/>
      <w:lang w:val="en-US" w:bidi="ar-SA"/>
    </w:rPr>
  </w:style>
  <w:style w:type="character" w:customStyle="1" w:styleId="fontstyle24">
    <w:name w:val="fontstyle24"/>
    <w:basedOn w:val="DefaultParagraphFont"/>
    <w:rsid w:val="00EC1C32"/>
  </w:style>
  <w:style w:type="character" w:customStyle="1" w:styleId="fontstyle261">
    <w:name w:val="fontstyle26"/>
    <w:basedOn w:val="DefaultParagraphFont"/>
    <w:rsid w:val="00EC1C32"/>
  </w:style>
  <w:style w:type="paragraph" w:customStyle="1" w:styleId="Char2">
    <w:name w:val="Char2"/>
    <w:basedOn w:val="Normal"/>
    <w:link w:val="FootnoteReference"/>
    <w:uiPriority w:val="99"/>
    <w:rsid w:val="000B2C6E"/>
    <w:pPr>
      <w:spacing w:after="160" w:line="240" w:lineRule="exact"/>
    </w:pPr>
    <w:rPr>
      <w:rFonts w:ascii="Times New Roman" w:eastAsiaTheme="minorHAnsi" w:hAnsi="Times New Roman"/>
      <w:sz w:val="22"/>
      <w:szCs w:val="22"/>
      <w:vertAlign w:val="superscript"/>
      <w:lang w:bidi="ar-SA"/>
    </w:rPr>
  </w:style>
  <w:style w:type="paragraph" w:customStyle="1" w:styleId="paragraph-point">
    <w:name w:val="paragraph-point"/>
    <w:basedOn w:val="Normal"/>
    <w:rsid w:val="002E5468"/>
    <w:pPr>
      <w:spacing w:before="100" w:beforeAutospacing="1" w:after="100" w:afterAutospacing="1"/>
    </w:pPr>
    <w:rPr>
      <w:rFonts w:ascii="Times New Roman" w:hAnsi="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6801">
      <w:bodyDiv w:val="1"/>
      <w:marLeft w:val="0"/>
      <w:marRight w:val="0"/>
      <w:marTop w:val="0"/>
      <w:marBottom w:val="0"/>
      <w:divBdr>
        <w:top w:val="none" w:sz="0" w:space="0" w:color="auto"/>
        <w:left w:val="none" w:sz="0" w:space="0" w:color="auto"/>
        <w:bottom w:val="none" w:sz="0" w:space="0" w:color="auto"/>
        <w:right w:val="none" w:sz="0" w:space="0" w:color="auto"/>
      </w:divBdr>
    </w:div>
    <w:div w:id="104009282">
      <w:bodyDiv w:val="1"/>
      <w:marLeft w:val="0"/>
      <w:marRight w:val="0"/>
      <w:marTop w:val="0"/>
      <w:marBottom w:val="0"/>
      <w:divBdr>
        <w:top w:val="none" w:sz="0" w:space="0" w:color="auto"/>
        <w:left w:val="none" w:sz="0" w:space="0" w:color="auto"/>
        <w:bottom w:val="none" w:sz="0" w:space="0" w:color="auto"/>
        <w:right w:val="none" w:sz="0" w:space="0" w:color="auto"/>
      </w:divBdr>
    </w:div>
    <w:div w:id="126247446">
      <w:bodyDiv w:val="1"/>
      <w:marLeft w:val="0"/>
      <w:marRight w:val="0"/>
      <w:marTop w:val="0"/>
      <w:marBottom w:val="0"/>
      <w:divBdr>
        <w:top w:val="none" w:sz="0" w:space="0" w:color="auto"/>
        <w:left w:val="none" w:sz="0" w:space="0" w:color="auto"/>
        <w:bottom w:val="none" w:sz="0" w:space="0" w:color="auto"/>
        <w:right w:val="none" w:sz="0" w:space="0" w:color="auto"/>
      </w:divBdr>
    </w:div>
    <w:div w:id="544485950">
      <w:bodyDiv w:val="1"/>
      <w:marLeft w:val="0"/>
      <w:marRight w:val="0"/>
      <w:marTop w:val="0"/>
      <w:marBottom w:val="0"/>
      <w:divBdr>
        <w:top w:val="none" w:sz="0" w:space="0" w:color="auto"/>
        <w:left w:val="none" w:sz="0" w:space="0" w:color="auto"/>
        <w:bottom w:val="none" w:sz="0" w:space="0" w:color="auto"/>
        <w:right w:val="none" w:sz="0" w:space="0" w:color="auto"/>
      </w:divBdr>
    </w:div>
    <w:div w:id="947658635">
      <w:bodyDiv w:val="1"/>
      <w:marLeft w:val="0"/>
      <w:marRight w:val="0"/>
      <w:marTop w:val="0"/>
      <w:marBottom w:val="0"/>
      <w:divBdr>
        <w:top w:val="none" w:sz="0" w:space="0" w:color="auto"/>
        <w:left w:val="none" w:sz="0" w:space="0" w:color="auto"/>
        <w:bottom w:val="none" w:sz="0" w:space="0" w:color="auto"/>
        <w:right w:val="none" w:sz="0" w:space="0" w:color="auto"/>
      </w:divBdr>
    </w:div>
    <w:div w:id="1020745094">
      <w:bodyDiv w:val="1"/>
      <w:marLeft w:val="0"/>
      <w:marRight w:val="0"/>
      <w:marTop w:val="0"/>
      <w:marBottom w:val="0"/>
      <w:divBdr>
        <w:top w:val="none" w:sz="0" w:space="0" w:color="auto"/>
        <w:left w:val="none" w:sz="0" w:space="0" w:color="auto"/>
        <w:bottom w:val="none" w:sz="0" w:space="0" w:color="auto"/>
        <w:right w:val="none" w:sz="0" w:space="0" w:color="auto"/>
      </w:divBdr>
    </w:div>
    <w:div w:id="1072855588">
      <w:bodyDiv w:val="1"/>
      <w:marLeft w:val="0"/>
      <w:marRight w:val="0"/>
      <w:marTop w:val="0"/>
      <w:marBottom w:val="0"/>
      <w:divBdr>
        <w:top w:val="none" w:sz="0" w:space="0" w:color="auto"/>
        <w:left w:val="none" w:sz="0" w:space="0" w:color="auto"/>
        <w:bottom w:val="none" w:sz="0" w:space="0" w:color="auto"/>
        <w:right w:val="none" w:sz="0" w:space="0" w:color="auto"/>
      </w:divBdr>
    </w:div>
    <w:div w:id="1327368383">
      <w:bodyDiv w:val="1"/>
      <w:marLeft w:val="0"/>
      <w:marRight w:val="0"/>
      <w:marTop w:val="0"/>
      <w:marBottom w:val="0"/>
      <w:divBdr>
        <w:top w:val="none" w:sz="0" w:space="0" w:color="auto"/>
        <w:left w:val="none" w:sz="0" w:space="0" w:color="auto"/>
        <w:bottom w:val="none" w:sz="0" w:space="0" w:color="auto"/>
        <w:right w:val="none" w:sz="0" w:space="0" w:color="auto"/>
      </w:divBdr>
    </w:div>
    <w:div w:id="1358309182">
      <w:bodyDiv w:val="1"/>
      <w:marLeft w:val="0"/>
      <w:marRight w:val="0"/>
      <w:marTop w:val="0"/>
      <w:marBottom w:val="0"/>
      <w:divBdr>
        <w:top w:val="none" w:sz="0" w:space="0" w:color="auto"/>
        <w:left w:val="none" w:sz="0" w:space="0" w:color="auto"/>
        <w:bottom w:val="none" w:sz="0" w:space="0" w:color="auto"/>
        <w:right w:val="none" w:sz="0" w:space="0" w:color="auto"/>
      </w:divBdr>
    </w:div>
    <w:div w:id="1576284412">
      <w:bodyDiv w:val="1"/>
      <w:marLeft w:val="0"/>
      <w:marRight w:val="0"/>
      <w:marTop w:val="0"/>
      <w:marBottom w:val="0"/>
      <w:divBdr>
        <w:top w:val="none" w:sz="0" w:space="0" w:color="auto"/>
        <w:left w:val="none" w:sz="0" w:space="0" w:color="auto"/>
        <w:bottom w:val="none" w:sz="0" w:space="0" w:color="auto"/>
        <w:right w:val="none" w:sz="0" w:space="0" w:color="auto"/>
      </w:divBdr>
    </w:div>
    <w:div w:id="1726220337">
      <w:bodyDiv w:val="1"/>
      <w:marLeft w:val="0"/>
      <w:marRight w:val="0"/>
      <w:marTop w:val="0"/>
      <w:marBottom w:val="0"/>
      <w:divBdr>
        <w:top w:val="none" w:sz="0" w:space="0" w:color="auto"/>
        <w:left w:val="none" w:sz="0" w:space="0" w:color="auto"/>
        <w:bottom w:val="none" w:sz="0" w:space="0" w:color="auto"/>
        <w:right w:val="none" w:sz="0" w:space="0" w:color="auto"/>
      </w:divBdr>
    </w:div>
    <w:div w:id="1742948949">
      <w:bodyDiv w:val="1"/>
      <w:marLeft w:val="0"/>
      <w:marRight w:val="0"/>
      <w:marTop w:val="0"/>
      <w:marBottom w:val="0"/>
      <w:divBdr>
        <w:top w:val="none" w:sz="0" w:space="0" w:color="auto"/>
        <w:left w:val="none" w:sz="0" w:space="0" w:color="auto"/>
        <w:bottom w:val="none" w:sz="0" w:space="0" w:color="auto"/>
        <w:right w:val="none" w:sz="0" w:space="0" w:color="auto"/>
      </w:divBdr>
    </w:div>
    <w:div w:id="1821074759">
      <w:bodyDiv w:val="1"/>
      <w:marLeft w:val="0"/>
      <w:marRight w:val="0"/>
      <w:marTop w:val="0"/>
      <w:marBottom w:val="0"/>
      <w:divBdr>
        <w:top w:val="none" w:sz="0" w:space="0" w:color="auto"/>
        <w:left w:val="none" w:sz="0" w:space="0" w:color="auto"/>
        <w:bottom w:val="none" w:sz="0" w:space="0" w:color="auto"/>
        <w:right w:val="none" w:sz="0" w:space="0" w:color="auto"/>
      </w:divBdr>
    </w:div>
    <w:div w:id="20880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3E9C-6C04-442E-B7BE-BF715DB3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31121</Words>
  <Characters>177396</Characters>
  <Application>Microsoft Office Word</Application>
  <DocSecurity>0</DocSecurity>
  <Lines>1478</Lines>
  <Paragraphs>416</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Hewlett-Packard Company</Company>
  <LinksUpToDate>false</LinksUpToDate>
  <CharactersWithSpaces>208101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Metush</dc:creator>
  <cp:lastModifiedBy>Erjona Sinojmeri</cp:lastModifiedBy>
  <cp:revision>2</cp:revision>
  <cp:lastPrinted>2026-02-19T10:49:00Z</cp:lastPrinted>
  <dcterms:created xsi:type="dcterms:W3CDTF">2026-03-05T11:00:00Z</dcterms:created>
  <dcterms:modified xsi:type="dcterms:W3CDTF">2026-03-05T11:00:00Z</dcterms:modified>
</cp:coreProperties>
</file>