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04BC" w14:textId="77777777" w:rsidR="002F2773" w:rsidRPr="00611C18" w:rsidRDefault="002F2773" w:rsidP="00A80798">
      <w:pPr>
        <w:pStyle w:val="Heading1"/>
        <w:jc w:val="center"/>
        <w:rPr>
          <w:b/>
          <w:sz w:val="24"/>
          <w:szCs w:val="24"/>
        </w:rPr>
      </w:pPr>
      <w:r w:rsidRPr="00611C18">
        <w:rPr>
          <w:b/>
          <w:sz w:val="24"/>
          <w:szCs w:val="24"/>
        </w:rPr>
        <w:object w:dxaOrig="6674" w:dyaOrig="10036" w14:anchorId="6E354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6pt" o:ole="">
            <v:imagedata r:id="rId8" o:title=""/>
          </v:shape>
          <o:OLEObject Type="Embed" ProgID="MSPhotoEd.3" ShapeID="_x0000_i1025" DrawAspect="Content" ObjectID="_1822478209" r:id="rId9"/>
        </w:object>
      </w:r>
    </w:p>
    <w:p w14:paraId="4EE5703F" w14:textId="77777777" w:rsidR="002F2773" w:rsidRPr="00611C18" w:rsidRDefault="002F2773" w:rsidP="00A80798">
      <w:pPr>
        <w:pStyle w:val="NoSpacing"/>
        <w:jc w:val="center"/>
        <w:rPr>
          <w:rFonts w:ascii="Times New Roman" w:hAnsi="Times New Roman" w:cs="Times New Roman"/>
          <w:b/>
          <w:sz w:val="24"/>
          <w:szCs w:val="24"/>
          <w:lang w:val="sq-AL"/>
        </w:rPr>
      </w:pPr>
      <w:r w:rsidRPr="00611C18">
        <w:rPr>
          <w:rFonts w:ascii="Times New Roman" w:hAnsi="Times New Roman" w:cs="Times New Roman"/>
          <w:b/>
          <w:sz w:val="24"/>
          <w:szCs w:val="24"/>
          <w:lang w:val="sq-AL"/>
        </w:rPr>
        <w:t>REPUBLIKA E SHQIPËRISË</w:t>
      </w:r>
    </w:p>
    <w:p w14:paraId="530FF375" w14:textId="77777777" w:rsidR="002F2773" w:rsidRPr="00611C18" w:rsidRDefault="002F2773" w:rsidP="00A80798">
      <w:pPr>
        <w:pStyle w:val="NoSpacing"/>
        <w:jc w:val="center"/>
        <w:rPr>
          <w:rFonts w:ascii="Times New Roman" w:hAnsi="Times New Roman" w:cs="Times New Roman"/>
          <w:b/>
          <w:sz w:val="24"/>
          <w:szCs w:val="24"/>
          <w:lang w:val="sq-AL"/>
        </w:rPr>
      </w:pPr>
      <w:r w:rsidRPr="00611C18">
        <w:rPr>
          <w:rFonts w:ascii="Times New Roman" w:hAnsi="Times New Roman" w:cs="Times New Roman"/>
          <w:b/>
          <w:sz w:val="24"/>
          <w:szCs w:val="24"/>
          <w:lang w:val="sq-AL"/>
        </w:rPr>
        <w:t>GJYKATA E LARTË</w:t>
      </w:r>
    </w:p>
    <w:p w14:paraId="25FBAFCA" w14:textId="77777777" w:rsidR="002F2773" w:rsidRPr="00611C18" w:rsidRDefault="002F2773" w:rsidP="00A80798">
      <w:pPr>
        <w:pStyle w:val="NoSpacing"/>
        <w:jc w:val="center"/>
        <w:rPr>
          <w:rFonts w:ascii="Times New Roman" w:hAnsi="Times New Roman" w:cs="Times New Roman"/>
          <w:b/>
          <w:sz w:val="24"/>
          <w:szCs w:val="24"/>
          <w:lang w:val="sq-AL"/>
        </w:rPr>
      </w:pPr>
      <w:r w:rsidRPr="00611C18">
        <w:rPr>
          <w:rFonts w:ascii="Times New Roman" w:hAnsi="Times New Roman" w:cs="Times New Roman"/>
          <w:b/>
          <w:sz w:val="24"/>
          <w:szCs w:val="24"/>
          <w:lang w:val="sq-AL"/>
        </w:rPr>
        <w:t>KOLEGJI CIVIL</w:t>
      </w:r>
    </w:p>
    <w:p w14:paraId="10C20D91" w14:textId="4470631E" w:rsidR="002F2773" w:rsidRPr="00611C18" w:rsidRDefault="002F2773" w:rsidP="00A80798">
      <w:pPr>
        <w:jc w:val="both"/>
        <w:rPr>
          <w:b/>
        </w:rPr>
      </w:pPr>
      <w:r w:rsidRPr="00611C18">
        <w:rPr>
          <w:b/>
          <w:bCs/>
        </w:rPr>
        <w:t xml:space="preserve">Nr. </w:t>
      </w:r>
      <w:r w:rsidR="008A0178" w:rsidRPr="00611C18">
        <w:rPr>
          <w:b/>
        </w:rPr>
        <w:t xml:space="preserve">11115-01040-00-2016 </w:t>
      </w:r>
      <w:r w:rsidRPr="00611C18">
        <w:rPr>
          <w:b/>
        </w:rPr>
        <w:t>Regjistri</w:t>
      </w:r>
    </w:p>
    <w:p w14:paraId="475F2555" w14:textId="77777777" w:rsidR="00473EF7" w:rsidRDefault="00826876" w:rsidP="00473EF7">
      <w:pPr>
        <w:jc w:val="both"/>
        <w:rPr>
          <w:b/>
        </w:rPr>
      </w:pPr>
      <w:r w:rsidRPr="00611C18">
        <w:rPr>
          <w:b/>
        </w:rPr>
        <w:t>Nr.</w:t>
      </w:r>
      <w:r w:rsidR="00473EF7">
        <w:rPr>
          <w:b/>
        </w:rPr>
        <w:t xml:space="preserve">00-2025-1595 (204) </w:t>
      </w:r>
      <w:r w:rsidRPr="00611C18">
        <w:rPr>
          <w:b/>
        </w:rPr>
        <w:t>vendimi</w:t>
      </w:r>
      <w:r w:rsidR="00A80798" w:rsidRPr="00611C18">
        <w:rPr>
          <w:b/>
        </w:rPr>
        <w:t xml:space="preserve"> </w:t>
      </w:r>
    </w:p>
    <w:p w14:paraId="20834DD2" w14:textId="3D497D77" w:rsidR="00A80798" w:rsidRPr="00611C18" w:rsidRDefault="00A80798" w:rsidP="00473EF7">
      <w:pPr>
        <w:jc w:val="both"/>
        <w:rPr>
          <w:b/>
        </w:rPr>
      </w:pPr>
      <w:r w:rsidRPr="00611C18">
        <w:rPr>
          <w:b/>
        </w:rPr>
        <w:t xml:space="preserve">      </w:t>
      </w:r>
    </w:p>
    <w:p w14:paraId="34F45147" w14:textId="74F1D6D1" w:rsidR="002F2773" w:rsidRPr="00611C18" w:rsidRDefault="00A80798" w:rsidP="00A80798">
      <w:pPr>
        <w:pStyle w:val="NoSpacing"/>
        <w:ind w:left="3600"/>
        <w:rPr>
          <w:rFonts w:ascii="Times New Roman" w:hAnsi="Times New Roman" w:cs="Times New Roman"/>
          <w:b/>
          <w:sz w:val="24"/>
          <w:szCs w:val="24"/>
          <w:lang w:val="sq-AL"/>
        </w:rPr>
      </w:pPr>
      <w:r w:rsidRPr="00611C18">
        <w:rPr>
          <w:rFonts w:ascii="Times New Roman" w:hAnsi="Times New Roman" w:cs="Times New Roman"/>
          <w:b/>
          <w:sz w:val="24"/>
          <w:szCs w:val="24"/>
          <w:lang w:val="sq-AL"/>
        </w:rPr>
        <w:t xml:space="preserve">        </w:t>
      </w:r>
      <w:r w:rsidR="002F2773" w:rsidRPr="00611C18">
        <w:rPr>
          <w:rFonts w:ascii="Times New Roman" w:hAnsi="Times New Roman" w:cs="Times New Roman"/>
          <w:b/>
          <w:sz w:val="24"/>
          <w:szCs w:val="24"/>
          <w:lang w:val="sq-AL"/>
        </w:rPr>
        <w:t>V E N D I M</w:t>
      </w:r>
    </w:p>
    <w:p w14:paraId="1BDED581" w14:textId="77777777" w:rsidR="002F2773" w:rsidRPr="00611C18" w:rsidRDefault="002F2773" w:rsidP="00A80798">
      <w:pPr>
        <w:pStyle w:val="NoSpacing"/>
        <w:jc w:val="center"/>
        <w:rPr>
          <w:rFonts w:ascii="Times New Roman" w:hAnsi="Times New Roman" w:cs="Times New Roman"/>
          <w:b/>
          <w:i/>
          <w:iCs/>
          <w:sz w:val="24"/>
          <w:szCs w:val="24"/>
          <w:lang w:val="sq-AL"/>
        </w:rPr>
      </w:pPr>
      <w:r w:rsidRPr="00611C18">
        <w:rPr>
          <w:rFonts w:ascii="Times New Roman" w:hAnsi="Times New Roman" w:cs="Times New Roman"/>
          <w:b/>
          <w:sz w:val="24"/>
          <w:szCs w:val="24"/>
          <w:lang w:val="sq-AL"/>
        </w:rPr>
        <w:t>NË EMËR TË REPUBLIKËS</w:t>
      </w:r>
    </w:p>
    <w:p w14:paraId="4EB17EFE" w14:textId="77777777" w:rsidR="002F2773" w:rsidRPr="00611C18" w:rsidRDefault="002F2773" w:rsidP="00A80798">
      <w:pPr>
        <w:pStyle w:val="NoSpacing"/>
        <w:jc w:val="both"/>
        <w:rPr>
          <w:rFonts w:ascii="Times New Roman" w:hAnsi="Times New Roman" w:cs="Times New Roman"/>
          <w:bCs/>
          <w:sz w:val="24"/>
          <w:szCs w:val="24"/>
          <w:lang w:val="sq-AL"/>
        </w:rPr>
      </w:pPr>
    </w:p>
    <w:p w14:paraId="0A61BAE8" w14:textId="77777777" w:rsidR="002F2773" w:rsidRPr="00611C18" w:rsidRDefault="002F2773" w:rsidP="00A80798">
      <w:pPr>
        <w:jc w:val="center"/>
        <w:rPr>
          <w:b/>
        </w:rPr>
      </w:pPr>
      <w:r w:rsidRPr="00611C18">
        <w:rPr>
          <w:b/>
        </w:rPr>
        <w:t>Kolegji Civil i Gjykatës së Lartë i përbërë nga gjyqtarët:</w:t>
      </w:r>
    </w:p>
    <w:p w14:paraId="624C0795" w14:textId="77777777" w:rsidR="002F2773" w:rsidRPr="00611C18" w:rsidRDefault="002F2773" w:rsidP="00A80798">
      <w:pPr>
        <w:rPr>
          <w:b/>
        </w:rPr>
      </w:pPr>
    </w:p>
    <w:p w14:paraId="19CBCCE7" w14:textId="77777777" w:rsidR="002F2773" w:rsidRPr="00611C18" w:rsidRDefault="00CD434A" w:rsidP="00A80798">
      <w:pPr>
        <w:ind w:left="1440" w:firstLine="1440"/>
        <w:jc w:val="both"/>
        <w:rPr>
          <w:b/>
        </w:rPr>
      </w:pPr>
      <w:r w:rsidRPr="00611C18">
        <w:rPr>
          <w:b/>
        </w:rPr>
        <w:t>Margarita BUHALI</w:t>
      </w:r>
      <w:r w:rsidR="002F2773" w:rsidRPr="00611C18">
        <w:rPr>
          <w:b/>
        </w:rPr>
        <w:tab/>
      </w:r>
      <w:r w:rsidR="002F2773" w:rsidRPr="00611C18">
        <w:rPr>
          <w:b/>
        </w:rPr>
        <w:tab/>
        <w:t>- Kryesues</w:t>
      </w:r>
      <w:r w:rsidRPr="00611C18">
        <w:rPr>
          <w:b/>
        </w:rPr>
        <w:t>e</w:t>
      </w:r>
    </w:p>
    <w:p w14:paraId="3A80715E" w14:textId="0B6BF66F" w:rsidR="002F2773" w:rsidRPr="00611C18" w:rsidRDefault="00CD434A" w:rsidP="00A80798">
      <w:pPr>
        <w:ind w:left="1440" w:firstLine="1440"/>
        <w:jc w:val="both"/>
        <w:rPr>
          <w:b/>
        </w:rPr>
      </w:pPr>
      <w:r w:rsidRPr="00611C18">
        <w:rPr>
          <w:b/>
        </w:rPr>
        <w:t>Vojsava KOLA</w:t>
      </w:r>
      <w:r w:rsidR="002F2773" w:rsidRPr="00611C18">
        <w:rPr>
          <w:b/>
        </w:rPr>
        <w:tab/>
      </w:r>
      <w:r w:rsidR="002F2773" w:rsidRPr="00611C18">
        <w:rPr>
          <w:b/>
        </w:rPr>
        <w:tab/>
        <w:t>- Anëtar</w:t>
      </w:r>
      <w:r w:rsidR="00670489" w:rsidRPr="00611C18">
        <w:rPr>
          <w:b/>
        </w:rPr>
        <w:t>e</w:t>
      </w:r>
    </w:p>
    <w:p w14:paraId="6C89E682" w14:textId="6A081EB8" w:rsidR="002F2773" w:rsidRPr="00611C18" w:rsidRDefault="008A0178" w:rsidP="00A80798">
      <w:pPr>
        <w:ind w:left="1440" w:firstLine="1440"/>
        <w:jc w:val="both"/>
        <w:rPr>
          <w:b/>
        </w:rPr>
      </w:pPr>
      <w:r w:rsidRPr="00611C18">
        <w:rPr>
          <w:b/>
        </w:rPr>
        <w:t>Enton DHIMITRI</w:t>
      </w:r>
      <w:r w:rsidR="002F2773" w:rsidRPr="00611C18">
        <w:rPr>
          <w:b/>
        </w:rPr>
        <w:tab/>
      </w:r>
      <w:r w:rsidR="002F2773" w:rsidRPr="00611C18">
        <w:rPr>
          <w:b/>
        </w:rPr>
        <w:tab/>
        <w:t>- Anëtar</w:t>
      </w:r>
    </w:p>
    <w:p w14:paraId="015CEE62" w14:textId="77777777" w:rsidR="002F2773" w:rsidRPr="00611C18" w:rsidRDefault="002F2773" w:rsidP="00A80798">
      <w:pPr>
        <w:tabs>
          <w:tab w:val="center" w:pos="0"/>
        </w:tabs>
        <w:suppressAutoHyphens/>
        <w:jc w:val="both"/>
        <w:rPr>
          <w:b/>
        </w:rPr>
      </w:pPr>
      <w:r w:rsidRPr="00611C18">
        <w:rPr>
          <w:b/>
        </w:rPr>
        <w:t xml:space="preserve"> </w:t>
      </w:r>
    </w:p>
    <w:p w14:paraId="6531E178" w14:textId="10934256" w:rsidR="002F2773" w:rsidRPr="00611C18" w:rsidRDefault="00670489" w:rsidP="00A80798">
      <w:pPr>
        <w:pStyle w:val="Subtitle"/>
        <w:ind w:firstLine="720"/>
        <w:jc w:val="both"/>
        <w:rPr>
          <w:i w:val="0"/>
          <w:sz w:val="24"/>
          <w:szCs w:val="24"/>
        </w:rPr>
      </w:pPr>
      <w:r w:rsidRPr="00611C18">
        <w:rPr>
          <w:i w:val="0"/>
          <w:sz w:val="24"/>
          <w:szCs w:val="24"/>
        </w:rPr>
        <w:t>s</w:t>
      </w:r>
      <w:r w:rsidR="002F2773" w:rsidRPr="00611C18">
        <w:rPr>
          <w:i w:val="0"/>
          <w:sz w:val="24"/>
          <w:szCs w:val="24"/>
        </w:rPr>
        <w:t>ot më datë</w:t>
      </w:r>
      <w:r w:rsidR="00FE667B" w:rsidRPr="00611C18">
        <w:rPr>
          <w:i w:val="0"/>
          <w:sz w:val="24"/>
          <w:szCs w:val="24"/>
        </w:rPr>
        <w:t xml:space="preserve"> 30.04.2025</w:t>
      </w:r>
      <w:r w:rsidR="002F2773" w:rsidRPr="00611C18">
        <w:rPr>
          <w:i w:val="0"/>
          <w:sz w:val="24"/>
          <w:szCs w:val="24"/>
        </w:rPr>
        <w:t xml:space="preserve"> mori në shqyrtim në dhomën e këshillimit çështjen </w:t>
      </w:r>
      <w:r w:rsidRPr="00611C18">
        <w:rPr>
          <w:i w:val="0"/>
          <w:sz w:val="24"/>
          <w:szCs w:val="24"/>
        </w:rPr>
        <w:t>civile</w:t>
      </w:r>
      <w:r w:rsidR="002F2773" w:rsidRPr="00611C18">
        <w:rPr>
          <w:i w:val="0"/>
          <w:sz w:val="24"/>
          <w:szCs w:val="24"/>
        </w:rPr>
        <w:t xml:space="preserve"> me nr.</w:t>
      </w:r>
      <w:r w:rsidR="008A0178" w:rsidRPr="00611C18">
        <w:rPr>
          <w:b/>
          <w:sz w:val="24"/>
          <w:szCs w:val="24"/>
        </w:rPr>
        <w:t xml:space="preserve"> </w:t>
      </w:r>
      <w:r w:rsidR="008A0178" w:rsidRPr="00611C18">
        <w:rPr>
          <w:bCs/>
          <w:i w:val="0"/>
          <w:iCs/>
          <w:sz w:val="24"/>
          <w:szCs w:val="24"/>
        </w:rPr>
        <w:t>11115-01040-00-2016</w:t>
      </w:r>
      <w:r w:rsidR="008A0178" w:rsidRPr="00611C18">
        <w:rPr>
          <w:b/>
          <w:sz w:val="24"/>
          <w:szCs w:val="24"/>
        </w:rPr>
        <w:t xml:space="preserve"> </w:t>
      </w:r>
      <w:r w:rsidR="002F2773" w:rsidRPr="00611C18">
        <w:rPr>
          <w:i w:val="0"/>
          <w:sz w:val="24"/>
          <w:szCs w:val="24"/>
        </w:rPr>
        <w:t xml:space="preserve"> </w:t>
      </w:r>
      <w:r w:rsidRPr="00611C18">
        <w:rPr>
          <w:bCs/>
          <w:i w:val="0"/>
          <w:sz w:val="24"/>
          <w:szCs w:val="24"/>
        </w:rPr>
        <w:t>r</w:t>
      </w:r>
      <w:r w:rsidR="002F2773" w:rsidRPr="00611C18">
        <w:rPr>
          <w:i w:val="0"/>
          <w:sz w:val="24"/>
          <w:szCs w:val="24"/>
        </w:rPr>
        <w:t xml:space="preserve">regjistri, që ka lidhje me shqyrtimin çështjes civile që i përket: </w:t>
      </w:r>
    </w:p>
    <w:p w14:paraId="45A39774" w14:textId="77777777" w:rsidR="002F2773" w:rsidRPr="00611C18" w:rsidRDefault="002F2773" w:rsidP="00A80798">
      <w:pPr>
        <w:jc w:val="both"/>
      </w:pPr>
    </w:p>
    <w:p w14:paraId="30FEFB41" w14:textId="77777777" w:rsidR="008A0178" w:rsidRPr="00611C18" w:rsidRDefault="008A0178" w:rsidP="008A0178">
      <w:pPr>
        <w:autoSpaceDE w:val="0"/>
        <w:autoSpaceDN w:val="0"/>
        <w:adjustRightInd w:val="0"/>
        <w:jc w:val="both"/>
      </w:pPr>
      <w:r w:rsidRPr="00611C18">
        <w:rPr>
          <w:b/>
          <w:bCs/>
        </w:rPr>
        <w:t>PADITËS</w:t>
      </w:r>
      <w:r w:rsidRPr="00611C18">
        <w:rPr>
          <w:bCs/>
        </w:rPr>
        <w:t xml:space="preserve">: </w:t>
      </w:r>
      <w:r w:rsidRPr="00611C18">
        <w:rPr>
          <w:bCs/>
        </w:rPr>
        <w:tab/>
      </w:r>
      <w:r w:rsidRPr="00611C18">
        <w:rPr>
          <w:bCs/>
        </w:rPr>
        <w:tab/>
      </w:r>
      <w:r w:rsidRPr="00611C18">
        <w:rPr>
          <w:bCs/>
        </w:rPr>
        <w:tab/>
      </w:r>
      <w:r w:rsidRPr="00611C18">
        <w:rPr>
          <w:b/>
        </w:rPr>
        <w:t>Ilirjana Prusha</w:t>
      </w:r>
    </w:p>
    <w:p w14:paraId="40F9CA0D" w14:textId="77777777" w:rsidR="008A0178" w:rsidRPr="0085722A" w:rsidRDefault="008A0178" w:rsidP="008A0178">
      <w:pPr>
        <w:pStyle w:val="BodyText"/>
        <w:spacing w:after="0" w:line="240" w:lineRule="auto"/>
        <w:rPr>
          <w:rFonts w:ascii="Times New Roman" w:hAnsi="Times New Roman" w:cs="Times New Roman"/>
          <w:sz w:val="24"/>
          <w:szCs w:val="24"/>
          <w:lang w:val="sq-AL"/>
        </w:rPr>
      </w:pPr>
    </w:p>
    <w:p w14:paraId="49C91B9B" w14:textId="2469BD30" w:rsidR="008A0178" w:rsidRPr="00611C18" w:rsidRDefault="008A0178" w:rsidP="008A0178">
      <w:pPr>
        <w:autoSpaceDE w:val="0"/>
        <w:autoSpaceDN w:val="0"/>
        <w:adjustRightInd w:val="0"/>
        <w:ind w:left="2880" w:hanging="2880"/>
        <w:jc w:val="both"/>
        <w:rPr>
          <w:b/>
        </w:rPr>
      </w:pPr>
      <w:r w:rsidRPr="00611C18">
        <w:rPr>
          <w:b/>
          <w:bCs/>
        </w:rPr>
        <w:t xml:space="preserve">I PADITUR: </w:t>
      </w:r>
      <w:r w:rsidRPr="00611C18">
        <w:rPr>
          <w:b/>
          <w:bCs/>
        </w:rPr>
        <w:tab/>
      </w:r>
      <w:r w:rsidRPr="00611C18">
        <w:rPr>
          <w:b/>
        </w:rPr>
        <w:t>Adriatik Laho</w:t>
      </w:r>
      <w:r w:rsidR="00FE667B" w:rsidRPr="00611C18">
        <w:rPr>
          <w:b/>
        </w:rPr>
        <w:t>-rekursues</w:t>
      </w:r>
    </w:p>
    <w:p w14:paraId="4334DCB4" w14:textId="77777777" w:rsidR="008A0178" w:rsidRPr="00611C18" w:rsidRDefault="008A0178" w:rsidP="008A0178">
      <w:pPr>
        <w:autoSpaceDE w:val="0"/>
        <w:autoSpaceDN w:val="0"/>
        <w:adjustRightInd w:val="0"/>
        <w:ind w:left="2880"/>
        <w:jc w:val="both"/>
        <w:rPr>
          <w:b/>
        </w:rPr>
      </w:pPr>
      <w:r w:rsidRPr="00611C18">
        <w:rPr>
          <w:b/>
        </w:rPr>
        <w:t>Bujar Balku</w:t>
      </w:r>
    </w:p>
    <w:p w14:paraId="5E03C599" w14:textId="77777777" w:rsidR="008A0178" w:rsidRPr="00611C18" w:rsidRDefault="008A0178" w:rsidP="008A0178">
      <w:pPr>
        <w:autoSpaceDE w:val="0"/>
        <w:autoSpaceDN w:val="0"/>
        <w:adjustRightInd w:val="0"/>
        <w:ind w:left="2880"/>
        <w:jc w:val="both"/>
        <w:rPr>
          <w:b/>
        </w:rPr>
      </w:pPr>
      <w:r w:rsidRPr="00611C18">
        <w:rPr>
          <w:b/>
        </w:rPr>
        <w:t>Arsen Zahiri</w:t>
      </w:r>
    </w:p>
    <w:p w14:paraId="51C0611D" w14:textId="77777777" w:rsidR="008A0178" w:rsidRPr="00611C18" w:rsidRDefault="008A0178" w:rsidP="008A0178">
      <w:pPr>
        <w:autoSpaceDE w:val="0"/>
        <w:autoSpaceDN w:val="0"/>
        <w:adjustRightInd w:val="0"/>
        <w:ind w:left="2880"/>
        <w:jc w:val="both"/>
        <w:rPr>
          <w:b/>
        </w:rPr>
      </w:pPr>
      <w:r w:rsidRPr="00611C18">
        <w:rPr>
          <w:b/>
        </w:rPr>
        <w:t>Shefqet Bulku</w:t>
      </w:r>
    </w:p>
    <w:p w14:paraId="5C5A69E7" w14:textId="1C224DDD" w:rsidR="008A0178" w:rsidRPr="00611C18" w:rsidRDefault="008A0178" w:rsidP="008A0178">
      <w:pPr>
        <w:autoSpaceDE w:val="0"/>
        <w:autoSpaceDN w:val="0"/>
        <w:adjustRightInd w:val="0"/>
        <w:ind w:left="2880"/>
        <w:jc w:val="both"/>
        <w:rPr>
          <w:b/>
        </w:rPr>
      </w:pPr>
      <w:r w:rsidRPr="00611C18">
        <w:rPr>
          <w:b/>
        </w:rPr>
        <w:t>Kadri Laho</w:t>
      </w:r>
      <w:r w:rsidR="00FE667B" w:rsidRPr="00611C18">
        <w:rPr>
          <w:b/>
        </w:rPr>
        <w:t>-rekursues</w:t>
      </w:r>
    </w:p>
    <w:p w14:paraId="139DB0FE" w14:textId="77777777" w:rsidR="008A0178" w:rsidRPr="00611C18" w:rsidRDefault="008A0178" w:rsidP="008A0178">
      <w:pPr>
        <w:autoSpaceDE w:val="0"/>
        <w:autoSpaceDN w:val="0"/>
        <w:adjustRightInd w:val="0"/>
        <w:ind w:left="2880"/>
        <w:jc w:val="both"/>
        <w:rPr>
          <w:b/>
        </w:rPr>
      </w:pPr>
      <w:r w:rsidRPr="00611C18">
        <w:rPr>
          <w:b/>
        </w:rPr>
        <w:t>Nadire Bulku</w:t>
      </w:r>
    </w:p>
    <w:p w14:paraId="239BAD3C" w14:textId="77777777" w:rsidR="008A0178" w:rsidRPr="00611C18" w:rsidRDefault="008A0178" w:rsidP="008A0178">
      <w:pPr>
        <w:autoSpaceDE w:val="0"/>
        <w:autoSpaceDN w:val="0"/>
        <w:adjustRightInd w:val="0"/>
        <w:ind w:left="2880"/>
        <w:jc w:val="both"/>
        <w:rPr>
          <w:b/>
        </w:rPr>
      </w:pPr>
      <w:r w:rsidRPr="00611C18">
        <w:rPr>
          <w:b/>
        </w:rPr>
        <w:t>Fatmira Bulku</w:t>
      </w:r>
    </w:p>
    <w:p w14:paraId="265189AD" w14:textId="77777777" w:rsidR="008A0178" w:rsidRPr="00611C18" w:rsidRDefault="008A0178" w:rsidP="008A0178">
      <w:pPr>
        <w:autoSpaceDE w:val="0"/>
        <w:autoSpaceDN w:val="0"/>
        <w:adjustRightInd w:val="0"/>
        <w:jc w:val="both"/>
      </w:pPr>
    </w:p>
    <w:p w14:paraId="211B7223" w14:textId="77777777" w:rsidR="008A0178" w:rsidRPr="00611C18" w:rsidRDefault="008A0178" w:rsidP="008A0178">
      <w:pPr>
        <w:autoSpaceDE w:val="0"/>
        <w:autoSpaceDN w:val="0"/>
        <w:adjustRightInd w:val="0"/>
        <w:jc w:val="both"/>
        <w:rPr>
          <w:iCs/>
        </w:rPr>
      </w:pPr>
      <w:r w:rsidRPr="00611C18">
        <w:rPr>
          <w:b/>
          <w:bCs/>
        </w:rPr>
        <w:t>OBJEKTI</w:t>
      </w:r>
      <w:r w:rsidRPr="00611C18">
        <w:rPr>
          <w:bCs/>
        </w:rPr>
        <w:t xml:space="preserve">: </w:t>
      </w:r>
      <w:r w:rsidRPr="00611C18">
        <w:rPr>
          <w:bCs/>
        </w:rPr>
        <w:tab/>
      </w:r>
      <w:r w:rsidRPr="00611C18">
        <w:rPr>
          <w:bCs/>
        </w:rPr>
        <w:tab/>
      </w:r>
      <w:r w:rsidRPr="00611C18">
        <w:rPr>
          <w:bCs/>
        </w:rPr>
        <w:tab/>
      </w:r>
      <w:r w:rsidRPr="00611C18">
        <w:rPr>
          <w:iCs/>
        </w:rPr>
        <w:t>Lirim e dorëzim trualli</w:t>
      </w:r>
    </w:p>
    <w:p w14:paraId="34F67CB6" w14:textId="77777777" w:rsidR="008A0178" w:rsidRPr="00611C18" w:rsidRDefault="008A0178" w:rsidP="008A0178">
      <w:pPr>
        <w:autoSpaceDE w:val="0"/>
        <w:autoSpaceDN w:val="0"/>
        <w:adjustRightInd w:val="0"/>
        <w:jc w:val="both"/>
      </w:pPr>
    </w:p>
    <w:p w14:paraId="7E41A0E4" w14:textId="17180187" w:rsidR="008A0178" w:rsidRPr="00611C18" w:rsidRDefault="008A0178" w:rsidP="008A0178">
      <w:pPr>
        <w:autoSpaceDE w:val="0"/>
        <w:autoSpaceDN w:val="0"/>
        <w:adjustRightInd w:val="0"/>
        <w:jc w:val="both"/>
        <w:rPr>
          <w:b/>
          <w:bCs/>
        </w:rPr>
      </w:pPr>
      <w:r w:rsidRPr="00611C18">
        <w:rPr>
          <w:b/>
          <w:bCs/>
        </w:rPr>
        <w:t>BAZA LIGJORE</w:t>
      </w:r>
      <w:r w:rsidRPr="00611C18">
        <w:rPr>
          <w:bCs/>
        </w:rPr>
        <w:t xml:space="preserve">: </w:t>
      </w:r>
      <w:r w:rsidRPr="00611C18">
        <w:rPr>
          <w:bCs/>
        </w:rPr>
        <w:tab/>
      </w:r>
      <w:r w:rsidRPr="00611C18">
        <w:rPr>
          <w:bCs/>
        </w:rPr>
        <w:tab/>
      </w:r>
      <w:r w:rsidRPr="00611C18">
        <w:rPr>
          <w:iCs/>
        </w:rPr>
        <w:t>Neni 296 i K.Civil.</w:t>
      </w:r>
    </w:p>
    <w:p w14:paraId="3049D5B4" w14:textId="77777777" w:rsidR="002F2773" w:rsidRPr="00611C18" w:rsidRDefault="002F2773" w:rsidP="00A80798">
      <w:pPr>
        <w:ind w:left="2880" w:hanging="2880"/>
        <w:jc w:val="both"/>
        <w:rPr>
          <w:b/>
        </w:rPr>
      </w:pPr>
    </w:p>
    <w:p w14:paraId="1B983834" w14:textId="77777777" w:rsidR="002F2773" w:rsidRPr="00611C18" w:rsidRDefault="002F2773" w:rsidP="00A80798">
      <w:pPr>
        <w:jc w:val="center"/>
        <w:rPr>
          <w:b/>
        </w:rPr>
      </w:pPr>
      <w:r w:rsidRPr="00611C18">
        <w:rPr>
          <w:b/>
        </w:rPr>
        <w:t>KOLEGJI CIVIL I GJYKATËS SE LARTË</w:t>
      </w:r>
    </w:p>
    <w:p w14:paraId="39B0E640" w14:textId="77777777" w:rsidR="002F2773" w:rsidRPr="00611C18" w:rsidRDefault="002F2773" w:rsidP="00A80798">
      <w:pPr>
        <w:jc w:val="center"/>
        <w:rPr>
          <w:b/>
        </w:rPr>
      </w:pPr>
    </w:p>
    <w:p w14:paraId="527E0A67" w14:textId="314396FE" w:rsidR="002F2773" w:rsidRPr="00611C18" w:rsidRDefault="002F2773" w:rsidP="00A80798">
      <w:pPr>
        <w:ind w:firstLine="720"/>
        <w:jc w:val="both"/>
      </w:pPr>
      <w:r w:rsidRPr="00611C18">
        <w:t>Pasi dëgjoi relatimin e gjyqtar</w:t>
      </w:r>
      <w:r w:rsidR="00AB01AE" w:rsidRPr="00611C18">
        <w:t>es</w:t>
      </w:r>
      <w:r w:rsidRPr="00611C18">
        <w:t xml:space="preserve"> </w:t>
      </w:r>
      <w:r w:rsidR="00AB01AE" w:rsidRPr="00611C18">
        <w:t>Margarita Buhali</w:t>
      </w:r>
      <w:r w:rsidRPr="00611C18">
        <w:t xml:space="preserve"> mbi rekursin e paraqitur nga pala </w:t>
      </w:r>
      <w:r w:rsidR="00AB01AE" w:rsidRPr="00611C18">
        <w:t>e paditur</w:t>
      </w:r>
      <w:r w:rsidRPr="00611C18">
        <w:t xml:space="preserve"> </w:t>
      </w:r>
      <w:r w:rsidR="00611C18">
        <w:t xml:space="preserve">Adriatik Laho dhe Kadri Laho </w:t>
      </w:r>
      <w:r w:rsidRPr="00611C18">
        <w:t>në këtë gjykim, sipas përcaktimeve të nenit 472 të Kodit të Procedurës Civile,</w:t>
      </w:r>
    </w:p>
    <w:p w14:paraId="4861F380" w14:textId="77777777" w:rsidR="002F2773" w:rsidRPr="00611C18" w:rsidRDefault="002F2773" w:rsidP="00A80798">
      <w:pPr>
        <w:jc w:val="both"/>
      </w:pPr>
    </w:p>
    <w:p w14:paraId="27E57DAB" w14:textId="4CFE5FCF" w:rsidR="002F2773" w:rsidRPr="00611C18" w:rsidRDefault="002F2773" w:rsidP="00A80798">
      <w:pPr>
        <w:jc w:val="center"/>
        <w:rPr>
          <w:b/>
        </w:rPr>
      </w:pPr>
      <w:r w:rsidRPr="00611C18">
        <w:rPr>
          <w:b/>
        </w:rPr>
        <w:t>VËREN</w:t>
      </w:r>
    </w:p>
    <w:p w14:paraId="2A12DA45" w14:textId="77777777" w:rsidR="002F2773" w:rsidRPr="00611C18" w:rsidRDefault="002F2773" w:rsidP="00A80798">
      <w:pPr>
        <w:jc w:val="both"/>
        <w:rPr>
          <w:b/>
        </w:rPr>
      </w:pPr>
      <w:r w:rsidRPr="00611C18">
        <w:rPr>
          <w:b/>
        </w:rPr>
        <w:t>I. Rrethanat e çështjes</w:t>
      </w:r>
    </w:p>
    <w:p w14:paraId="304C580B" w14:textId="77777777" w:rsidR="002F2773" w:rsidRPr="00611C18" w:rsidRDefault="002F2773" w:rsidP="00A80798">
      <w:pPr>
        <w:jc w:val="both"/>
      </w:pPr>
    </w:p>
    <w:p w14:paraId="18CF5796" w14:textId="77777777" w:rsidR="008A0178" w:rsidRPr="00611C18" w:rsidRDefault="002F2773" w:rsidP="008A0178">
      <w:pPr>
        <w:jc w:val="both"/>
        <w:rPr>
          <w:lang w:eastAsia="sq-AL"/>
        </w:rPr>
      </w:pPr>
      <w:r w:rsidRPr="00611C18">
        <w:tab/>
      </w:r>
      <w:r w:rsidR="00AB01AE" w:rsidRPr="00611C18">
        <w:t xml:space="preserve">1. </w:t>
      </w:r>
      <w:r w:rsidR="008A0178" w:rsidRPr="00611C18">
        <w:t xml:space="preserve">Në referim të dokumentacionit ligjor të administruar në dosje rezulton së </w:t>
      </w:r>
      <w:r w:rsidR="008A0178" w:rsidRPr="00611C18">
        <w:rPr>
          <w:lang w:eastAsia="sq-AL"/>
        </w:rPr>
        <w:t>paditësja Ilirjan Prusha është një nga trashëgimtarët e gjyshit të saj Ramazan Bukmishi i cili ka të regjistruar një pronë truall në Shkozet të Durrësit me sip S1-203 m2, S2 me sip. 823 m2 dhe S3 me sip 3577 m2, në hipoteke nr. 31 datë 20.04.2004, 2/136 volum 7, faqe 156, nr. 2/39 volumi 7 faqe 202.</w:t>
      </w:r>
    </w:p>
    <w:p w14:paraId="655FD4A8" w14:textId="77777777" w:rsidR="008A0178" w:rsidRPr="00611C18" w:rsidRDefault="008A0178" w:rsidP="008A0178">
      <w:pPr>
        <w:jc w:val="both"/>
        <w:rPr>
          <w:lang w:eastAsia="sq-AL"/>
        </w:rPr>
      </w:pPr>
    </w:p>
    <w:p w14:paraId="286E0F98" w14:textId="30A3E953" w:rsidR="008A0178" w:rsidRPr="00611C18" w:rsidRDefault="008A0178" w:rsidP="008A0178">
      <w:pPr>
        <w:widowControl w:val="0"/>
        <w:adjustRightInd w:val="0"/>
        <w:ind w:firstLine="720"/>
        <w:jc w:val="both"/>
        <w:rPr>
          <w:lang w:eastAsia="sq-AL"/>
        </w:rPr>
      </w:pPr>
      <w:r w:rsidRPr="00611C18">
        <w:rPr>
          <w:lang w:eastAsia="sq-AL"/>
        </w:rPr>
        <w:lastRenderedPageBreak/>
        <w:t xml:space="preserve">2.Paditësja </w:t>
      </w:r>
      <w:r w:rsidRPr="00611C18">
        <w:rPr>
          <w:u w:val="single"/>
          <w:lang w:eastAsia="sq-AL"/>
        </w:rPr>
        <w:t>me cilësinë e bashkëpronares</w:t>
      </w:r>
      <w:r w:rsidRPr="00611C18">
        <w:rPr>
          <w:lang w:eastAsia="sq-AL"/>
        </w:rPr>
        <w:t xml:space="preserve"> dhe me pretendimin së trualli është zënë në mënyrë të kundërligjshme me ndërtime pa leje nga të paditurit i është drejtuar gjykatës me padinë objekt shqyrtimi me të cilën kërkon lirimin dhe dorëzimin e kësaj pasurie.</w:t>
      </w:r>
    </w:p>
    <w:p w14:paraId="19A3FBA6" w14:textId="322D0D9A" w:rsidR="008A0178" w:rsidRPr="00611C18" w:rsidRDefault="008A0178" w:rsidP="008A0178">
      <w:pPr>
        <w:autoSpaceDE w:val="0"/>
        <w:autoSpaceDN w:val="0"/>
        <w:adjustRightInd w:val="0"/>
        <w:ind w:firstLine="720"/>
        <w:jc w:val="both"/>
        <w:rPr>
          <w:i/>
          <w:iCs/>
        </w:rPr>
      </w:pPr>
      <w:r w:rsidRPr="00611C18">
        <w:t>3.</w:t>
      </w:r>
      <w:r w:rsidRPr="00611C18">
        <w:rPr>
          <w:b/>
          <w:bCs/>
        </w:rPr>
        <w:t>Gjykata e Rrethit Gjyqësor Durrës</w:t>
      </w:r>
      <w:r w:rsidRPr="00611C18">
        <w:rPr>
          <w:bCs/>
        </w:rPr>
        <w:t xml:space="preserve">, </w:t>
      </w:r>
      <w:r w:rsidRPr="00611C18">
        <w:t xml:space="preserve">me vendimin nr. 1355, datë 13.06.2006, ka vendosur: </w:t>
      </w:r>
      <w:r w:rsidRPr="00611C18">
        <w:rPr>
          <w:i/>
          <w:iCs/>
        </w:rPr>
        <w:t>Pranimin e padisë së paditëses Ilirjana Prusha, duke detyruar të paditurit ti lirojnë e dorëzojnë sipërfaqet e truallit pronë e saj e të trashëgimtarëve të tjerë të Ramazan Bukmishi si vijon:</w:t>
      </w:r>
    </w:p>
    <w:p w14:paraId="42F9C122" w14:textId="77777777" w:rsidR="008A0178" w:rsidRPr="00611C18" w:rsidRDefault="008A0178" w:rsidP="008A0178">
      <w:pPr>
        <w:autoSpaceDE w:val="0"/>
        <w:autoSpaceDN w:val="0"/>
        <w:adjustRightInd w:val="0"/>
        <w:jc w:val="both"/>
        <w:rPr>
          <w:i/>
          <w:iCs/>
        </w:rPr>
      </w:pPr>
      <w:r w:rsidRPr="00611C18">
        <w:rPr>
          <w:i/>
          <w:iCs/>
        </w:rPr>
        <w:t>I padituri Arsen Zahiri do ti lirojë e të dorëzojë pronën, sipërfaqen prej 772 m2.</w:t>
      </w:r>
    </w:p>
    <w:p w14:paraId="0273072D" w14:textId="77777777" w:rsidR="008A0178" w:rsidRPr="00611C18" w:rsidRDefault="008A0178" w:rsidP="008A0178">
      <w:pPr>
        <w:autoSpaceDE w:val="0"/>
        <w:autoSpaceDN w:val="0"/>
        <w:adjustRightInd w:val="0"/>
        <w:jc w:val="both"/>
        <w:rPr>
          <w:i/>
          <w:iCs/>
        </w:rPr>
      </w:pPr>
      <w:r w:rsidRPr="00611C18">
        <w:rPr>
          <w:i/>
          <w:iCs/>
        </w:rPr>
        <w:t>I padituri Adriatik Laho të lirojë e të dorëzojë pronën 233 m2 truall.</w:t>
      </w:r>
    </w:p>
    <w:p w14:paraId="11E70A50" w14:textId="77777777" w:rsidR="008A0178" w:rsidRPr="00611C18" w:rsidRDefault="008A0178" w:rsidP="008A0178">
      <w:pPr>
        <w:autoSpaceDE w:val="0"/>
        <w:autoSpaceDN w:val="0"/>
        <w:adjustRightInd w:val="0"/>
        <w:jc w:val="both"/>
        <w:rPr>
          <w:i/>
          <w:iCs/>
        </w:rPr>
      </w:pPr>
      <w:r w:rsidRPr="00611C18">
        <w:rPr>
          <w:i/>
          <w:iCs/>
        </w:rPr>
        <w:t>I padituri Kadri Laho të lirojë e dorëzojë sipërfaqen 249 m2.</w:t>
      </w:r>
    </w:p>
    <w:p w14:paraId="6783650C" w14:textId="77777777" w:rsidR="008A0178" w:rsidRPr="00611C18" w:rsidRDefault="008A0178" w:rsidP="008A0178">
      <w:pPr>
        <w:autoSpaceDE w:val="0"/>
        <w:autoSpaceDN w:val="0"/>
        <w:adjustRightInd w:val="0"/>
        <w:jc w:val="both"/>
        <w:rPr>
          <w:i/>
          <w:iCs/>
        </w:rPr>
      </w:pPr>
      <w:r w:rsidRPr="00611C18">
        <w:rPr>
          <w:i/>
          <w:iCs/>
        </w:rPr>
        <w:t>I padituri Bujar Bulku të lirojë e të dorëzojë sipërfaqen e zënë prej 1814 m2.</w:t>
      </w:r>
    </w:p>
    <w:p w14:paraId="36C860DD" w14:textId="77777777" w:rsidR="008A0178" w:rsidRPr="00611C18" w:rsidRDefault="008A0178" w:rsidP="008A0178">
      <w:pPr>
        <w:autoSpaceDE w:val="0"/>
        <w:autoSpaceDN w:val="0"/>
        <w:adjustRightInd w:val="0"/>
        <w:jc w:val="both"/>
        <w:rPr>
          <w:i/>
          <w:iCs/>
        </w:rPr>
      </w:pPr>
      <w:r w:rsidRPr="00611C18">
        <w:rPr>
          <w:i/>
          <w:iCs/>
        </w:rPr>
        <w:t>E paditura Fatmira Bulku të lirojë e dorëzojë sipërfaqen e zënë prej 575 m2.</w:t>
      </w:r>
    </w:p>
    <w:p w14:paraId="4038E084" w14:textId="77777777" w:rsidR="008A0178" w:rsidRPr="00611C18" w:rsidRDefault="008A0178" w:rsidP="008A0178">
      <w:pPr>
        <w:autoSpaceDE w:val="0"/>
        <w:autoSpaceDN w:val="0"/>
        <w:adjustRightInd w:val="0"/>
        <w:jc w:val="both"/>
        <w:rPr>
          <w:i/>
          <w:iCs/>
        </w:rPr>
      </w:pPr>
      <w:r w:rsidRPr="00611C18">
        <w:rPr>
          <w:i/>
          <w:iCs/>
        </w:rPr>
        <w:t>E paditura Nadire Bulku të lirojë e dorëzojë sipërfaqen 421m2.</w:t>
      </w:r>
    </w:p>
    <w:p w14:paraId="610A06D0" w14:textId="77777777" w:rsidR="008A0178" w:rsidRPr="00611C18" w:rsidRDefault="008A0178" w:rsidP="008A0178">
      <w:pPr>
        <w:autoSpaceDE w:val="0"/>
        <w:autoSpaceDN w:val="0"/>
        <w:adjustRightInd w:val="0"/>
        <w:jc w:val="both"/>
        <w:rPr>
          <w:i/>
          <w:iCs/>
        </w:rPr>
      </w:pPr>
      <w:r w:rsidRPr="00611C18">
        <w:rPr>
          <w:i/>
          <w:iCs/>
        </w:rPr>
        <w:t>I padituri Shefqet Bulku të lirojë e të dorëzojë sipërfaqen prej 539 m2.</w:t>
      </w:r>
    </w:p>
    <w:p w14:paraId="4330D027" w14:textId="3EC0582E" w:rsidR="008A0178" w:rsidRPr="00611C18" w:rsidRDefault="008A0178" w:rsidP="008A0178">
      <w:pPr>
        <w:autoSpaceDE w:val="0"/>
        <w:autoSpaceDN w:val="0"/>
        <w:adjustRightInd w:val="0"/>
        <w:ind w:firstLine="720"/>
        <w:jc w:val="both"/>
        <w:rPr>
          <w:i/>
          <w:iCs/>
        </w:rPr>
      </w:pPr>
      <w:r w:rsidRPr="00611C18">
        <w:rPr>
          <w:iCs/>
        </w:rPr>
        <w:t>4</w:t>
      </w:r>
      <w:r w:rsidRPr="00611C18">
        <w:rPr>
          <w:i/>
        </w:rPr>
        <w:t>.</w:t>
      </w:r>
      <w:r w:rsidRPr="00611C18">
        <w:rPr>
          <w:b/>
          <w:bCs/>
        </w:rPr>
        <w:t>Gjykata e Apelit Durrës</w:t>
      </w:r>
      <w:r w:rsidRPr="00611C18">
        <w:rPr>
          <w:bCs/>
        </w:rPr>
        <w:t xml:space="preserve">, </w:t>
      </w:r>
      <w:r w:rsidRPr="00611C18">
        <w:t xml:space="preserve">me vendimin nr. 90, datë 18.02.2008, ka vendosur: </w:t>
      </w:r>
      <w:r w:rsidRPr="00611C18">
        <w:rPr>
          <w:i/>
          <w:iCs/>
        </w:rPr>
        <w:t>Prishjen e vendimit nr. 1355, datë 13.06.2006, të Gjykatës së Rrethit Gjyqësor Durrës dhe kthimin e çështjes për rigjykim në atë gjykatë me një tjetër trup gjykues.</w:t>
      </w:r>
    </w:p>
    <w:p w14:paraId="7BBC518B" w14:textId="4FB8C78F" w:rsidR="008A0178" w:rsidRPr="00611C18" w:rsidRDefault="008A0178" w:rsidP="008A0178">
      <w:pPr>
        <w:ind w:firstLine="720"/>
        <w:jc w:val="both"/>
        <w:rPr>
          <w:i/>
          <w:iCs/>
        </w:rPr>
      </w:pPr>
      <w:r w:rsidRPr="00611C18">
        <w:rPr>
          <w:i/>
          <w:iCs/>
        </w:rPr>
        <w:t>5.</w:t>
      </w:r>
      <w:r w:rsidRPr="00611C18">
        <w:rPr>
          <w:b/>
        </w:rPr>
        <w:t xml:space="preserve">Kolegji Civil i Gjykatës së Lartë </w:t>
      </w:r>
      <w:r w:rsidRPr="00611C18">
        <w:t xml:space="preserve">me vendimin </w:t>
      </w:r>
      <w:r w:rsidRPr="00611C18">
        <w:rPr>
          <w:bCs/>
        </w:rPr>
        <w:t xml:space="preserve">nr. </w:t>
      </w:r>
      <w:r w:rsidRPr="00611C18">
        <w:t xml:space="preserve">00-2013- 1747 </w:t>
      </w:r>
      <w:r w:rsidRPr="00611C18">
        <w:rPr>
          <w:bCs/>
        </w:rPr>
        <w:t xml:space="preserve">(430), </w:t>
      </w:r>
      <w:r w:rsidRPr="00611C18">
        <w:t xml:space="preserve">datë 09.07.2013 ka vendosur: </w:t>
      </w:r>
      <w:r w:rsidRPr="00611C18">
        <w:rPr>
          <w:i/>
          <w:iCs/>
        </w:rPr>
        <w:t>Prishjen e vendimit nr. 90, datë 18.02.2008, të Gjykatës së Apelit Durrës dhe dërgimin e çështjes për rishqyrtim në atë gjykatë me tjetër trup gjykues.</w:t>
      </w:r>
    </w:p>
    <w:p w14:paraId="50DBB973" w14:textId="1182EEBF" w:rsidR="008A0178" w:rsidRPr="00611C18" w:rsidRDefault="008A0178" w:rsidP="00C15F29">
      <w:pPr>
        <w:ind w:firstLine="720"/>
        <w:jc w:val="both"/>
        <w:rPr>
          <w:u w:val="single"/>
        </w:rPr>
      </w:pPr>
      <w:r w:rsidRPr="00611C18">
        <w:rPr>
          <w:b/>
          <w:i/>
          <w:iCs/>
        </w:rPr>
        <w:t>6.</w:t>
      </w:r>
      <w:r w:rsidRPr="00611C18">
        <w:rPr>
          <w:u w:val="single"/>
        </w:rPr>
        <w:t xml:space="preserve">Kolegji Civil i Gjykatës së Lartë ndër të tjera arsyeton: </w:t>
      </w:r>
      <w:r w:rsidRPr="00611C18">
        <w:rPr>
          <w:iCs/>
        </w:rPr>
        <w:t>Kolegji Civil i Gjykatës së Lartë, vlerëson së vendimi i Gjykatës së Apelit Durrës është rezultat i zbatimit të gabuar të ligjit.</w:t>
      </w:r>
      <w:r w:rsidRPr="00611C18">
        <w:rPr>
          <w:u w:val="single"/>
        </w:rPr>
        <w:t xml:space="preserve"> </w:t>
      </w:r>
      <w:r w:rsidRPr="00611C18">
        <w:rPr>
          <w:iCs/>
        </w:rPr>
        <w:t>Duke ju referuar V.K.M Nr. 139, datë 13.02.2008, i cili ka miratuar çmimin e trojeve, ndër të tjera edhe në zonën ku ndodhet trualli objekt gjykimi, Gjykata e Apelit ka konkluduar së çmimi i truallit kalonte vlerën e 10.000.000 (dhjetë milion) lekëve, ndaj në bazë të nenit 35/a të KPC (në fuqi në atë kohë) gjykimi në shkallën e parë duhej të ishte zhvilluar nga një trup gjykues i përbërë nga tre gjyqtarë. Po kështu Gjykata e Apelit ka konstatuar së dorëshkrimi i vendimit të gjyqtares në gjykatën e shkallës së parë nuk është nënshkruar nga ana e saj.</w:t>
      </w:r>
      <w:r w:rsidR="00C15F29" w:rsidRPr="00611C18">
        <w:rPr>
          <w:u w:val="single"/>
        </w:rPr>
        <w:t xml:space="preserve"> </w:t>
      </w:r>
      <w:r w:rsidRPr="00611C18">
        <w:rPr>
          <w:iCs/>
        </w:rPr>
        <w:t>Për këto shkaqe, duke e konsideruar përbërjen e trupit gjykues të parregullt dhe vendimin të pa nënshkruar, gjykata e apelit ka arritur në përfundimin së jemi përpara kushteve të nenit 467/b të KPC, sipas të cilit në të tilla raste gjykata e apelit prish vendimin e gjykatës së shkallës së parë dhe dërgon çështjen për rigjykim.</w:t>
      </w:r>
      <w:r w:rsidR="00C15F29" w:rsidRPr="00611C18">
        <w:rPr>
          <w:u w:val="single"/>
        </w:rPr>
        <w:t xml:space="preserve"> </w:t>
      </w:r>
      <w:r w:rsidRPr="00611C18">
        <w:rPr>
          <w:iCs/>
        </w:rPr>
        <w:t>Kolegji Civil i Gjykatës së Lartë çmon së nuk ndodhemi përpara kushteve të nenit 467/b të KPC.</w:t>
      </w:r>
      <w:r w:rsidR="00C15F29" w:rsidRPr="00611C18">
        <w:rPr>
          <w:u w:val="single"/>
        </w:rPr>
        <w:t xml:space="preserve"> </w:t>
      </w:r>
      <w:r w:rsidRPr="00611C18">
        <w:rPr>
          <w:iCs/>
        </w:rPr>
        <w:t xml:space="preserve">Në bazë të nenit 65 të KPC, </w:t>
      </w:r>
      <w:r w:rsidRPr="00611C18">
        <w:rPr>
          <w:iCs/>
          <w:u w:val="single"/>
        </w:rPr>
        <w:t>vlera e padisë llogaritet në momentin e paraqitjes së padisë në gjykatë</w:t>
      </w:r>
      <w:r w:rsidRPr="00611C18">
        <w:rPr>
          <w:iCs/>
        </w:rPr>
        <w:t>. Eksperti vlerësues i pasurisë së paluajtshme i caktuar nga gjykata e shkallës së parë ka konkluduar së vlera e truallit objekt gjykimi ka qenë 9.490.000 (nëntë milion e katërqind e nëntëdhjetë mijë) lekë, ndaj në bazë të nenit 35 të KPC, në fuqi në kohën e ngritjes së padisë, gjykimi i çështjes ka vazhduar me gjyqtar të vetëm. Konstatojmë së padia është ngritur me 14.10.2005 dhe në këto kushte për vlerësimin e saj nuk mund të merreshin për bazë akte nënligjore që nuk ishin miratuar dhe hyrë në fuqi ende, siç është V.K.M Nr. 139, datë 13.02.2008, të cilit i referohet Gjykata e Apelit. Ndërkohë, Kolegji Civil i Gjykatës së Lartë vëren së neni 35 i KPC ka ndryshuar me ligjin nr. 10052, datë 29.12.2008, duke përcaktuar në pikën a) të tij kufirin minimal prej 20 milion lekësh të vlerës së padive që shqyrtohen me trup gjykues të përbërë nga tre gjyqtarë, vlerë që, edhe sipas V.K.M që i referohet gjykata e apelit, nuk plotësohet nga trualli objekt mosmarrëveshje.</w:t>
      </w:r>
    </w:p>
    <w:p w14:paraId="141C260D" w14:textId="03C5BBC2" w:rsidR="008A0178" w:rsidRPr="00611C18" w:rsidRDefault="00C15F29" w:rsidP="00C15F29">
      <w:pPr>
        <w:ind w:firstLine="720"/>
        <w:jc w:val="both"/>
        <w:rPr>
          <w:b/>
        </w:rPr>
      </w:pPr>
      <w:r w:rsidRPr="00611C18">
        <w:rPr>
          <w:iCs/>
        </w:rPr>
        <w:t xml:space="preserve">6.2 </w:t>
      </w:r>
      <w:r w:rsidR="008A0178" w:rsidRPr="00611C18">
        <w:rPr>
          <w:iCs/>
        </w:rPr>
        <w:t xml:space="preserve">Në lidhje me konkluzionin e gjykatës së apelit së jemi para rastit të parashikuar në nenin 476/ë të KPC, Kolegji Civil i Gjykatës së Lartë, vlerëson së verifikimet apo dokumentacioni i vlerësuar si “një provë vendimtare” nga gjykata e apelit mund të merreshin pa asnjë vështirësi nga ana e saj nëpërmjet një kërkese drejtuar institucionit që i disponon, në rastin konkret Degës së ALUIZNI Durrës. Në të tilla rrethana edhe ky argument i përmendur në vendimin e gjykatës së apelit, si shkak për dërgimin e çështjes për rishqyrtim, nuk është i </w:t>
      </w:r>
      <w:r w:rsidR="008A0178" w:rsidRPr="00611C18">
        <w:rPr>
          <w:iCs/>
        </w:rPr>
        <w:lastRenderedPageBreak/>
        <w:t>mbështetur në ligj pasi dispozita e mësipërme kërkon si kusht jo vetëm lindjen e nevojës për marrjen e një prove vendimtare por edhe kushtin e vështirësisë së marrjes së saj në shkallë të dytë</w:t>
      </w:r>
      <w:r w:rsidRPr="00611C18">
        <w:rPr>
          <w:iCs/>
        </w:rPr>
        <w:t xml:space="preserve">. </w:t>
      </w:r>
      <w:r w:rsidR="008A0178" w:rsidRPr="00611C18">
        <w:rPr>
          <w:iCs/>
        </w:rPr>
        <w:t>Përfundimisht, Kolegji Civil i Gjykatës së Lartë e gjen të pambështetur në ligj vendimin e Gjykatës së Apelit Durrës, ndaj çmon së duhet të vendoset prishja e vendimit dhe dërgimi i çështjes për rishqyrtim në atë gjykatë për vlerësimin në themel të vendimit të gjykatës së shkallës së parë.</w:t>
      </w:r>
      <w:r w:rsidR="008A0178" w:rsidRPr="00611C18">
        <w:rPr>
          <w:iCs/>
          <w:u w:val="single"/>
        </w:rPr>
        <w:t xml:space="preserve"> </w:t>
      </w:r>
    </w:p>
    <w:p w14:paraId="784FB481" w14:textId="1D4C0C18" w:rsidR="008A0178" w:rsidRPr="00611C18" w:rsidRDefault="00C15F29" w:rsidP="00C15F29">
      <w:pPr>
        <w:ind w:firstLine="720"/>
        <w:jc w:val="both"/>
        <w:rPr>
          <w:i/>
          <w:iCs/>
        </w:rPr>
      </w:pPr>
      <w:r w:rsidRPr="00611C18">
        <w:rPr>
          <w:b/>
        </w:rPr>
        <w:t>7.</w:t>
      </w:r>
      <w:r w:rsidR="008A0178" w:rsidRPr="00611C18">
        <w:rPr>
          <w:b/>
        </w:rPr>
        <w:t xml:space="preserve">Gjykata e Apelit Durrës në rigjykim </w:t>
      </w:r>
      <w:r w:rsidR="008A0178" w:rsidRPr="00611C18">
        <w:t xml:space="preserve">me vendimin nr. 10-2015-2389 (999), datë 11.11.2015 ka vendosur: </w:t>
      </w:r>
      <w:r w:rsidRPr="00611C18">
        <w:t xml:space="preserve"> </w:t>
      </w:r>
      <w:r w:rsidR="008A0178" w:rsidRPr="00611C18">
        <w:rPr>
          <w:i/>
          <w:iCs/>
        </w:rPr>
        <w:t>Prishjen e vendimit nr. 1355, datë 13.06.20006 të Gjykatës së Rrethit Gjyqësor Durrës përsa i përket disponimit në lidhje me të paditurit Bujar Bulku dhe Arsen Zahiri dhe pushimin e gjykimit të çështjes me këtë të paditur.</w:t>
      </w:r>
    </w:p>
    <w:p w14:paraId="24CC9F24" w14:textId="77777777" w:rsidR="008A0178" w:rsidRPr="00611C18" w:rsidRDefault="008A0178" w:rsidP="008A0178">
      <w:pPr>
        <w:jc w:val="both"/>
        <w:rPr>
          <w:i/>
          <w:iCs/>
        </w:rPr>
      </w:pPr>
      <w:r w:rsidRPr="00611C18">
        <w:rPr>
          <w:i/>
          <w:iCs/>
        </w:rPr>
        <w:t>Lënien në fuqi të këtij vendimi për pjesët e tjera.</w:t>
      </w:r>
    </w:p>
    <w:p w14:paraId="0DC42F7D" w14:textId="2CB98966" w:rsidR="008A0178" w:rsidRPr="00611C18" w:rsidRDefault="00C15F29" w:rsidP="00C15F29">
      <w:pPr>
        <w:ind w:firstLine="720"/>
        <w:jc w:val="both"/>
        <w:rPr>
          <w:u w:val="single"/>
        </w:rPr>
      </w:pPr>
      <w:r w:rsidRPr="00611C18">
        <w:t>8.</w:t>
      </w:r>
      <w:r w:rsidR="008A0178" w:rsidRPr="00611C18">
        <w:rPr>
          <w:u w:val="single"/>
        </w:rPr>
        <w:t>Gjykata e Apelit Durrës në rigjykim ndër të tjera arsyeton:</w:t>
      </w:r>
      <w:r w:rsidRPr="00611C18">
        <w:rPr>
          <w:u w:val="single"/>
        </w:rPr>
        <w:t xml:space="preserve"> </w:t>
      </w:r>
      <w:r w:rsidR="008A0178" w:rsidRPr="00611C18">
        <w:rPr>
          <w:lang w:eastAsia="sq-AL"/>
        </w:rPr>
        <w:t>Se vendimi Nr. 1355 datë 13.06.2006 i Gjykatës se Rrethit Gjyqësor Durres është i drejtë dhe i bazuar në prova për pjesen që ka pranuar padinë e paditëses Ilirjana Prusha për lirim të truallit me sipërfaqe 233 m2 të zene nga i padituri Adriatik Laho, 249 m2 nga i paditur Kadri Laho sip.575 m2 nga e paditura Fatmira Bulku, 421 m2 nga e paditura Nadire Bulku dhe 239 m2 nga i padituri Shefqet Bulku, sip toke që ndodhet në Shkozet të Qytetit të Durresit.</w:t>
      </w:r>
      <w:r w:rsidRPr="00611C18">
        <w:rPr>
          <w:u w:val="single"/>
        </w:rPr>
        <w:t xml:space="preserve"> </w:t>
      </w:r>
      <w:r w:rsidR="008A0178" w:rsidRPr="00611C18">
        <w:rPr>
          <w:lang w:eastAsia="sq-AL"/>
        </w:rPr>
        <w:t xml:space="preserve">Ka rezultuar se paditësja Ilirjan Prusha është një nga trashëgimtaret e gjyshit të saj Ramazan Bukmishi i cili ka të regjistruar një prone truall në </w:t>
      </w:r>
      <w:r w:rsidR="00BE200F" w:rsidRPr="00611C18">
        <w:rPr>
          <w:lang w:eastAsia="sq-AL"/>
        </w:rPr>
        <w:t>S</w:t>
      </w:r>
      <w:r w:rsidR="008A0178" w:rsidRPr="00611C18">
        <w:rPr>
          <w:lang w:eastAsia="sq-AL"/>
        </w:rPr>
        <w:t>hkozet të Durrësit me sip S1-203 m2, S2 me sip.823 m2 dhe S3 me sip 3577 m2, në hipoteke nr. 31 datë 20.04.2004, 2/136 volum 7, faqe 156, nr. 2/39 volumi 7 faqe 202.</w:t>
      </w:r>
    </w:p>
    <w:p w14:paraId="737BDF45" w14:textId="77777777" w:rsidR="00C15F29" w:rsidRPr="00611C18" w:rsidRDefault="00C15F29" w:rsidP="00C15F29">
      <w:pPr>
        <w:ind w:firstLine="720"/>
        <w:jc w:val="both"/>
        <w:rPr>
          <w:iCs/>
          <w:lang w:eastAsia="sq-AL"/>
        </w:rPr>
      </w:pPr>
      <w:r w:rsidRPr="00611C18">
        <w:rPr>
          <w:iCs/>
          <w:lang w:eastAsia="sq-AL"/>
        </w:rPr>
        <w:t xml:space="preserve">8.1 </w:t>
      </w:r>
      <w:r w:rsidR="008A0178" w:rsidRPr="00611C18">
        <w:rPr>
          <w:iCs/>
          <w:lang w:eastAsia="sq-AL"/>
        </w:rPr>
        <w:t>Nga provat e administruara dhe akti i ekspertimit ka rezultuar se në këtë sip toke të paditurit kanë bërë ndërtime pa leje duke rrethuar edhe oborret, duke i mbaruar kështu të drejtën e saj të pronësisë si trashëgimtare e këtyre pronave.</w:t>
      </w:r>
      <w:r w:rsidRPr="00611C18">
        <w:rPr>
          <w:iCs/>
          <w:lang w:eastAsia="sq-AL"/>
        </w:rPr>
        <w:t xml:space="preserve"> </w:t>
      </w:r>
      <w:r w:rsidR="008A0178" w:rsidRPr="00611C18">
        <w:rPr>
          <w:iCs/>
          <w:lang w:eastAsia="sq-AL"/>
        </w:rPr>
        <w:t>Gjykata pasi ka administruar provat shkresore aktin e ekspertimit datë 01.06.2006, deklaratë noteriale me të drejtë ka pranuar padinë e paditëses Ilirjana Prusha duke detyruar të paditurit Adriatik Laho, Kadri Laho, Fatmira Bulku, Nadire Bulku, Shqefqet Bulku të lirojnë dhe dorëzojnë sipërfaqen të zena të tokave përkatësisht 233 m2, 249 m2, 575 m2, 421 m2, 539 m2 mbi të cilat kanë bërë ndërtime pa leje, vendim ky që duhet të lihet në fuqi si i bazuar në ligj e në prova.</w:t>
      </w:r>
      <w:r w:rsidRPr="00611C18">
        <w:rPr>
          <w:iCs/>
          <w:lang w:eastAsia="sq-AL"/>
        </w:rPr>
        <w:t xml:space="preserve"> </w:t>
      </w:r>
    </w:p>
    <w:p w14:paraId="125B96FE" w14:textId="5B120B70" w:rsidR="008A0178" w:rsidRPr="00611C18" w:rsidRDefault="00C15F29" w:rsidP="00C15F29">
      <w:pPr>
        <w:ind w:firstLine="720"/>
        <w:jc w:val="both"/>
        <w:rPr>
          <w:iCs/>
          <w:lang w:eastAsia="sq-AL"/>
        </w:rPr>
      </w:pPr>
      <w:r w:rsidRPr="00611C18">
        <w:rPr>
          <w:iCs/>
          <w:lang w:eastAsia="sq-AL"/>
        </w:rPr>
        <w:t xml:space="preserve">8.2 </w:t>
      </w:r>
      <w:r w:rsidR="008A0178" w:rsidRPr="00611C18">
        <w:rPr>
          <w:iCs/>
          <w:lang w:eastAsia="sq-AL"/>
        </w:rPr>
        <w:t>Për të paditurit Bujar Bulku dhe Arsen Zahini paditësja Ilirjana Prusha dhe përfaqësuesja e saj Mirela Bukmishi deklaruan heqjen dorë nga padia, në këto kushte vendimi i gjykatës duhet të prishet dhe të pushohet gjykimi i çështjes për këta të paditur.</w:t>
      </w:r>
    </w:p>
    <w:p w14:paraId="7839D3DF" w14:textId="62C78EE3" w:rsidR="008A0178" w:rsidRPr="00611C18" w:rsidRDefault="00C15F29" w:rsidP="00C15F29">
      <w:pPr>
        <w:ind w:firstLine="360"/>
        <w:jc w:val="both"/>
      </w:pPr>
      <w:r w:rsidRPr="00611C18">
        <w:rPr>
          <w:iCs/>
        </w:rPr>
        <w:t>9.</w:t>
      </w:r>
      <w:r w:rsidR="008A0178" w:rsidRPr="00611C18">
        <w:rPr>
          <w:b/>
        </w:rPr>
        <w:t xml:space="preserve">Ndaj vendimit të sipërcituar rezulton të ketë paraqitur rekurs pala e paditur Kadri Laho dhe Adriatik Laho, i cili kërkon: </w:t>
      </w:r>
      <w:r w:rsidR="008A0178" w:rsidRPr="00611C18">
        <w:rPr>
          <w:i/>
          <w:iCs/>
        </w:rPr>
        <w:t xml:space="preserve">Prishjen e vendimit nr. 10-2015-2389 (999), datë 11.11.2015 të Gjykatës së Apelit Durrës dhe të vendimit </w:t>
      </w:r>
      <w:r w:rsidR="008A0178" w:rsidRPr="00611C18">
        <w:rPr>
          <w:i/>
          <w:iCs/>
          <w:lang w:eastAsia="sq-AL"/>
        </w:rPr>
        <w:t xml:space="preserve">nr. 1355, datë 13.06.2006 </w:t>
      </w:r>
      <w:r w:rsidR="008A0178" w:rsidRPr="00611C18">
        <w:rPr>
          <w:i/>
          <w:iCs/>
        </w:rPr>
        <w:t xml:space="preserve">të Gjykatës së Rrethit Gjyqësor Durrës dhe rrëzimin e kërkesëpadisë, </w:t>
      </w:r>
      <w:r w:rsidR="008A0178" w:rsidRPr="00611C18">
        <w:t xml:space="preserve">duke parashtruar shkaqet si vijon: </w:t>
      </w:r>
    </w:p>
    <w:p w14:paraId="5D81F8A9"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Vendimet janë në kundërshtim me ligjin dhe provat e administruara gjatë gjykimit.</w:t>
      </w:r>
    </w:p>
    <w:p w14:paraId="5E2D65E7"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Gjykatat duhet të merrnin parasysh që nga ana jonë ndërtimet janë realizuar në vitin 1991 para daljes së ligjit për kthimin dhe kompensimin e pronave, për më tepër kemi gëzuar lirisht dhe pa ndërprerje këtë pronë deri në datën 18.10.2005 (pra mbi 14 vjet), datë kur është regjistruar padia në gjykatë.</w:t>
      </w:r>
    </w:p>
    <w:p w14:paraId="0EAB2816"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Referuar ligjit nr. 9304, datë 28.10.2004 “Për legalizimin dhe urbanizimin e zonave informale”, të paditurit kanë aplikuar për legalizimin e banesave me datë 04.01.2005, të cilat janë pranuar nga ALUIZNI Durrës. Pra, aplikimi është bërë përpara së të ngrihej padia në gjykatë në datën 18.10.2005. Më pas kjo agjenci ka kryer matjet, duke plotësuar dhe përpunuar dosjet e legalizimit i me dokumentacionin e nevojshëm për këtë qëllim. Më vonë ligji i mësipërm është shfuqizuar me hyrjen në fuqi të ligjit nr. 9482, datë 03.04.2006 “Për legalizimin, urbanizimin dhe integrimin e ndërtimeve pa leje”, ligj i cili ka lejuar legalizimin edhe brenda vijës kufizuese ndërtimore.</w:t>
      </w:r>
    </w:p>
    <w:p w14:paraId="572D8D50"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Vendimi gjykatës së shkallës së parë është marrë në kundërshtim me ligjin, pasi nuk ka marrë në konsideratë ligjin e ri nr. 9482, datë 03.04 2006 “Për legalizimin, urbanizimin </w:t>
      </w:r>
      <w:r w:rsidRPr="00611C18">
        <w:rPr>
          <w:szCs w:val="24"/>
          <w:lang w:val="sq-AL"/>
        </w:rPr>
        <w:lastRenderedPageBreak/>
        <w:t>dhe integrimin e ndërtimeve pa lejë”, ndërkohë që ky ligj kishte hyrë në fuqi dhe vendimi është dhënë më pas (rreth 2 muaj, me datë 13.06.2006).</w:t>
      </w:r>
    </w:p>
    <w:p w14:paraId="5E0502B1" w14:textId="77777777" w:rsidR="008E13F6"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Në zbatim të ligjit të mësipërm, kjo agjenci ka përcjellë dosjet për legalizim në Qeveri, e cila ka nxjerrë V.K.M-në nr. 125, datë 17.02.2010 “Për miratimin e kalimit të pronësi të disa parcelave ndërtimore në favor të poseduesve të objekteve informale”. Referuar këtij vendimi, ‘Të dhënat sipas listës emërore për kalim pronësie” në Qarkun Durrës, Bashkia Durrës Shkozet, Zona Kadastrale 8516, Blloku 1, 2, 3, 5, 8, në faqen 963 në numrin rendor 22, është bërë kalimi i pronësisë për pasurinë nr. 2440, me sipërfaqe parcele 707 m2, në emër të shtetasve Kadri dhe Adriatik Laho. </w:t>
      </w:r>
    </w:p>
    <w:p w14:paraId="09930E2F" w14:textId="74D65843"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Në cilësinë e provës, përpara gjykatës së apelit </w:t>
      </w:r>
      <w:r w:rsidR="00C15F29" w:rsidRPr="00611C18">
        <w:rPr>
          <w:szCs w:val="24"/>
          <w:lang w:val="sq-AL"/>
        </w:rPr>
        <w:t>]</w:t>
      </w:r>
      <w:r w:rsidRPr="00611C18">
        <w:rPr>
          <w:szCs w:val="24"/>
          <w:lang w:val="sq-AL"/>
        </w:rPr>
        <w:t>është paraqitur praktika e legalizimit nëpërmjet shkresës nr. 1162/1, datë 26.02.2015 të Drejtorisë së ALUIZNIT Durrës e cila përmbante dokumentacionin e plotë dhe VKM-në e mësipërme. Gjykata e Apelit Durrës nuk e ka përfillur këtë vendim, megjithëse është një akt zyrtar, publik dhe i detyrueshëm për zbatim nga organet shtetërore.</w:t>
      </w:r>
    </w:p>
    <w:p w14:paraId="6993C590"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Gjykatat nuk kanë marrë në konsideratë nenin 41 të Kushtetutës, i cili pranon në mënyrë pohuese së e drejta e pronës mund të kufizohet me ligj për interesin publik, siç është Ligji nr. 9482, datë 03.04 2006 “Për legalizimin, urbanizimin dhe integrimin e ndërtimeve pa leje”.</w:t>
      </w:r>
    </w:p>
    <w:p w14:paraId="650F10C2"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Gjykata e Apelit nuk ka vlerësuar Vendimin nr. 35, datë 10.10.2007 të Gjykatës Kushtetuese, e cila e ka zgjidhur përfundimisht konfliktin ndërmjet dy ligjeve, atë të kthimit dhe kompensimit të pronave dhe ligjit të legalizimeve. </w:t>
      </w:r>
    </w:p>
    <w:p w14:paraId="0E02CE74"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Gjykata e Apelit nuk ka marrë në konsideratë edhe qëndrimet e mbajtura nga Kolegji Civil i Gjykatës së Lartë dhënë me vendimet nr. 1275 datë 23.11.2006; nr. 177 datë 08.05.2014 e sidomos vendimin nr. 46 datë 13.02.2014, që është një vendim analog për zgjidhjen e kësaj çështje. Theksoj së dy nga tre vendimet e cituara më sipër, janë dhënë nga gjykata e shkallës së parë dhe e apelit Durrës, duke mbajtur qëndrime të ndryshme nga rasti ynë.</w:t>
      </w:r>
    </w:p>
    <w:p w14:paraId="1CB6E1CE"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Gjykatat e të dy shkallëve, “a’ priori” dhe duke mbajtur dy standarde. </w:t>
      </w:r>
    </w:p>
    <w:p w14:paraId="2F014F03"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 xml:space="preserve">Përsa i përket fushës së zbatimit të ligjit, për rastin konkret është rilevant përcaktimi i bërë në nenin 2.1 të tij, sipas të cilit ky ligj zbatohet për të gjitha objektet e ndërtuara pa leje, të ngritura para datës së hyrjes në fuqi të tij, pavarësisht nga karakteri funksionues i objekteve dhe nga subjekti që i disponon ato. </w:t>
      </w:r>
      <w:r w:rsidRPr="00611C18">
        <w:rPr>
          <w:szCs w:val="24"/>
          <w:u w:val="single"/>
          <w:lang w:val="sq-AL"/>
        </w:rPr>
        <w:t>Të paditurit kanë fituar pronësinë e truallit në mënyrë të ligjshme, referuar V.K.M-së nr. 125, datë 17.02.2010 e cila ka dalë në zbatim të ligjit nr. 9482, datë 03.04.2006</w:t>
      </w:r>
      <w:r w:rsidRPr="00611C18">
        <w:rPr>
          <w:szCs w:val="24"/>
          <w:lang w:val="sq-AL"/>
        </w:rPr>
        <w:t xml:space="preserve"> “Për legalizimin, urbanizimin dhe integrimin e ndërtimeve pa leje”.</w:t>
      </w:r>
    </w:p>
    <w:p w14:paraId="60410240"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Janë këta faktorë ligjorë që gjykata e apelit duhet t’i kishte marrë në konsideratë për të përcaktuar të drejtat e palëve ndërgjyqëse në raport me ligjin dhe gjendjen e faktit, që i’u kundërvihej këtyre të drejtave. Në zbatim të kërkesave të ligjit të sipërpërmendur, pronësia mbi sipërfaqen e zënë edhe në rast së nuk zgjidhet me mirëkuptim me pronarin, i kalon subjektit që ka ndërtuar, duke u kompensuar pronari sipas legjislacionit për kthimin dhe kompensimin e pronave.</w:t>
      </w:r>
    </w:p>
    <w:p w14:paraId="39003B20"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Pala e paditur, vëllezërit Kadri dhe Adriatik Laho kanë investuar një shumë të madhe parash, më shumë së vlera e tokës, duke ndërtuar nga një shtëpi 100 m2 për të jetuar të qetë. Pra, përparësi në këtë gjykim i duhej dhënë kësaj pale. Gjykata e shkallës së parë dhe e apelit, pa marrë në analizë e vlerësuar faktet e rrethanat në raport me pretendimet e palëve, jashtë provave të administruara gjatë gjykimit, por referuar vetëm bindjes së saj subjektive, vendosi që të paditurit të lirojnë dhe dorëzojnë përkatësisht: Adriatik Laho sipërfaqen 233 m2 dhe Kadri Laho sipërfaqen 249 m2. Lirimi dhe dorëzimi i sipërfaqes së tokës, do të thotë që të paditurve ti prishen shtëpitë e ndërtuara me shumë mundim dhe sakrificë, 25 vjet më parë.</w:t>
      </w:r>
    </w:p>
    <w:p w14:paraId="58E9075A"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lastRenderedPageBreak/>
        <w:t xml:space="preserve">Gjykata e Apelit Durrës, </w:t>
      </w:r>
      <w:r w:rsidRPr="00611C18">
        <w:rPr>
          <w:szCs w:val="24"/>
          <w:u w:val="single"/>
          <w:lang w:val="sq-AL"/>
        </w:rPr>
        <w:t xml:space="preserve">nuk ka marrë në konsideratë vendimin nr. 430, datë 09.07.2014 të Kolegjit Civil të Gjykatës së Lartë për çështjen në gjykim, i cili udhëzon këtë gjykatë së verifikimet apo dokumentacioni i nevojshëm si “provë vendimtare” mund të merren pa asnjë vështirësi nga ana e saj, nëpërmjet një kërkese drejtuar institucionit që i disponon, në rastin konkret Degës së ALUIZNI-t Durrës. </w:t>
      </w:r>
      <w:r w:rsidRPr="00611C18">
        <w:rPr>
          <w:szCs w:val="24"/>
          <w:lang w:val="sq-AL"/>
        </w:rPr>
        <w:t>Nëse trupi gjykues kishte ndonjë paqartësi për provat e paraqitura nga pala e paditur, duhej ti drejtohej organeve të pushtetit vendor dhe administratës shtetërore, për të marrë të dhëna të tjera në dobi të gjykimit.</w:t>
      </w:r>
    </w:p>
    <w:p w14:paraId="7ECBE188" w14:textId="77777777" w:rsidR="008A0178" w:rsidRPr="00611C18" w:rsidRDefault="008A0178" w:rsidP="008A0178">
      <w:pPr>
        <w:pStyle w:val="ListParagraph"/>
        <w:widowControl w:val="0"/>
        <w:numPr>
          <w:ilvl w:val="0"/>
          <w:numId w:val="15"/>
        </w:numPr>
        <w:autoSpaceDE w:val="0"/>
        <w:autoSpaceDN w:val="0"/>
        <w:adjustRightInd w:val="0"/>
        <w:contextualSpacing w:val="0"/>
        <w:jc w:val="both"/>
        <w:rPr>
          <w:szCs w:val="24"/>
          <w:lang w:val="sq-AL"/>
        </w:rPr>
      </w:pPr>
      <w:r w:rsidRPr="00611C18">
        <w:rPr>
          <w:szCs w:val="24"/>
          <w:lang w:val="sq-AL"/>
        </w:rPr>
        <w:t>Në kuadër të një procesi të rregullt ligjor, referuar nenit 6 të KEDNJ-së ku shqyrtimi i konfliktit brenda një afati të arsyeshëm është një prej kërkesave që gjykata duhet të mbajë parasysh, por edhe sipas nenit 42/2 të Kushtetutës, i cili parashikon së “ Kushdo, për mbrojtjen e të drejtave, të lirive dhe të interesave të kushtetues dhe ligjorë, ose në rastin e akuzave të ngritura kundër tij, ka të drejtën e një gjykimi të drejtë dhe publik brenda një afati të arsyeshëm nga një gjykatë e pavarur dhe e paanshme e caktuar me ligj”, në vlerësojmë së nuk është respektuar një prej kërkesave të procesit të rregullt ligjor, pasi gjykimi i kësaj çështje ka filluar në vitin 2005 dhe vazhdon dhe sot pas 10 vjetësh.</w:t>
      </w:r>
    </w:p>
    <w:p w14:paraId="56B54232" w14:textId="4A19ECC6" w:rsidR="008A0178" w:rsidRPr="00611C18" w:rsidRDefault="007046DE" w:rsidP="007046DE">
      <w:pPr>
        <w:ind w:firstLine="360"/>
        <w:jc w:val="both"/>
        <w:rPr>
          <w:i/>
          <w:iCs/>
        </w:rPr>
      </w:pPr>
      <w:r w:rsidRPr="00611C18">
        <w:t xml:space="preserve">10. </w:t>
      </w:r>
      <w:r w:rsidR="008A0178" w:rsidRPr="00611C18">
        <w:rPr>
          <w:b/>
          <w:bCs/>
        </w:rPr>
        <w:t>Kolegji Civil i Gjykatës së Lartë me vendimin nr. 466, datë 25.08.2016</w:t>
      </w:r>
      <w:r w:rsidR="008A0178" w:rsidRPr="00611C18">
        <w:t xml:space="preserve"> ka vendosur:</w:t>
      </w:r>
      <w:r w:rsidR="008A0178" w:rsidRPr="00611C18">
        <w:rPr>
          <w:i/>
          <w:iCs/>
        </w:rPr>
        <w:t>Pezullimin e ekzekutimit të vendimit nr. 1355, datë 13.06.2006 të Gjykatës së Rrethit Gjyqësor Durrës, lënë në fuqi me vendimin nr. 999, datë 11.11.2015 të Gjykatës së Apelit Durrës deri në përfundim të shqyrtimit të kësaj çështje nga Gjykata e Lartë.</w:t>
      </w:r>
    </w:p>
    <w:p w14:paraId="5719BA2C" w14:textId="30C0F33B" w:rsidR="007046DE" w:rsidRPr="00611C18" w:rsidRDefault="007046DE" w:rsidP="007046DE">
      <w:pPr>
        <w:ind w:firstLine="360"/>
        <w:jc w:val="both"/>
        <w:rPr>
          <w:lang w:eastAsia="ja-JP"/>
        </w:rPr>
      </w:pPr>
      <w:r w:rsidRPr="00611C18">
        <w:t>11.</w:t>
      </w:r>
      <w:r w:rsidRPr="00611C18">
        <w:rPr>
          <w:lang w:eastAsia="ja-JP"/>
        </w:rPr>
        <w:t xml:space="preserve"> Pran</w:t>
      </w:r>
      <w:r w:rsidR="00611C18">
        <w:rPr>
          <w:lang w:eastAsia="ja-JP"/>
        </w:rPr>
        <w:t>ë</w:t>
      </w:r>
      <w:r w:rsidRPr="00611C18">
        <w:rPr>
          <w:lang w:eastAsia="ja-JP"/>
        </w:rPr>
        <w:t xml:space="preserve"> gjykat</w:t>
      </w:r>
      <w:r w:rsidR="00611C18">
        <w:rPr>
          <w:lang w:eastAsia="ja-JP"/>
        </w:rPr>
        <w:t>ë</w:t>
      </w:r>
      <w:r w:rsidRPr="00611C18">
        <w:rPr>
          <w:lang w:eastAsia="ja-JP"/>
        </w:rPr>
        <w:t>s s</w:t>
      </w:r>
      <w:r w:rsidR="00611C18">
        <w:rPr>
          <w:lang w:eastAsia="ja-JP"/>
        </w:rPr>
        <w:t>ë</w:t>
      </w:r>
      <w:r w:rsidRPr="00611C18">
        <w:rPr>
          <w:lang w:eastAsia="ja-JP"/>
        </w:rPr>
        <w:t xml:space="preserve"> Lart</w:t>
      </w:r>
      <w:r w:rsidR="00611C18">
        <w:rPr>
          <w:lang w:eastAsia="ja-JP"/>
        </w:rPr>
        <w:t>ë</w:t>
      </w:r>
      <w:r w:rsidRPr="00611C18">
        <w:rPr>
          <w:lang w:eastAsia="ja-JP"/>
        </w:rPr>
        <w:t xml:space="preserve"> </w:t>
      </w:r>
      <w:r w:rsidR="00611C18">
        <w:rPr>
          <w:lang w:eastAsia="ja-JP"/>
        </w:rPr>
        <w:t>ë</w:t>
      </w:r>
      <w:r w:rsidRPr="00611C18">
        <w:rPr>
          <w:lang w:eastAsia="ja-JP"/>
        </w:rPr>
        <w:t>sht</w:t>
      </w:r>
      <w:r w:rsidR="00611C18">
        <w:rPr>
          <w:lang w:eastAsia="ja-JP"/>
        </w:rPr>
        <w:t>ë</w:t>
      </w:r>
      <w:r w:rsidRPr="00611C18">
        <w:rPr>
          <w:lang w:eastAsia="ja-JP"/>
        </w:rPr>
        <w:t xml:space="preserve"> paraqitur </w:t>
      </w:r>
      <w:r w:rsidRPr="00611C18">
        <w:rPr>
          <w:u w:val="single"/>
          <w:lang w:eastAsia="ja-JP"/>
        </w:rPr>
        <w:t>kërkesa për heqje dorë nga rekursi është nënshkruar nga pala e paditur Kadri Laho dhe Adriatik Laho</w:t>
      </w:r>
      <w:r w:rsidRPr="00611C18">
        <w:rPr>
          <w:lang w:eastAsia="ja-JP"/>
        </w:rPr>
        <w:t>,</w:t>
      </w:r>
      <w:r w:rsidR="006A7E5B" w:rsidRPr="00611C18">
        <w:rPr>
          <w:lang w:eastAsia="ja-JP"/>
        </w:rPr>
        <w:t xml:space="preserve"> e cila</w:t>
      </w:r>
      <w:r w:rsidRPr="00611C18">
        <w:rPr>
          <w:lang w:eastAsia="ja-JP"/>
        </w:rPr>
        <w:t xml:space="preserve"> nuk është e noterizuar</w:t>
      </w:r>
      <w:r w:rsidR="006A7E5B" w:rsidRPr="00611C18">
        <w:rPr>
          <w:lang w:eastAsia="ja-JP"/>
        </w:rPr>
        <w:t>. K</w:t>
      </w:r>
      <w:r w:rsidR="00611C18">
        <w:rPr>
          <w:lang w:eastAsia="ja-JP"/>
        </w:rPr>
        <w:t>ë</w:t>
      </w:r>
      <w:r w:rsidR="006A7E5B" w:rsidRPr="00611C18">
        <w:rPr>
          <w:lang w:eastAsia="ja-JP"/>
        </w:rPr>
        <w:t>saj k</w:t>
      </w:r>
      <w:r w:rsidR="00611C18">
        <w:rPr>
          <w:lang w:eastAsia="ja-JP"/>
        </w:rPr>
        <w:t>ë</w:t>
      </w:r>
      <w:r w:rsidR="006A7E5B" w:rsidRPr="00611C18">
        <w:rPr>
          <w:lang w:eastAsia="ja-JP"/>
        </w:rPr>
        <w:t xml:space="preserve">rkese </w:t>
      </w:r>
      <w:r w:rsidRPr="00611C18">
        <w:rPr>
          <w:lang w:eastAsia="ja-JP"/>
        </w:rPr>
        <w:t xml:space="preserve"> i është bashkëlidhur deklarata noteriale </w:t>
      </w:r>
      <w:r w:rsidRPr="00611C18">
        <w:t>nr. 1073 rep, nr. 251 kol, datë 25/02/2019</w:t>
      </w:r>
      <w:r w:rsidR="006A7E5B" w:rsidRPr="00611C18">
        <w:rPr>
          <w:lang w:eastAsia="ja-JP"/>
        </w:rPr>
        <w:t xml:space="preserve"> </w:t>
      </w:r>
      <w:r w:rsidR="006D3BE8" w:rsidRPr="00611C18">
        <w:rPr>
          <w:lang w:eastAsia="ja-JP"/>
        </w:rPr>
        <w:t>n</w:t>
      </w:r>
      <w:r w:rsidR="00611C18">
        <w:rPr>
          <w:lang w:eastAsia="ja-JP"/>
        </w:rPr>
        <w:t>ë</w:t>
      </w:r>
      <w:r w:rsidR="006D3BE8" w:rsidRPr="00611C18">
        <w:rPr>
          <w:lang w:eastAsia="ja-JP"/>
        </w:rPr>
        <w:t>p</w:t>
      </w:r>
      <w:r w:rsidR="00611C18">
        <w:rPr>
          <w:lang w:eastAsia="ja-JP"/>
        </w:rPr>
        <w:t>ë</w:t>
      </w:r>
      <w:r w:rsidR="006D3BE8" w:rsidRPr="00611C18">
        <w:rPr>
          <w:lang w:eastAsia="ja-JP"/>
        </w:rPr>
        <w:t>rmjet p</w:t>
      </w:r>
      <w:r w:rsidR="00611C18">
        <w:rPr>
          <w:lang w:eastAsia="ja-JP"/>
        </w:rPr>
        <w:t>ë</w:t>
      </w:r>
      <w:r w:rsidR="006D3BE8" w:rsidRPr="00611C18">
        <w:rPr>
          <w:lang w:eastAsia="ja-JP"/>
        </w:rPr>
        <w:t>rfaqsueses t</w:t>
      </w:r>
      <w:r w:rsidR="00611C18">
        <w:rPr>
          <w:lang w:eastAsia="ja-JP"/>
        </w:rPr>
        <w:t>ë</w:t>
      </w:r>
      <w:r w:rsidR="006A7E5B" w:rsidRPr="00611C18">
        <w:rPr>
          <w:lang w:eastAsia="ja-JP"/>
        </w:rPr>
        <w:t xml:space="preserve"> padit</w:t>
      </w:r>
      <w:r w:rsidR="00611C18">
        <w:rPr>
          <w:lang w:eastAsia="ja-JP"/>
        </w:rPr>
        <w:t>ë</w:t>
      </w:r>
      <w:r w:rsidR="006A7E5B" w:rsidRPr="00611C18">
        <w:rPr>
          <w:lang w:eastAsia="ja-JP"/>
        </w:rPr>
        <w:t xml:space="preserve">ses Ilirjana </w:t>
      </w:r>
      <w:r w:rsidR="006D3BE8" w:rsidRPr="00611C18">
        <w:rPr>
          <w:lang w:eastAsia="ja-JP"/>
        </w:rPr>
        <w:t>P</w:t>
      </w:r>
      <w:r w:rsidR="006A7E5B" w:rsidRPr="00611C18">
        <w:rPr>
          <w:lang w:eastAsia="ja-JP"/>
        </w:rPr>
        <w:t>rusha</w:t>
      </w:r>
      <w:r w:rsidRPr="00611C18">
        <w:rPr>
          <w:lang w:eastAsia="ja-JP"/>
        </w:rPr>
        <w:t xml:space="preserve"> për heqje dorë nga gjykimi i çështjes</w:t>
      </w:r>
      <w:r w:rsidR="006A7E5B" w:rsidRPr="00611C18">
        <w:rPr>
          <w:lang w:eastAsia="ja-JP"/>
        </w:rPr>
        <w:t xml:space="preserve"> n</w:t>
      </w:r>
      <w:r w:rsidR="00611C18">
        <w:rPr>
          <w:lang w:eastAsia="ja-JP"/>
        </w:rPr>
        <w:t>ë</w:t>
      </w:r>
      <w:r w:rsidR="006A7E5B" w:rsidRPr="00611C18">
        <w:rPr>
          <w:lang w:eastAsia="ja-JP"/>
        </w:rPr>
        <w:t xml:space="preserve"> gjykat</w:t>
      </w:r>
      <w:r w:rsidR="00611C18">
        <w:rPr>
          <w:lang w:eastAsia="ja-JP"/>
        </w:rPr>
        <w:t>ë</w:t>
      </w:r>
      <w:r w:rsidR="006A7E5B" w:rsidRPr="00611C18">
        <w:rPr>
          <w:lang w:eastAsia="ja-JP"/>
        </w:rPr>
        <w:t>n e lart</w:t>
      </w:r>
      <w:r w:rsidR="00611C18">
        <w:rPr>
          <w:lang w:eastAsia="ja-JP"/>
        </w:rPr>
        <w:t>ë</w:t>
      </w:r>
      <w:r w:rsidR="006A7E5B" w:rsidRPr="00611C18">
        <w:rPr>
          <w:lang w:eastAsia="ja-JP"/>
        </w:rPr>
        <w:t xml:space="preserve"> me q</w:t>
      </w:r>
      <w:r w:rsidR="00611C18">
        <w:rPr>
          <w:lang w:eastAsia="ja-JP"/>
        </w:rPr>
        <w:t>ë</w:t>
      </w:r>
      <w:r w:rsidR="006A7E5B" w:rsidRPr="00611C18">
        <w:rPr>
          <w:lang w:eastAsia="ja-JP"/>
        </w:rPr>
        <w:t>llim p</w:t>
      </w:r>
      <w:r w:rsidR="00611C18">
        <w:rPr>
          <w:lang w:eastAsia="ja-JP"/>
        </w:rPr>
        <w:t>ë</w:t>
      </w:r>
      <w:r w:rsidR="006A7E5B" w:rsidRPr="00611C18">
        <w:rPr>
          <w:lang w:eastAsia="ja-JP"/>
        </w:rPr>
        <w:t>r t’i hapur rrug</w:t>
      </w:r>
      <w:r w:rsidR="00611C18">
        <w:rPr>
          <w:lang w:eastAsia="ja-JP"/>
        </w:rPr>
        <w:t>ë</w:t>
      </w:r>
      <w:r w:rsidR="006A7E5B" w:rsidRPr="00611C18">
        <w:rPr>
          <w:lang w:eastAsia="ja-JP"/>
        </w:rPr>
        <w:t xml:space="preserve"> procesit t</w:t>
      </w:r>
      <w:r w:rsidR="00611C18">
        <w:rPr>
          <w:lang w:eastAsia="ja-JP"/>
        </w:rPr>
        <w:t>ë</w:t>
      </w:r>
      <w:r w:rsidR="006A7E5B" w:rsidRPr="00611C18">
        <w:rPr>
          <w:lang w:eastAsia="ja-JP"/>
        </w:rPr>
        <w:t xml:space="preserve"> legalizimit pasi ajo do t</w:t>
      </w:r>
      <w:r w:rsidR="00611C18">
        <w:rPr>
          <w:lang w:eastAsia="ja-JP"/>
        </w:rPr>
        <w:t>ë</w:t>
      </w:r>
      <w:r w:rsidR="006A7E5B" w:rsidRPr="00611C18">
        <w:rPr>
          <w:lang w:eastAsia="ja-JP"/>
        </w:rPr>
        <w:t xml:space="preserve"> shpron</w:t>
      </w:r>
      <w:r w:rsidR="00611C18">
        <w:rPr>
          <w:lang w:eastAsia="ja-JP"/>
        </w:rPr>
        <w:t>ë</w:t>
      </w:r>
      <w:r w:rsidR="006A7E5B" w:rsidRPr="00611C18">
        <w:rPr>
          <w:lang w:eastAsia="ja-JP"/>
        </w:rPr>
        <w:t xml:space="preserve">sohej nga shteti. </w:t>
      </w:r>
      <w:r w:rsidRPr="00611C18">
        <w:rPr>
          <w:lang w:eastAsia="ja-JP"/>
        </w:rPr>
        <w:t xml:space="preserve"> nga përfaqësuesi i palës paditëse. </w:t>
      </w:r>
    </w:p>
    <w:p w14:paraId="7E956425" w14:textId="6746EBC0" w:rsidR="007046DE" w:rsidRPr="00611C18" w:rsidRDefault="006A7E5B" w:rsidP="006A7E5B">
      <w:pPr>
        <w:ind w:firstLine="360"/>
        <w:jc w:val="both"/>
        <w:rPr>
          <w:lang w:eastAsia="ja-JP"/>
        </w:rPr>
      </w:pPr>
      <w:r w:rsidRPr="00611C18">
        <w:rPr>
          <w:lang w:eastAsia="ja-JP"/>
        </w:rPr>
        <w:t xml:space="preserve">11.1 </w:t>
      </w:r>
      <w:r w:rsidR="007046DE" w:rsidRPr="00611C18">
        <w:rPr>
          <w:lang w:eastAsia="ja-JP"/>
        </w:rPr>
        <w:t>Në datë 05.03.2019 palës i janë kthyer aktet për tu depozituar deklarata e noterizuar (praktikë që ndiqej nga kolegji deri në vitin 2020).</w:t>
      </w:r>
    </w:p>
    <w:p w14:paraId="09826CD2" w14:textId="37E4B98C" w:rsidR="006A7E5B" w:rsidRPr="00611C18" w:rsidRDefault="006A7E5B" w:rsidP="006D3BE8">
      <w:pPr>
        <w:ind w:firstLine="360"/>
        <w:jc w:val="both"/>
        <w:rPr>
          <w:u w:val="single"/>
          <w:lang w:eastAsia="sq-AL"/>
        </w:rPr>
      </w:pPr>
      <w:r w:rsidRPr="00611C18">
        <w:rPr>
          <w:lang w:eastAsia="ja-JP"/>
        </w:rPr>
        <w:t xml:space="preserve">11.2 </w:t>
      </w:r>
      <w:r w:rsidR="007046DE" w:rsidRPr="00611C18">
        <w:rPr>
          <w:lang w:eastAsia="ja-JP"/>
        </w:rPr>
        <w:t xml:space="preserve">Në datë 20.07.2020, </w:t>
      </w:r>
      <w:r w:rsidRPr="00611C18">
        <w:rPr>
          <w:lang w:eastAsia="sq-AL"/>
        </w:rPr>
        <w:t>Ilirjana Prusha ka depozituar pranë Gjykatës së Lartë</w:t>
      </w:r>
      <w:r w:rsidR="006D3BE8" w:rsidRPr="00611C18">
        <w:rPr>
          <w:lang w:eastAsia="sq-AL"/>
        </w:rPr>
        <w:t xml:space="preserve"> </w:t>
      </w:r>
      <w:r w:rsidRPr="00611C18">
        <w:rPr>
          <w:lang w:eastAsia="sq-AL"/>
        </w:rPr>
        <w:t xml:space="preserve">shkresën me nr. 1627 Prot, datë 20.07.2020 “akt revokim prokure e posaçme dhe akt heqje dorë nga prokura e posaçme” me nr. 22 rep, 12 kol, datë 07.01.2016, duke vënë në dijeni Gjykatën e Lartë </w:t>
      </w:r>
      <w:r w:rsidRPr="00611C18">
        <w:rPr>
          <w:u w:val="single"/>
          <w:lang w:eastAsia="sq-AL"/>
        </w:rPr>
        <w:t>që, ajo nuk kishte të drejtë të përfaqësonte bashkëpronarët e tjerë në këtë proces.</w:t>
      </w:r>
    </w:p>
    <w:p w14:paraId="6CFCF6EC" w14:textId="734BDEC1" w:rsidR="006D3BE8" w:rsidRPr="00611C18" w:rsidRDefault="006D3BE8" w:rsidP="006D3BE8">
      <w:pPr>
        <w:ind w:firstLine="360"/>
        <w:jc w:val="both"/>
        <w:rPr>
          <w:lang w:eastAsia="sq-AL"/>
        </w:rPr>
      </w:pPr>
      <w:r w:rsidRPr="00611C18">
        <w:rPr>
          <w:lang w:eastAsia="sq-AL"/>
        </w:rPr>
        <w:t xml:space="preserve">11.3 </w:t>
      </w:r>
      <w:r w:rsidR="007046DE" w:rsidRPr="00611C18">
        <w:rPr>
          <w:lang w:eastAsia="ja-JP"/>
        </w:rPr>
        <w:t xml:space="preserve">Në datë 13.03.2025 nga gjyqtarja relatore i është kërkuar palëve rekursuese të shprehin vullnetin </w:t>
      </w:r>
      <w:r w:rsidRPr="00611C18">
        <w:rPr>
          <w:b/>
          <w:bCs/>
          <w:lang w:eastAsia="sq-AL"/>
        </w:rPr>
        <w:t>nëse i qëndroni apo jo kërkesës për heqjen dorë nga rekursi</w:t>
      </w:r>
      <w:r w:rsidRPr="00611C18">
        <w:rPr>
          <w:lang w:eastAsia="sq-AL"/>
        </w:rPr>
        <w:t xml:space="preserve"> i paraqitur kundër vendimit nr. 10-2015-2389 (999), datë 11.11.2015 të Gjykatës së Apelit Durrës </w:t>
      </w:r>
      <w:r w:rsidR="007046DE" w:rsidRPr="00611C18">
        <w:rPr>
          <w:lang w:eastAsia="ja-JP"/>
        </w:rPr>
        <w:t>duke i bërë me dijë si vijon:</w:t>
      </w:r>
      <w:r w:rsidRPr="00611C18">
        <w:rPr>
          <w:lang w:eastAsia="ja-JP"/>
        </w:rPr>
        <w:t xml:space="preserve"> </w:t>
      </w:r>
      <w:r w:rsidR="007046DE" w:rsidRPr="00611C18">
        <w:rPr>
          <w:lang w:eastAsia="sq-AL"/>
        </w:rPr>
        <w:t>Nga ana juaj në cilësinë e palës rekursuese është paraqitur pranë gjykatës sonë më datë 20.03.2019 kërkesën me objekt “Heqja dorë nga rekursi” bashkangjitur së cilës gjendet dhe deklarata noteriale me nr. 1073 rep, nr. 251 kol, datë 25.02.2019, e z. Jonuz Pusha përfaqësues me prokurë i Znj. Ilirjana Prusha</w:t>
      </w:r>
      <w:r w:rsidRPr="00611C18">
        <w:rPr>
          <w:lang w:eastAsia="sq-AL"/>
        </w:rPr>
        <w:t>. Nga komunikimi me k</w:t>
      </w:r>
      <w:r w:rsidR="00611C18">
        <w:rPr>
          <w:lang w:eastAsia="sq-AL"/>
        </w:rPr>
        <w:t>ë</w:t>
      </w:r>
      <w:r w:rsidRPr="00611C18">
        <w:rPr>
          <w:lang w:eastAsia="sq-AL"/>
        </w:rPr>
        <w:t>t</w:t>
      </w:r>
      <w:r w:rsidR="00611C18">
        <w:rPr>
          <w:lang w:eastAsia="sq-AL"/>
        </w:rPr>
        <w:t>ë</w:t>
      </w:r>
      <w:r w:rsidRPr="00611C18">
        <w:rPr>
          <w:lang w:eastAsia="sq-AL"/>
        </w:rPr>
        <w:t xml:space="preserve"> t</w:t>
      </w:r>
      <w:r w:rsidR="00611C18">
        <w:rPr>
          <w:lang w:eastAsia="sq-AL"/>
        </w:rPr>
        <w:t>ë</w:t>
      </w:r>
      <w:r w:rsidRPr="00611C18">
        <w:rPr>
          <w:lang w:eastAsia="sq-AL"/>
        </w:rPr>
        <w:t xml:space="preserve"> fundit ka rezultuar se kjo ka revokuar prokurat e p</w:t>
      </w:r>
      <w:r w:rsidR="00611C18">
        <w:rPr>
          <w:lang w:eastAsia="sq-AL"/>
        </w:rPr>
        <w:t>ë</w:t>
      </w:r>
      <w:r w:rsidRPr="00611C18">
        <w:rPr>
          <w:lang w:eastAsia="sq-AL"/>
        </w:rPr>
        <w:t>rfaqsimit n</w:t>
      </w:r>
      <w:r w:rsidR="00611C18">
        <w:rPr>
          <w:lang w:eastAsia="sq-AL"/>
        </w:rPr>
        <w:t>ë</w:t>
      </w:r>
      <w:r w:rsidRPr="00611C18">
        <w:rPr>
          <w:lang w:eastAsia="sq-AL"/>
        </w:rPr>
        <w:t xml:space="preserve"> vitin 2016 dhe p</w:t>
      </w:r>
      <w:r w:rsidR="00611C18">
        <w:rPr>
          <w:lang w:eastAsia="sq-AL"/>
        </w:rPr>
        <w:t>ë</w:t>
      </w:r>
      <w:r w:rsidRPr="00611C18">
        <w:rPr>
          <w:lang w:eastAsia="sq-AL"/>
        </w:rPr>
        <w:t>r m</w:t>
      </w:r>
      <w:r w:rsidR="00611C18">
        <w:rPr>
          <w:lang w:eastAsia="sq-AL"/>
        </w:rPr>
        <w:t>ë</w:t>
      </w:r>
      <w:r w:rsidRPr="00611C18">
        <w:rPr>
          <w:lang w:eastAsia="sq-AL"/>
        </w:rPr>
        <w:t xml:space="preserve"> tep</w:t>
      </w:r>
      <w:r w:rsidR="00611C18">
        <w:rPr>
          <w:lang w:eastAsia="sq-AL"/>
        </w:rPr>
        <w:t>ë</w:t>
      </w:r>
      <w:r w:rsidRPr="00611C18">
        <w:rPr>
          <w:lang w:eastAsia="sq-AL"/>
        </w:rPr>
        <w:t>r i ka b</w:t>
      </w:r>
      <w:r w:rsidR="00611C18">
        <w:rPr>
          <w:lang w:eastAsia="sq-AL"/>
        </w:rPr>
        <w:t>ë</w:t>
      </w:r>
      <w:r w:rsidRPr="00611C18">
        <w:rPr>
          <w:lang w:eastAsia="sq-AL"/>
        </w:rPr>
        <w:t>r</w:t>
      </w:r>
      <w:r w:rsidR="00611C18">
        <w:rPr>
          <w:lang w:eastAsia="sq-AL"/>
        </w:rPr>
        <w:t>ë</w:t>
      </w:r>
      <w:r w:rsidRPr="00611C18">
        <w:rPr>
          <w:lang w:eastAsia="sq-AL"/>
        </w:rPr>
        <w:t xml:space="preserve"> t</w:t>
      </w:r>
      <w:r w:rsidR="00611C18">
        <w:rPr>
          <w:lang w:eastAsia="sq-AL"/>
        </w:rPr>
        <w:t>ë</w:t>
      </w:r>
      <w:r w:rsidRPr="00611C18">
        <w:rPr>
          <w:lang w:eastAsia="sq-AL"/>
        </w:rPr>
        <w:t xml:space="preserve"> drejt</w:t>
      </w:r>
      <w:r w:rsidR="00611C18">
        <w:rPr>
          <w:lang w:eastAsia="sq-AL"/>
        </w:rPr>
        <w:t>ë</w:t>
      </w:r>
      <w:r w:rsidRPr="00611C18">
        <w:rPr>
          <w:lang w:eastAsia="sq-AL"/>
        </w:rPr>
        <w:t xml:space="preserve"> gjykat</w:t>
      </w:r>
      <w:r w:rsidR="00611C18">
        <w:rPr>
          <w:lang w:eastAsia="sq-AL"/>
        </w:rPr>
        <w:t>ë</w:t>
      </w:r>
      <w:r w:rsidRPr="00611C18">
        <w:rPr>
          <w:lang w:eastAsia="sq-AL"/>
        </w:rPr>
        <w:t>s, q</w:t>
      </w:r>
      <w:r w:rsidR="00611C18">
        <w:rPr>
          <w:lang w:eastAsia="sq-AL"/>
        </w:rPr>
        <w:t>ë</w:t>
      </w:r>
      <w:r w:rsidRPr="00611C18">
        <w:rPr>
          <w:lang w:eastAsia="sq-AL"/>
        </w:rPr>
        <w:t xml:space="preserve"> nuk ka t</w:t>
      </w:r>
      <w:r w:rsidR="00611C18">
        <w:rPr>
          <w:lang w:eastAsia="sq-AL"/>
        </w:rPr>
        <w:t>ë</w:t>
      </w:r>
      <w:r w:rsidRPr="00611C18">
        <w:rPr>
          <w:lang w:eastAsia="sq-AL"/>
        </w:rPr>
        <w:t xml:space="preserve"> drejt</w:t>
      </w:r>
      <w:r w:rsidR="00611C18">
        <w:rPr>
          <w:lang w:eastAsia="sq-AL"/>
        </w:rPr>
        <w:t>ë</w:t>
      </w:r>
      <w:r w:rsidRPr="00611C18">
        <w:rPr>
          <w:lang w:eastAsia="sq-AL"/>
        </w:rPr>
        <w:t xml:space="preserve"> t</w:t>
      </w:r>
      <w:r w:rsidR="00611C18">
        <w:rPr>
          <w:lang w:eastAsia="sq-AL"/>
        </w:rPr>
        <w:t>ë</w:t>
      </w:r>
      <w:r w:rsidRPr="00611C18">
        <w:rPr>
          <w:lang w:eastAsia="sq-AL"/>
        </w:rPr>
        <w:t xml:space="preserve"> p</w:t>
      </w:r>
      <w:r w:rsidR="00611C18">
        <w:rPr>
          <w:lang w:eastAsia="sq-AL"/>
        </w:rPr>
        <w:t>ë</w:t>
      </w:r>
      <w:r w:rsidRPr="00611C18">
        <w:rPr>
          <w:lang w:eastAsia="sq-AL"/>
        </w:rPr>
        <w:t>rfaqsoj</w:t>
      </w:r>
      <w:r w:rsidR="00611C18">
        <w:rPr>
          <w:lang w:eastAsia="sq-AL"/>
        </w:rPr>
        <w:t>ë</w:t>
      </w:r>
      <w:r w:rsidRPr="00611C18">
        <w:rPr>
          <w:lang w:eastAsia="sq-AL"/>
        </w:rPr>
        <w:t xml:space="preserve"> bashk</w:t>
      </w:r>
      <w:r w:rsidR="00611C18">
        <w:rPr>
          <w:lang w:eastAsia="sq-AL"/>
        </w:rPr>
        <w:t>ë</w:t>
      </w:r>
      <w:r w:rsidRPr="00611C18">
        <w:rPr>
          <w:lang w:eastAsia="sq-AL"/>
        </w:rPr>
        <w:t>pronar</w:t>
      </w:r>
      <w:r w:rsidR="00611C18">
        <w:rPr>
          <w:lang w:eastAsia="sq-AL"/>
        </w:rPr>
        <w:t>ë</w:t>
      </w:r>
      <w:r w:rsidRPr="00611C18">
        <w:rPr>
          <w:lang w:eastAsia="sq-AL"/>
        </w:rPr>
        <w:t>t e tjer</w:t>
      </w:r>
      <w:r w:rsidR="00611C18">
        <w:rPr>
          <w:lang w:eastAsia="sq-AL"/>
        </w:rPr>
        <w:t>ë</w:t>
      </w:r>
      <w:r w:rsidRPr="00611C18">
        <w:rPr>
          <w:lang w:eastAsia="sq-AL"/>
        </w:rPr>
        <w:t xml:space="preserve"> lidhur me k</w:t>
      </w:r>
      <w:r w:rsidR="00611C18">
        <w:rPr>
          <w:lang w:eastAsia="sq-AL"/>
        </w:rPr>
        <w:t>ë</w:t>
      </w:r>
      <w:r w:rsidRPr="00611C18">
        <w:rPr>
          <w:lang w:eastAsia="sq-AL"/>
        </w:rPr>
        <w:t>to c</w:t>
      </w:r>
      <w:r w:rsidR="00611C18">
        <w:rPr>
          <w:lang w:eastAsia="sq-AL"/>
        </w:rPr>
        <w:t>ë</w:t>
      </w:r>
      <w:r w:rsidRPr="00611C18">
        <w:rPr>
          <w:lang w:eastAsia="sq-AL"/>
        </w:rPr>
        <w:t>shtje.</w:t>
      </w:r>
    </w:p>
    <w:p w14:paraId="174B25A1" w14:textId="57C52335" w:rsidR="007046DE" w:rsidRPr="00611C18" w:rsidRDefault="006D3BE8" w:rsidP="00BB50E4">
      <w:pPr>
        <w:ind w:firstLine="360"/>
        <w:jc w:val="both"/>
        <w:rPr>
          <w:u w:val="single"/>
          <w:lang w:eastAsia="ja-JP"/>
        </w:rPr>
      </w:pPr>
      <w:r w:rsidRPr="00611C18">
        <w:rPr>
          <w:lang w:eastAsia="sq-AL"/>
        </w:rPr>
        <w:t xml:space="preserve">11.4 </w:t>
      </w:r>
      <w:r w:rsidR="007046DE" w:rsidRPr="00611C18">
        <w:rPr>
          <w:lang w:eastAsia="ja-JP"/>
        </w:rPr>
        <w:t xml:space="preserve">Pas marrjes dijeni për shkresën e sipërcituar përfaqësuesi ligjor i rekursuesve, </w:t>
      </w:r>
      <w:r w:rsidR="007046DE" w:rsidRPr="00611C18">
        <w:t xml:space="preserve">Av. Milazim Maksuti me Lic: 7031 </w:t>
      </w:r>
      <w:r w:rsidR="007046DE" w:rsidRPr="00611C18">
        <w:rPr>
          <w:lang w:eastAsia="ja-JP"/>
        </w:rPr>
        <w:t xml:space="preserve"> me kthim e depozituar në Gjykatën e Lartë me nr. </w:t>
      </w:r>
      <w:r w:rsidR="007046DE" w:rsidRPr="00611C18">
        <w:t xml:space="preserve">1595 Prot, datë 20.03.2025, </w:t>
      </w:r>
      <w:r w:rsidR="007046DE" w:rsidRPr="00611C18">
        <w:rPr>
          <w:lang w:eastAsia="ja-JP"/>
        </w:rPr>
        <w:t>ka parashtruar:</w:t>
      </w:r>
      <w:r w:rsidRPr="00611C18">
        <w:rPr>
          <w:lang w:eastAsia="ja-JP"/>
        </w:rPr>
        <w:t xml:space="preserve"> </w:t>
      </w:r>
      <w:r w:rsidR="007046DE" w:rsidRPr="00611C18">
        <w:rPr>
          <w:i/>
          <w:iCs/>
          <w:u w:val="single"/>
        </w:rPr>
        <w:t xml:space="preserve">Si përfaqësues i shtetasve (të paditurve) Kadri Laho dhe Adriatik Laho në gjykimin e çështjes në ish-Gjykatën e Apelit Durrës, ju bëj me dije se: </w:t>
      </w:r>
      <w:r w:rsidRPr="00611C18">
        <w:rPr>
          <w:u w:val="single"/>
          <w:lang w:eastAsia="ja-JP"/>
        </w:rPr>
        <w:t xml:space="preserve"> </w:t>
      </w:r>
      <w:r w:rsidR="007046DE" w:rsidRPr="00611C18">
        <w:rPr>
          <w:i/>
          <w:iCs/>
          <w:u w:val="single"/>
        </w:rPr>
        <w:t xml:space="preserve">Shtetasit Kadri dhe Adriatik Laho kanë paraqitur rekurs ndaj Vendimit nr.10-2015-2389(999), datë 11.11.2015 të Gjykatës së Apelit Durrës. </w:t>
      </w:r>
      <w:r w:rsidRPr="00611C18">
        <w:rPr>
          <w:u w:val="single"/>
          <w:lang w:eastAsia="ja-JP"/>
        </w:rPr>
        <w:t xml:space="preserve"> </w:t>
      </w:r>
      <w:r w:rsidR="007046DE" w:rsidRPr="00611C18">
        <w:rPr>
          <w:i/>
          <w:iCs/>
          <w:u w:val="single"/>
        </w:rPr>
        <w:t>Me datë 20.03.2019 këta shtetas kanë paraqitur kërkesën me objekt "Heqja dorë nga rekursi" të nënshkruar prej tyre në prezencën time</w:t>
      </w:r>
      <w:r w:rsidR="007046DE" w:rsidRPr="00611C18">
        <w:rPr>
          <w:i/>
          <w:iCs/>
        </w:rPr>
        <w:t xml:space="preserve">. Unë konfirmoj se kam përgatitur si rekursin dhe kërkesën për heqje dorë. </w:t>
      </w:r>
      <w:r w:rsidR="00BB50E4" w:rsidRPr="00611C18">
        <w:rPr>
          <w:lang w:eastAsia="ja-JP"/>
        </w:rPr>
        <w:t xml:space="preserve"> </w:t>
      </w:r>
      <w:r w:rsidR="007046DE" w:rsidRPr="00611C18">
        <w:rPr>
          <w:i/>
          <w:iCs/>
          <w:u w:val="single"/>
        </w:rPr>
        <w:t xml:space="preserve">Si shkak është </w:t>
      </w:r>
      <w:r w:rsidR="007046DE" w:rsidRPr="00611C18">
        <w:rPr>
          <w:i/>
          <w:iCs/>
          <w:u w:val="single"/>
        </w:rPr>
        <w:lastRenderedPageBreak/>
        <w:t xml:space="preserve">marrëveshja (deklarata noteriale) që kanë bërë palët ndërgjyqëse për zgjidhjen e çështjes me pajtim, duke hequr dorë nga gjykimi në Gjykatën e Lartë. </w:t>
      </w:r>
      <w:r w:rsidR="00BB50E4" w:rsidRPr="00611C18">
        <w:rPr>
          <w:u w:val="single"/>
          <w:lang w:eastAsia="ja-JP"/>
        </w:rPr>
        <w:t xml:space="preserve"> </w:t>
      </w:r>
      <w:r w:rsidR="007046DE" w:rsidRPr="00611C18">
        <w:rPr>
          <w:i/>
          <w:iCs/>
          <w:u w:val="single"/>
        </w:rPr>
        <w:t>Duke qenë se nuk kam adresa dhe as komunikim me këta shtetas (pasi ndodhen në emigracion), deklaroj me përgjegjësi se me vullnetin e tyre të lirë dhe të plotë, kanë hequr dorë nga rekursi</w:t>
      </w:r>
      <w:r w:rsidR="007046DE" w:rsidRPr="00611C18">
        <w:rPr>
          <w:i/>
          <w:iCs/>
        </w:rPr>
        <w:t xml:space="preserve">, për shkak se e kanë zgjidhur çështjen jashtëgjyqësisht duke marrë çertifikatat e legalizimit dhe të pronësisë. </w:t>
      </w:r>
    </w:p>
    <w:p w14:paraId="48EB8E42" w14:textId="4CCC953D" w:rsidR="00AB01AE" w:rsidRPr="00611C18" w:rsidRDefault="00BB50E4" w:rsidP="00BB50E4">
      <w:pPr>
        <w:ind w:firstLine="360"/>
        <w:jc w:val="both"/>
        <w:rPr>
          <w:bCs/>
        </w:rPr>
      </w:pPr>
      <w:r w:rsidRPr="00611C18">
        <w:t>11.5</w:t>
      </w:r>
      <w:r w:rsidRPr="00611C18">
        <w:rPr>
          <w:i/>
          <w:iCs/>
        </w:rPr>
        <w:t xml:space="preserve"> </w:t>
      </w:r>
      <w:r w:rsidR="007046DE" w:rsidRPr="00611C18">
        <w:t>Referuar prokurave të administruara në dosje (faqe 18 dhe 21) nuk rezulton që rekursuesit ti kenë dhënë tagër për heqje dorë</w:t>
      </w:r>
      <w:r w:rsidRPr="00611C18">
        <w:t xml:space="preserve"> nga rekursi p</w:t>
      </w:r>
      <w:r w:rsidR="00611C18">
        <w:t>ë</w:t>
      </w:r>
      <w:r w:rsidRPr="00611C18">
        <w:t>rfaqsuesit t</w:t>
      </w:r>
      <w:r w:rsidR="00611C18">
        <w:t>ë</w:t>
      </w:r>
      <w:r w:rsidRPr="00611C18">
        <w:t xml:space="preserve"> tyre.</w:t>
      </w:r>
    </w:p>
    <w:p w14:paraId="0FBD6786" w14:textId="77777777" w:rsidR="002F2773" w:rsidRPr="00611C18" w:rsidRDefault="002F2773" w:rsidP="00A80798">
      <w:pPr>
        <w:shd w:val="clear" w:color="auto" w:fill="FFFFFF"/>
        <w:jc w:val="both"/>
        <w:rPr>
          <w:b/>
        </w:rPr>
      </w:pPr>
    </w:p>
    <w:p w14:paraId="70394895" w14:textId="77777777" w:rsidR="002F2773" w:rsidRPr="00611C18" w:rsidRDefault="002F2773" w:rsidP="00A80798">
      <w:pPr>
        <w:jc w:val="both"/>
        <w:rPr>
          <w:b/>
        </w:rPr>
      </w:pPr>
      <w:r w:rsidRPr="00611C18">
        <w:rPr>
          <w:b/>
        </w:rPr>
        <w:t>II. Vlerësimi i Kolegjit Civil të Gjykatës së Lartë</w:t>
      </w:r>
    </w:p>
    <w:p w14:paraId="60A27237" w14:textId="77777777" w:rsidR="002F2773" w:rsidRPr="00611C18" w:rsidRDefault="002F2773" w:rsidP="00A80798">
      <w:pPr>
        <w:jc w:val="both"/>
        <w:rPr>
          <w:b/>
        </w:rPr>
      </w:pPr>
    </w:p>
    <w:p w14:paraId="53048C02" w14:textId="6FC53ECD" w:rsidR="00D00B3F" w:rsidRPr="00611C18" w:rsidRDefault="002F2773" w:rsidP="00A80798">
      <w:pPr>
        <w:ind w:firstLine="740"/>
        <w:jc w:val="both"/>
        <w:rPr>
          <w:rFonts w:eastAsia="Times New Roman"/>
        </w:rPr>
      </w:pPr>
      <w:r w:rsidRPr="00611C18">
        <w:rPr>
          <w:rFonts w:eastAsia="Times New Roman"/>
        </w:rPr>
        <w:t>1</w:t>
      </w:r>
      <w:r w:rsidR="00FE667B" w:rsidRPr="00611C18">
        <w:rPr>
          <w:rFonts w:eastAsia="Times New Roman"/>
        </w:rPr>
        <w:t>2</w:t>
      </w:r>
      <w:r w:rsidRPr="00611C18">
        <w:rPr>
          <w:rFonts w:eastAsia="Times New Roman"/>
        </w:rPr>
        <w:t xml:space="preserve">. Kolegji Civil i Gjykatës së Lartë (në vijim Kolegji) vlerëson se rekursi i paraqitur nga pala </w:t>
      </w:r>
      <w:r w:rsidR="002D60AB" w:rsidRPr="00611C18">
        <w:rPr>
          <w:rFonts w:eastAsia="Times New Roman"/>
        </w:rPr>
        <w:t>e paditur</w:t>
      </w:r>
      <w:r w:rsidRPr="00611C18">
        <w:rPr>
          <w:rFonts w:eastAsia="Times New Roman"/>
        </w:rPr>
        <w:t xml:space="preserve"> në këtë gjykim </w:t>
      </w:r>
      <w:r w:rsidR="00BB50E4" w:rsidRPr="00611C18">
        <w:rPr>
          <w:b/>
        </w:rPr>
        <w:t>Kadri Laho dhe Adriatik Laho</w:t>
      </w:r>
      <w:r w:rsidR="00BB50E4" w:rsidRPr="00611C18">
        <w:rPr>
          <w:bCs/>
        </w:rPr>
        <w:t>,</w:t>
      </w:r>
      <w:r w:rsidR="00BB50E4" w:rsidRPr="00611C18">
        <w:rPr>
          <w:b/>
        </w:rPr>
        <w:t xml:space="preserve"> </w:t>
      </w:r>
      <w:r w:rsidRPr="00611C18">
        <w:rPr>
          <w:rFonts w:eastAsia="Times New Roman"/>
        </w:rPr>
        <w:t xml:space="preserve">përmban shkaqe nga ato të parashikuara në nenin 472 të Kodit të Procedurës Civile (në vijim KPC), të cilat, e bëjnë të cenueshëm vendimin e dhënë nga Gjykata e Apelit </w:t>
      </w:r>
      <w:r w:rsidR="00BB50E4" w:rsidRPr="00611C18">
        <w:rPr>
          <w:rFonts w:eastAsia="Times New Roman"/>
        </w:rPr>
        <w:t>Durr</w:t>
      </w:r>
      <w:r w:rsidR="00611C18">
        <w:rPr>
          <w:rFonts w:eastAsia="Times New Roman"/>
        </w:rPr>
        <w:t>ë</w:t>
      </w:r>
      <w:r w:rsidR="00BB50E4" w:rsidRPr="00611C18">
        <w:rPr>
          <w:rFonts w:eastAsia="Times New Roman"/>
        </w:rPr>
        <w:t xml:space="preserve">s </w:t>
      </w:r>
      <w:r w:rsidR="00FE667B" w:rsidRPr="00611C18">
        <w:rPr>
          <w:rFonts w:eastAsia="Times New Roman"/>
        </w:rPr>
        <w:t>vet</w:t>
      </w:r>
      <w:r w:rsidR="00611C18">
        <w:rPr>
          <w:rFonts w:eastAsia="Times New Roman"/>
        </w:rPr>
        <w:t>ë</w:t>
      </w:r>
      <w:r w:rsidR="00FE667B" w:rsidRPr="00611C18">
        <w:rPr>
          <w:rFonts w:eastAsia="Times New Roman"/>
        </w:rPr>
        <w:t xml:space="preserve">m </w:t>
      </w:r>
      <w:r w:rsidR="00BB50E4" w:rsidRPr="00611C18">
        <w:rPr>
          <w:rFonts w:eastAsia="Times New Roman"/>
        </w:rPr>
        <w:t>ndaj k</w:t>
      </w:r>
      <w:r w:rsidR="00611C18">
        <w:rPr>
          <w:rFonts w:eastAsia="Times New Roman"/>
        </w:rPr>
        <w:t>ë</w:t>
      </w:r>
      <w:r w:rsidR="00BB50E4" w:rsidRPr="00611C18">
        <w:rPr>
          <w:rFonts w:eastAsia="Times New Roman"/>
        </w:rPr>
        <w:t>tyre t</w:t>
      </w:r>
      <w:r w:rsidR="00611C18">
        <w:rPr>
          <w:rFonts w:eastAsia="Times New Roman"/>
        </w:rPr>
        <w:t>ë</w:t>
      </w:r>
      <w:r w:rsidR="00BB50E4" w:rsidRPr="00611C18">
        <w:rPr>
          <w:rFonts w:eastAsia="Times New Roman"/>
        </w:rPr>
        <w:t xml:space="preserve"> paditurve</w:t>
      </w:r>
      <w:r w:rsidR="00063257" w:rsidRPr="00611C18">
        <w:rPr>
          <w:rFonts w:eastAsia="Times New Roman"/>
        </w:rPr>
        <w:t xml:space="preserve"> duke u prishur ky vendim </w:t>
      </w:r>
      <w:r w:rsidR="00FE667B" w:rsidRPr="00611C18">
        <w:rPr>
          <w:rFonts w:eastAsia="Times New Roman"/>
        </w:rPr>
        <w:t>e kthyer c</w:t>
      </w:r>
      <w:r w:rsidR="00611C18">
        <w:rPr>
          <w:rFonts w:eastAsia="Times New Roman"/>
        </w:rPr>
        <w:t>ë</w:t>
      </w:r>
      <w:r w:rsidR="00FE667B" w:rsidRPr="00611C18">
        <w:rPr>
          <w:rFonts w:eastAsia="Times New Roman"/>
        </w:rPr>
        <w:t>shtja p</w:t>
      </w:r>
      <w:r w:rsidR="00611C18">
        <w:rPr>
          <w:rFonts w:eastAsia="Times New Roman"/>
        </w:rPr>
        <w:t>ë</w:t>
      </w:r>
      <w:r w:rsidR="00FE667B" w:rsidRPr="00611C18">
        <w:rPr>
          <w:rFonts w:eastAsia="Times New Roman"/>
        </w:rPr>
        <w:t>r rigjykim p</w:t>
      </w:r>
      <w:r w:rsidR="00611C18">
        <w:rPr>
          <w:rFonts w:eastAsia="Times New Roman"/>
        </w:rPr>
        <w:t>ë</w:t>
      </w:r>
      <w:r w:rsidR="00FE667B" w:rsidRPr="00611C18">
        <w:rPr>
          <w:rFonts w:eastAsia="Times New Roman"/>
        </w:rPr>
        <w:t>r k</w:t>
      </w:r>
      <w:r w:rsidR="00611C18">
        <w:rPr>
          <w:rFonts w:eastAsia="Times New Roman"/>
        </w:rPr>
        <w:t>ë</w:t>
      </w:r>
      <w:r w:rsidR="00FE667B" w:rsidRPr="00611C18">
        <w:rPr>
          <w:rFonts w:eastAsia="Times New Roman"/>
        </w:rPr>
        <w:t>t</w:t>
      </w:r>
      <w:r w:rsidR="00611C18">
        <w:rPr>
          <w:rFonts w:eastAsia="Times New Roman"/>
        </w:rPr>
        <w:t>ë</w:t>
      </w:r>
      <w:r w:rsidR="00FE667B" w:rsidRPr="00611C18">
        <w:rPr>
          <w:rFonts w:eastAsia="Times New Roman"/>
        </w:rPr>
        <w:t xml:space="preserve"> pjes</w:t>
      </w:r>
      <w:r w:rsidR="00611C18">
        <w:rPr>
          <w:rFonts w:eastAsia="Times New Roman"/>
        </w:rPr>
        <w:t>ë</w:t>
      </w:r>
      <w:r w:rsidR="00FE667B" w:rsidRPr="00611C18">
        <w:rPr>
          <w:rFonts w:eastAsia="Times New Roman"/>
        </w:rPr>
        <w:t>. Nd</w:t>
      </w:r>
      <w:r w:rsidR="00611C18">
        <w:rPr>
          <w:rFonts w:eastAsia="Times New Roman"/>
        </w:rPr>
        <w:t>ë</w:t>
      </w:r>
      <w:r w:rsidR="00FE667B" w:rsidRPr="00611C18">
        <w:rPr>
          <w:rFonts w:eastAsia="Times New Roman"/>
        </w:rPr>
        <w:t>rsa p</w:t>
      </w:r>
      <w:r w:rsidR="00611C18">
        <w:rPr>
          <w:rFonts w:eastAsia="Times New Roman"/>
        </w:rPr>
        <w:t>ë</w:t>
      </w:r>
      <w:r w:rsidR="00FE667B" w:rsidRPr="00611C18">
        <w:rPr>
          <w:rFonts w:eastAsia="Times New Roman"/>
        </w:rPr>
        <w:t>r pjes</w:t>
      </w:r>
      <w:r w:rsidR="00611C18">
        <w:rPr>
          <w:rFonts w:eastAsia="Times New Roman"/>
        </w:rPr>
        <w:t>ë</w:t>
      </w:r>
      <w:r w:rsidR="00FE667B" w:rsidRPr="00611C18">
        <w:rPr>
          <w:rFonts w:eastAsia="Times New Roman"/>
        </w:rPr>
        <w:t>n tjet</w:t>
      </w:r>
      <w:r w:rsidR="00611C18">
        <w:rPr>
          <w:rFonts w:eastAsia="Times New Roman"/>
        </w:rPr>
        <w:t>ë</w:t>
      </w:r>
      <w:r w:rsidR="00FE667B" w:rsidRPr="00611C18">
        <w:rPr>
          <w:rFonts w:eastAsia="Times New Roman"/>
        </w:rPr>
        <w:t>r t</w:t>
      </w:r>
      <w:r w:rsidR="00611C18">
        <w:rPr>
          <w:rFonts w:eastAsia="Times New Roman"/>
        </w:rPr>
        <w:t>ë</w:t>
      </w:r>
      <w:r w:rsidR="00FE667B" w:rsidRPr="00611C18">
        <w:rPr>
          <w:rFonts w:eastAsia="Times New Roman"/>
        </w:rPr>
        <w:t xml:space="preserve"> dh</w:t>
      </w:r>
      <w:r w:rsidR="00611C18">
        <w:rPr>
          <w:rFonts w:eastAsia="Times New Roman"/>
        </w:rPr>
        <w:t>ë</w:t>
      </w:r>
      <w:r w:rsidR="00FE667B" w:rsidRPr="00611C18">
        <w:rPr>
          <w:rFonts w:eastAsia="Times New Roman"/>
        </w:rPr>
        <w:t>n</w:t>
      </w:r>
      <w:r w:rsidR="00611C18">
        <w:rPr>
          <w:rFonts w:eastAsia="Times New Roman"/>
        </w:rPr>
        <w:t>ë</w:t>
      </w:r>
      <w:r w:rsidR="00FE667B" w:rsidRPr="00611C18">
        <w:rPr>
          <w:rFonts w:eastAsia="Times New Roman"/>
        </w:rPr>
        <w:t xml:space="preserve"> ndaj t</w:t>
      </w:r>
      <w:r w:rsidR="00611C18">
        <w:rPr>
          <w:rFonts w:eastAsia="Times New Roman"/>
        </w:rPr>
        <w:t>ë</w:t>
      </w:r>
      <w:r w:rsidR="00FE667B" w:rsidRPr="00611C18">
        <w:rPr>
          <w:rFonts w:eastAsia="Times New Roman"/>
        </w:rPr>
        <w:t xml:space="preserve"> paditurve t</w:t>
      </w:r>
      <w:r w:rsidR="00611C18">
        <w:rPr>
          <w:rFonts w:eastAsia="Times New Roman"/>
        </w:rPr>
        <w:t>ë</w:t>
      </w:r>
      <w:r w:rsidR="00FE667B" w:rsidRPr="00611C18">
        <w:rPr>
          <w:rFonts w:eastAsia="Times New Roman"/>
        </w:rPr>
        <w:t xml:space="preserve"> tjer</w:t>
      </w:r>
      <w:r w:rsidR="00611C18">
        <w:rPr>
          <w:rFonts w:eastAsia="Times New Roman"/>
        </w:rPr>
        <w:t>ë</w:t>
      </w:r>
      <w:r w:rsidR="00FE667B" w:rsidRPr="00611C18">
        <w:rPr>
          <w:rFonts w:eastAsia="Times New Roman"/>
        </w:rPr>
        <w:t xml:space="preserve"> pal</w:t>
      </w:r>
      <w:r w:rsidR="00611C18">
        <w:rPr>
          <w:rFonts w:eastAsia="Times New Roman"/>
        </w:rPr>
        <w:t>ë</w:t>
      </w:r>
      <w:r w:rsidR="00FE667B" w:rsidRPr="00611C18">
        <w:rPr>
          <w:rFonts w:eastAsia="Times New Roman"/>
        </w:rPr>
        <w:t>t nuk kan</w:t>
      </w:r>
      <w:r w:rsidR="00611C18">
        <w:rPr>
          <w:rFonts w:eastAsia="Times New Roman"/>
        </w:rPr>
        <w:t>ë</w:t>
      </w:r>
      <w:r w:rsidR="00FE667B" w:rsidRPr="00611C18">
        <w:rPr>
          <w:rFonts w:eastAsia="Times New Roman"/>
        </w:rPr>
        <w:t xml:space="preserve"> rekursuar vendimin e gjykat</w:t>
      </w:r>
      <w:r w:rsidR="00611C18">
        <w:rPr>
          <w:rFonts w:eastAsia="Times New Roman"/>
        </w:rPr>
        <w:t>ë</w:t>
      </w:r>
      <w:r w:rsidR="00FE667B" w:rsidRPr="00611C18">
        <w:rPr>
          <w:rFonts w:eastAsia="Times New Roman"/>
        </w:rPr>
        <w:t>s s</w:t>
      </w:r>
      <w:r w:rsidR="00611C18">
        <w:rPr>
          <w:rFonts w:eastAsia="Times New Roman"/>
        </w:rPr>
        <w:t>ë</w:t>
      </w:r>
      <w:r w:rsidR="00FE667B" w:rsidRPr="00611C18">
        <w:rPr>
          <w:rFonts w:eastAsia="Times New Roman"/>
        </w:rPr>
        <w:t xml:space="preserve"> Apelit n</w:t>
      </w:r>
      <w:r w:rsidR="00611C18">
        <w:rPr>
          <w:rFonts w:eastAsia="Times New Roman"/>
        </w:rPr>
        <w:t>ë</w:t>
      </w:r>
      <w:r w:rsidR="00FE667B" w:rsidRPr="00611C18">
        <w:rPr>
          <w:rFonts w:eastAsia="Times New Roman"/>
        </w:rPr>
        <w:t xml:space="preserve"> gjykat</w:t>
      </w:r>
      <w:r w:rsidR="00611C18">
        <w:rPr>
          <w:rFonts w:eastAsia="Times New Roman"/>
        </w:rPr>
        <w:t>ë</w:t>
      </w:r>
      <w:r w:rsidR="00FE667B" w:rsidRPr="00611C18">
        <w:rPr>
          <w:rFonts w:eastAsia="Times New Roman"/>
        </w:rPr>
        <w:t>n e lart</w:t>
      </w:r>
      <w:r w:rsidR="00611C18">
        <w:rPr>
          <w:rFonts w:eastAsia="Times New Roman"/>
        </w:rPr>
        <w:t>ë</w:t>
      </w:r>
      <w:r w:rsidR="00FE667B" w:rsidRPr="00611C18">
        <w:rPr>
          <w:rFonts w:eastAsia="Times New Roman"/>
        </w:rPr>
        <w:t>. P</w:t>
      </w:r>
      <w:r w:rsidR="00611C18">
        <w:rPr>
          <w:rFonts w:eastAsia="Times New Roman"/>
        </w:rPr>
        <w:t>ë</w:t>
      </w:r>
      <w:r w:rsidR="00FE667B" w:rsidRPr="00611C18">
        <w:rPr>
          <w:rFonts w:eastAsia="Times New Roman"/>
        </w:rPr>
        <w:t>r rrjedhoj</w:t>
      </w:r>
      <w:r w:rsidR="00611C18">
        <w:rPr>
          <w:rFonts w:eastAsia="Times New Roman"/>
        </w:rPr>
        <w:t>ë</w:t>
      </w:r>
      <w:r w:rsidR="00FE667B" w:rsidRPr="00611C18">
        <w:rPr>
          <w:rFonts w:eastAsia="Times New Roman"/>
        </w:rPr>
        <w:t xml:space="preserve"> p</w:t>
      </w:r>
      <w:r w:rsidR="00611C18">
        <w:rPr>
          <w:rFonts w:eastAsia="Times New Roman"/>
        </w:rPr>
        <w:t>ë</w:t>
      </w:r>
      <w:r w:rsidR="00FE667B" w:rsidRPr="00611C18">
        <w:rPr>
          <w:rFonts w:eastAsia="Times New Roman"/>
        </w:rPr>
        <w:t>r pjes</w:t>
      </w:r>
      <w:r w:rsidR="00611C18">
        <w:rPr>
          <w:rFonts w:eastAsia="Times New Roman"/>
        </w:rPr>
        <w:t>ë</w:t>
      </w:r>
      <w:r w:rsidR="00FE667B" w:rsidRPr="00611C18">
        <w:rPr>
          <w:rFonts w:eastAsia="Times New Roman"/>
        </w:rPr>
        <w:t>n tjet</w:t>
      </w:r>
      <w:r w:rsidR="00611C18">
        <w:rPr>
          <w:rFonts w:eastAsia="Times New Roman"/>
        </w:rPr>
        <w:t>ë</w:t>
      </w:r>
      <w:r w:rsidR="00FE667B" w:rsidRPr="00611C18">
        <w:rPr>
          <w:rFonts w:eastAsia="Times New Roman"/>
        </w:rPr>
        <w:t>r vendimi i gjykat</w:t>
      </w:r>
      <w:r w:rsidR="00611C18">
        <w:rPr>
          <w:rFonts w:eastAsia="Times New Roman"/>
        </w:rPr>
        <w:t>ë</w:t>
      </w:r>
      <w:r w:rsidR="00FE667B" w:rsidRPr="00611C18">
        <w:rPr>
          <w:rFonts w:eastAsia="Times New Roman"/>
        </w:rPr>
        <w:t>s s</w:t>
      </w:r>
      <w:r w:rsidR="00611C18">
        <w:rPr>
          <w:rFonts w:eastAsia="Times New Roman"/>
        </w:rPr>
        <w:t>ë</w:t>
      </w:r>
      <w:r w:rsidR="00FE667B" w:rsidRPr="00611C18">
        <w:rPr>
          <w:rFonts w:eastAsia="Times New Roman"/>
        </w:rPr>
        <w:t xml:space="preserve"> Apelit ka marr</w:t>
      </w:r>
      <w:r w:rsidR="00611C18">
        <w:rPr>
          <w:rFonts w:eastAsia="Times New Roman"/>
        </w:rPr>
        <w:t>ë</w:t>
      </w:r>
      <w:r w:rsidR="00FE667B" w:rsidRPr="00611C18">
        <w:rPr>
          <w:rFonts w:eastAsia="Times New Roman"/>
        </w:rPr>
        <w:t xml:space="preserve"> form</w:t>
      </w:r>
      <w:r w:rsidR="00611C18">
        <w:rPr>
          <w:rFonts w:eastAsia="Times New Roman"/>
        </w:rPr>
        <w:t>ë</w:t>
      </w:r>
      <w:r w:rsidR="00FE667B" w:rsidRPr="00611C18">
        <w:rPr>
          <w:rFonts w:eastAsia="Times New Roman"/>
        </w:rPr>
        <w:t xml:space="preserve"> p</w:t>
      </w:r>
      <w:r w:rsidR="00611C18">
        <w:rPr>
          <w:rFonts w:eastAsia="Times New Roman"/>
        </w:rPr>
        <w:t>ë</w:t>
      </w:r>
      <w:r w:rsidR="00FE667B" w:rsidRPr="00611C18">
        <w:rPr>
          <w:rFonts w:eastAsia="Times New Roman"/>
        </w:rPr>
        <w:t xml:space="preserve">rfundimtare dhe nuk </w:t>
      </w:r>
      <w:r w:rsidR="00611C18">
        <w:rPr>
          <w:rFonts w:eastAsia="Times New Roman"/>
        </w:rPr>
        <w:t>ë</w:t>
      </w:r>
      <w:r w:rsidR="00FE667B" w:rsidRPr="00611C18">
        <w:rPr>
          <w:rFonts w:eastAsia="Times New Roman"/>
        </w:rPr>
        <w:t>sht</w:t>
      </w:r>
      <w:r w:rsidR="00611C18">
        <w:rPr>
          <w:rFonts w:eastAsia="Times New Roman"/>
        </w:rPr>
        <w:t>ë</w:t>
      </w:r>
      <w:r w:rsidR="00FE667B" w:rsidRPr="00611C18">
        <w:rPr>
          <w:rFonts w:eastAsia="Times New Roman"/>
        </w:rPr>
        <w:t xml:space="preserve"> objekt i shqyrtimit n</w:t>
      </w:r>
      <w:r w:rsidR="00611C18">
        <w:rPr>
          <w:rFonts w:eastAsia="Times New Roman"/>
        </w:rPr>
        <w:t>ë</w:t>
      </w:r>
      <w:r w:rsidR="00FE667B" w:rsidRPr="00611C18">
        <w:rPr>
          <w:rFonts w:eastAsia="Times New Roman"/>
        </w:rPr>
        <w:t xml:space="preserve"> gjykat</w:t>
      </w:r>
      <w:r w:rsidR="00611C18">
        <w:rPr>
          <w:rFonts w:eastAsia="Times New Roman"/>
        </w:rPr>
        <w:t>ë</w:t>
      </w:r>
      <w:r w:rsidR="00FE667B" w:rsidRPr="00611C18">
        <w:rPr>
          <w:rFonts w:eastAsia="Times New Roman"/>
        </w:rPr>
        <w:t>n e lart</w:t>
      </w:r>
      <w:r w:rsidR="00611C18">
        <w:rPr>
          <w:rFonts w:eastAsia="Times New Roman"/>
        </w:rPr>
        <w:t>ë</w:t>
      </w:r>
      <w:r w:rsidR="00FE667B" w:rsidRPr="00611C18">
        <w:rPr>
          <w:rFonts w:eastAsia="Times New Roman"/>
        </w:rPr>
        <w:t xml:space="preserve">. </w:t>
      </w:r>
    </w:p>
    <w:p w14:paraId="0D00AA81" w14:textId="7C78EC10" w:rsidR="00FE667B" w:rsidRPr="00611C18" w:rsidRDefault="002F2773" w:rsidP="00A80798">
      <w:pPr>
        <w:ind w:firstLine="740"/>
        <w:jc w:val="both"/>
      </w:pPr>
      <w:r w:rsidRPr="00611C18">
        <w:rPr>
          <w:rFonts w:eastAsia="Times New Roman"/>
        </w:rPr>
        <w:t>1</w:t>
      </w:r>
      <w:r w:rsidR="00FE667B" w:rsidRPr="00611C18">
        <w:rPr>
          <w:rFonts w:eastAsia="Times New Roman"/>
        </w:rPr>
        <w:t>3</w:t>
      </w:r>
      <w:r w:rsidRPr="00611C18">
        <w:rPr>
          <w:rFonts w:eastAsia="Times New Roman"/>
        </w:rPr>
        <w:t>. Kolegji çmon të theksojë se, në rastin objekt shqyrtimi kemi të bëjmë me një m</w:t>
      </w:r>
      <w:r w:rsidRPr="00611C18">
        <w:rPr>
          <w:rStyle w:val="pg-8ff2"/>
        </w:rPr>
        <w:t>osmarrëveshje civile, e cila lidhe</w:t>
      </w:r>
      <w:r w:rsidR="002D60AB" w:rsidRPr="00611C18">
        <w:rPr>
          <w:rStyle w:val="pg-8ff2"/>
        </w:rPr>
        <w:t>t</w:t>
      </w:r>
      <w:r w:rsidRPr="00611C18">
        <w:rPr>
          <w:rStyle w:val="pg-8ff2"/>
        </w:rPr>
        <w:t xml:space="preserve"> me padinë e rivendikimit, pra me kërkimin për lirimin dhe dorëzimin e sendit të paluajtshëm, i cili gjen rregullim tek neni 296 të Kodit Civil.</w:t>
      </w:r>
      <w:r w:rsidR="00D00B3F" w:rsidRPr="00611C18">
        <w:t xml:space="preserve"> </w:t>
      </w:r>
      <w:r w:rsidR="00FE667B" w:rsidRPr="00611C18">
        <w:t>Padit</w:t>
      </w:r>
      <w:r w:rsidR="00611C18">
        <w:t>ë</w:t>
      </w:r>
      <w:r w:rsidR="00FE667B" w:rsidRPr="00611C18">
        <w:t xml:space="preserve">sja ka pretenduar se </w:t>
      </w:r>
      <w:r w:rsidR="00611C18">
        <w:t>ë</w:t>
      </w:r>
      <w:r w:rsidR="00FE667B" w:rsidRPr="00611C18">
        <w:t>sht</w:t>
      </w:r>
      <w:r w:rsidR="00611C18">
        <w:t>ë</w:t>
      </w:r>
      <w:r w:rsidR="00FE667B" w:rsidRPr="00611C18">
        <w:t xml:space="preserve"> nj</w:t>
      </w:r>
      <w:r w:rsidR="00611C18">
        <w:t>ë</w:t>
      </w:r>
      <w:r w:rsidR="00FE667B" w:rsidRPr="00611C18">
        <w:t xml:space="preserve"> nga bashk</w:t>
      </w:r>
      <w:r w:rsidR="00611C18">
        <w:t>ë</w:t>
      </w:r>
      <w:r w:rsidR="00FE667B" w:rsidRPr="00611C18">
        <w:t>pronaret e pasuris</w:t>
      </w:r>
      <w:r w:rsidR="00611C18">
        <w:t>ë</w:t>
      </w:r>
      <w:r w:rsidR="00FE667B" w:rsidRPr="00611C18">
        <w:t xml:space="preserve"> s</w:t>
      </w:r>
      <w:r w:rsidR="00611C18">
        <w:t>ë</w:t>
      </w:r>
      <w:r w:rsidR="00FE667B" w:rsidRPr="00611C18">
        <w:t xml:space="preserve"> paluajtshme dhe si e till</w:t>
      </w:r>
      <w:r w:rsidR="00611C18">
        <w:t>ë</w:t>
      </w:r>
      <w:r w:rsidR="00FE667B" w:rsidRPr="00611C18">
        <w:t xml:space="preserve"> legjitimohet n</w:t>
      </w:r>
      <w:r w:rsidR="00611C18">
        <w:t>ë</w:t>
      </w:r>
      <w:r w:rsidR="00FE667B" w:rsidRPr="00611C18">
        <w:t xml:space="preserve"> ngritjen e padis</w:t>
      </w:r>
      <w:r w:rsidR="00611C18">
        <w:t>ë</w:t>
      </w:r>
      <w:r w:rsidR="00FE667B" w:rsidRPr="00611C18">
        <w:t xml:space="preserve">. </w:t>
      </w:r>
      <w:r w:rsidR="00D00B3F" w:rsidRPr="00611C18">
        <w:t xml:space="preserve">Ndërsa prapësimet e palës së paditur </w:t>
      </w:r>
      <w:r w:rsidR="00FE667B" w:rsidRPr="00611C18">
        <w:t xml:space="preserve">rekursuese </w:t>
      </w:r>
      <w:r w:rsidR="00D00B3F" w:rsidRPr="00611C18">
        <w:t xml:space="preserve">në këtë gjykim, janë fokusuar në pretendimin </w:t>
      </w:r>
      <w:r w:rsidR="00FE667B" w:rsidRPr="00611C18">
        <w:t>jan</w:t>
      </w:r>
      <w:r w:rsidR="00611C18">
        <w:t>ë</w:t>
      </w:r>
      <w:r w:rsidR="00FE667B" w:rsidRPr="00611C18">
        <w:t xml:space="preserve"> posedues t</w:t>
      </w:r>
      <w:r w:rsidR="00611C18">
        <w:t>ë</w:t>
      </w:r>
      <w:r w:rsidR="00FE667B" w:rsidRPr="00611C18">
        <w:t xml:space="preserve"> ligjsh</w:t>
      </w:r>
      <w:r w:rsidR="00611C18">
        <w:t>ë</w:t>
      </w:r>
      <w:r w:rsidR="00FE667B" w:rsidRPr="00611C18">
        <w:t>m t</w:t>
      </w:r>
      <w:r w:rsidR="00611C18">
        <w:t>ë</w:t>
      </w:r>
      <w:r w:rsidR="00FE667B" w:rsidRPr="00611C18">
        <w:t xml:space="preserve"> pasuris</w:t>
      </w:r>
      <w:r w:rsidR="00611C18">
        <w:t>ë</w:t>
      </w:r>
      <w:r w:rsidR="008E13F6" w:rsidRPr="00611C18">
        <w:t>,</w:t>
      </w:r>
      <w:r w:rsidR="00FE667B" w:rsidRPr="00611C18">
        <w:t xml:space="preserve"> pasi jan</w:t>
      </w:r>
      <w:r w:rsidR="00611C18">
        <w:t>ë</w:t>
      </w:r>
      <w:r w:rsidR="00FE667B" w:rsidRPr="00611C18">
        <w:t xml:space="preserve"> n</w:t>
      </w:r>
      <w:r w:rsidR="00611C18">
        <w:t>ë</w:t>
      </w:r>
      <w:r w:rsidR="00FE667B" w:rsidRPr="00611C18">
        <w:t xml:space="preserve"> procedurat e legalizimit t</w:t>
      </w:r>
      <w:r w:rsidR="00611C18">
        <w:t>ë</w:t>
      </w:r>
      <w:r w:rsidR="00FE667B" w:rsidRPr="00611C18">
        <w:t xml:space="preserve"> nd</w:t>
      </w:r>
      <w:r w:rsidR="00611C18">
        <w:t>ë</w:t>
      </w:r>
      <w:r w:rsidR="00FE667B" w:rsidRPr="00611C18">
        <w:t>rtimeve t</w:t>
      </w:r>
      <w:r w:rsidR="00611C18">
        <w:t>ë</w:t>
      </w:r>
      <w:r w:rsidR="00FE667B" w:rsidRPr="00611C18">
        <w:t xml:space="preserve"> realizuara mbi k</w:t>
      </w:r>
      <w:r w:rsidR="00611C18">
        <w:t>ë</w:t>
      </w:r>
      <w:r w:rsidR="00FE667B" w:rsidRPr="00611C18">
        <w:t>to pasuri, madje kishte dal</w:t>
      </w:r>
      <w:r w:rsidR="00611C18">
        <w:t>ë</w:t>
      </w:r>
      <w:r w:rsidR="00FE667B" w:rsidRPr="00611C18">
        <w:t xml:space="preserve"> dhe vendimi </w:t>
      </w:r>
      <w:r w:rsidR="008E13F6" w:rsidRPr="00611C18">
        <w:t xml:space="preserve">nr. 125, datë 17.02.2010 </w:t>
      </w:r>
      <w:r w:rsidR="00FE667B" w:rsidRPr="00611C18">
        <w:t>i K</w:t>
      </w:r>
      <w:r w:rsidR="00611C18">
        <w:t>ë</w:t>
      </w:r>
      <w:r w:rsidR="00FE667B" w:rsidRPr="00611C18">
        <w:t>shillit t</w:t>
      </w:r>
      <w:r w:rsidR="00611C18">
        <w:t>ë</w:t>
      </w:r>
      <w:r w:rsidR="00FE667B" w:rsidRPr="00611C18">
        <w:t xml:space="preserve"> Ministrave p</w:t>
      </w:r>
      <w:r w:rsidR="00611C18">
        <w:t>ë</w:t>
      </w:r>
      <w:r w:rsidR="00FE667B" w:rsidRPr="00611C18">
        <w:t>r kalimin n</w:t>
      </w:r>
      <w:r w:rsidR="00611C18">
        <w:t>ë</w:t>
      </w:r>
      <w:r w:rsidR="00FE667B" w:rsidRPr="00611C18">
        <w:t xml:space="preserve"> favor t</w:t>
      </w:r>
      <w:r w:rsidR="00611C18">
        <w:t>ë</w:t>
      </w:r>
      <w:r w:rsidR="00FE667B" w:rsidRPr="00611C18">
        <w:t xml:space="preserve"> t</w:t>
      </w:r>
      <w:r w:rsidR="00611C18">
        <w:t>ë</w:t>
      </w:r>
      <w:r w:rsidR="008E13F6" w:rsidRPr="00611C18">
        <w:t xml:space="preserve"> paditurve Kadri dhe Adriatik Laho</w:t>
      </w:r>
      <w:r w:rsidR="00FE667B" w:rsidRPr="00611C18">
        <w:t xml:space="preserve"> t</w:t>
      </w:r>
      <w:r w:rsidR="00611C18">
        <w:t>ë</w:t>
      </w:r>
      <w:r w:rsidR="00FE667B" w:rsidRPr="00611C18">
        <w:t xml:space="preserve"> parcel</w:t>
      </w:r>
      <w:r w:rsidR="00611C18">
        <w:t>ë</w:t>
      </w:r>
      <w:r w:rsidR="00FE667B" w:rsidRPr="00611C18">
        <w:t>s nd</w:t>
      </w:r>
      <w:r w:rsidR="00611C18">
        <w:t>ë</w:t>
      </w:r>
      <w:r w:rsidR="00FE667B" w:rsidRPr="00611C18">
        <w:t xml:space="preserve">rtimore </w:t>
      </w:r>
      <w:r w:rsidR="008E13F6" w:rsidRPr="00611C18">
        <w:t xml:space="preserve">me nr. 2440 </w:t>
      </w:r>
      <w:r w:rsidR="00BE200F" w:rsidRPr="00611C18">
        <w:t xml:space="preserve">pasurie </w:t>
      </w:r>
      <w:r w:rsidR="008E13F6" w:rsidRPr="00611C18">
        <w:t>me sip</w:t>
      </w:r>
      <w:r w:rsidR="00611C18">
        <w:t>ë</w:t>
      </w:r>
      <w:r w:rsidR="008E13F6" w:rsidRPr="00611C18">
        <w:t xml:space="preserve">rfaqje prej 707 m2 </w:t>
      </w:r>
      <w:r w:rsidR="00FE667B" w:rsidRPr="00611C18">
        <w:t>mbi t</w:t>
      </w:r>
      <w:r w:rsidR="00611C18">
        <w:t>ë</w:t>
      </w:r>
      <w:r w:rsidR="00FE667B" w:rsidRPr="00611C18">
        <w:t xml:space="preserve"> cil</w:t>
      </w:r>
      <w:r w:rsidR="00611C18">
        <w:t>ë</w:t>
      </w:r>
      <w:r w:rsidR="00FE667B" w:rsidRPr="00611C18">
        <w:t>n ishin realizuar k</w:t>
      </w:r>
      <w:r w:rsidR="00611C18">
        <w:t>ë</w:t>
      </w:r>
      <w:r w:rsidR="00FE667B" w:rsidRPr="00611C18">
        <w:t>to nd</w:t>
      </w:r>
      <w:r w:rsidR="00611C18">
        <w:t>ë</w:t>
      </w:r>
      <w:r w:rsidR="00FE667B" w:rsidRPr="00611C18">
        <w:t xml:space="preserve">rtime. </w:t>
      </w:r>
    </w:p>
    <w:p w14:paraId="634CC5E3" w14:textId="74C12239" w:rsidR="00B24DBC" w:rsidRPr="00611C18" w:rsidRDefault="002F2773" w:rsidP="00A80798">
      <w:pPr>
        <w:ind w:firstLine="740"/>
        <w:jc w:val="both"/>
      </w:pPr>
      <w:r w:rsidRPr="00611C18">
        <w:rPr>
          <w:rStyle w:val="pg-8ff2"/>
        </w:rPr>
        <w:t>1</w:t>
      </w:r>
      <w:r w:rsidR="00385ABB" w:rsidRPr="00611C18">
        <w:rPr>
          <w:rStyle w:val="pg-8ff2"/>
        </w:rPr>
        <w:t>5</w:t>
      </w:r>
      <w:r w:rsidRPr="00611C18">
        <w:rPr>
          <w:rStyle w:val="pg-8ff2"/>
        </w:rPr>
        <w:t xml:space="preserve">. Në lidhje me meritën e çështjes dhe zgjidhjen e saj në themel, rezulton se të dy gjykatat </w:t>
      </w:r>
      <w:r w:rsidR="00D00B3F" w:rsidRPr="00611C18">
        <w:t xml:space="preserve">kanë mbajtur të njëjtin qëndrim </w:t>
      </w:r>
      <w:r w:rsidR="009167E7" w:rsidRPr="00611C18">
        <w:t>p</w:t>
      </w:r>
      <w:r w:rsidR="00A80798" w:rsidRPr="00611C18">
        <w:t>ë</w:t>
      </w:r>
      <w:r w:rsidR="009167E7" w:rsidRPr="00611C18">
        <w:t xml:space="preserve">r </w:t>
      </w:r>
      <w:r w:rsidR="00D00B3F" w:rsidRPr="00611C18">
        <w:t>zgjidhjen e mosmarrëveshjes objekt shqyrtimi, duke pranuar padinë objekt shqyrtimi si të bazuar në prova dhe në ligj. T</w:t>
      </w:r>
      <w:r w:rsidR="00C67703" w:rsidRPr="00611C18">
        <w:t>ë</w:t>
      </w:r>
      <w:r w:rsidR="00D00B3F" w:rsidRPr="00611C18">
        <w:t xml:space="preserve"> dy gjykatat </w:t>
      </w:r>
      <w:r w:rsidR="008E13F6" w:rsidRPr="00611C18">
        <w:t>nuk kan</w:t>
      </w:r>
      <w:r w:rsidR="00611C18">
        <w:t>ë</w:t>
      </w:r>
      <w:r w:rsidR="008E13F6" w:rsidRPr="00611C18">
        <w:t xml:space="preserve"> marr</w:t>
      </w:r>
      <w:r w:rsidR="00611C18">
        <w:t>ë</w:t>
      </w:r>
      <w:r w:rsidR="008E13F6" w:rsidRPr="00611C18">
        <w:t xml:space="preserve"> n</w:t>
      </w:r>
      <w:r w:rsidR="00611C18">
        <w:t>ë</w:t>
      </w:r>
      <w:r w:rsidR="008E13F6" w:rsidRPr="00611C18">
        <w:t xml:space="preserve"> konsiderat</w:t>
      </w:r>
      <w:r w:rsidR="00611C18">
        <w:t>ë</w:t>
      </w:r>
      <w:r w:rsidR="00D00B3F" w:rsidRPr="00611C18">
        <w:t xml:space="preserve"> prapësimet e pal</w:t>
      </w:r>
      <w:r w:rsidR="00C67703" w:rsidRPr="00611C18">
        <w:t>ë</w:t>
      </w:r>
      <w:r w:rsidR="00D00B3F" w:rsidRPr="00611C18">
        <w:t>s s</w:t>
      </w:r>
      <w:r w:rsidR="00C67703" w:rsidRPr="00611C18">
        <w:t>ë</w:t>
      </w:r>
      <w:r w:rsidR="00D00B3F" w:rsidRPr="00611C18">
        <w:t xml:space="preserve"> paditur </w:t>
      </w:r>
      <w:r w:rsidR="008E13F6" w:rsidRPr="00611C18">
        <w:t xml:space="preserve">rekursuese </w:t>
      </w:r>
      <w:r w:rsidR="00D00B3F" w:rsidRPr="00611C18">
        <w:t>n</w:t>
      </w:r>
      <w:r w:rsidR="00C67703" w:rsidRPr="00611C18">
        <w:t>ë</w:t>
      </w:r>
      <w:r w:rsidR="00D00B3F" w:rsidRPr="00611C18">
        <w:t xml:space="preserve"> lidhje me </w:t>
      </w:r>
      <w:r w:rsidR="008E13F6" w:rsidRPr="00611C18">
        <w:t>posedimin e ligjsh</w:t>
      </w:r>
      <w:r w:rsidR="00611C18">
        <w:t>ë</w:t>
      </w:r>
      <w:r w:rsidR="008E13F6" w:rsidRPr="00611C18">
        <w:t>m t</w:t>
      </w:r>
      <w:r w:rsidR="00611C18">
        <w:t>ë</w:t>
      </w:r>
      <w:r w:rsidR="008E13F6" w:rsidRPr="00611C18">
        <w:t xml:space="preserve"> pasuris</w:t>
      </w:r>
      <w:r w:rsidR="00611C18">
        <w:t>ë</w:t>
      </w:r>
      <w:r w:rsidR="008E13F6" w:rsidRPr="00611C18">
        <w:t xml:space="preserve"> p</w:t>
      </w:r>
      <w:r w:rsidR="00611C18">
        <w:t>ë</w:t>
      </w:r>
      <w:r w:rsidR="008E13F6" w:rsidRPr="00611C18">
        <w:t>r shkak t</w:t>
      </w:r>
      <w:r w:rsidR="00611C18">
        <w:t>ë</w:t>
      </w:r>
      <w:r w:rsidR="008E13F6" w:rsidRPr="00611C18">
        <w:t xml:space="preserve"> nd</w:t>
      </w:r>
      <w:r w:rsidR="00611C18">
        <w:t>ë</w:t>
      </w:r>
      <w:r w:rsidR="008E13F6" w:rsidRPr="00611C18">
        <w:t>rtimit n</w:t>
      </w:r>
      <w:r w:rsidR="00611C18">
        <w:t>ë</w:t>
      </w:r>
      <w:r w:rsidR="008E13F6" w:rsidRPr="00611C18">
        <w:t xml:space="preserve"> proces legalizimi pa dh</w:t>
      </w:r>
      <w:r w:rsidR="00611C18">
        <w:t>ë</w:t>
      </w:r>
      <w:r w:rsidR="008E13F6" w:rsidRPr="00611C18">
        <w:t>n</w:t>
      </w:r>
      <w:r w:rsidR="00611C18">
        <w:t>ë</w:t>
      </w:r>
      <w:r w:rsidR="008E13F6" w:rsidRPr="00611C18">
        <w:t xml:space="preserve"> asnj</w:t>
      </w:r>
      <w:r w:rsidR="00611C18">
        <w:t>ë</w:t>
      </w:r>
      <w:r w:rsidR="008E13F6" w:rsidRPr="00611C18">
        <w:t xml:space="preserve"> vler</w:t>
      </w:r>
      <w:r w:rsidR="00611C18">
        <w:t>ë</w:t>
      </w:r>
      <w:r w:rsidR="008E13F6" w:rsidRPr="00611C18">
        <w:t>sim mbi k</w:t>
      </w:r>
      <w:r w:rsidR="00611C18">
        <w:t>ë</w:t>
      </w:r>
      <w:r w:rsidR="008E13F6" w:rsidRPr="00611C18">
        <w:t>to prap</w:t>
      </w:r>
      <w:r w:rsidR="00611C18">
        <w:t>ë</w:t>
      </w:r>
      <w:r w:rsidR="008E13F6" w:rsidRPr="00611C18">
        <w:t>sime dhe p</w:t>
      </w:r>
      <w:r w:rsidR="00611C18">
        <w:t>ë</w:t>
      </w:r>
      <w:r w:rsidR="008E13F6" w:rsidRPr="00611C18">
        <w:t>r provat e paraqitura prej tyre, n</w:t>
      </w:r>
      <w:r w:rsidR="00611C18">
        <w:t>ë</w:t>
      </w:r>
      <w:r w:rsidR="008E13F6" w:rsidRPr="00611C18">
        <w:t xml:space="preserve"> c</w:t>
      </w:r>
      <w:r w:rsidR="00611C18">
        <w:t>ë</w:t>
      </w:r>
      <w:r w:rsidR="008E13F6" w:rsidRPr="00611C18">
        <w:t>nim t</w:t>
      </w:r>
      <w:r w:rsidR="00611C18">
        <w:t>ë</w:t>
      </w:r>
      <w:r w:rsidR="008E13F6" w:rsidRPr="00611C18">
        <w:t xml:space="preserve"> t</w:t>
      </w:r>
      <w:r w:rsidR="00611C18">
        <w:t>ë</w:t>
      </w:r>
      <w:r w:rsidR="008E13F6" w:rsidRPr="00611C18">
        <w:t xml:space="preserve"> drejt</w:t>
      </w:r>
      <w:r w:rsidR="00611C18">
        <w:t>ë</w:t>
      </w:r>
      <w:r w:rsidR="008E13F6" w:rsidRPr="00611C18">
        <w:t>s s</w:t>
      </w:r>
      <w:r w:rsidR="00611C18">
        <w:t>ë</w:t>
      </w:r>
      <w:r w:rsidR="008E13F6" w:rsidRPr="00611C18">
        <w:t xml:space="preserve"> tyre p</w:t>
      </w:r>
      <w:r w:rsidR="00611C18">
        <w:t>ë</w:t>
      </w:r>
      <w:r w:rsidR="008E13F6" w:rsidRPr="00611C18">
        <w:t>r akses n</w:t>
      </w:r>
      <w:r w:rsidR="00611C18">
        <w:t>ë</w:t>
      </w:r>
      <w:r w:rsidR="008E13F6" w:rsidRPr="00611C18">
        <w:t xml:space="preserve"> drejt</w:t>
      </w:r>
      <w:r w:rsidR="00611C18">
        <w:t>ë</w:t>
      </w:r>
      <w:r w:rsidR="008E13F6" w:rsidRPr="00611C18">
        <w:t xml:space="preserve">si. </w:t>
      </w:r>
      <w:r w:rsidR="00FD311F" w:rsidRPr="00611C18">
        <w:t>Gjykata e Apelit ka prishur vendimin e gjykat</w:t>
      </w:r>
      <w:r w:rsidR="00611C18">
        <w:t>ë</w:t>
      </w:r>
      <w:r w:rsidR="00FD311F" w:rsidRPr="00611C18">
        <w:t>s s</w:t>
      </w:r>
      <w:r w:rsidR="00611C18">
        <w:t>ë</w:t>
      </w:r>
      <w:r w:rsidR="00FD311F" w:rsidRPr="00611C18">
        <w:t xml:space="preserve"> shkall</w:t>
      </w:r>
      <w:r w:rsidR="00611C18">
        <w:t>ë</w:t>
      </w:r>
      <w:r w:rsidR="00FD311F" w:rsidRPr="00611C18">
        <w:t>s s</w:t>
      </w:r>
      <w:r w:rsidR="00611C18">
        <w:t>ë</w:t>
      </w:r>
      <w:r w:rsidR="00FD311F" w:rsidRPr="00611C18">
        <w:t xml:space="preserve"> par</w:t>
      </w:r>
      <w:r w:rsidR="00611C18">
        <w:t>ë</w:t>
      </w:r>
      <w:r w:rsidR="00FD311F" w:rsidRPr="00611C18">
        <w:t xml:space="preserve"> e ka pushuar gjykimin vet</w:t>
      </w:r>
      <w:r w:rsidR="00611C18">
        <w:t>ë</w:t>
      </w:r>
      <w:r w:rsidR="00FD311F" w:rsidRPr="00611C18">
        <w:t>m p</w:t>
      </w:r>
      <w:r w:rsidR="00611C18">
        <w:t>ë</w:t>
      </w:r>
      <w:r w:rsidR="00FD311F" w:rsidRPr="00611C18">
        <w:t>r dy nga t</w:t>
      </w:r>
      <w:r w:rsidR="00611C18">
        <w:t>ë</w:t>
      </w:r>
      <w:r w:rsidR="00FD311F" w:rsidRPr="00611C18">
        <w:t xml:space="preserve"> paditurit p</w:t>
      </w:r>
      <w:r w:rsidR="00611C18">
        <w:t>ë</w:t>
      </w:r>
      <w:r w:rsidR="00FD311F" w:rsidRPr="00611C18">
        <w:t>r shkak t</w:t>
      </w:r>
      <w:r w:rsidR="00611C18">
        <w:t>ë</w:t>
      </w:r>
      <w:r w:rsidR="00FD311F" w:rsidRPr="00611C18">
        <w:t xml:space="preserve"> heqjes dor</w:t>
      </w:r>
      <w:r w:rsidR="00611C18">
        <w:t>ë</w:t>
      </w:r>
      <w:r w:rsidR="00FD311F" w:rsidRPr="00611C18">
        <w:t xml:space="preserve"> nga gjykimi nga pala padit</w:t>
      </w:r>
      <w:r w:rsidR="00611C18">
        <w:t>ë</w:t>
      </w:r>
      <w:r w:rsidR="00FD311F" w:rsidRPr="00611C18">
        <w:t>se, nd</w:t>
      </w:r>
      <w:r w:rsidR="00611C18">
        <w:t>ë</w:t>
      </w:r>
      <w:r w:rsidR="00FD311F" w:rsidRPr="00611C18">
        <w:t>rsa p</w:t>
      </w:r>
      <w:r w:rsidR="00611C18">
        <w:t>ë</w:t>
      </w:r>
      <w:r w:rsidR="00FD311F" w:rsidRPr="00611C18">
        <w:t>r pjes</w:t>
      </w:r>
      <w:r w:rsidR="00611C18">
        <w:t>ë</w:t>
      </w:r>
      <w:r w:rsidR="00FD311F" w:rsidRPr="00611C18">
        <w:t>n tjet</w:t>
      </w:r>
      <w:r w:rsidR="00611C18">
        <w:t>ë</w:t>
      </w:r>
      <w:r w:rsidR="00FD311F" w:rsidRPr="00611C18">
        <w:t>r ka l</w:t>
      </w:r>
      <w:r w:rsidR="00611C18">
        <w:t>ë</w:t>
      </w:r>
      <w:r w:rsidR="00FD311F" w:rsidRPr="00611C18">
        <w:t>n</w:t>
      </w:r>
      <w:r w:rsidR="00611C18">
        <w:t>ë</w:t>
      </w:r>
      <w:r w:rsidR="00FD311F" w:rsidRPr="00611C18">
        <w:t xml:space="preserve"> t</w:t>
      </w:r>
      <w:r w:rsidR="00611C18">
        <w:t>ë</w:t>
      </w:r>
      <w:r w:rsidR="00FD311F" w:rsidRPr="00611C18">
        <w:t>r</w:t>
      </w:r>
      <w:r w:rsidR="00611C18">
        <w:t>ë</w:t>
      </w:r>
      <w:r w:rsidR="00FD311F" w:rsidRPr="00611C18">
        <w:t>sisht n</w:t>
      </w:r>
      <w:r w:rsidR="00611C18">
        <w:t>ë</w:t>
      </w:r>
      <w:r w:rsidR="00FD311F" w:rsidRPr="00611C18">
        <w:t xml:space="preserve"> fuqi vendimin e gjykat</w:t>
      </w:r>
      <w:r w:rsidR="00611C18">
        <w:t>ë</w:t>
      </w:r>
      <w:r w:rsidR="00FD311F" w:rsidRPr="00611C18">
        <w:t>s s</w:t>
      </w:r>
      <w:r w:rsidR="00611C18">
        <w:t>ë</w:t>
      </w:r>
      <w:r w:rsidR="00FD311F" w:rsidRPr="00611C18">
        <w:t xml:space="preserve"> shkall</w:t>
      </w:r>
      <w:r w:rsidR="00611C18">
        <w:t>ë</w:t>
      </w:r>
      <w:r w:rsidR="00FD311F" w:rsidRPr="00611C18">
        <w:t>s s</w:t>
      </w:r>
      <w:r w:rsidR="00611C18">
        <w:t>ë</w:t>
      </w:r>
      <w:r w:rsidR="00FD311F" w:rsidRPr="00611C18">
        <w:t xml:space="preserve"> par</w:t>
      </w:r>
      <w:r w:rsidR="00611C18">
        <w:t>ë</w:t>
      </w:r>
      <w:r w:rsidR="00FD311F" w:rsidRPr="00611C18">
        <w:t xml:space="preserve"> q</w:t>
      </w:r>
      <w:r w:rsidR="00611C18">
        <w:t>ë</w:t>
      </w:r>
      <w:r w:rsidR="00FD311F" w:rsidRPr="00611C18">
        <w:t xml:space="preserve"> kishte pranuar padin</w:t>
      </w:r>
      <w:r w:rsidR="00611C18">
        <w:t>ë</w:t>
      </w:r>
      <w:r w:rsidR="00FD311F" w:rsidRPr="00611C18">
        <w:t xml:space="preserve"> duke urdh</w:t>
      </w:r>
      <w:r w:rsidR="00611C18">
        <w:t>ë</w:t>
      </w:r>
      <w:r w:rsidR="00FD311F" w:rsidRPr="00611C18">
        <w:t>ruar pal</w:t>
      </w:r>
      <w:r w:rsidR="00611C18">
        <w:t>ë</w:t>
      </w:r>
      <w:r w:rsidR="00FD311F" w:rsidRPr="00611C18">
        <w:t>t e paditura t</w:t>
      </w:r>
      <w:r w:rsidR="00611C18">
        <w:t>ë</w:t>
      </w:r>
      <w:r w:rsidR="00FD311F" w:rsidRPr="00611C18">
        <w:t xml:space="preserve"> lirojn</w:t>
      </w:r>
      <w:r w:rsidR="00611C18">
        <w:t>ë</w:t>
      </w:r>
      <w:r w:rsidR="00FD311F" w:rsidRPr="00611C18">
        <w:t xml:space="preserve"> e dor</w:t>
      </w:r>
      <w:r w:rsidR="00611C18">
        <w:t>ë</w:t>
      </w:r>
      <w:r w:rsidR="00FD311F" w:rsidRPr="00611C18">
        <w:t>zojn</w:t>
      </w:r>
      <w:r w:rsidR="00611C18">
        <w:t>ë</w:t>
      </w:r>
      <w:r w:rsidR="00FD311F" w:rsidRPr="00611C18">
        <w:t xml:space="preserve"> sip</w:t>
      </w:r>
      <w:r w:rsidR="00611C18">
        <w:t>ë</w:t>
      </w:r>
      <w:r w:rsidR="00FD311F" w:rsidRPr="00611C18">
        <w:t>rfaqet respektive t</w:t>
      </w:r>
      <w:r w:rsidR="00611C18">
        <w:t>ë</w:t>
      </w:r>
      <w:r w:rsidR="00FD311F" w:rsidRPr="00611C18">
        <w:t xml:space="preserve"> z</w:t>
      </w:r>
      <w:r w:rsidR="00611C18">
        <w:t>ë</w:t>
      </w:r>
      <w:r w:rsidR="00FD311F" w:rsidRPr="00611C18">
        <w:t xml:space="preserve">na prej tyre. </w:t>
      </w:r>
    </w:p>
    <w:p w14:paraId="03576461" w14:textId="6B573783" w:rsidR="006649A8" w:rsidRPr="00611C18" w:rsidRDefault="00FD311F" w:rsidP="00A80798">
      <w:pPr>
        <w:ind w:firstLine="740"/>
        <w:jc w:val="both"/>
      </w:pPr>
      <w:r w:rsidRPr="00611C18">
        <w:t>16. P</w:t>
      </w:r>
      <w:r w:rsidR="00611C18">
        <w:t>ë</w:t>
      </w:r>
      <w:r w:rsidRPr="00611C18">
        <w:t>rpara se t</w:t>
      </w:r>
      <w:r w:rsidR="00611C18">
        <w:t>ë</w:t>
      </w:r>
      <w:r w:rsidRPr="00611C18">
        <w:t xml:space="preserve"> shqyrtoj</w:t>
      </w:r>
      <w:r w:rsidR="00611C18">
        <w:t>ë</w:t>
      </w:r>
      <w:r w:rsidRPr="00611C18">
        <w:t xml:space="preserve"> n</w:t>
      </w:r>
      <w:r w:rsidR="00611C18">
        <w:t>ë</w:t>
      </w:r>
      <w:r w:rsidRPr="00611C18">
        <w:t xml:space="preserve"> themel shkaqet e rekursit t</w:t>
      </w:r>
      <w:r w:rsidR="00611C18">
        <w:t>ë</w:t>
      </w:r>
      <w:r w:rsidRPr="00611C18">
        <w:t xml:space="preserve"> t</w:t>
      </w:r>
      <w:r w:rsidR="00611C18">
        <w:t>ë</w:t>
      </w:r>
      <w:r w:rsidRPr="00611C18">
        <w:t xml:space="preserve"> paditurve Adriatik e </w:t>
      </w:r>
      <w:r w:rsidR="00473EF7">
        <w:t>Ka</w:t>
      </w:r>
      <w:r w:rsidRPr="00611C18">
        <w:t>dri Llaho kund</w:t>
      </w:r>
      <w:r w:rsidR="00611C18">
        <w:t>ë</w:t>
      </w:r>
      <w:r w:rsidRPr="00611C18">
        <w:t>r vendimit t</w:t>
      </w:r>
      <w:r w:rsidR="00611C18">
        <w:t>ë</w:t>
      </w:r>
      <w:r w:rsidRPr="00611C18">
        <w:t xml:space="preserve"> gjykat</w:t>
      </w:r>
      <w:r w:rsidR="00611C18">
        <w:t>ë</w:t>
      </w:r>
      <w:r w:rsidRPr="00611C18">
        <w:t>s s</w:t>
      </w:r>
      <w:r w:rsidR="00611C18">
        <w:t>ë</w:t>
      </w:r>
      <w:r w:rsidRPr="00611C18">
        <w:t xml:space="preserve"> Apelit, kolegji vler</w:t>
      </w:r>
      <w:r w:rsidR="00611C18">
        <w:t>ë</w:t>
      </w:r>
      <w:r w:rsidRPr="00611C18">
        <w:t>son t</w:t>
      </w:r>
      <w:r w:rsidR="00611C18">
        <w:t>ë</w:t>
      </w:r>
      <w:r w:rsidRPr="00611C18">
        <w:t xml:space="preserve"> analizoj</w:t>
      </w:r>
      <w:r w:rsidR="00611C18">
        <w:t>ë</w:t>
      </w:r>
      <w:r w:rsidRPr="00611C18">
        <w:t xml:space="preserve"> k</w:t>
      </w:r>
      <w:r w:rsidR="00611C18">
        <w:t>ë</w:t>
      </w:r>
      <w:r w:rsidRPr="00611C18">
        <w:t>rkes</w:t>
      </w:r>
      <w:r w:rsidR="00611C18">
        <w:t>ë</w:t>
      </w:r>
      <w:r w:rsidRPr="00611C18">
        <w:t>n p</w:t>
      </w:r>
      <w:r w:rsidR="00611C18">
        <w:t>ë</w:t>
      </w:r>
      <w:r w:rsidRPr="00611C18">
        <w:t>r heqjen dor</w:t>
      </w:r>
      <w:r w:rsidR="00611C18">
        <w:t>ë</w:t>
      </w:r>
      <w:r w:rsidRPr="00611C18">
        <w:t xml:space="preserve"> nga rekursi t</w:t>
      </w:r>
      <w:r w:rsidR="00611C18">
        <w:t>ë</w:t>
      </w:r>
      <w:r w:rsidRPr="00611C18">
        <w:t xml:space="preserve"> paraqitur n</w:t>
      </w:r>
      <w:r w:rsidR="00611C18">
        <w:t>ë</w:t>
      </w:r>
      <w:r w:rsidRPr="00611C18">
        <w:t xml:space="preserve"> vitin 2019 n</w:t>
      </w:r>
      <w:r w:rsidR="00611C18">
        <w:t>ë</w:t>
      </w:r>
      <w:r w:rsidRPr="00611C18">
        <w:t xml:space="preserve"> gjykat</w:t>
      </w:r>
      <w:r w:rsidR="00611C18">
        <w:t>ë</w:t>
      </w:r>
      <w:r w:rsidRPr="00611C18">
        <w:t>n e lart</w:t>
      </w:r>
      <w:r w:rsidR="00611C18">
        <w:t>ë</w:t>
      </w:r>
      <w:r w:rsidRPr="00611C18">
        <w:t xml:space="preserve"> n</w:t>
      </w:r>
      <w:r w:rsidR="00611C18">
        <w:t>ë</w:t>
      </w:r>
      <w:r w:rsidRPr="00611C18">
        <w:t>se ajo g</w:t>
      </w:r>
      <w:r w:rsidR="00611C18">
        <w:t>ë</w:t>
      </w:r>
      <w:r w:rsidRPr="00611C18">
        <w:t>zonte cil</w:t>
      </w:r>
      <w:r w:rsidR="00611C18">
        <w:t>ë</w:t>
      </w:r>
      <w:r w:rsidRPr="00611C18">
        <w:t>sin</w:t>
      </w:r>
      <w:r w:rsidR="00611C18">
        <w:t>ë</w:t>
      </w:r>
      <w:r w:rsidRPr="00611C18">
        <w:t xml:space="preserve"> e nj</w:t>
      </w:r>
      <w:r w:rsidR="00611C18">
        <w:t>ë</w:t>
      </w:r>
      <w:r w:rsidRPr="00611C18">
        <w:t xml:space="preserve"> akti t</w:t>
      </w:r>
      <w:r w:rsidR="00611C18">
        <w:t>ë</w:t>
      </w:r>
      <w:r w:rsidRPr="00611C18">
        <w:t xml:space="preserve"> vlefsh</w:t>
      </w:r>
      <w:r w:rsidR="00611C18">
        <w:t>ë</w:t>
      </w:r>
      <w:r w:rsidRPr="00611C18">
        <w:t>m vullneti p</w:t>
      </w:r>
      <w:r w:rsidR="00611C18">
        <w:t>ë</w:t>
      </w:r>
      <w:r w:rsidRPr="00611C18">
        <w:t xml:space="preserve">r </w:t>
      </w:r>
      <w:r w:rsidR="00A618F1" w:rsidRPr="00611C18">
        <w:t>t</w:t>
      </w:r>
      <w:r w:rsidR="00611C18">
        <w:t>ë</w:t>
      </w:r>
      <w:r w:rsidR="00A618F1" w:rsidRPr="00611C18">
        <w:t>rheqjen e rekursit t</w:t>
      </w:r>
      <w:r w:rsidR="00611C18">
        <w:t>ë</w:t>
      </w:r>
      <w:r w:rsidR="00A618F1" w:rsidRPr="00611C18">
        <w:t xml:space="preserve"> depozituar m</w:t>
      </w:r>
      <w:r w:rsidR="00611C18">
        <w:t>ë</w:t>
      </w:r>
      <w:r w:rsidR="00A618F1" w:rsidRPr="00611C18">
        <w:t xml:space="preserve"> par</w:t>
      </w:r>
      <w:r w:rsidR="00611C18">
        <w:t>ë</w:t>
      </w:r>
      <w:r w:rsidR="00A618F1" w:rsidRPr="00611C18">
        <w:t xml:space="preserve"> kund</w:t>
      </w:r>
      <w:r w:rsidR="00611C18">
        <w:t>ë</w:t>
      </w:r>
      <w:r w:rsidR="00A618F1" w:rsidRPr="00611C18">
        <w:t>r vendimit t</w:t>
      </w:r>
      <w:r w:rsidR="00611C18">
        <w:t>ë</w:t>
      </w:r>
      <w:r w:rsidR="00A618F1" w:rsidRPr="00611C18">
        <w:t xml:space="preserve"> Gjykat</w:t>
      </w:r>
      <w:r w:rsidR="00611C18">
        <w:t>ë</w:t>
      </w:r>
      <w:r w:rsidR="00A618F1" w:rsidRPr="00611C18">
        <w:t>s s</w:t>
      </w:r>
      <w:r w:rsidR="00611C18">
        <w:t>ë</w:t>
      </w:r>
      <w:r w:rsidR="00A618F1" w:rsidRPr="00611C18">
        <w:t xml:space="preserve"> Apelit.</w:t>
      </w:r>
      <w:r w:rsidR="00BD4D21" w:rsidRPr="00611C18">
        <w:t xml:space="preserve"> Heqja dor</w:t>
      </w:r>
      <w:r w:rsidR="00611C18">
        <w:t>ë</w:t>
      </w:r>
      <w:r w:rsidR="00BD4D21" w:rsidRPr="00611C18">
        <w:t xml:space="preserve"> nga rekursi sipas nenit 490 t</w:t>
      </w:r>
      <w:r w:rsidR="00611C18">
        <w:t>ë</w:t>
      </w:r>
      <w:r w:rsidR="00BD4D21" w:rsidRPr="00611C18">
        <w:t xml:space="preserve"> KPC duhet t</w:t>
      </w:r>
      <w:r w:rsidR="00611C18">
        <w:t>ë</w:t>
      </w:r>
      <w:r w:rsidR="00BD4D21" w:rsidRPr="00611C18">
        <w:t xml:space="preserve"> b</w:t>
      </w:r>
      <w:r w:rsidR="00611C18">
        <w:t>ë</w:t>
      </w:r>
      <w:r w:rsidR="00BD4D21" w:rsidRPr="00611C18">
        <w:t>het personalisht nga pala rekursuese ose p</w:t>
      </w:r>
      <w:r w:rsidR="00611C18">
        <w:t>ë</w:t>
      </w:r>
      <w:r w:rsidR="00BD4D21" w:rsidRPr="00611C18">
        <w:t>rfaqsuesi i saj i pajisur me prokur</w:t>
      </w:r>
      <w:r w:rsidR="00611C18">
        <w:t>ë</w:t>
      </w:r>
      <w:r w:rsidR="00BD4D21" w:rsidRPr="00611C18">
        <w:t>. Pal</w:t>
      </w:r>
      <w:r w:rsidR="00611C18">
        <w:t>ë</w:t>
      </w:r>
      <w:r w:rsidR="00BD4D21" w:rsidRPr="00611C18">
        <w:t>t rekursuese e kan</w:t>
      </w:r>
      <w:r w:rsidR="00611C18">
        <w:t>ë</w:t>
      </w:r>
      <w:r w:rsidR="00BD4D21" w:rsidRPr="00611C18">
        <w:t xml:space="preserve"> paraqitur k</w:t>
      </w:r>
      <w:r w:rsidR="00611C18">
        <w:t>ë</w:t>
      </w:r>
      <w:r w:rsidR="00BD4D21" w:rsidRPr="00611C18">
        <w:t>rkes</w:t>
      </w:r>
      <w:r w:rsidR="00611C18">
        <w:t>ë</w:t>
      </w:r>
      <w:r w:rsidR="00BD4D21" w:rsidRPr="00611C18">
        <w:t>n p</w:t>
      </w:r>
      <w:r w:rsidR="00611C18">
        <w:t>ë</w:t>
      </w:r>
      <w:r w:rsidR="00BD4D21" w:rsidRPr="00611C18">
        <w:t>r heqjen dor</w:t>
      </w:r>
      <w:r w:rsidR="00611C18">
        <w:t>ë</w:t>
      </w:r>
      <w:r w:rsidR="00BD4D21" w:rsidRPr="00611C18">
        <w:t xml:space="preserve"> nga rekursi me pretendimin se e kan</w:t>
      </w:r>
      <w:r w:rsidR="00611C18">
        <w:t>ë</w:t>
      </w:r>
      <w:r w:rsidR="00BD4D21" w:rsidRPr="00611C18">
        <w:t xml:space="preserve"> zgjidhur c</w:t>
      </w:r>
      <w:r w:rsidR="00611C18">
        <w:t>ë</w:t>
      </w:r>
      <w:r w:rsidR="00BD4D21" w:rsidRPr="00611C18">
        <w:t>shtjen me pal</w:t>
      </w:r>
      <w:r w:rsidR="00611C18">
        <w:t>ë</w:t>
      </w:r>
      <w:r w:rsidR="00BD4D21" w:rsidRPr="00611C18">
        <w:t>n padit</w:t>
      </w:r>
      <w:r w:rsidR="00611C18">
        <w:t>ë</w:t>
      </w:r>
      <w:r w:rsidR="00BD4D21" w:rsidRPr="00611C18">
        <w:t>se me pajtim duke paraqitur bashk</w:t>
      </w:r>
      <w:r w:rsidR="00611C18">
        <w:t>ë</w:t>
      </w:r>
      <w:r w:rsidR="00BD4D21" w:rsidRPr="00611C18">
        <w:t>ngjitur saj deklarat</w:t>
      </w:r>
      <w:r w:rsidR="00611C18">
        <w:t>ë</w:t>
      </w:r>
      <w:r w:rsidR="00BD4D21" w:rsidRPr="00611C18">
        <w:t>n noteriale t</w:t>
      </w:r>
      <w:r w:rsidR="00611C18">
        <w:t>ë</w:t>
      </w:r>
      <w:r w:rsidR="00BD4D21" w:rsidRPr="00611C18">
        <w:t xml:space="preserve"> b</w:t>
      </w:r>
      <w:r w:rsidR="00611C18">
        <w:t>ë</w:t>
      </w:r>
      <w:r w:rsidR="00BD4D21" w:rsidRPr="00611C18">
        <w:t>r</w:t>
      </w:r>
      <w:r w:rsidR="00611C18">
        <w:t>ë</w:t>
      </w:r>
      <w:r w:rsidR="00BD4D21" w:rsidRPr="00611C18">
        <w:t xml:space="preserve"> nga p</w:t>
      </w:r>
      <w:r w:rsidR="00611C18">
        <w:t>ë</w:t>
      </w:r>
      <w:r w:rsidR="00BD4D21" w:rsidRPr="00611C18">
        <w:t>rfaqsuesi i padit</w:t>
      </w:r>
      <w:r w:rsidR="00611C18">
        <w:t>ë</w:t>
      </w:r>
      <w:r w:rsidR="00BD4D21" w:rsidRPr="00611C18">
        <w:t>ses se hiqte dor</w:t>
      </w:r>
      <w:r w:rsidR="00611C18">
        <w:t>ë</w:t>
      </w:r>
      <w:r w:rsidR="00BD4D21" w:rsidRPr="00611C18">
        <w:t xml:space="preserve"> nga gjykimi n</w:t>
      </w:r>
      <w:r w:rsidR="00611C18">
        <w:t>ë</w:t>
      </w:r>
      <w:r w:rsidR="00BD4D21" w:rsidRPr="00611C18">
        <w:t xml:space="preserve"> gjykat</w:t>
      </w:r>
      <w:r w:rsidR="00611C18">
        <w:t>ë</w:t>
      </w:r>
      <w:r w:rsidR="00BD4D21" w:rsidRPr="00611C18">
        <w:t>n e lart</w:t>
      </w:r>
      <w:r w:rsidR="00611C18">
        <w:t>ë</w:t>
      </w:r>
      <w:r w:rsidR="00BD4D21" w:rsidRPr="00611C18">
        <w:t xml:space="preserve"> </w:t>
      </w:r>
      <w:r w:rsidR="006649A8" w:rsidRPr="00611C18">
        <w:t>p</w:t>
      </w:r>
      <w:r w:rsidR="00611C18">
        <w:t>ë</w:t>
      </w:r>
      <w:r w:rsidR="006649A8" w:rsidRPr="00611C18">
        <w:t>r efekt t</w:t>
      </w:r>
      <w:r w:rsidR="00611C18">
        <w:t>ë</w:t>
      </w:r>
      <w:r w:rsidR="006649A8" w:rsidRPr="00611C18">
        <w:t xml:space="preserve"> vijimit t</w:t>
      </w:r>
      <w:r w:rsidR="00611C18">
        <w:t>ë</w:t>
      </w:r>
      <w:r w:rsidR="006649A8" w:rsidRPr="00611C18">
        <w:t xml:space="preserve"> procedurave t</w:t>
      </w:r>
      <w:r w:rsidR="00611C18">
        <w:t>ë</w:t>
      </w:r>
      <w:r w:rsidR="006649A8" w:rsidRPr="00611C18">
        <w:t xml:space="preserve"> legalizimit. Duke mbajtur n</w:t>
      </w:r>
      <w:r w:rsidR="00611C18">
        <w:t>ë</w:t>
      </w:r>
      <w:r w:rsidR="006649A8" w:rsidRPr="00611C18">
        <w:t xml:space="preserve"> konsiderat</w:t>
      </w:r>
      <w:r w:rsidR="00611C18">
        <w:t>ë</w:t>
      </w:r>
      <w:r w:rsidR="006649A8" w:rsidRPr="00611C18">
        <w:t xml:space="preserve"> pasojat q</w:t>
      </w:r>
      <w:r w:rsidR="00611C18">
        <w:t>ë</w:t>
      </w:r>
      <w:r w:rsidR="006649A8" w:rsidRPr="00611C18">
        <w:t xml:space="preserve"> sillte heqja dor</w:t>
      </w:r>
      <w:r w:rsidR="00611C18">
        <w:t>ë</w:t>
      </w:r>
      <w:r w:rsidR="006649A8" w:rsidRPr="00611C18">
        <w:t xml:space="preserve"> nga rekursi mbi pal</w:t>
      </w:r>
      <w:r w:rsidR="00611C18">
        <w:t>ë</w:t>
      </w:r>
      <w:r w:rsidR="006649A8" w:rsidRPr="00611C18">
        <w:t>t rekursuese duke i dh</w:t>
      </w:r>
      <w:r w:rsidR="00611C18">
        <w:t>ë</w:t>
      </w:r>
      <w:r w:rsidR="006649A8" w:rsidRPr="00611C18">
        <w:t>n</w:t>
      </w:r>
      <w:r w:rsidR="00611C18">
        <w:t>ë</w:t>
      </w:r>
      <w:r w:rsidR="006649A8" w:rsidRPr="00611C18">
        <w:t xml:space="preserve"> vendimit t</w:t>
      </w:r>
      <w:r w:rsidR="00611C18">
        <w:t>ë</w:t>
      </w:r>
      <w:r w:rsidR="006649A8" w:rsidRPr="00611C18">
        <w:t xml:space="preserve"> gjykat</w:t>
      </w:r>
      <w:r w:rsidR="00611C18">
        <w:t>ë</w:t>
      </w:r>
      <w:r w:rsidR="006649A8" w:rsidRPr="00611C18">
        <w:t>s s</w:t>
      </w:r>
      <w:r w:rsidR="00611C18">
        <w:t>ë</w:t>
      </w:r>
      <w:r w:rsidR="006649A8" w:rsidRPr="00611C18">
        <w:t xml:space="preserve"> Apelit form</w:t>
      </w:r>
      <w:r w:rsidR="00611C18">
        <w:t>ë</w:t>
      </w:r>
      <w:r w:rsidR="006649A8" w:rsidRPr="00611C18">
        <w:t xml:space="preserve"> p</w:t>
      </w:r>
      <w:r w:rsidR="00611C18">
        <w:t>ë</w:t>
      </w:r>
      <w:r w:rsidR="006649A8" w:rsidRPr="00611C18">
        <w:t>rfundimtare dhe nga ana tjet</w:t>
      </w:r>
      <w:r w:rsidR="00611C18">
        <w:t>ë</w:t>
      </w:r>
      <w:r w:rsidR="006649A8" w:rsidRPr="00611C18">
        <w:t xml:space="preserve">r </w:t>
      </w:r>
      <w:r w:rsidR="006649A8" w:rsidRPr="00611C18">
        <w:lastRenderedPageBreak/>
        <w:t>faktin se kjo k</w:t>
      </w:r>
      <w:r w:rsidR="00611C18">
        <w:t>ë</w:t>
      </w:r>
      <w:r w:rsidR="006649A8" w:rsidRPr="00611C18">
        <w:t>rkes</w:t>
      </w:r>
      <w:r w:rsidR="00611C18">
        <w:t>ë</w:t>
      </w:r>
      <w:r w:rsidR="006649A8" w:rsidRPr="00611C18">
        <w:t xml:space="preserve"> ishte imponuar nga zgjidhja e c</w:t>
      </w:r>
      <w:r w:rsidR="00611C18">
        <w:t>ë</w:t>
      </w:r>
      <w:r w:rsidR="006649A8" w:rsidRPr="00611C18">
        <w:t>shtjes me pajtim me pal</w:t>
      </w:r>
      <w:r w:rsidR="00611C18">
        <w:t>ë</w:t>
      </w:r>
      <w:r w:rsidR="006649A8" w:rsidRPr="00611C18">
        <w:t>n padit</w:t>
      </w:r>
      <w:r w:rsidR="00611C18">
        <w:t>ë</w:t>
      </w:r>
      <w:r w:rsidR="006649A8" w:rsidRPr="00611C18">
        <w:t>se, kolegji i m</w:t>
      </w:r>
      <w:r w:rsidR="00611C18">
        <w:t>ë</w:t>
      </w:r>
      <w:r w:rsidR="006649A8" w:rsidRPr="00611C18">
        <w:t>par</w:t>
      </w:r>
      <w:r w:rsidR="00611C18">
        <w:t>ë</w:t>
      </w:r>
      <w:r w:rsidR="006649A8" w:rsidRPr="00611C18">
        <w:t>sh</w:t>
      </w:r>
      <w:r w:rsidR="00611C18">
        <w:t>ë</w:t>
      </w:r>
      <w:r w:rsidR="006649A8" w:rsidRPr="00611C18">
        <w:t>m nuk e ka konsideruar t</w:t>
      </w:r>
      <w:r w:rsidR="00611C18">
        <w:t>ë</w:t>
      </w:r>
      <w:r w:rsidR="006649A8" w:rsidRPr="00611C18">
        <w:t xml:space="preserve"> vlefsh</w:t>
      </w:r>
      <w:r w:rsidR="00611C18">
        <w:t>ë</w:t>
      </w:r>
      <w:r w:rsidR="006649A8" w:rsidRPr="00611C18">
        <w:t>m vullnetin e shprehur duke k</w:t>
      </w:r>
      <w:r w:rsidR="00611C18">
        <w:t>ë</w:t>
      </w:r>
      <w:r w:rsidR="006649A8" w:rsidRPr="00611C18">
        <w:t>rkuar plot</w:t>
      </w:r>
      <w:r w:rsidR="00611C18">
        <w:t>ë</w:t>
      </w:r>
      <w:r w:rsidR="006649A8" w:rsidRPr="00611C18">
        <w:t>simin e t</w:t>
      </w:r>
      <w:r w:rsidR="00611C18">
        <w:t>ë</w:t>
      </w:r>
      <w:r w:rsidR="006649A8" w:rsidRPr="00611C18">
        <w:t xml:space="preserve"> metave t</w:t>
      </w:r>
      <w:r w:rsidR="00611C18">
        <w:t>ë</w:t>
      </w:r>
      <w:r w:rsidR="006649A8" w:rsidRPr="00611C18">
        <w:t xml:space="preserve"> k</w:t>
      </w:r>
      <w:r w:rsidR="00611C18">
        <w:t>ë</w:t>
      </w:r>
      <w:r w:rsidR="006649A8" w:rsidRPr="00611C18">
        <w:t>tij akti k</w:t>
      </w:r>
      <w:r w:rsidR="00611C18">
        <w:t>ë</w:t>
      </w:r>
      <w:r w:rsidR="006649A8" w:rsidRPr="00611C18">
        <w:t>rkes</w:t>
      </w:r>
      <w:r w:rsidR="00611C18">
        <w:t>ë</w:t>
      </w:r>
      <w:r w:rsidR="006649A8" w:rsidRPr="00611C18">
        <w:t xml:space="preserve"> p</w:t>
      </w:r>
      <w:r w:rsidR="00611C18">
        <w:t>ë</w:t>
      </w:r>
      <w:r w:rsidR="006649A8" w:rsidRPr="00611C18">
        <w:t>r t</w:t>
      </w:r>
      <w:r w:rsidR="00611C18">
        <w:t>ë</w:t>
      </w:r>
      <w:r w:rsidR="006649A8" w:rsidRPr="00611C18">
        <w:t xml:space="preserve"> cil</w:t>
      </w:r>
      <w:r w:rsidR="00611C18">
        <w:t>ë</w:t>
      </w:r>
      <w:r w:rsidR="006649A8" w:rsidRPr="00611C18">
        <w:t>n jan</w:t>
      </w:r>
      <w:r w:rsidR="00611C18">
        <w:t>ë</w:t>
      </w:r>
      <w:r w:rsidR="006649A8" w:rsidRPr="00611C18">
        <w:t xml:space="preserve"> njoftuar si pala rekursuese dhe ajo padit</w:t>
      </w:r>
      <w:r w:rsidR="00611C18">
        <w:t>ë</w:t>
      </w:r>
      <w:r w:rsidR="006649A8" w:rsidRPr="00611C18">
        <w:t>se. Kjo e fundit n</w:t>
      </w:r>
      <w:r w:rsidR="00611C18">
        <w:t>ë</w:t>
      </w:r>
      <w:r w:rsidR="006649A8" w:rsidRPr="00611C18">
        <w:t>p</w:t>
      </w:r>
      <w:r w:rsidR="00611C18">
        <w:t>ë</w:t>
      </w:r>
      <w:r w:rsidR="006649A8" w:rsidRPr="00611C18">
        <w:t>rmjet deklaratave t</w:t>
      </w:r>
      <w:r w:rsidR="00611C18">
        <w:t>ë</w:t>
      </w:r>
      <w:r w:rsidR="006649A8" w:rsidRPr="00611C18">
        <w:t xml:space="preserve"> paraqitura</w:t>
      </w:r>
      <w:r w:rsidR="00473EF7">
        <w:t xml:space="preserve"> </w:t>
      </w:r>
      <w:r w:rsidR="006649A8" w:rsidRPr="00611C18">
        <w:t>n</w:t>
      </w:r>
      <w:r w:rsidR="00611C18">
        <w:t>ë</w:t>
      </w:r>
      <w:r w:rsidR="006649A8" w:rsidRPr="00611C18">
        <w:t xml:space="preserve"> gjykat</w:t>
      </w:r>
      <w:r w:rsidR="00611C18">
        <w:t>ë</w:t>
      </w:r>
      <w:r w:rsidR="006649A8" w:rsidRPr="00611C18">
        <w:t>n e lart</w:t>
      </w:r>
      <w:r w:rsidR="00611C18">
        <w:t>ë</w:t>
      </w:r>
      <w:r w:rsidR="006649A8" w:rsidRPr="00611C18">
        <w:t xml:space="preserve"> ka njoftuar k</w:t>
      </w:r>
      <w:r w:rsidR="00611C18">
        <w:t>ë</w:t>
      </w:r>
      <w:r w:rsidR="006649A8" w:rsidRPr="00611C18">
        <w:t>t</w:t>
      </w:r>
      <w:r w:rsidR="00611C18">
        <w:t>ë</w:t>
      </w:r>
      <w:r w:rsidR="006649A8" w:rsidRPr="00611C18">
        <w:t xml:space="preserve"> t</w:t>
      </w:r>
      <w:r w:rsidR="00611C18">
        <w:t>ë</w:t>
      </w:r>
      <w:r w:rsidR="006649A8" w:rsidRPr="00611C18">
        <w:t xml:space="preserve"> fundit se ka revokuar prokur</w:t>
      </w:r>
      <w:r w:rsidR="00611C18">
        <w:t>ë</w:t>
      </w:r>
      <w:r w:rsidR="006649A8" w:rsidRPr="00611C18">
        <w:t>n e p</w:t>
      </w:r>
      <w:r w:rsidR="00611C18">
        <w:t>ë</w:t>
      </w:r>
      <w:r w:rsidR="006649A8" w:rsidRPr="00611C18">
        <w:t>rfaqsimit t</w:t>
      </w:r>
      <w:r w:rsidR="00611C18">
        <w:t>ë</w:t>
      </w:r>
      <w:r w:rsidR="006649A8" w:rsidRPr="00611C18">
        <w:t xml:space="preserve"> saj nga avokati dhe po ashtu nuk kishte tagra p</w:t>
      </w:r>
      <w:r w:rsidR="00611C18">
        <w:t>ë</w:t>
      </w:r>
      <w:r w:rsidR="006649A8" w:rsidRPr="00611C18">
        <w:t>r zgjidhjen e c</w:t>
      </w:r>
      <w:r w:rsidR="00611C18">
        <w:t>ë</w:t>
      </w:r>
      <w:r w:rsidR="006649A8" w:rsidRPr="00611C18">
        <w:t>shtjes pasi nuk mund t</w:t>
      </w:r>
      <w:r w:rsidR="00611C18">
        <w:t>ë</w:t>
      </w:r>
      <w:r w:rsidR="006649A8" w:rsidRPr="00611C18">
        <w:t xml:space="preserve"> p</w:t>
      </w:r>
      <w:r w:rsidR="00611C18">
        <w:t>ë</w:t>
      </w:r>
      <w:r w:rsidR="006649A8" w:rsidRPr="00611C18">
        <w:t>rfaqsonte bashk</w:t>
      </w:r>
      <w:r w:rsidR="00611C18">
        <w:t>ë</w:t>
      </w:r>
      <w:r w:rsidR="006649A8" w:rsidRPr="00611C18">
        <w:t>pronar</w:t>
      </w:r>
      <w:r w:rsidR="00611C18">
        <w:t>ë</w:t>
      </w:r>
      <w:r w:rsidR="006649A8" w:rsidRPr="00611C18">
        <w:t>t e tjer</w:t>
      </w:r>
      <w:r w:rsidR="00611C18">
        <w:t>ë</w:t>
      </w:r>
      <w:r w:rsidR="006649A8" w:rsidRPr="00611C18">
        <w:t xml:space="preserve"> t</w:t>
      </w:r>
      <w:r w:rsidR="00611C18">
        <w:t>ë</w:t>
      </w:r>
      <w:r w:rsidR="006649A8" w:rsidRPr="00611C18">
        <w:t xml:space="preserve"> pasuris</w:t>
      </w:r>
      <w:r w:rsidR="00611C18">
        <w:t>ë</w:t>
      </w:r>
      <w:r w:rsidR="006649A8" w:rsidRPr="00611C18">
        <w:t xml:space="preserve">. </w:t>
      </w:r>
    </w:p>
    <w:p w14:paraId="45AF5423" w14:textId="27C9B902" w:rsidR="00FD311F" w:rsidRPr="00611C18" w:rsidRDefault="006649A8" w:rsidP="00A80798">
      <w:pPr>
        <w:ind w:firstLine="740"/>
        <w:jc w:val="both"/>
        <w:rPr>
          <w:rStyle w:val="pg-8ff2"/>
        </w:rPr>
      </w:pPr>
      <w:r w:rsidRPr="00611C18">
        <w:t>17. Kolegji aktual i gjykimit t</w:t>
      </w:r>
      <w:r w:rsidR="00611C18">
        <w:t>ë</w:t>
      </w:r>
      <w:r w:rsidRPr="00611C18">
        <w:t xml:space="preserve"> c</w:t>
      </w:r>
      <w:r w:rsidR="00611C18">
        <w:t>ë</w:t>
      </w:r>
      <w:r w:rsidRPr="00611C18">
        <w:t>shtjes njoftoi pal</w:t>
      </w:r>
      <w:r w:rsidR="00611C18">
        <w:t>ë</w:t>
      </w:r>
      <w:r w:rsidRPr="00611C18">
        <w:t>n e paditur rekursuese lidhur me p</w:t>
      </w:r>
      <w:r w:rsidR="00611C18">
        <w:t>ë</w:t>
      </w:r>
      <w:r w:rsidRPr="00611C18">
        <w:t>rgjigjen e dh</w:t>
      </w:r>
      <w:r w:rsidR="00611C18">
        <w:t>ë</w:t>
      </w:r>
      <w:r w:rsidRPr="00611C18">
        <w:t>n</w:t>
      </w:r>
      <w:r w:rsidR="00611C18">
        <w:t>ë</w:t>
      </w:r>
      <w:r w:rsidRPr="00611C18">
        <w:t xml:space="preserve"> nga pala padit</w:t>
      </w:r>
      <w:r w:rsidR="00611C18">
        <w:t>ë</w:t>
      </w:r>
      <w:r w:rsidRPr="00611C18">
        <w:t>se, n</w:t>
      </w:r>
      <w:r w:rsidR="00611C18">
        <w:t>ë</w:t>
      </w:r>
      <w:r w:rsidRPr="00611C18">
        <w:t xml:space="preserve"> kuad</w:t>
      </w:r>
      <w:r w:rsidR="00611C18">
        <w:t>ë</w:t>
      </w:r>
      <w:r w:rsidRPr="00611C18">
        <w:t>r t</w:t>
      </w:r>
      <w:r w:rsidR="00611C18">
        <w:t>ë</w:t>
      </w:r>
      <w:r w:rsidRPr="00611C18">
        <w:t xml:space="preserve"> verifikimit t</w:t>
      </w:r>
      <w:r w:rsidR="00611C18">
        <w:t>ë</w:t>
      </w:r>
      <w:r w:rsidRPr="00611C18">
        <w:t xml:space="preserve"> vullnetit p</w:t>
      </w:r>
      <w:r w:rsidR="00611C18">
        <w:t>ë</w:t>
      </w:r>
      <w:r w:rsidRPr="00611C18">
        <w:t>r heqjen dor</w:t>
      </w:r>
      <w:r w:rsidR="00611C18">
        <w:t>ë</w:t>
      </w:r>
      <w:r w:rsidRPr="00611C18">
        <w:t xml:space="preserve"> nga rekursi. Kjo shkres</w:t>
      </w:r>
      <w:r w:rsidR="00611C18">
        <w:t>ë</w:t>
      </w:r>
      <w:r w:rsidRPr="00611C18">
        <w:t xml:space="preserve"> nuk iu komunikua t</w:t>
      </w:r>
      <w:r w:rsidR="00611C18">
        <w:t>ë</w:t>
      </w:r>
      <w:r w:rsidRPr="00611C18">
        <w:t xml:space="preserve"> paditurve personalisht por avokatit p</w:t>
      </w:r>
      <w:r w:rsidR="00611C18">
        <w:t>ë</w:t>
      </w:r>
      <w:r w:rsidRPr="00611C18">
        <w:t>rfaqsues t</w:t>
      </w:r>
      <w:r w:rsidR="00611C18">
        <w:t>ë</w:t>
      </w:r>
      <w:r w:rsidRPr="00611C18">
        <w:t xml:space="preserve"> tyre i cili i b</w:t>
      </w:r>
      <w:r w:rsidR="00611C18">
        <w:t>ë</w:t>
      </w:r>
      <w:r w:rsidRPr="00611C18">
        <w:t>ri t</w:t>
      </w:r>
      <w:r w:rsidR="00611C18">
        <w:t>ë</w:t>
      </w:r>
      <w:r w:rsidRPr="00611C18">
        <w:t xml:space="preserve"> ditur gjykat</w:t>
      </w:r>
      <w:r w:rsidR="00611C18">
        <w:t>ë</w:t>
      </w:r>
      <w:r w:rsidRPr="00611C18">
        <w:t>s se nuk kishte asnj</w:t>
      </w:r>
      <w:r w:rsidR="00611C18">
        <w:t>ë</w:t>
      </w:r>
      <w:r w:rsidRPr="00611C18">
        <w:t xml:space="preserve"> adres</w:t>
      </w:r>
      <w:r w:rsidR="00611C18">
        <w:t>ë</w:t>
      </w:r>
      <w:r w:rsidRPr="00611C18">
        <w:t xml:space="preserve"> apo komunikim me t</w:t>
      </w:r>
      <w:r w:rsidR="00611C18">
        <w:t>ë</w:t>
      </w:r>
      <w:r w:rsidRPr="00611C18">
        <w:t xml:space="preserve"> paditurit, por k</w:t>
      </w:r>
      <w:r w:rsidR="00611C18">
        <w:t>ë</w:t>
      </w:r>
      <w:r w:rsidRPr="00611C18">
        <w:t>rkesa p</w:t>
      </w:r>
      <w:r w:rsidR="00611C18">
        <w:t>ë</w:t>
      </w:r>
      <w:r w:rsidRPr="00611C18">
        <w:t>r heqje dor</w:t>
      </w:r>
      <w:r w:rsidR="00611C18">
        <w:t>ë</w:t>
      </w:r>
      <w:r w:rsidRPr="00611C18">
        <w:t xml:space="preserve"> ishte p</w:t>
      </w:r>
      <w:r w:rsidR="00611C18">
        <w:t>ë</w:t>
      </w:r>
      <w:r w:rsidRPr="00611C18">
        <w:t>rpiluar prej tij dhe n</w:t>
      </w:r>
      <w:r w:rsidR="00611C18">
        <w:t>ë</w:t>
      </w:r>
      <w:r w:rsidRPr="00611C18">
        <w:t xml:space="preserve">nshkruar prej tyre </w:t>
      </w:r>
      <w:r w:rsidR="00C21002" w:rsidRPr="00611C18">
        <w:t>pasi kishin zgjidhur c</w:t>
      </w:r>
      <w:r w:rsidR="00611C18">
        <w:t>ë</w:t>
      </w:r>
      <w:r w:rsidR="00C21002" w:rsidRPr="00611C18">
        <w:t>shtjen me pajtim dhe ishin pajisur me certifikat</w:t>
      </w:r>
      <w:r w:rsidR="00611C18">
        <w:t>ë</w:t>
      </w:r>
      <w:r w:rsidR="00C21002" w:rsidRPr="00611C18">
        <w:t xml:space="preserve"> pron</w:t>
      </w:r>
      <w:r w:rsidR="00611C18">
        <w:t>ë</w:t>
      </w:r>
      <w:r w:rsidR="00C21002" w:rsidRPr="00611C18">
        <w:t>sie. Nga akti prokuro</w:t>
      </w:r>
      <w:r w:rsidR="00611C18" w:rsidRPr="00611C18">
        <w:t>r</w:t>
      </w:r>
      <w:r w:rsidR="00611C18">
        <w:t>ë</w:t>
      </w:r>
      <w:r w:rsidR="00C21002" w:rsidRPr="00611C18">
        <w:t xml:space="preserve"> nuk rezulton q</w:t>
      </w:r>
      <w:r w:rsidR="00611C18">
        <w:t>ë</w:t>
      </w:r>
      <w:r w:rsidR="00C21002" w:rsidRPr="00611C18">
        <w:t xml:space="preserve"> t</w:t>
      </w:r>
      <w:r w:rsidR="00611C18">
        <w:t>ë</w:t>
      </w:r>
      <w:r w:rsidR="00C21002" w:rsidRPr="00611C18">
        <w:t xml:space="preserve"> paditurit ti ken</w:t>
      </w:r>
      <w:r w:rsidR="00611C18">
        <w:t>ë</w:t>
      </w:r>
      <w:r w:rsidR="00C21002" w:rsidRPr="00611C18">
        <w:t xml:space="preserve"> dh</w:t>
      </w:r>
      <w:r w:rsidR="00611C18">
        <w:t>ë</w:t>
      </w:r>
      <w:r w:rsidR="00C21002" w:rsidRPr="00611C18">
        <w:t>n</w:t>
      </w:r>
      <w:r w:rsidR="00611C18">
        <w:t>ë</w:t>
      </w:r>
      <w:r w:rsidR="00C21002" w:rsidRPr="00611C18">
        <w:t xml:space="preserve"> tagra p</w:t>
      </w:r>
      <w:r w:rsidR="00611C18">
        <w:t>ë</w:t>
      </w:r>
      <w:r w:rsidR="00C21002" w:rsidRPr="00611C18">
        <w:t>rfaquesit p</w:t>
      </w:r>
      <w:r w:rsidR="00611C18">
        <w:t>ë</w:t>
      </w:r>
      <w:r w:rsidR="00C21002" w:rsidRPr="00611C18">
        <w:t>r heqjen dor</w:t>
      </w:r>
      <w:r w:rsidR="00611C18">
        <w:t>ë</w:t>
      </w:r>
      <w:r w:rsidR="00C21002" w:rsidRPr="00611C18">
        <w:t xml:space="preserve"> nga rekursi. Nisur nga kjo p</w:t>
      </w:r>
      <w:r w:rsidR="00611C18">
        <w:t>ë</w:t>
      </w:r>
      <w:r w:rsidR="00C21002" w:rsidRPr="00611C18">
        <w:t>rgjigje kolegji vler</w:t>
      </w:r>
      <w:r w:rsidR="00611C18">
        <w:t>ë</w:t>
      </w:r>
      <w:r w:rsidR="00C21002" w:rsidRPr="00611C18">
        <w:t>son se akti i heqjes dor</w:t>
      </w:r>
      <w:r w:rsidR="00611C18">
        <w:t>ë</w:t>
      </w:r>
      <w:r w:rsidR="00C21002" w:rsidRPr="00611C18">
        <w:t xml:space="preserve"> nga rekursi i depozituar n</w:t>
      </w:r>
      <w:r w:rsidR="00611C18">
        <w:t>ë</w:t>
      </w:r>
      <w:r w:rsidR="00C21002" w:rsidRPr="00611C18">
        <w:t xml:space="preserve"> gjykat</w:t>
      </w:r>
      <w:r w:rsidR="00611C18">
        <w:t>ë</w:t>
      </w:r>
      <w:r w:rsidR="00C21002" w:rsidRPr="00611C18">
        <w:t>n e lart</w:t>
      </w:r>
      <w:r w:rsidR="00611C18">
        <w:t>ë</w:t>
      </w:r>
      <w:r w:rsidR="00C21002" w:rsidRPr="00611C18">
        <w:t xml:space="preserve"> n</w:t>
      </w:r>
      <w:r w:rsidR="00611C18">
        <w:t>ë</w:t>
      </w:r>
      <w:r w:rsidR="00C21002" w:rsidRPr="00611C18">
        <w:t xml:space="preserve"> vitin 2019 nuk p</w:t>
      </w:r>
      <w:r w:rsidR="00611C18">
        <w:t>ë</w:t>
      </w:r>
      <w:r w:rsidR="00C21002" w:rsidRPr="00611C18">
        <w:t>rb</w:t>
      </w:r>
      <w:r w:rsidR="00611C18">
        <w:t>ë</w:t>
      </w:r>
      <w:r w:rsidR="00C21002" w:rsidRPr="00611C18">
        <w:t>n nj</w:t>
      </w:r>
      <w:r w:rsidR="00611C18">
        <w:t>ë</w:t>
      </w:r>
      <w:r w:rsidR="00C21002" w:rsidRPr="00611C18">
        <w:t xml:space="preserve"> akt t</w:t>
      </w:r>
      <w:r w:rsidR="00611C18">
        <w:t>ë</w:t>
      </w:r>
      <w:r w:rsidR="00C21002" w:rsidRPr="00611C18">
        <w:t xml:space="preserve"> vlefsh</w:t>
      </w:r>
      <w:r w:rsidR="00611C18">
        <w:t>ë</w:t>
      </w:r>
      <w:r w:rsidR="00C21002" w:rsidRPr="00611C18">
        <w:t>m p</w:t>
      </w:r>
      <w:r w:rsidR="00611C18">
        <w:t>ë</w:t>
      </w:r>
      <w:r w:rsidR="00C21002" w:rsidRPr="00611C18">
        <w:t>r t</w:t>
      </w:r>
      <w:r w:rsidR="00611C18">
        <w:t>ë</w:t>
      </w:r>
      <w:r w:rsidR="00C21002" w:rsidRPr="00611C18">
        <w:t>rheqjen e rekursit t</w:t>
      </w:r>
      <w:r w:rsidR="00611C18">
        <w:t>ë</w:t>
      </w:r>
      <w:r w:rsidR="00C21002" w:rsidRPr="00611C18">
        <w:t xml:space="preserve"> depozituar m</w:t>
      </w:r>
      <w:r w:rsidR="00611C18">
        <w:t>ë</w:t>
      </w:r>
      <w:r w:rsidR="00C21002" w:rsidRPr="00611C18">
        <w:t xml:space="preserve"> par</w:t>
      </w:r>
      <w:r w:rsidR="00611C18">
        <w:t>ë</w:t>
      </w:r>
      <w:r w:rsidR="00C21002" w:rsidRPr="00611C18">
        <w:t xml:space="preserve"> nga pala pasi ai </w:t>
      </w:r>
      <w:r w:rsidR="00611C18">
        <w:t>ë</w:t>
      </w:r>
      <w:r w:rsidR="00C21002" w:rsidRPr="00611C18">
        <w:t>sht</w:t>
      </w:r>
      <w:r w:rsidR="00611C18">
        <w:t>ë</w:t>
      </w:r>
      <w:r w:rsidR="00C21002" w:rsidRPr="00611C18">
        <w:t xml:space="preserve"> i kushtezuar nga k</w:t>
      </w:r>
      <w:r w:rsidR="00611C18">
        <w:t>ë</w:t>
      </w:r>
      <w:r w:rsidR="00C21002" w:rsidRPr="00611C18">
        <w:t>rkesa e pal</w:t>
      </w:r>
      <w:r w:rsidR="00611C18">
        <w:t>ë</w:t>
      </w:r>
      <w:r w:rsidR="00C21002" w:rsidRPr="00611C18">
        <w:t>s padit</w:t>
      </w:r>
      <w:r w:rsidR="00611C18">
        <w:t>ë</w:t>
      </w:r>
      <w:r w:rsidR="00C21002" w:rsidRPr="00611C18">
        <w:t>se bashkalidhur p</w:t>
      </w:r>
      <w:r w:rsidR="00611C18">
        <w:t>ë</w:t>
      </w:r>
      <w:r w:rsidR="00C21002" w:rsidRPr="00611C18">
        <w:t>r pushimin e gjykimit n</w:t>
      </w:r>
      <w:r w:rsidR="00611C18">
        <w:t>ë</w:t>
      </w:r>
      <w:r w:rsidR="00C21002" w:rsidRPr="00611C18">
        <w:t xml:space="preserve"> gjykat</w:t>
      </w:r>
      <w:r w:rsidR="00611C18">
        <w:t>ë</w:t>
      </w:r>
      <w:r w:rsidR="00C21002" w:rsidRPr="00611C18">
        <w:t>n e lart</w:t>
      </w:r>
      <w:r w:rsidR="00611C18">
        <w:t>ë</w:t>
      </w:r>
      <w:r w:rsidR="00C21002" w:rsidRPr="00611C18">
        <w:t xml:space="preserve"> e zgjidhjen e c</w:t>
      </w:r>
      <w:r w:rsidR="00611C18">
        <w:t>ë</w:t>
      </w:r>
      <w:r w:rsidR="00C21002" w:rsidRPr="00611C18">
        <w:t>shtjes me pajtim. N</w:t>
      </w:r>
      <w:r w:rsidR="00611C18">
        <w:t>ë</w:t>
      </w:r>
      <w:r w:rsidR="00C21002" w:rsidRPr="00611C18">
        <w:t xml:space="preserve"> kushtet</w:t>
      </w:r>
      <w:r w:rsidR="00611C18" w:rsidRPr="00611C18">
        <w:t>,</w:t>
      </w:r>
      <w:r w:rsidR="00C21002" w:rsidRPr="00611C18">
        <w:t xml:space="preserve"> kur pala padit</w:t>
      </w:r>
      <w:r w:rsidR="00611C18">
        <w:t>ë</w:t>
      </w:r>
      <w:r w:rsidR="00C21002" w:rsidRPr="00611C18">
        <w:t>se jo vet</w:t>
      </w:r>
      <w:r w:rsidR="00611C18">
        <w:t>ë</w:t>
      </w:r>
      <w:r w:rsidR="00C21002" w:rsidRPr="00611C18">
        <w:t>m nuk kishte paraqitur ndonj</w:t>
      </w:r>
      <w:r w:rsidR="00611C18">
        <w:t>ë</w:t>
      </w:r>
      <w:r w:rsidR="00C21002" w:rsidRPr="00611C18">
        <w:t xml:space="preserve"> k</w:t>
      </w:r>
      <w:r w:rsidR="00611C18">
        <w:t>ë</w:t>
      </w:r>
      <w:r w:rsidR="00C21002" w:rsidRPr="00611C18">
        <w:t>rkes</w:t>
      </w:r>
      <w:r w:rsidR="00611C18">
        <w:t>ë</w:t>
      </w:r>
      <w:r w:rsidR="00C21002" w:rsidRPr="00611C18">
        <w:t xml:space="preserve"> p</w:t>
      </w:r>
      <w:r w:rsidR="00611C18">
        <w:t>ë</w:t>
      </w:r>
      <w:r w:rsidR="00C21002" w:rsidRPr="00611C18">
        <w:t>r heqje dor</w:t>
      </w:r>
      <w:r w:rsidR="00611C18">
        <w:t>ë</w:t>
      </w:r>
      <w:r w:rsidR="00C21002" w:rsidRPr="00611C18">
        <w:t xml:space="preserve"> nga padia</w:t>
      </w:r>
      <w:r w:rsidR="00611C18" w:rsidRPr="00611C18">
        <w:t>,</w:t>
      </w:r>
      <w:r w:rsidR="00C21002" w:rsidRPr="00611C18">
        <w:t xml:space="preserve"> por p</w:t>
      </w:r>
      <w:r w:rsidR="00611C18">
        <w:t>ë</w:t>
      </w:r>
      <w:r w:rsidR="00C21002" w:rsidRPr="00611C18">
        <w:t>rkundrazi i kishte b</w:t>
      </w:r>
      <w:r w:rsidR="00611C18">
        <w:t>ë</w:t>
      </w:r>
      <w:r w:rsidR="00C21002" w:rsidRPr="00611C18">
        <w:t>r</w:t>
      </w:r>
      <w:r w:rsidR="00611C18">
        <w:t>ë</w:t>
      </w:r>
      <w:r w:rsidR="00C21002" w:rsidRPr="00611C18">
        <w:t xml:space="preserve"> t</w:t>
      </w:r>
      <w:r w:rsidR="00611C18">
        <w:t>ë</w:t>
      </w:r>
      <w:r w:rsidR="00C21002" w:rsidRPr="00611C18">
        <w:t xml:space="preserve"> ditur gjykat</w:t>
      </w:r>
      <w:r w:rsidR="00611C18">
        <w:t>ë</w:t>
      </w:r>
      <w:r w:rsidR="00C21002" w:rsidRPr="00611C18">
        <w:t>s s</w:t>
      </w:r>
      <w:r w:rsidR="00611C18">
        <w:t>ë</w:t>
      </w:r>
      <w:r w:rsidR="00C21002" w:rsidRPr="00611C18">
        <w:t xml:space="preserve"> lart</w:t>
      </w:r>
      <w:r w:rsidR="00611C18">
        <w:t>ë</w:t>
      </w:r>
      <w:r w:rsidR="00C21002" w:rsidRPr="00611C18">
        <w:t xml:space="preserve"> se nuk mund t</w:t>
      </w:r>
      <w:r w:rsidR="00611C18">
        <w:t>ë</w:t>
      </w:r>
      <w:r w:rsidR="00C21002" w:rsidRPr="00611C18">
        <w:t xml:space="preserve"> p</w:t>
      </w:r>
      <w:r w:rsidR="00611C18">
        <w:t>ë</w:t>
      </w:r>
      <w:r w:rsidR="00C21002" w:rsidRPr="00611C18">
        <w:t>rfaqsonte as tagra nga bashk</w:t>
      </w:r>
      <w:r w:rsidR="00611C18">
        <w:t>ë</w:t>
      </w:r>
      <w:r w:rsidR="00C21002" w:rsidRPr="00611C18">
        <w:t>pronar</w:t>
      </w:r>
      <w:r w:rsidR="00611C18">
        <w:t>ë</w:t>
      </w:r>
      <w:r w:rsidR="00C21002" w:rsidRPr="00611C18">
        <w:t>t e tjer</w:t>
      </w:r>
      <w:r w:rsidR="00611C18">
        <w:t>ë</w:t>
      </w:r>
      <w:r w:rsidR="00C21002" w:rsidRPr="00611C18">
        <w:t xml:space="preserve"> t</w:t>
      </w:r>
      <w:r w:rsidR="00611C18">
        <w:t>ë</w:t>
      </w:r>
      <w:r w:rsidR="00C21002" w:rsidRPr="00611C18">
        <w:t xml:space="preserve"> pasuris</w:t>
      </w:r>
      <w:r w:rsidR="00611C18">
        <w:t>ë</w:t>
      </w:r>
      <w:r w:rsidR="00C21002" w:rsidRPr="00611C18">
        <w:t>, kolegji vler</w:t>
      </w:r>
      <w:r w:rsidR="00611C18">
        <w:t>ë</w:t>
      </w:r>
      <w:r w:rsidR="00C21002" w:rsidRPr="00611C18">
        <w:t>son nuk v</w:t>
      </w:r>
      <w:r w:rsidR="00611C18">
        <w:t>ë</w:t>
      </w:r>
      <w:r w:rsidR="00C21002" w:rsidRPr="00611C18">
        <w:t xml:space="preserve">rtetohej kushti </w:t>
      </w:r>
      <w:r w:rsidR="008C35ED" w:rsidRPr="00611C18">
        <w:t>i zgjidhjes s</w:t>
      </w:r>
      <w:r w:rsidR="00611C18">
        <w:t>ë</w:t>
      </w:r>
      <w:r w:rsidR="008C35ED" w:rsidRPr="00611C18">
        <w:t xml:space="preserve"> </w:t>
      </w:r>
      <w:r w:rsidR="009C22AA" w:rsidRPr="00611C18">
        <w:t>c</w:t>
      </w:r>
      <w:r w:rsidR="00611C18">
        <w:t>ë</w:t>
      </w:r>
      <w:r w:rsidR="009C22AA" w:rsidRPr="00611C18">
        <w:t>shtjes me pajtim mbi baz</w:t>
      </w:r>
      <w:r w:rsidR="00611C18">
        <w:t>ë</w:t>
      </w:r>
      <w:r w:rsidR="009C22AA" w:rsidRPr="00611C18">
        <w:t>n e t</w:t>
      </w:r>
      <w:r w:rsidR="00611C18">
        <w:t>ë</w:t>
      </w:r>
      <w:r w:rsidR="009C22AA" w:rsidRPr="00611C18">
        <w:t xml:space="preserve"> cil</w:t>
      </w:r>
      <w:r w:rsidR="00611C18">
        <w:t>ë</w:t>
      </w:r>
      <w:r w:rsidR="009C22AA" w:rsidRPr="00611C18">
        <w:t>s pala kishte paraqitur k</w:t>
      </w:r>
      <w:r w:rsidR="00611C18">
        <w:t>ë</w:t>
      </w:r>
      <w:r w:rsidR="009C22AA" w:rsidRPr="00611C18">
        <w:t>rkes</w:t>
      </w:r>
      <w:r w:rsidR="00611C18">
        <w:t>ë</w:t>
      </w:r>
      <w:r w:rsidR="009C22AA" w:rsidRPr="00611C18">
        <w:t>n p</w:t>
      </w:r>
      <w:r w:rsidR="00611C18">
        <w:t>ë</w:t>
      </w:r>
      <w:r w:rsidR="009C22AA" w:rsidRPr="00611C18">
        <w:t>r heqjen dor</w:t>
      </w:r>
      <w:r w:rsidR="00611C18">
        <w:t>ë</w:t>
      </w:r>
      <w:r w:rsidR="009C22AA" w:rsidRPr="00611C18">
        <w:t xml:space="preserve"> nga rekursi</w:t>
      </w:r>
      <w:r w:rsidR="008C35ED" w:rsidRPr="00611C18">
        <w:t>. P</w:t>
      </w:r>
      <w:r w:rsidR="00611C18">
        <w:t>ë</w:t>
      </w:r>
      <w:r w:rsidR="008C35ED" w:rsidRPr="00611C18">
        <w:t>r rrjedhoj</w:t>
      </w:r>
      <w:r w:rsidR="00611C18">
        <w:t>ë</w:t>
      </w:r>
      <w:r w:rsidR="008C35ED" w:rsidRPr="00611C18">
        <w:t xml:space="preserve"> mungon vullneti i pal</w:t>
      </w:r>
      <w:r w:rsidR="00611C18">
        <w:t>ë</w:t>
      </w:r>
      <w:r w:rsidR="008C35ED" w:rsidRPr="00611C18">
        <w:t>s s</w:t>
      </w:r>
      <w:r w:rsidR="00611C18">
        <w:t>ë</w:t>
      </w:r>
      <w:r w:rsidR="008C35ED" w:rsidRPr="00611C18">
        <w:t xml:space="preserve"> paditur p</w:t>
      </w:r>
      <w:r w:rsidR="00611C18">
        <w:t>ë</w:t>
      </w:r>
      <w:r w:rsidR="008C35ED" w:rsidRPr="00611C18">
        <w:t>r heqjen dor</w:t>
      </w:r>
      <w:r w:rsidR="00611C18">
        <w:t>ë</w:t>
      </w:r>
      <w:r w:rsidR="008C35ED" w:rsidRPr="00611C18">
        <w:t xml:space="preserve"> nga rekursi p</w:t>
      </w:r>
      <w:r w:rsidR="00611C18">
        <w:t>ë</w:t>
      </w:r>
      <w:r w:rsidR="008C35ED" w:rsidRPr="00611C18">
        <w:t>r aq koh</w:t>
      </w:r>
      <w:r w:rsidR="00611C18">
        <w:t>ë</w:t>
      </w:r>
      <w:r w:rsidR="008C35ED" w:rsidRPr="00611C18">
        <w:t xml:space="preserve"> sa ajo </w:t>
      </w:r>
      <w:r w:rsidR="00611C18">
        <w:t>ë</w:t>
      </w:r>
      <w:r w:rsidR="008C35ED" w:rsidRPr="00611C18">
        <w:t>sht</w:t>
      </w:r>
      <w:r w:rsidR="00611C18">
        <w:t>ë</w:t>
      </w:r>
      <w:r w:rsidR="008C35ED" w:rsidRPr="00611C18">
        <w:t xml:space="preserve"> e kusht</w:t>
      </w:r>
      <w:r w:rsidR="00611C18">
        <w:t>ë</w:t>
      </w:r>
      <w:r w:rsidR="008C35ED" w:rsidRPr="00611C18">
        <w:t>zuar me v</w:t>
      </w:r>
      <w:r w:rsidR="00611C18">
        <w:t>ë</w:t>
      </w:r>
      <w:r w:rsidR="008C35ED" w:rsidRPr="00611C18">
        <w:t>rtetimin e nj</w:t>
      </w:r>
      <w:r w:rsidR="00611C18">
        <w:t>ë</w:t>
      </w:r>
      <w:r w:rsidR="008C35ED" w:rsidRPr="00611C18">
        <w:t xml:space="preserve"> rrethan</w:t>
      </w:r>
      <w:r w:rsidR="00611C18">
        <w:t>ë</w:t>
      </w:r>
      <w:r w:rsidR="008C35ED" w:rsidRPr="00611C18">
        <w:t xml:space="preserve"> fakti t</w:t>
      </w:r>
      <w:r w:rsidR="00611C18">
        <w:t>ë</w:t>
      </w:r>
      <w:r w:rsidR="008C35ED" w:rsidRPr="00611C18">
        <w:t xml:space="preserve"> zgjidhjes s</w:t>
      </w:r>
      <w:r w:rsidR="00611C18">
        <w:t>ë</w:t>
      </w:r>
      <w:r w:rsidR="008C35ED" w:rsidRPr="00611C18">
        <w:t xml:space="preserve"> c</w:t>
      </w:r>
      <w:r w:rsidR="00611C18">
        <w:t>ë</w:t>
      </w:r>
      <w:r w:rsidR="008C35ED" w:rsidRPr="00611C18">
        <w:t>shtjes me pajtim q</w:t>
      </w:r>
      <w:r w:rsidR="00611C18">
        <w:t>ë</w:t>
      </w:r>
      <w:r w:rsidR="008C35ED" w:rsidRPr="00611C18">
        <w:t xml:space="preserve"> nuk mund t</w:t>
      </w:r>
      <w:r w:rsidR="00611C18">
        <w:t>ë</w:t>
      </w:r>
      <w:r w:rsidR="008C35ED" w:rsidRPr="00611C18">
        <w:t xml:space="preserve"> provohet. </w:t>
      </w:r>
    </w:p>
    <w:p w14:paraId="1350705B" w14:textId="6492C67C" w:rsidR="00F606E4" w:rsidRPr="00611C18" w:rsidRDefault="002F2773" w:rsidP="00A80798">
      <w:pPr>
        <w:ind w:firstLine="740"/>
        <w:jc w:val="both"/>
        <w:rPr>
          <w:rStyle w:val="pg-8ff2"/>
        </w:rPr>
      </w:pPr>
      <w:r w:rsidRPr="00611C18">
        <w:rPr>
          <w:rStyle w:val="pg-8ff2"/>
        </w:rPr>
        <w:t>1</w:t>
      </w:r>
      <w:r w:rsidR="008C35ED" w:rsidRPr="00611C18">
        <w:rPr>
          <w:rStyle w:val="pg-8ff2"/>
        </w:rPr>
        <w:t>8</w:t>
      </w:r>
      <w:r w:rsidRPr="00611C18">
        <w:rPr>
          <w:rStyle w:val="pg-8ff2"/>
        </w:rPr>
        <w:t xml:space="preserve">. </w:t>
      </w:r>
      <w:r w:rsidR="00A00926" w:rsidRPr="00611C18">
        <w:rPr>
          <w:rStyle w:val="pg-8ff2"/>
        </w:rPr>
        <w:t>P</w:t>
      </w:r>
      <w:r w:rsidR="00611C18">
        <w:rPr>
          <w:rStyle w:val="pg-8ff2"/>
        </w:rPr>
        <w:t>ë</w:t>
      </w:r>
      <w:r w:rsidR="00A00926" w:rsidRPr="00611C18">
        <w:rPr>
          <w:rStyle w:val="pg-8ff2"/>
        </w:rPr>
        <w:t>r sa i p</w:t>
      </w:r>
      <w:r w:rsidR="00611C18">
        <w:rPr>
          <w:rStyle w:val="pg-8ff2"/>
        </w:rPr>
        <w:t>ë</w:t>
      </w:r>
      <w:r w:rsidR="00A00926" w:rsidRPr="00611C18">
        <w:rPr>
          <w:rStyle w:val="pg-8ff2"/>
        </w:rPr>
        <w:t>rket shqyrtimit n</w:t>
      </w:r>
      <w:r w:rsidR="00611C18">
        <w:rPr>
          <w:rStyle w:val="pg-8ff2"/>
        </w:rPr>
        <w:t>ë</w:t>
      </w:r>
      <w:r w:rsidR="00A00926" w:rsidRPr="00611C18">
        <w:rPr>
          <w:rStyle w:val="pg-8ff2"/>
        </w:rPr>
        <w:t xml:space="preserve"> themel t</w:t>
      </w:r>
      <w:r w:rsidR="00611C18">
        <w:rPr>
          <w:rStyle w:val="pg-8ff2"/>
        </w:rPr>
        <w:t>ë</w:t>
      </w:r>
      <w:r w:rsidR="00A00926" w:rsidRPr="00611C18">
        <w:rPr>
          <w:rStyle w:val="pg-8ff2"/>
        </w:rPr>
        <w:t xml:space="preserve"> rekurseve t</w:t>
      </w:r>
      <w:r w:rsidR="00611C18">
        <w:rPr>
          <w:rStyle w:val="pg-8ff2"/>
        </w:rPr>
        <w:t>ë</w:t>
      </w:r>
      <w:r w:rsidR="00A00926" w:rsidRPr="00611C18">
        <w:rPr>
          <w:rStyle w:val="pg-8ff2"/>
        </w:rPr>
        <w:t xml:space="preserve"> paraqitura nga t</w:t>
      </w:r>
      <w:r w:rsidR="00611C18">
        <w:rPr>
          <w:rStyle w:val="pg-8ff2"/>
        </w:rPr>
        <w:t>ë</w:t>
      </w:r>
      <w:r w:rsidR="00A00926" w:rsidRPr="00611C18">
        <w:rPr>
          <w:rStyle w:val="pg-8ff2"/>
        </w:rPr>
        <w:t xml:space="preserve"> dyja pal</w:t>
      </w:r>
      <w:r w:rsidR="00611C18">
        <w:rPr>
          <w:rStyle w:val="pg-8ff2"/>
        </w:rPr>
        <w:t>ë</w:t>
      </w:r>
      <w:r w:rsidR="00A00926" w:rsidRPr="00611C18">
        <w:rPr>
          <w:rStyle w:val="pg-8ff2"/>
        </w:rPr>
        <w:t xml:space="preserve">t e paditura, </w:t>
      </w:r>
      <w:r w:rsidRPr="00611C18">
        <w:rPr>
          <w:rFonts w:eastAsia="Times New Roman"/>
        </w:rPr>
        <w:t>K</w:t>
      </w:r>
      <w:r w:rsidR="009167E7" w:rsidRPr="00611C18">
        <w:rPr>
          <w:rFonts w:eastAsia="Times New Roman"/>
        </w:rPr>
        <w:t>olegji e vler</w:t>
      </w:r>
      <w:r w:rsidR="00A80798" w:rsidRPr="00611C18">
        <w:rPr>
          <w:rFonts w:eastAsia="Times New Roman"/>
        </w:rPr>
        <w:t>ë</w:t>
      </w:r>
      <w:r w:rsidR="009167E7" w:rsidRPr="00611C18">
        <w:rPr>
          <w:rFonts w:eastAsia="Times New Roman"/>
        </w:rPr>
        <w:t>son t</w:t>
      </w:r>
      <w:r w:rsidR="00A80798" w:rsidRPr="00611C18">
        <w:rPr>
          <w:rFonts w:eastAsia="Times New Roman"/>
        </w:rPr>
        <w:t>ë</w:t>
      </w:r>
      <w:r w:rsidR="009167E7" w:rsidRPr="00611C18">
        <w:rPr>
          <w:rFonts w:eastAsia="Times New Roman"/>
        </w:rPr>
        <w:t xml:space="preserve"> pamb</w:t>
      </w:r>
      <w:r w:rsidR="00A80798" w:rsidRPr="00611C18">
        <w:rPr>
          <w:rFonts w:eastAsia="Times New Roman"/>
        </w:rPr>
        <w:t>ë</w:t>
      </w:r>
      <w:r w:rsidR="009167E7" w:rsidRPr="00611C18">
        <w:rPr>
          <w:rFonts w:eastAsia="Times New Roman"/>
        </w:rPr>
        <w:t>shtetur n</w:t>
      </w:r>
      <w:r w:rsidR="00A80798" w:rsidRPr="00611C18">
        <w:rPr>
          <w:rFonts w:eastAsia="Times New Roman"/>
        </w:rPr>
        <w:t>ë</w:t>
      </w:r>
      <w:r w:rsidR="009167E7" w:rsidRPr="00611C18">
        <w:rPr>
          <w:rFonts w:eastAsia="Times New Roman"/>
        </w:rPr>
        <w:t xml:space="preserve"> ligj q</w:t>
      </w:r>
      <w:r w:rsidR="00A80798" w:rsidRPr="00611C18">
        <w:rPr>
          <w:rFonts w:eastAsia="Times New Roman"/>
        </w:rPr>
        <w:t>ë</w:t>
      </w:r>
      <w:r w:rsidR="009167E7" w:rsidRPr="00611C18">
        <w:rPr>
          <w:rFonts w:eastAsia="Times New Roman"/>
        </w:rPr>
        <w:t>ndrimin e mbajtur nga t</w:t>
      </w:r>
      <w:r w:rsidR="00A80798" w:rsidRPr="00611C18">
        <w:rPr>
          <w:rFonts w:eastAsia="Times New Roman"/>
        </w:rPr>
        <w:t>ë</w:t>
      </w:r>
      <w:r w:rsidR="009167E7" w:rsidRPr="00611C18">
        <w:rPr>
          <w:rFonts w:eastAsia="Times New Roman"/>
        </w:rPr>
        <w:t xml:space="preserve"> dyja gjykata e faktit lidhur me paligjshm</w:t>
      </w:r>
      <w:r w:rsidR="00A80798" w:rsidRPr="00611C18">
        <w:rPr>
          <w:rFonts w:eastAsia="Times New Roman"/>
        </w:rPr>
        <w:t>ë</w:t>
      </w:r>
      <w:r w:rsidR="009167E7" w:rsidRPr="00611C18">
        <w:rPr>
          <w:rFonts w:eastAsia="Times New Roman"/>
        </w:rPr>
        <w:t>rin</w:t>
      </w:r>
      <w:r w:rsidR="00A80798" w:rsidRPr="00611C18">
        <w:rPr>
          <w:rFonts w:eastAsia="Times New Roman"/>
        </w:rPr>
        <w:t>ë</w:t>
      </w:r>
      <w:r w:rsidR="009167E7" w:rsidRPr="00611C18">
        <w:rPr>
          <w:rFonts w:eastAsia="Times New Roman"/>
        </w:rPr>
        <w:t xml:space="preserve"> e posedimit t</w:t>
      </w:r>
      <w:r w:rsidR="00A80798" w:rsidRPr="00611C18">
        <w:rPr>
          <w:rFonts w:eastAsia="Times New Roman"/>
        </w:rPr>
        <w:t>ë</w:t>
      </w:r>
      <w:r w:rsidR="009167E7" w:rsidRPr="00611C18">
        <w:rPr>
          <w:rFonts w:eastAsia="Times New Roman"/>
        </w:rPr>
        <w:t xml:space="preserve"> t</w:t>
      </w:r>
      <w:r w:rsidR="00A80798" w:rsidRPr="00611C18">
        <w:rPr>
          <w:rFonts w:eastAsia="Times New Roman"/>
        </w:rPr>
        <w:t>ë</w:t>
      </w:r>
      <w:r w:rsidR="009167E7" w:rsidRPr="00611C18">
        <w:rPr>
          <w:rFonts w:eastAsia="Times New Roman"/>
        </w:rPr>
        <w:t xml:space="preserve"> paditur</w:t>
      </w:r>
      <w:r w:rsidR="00A00926" w:rsidRPr="00611C18">
        <w:rPr>
          <w:rFonts w:eastAsia="Times New Roman"/>
        </w:rPr>
        <w:t>ve mbi sip</w:t>
      </w:r>
      <w:r w:rsidR="00611C18">
        <w:rPr>
          <w:rFonts w:eastAsia="Times New Roman"/>
        </w:rPr>
        <w:t>ë</w:t>
      </w:r>
      <w:r w:rsidR="00A00926" w:rsidRPr="00611C18">
        <w:rPr>
          <w:rFonts w:eastAsia="Times New Roman"/>
        </w:rPr>
        <w:t>rfaqet respektive p</w:t>
      </w:r>
      <w:r w:rsidR="00611C18">
        <w:rPr>
          <w:rFonts w:eastAsia="Times New Roman"/>
        </w:rPr>
        <w:t>ë</w:t>
      </w:r>
      <w:r w:rsidR="00A00926" w:rsidRPr="00611C18">
        <w:rPr>
          <w:rFonts w:eastAsia="Times New Roman"/>
        </w:rPr>
        <w:t>r t</w:t>
      </w:r>
      <w:r w:rsidR="00611C18">
        <w:rPr>
          <w:rFonts w:eastAsia="Times New Roman"/>
        </w:rPr>
        <w:t>ë</w:t>
      </w:r>
      <w:r w:rsidR="00A00926" w:rsidRPr="00611C18">
        <w:rPr>
          <w:rFonts w:eastAsia="Times New Roman"/>
        </w:rPr>
        <w:t xml:space="preserve"> cilat ishte urdh</w:t>
      </w:r>
      <w:r w:rsidR="00611C18">
        <w:rPr>
          <w:rFonts w:eastAsia="Times New Roman"/>
        </w:rPr>
        <w:t>ë</w:t>
      </w:r>
      <w:r w:rsidR="00A00926" w:rsidRPr="00611C18">
        <w:rPr>
          <w:rFonts w:eastAsia="Times New Roman"/>
        </w:rPr>
        <w:t>ruar lirimi e dor</w:t>
      </w:r>
      <w:r w:rsidR="00611C18">
        <w:rPr>
          <w:rFonts w:eastAsia="Times New Roman"/>
        </w:rPr>
        <w:t>ë</w:t>
      </w:r>
      <w:r w:rsidR="00A00926" w:rsidRPr="00611C18">
        <w:rPr>
          <w:rFonts w:eastAsia="Times New Roman"/>
        </w:rPr>
        <w:t>zimi i pasuris</w:t>
      </w:r>
      <w:r w:rsidR="00611C18">
        <w:rPr>
          <w:rFonts w:eastAsia="Times New Roman"/>
        </w:rPr>
        <w:t>ë</w:t>
      </w:r>
      <w:r w:rsidR="00A00926" w:rsidRPr="00611C18">
        <w:rPr>
          <w:rFonts w:eastAsia="Times New Roman"/>
        </w:rPr>
        <w:t xml:space="preserve"> n</w:t>
      </w:r>
      <w:r w:rsidR="00611C18">
        <w:rPr>
          <w:rFonts w:eastAsia="Times New Roman"/>
        </w:rPr>
        <w:t>ë</w:t>
      </w:r>
      <w:r w:rsidR="00A00926" w:rsidRPr="00611C18">
        <w:rPr>
          <w:rFonts w:eastAsia="Times New Roman"/>
        </w:rPr>
        <w:t xml:space="preserve"> ngarkim t</w:t>
      </w:r>
      <w:r w:rsidR="00611C18">
        <w:rPr>
          <w:rFonts w:eastAsia="Times New Roman"/>
        </w:rPr>
        <w:t>ë</w:t>
      </w:r>
      <w:r w:rsidR="00A00926" w:rsidRPr="00611C18">
        <w:rPr>
          <w:rFonts w:eastAsia="Times New Roman"/>
        </w:rPr>
        <w:t xml:space="preserve"> tyre,</w:t>
      </w:r>
      <w:r w:rsidR="009167E7" w:rsidRPr="00611C18">
        <w:rPr>
          <w:rFonts w:eastAsia="Times New Roman"/>
        </w:rPr>
        <w:t xml:space="preserve"> pasi </w:t>
      </w:r>
      <w:r w:rsidR="006A01D4" w:rsidRPr="00611C18">
        <w:rPr>
          <w:rFonts w:eastAsia="Times New Roman"/>
        </w:rPr>
        <w:t xml:space="preserve">ky konkluzion </w:t>
      </w:r>
      <w:r w:rsidR="00A80798" w:rsidRPr="00611C18">
        <w:rPr>
          <w:rFonts w:eastAsia="Times New Roman"/>
        </w:rPr>
        <w:t>ë</w:t>
      </w:r>
      <w:r w:rsidR="006A01D4" w:rsidRPr="00611C18">
        <w:rPr>
          <w:rFonts w:eastAsia="Times New Roman"/>
        </w:rPr>
        <w:t>sht</w:t>
      </w:r>
      <w:r w:rsidR="00A80798" w:rsidRPr="00611C18">
        <w:rPr>
          <w:rFonts w:eastAsia="Times New Roman"/>
        </w:rPr>
        <w:t>ë</w:t>
      </w:r>
      <w:r w:rsidR="006A01D4" w:rsidRPr="00611C18">
        <w:rPr>
          <w:rFonts w:eastAsia="Times New Roman"/>
        </w:rPr>
        <w:t xml:space="preserve"> nxjerr</w:t>
      </w:r>
      <w:r w:rsidR="00A80798" w:rsidRPr="00611C18">
        <w:rPr>
          <w:rFonts w:eastAsia="Times New Roman"/>
        </w:rPr>
        <w:t>ë</w:t>
      </w:r>
      <w:r w:rsidR="006A01D4" w:rsidRPr="00611C18">
        <w:rPr>
          <w:rFonts w:eastAsia="Times New Roman"/>
        </w:rPr>
        <w:t xml:space="preserve"> si </w:t>
      </w:r>
      <w:r w:rsidRPr="00611C18">
        <w:rPr>
          <w:rFonts w:eastAsia="Times New Roman"/>
        </w:rPr>
        <w:t xml:space="preserve">rrjedhojë e moskryerjes së një hetimi të plotë dhe të gjithëanshëm të çështjes, si dhe </w:t>
      </w:r>
      <w:r w:rsidR="00954254" w:rsidRPr="00611C18">
        <w:rPr>
          <w:rFonts w:eastAsia="Times New Roman"/>
        </w:rPr>
        <w:t>i munges</w:t>
      </w:r>
      <w:r w:rsidR="00A80798" w:rsidRPr="00611C18">
        <w:rPr>
          <w:rFonts w:eastAsia="Times New Roman"/>
        </w:rPr>
        <w:t>ë</w:t>
      </w:r>
      <w:r w:rsidR="00954254" w:rsidRPr="00611C18">
        <w:rPr>
          <w:rFonts w:eastAsia="Times New Roman"/>
        </w:rPr>
        <w:t>s s</w:t>
      </w:r>
      <w:r w:rsidR="00A80798" w:rsidRPr="00611C18">
        <w:rPr>
          <w:rFonts w:eastAsia="Times New Roman"/>
        </w:rPr>
        <w:t>ë</w:t>
      </w:r>
      <w:r w:rsidR="00954254" w:rsidRPr="00611C18">
        <w:rPr>
          <w:rFonts w:eastAsia="Times New Roman"/>
        </w:rPr>
        <w:t xml:space="preserve"> </w:t>
      </w:r>
      <w:r w:rsidRPr="00611C18">
        <w:rPr>
          <w:rFonts w:eastAsia="Times New Roman"/>
        </w:rPr>
        <w:t>përgjigje</w:t>
      </w:r>
      <w:r w:rsidR="00954254" w:rsidRPr="00611C18">
        <w:rPr>
          <w:rFonts w:eastAsia="Times New Roman"/>
        </w:rPr>
        <w:t>s</w:t>
      </w:r>
      <w:r w:rsidRPr="00611C18">
        <w:rPr>
          <w:rFonts w:eastAsia="Times New Roman"/>
        </w:rPr>
        <w:t xml:space="preserve"> rreth </w:t>
      </w:r>
      <w:r w:rsidR="00B24DBC" w:rsidRPr="00611C18">
        <w:rPr>
          <w:rFonts w:eastAsia="Times New Roman"/>
        </w:rPr>
        <w:t>ç</w:t>
      </w:r>
      <w:r w:rsidRPr="00611C18">
        <w:rPr>
          <w:rFonts w:eastAsia="Times New Roman"/>
        </w:rPr>
        <w:t xml:space="preserve">ështjeve thelbësore që palët ndërgjyqëse kanë paraqitur para gjykatës në këtë gjykim. </w:t>
      </w:r>
      <w:r w:rsidR="00B24DBC" w:rsidRPr="00611C18">
        <w:rPr>
          <w:rFonts w:eastAsia="Times New Roman"/>
        </w:rPr>
        <w:t>Nga aktet e administruara n</w:t>
      </w:r>
      <w:r w:rsidR="00C67703" w:rsidRPr="00611C18">
        <w:rPr>
          <w:rFonts w:eastAsia="Times New Roman"/>
        </w:rPr>
        <w:t>ë</w:t>
      </w:r>
      <w:r w:rsidR="00B24DBC" w:rsidRPr="00611C18">
        <w:rPr>
          <w:rFonts w:eastAsia="Times New Roman"/>
        </w:rPr>
        <w:t xml:space="preserve"> dosjen gjyq</w:t>
      </w:r>
      <w:r w:rsidR="00C67703" w:rsidRPr="00611C18">
        <w:rPr>
          <w:rFonts w:eastAsia="Times New Roman"/>
        </w:rPr>
        <w:t>ë</w:t>
      </w:r>
      <w:r w:rsidR="00B24DBC" w:rsidRPr="00611C18">
        <w:rPr>
          <w:rFonts w:eastAsia="Times New Roman"/>
        </w:rPr>
        <w:t>sore, si dhe analiz</w:t>
      </w:r>
      <w:r w:rsidR="00C67703" w:rsidRPr="00611C18">
        <w:rPr>
          <w:rFonts w:eastAsia="Times New Roman"/>
        </w:rPr>
        <w:t>ë</w:t>
      </w:r>
      <w:r w:rsidR="00B24DBC" w:rsidRPr="00611C18">
        <w:rPr>
          <w:rFonts w:eastAsia="Times New Roman"/>
        </w:rPr>
        <w:t>n juridike t</w:t>
      </w:r>
      <w:r w:rsidR="00C67703" w:rsidRPr="00611C18">
        <w:rPr>
          <w:rFonts w:eastAsia="Times New Roman"/>
        </w:rPr>
        <w:t>ë</w:t>
      </w:r>
      <w:r w:rsidR="00B24DBC" w:rsidRPr="00611C18">
        <w:rPr>
          <w:rFonts w:eastAsia="Times New Roman"/>
        </w:rPr>
        <w:t xml:space="preserve"> c</w:t>
      </w:r>
      <w:r w:rsidR="00C67703" w:rsidRPr="00611C18">
        <w:rPr>
          <w:rFonts w:eastAsia="Times New Roman"/>
        </w:rPr>
        <w:t>ë</w:t>
      </w:r>
      <w:r w:rsidR="00B24DBC" w:rsidRPr="00611C18">
        <w:rPr>
          <w:rFonts w:eastAsia="Times New Roman"/>
        </w:rPr>
        <w:t>shtjes n</w:t>
      </w:r>
      <w:r w:rsidR="00C67703" w:rsidRPr="00611C18">
        <w:rPr>
          <w:rFonts w:eastAsia="Times New Roman"/>
        </w:rPr>
        <w:t>ë</w:t>
      </w:r>
      <w:r w:rsidR="00B24DBC" w:rsidRPr="00611C18">
        <w:rPr>
          <w:rFonts w:eastAsia="Times New Roman"/>
        </w:rPr>
        <w:t xml:space="preserve"> vendimet e dh</w:t>
      </w:r>
      <w:r w:rsidR="00C67703" w:rsidRPr="00611C18">
        <w:rPr>
          <w:rFonts w:eastAsia="Times New Roman"/>
        </w:rPr>
        <w:t>ë</w:t>
      </w:r>
      <w:r w:rsidR="00B24DBC" w:rsidRPr="00611C18">
        <w:rPr>
          <w:rFonts w:eastAsia="Times New Roman"/>
        </w:rPr>
        <w:t>na nga t</w:t>
      </w:r>
      <w:r w:rsidR="00C67703" w:rsidRPr="00611C18">
        <w:rPr>
          <w:rFonts w:eastAsia="Times New Roman"/>
        </w:rPr>
        <w:t>ë</w:t>
      </w:r>
      <w:r w:rsidR="00B24DBC" w:rsidRPr="00611C18">
        <w:rPr>
          <w:rFonts w:eastAsia="Times New Roman"/>
        </w:rPr>
        <w:t xml:space="preserve"> dy gjykatat m</w:t>
      </w:r>
      <w:r w:rsidR="00C67703" w:rsidRPr="00611C18">
        <w:rPr>
          <w:rFonts w:eastAsia="Times New Roman"/>
        </w:rPr>
        <w:t>ë</w:t>
      </w:r>
      <w:r w:rsidR="00B24DBC" w:rsidRPr="00611C18">
        <w:rPr>
          <w:rFonts w:eastAsia="Times New Roman"/>
        </w:rPr>
        <w:t xml:space="preserve"> t</w:t>
      </w:r>
      <w:r w:rsidR="00C67703" w:rsidRPr="00611C18">
        <w:rPr>
          <w:rFonts w:eastAsia="Times New Roman"/>
        </w:rPr>
        <w:t>ë</w:t>
      </w:r>
      <w:r w:rsidR="00B24DBC" w:rsidRPr="00611C18">
        <w:rPr>
          <w:rFonts w:eastAsia="Times New Roman"/>
        </w:rPr>
        <w:t xml:space="preserve"> ulëta, Kolegji konstataton se asnj</w:t>
      </w:r>
      <w:r w:rsidR="00C67703" w:rsidRPr="00611C18">
        <w:rPr>
          <w:rFonts w:eastAsia="Times New Roman"/>
        </w:rPr>
        <w:t>ë</w:t>
      </w:r>
      <w:r w:rsidR="00B24DBC" w:rsidRPr="00611C18">
        <w:rPr>
          <w:rFonts w:eastAsia="Times New Roman"/>
        </w:rPr>
        <w:t xml:space="preserve"> nga k</w:t>
      </w:r>
      <w:r w:rsidR="00C67703" w:rsidRPr="00611C18">
        <w:rPr>
          <w:rFonts w:eastAsia="Times New Roman"/>
        </w:rPr>
        <w:t>ë</w:t>
      </w:r>
      <w:r w:rsidR="00B24DBC" w:rsidRPr="00611C18">
        <w:rPr>
          <w:rFonts w:eastAsia="Times New Roman"/>
        </w:rPr>
        <w:t>to gjykata nuk rezulton q</w:t>
      </w:r>
      <w:r w:rsidR="00C67703" w:rsidRPr="00611C18">
        <w:rPr>
          <w:rFonts w:eastAsia="Times New Roman"/>
        </w:rPr>
        <w:t>ë</w:t>
      </w:r>
      <w:r w:rsidR="00B24DBC" w:rsidRPr="00611C18">
        <w:rPr>
          <w:rFonts w:eastAsia="Times New Roman"/>
        </w:rPr>
        <w:t xml:space="preserve"> t</w:t>
      </w:r>
      <w:r w:rsidR="00C67703" w:rsidRPr="00611C18">
        <w:rPr>
          <w:rFonts w:eastAsia="Times New Roman"/>
        </w:rPr>
        <w:t>ë</w:t>
      </w:r>
      <w:r w:rsidR="00B24DBC" w:rsidRPr="00611C18">
        <w:rPr>
          <w:rFonts w:eastAsia="Times New Roman"/>
        </w:rPr>
        <w:t xml:space="preserve"> ken</w:t>
      </w:r>
      <w:r w:rsidR="00C67703" w:rsidRPr="00611C18">
        <w:rPr>
          <w:rFonts w:eastAsia="Times New Roman"/>
        </w:rPr>
        <w:t>ë</w:t>
      </w:r>
      <w:r w:rsidR="00B24DBC" w:rsidRPr="00611C18">
        <w:rPr>
          <w:rFonts w:eastAsia="Times New Roman"/>
        </w:rPr>
        <w:t xml:space="preserve"> hetuar </w:t>
      </w:r>
      <w:r w:rsidR="00B24DBC" w:rsidRPr="00611C18">
        <w:rPr>
          <w:rStyle w:val="pg-8ff2"/>
        </w:rPr>
        <w:t>dhe t</w:t>
      </w:r>
      <w:r w:rsidR="00C67703" w:rsidRPr="00611C18">
        <w:rPr>
          <w:rStyle w:val="pg-8ff2"/>
        </w:rPr>
        <w:t>ë</w:t>
      </w:r>
      <w:r w:rsidR="00B24DBC" w:rsidRPr="00611C18">
        <w:rPr>
          <w:rStyle w:val="pg-8ff2"/>
        </w:rPr>
        <w:t xml:space="preserve"> ken</w:t>
      </w:r>
      <w:r w:rsidR="00C67703" w:rsidRPr="00611C18">
        <w:rPr>
          <w:rStyle w:val="pg-8ff2"/>
        </w:rPr>
        <w:t>ë</w:t>
      </w:r>
      <w:r w:rsidR="00B24DBC" w:rsidRPr="00611C18">
        <w:rPr>
          <w:rStyle w:val="pg-8ff2"/>
        </w:rPr>
        <w:t xml:space="preserve"> vler</w:t>
      </w:r>
      <w:r w:rsidR="00C67703" w:rsidRPr="00611C18">
        <w:rPr>
          <w:rStyle w:val="pg-8ff2"/>
        </w:rPr>
        <w:t>ë</w:t>
      </w:r>
      <w:r w:rsidR="00B24DBC" w:rsidRPr="00611C18">
        <w:rPr>
          <w:rStyle w:val="pg-8ff2"/>
        </w:rPr>
        <w:t xml:space="preserve">suar nga pikëpamja teknike </w:t>
      </w:r>
      <w:r w:rsidR="00A00926" w:rsidRPr="00611C18">
        <w:rPr>
          <w:rStyle w:val="pg-8ff2"/>
        </w:rPr>
        <w:t>n</w:t>
      </w:r>
      <w:r w:rsidR="00611C18">
        <w:rPr>
          <w:rStyle w:val="pg-8ff2"/>
        </w:rPr>
        <w:t>ë</w:t>
      </w:r>
      <w:r w:rsidR="00B24DBC" w:rsidRPr="00611C18">
        <w:rPr>
          <w:rStyle w:val="pg-8ff2"/>
        </w:rPr>
        <w:t xml:space="preserve">se </w:t>
      </w:r>
      <w:r w:rsidR="00A00926" w:rsidRPr="00611C18">
        <w:rPr>
          <w:rStyle w:val="pg-8ff2"/>
        </w:rPr>
        <w:t>pala e paditur ka paraqitur k</w:t>
      </w:r>
      <w:r w:rsidR="00611C18">
        <w:rPr>
          <w:rStyle w:val="pg-8ff2"/>
        </w:rPr>
        <w:t>ë</w:t>
      </w:r>
      <w:r w:rsidR="00A00926" w:rsidRPr="00611C18">
        <w:rPr>
          <w:rStyle w:val="pg-8ff2"/>
        </w:rPr>
        <w:t>rkes</w:t>
      </w:r>
      <w:r w:rsidR="00611C18">
        <w:rPr>
          <w:rStyle w:val="pg-8ff2"/>
        </w:rPr>
        <w:t>ë</w:t>
      </w:r>
      <w:r w:rsidR="00A00926" w:rsidRPr="00611C18">
        <w:rPr>
          <w:rStyle w:val="pg-8ff2"/>
        </w:rPr>
        <w:t xml:space="preserve"> p</w:t>
      </w:r>
      <w:r w:rsidR="00611C18">
        <w:rPr>
          <w:rStyle w:val="pg-8ff2"/>
        </w:rPr>
        <w:t>ë</w:t>
      </w:r>
      <w:r w:rsidR="00A00926" w:rsidRPr="00611C18">
        <w:rPr>
          <w:rStyle w:val="pg-8ff2"/>
        </w:rPr>
        <w:t>r legalizim t</w:t>
      </w:r>
      <w:r w:rsidR="00611C18">
        <w:rPr>
          <w:rStyle w:val="pg-8ff2"/>
        </w:rPr>
        <w:t>ë</w:t>
      </w:r>
      <w:r w:rsidR="00A00926" w:rsidRPr="00611C18">
        <w:rPr>
          <w:rStyle w:val="pg-8ff2"/>
        </w:rPr>
        <w:t xml:space="preserve"> nd</w:t>
      </w:r>
      <w:r w:rsidR="00611C18">
        <w:rPr>
          <w:rStyle w:val="pg-8ff2"/>
        </w:rPr>
        <w:t>ë</w:t>
      </w:r>
      <w:r w:rsidR="00A00926" w:rsidRPr="00611C18">
        <w:rPr>
          <w:rStyle w:val="pg-8ff2"/>
        </w:rPr>
        <w:t>rtimit, q</w:t>
      </w:r>
      <w:r w:rsidR="00611C18">
        <w:rPr>
          <w:rStyle w:val="pg-8ff2"/>
        </w:rPr>
        <w:t>ë</w:t>
      </w:r>
      <w:r w:rsidR="00A00926" w:rsidRPr="00611C18">
        <w:rPr>
          <w:rStyle w:val="pg-8ff2"/>
        </w:rPr>
        <w:t xml:space="preserve"> gjendej brenda sip</w:t>
      </w:r>
      <w:r w:rsidR="00611C18">
        <w:rPr>
          <w:rStyle w:val="pg-8ff2"/>
        </w:rPr>
        <w:t>ë</w:t>
      </w:r>
      <w:r w:rsidR="00A00926" w:rsidRPr="00611C18">
        <w:rPr>
          <w:rStyle w:val="pg-8ff2"/>
        </w:rPr>
        <w:t>rfaqes t</w:t>
      </w:r>
      <w:r w:rsidR="00611C18">
        <w:rPr>
          <w:rStyle w:val="pg-8ff2"/>
        </w:rPr>
        <w:t>ë</w:t>
      </w:r>
      <w:r w:rsidR="00A00926" w:rsidRPr="00611C18">
        <w:rPr>
          <w:rStyle w:val="pg-8ff2"/>
        </w:rPr>
        <w:t xml:space="preserve"> pretenduar p</w:t>
      </w:r>
      <w:r w:rsidR="00611C18">
        <w:rPr>
          <w:rStyle w:val="pg-8ff2"/>
        </w:rPr>
        <w:t>ë</w:t>
      </w:r>
      <w:r w:rsidR="00A00926" w:rsidRPr="00611C18">
        <w:rPr>
          <w:rStyle w:val="pg-8ff2"/>
        </w:rPr>
        <w:t>r lirim e dor</w:t>
      </w:r>
      <w:r w:rsidR="00611C18">
        <w:rPr>
          <w:rStyle w:val="pg-8ff2"/>
        </w:rPr>
        <w:t>ë</w:t>
      </w:r>
      <w:r w:rsidR="00A00926" w:rsidRPr="00611C18">
        <w:rPr>
          <w:rStyle w:val="pg-8ff2"/>
        </w:rPr>
        <w:t>zim nga padit</w:t>
      </w:r>
      <w:r w:rsidR="00611C18">
        <w:rPr>
          <w:rStyle w:val="pg-8ff2"/>
        </w:rPr>
        <w:t>ë</w:t>
      </w:r>
      <w:r w:rsidR="00A00926" w:rsidRPr="00611C18">
        <w:rPr>
          <w:rStyle w:val="pg-8ff2"/>
        </w:rPr>
        <w:t>sja dhe n</w:t>
      </w:r>
      <w:r w:rsidR="00611C18">
        <w:rPr>
          <w:rStyle w:val="pg-8ff2"/>
        </w:rPr>
        <w:t>ë</w:t>
      </w:r>
      <w:r w:rsidR="00A00926" w:rsidRPr="00611C18">
        <w:rPr>
          <w:rStyle w:val="pg-8ff2"/>
        </w:rPr>
        <w:t>se kishte fituar t</w:t>
      </w:r>
      <w:r w:rsidR="00611C18">
        <w:rPr>
          <w:rStyle w:val="pg-8ff2"/>
        </w:rPr>
        <w:t>ë</w:t>
      </w:r>
      <w:r w:rsidR="00A00926" w:rsidRPr="00611C18">
        <w:rPr>
          <w:rStyle w:val="pg-8ff2"/>
        </w:rPr>
        <w:t xml:space="preserve"> drejt</w:t>
      </w:r>
      <w:r w:rsidR="00611C18">
        <w:rPr>
          <w:rStyle w:val="pg-8ff2"/>
        </w:rPr>
        <w:t>ë</w:t>
      </w:r>
      <w:r w:rsidR="00A00926" w:rsidRPr="00611C18">
        <w:rPr>
          <w:rStyle w:val="pg-8ff2"/>
        </w:rPr>
        <w:t>n p</w:t>
      </w:r>
      <w:r w:rsidR="00611C18">
        <w:rPr>
          <w:rStyle w:val="pg-8ff2"/>
        </w:rPr>
        <w:t>ë</w:t>
      </w:r>
      <w:r w:rsidR="00A00926" w:rsidRPr="00611C18">
        <w:rPr>
          <w:rStyle w:val="pg-8ff2"/>
        </w:rPr>
        <w:t>r fitimin n</w:t>
      </w:r>
      <w:r w:rsidR="00611C18">
        <w:rPr>
          <w:rStyle w:val="pg-8ff2"/>
        </w:rPr>
        <w:t>ë</w:t>
      </w:r>
      <w:r w:rsidR="00A00926" w:rsidRPr="00611C18">
        <w:rPr>
          <w:rStyle w:val="pg-8ff2"/>
        </w:rPr>
        <w:t xml:space="preserve"> pron</w:t>
      </w:r>
      <w:r w:rsidR="00611C18">
        <w:rPr>
          <w:rStyle w:val="pg-8ff2"/>
        </w:rPr>
        <w:t>ë</w:t>
      </w:r>
      <w:r w:rsidR="00A00926" w:rsidRPr="00611C18">
        <w:rPr>
          <w:rStyle w:val="pg-8ff2"/>
        </w:rPr>
        <w:t>si t</w:t>
      </w:r>
      <w:r w:rsidR="00611C18">
        <w:rPr>
          <w:rStyle w:val="pg-8ff2"/>
        </w:rPr>
        <w:t>ë</w:t>
      </w:r>
      <w:r w:rsidR="00A00926" w:rsidRPr="00611C18">
        <w:rPr>
          <w:rStyle w:val="pg-8ff2"/>
        </w:rPr>
        <w:t xml:space="preserve"> sip</w:t>
      </w:r>
      <w:r w:rsidR="00611C18">
        <w:rPr>
          <w:rStyle w:val="pg-8ff2"/>
        </w:rPr>
        <w:t>ë</w:t>
      </w:r>
      <w:r w:rsidR="00A00926" w:rsidRPr="00611C18">
        <w:rPr>
          <w:rStyle w:val="pg-8ff2"/>
        </w:rPr>
        <w:t>rfaqes objekt lirim dor</w:t>
      </w:r>
      <w:r w:rsidR="00611C18">
        <w:rPr>
          <w:rStyle w:val="pg-8ff2"/>
        </w:rPr>
        <w:t>ë</w:t>
      </w:r>
      <w:r w:rsidR="00A00926" w:rsidRPr="00611C18">
        <w:rPr>
          <w:rStyle w:val="pg-8ff2"/>
        </w:rPr>
        <w:t>zim si pjes</w:t>
      </w:r>
      <w:r w:rsidR="00611C18">
        <w:rPr>
          <w:rStyle w:val="pg-8ff2"/>
        </w:rPr>
        <w:t>ë</w:t>
      </w:r>
      <w:r w:rsidR="00A00926" w:rsidRPr="00611C18">
        <w:rPr>
          <w:rStyle w:val="pg-8ff2"/>
        </w:rPr>
        <w:t xml:space="preserve"> e parcel</w:t>
      </w:r>
      <w:r w:rsidR="00611C18">
        <w:rPr>
          <w:rStyle w:val="pg-8ff2"/>
        </w:rPr>
        <w:t>ë</w:t>
      </w:r>
      <w:r w:rsidR="00A00926" w:rsidRPr="00611C18">
        <w:rPr>
          <w:rStyle w:val="pg-8ff2"/>
        </w:rPr>
        <w:t>s nd</w:t>
      </w:r>
      <w:r w:rsidR="00611C18">
        <w:rPr>
          <w:rStyle w:val="pg-8ff2"/>
        </w:rPr>
        <w:t>ë</w:t>
      </w:r>
      <w:r w:rsidR="00A00926" w:rsidRPr="00611C18">
        <w:rPr>
          <w:rStyle w:val="pg-8ff2"/>
        </w:rPr>
        <w:t>rtimore n</w:t>
      </w:r>
      <w:r w:rsidR="00611C18">
        <w:rPr>
          <w:rStyle w:val="pg-8ff2"/>
        </w:rPr>
        <w:t>ë</w:t>
      </w:r>
      <w:r w:rsidR="00A00926" w:rsidRPr="00611C18">
        <w:rPr>
          <w:rStyle w:val="pg-8ff2"/>
        </w:rPr>
        <w:t xml:space="preserve"> baz</w:t>
      </w:r>
      <w:r w:rsidR="00611C18">
        <w:rPr>
          <w:rStyle w:val="pg-8ff2"/>
        </w:rPr>
        <w:t>ë</w:t>
      </w:r>
      <w:r w:rsidR="00A00926" w:rsidRPr="00611C18">
        <w:rPr>
          <w:rStyle w:val="pg-8ff2"/>
        </w:rPr>
        <w:t xml:space="preserve"> t</w:t>
      </w:r>
      <w:r w:rsidR="00611C18">
        <w:rPr>
          <w:rStyle w:val="pg-8ff2"/>
        </w:rPr>
        <w:t>ë</w:t>
      </w:r>
      <w:r w:rsidR="00A00926" w:rsidRPr="00611C18">
        <w:rPr>
          <w:rStyle w:val="pg-8ff2"/>
        </w:rPr>
        <w:t xml:space="preserve"> VKM </w:t>
      </w:r>
      <w:r w:rsidR="00BE200F" w:rsidRPr="00611C18">
        <w:t>nr. 125, datë 17.02.2010.</w:t>
      </w:r>
    </w:p>
    <w:p w14:paraId="0FF31333" w14:textId="3238CA03" w:rsidR="00F606E4" w:rsidRPr="00611C18" w:rsidRDefault="00385ABB" w:rsidP="00A80798">
      <w:pPr>
        <w:ind w:firstLine="740"/>
        <w:jc w:val="both"/>
      </w:pPr>
      <w:r w:rsidRPr="00611C18">
        <w:rPr>
          <w:rStyle w:val="pg-8ff2"/>
        </w:rPr>
        <w:t>1</w:t>
      </w:r>
      <w:r w:rsidR="00A00926" w:rsidRPr="00611C18">
        <w:rPr>
          <w:rStyle w:val="pg-8ff2"/>
        </w:rPr>
        <w:t>9</w:t>
      </w:r>
      <w:r w:rsidRPr="00611C18">
        <w:rPr>
          <w:rStyle w:val="pg-8ff2"/>
        </w:rPr>
        <w:t xml:space="preserve">. </w:t>
      </w:r>
      <w:r w:rsidR="00A00926" w:rsidRPr="00611C18">
        <w:rPr>
          <w:rStyle w:val="pg-8ff2"/>
        </w:rPr>
        <w:t>A</w:t>
      </w:r>
      <w:r w:rsidR="00B24DBC" w:rsidRPr="00611C18">
        <w:rPr>
          <w:rStyle w:val="pg-8ff2"/>
        </w:rPr>
        <w:t>snjë nga gjykatat më të ulëta nuk rezulton që të kenë hetuar dhe të ke</w:t>
      </w:r>
      <w:r w:rsidR="006A01D4" w:rsidRPr="00611C18">
        <w:rPr>
          <w:rStyle w:val="pg-8ff2"/>
        </w:rPr>
        <w:t>n</w:t>
      </w:r>
      <w:r w:rsidR="00A80798" w:rsidRPr="00611C18">
        <w:rPr>
          <w:rStyle w:val="pg-8ff2"/>
        </w:rPr>
        <w:t>ë</w:t>
      </w:r>
      <w:r w:rsidR="006A01D4" w:rsidRPr="00611C18">
        <w:rPr>
          <w:rStyle w:val="pg-8ff2"/>
        </w:rPr>
        <w:t xml:space="preserve"> vler</w:t>
      </w:r>
      <w:r w:rsidR="00A80798" w:rsidRPr="00611C18">
        <w:rPr>
          <w:rStyle w:val="pg-8ff2"/>
        </w:rPr>
        <w:t>ë</w:t>
      </w:r>
      <w:r w:rsidR="006A01D4" w:rsidRPr="00611C18">
        <w:rPr>
          <w:rStyle w:val="pg-8ff2"/>
        </w:rPr>
        <w:t>suar</w:t>
      </w:r>
      <w:r w:rsidR="00B24DBC" w:rsidRPr="00611C18">
        <w:rPr>
          <w:rStyle w:val="pg-8ff2"/>
        </w:rPr>
        <w:t xml:space="preserve"> nëse posedimi i palës së paditur</w:t>
      </w:r>
      <w:r w:rsidR="006A01D4" w:rsidRPr="00611C18">
        <w:rPr>
          <w:rStyle w:val="pg-8ff2"/>
        </w:rPr>
        <w:t xml:space="preserve"> mund të konsiderohet ose jo posedim i paligjshëm, në kuptim të nenit 296 të KC </w:t>
      </w:r>
      <w:r w:rsidR="00B24DBC" w:rsidRPr="00611C18">
        <w:rPr>
          <w:rStyle w:val="pg-8ff2"/>
        </w:rPr>
        <w:t xml:space="preserve">në kushtet kur </w:t>
      </w:r>
      <w:r w:rsidR="006A01D4" w:rsidRPr="00611C18">
        <w:rPr>
          <w:rStyle w:val="pg-8ff2"/>
        </w:rPr>
        <w:t>a</w:t>
      </w:r>
      <w:r w:rsidR="00A00926" w:rsidRPr="00611C18">
        <w:rPr>
          <w:rStyle w:val="pg-8ff2"/>
        </w:rPr>
        <w:t>ta</w:t>
      </w:r>
      <w:r w:rsidR="006A01D4" w:rsidRPr="00611C18">
        <w:rPr>
          <w:rStyle w:val="pg-8ff2"/>
        </w:rPr>
        <w:t xml:space="preserve"> </w:t>
      </w:r>
      <w:r w:rsidR="00B24DBC" w:rsidRPr="00611C18">
        <w:rPr>
          <w:rStyle w:val="pg-8ff2"/>
        </w:rPr>
        <w:t>ka</w:t>
      </w:r>
      <w:r w:rsidR="00A00926" w:rsidRPr="00611C18">
        <w:rPr>
          <w:rStyle w:val="pg-8ff2"/>
        </w:rPr>
        <w:t>n</w:t>
      </w:r>
      <w:r w:rsidR="00611C18">
        <w:rPr>
          <w:rStyle w:val="pg-8ff2"/>
        </w:rPr>
        <w:t>ë</w:t>
      </w:r>
      <w:r w:rsidR="00B24DBC" w:rsidRPr="00611C18">
        <w:rPr>
          <w:rStyle w:val="pg-8ff2"/>
        </w:rPr>
        <w:t xml:space="preserve"> pretenduar se ka ndërtuar një shtëpi banimi, si dhe e ka </w:t>
      </w:r>
      <w:r w:rsidR="006A01D4" w:rsidRPr="00611C18">
        <w:rPr>
          <w:rStyle w:val="pg-8ff2"/>
        </w:rPr>
        <w:t>deklaruar</w:t>
      </w:r>
      <w:r w:rsidR="00B24DBC" w:rsidRPr="00611C18">
        <w:rPr>
          <w:rStyle w:val="pg-8ff2"/>
        </w:rPr>
        <w:t xml:space="preserve"> atë në procedurat e legalizimit.</w:t>
      </w:r>
      <w:r w:rsidR="00F606E4" w:rsidRPr="00611C18">
        <w:rPr>
          <w:rStyle w:val="pg-8ff2"/>
        </w:rPr>
        <w:t xml:space="preserve"> N</w:t>
      </w:r>
      <w:r w:rsidR="00C67703" w:rsidRPr="00611C18">
        <w:rPr>
          <w:rStyle w:val="pg-8ff2"/>
        </w:rPr>
        <w:t>ë</w:t>
      </w:r>
      <w:r w:rsidR="00F606E4" w:rsidRPr="00611C18">
        <w:rPr>
          <w:rStyle w:val="pg-8ff2"/>
        </w:rPr>
        <w:t xml:space="preserve"> lidhje me k</w:t>
      </w:r>
      <w:r w:rsidR="00C67703" w:rsidRPr="00611C18">
        <w:rPr>
          <w:rStyle w:val="pg-8ff2"/>
        </w:rPr>
        <w:t>ë</w:t>
      </w:r>
      <w:r w:rsidR="00F606E4" w:rsidRPr="00611C18">
        <w:rPr>
          <w:rStyle w:val="pg-8ff2"/>
        </w:rPr>
        <w:t>t</w:t>
      </w:r>
      <w:r w:rsidR="00C67703" w:rsidRPr="00611C18">
        <w:rPr>
          <w:rStyle w:val="pg-8ff2"/>
        </w:rPr>
        <w:t>ë</w:t>
      </w:r>
      <w:r w:rsidR="00F606E4" w:rsidRPr="00611C18">
        <w:rPr>
          <w:rStyle w:val="pg-8ff2"/>
        </w:rPr>
        <w:t xml:space="preserve"> </w:t>
      </w:r>
      <w:r w:rsidR="00C67703" w:rsidRPr="00611C18">
        <w:rPr>
          <w:rStyle w:val="pg-8ff2"/>
        </w:rPr>
        <w:t>çë</w:t>
      </w:r>
      <w:r w:rsidR="00F606E4" w:rsidRPr="00611C18">
        <w:rPr>
          <w:rStyle w:val="pg-8ff2"/>
        </w:rPr>
        <w:t xml:space="preserve">shtje, ka </w:t>
      </w:r>
      <w:r w:rsidR="00B24DBC" w:rsidRPr="00611C18">
        <w:rPr>
          <w:rStyle w:val="pg-8ff2"/>
        </w:rPr>
        <w:t>tashmë qëndrim</w:t>
      </w:r>
      <w:r w:rsidR="00C67703" w:rsidRPr="00611C18">
        <w:rPr>
          <w:rStyle w:val="pg-8ff2"/>
        </w:rPr>
        <w:t xml:space="preserve"> konsta</w:t>
      </w:r>
      <w:r w:rsidR="00B24DBC" w:rsidRPr="00611C18">
        <w:rPr>
          <w:rStyle w:val="pg-8ff2"/>
        </w:rPr>
        <w:t xml:space="preserve">nt të Kolegjit Civil të Gjykatës së Lartë në </w:t>
      </w:r>
      <w:r w:rsidR="006A01D4" w:rsidRPr="00611C18">
        <w:rPr>
          <w:rStyle w:val="pg-8ff2"/>
        </w:rPr>
        <w:t>zbatim t</w:t>
      </w:r>
      <w:r w:rsidR="00A80798" w:rsidRPr="00611C18">
        <w:rPr>
          <w:rStyle w:val="pg-8ff2"/>
        </w:rPr>
        <w:t>ë</w:t>
      </w:r>
      <w:r w:rsidR="006A01D4" w:rsidRPr="00611C18">
        <w:rPr>
          <w:rStyle w:val="pg-8ff2"/>
        </w:rPr>
        <w:t xml:space="preserve"> vendimit t</w:t>
      </w:r>
      <w:r w:rsidR="00A80798" w:rsidRPr="00611C18">
        <w:rPr>
          <w:rStyle w:val="pg-8ff2"/>
        </w:rPr>
        <w:t>ë</w:t>
      </w:r>
      <w:r w:rsidR="006A01D4" w:rsidRPr="00611C18">
        <w:rPr>
          <w:rStyle w:val="pg-8ff2"/>
        </w:rPr>
        <w:t xml:space="preserve"> gjykat</w:t>
      </w:r>
      <w:r w:rsidR="00A80798" w:rsidRPr="00611C18">
        <w:rPr>
          <w:rStyle w:val="pg-8ff2"/>
        </w:rPr>
        <w:t>ë</w:t>
      </w:r>
      <w:r w:rsidR="006A01D4" w:rsidRPr="00611C18">
        <w:rPr>
          <w:rStyle w:val="pg-8ff2"/>
        </w:rPr>
        <w:t>s kushtetuese nr.</w:t>
      </w:r>
      <w:r w:rsidR="0051278B" w:rsidRPr="00611C18">
        <w:rPr>
          <w:rStyle w:val="pg-8ff2"/>
        </w:rPr>
        <w:t xml:space="preserve">35/2007 </w:t>
      </w:r>
      <w:r w:rsidR="006A01D4" w:rsidRPr="00611C18">
        <w:rPr>
          <w:rStyle w:val="pg-8ff2"/>
        </w:rPr>
        <w:t>q</w:t>
      </w:r>
      <w:r w:rsidR="00A80798" w:rsidRPr="00611C18">
        <w:rPr>
          <w:rStyle w:val="pg-8ff2"/>
        </w:rPr>
        <w:t>ë</w:t>
      </w:r>
      <w:r w:rsidR="00B24DBC" w:rsidRPr="00611C18">
        <w:rPr>
          <w:rStyle w:val="pg-8ff2"/>
        </w:rPr>
        <w:t xml:space="preserve"> gjykata ka detyrimin që të hetojë dhe verifikojë nëse ndërtimet e kryera në tokën e tjetrit përfshihen dhe janë objekt i legalizimit, apo ka përfunduar legalizimi i tyre sipas përcaktimeve të ligjit nr. </w:t>
      </w:r>
      <w:r w:rsidR="00B24DBC" w:rsidRPr="00611C18">
        <w:t xml:space="preserve">9482, </w:t>
      </w:r>
      <w:r w:rsidR="003F2F2D" w:rsidRPr="00611C18">
        <w:t>d</w:t>
      </w:r>
      <w:r w:rsidR="00B24DBC" w:rsidRPr="00611C18">
        <w:t>atë 03.04.2006</w:t>
      </w:r>
      <w:r w:rsidR="00B24DBC" w:rsidRPr="00611C18">
        <w:rPr>
          <w:rStyle w:val="pg-8ff2"/>
        </w:rPr>
        <w:t xml:space="preserve"> “</w:t>
      </w:r>
      <w:r w:rsidR="00B24DBC" w:rsidRPr="00611C18">
        <w:t>Për legalizimin, urbanizimin dhe integrimin e ndërtimeve pa leje”, i ndryshuar</w:t>
      </w:r>
      <w:r w:rsidR="00B24DBC" w:rsidRPr="00611C18">
        <w:rPr>
          <w:rStyle w:val="pg-8ff2"/>
        </w:rPr>
        <w:t xml:space="preserve"> (vendimi nr. </w:t>
      </w:r>
      <w:r w:rsidR="00B24DBC" w:rsidRPr="00611C18">
        <w:t>11115-00072-00-2014, datë 26.10.2022, vendimi nr. 11115-01637-2015, datë 26.04.2023).</w:t>
      </w:r>
    </w:p>
    <w:p w14:paraId="062BFB6E" w14:textId="4C68CCC4" w:rsidR="00FF5352" w:rsidRPr="00611C18" w:rsidRDefault="003F2F2D" w:rsidP="00A80798">
      <w:pPr>
        <w:pStyle w:val="BodyTextIndent"/>
        <w:spacing w:after="0"/>
        <w:ind w:left="0" w:right="-22" w:firstLine="720"/>
        <w:jc w:val="both"/>
      </w:pPr>
      <w:r w:rsidRPr="00611C18">
        <w:rPr>
          <w:rStyle w:val="pg-8ff2"/>
        </w:rPr>
        <w:t>20</w:t>
      </w:r>
      <w:r w:rsidR="00385ABB" w:rsidRPr="00611C18">
        <w:rPr>
          <w:rStyle w:val="pg-8ff2"/>
        </w:rPr>
        <w:t xml:space="preserve">. </w:t>
      </w:r>
      <w:r w:rsidR="00FF5352" w:rsidRPr="00611C18">
        <w:t xml:space="preserve">Kolegji vlerëson se gjykatat e faktit nuk kanë analizuar dhe vlerësuar provat në përputhje me kuadrin ligjor në fuqi në kohën e gjykimit të cështjes lidhur me poseduesit e ndërtimeve informale në proces legalizimi përballë pronarëve të trojeve. Realizimi i procedurave të legalizimit të një objekti informal është në kompetencë të organit administrativ </w:t>
      </w:r>
      <w:r w:rsidR="00FF5352" w:rsidRPr="00611C18">
        <w:lastRenderedPageBreak/>
        <w:t xml:space="preserve">dhe në kohën e shqyrtimit të cështjes në Gjykatën e Apelit </w:t>
      </w:r>
      <w:r w:rsidRPr="00611C18">
        <w:t>jo vet</w:t>
      </w:r>
      <w:r w:rsidR="00611C18">
        <w:t>ë</w:t>
      </w:r>
      <w:r w:rsidRPr="00611C18">
        <w:t>m q</w:t>
      </w:r>
      <w:r w:rsidR="00611C18">
        <w:t>ë</w:t>
      </w:r>
      <w:r w:rsidR="00FF5352" w:rsidRPr="00611C18">
        <w:t xml:space="preserve"> nuk kishte disponuar për skualifikimin e objektit nga legalizimi</w:t>
      </w:r>
      <w:r w:rsidRPr="00611C18">
        <w:t>, por p</w:t>
      </w:r>
      <w:r w:rsidR="00611C18">
        <w:t>ë</w:t>
      </w:r>
      <w:r w:rsidRPr="00611C18">
        <w:t xml:space="preserve">rkundrazi nga pala e apditur </w:t>
      </w:r>
      <w:r w:rsidR="00611C18">
        <w:t>ë</w:t>
      </w:r>
      <w:r w:rsidRPr="00611C18">
        <w:t>sht</w:t>
      </w:r>
      <w:r w:rsidR="00611C18">
        <w:t>ë</w:t>
      </w:r>
      <w:r w:rsidRPr="00611C18">
        <w:t xml:space="preserve"> pretenduar se ka dal</w:t>
      </w:r>
      <w:r w:rsidR="00611C18">
        <w:t>ë</w:t>
      </w:r>
      <w:r w:rsidRPr="00611C18">
        <w:t xml:space="preserve"> dhe VKM </w:t>
      </w:r>
      <w:r w:rsidR="00BE200F" w:rsidRPr="00611C18">
        <w:t xml:space="preserve">nr. 125, datë 17.02.2010 </w:t>
      </w:r>
      <w:r w:rsidRPr="00611C18">
        <w:t>p</w:t>
      </w:r>
      <w:r w:rsidR="00611C18">
        <w:t>ë</w:t>
      </w:r>
      <w:r w:rsidRPr="00611C18">
        <w:t>r kalimin n</w:t>
      </w:r>
      <w:r w:rsidR="00611C18">
        <w:t>ë</w:t>
      </w:r>
      <w:r w:rsidRPr="00611C18">
        <w:t xml:space="preserve"> pron</w:t>
      </w:r>
      <w:r w:rsidR="00611C18">
        <w:t>ë</w:t>
      </w:r>
      <w:r w:rsidRPr="00611C18">
        <w:t>si t</w:t>
      </w:r>
      <w:r w:rsidR="00611C18">
        <w:t>ë</w:t>
      </w:r>
      <w:r w:rsidRPr="00611C18">
        <w:t xml:space="preserve"> tyre t</w:t>
      </w:r>
      <w:r w:rsidR="00611C18">
        <w:t>ë</w:t>
      </w:r>
      <w:r w:rsidRPr="00611C18">
        <w:t xml:space="preserve"> sip</w:t>
      </w:r>
      <w:r w:rsidR="00611C18">
        <w:t>ë</w:t>
      </w:r>
      <w:r w:rsidRPr="00611C18">
        <w:t>rfaqes parcel</w:t>
      </w:r>
      <w:r w:rsidR="00611C18">
        <w:t>ë</w:t>
      </w:r>
      <w:r w:rsidRPr="00611C18">
        <w:t xml:space="preserve"> dn</w:t>
      </w:r>
      <w:r w:rsidR="00611C18">
        <w:t>ë</w:t>
      </w:r>
      <w:r w:rsidRPr="00611C18">
        <w:t>rtimore prej 707 m2 pjes</w:t>
      </w:r>
      <w:r w:rsidR="00611C18">
        <w:t>ë</w:t>
      </w:r>
      <w:r w:rsidRPr="00611C18">
        <w:t xml:space="preserve"> e pasuris</w:t>
      </w:r>
      <w:r w:rsidR="00611C18">
        <w:t>ë</w:t>
      </w:r>
      <w:r w:rsidRPr="00611C18">
        <w:t xml:space="preserve"> nr.2440. </w:t>
      </w:r>
      <w:r w:rsidR="00FF5352" w:rsidRPr="00611C18">
        <w:t xml:space="preserve">Kjo gjëndje e procesit duhet të mbahej në konsideratë nga gjykatat e faktit në përputhje me kuadrin ligjor të kohës. </w:t>
      </w:r>
    </w:p>
    <w:p w14:paraId="605951FF" w14:textId="1829DD63" w:rsidR="00FF5352" w:rsidRPr="00611C18" w:rsidRDefault="003F2F2D" w:rsidP="00A80798">
      <w:pPr>
        <w:pStyle w:val="BodyTextIndent"/>
        <w:spacing w:after="0"/>
        <w:ind w:left="0" w:right="-22" w:firstLine="720"/>
        <w:jc w:val="both"/>
        <w:rPr>
          <w:position w:val="2"/>
        </w:rPr>
      </w:pPr>
      <w:r w:rsidRPr="00611C18">
        <w:t>21</w:t>
      </w:r>
      <w:r w:rsidR="00FF5352" w:rsidRPr="00611C18">
        <w:t xml:space="preserve">. Ligji nr. 9482, datë 16.02.2006 i dha të drejtë ndërtuesve informal për të ligjëruar ndërtimet pa leje dhe për tu bërë pronarë të trojeve, ku ata ishin ndërtuar.  Me aplikimin për legalizim  </w:t>
      </w:r>
      <w:r w:rsidR="00C23D12" w:rsidRPr="00611C18">
        <w:t xml:space="preserve">subjekti deklarues fiton </w:t>
      </w:r>
      <w:r w:rsidR="00FF5352" w:rsidRPr="00611C18">
        <w:t xml:space="preserve">një pritshmëri të ligjshme, për fitimin e të drejtës së pronësisë mbi ndërtimin dhe parcelën ndërtimore, në mënyrën e parashikuar me ligj sipas nenit 164 të K.Civil. Gjykata e Apelit nuk ka mbajtur në konsideratë nenin 15 të ligjit nr. 9482, datë 16.02.2006 ku thuhet se; </w:t>
      </w:r>
      <w:r w:rsidR="00FF5352" w:rsidRPr="00611C18">
        <w:rPr>
          <w:i/>
          <w:iCs/>
        </w:rPr>
        <w:t xml:space="preserve">Në rast se parcela ndërtimore e legalizuar figuron në regjistrat e pronave të paluajtshme në emër të subjekteve private, </w:t>
      </w:r>
      <w:r w:rsidR="00FF5352" w:rsidRPr="00611C18">
        <w:rPr>
          <w:i/>
          <w:iCs/>
          <w:u w:val="single"/>
        </w:rPr>
        <w:t>atëherë me regjistrimin e lejes së legalizimit, subjektit privat i lind e drejta për shpërblim në natyrë ose në lekë.</w:t>
      </w:r>
      <w:r w:rsidR="00FF5352" w:rsidRPr="00611C18">
        <w:t xml:space="preserve">  Gjithashtu nuk është mbajtur parasysh vendimi </w:t>
      </w:r>
      <w:r w:rsidR="00FF5352" w:rsidRPr="00611C18">
        <w:rPr>
          <w:position w:val="2"/>
        </w:rPr>
        <w:t xml:space="preserve">nr. 35, datë 10.10.2007 </w:t>
      </w:r>
      <w:r w:rsidR="00FF5352" w:rsidRPr="00611C18">
        <w:t xml:space="preserve">i </w:t>
      </w:r>
      <w:r w:rsidR="0051278B" w:rsidRPr="00611C18">
        <w:t>G</w:t>
      </w:r>
      <w:r w:rsidR="00FF5352" w:rsidRPr="00611C18">
        <w:t xml:space="preserve">jykatës kushtetuese, ku është theksuar ligji nr. 9482, datë 16.02.2006 përbën një kufizim ligjor të të drejtës së pronësisë së pronarëve private mbi parcelat ndërtimore, ku janë ndërtuar ndërtimet informale të legalizuara. Në këtë vendim thuhet shprehimisht se; </w:t>
      </w:r>
      <w:r w:rsidR="00FF5352" w:rsidRPr="00611C18">
        <w:rPr>
          <w:bCs/>
          <w:i/>
          <w:iCs/>
        </w:rPr>
        <w:t>Megjithëse ligji nuk përmend termin "shpronësim" dhe nuk siguron një procedurë formale shpronësimi, Gjykata Kushtetuese vlerëson se në bazë të nenit 15 të ligjit, personat e regjistruar në Regjistrin e Pasurive të Paluajtshme dhe që kompensohen për shkak të regjistrimit të zotëruesve të ndërtesave të paligjshme do të quhen de facto dhe de jure të shpronësuar.</w:t>
      </w:r>
      <w:r w:rsidR="00FF5352" w:rsidRPr="00611C18">
        <w:rPr>
          <w:b/>
        </w:rPr>
        <w:t xml:space="preserve"> </w:t>
      </w:r>
      <w:r w:rsidR="00FF5352" w:rsidRPr="00611C18">
        <w:rPr>
          <w:position w:val="2"/>
        </w:rPr>
        <w:t xml:space="preserve">Gjykata Kushtetuese e ka vlerësuar rregullimin e bërë me ligjin nr.9482/2006 për ndërtimet informale si cënim për interesi publik pa e kushtëzuar këtë me llojin e ndërtimit informal dhe gjëndjen ekonomike të personave ndërtues. </w:t>
      </w:r>
    </w:p>
    <w:p w14:paraId="2FD0C35F" w14:textId="76F387E9" w:rsidR="00C23D12" w:rsidRPr="00611C18" w:rsidRDefault="00C23D12" w:rsidP="00A80798">
      <w:pPr>
        <w:pStyle w:val="BodyTextIndent"/>
        <w:spacing w:after="0"/>
        <w:ind w:left="0" w:right="-22" w:firstLine="720"/>
        <w:jc w:val="both"/>
      </w:pPr>
      <w:r w:rsidRPr="00611C18">
        <w:t>2</w:t>
      </w:r>
      <w:r w:rsidR="003F2F2D" w:rsidRPr="00611C18">
        <w:t>3</w:t>
      </w:r>
      <w:r w:rsidR="00FF5352" w:rsidRPr="00611C18">
        <w:t>.Fakti se Këshilli i Ministrave në kohën e gjykimit të cështjes n</w:t>
      </w:r>
      <w:r w:rsidRPr="00611C18">
        <w:t>ga</w:t>
      </w:r>
      <w:r w:rsidR="00FF5352" w:rsidRPr="00611C18">
        <w:t xml:space="preserve"> gjykatat e faktit </w:t>
      </w:r>
      <w:r w:rsidRPr="00611C18">
        <w:t xml:space="preserve">ende nuk </w:t>
      </w:r>
      <w:r w:rsidR="003F2F2D" w:rsidRPr="00611C18">
        <w:t>i</w:t>
      </w:r>
      <w:r w:rsidRPr="00611C18">
        <w:t xml:space="preserve"> kishte njohur të paditurit </w:t>
      </w:r>
      <w:r w:rsidR="00FF5352" w:rsidRPr="00611C18">
        <w:t>të drejtën e pronësisë</w:t>
      </w:r>
      <w:r w:rsidRPr="00611C18">
        <w:t xml:space="preserve"> mbi nd</w:t>
      </w:r>
      <w:r w:rsidR="00A80798" w:rsidRPr="00611C18">
        <w:t>ë</w:t>
      </w:r>
      <w:r w:rsidRPr="00611C18">
        <w:t xml:space="preserve">rtimin </w:t>
      </w:r>
      <w:r w:rsidR="00FF5352" w:rsidRPr="00611C18">
        <w:t>nuk pengon realizimin e procesit të legalizimin nga ALUIZNI ndaj të paditur</w:t>
      </w:r>
      <w:r w:rsidRPr="00611C18">
        <w:t>it</w:t>
      </w:r>
      <w:r w:rsidR="00FF5352" w:rsidRPr="00611C18">
        <w:t xml:space="preserve"> në një kohë të mëvonëshme, pasi procesi</w:t>
      </w:r>
      <w:r w:rsidRPr="00611C18">
        <w:t xml:space="preserve"> i legalizimit nuk rezulton t</w:t>
      </w:r>
      <w:r w:rsidR="00A80798" w:rsidRPr="00611C18">
        <w:t>ë</w:t>
      </w:r>
      <w:r w:rsidRPr="00611C18">
        <w:t xml:space="preserve"> jet</w:t>
      </w:r>
      <w:r w:rsidR="00A80798" w:rsidRPr="00611C18">
        <w:t>ë</w:t>
      </w:r>
      <w:r w:rsidR="00FF5352" w:rsidRPr="00611C18">
        <w:t xml:space="preserve"> mbyllur nga ALUIZNi me vendim skualifikimi. Ligjërimi i ndërtimit pa leje dhe miratimi i kalimit të pronësisë në favor të ndërtuesit informal përbën njëkohësisht zhveshje nga pronësia për pronarin e mëparëshëm privat. Prandaj si shitës në kontratën e kalimit të pronësisë ndaj ndërtuesit informal del shteti i përfaqsuar nga ALUIZNI si organ kompetent i njohur nga ligji për realizimin e këtyre kontratave i autorizuar me vendimet e Këshillit të Ministrave.  </w:t>
      </w:r>
      <w:r w:rsidRPr="00611C18">
        <w:t xml:space="preserve">Nisur nga qëllimi </w:t>
      </w:r>
      <w:r w:rsidR="0090706B" w:rsidRPr="00611C18">
        <w:t>i</w:t>
      </w:r>
      <w:r w:rsidRPr="00611C18">
        <w:t xml:space="preserve"> ligjit nr.9482/2006 ndërtimi </w:t>
      </w:r>
      <w:r w:rsidR="0090706B" w:rsidRPr="00611C18">
        <w:t>i</w:t>
      </w:r>
      <w:r w:rsidRPr="00611C18">
        <w:t xml:space="preserve"> paligjshëm fiton një ekzistencë të ligjshme fakti deri në momentin kur ai do të skualifikohet nga legalizimi. Kjo ekzistencë </w:t>
      </w:r>
      <w:r w:rsidR="0090706B" w:rsidRPr="00611C18">
        <w:t>i</w:t>
      </w:r>
      <w:r w:rsidRPr="00611C18">
        <w:t xml:space="preserve"> jep të drejtë ndërtuesit informal jo vetëm të posedojë pasurinë truall e ndërtesë, por të mbroj</w:t>
      </w:r>
      <w:r w:rsidR="00A80798" w:rsidRPr="00611C18">
        <w:t>ë</w:t>
      </w:r>
      <w:r w:rsidRPr="00611C18">
        <w:t xml:space="preserve"> nga cënimet pasurinë e tij ndërtesë e cila gëzon pritshmëri të ligjshme p</w:t>
      </w:r>
      <w:r w:rsidR="00A80798" w:rsidRPr="00611C18">
        <w:t>ë</w:t>
      </w:r>
      <w:r w:rsidRPr="00611C18">
        <w:t xml:space="preserve">r fitim pronësie. Për pasuritë në proces legalizimi, ndërtuesi informal nuk konsiderohet thjeshtë posedues, por quasi pronar </w:t>
      </w:r>
      <w:r w:rsidR="0090706B" w:rsidRPr="00611C18">
        <w:t>i</w:t>
      </w:r>
      <w:r w:rsidRPr="00611C18">
        <w:t xml:space="preserve"> saj.   </w:t>
      </w:r>
      <w:r w:rsidRPr="00611C18">
        <w:rPr>
          <w:u w:val="single"/>
        </w:rPr>
        <w:t xml:space="preserve">Ligjërimi </w:t>
      </w:r>
      <w:r w:rsidR="0090706B" w:rsidRPr="00611C18">
        <w:rPr>
          <w:u w:val="single"/>
        </w:rPr>
        <w:t>i</w:t>
      </w:r>
      <w:r w:rsidRPr="00611C18">
        <w:rPr>
          <w:u w:val="single"/>
        </w:rPr>
        <w:t xml:space="preserve"> ndërtimit shndërron gjëndjen e  faktike </w:t>
      </w:r>
      <w:r w:rsidR="00EB79E7" w:rsidRPr="00611C18">
        <w:rPr>
          <w:u w:val="single"/>
        </w:rPr>
        <w:t>t</w:t>
      </w:r>
      <w:r w:rsidR="00A80798" w:rsidRPr="00611C18">
        <w:rPr>
          <w:u w:val="single"/>
        </w:rPr>
        <w:t>ë</w:t>
      </w:r>
      <w:r w:rsidR="00EB79E7" w:rsidRPr="00611C18">
        <w:rPr>
          <w:u w:val="single"/>
        </w:rPr>
        <w:t xml:space="preserve"> pron</w:t>
      </w:r>
      <w:r w:rsidR="00A80798" w:rsidRPr="00611C18">
        <w:rPr>
          <w:u w:val="single"/>
        </w:rPr>
        <w:t>ë</w:t>
      </w:r>
      <w:r w:rsidR="00EB79E7" w:rsidRPr="00611C18">
        <w:rPr>
          <w:u w:val="single"/>
        </w:rPr>
        <w:t>sis</w:t>
      </w:r>
      <w:r w:rsidR="00A80798" w:rsidRPr="00611C18">
        <w:rPr>
          <w:u w:val="single"/>
        </w:rPr>
        <w:t>ë</w:t>
      </w:r>
      <w:r w:rsidR="00EB79E7" w:rsidRPr="00611C18">
        <w:rPr>
          <w:u w:val="single"/>
        </w:rPr>
        <w:t xml:space="preserve"> s</w:t>
      </w:r>
      <w:r w:rsidR="00A80798" w:rsidRPr="00611C18">
        <w:rPr>
          <w:u w:val="single"/>
        </w:rPr>
        <w:t>ë</w:t>
      </w:r>
      <w:r w:rsidR="00EB79E7" w:rsidRPr="00611C18">
        <w:rPr>
          <w:u w:val="single"/>
        </w:rPr>
        <w:t xml:space="preserve"> nd</w:t>
      </w:r>
      <w:r w:rsidR="00A80798" w:rsidRPr="00611C18">
        <w:rPr>
          <w:u w:val="single"/>
        </w:rPr>
        <w:t>ë</w:t>
      </w:r>
      <w:r w:rsidR="00EB79E7" w:rsidRPr="00611C18">
        <w:rPr>
          <w:u w:val="single"/>
        </w:rPr>
        <w:t xml:space="preserve">rtimit informal </w:t>
      </w:r>
      <w:r w:rsidRPr="00611C18">
        <w:rPr>
          <w:u w:val="single"/>
        </w:rPr>
        <w:t>në një ekzistencë juridike me efekte prapavepruese , pra që nga koha kur ndërtimi është deklaruar për legalizim</w:t>
      </w:r>
      <w:r w:rsidRPr="00611C18">
        <w:t xml:space="preserve">. Ai përbën një akt konfirmues </w:t>
      </w:r>
      <w:r w:rsidR="00EB79E7" w:rsidRPr="00611C18">
        <w:t xml:space="preserve">ose certifikues </w:t>
      </w:r>
      <w:r w:rsidRPr="00611C18">
        <w:t xml:space="preserve">të të drejtës së pronësisë dhe jo një akt krijues të kësaj të drejte. </w:t>
      </w:r>
    </w:p>
    <w:p w14:paraId="2137E5D1" w14:textId="1740F9B7" w:rsidR="00C23D12" w:rsidRPr="00611C18" w:rsidRDefault="00EB79E7" w:rsidP="00A80798">
      <w:pPr>
        <w:pStyle w:val="BodyTextIndent"/>
        <w:spacing w:after="0"/>
        <w:ind w:left="0" w:right="-22" w:firstLine="720"/>
        <w:jc w:val="both"/>
      </w:pPr>
      <w:r w:rsidRPr="00611C18">
        <w:t>2</w:t>
      </w:r>
      <w:r w:rsidR="0090706B" w:rsidRPr="00611C18">
        <w:t>4</w:t>
      </w:r>
      <w:r w:rsidRPr="00611C18">
        <w:t>.</w:t>
      </w:r>
      <w:r w:rsidR="00C23D12" w:rsidRPr="00611C18">
        <w:t xml:space="preserve">Kohëzgjatja e procesit të legalizimit për shkak të vonesave administrative shtetërore nuk mund të kufizojë të drejtën e pronarit të ndërtimit informal për të mbrojtur pasurinë e tij </w:t>
      </w:r>
      <w:r w:rsidRPr="00611C18">
        <w:t>gjat</w:t>
      </w:r>
      <w:r w:rsidR="00A80798" w:rsidRPr="00611C18">
        <w:t>ë</w:t>
      </w:r>
      <w:r w:rsidRPr="00611C18">
        <w:t xml:space="preserve"> k</w:t>
      </w:r>
      <w:r w:rsidR="00A80798" w:rsidRPr="00611C18">
        <w:t>ë</w:t>
      </w:r>
      <w:r w:rsidRPr="00611C18">
        <w:t>tij procesi</w:t>
      </w:r>
      <w:r w:rsidR="00C23D12" w:rsidRPr="00611C18">
        <w:t xml:space="preserve">. Në të kundërt legalizimi nuk do të përmbushte qëllimin ligjor për njohjen e të drejtën e pronësisë, pasi kjo e drejtë do të ishte cënuar në thelbin e saj para se të konfirmohej. Procesi </w:t>
      </w:r>
      <w:r w:rsidR="0090706B" w:rsidRPr="00611C18">
        <w:t>i</w:t>
      </w:r>
      <w:r w:rsidR="00C23D12" w:rsidRPr="00611C18">
        <w:t xml:space="preserve"> legalizimit jo vetëm krijon pritshmëri të ligjshme për personin pronar të ndërtimit informal, por nga ana tjetër krijon detyrime ndaj institucioneve shtetërore dhe të tretëve për të respektuar këtë gjendje fakti “quasi pronësie” duke mos kryer veprime që cënojnë thelbin e të drejtës në proces njohje. Në të kundërt procesi </w:t>
      </w:r>
      <w:r w:rsidR="0090706B" w:rsidRPr="00611C18">
        <w:t>i</w:t>
      </w:r>
      <w:r w:rsidR="00C23D12" w:rsidRPr="00611C18">
        <w:t xml:space="preserve"> legalizimit dhe vetë legalizimi do të përbënte një akt formal pasi në përfundim të tij subjekti do të përfitonte vetëm një dokument dhe jo një </w:t>
      </w:r>
      <w:r w:rsidR="00C23D12" w:rsidRPr="00611C18">
        <w:lastRenderedPageBreak/>
        <w:t xml:space="preserve">titull pronësie. Nisur nga ky qëllim </w:t>
      </w:r>
      <w:r w:rsidR="0090706B" w:rsidRPr="00611C18">
        <w:t>i</w:t>
      </w:r>
      <w:r w:rsidR="00C23D12" w:rsidRPr="00611C18">
        <w:t xml:space="preserve"> ligjit nr.9482/2006 </w:t>
      </w:r>
      <w:r w:rsidRPr="00611C18">
        <w:t>gjykatat e faktit duhet t</w:t>
      </w:r>
      <w:r w:rsidR="00A80798" w:rsidRPr="00611C18">
        <w:t>ë</w:t>
      </w:r>
      <w:r w:rsidRPr="00611C18">
        <w:t xml:space="preserve"> kishin mbajtur n</w:t>
      </w:r>
      <w:r w:rsidR="00A80798" w:rsidRPr="00611C18">
        <w:t>ë</w:t>
      </w:r>
      <w:r w:rsidRPr="00611C18">
        <w:t xml:space="preserve"> konsiderat</w:t>
      </w:r>
      <w:r w:rsidR="00A80798" w:rsidRPr="00611C18">
        <w:t>ë</w:t>
      </w:r>
      <w:r w:rsidRPr="00611C18">
        <w:t xml:space="preserve"> dhe t</w:t>
      </w:r>
      <w:r w:rsidR="00A80798" w:rsidRPr="00611C18">
        <w:t>ë</w:t>
      </w:r>
      <w:r w:rsidRPr="00611C18">
        <w:t xml:space="preserve"> vler</w:t>
      </w:r>
      <w:r w:rsidR="00A80798" w:rsidRPr="00611C18">
        <w:t>ë</w:t>
      </w:r>
      <w:r w:rsidRPr="00611C18">
        <w:t>sonin n</w:t>
      </w:r>
      <w:r w:rsidR="00A80798" w:rsidRPr="00611C18">
        <w:t>ë</w:t>
      </w:r>
      <w:r w:rsidRPr="00611C18">
        <w:t>se nd</w:t>
      </w:r>
      <w:r w:rsidR="00A80798" w:rsidRPr="00611C18">
        <w:t>ë</w:t>
      </w:r>
      <w:r w:rsidRPr="00611C18">
        <w:t>rtimi ishte objekt apo jo i ligjit t</w:t>
      </w:r>
      <w:r w:rsidR="00A80798" w:rsidRPr="00611C18">
        <w:t>ë</w:t>
      </w:r>
      <w:r w:rsidRPr="00611C18">
        <w:t xml:space="preserve"> m</w:t>
      </w:r>
      <w:r w:rsidR="00A80798" w:rsidRPr="00611C18">
        <w:t>ë</w:t>
      </w:r>
      <w:r w:rsidRPr="00611C18">
        <w:t>sip</w:t>
      </w:r>
      <w:r w:rsidR="00A80798" w:rsidRPr="00611C18">
        <w:t>ë</w:t>
      </w:r>
      <w:r w:rsidRPr="00611C18">
        <w:t xml:space="preserve">rm. </w:t>
      </w:r>
    </w:p>
    <w:p w14:paraId="32B89136" w14:textId="3F23EA96" w:rsidR="0090706B" w:rsidRPr="00611C18" w:rsidRDefault="0090706B" w:rsidP="00A80798">
      <w:pPr>
        <w:pStyle w:val="BodyTextIndent"/>
        <w:spacing w:after="0"/>
        <w:ind w:left="0" w:right="-22" w:firstLine="720"/>
        <w:jc w:val="both"/>
      </w:pPr>
      <w:r w:rsidRPr="00611C18">
        <w:t>25. P</w:t>
      </w:r>
      <w:r w:rsidR="00611C18">
        <w:t>ë</w:t>
      </w:r>
      <w:r w:rsidRPr="00611C18">
        <w:t>r m</w:t>
      </w:r>
      <w:r w:rsidR="00611C18">
        <w:t>ë</w:t>
      </w:r>
      <w:r w:rsidRPr="00611C18">
        <w:t xml:space="preserve"> tep</w:t>
      </w:r>
      <w:r w:rsidR="00611C18">
        <w:t>ë</w:t>
      </w:r>
      <w:r w:rsidRPr="00611C18">
        <w:t>r n</w:t>
      </w:r>
      <w:r w:rsidR="00611C18">
        <w:t>ë</w:t>
      </w:r>
      <w:r w:rsidRPr="00611C18">
        <w:t xml:space="preserve"> c</w:t>
      </w:r>
      <w:r w:rsidR="00611C18">
        <w:t>ë</w:t>
      </w:r>
      <w:r w:rsidRPr="00611C18">
        <w:t>shtjen n</w:t>
      </w:r>
      <w:r w:rsidR="00611C18">
        <w:t>ë</w:t>
      </w:r>
      <w:r w:rsidRPr="00611C18">
        <w:t xml:space="preserve"> shqyrtim, diskutohet fakti se pala e paditur rekursuese ka fituar t</w:t>
      </w:r>
      <w:r w:rsidR="00611C18">
        <w:t>ë</w:t>
      </w:r>
      <w:r w:rsidRPr="00611C18">
        <w:t xml:space="preserve"> drejt</w:t>
      </w:r>
      <w:r w:rsidR="00611C18">
        <w:t>ë</w:t>
      </w:r>
      <w:r w:rsidRPr="00611C18">
        <w:t>n p</w:t>
      </w:r>
      <w:r w:rsidR="00611C18">
        <w:t>ë</w:t>
      </w:r>
      <w:r w:rsidRPr="00611C18">
        <w:t>r blerjen e parcel</w:t>
      </w:r>
      <w:r w:rsidR="00611C18">
        <w:t>ë</w:t>
      </w:r>
      <w:r w:rsidRPr="00611C18">
        <w:t>n nd</w:t>
      </w:r>
      <w:r w:rsidR="00611C18">
        <w:t>ë</w:t>
      </w:r>
      <w:r w:rsidRPr="00611C18">
        <w:t xml:space="preserve">rtimore me VKM </w:t>
      </w:r>
      <w:r w:rsidR="00BE200F" w:rsidRPr="00611C18">
        <w:t xml:space="preserve">nr. 125, datë 17.02.2010, </w:t>
      </w:r>
      <w:r w:rsidRPr="00611C18">
        <w:t>gj</w:t>
      </w:r>
      <w:r w:rsidR="00611C18">
        <w:t>ë</w:t>
      </w:r>
      <w:r w:rsidRPr="00611C18">
        <w:t xml:space="preserve">  e cila jo vet</w:t>
      </w:r>
      <w:r w:rsidR="00611C18">
        <w:t>ë</w:t>
      </w:r>
      <w:r w:rsidRPr="00611C18">
        <w:t>m q</w:t>
      </w:r>
      <w:r w:rsidR="00611C18">
        <w:t>ë</w:t>
      </w:r>
      <w:r w:rsidRPr="00611C18">
        <w:t xml:space="preserve"> nuk </w:t>
      </w:r>
      <w:r w:rsidR="00611C18">
        <w:t>ë</w:t>
      </w:r>
      <w:r w:rsidRPr="00611C18">
        <w:t>sht</w:t>
      </w:r>
      <w:r w:rsidR="00611C18">
        <w:t>ë</w:t>
      </w:r>
      <w:r w:rsidRPr="00611C18">
        <w:t xml:space="preserve"> verifikuar nga gjykata e Apelit n</w:t>
      </w:r>
      <w:r w:rsidR="00611C18">
        <w:t>ë</w:t>
      </w:r>
      <w:r w:rsidRPr="00611C18">
        <w:t>se p</w:t>
      </w:r>
      <w:r w:rsidR="00611C18">
        <w:t>ë</w:t>
      </w:r>
      <w:r w:rsidRPr="00611C18">
        <w:t>rkon apo jo me sip</w:t>
      </w:r>
      <w:r w:rsidR="00611C18">
        <w:t>ë</w:t>
      </w:r>
      <w:r w:rsidRPr="00611C18">
        <w:t>rfaqen p</w:t>
      </w:r>
      <w:r w:rsidR="00611C18">
        <w:t>ë</w:t>
      </w:r>
      <w:r w:rsidRPr="00611C18">
        <w:t>r t</w:t>
      </w:r>
      <w:r w:rsidR="00611C18">
        <w:t>ë</w:t>
      </w:r>
      <w:r w:rsidRPr="00611C18">
        <w:t xml:space="preserve"> cil</w:t>
      </w:r>
      <w:r w:rsidR="00611C18">
        <w:t>ë</w:t>
      </w:r>
      <w:r w:rsidRPr="00611C18">
        <w:t xml:space="preserve">n pala e paditur rekursuese </w:t>
      </w:r>
      <w:r w:rsidR="00611C18">
        <w:t>ë</w:t>
      </w:r>
      <w:r w:rsidRPr="00611C18">
        <w:t>sht</w:t>
      </w:r>
      <w:r w:rsidR="00611C18">
        <w:t>ë</w:t>
      </w:r>
      <w:r w:rsidRPr="00611C18">
        <w:t xml:space="preserve"> urdh</w:t>
      </w:r>
      <w:r w:rsidR="00611C18">
        <w:t>ë</w:t>
      </w:r>
      <w:r w:rsidRPr="00611C18">
        <w:t>ruar nga gjykata e shkall</w:t>
      </w:r>
      <w:r w:rsidR="00611C18">
        <w:t>ë</w:t>
      </w:r>
      <w:r w:rsidRPr="00611C18">
        <w:t>s s</w:t>
      </w:r>
      <w:r w:rsidR="00611C18">
        <w:t>ë</w:t>
      </w:r>
      <w:r w:rsidRPr="00611C18">
        <w:t xml:space="preserve"> par</w:t>
      </w:r>
      <w:r w:rsidR="00611C18">
        <w:t>ë</w:t>
      </w:r>
      <w:r w:rsidRPr="00611C18">
        <w:t xml:space="preserve"> p</w:t>
      </w:r>
      <w:r w:rsidR="00611C18">
        <w:t>ë</w:t>
      </w:r>
      <w:r w:rsidRPr="00611C18">
        <w:t>r lirim dor</w:t>
      </w:r>
      <w:r w:rsidR="00611C18">
        <w:t>ë</w:t>
      </w:r>
      <w:r w:rsidRPr="00611C18">
        <w:t xml:space="preserve">zim, por as i </w:t>
      </w:r>
      <w:r w:rsidR="00611C18">
        <w:t>ë</w:t>
      </w:r>
      <w:r w:rsidRPr="00611C18">
        <w:t>sht</w:t>
      </w:r>
      <w:r w:rsidR="00611C18">
        <w:t>ë</w:t>
      </w:r>
      <w:r w:rsidRPr="00611C18">
        <w:t xml:space="preserve"> dh</w:t>
      </w:r>
      <w:r w:rsidR="00611C18">
        <w:t>ë</w:t>
      </w:r>
      <w:r w:rsidRPr="00611C18">
        <w:t>n</w:t>
      </w:r>
      <w:r w:rsidR="00611C18">
        <w:t>ë</w:t>
      </w:r>
      <w:r w:rsidRPr="00611C18">
        <w:t xml:space="preserve"> ndonj</w:t>
      </w:r>
      <w:r w:rsidR="00611C18">
        <w:t>ë</w:t>
      </w:r>
      <w:r w:rsidRPr="00611C18">
        <w:t xml:space="preserve"> p</w:t>
      </w:r>
      <w:r w:rsidR="00611C18">
        <w:t>ë</w:t>
      </w:r>
      <w:r w:rsidRPr="00611C18">
        <w:t>rgjigje pal</w:t>
      </w:r>
      <w:r w:rsidR="00611C18">
        <w:t>ë</w:t>
      </w:r>
      <w:r w:rsidRPr="00611C18">
        <w:t>s s</w:t>
      </w:r>
      <w:r w:rsidR="00611C18">
        <w:t>ë</w:t>
      </w:r>
      <w:r w:rsidRPr="00611C18">
        <w:t xml:space="preserve"> paditur lidhur me k</w:t>
      </w:r>
      <w:r w:rsidR="00611C18">
        <w:t>ë</w:t>
      </w:r>
      <w:r w:rsidRPr="00611C18">
        <w:t>t</w:t>
      </w:r>
      <w:r w:rsidR="00611C18">
        <w:t>ë</w:t>
      </w:r>
      <w:r w:rsidRPr="00611C18">
        <w:t xml:space="preserve"> pretendim. Nga ana tjet</w:t>
      </w:r>
      <w:r w:rsidR="00611C18">
        <w:t>ë</w:t>
      </w:r>
      <w:r w:rsidRPr="00611C18">
        <w:t>r gjykata e Apelit ka vepruar n</w:t>
      </w:r>
      <w:r w:rsidR="00611C18">
        <w:t>ë</w:t>
      </w:r>
      <w:r w:rsidRPr="00611C18">
        <w:t xml:space="preserve"> kund</w:t>
      </w:r>
      <w:r w:rsidR="00611C18">
        <w:t>ë</w:t>
      </w:r>
      <w:r w:rsidRPr="00611C18">
        <w:t>rshtim me detyrat e caktuara nga Gjykata e lart</w:t>
      </w:r>
      <w:r w:rsidR="00611C18">
        <w:t>ë</w:t>
      </w:r>
      <w:r w:rsidRPr="00611C18">
        <w:t xml:space="preserve"> n</w:t>
      </w:r>
      <w:r w:rsidR="00611C18">
        <w:t>ë</w:t>
      </w:r>
      <w:r w:rsidRPr="00611C18">
        <w:t xml:space="preserve"> vendimin </w:t>
      </w:r>
      <w:r w:rsidR="00611C18" w:rsidRPr="00611C18">
        <w:rPr>
          <w:bCs/>
        </w:rPr>
        <w:t xml:space="preserve">nr. </w:t>
      </w:r>
      <w:r w:rsidR="00611C18" w:rsidRPr="00611C18">
        <w:t xml:space="preserve">00-2013- 1747 </w:t>
      </w:r>
      <w:r w:rsidR="00611C18" w:rsidRPr="00611C18">
        <w:rPr>
          <w:bCs/>
        </w:rPr>
        <w:t xml:space="preserve">(430), </w:t>
      </w:r>
      <w:r w:rsidR="00611C18" w:rsidRPr="00611C18">
        <w:t xml:space="preserve">datë 09.07.2013, </w:t>
      </w:r>
      <w:r w:rsidRPr="00611C18">
        <w:t>pasi megjith</w:t>
      </w:r>
      <w:r w:rsidR="00611C18">
        <w:t>ë</w:t>
      </w:r>
      <w:r w:rsidRPr="00611C18">
        <w:t>se ka administruar praktik</w:t>
      </w:r>
      <w:r w:rsidR="00611C18">
        <w:t>ë</w:t>
      </w:r>
      <w:r w:rsidRPr="00611C18">
        <w:t>n e Aluiznit p</w:t>
      </w:r>
      <w:r w:rsidR="00611C18">
        <w:t>ë</w:t>
      </w:r>
      <w:r w:rsidRPr="00611C18">
        <w:t>r objektet nd</w:t>
      </w:r>
      <w:r w:rsidR="00611C18">
        <w:t>ë</w:t>
      </w:r>
      <w:r w:rsidRPr="00611C18">
        <w:t>rtimore t</w:t>
      </w:r>
      <w:r w:rsidR="00611C18">
        <w:t>ë</w:t>
      </w:r>
      <w:r w:rsidRPr="00611C18">
        <w:t xml:space="preserve"> deklaruara p</w:t>
      </w:r>
      <w:r w:rsidR="00611C18">
        <w:t>ë</w:t>
      </w:r>
      <w:r w:rsidRPr="00611C18">
        <w:t>r legalizim nga t</w:t>
      </w:r>
      <w:r w:rsidR="00611C18">
        <w:t>ë</w:t>
      </w:r>
      <w:r w:rsidRPr="00611C18">
        <w:t xml:space="preserve"> paditurit rekursues ajo nuk ka b</w:t>
      </w:r>
      <w:r w:rsidR="00611C18">
        <w:t>ë</w:t>
      </w:r>
      <w:r w:rsidRPr="00611C18">
        <w:t>r</w:t>
      </w:r>
      <w:r w:rsidR="00611C18">
        <w:t>ë</w:t>
      </w:r>
      <w:r w:rsidRPr="00611C18">
        <w:t xml:space="preserve"> asnj</w:t>
      </w:r>
      <w:r w:rsidR="00611C18">
        <w:t>ë</w:t>
      </w:r>
      <w:r w:rsidRPr="00611C18">
        <w:t xml:space="preserve"> vler</w:t>
      </w:r>
      <w:r w:rsidR="00611C18">
        <w:t>ë</w:t>
      </w:r>
      <w:r w:rsidRPr="00611C18">
        <w:t>sim t</w:t>
      </w:r>
      <w:r w:rsidR="00611C18">
        <w:t>ë</w:t>
      </w:r>
      <w:r w:rsidRPr="00611C18">
        <w:t xml:space="preserve"> tyre n</w:t>
      </w:r>
      <w:r w:rsidR="00611C18">
        <w:t>ë</w:t>
      </w:r>
      <w:r w:rsidRPr="00611C18">
        <w:t xml:space="preserve"> raport me provat e pretendimet e ngritura nga padit</w:t>
      </w:r>
      <w:r w:rsidR="00611C18">
        <w:t>ë</w:t>
      </w:r>
      <w:r w:rsidRPr="00611C18">
        <w:t>si n</w:t>
      </w:r>
      <w:r w:rsidR="00611C18">
        <w:t>ë</w:t>
      </w:r>
      <w:r w:rsidRPr="00611C18">
        <w:t xml:space="preserve"> padi dhe as n</w:t>
      </w:r>
      <w:r w:rsidR="00611C18">
        <w:t>ë</w:t>
      </w:r>
      <w:r w:rsidRPr="00611C18">
        <w:t xml:space="preserve"> p</w:t>
      </w:r>
      <w:r w:rsidR="00611C18">
        <w:t>ë</w:t>
      </w:r>
      <w:r w:rsidRPr="00611C18">
        <w:t>rputhje me ligjin e posac</w:t>
      </w:r>
      <w:r w:rsidR="00611C18">
        <w:t>ë</w:t>
      </w:r>
      <w:r w:rsidRPr="00611C18">
        <w:t>m nr.9482/2006 e vendimin e gjykat</w:t>
      </w:r>
      <w:r w:rsidR="00611C18">
        <w:t>ë</w:t>
      </w:r>
      <w:r w:rsidRPr="00611C18">
        <w:t xml:space="preserve">s kushtetuese nr.35/2007. </w:t>
      </w:r>
      <w:r w:rsidR="007C362B" w:rsidRPr="00611C18">
        <w:t>P</w:t>
      </w:r>
      <w:r w:rsidR="00611C18">
        <w:t>ë</w:t>
      </w:r>
      <w:r w:rsidR="007C362B" w:rsidRPr="00611C18">
        <w:t>r rrjedhoj</w:t>
      </w:r>
      <w:r w:rsidR="00611C18">
        <w:t>ë</w:t>
      </w:r>
      <w:r w:rsidR="007C362B" w:rsidRPr="00611C18">
        <w:t xml:space="preserve"> vendimi i gjykat</w:t>
      </w:r>
      <w:r w:rsidR="00611C18">
        <w:t>ë</w:t>
      </w:r>
      <w:r w:rsidR="007C362B" w:rsidRPr="00611C18">
        <w:t>s s</w:t>
      </w:r>
      <w:r w:rsidR="00611C18">
        <w:t>ë</w:t>
      </w:r>
      <w:r w:rsidR="007C362B" w:rsidRPr="00611C18">
        <w:t xml:space="preserve"> Apelit bie ndesh me nenin 493 t</w:t>
      </w:r>
      <w:r w:rsidR="00611C18">
        <w:t>ë</w:t>
      </w:r>
      <w:r w:rsidR="007C362B" w:rsidRPr="00611C18">
        <w:t xml:space="preserve"> KPC pasi nuk ka zbatuar detyrat e gjykat</w:t>
      </w:r>
      <w:r w:rsidR="00611C18">
        <w:t>ë</w:t>
      </w:r>
      <w:r w:rsidR="007C362B" w:rsidRPr="00611C18">
        <w:t>s s</w:t>
      </w:r>
      <w:r w:rsidR="00611C18">
        <w:t>ë</w:t>
      </w:r>
      <w:r w:rsidR="007C362B" w:rsidRPr="00611C18">
        <w:t xml:space="preserve"> lart</w:t>
      </w:r>
      <w:r w:rsidR="00611C18">
        <w:t>ë</w:t>
      </w:r>
      <w:r w:rsidR="007C362B" w:rsidRPr="00611C18">
        <w:t>, gj</w:t>
      </w:r>
      <w:r w:rsidR="00611C18">
        <w:t>ë</w:t>
      </w:r>
      <w:r w:rsidR="007C362B" w:rsidRPr="00611C18">
        <w:t xml:space="preserve"> q</w:t>
      </w:r>
      <w:r w:rsidR="00611C18">
        <w:t>ë</w:t>
      </w:r>
      <w:r w:rsidR="007C362B" w:rsidRPr="00611C18">
        <w:t xml:space="preserve"> p</w:t>
      </w:r>
      <w:r w:rsidR="00611C18">
        <w:t>ë</w:t>
      </w:r>
      <w:r w:rsidR="007C362B" w:rsidRPr="00611C18">
        <w:t>r pasoj</w:t>
      </w:r>
      <w:r w:rsidR="00611C18">
        <w:t>ë</w:t>
      </w:r>
      <w:r w:rsidR="007C362B" w:rsidRPr="00611C18">
        <w:t xml:space="preserve"> e b</w:t>
      </w:r>
      <w:r w:rsidR="00611C18">
        <w:t>ë</w:t>
      </w:r>
      <w:r w:rsidR="007C362B" w:rsidRPr="00611C18">
        <w:t>jn</w:t>
      </w:r>
      <w:r w:rsidR="00611C18">
        <w:t>ë</w:t>
      </w:r>
      <w:r w:rsidR="007C362B" w:rsidRPr="00611C18">
        <w:t xml:space="preserve"> t</w:t>
      </w:r>
      <w:r w:rsidR="00611C18">
        <w:t>ë</w:t>
      </w:r>
      <w:r w:rsidR="007C362B" w:rsidRPr="00611C18">
        <w:t xml:space="preserve"> c</w:t>
      </w:r>
      <w:r w:rsidR="00611C18">
        <w:t>ë</w:t>
      </w:r>
      <w:r w:rsidR="007C362B" w:rsidRPr="00611C18">
        <w:t>nuesh</w:t>
      </w:r>
      <w:r w:rsidR="00611C18">
        <w:t>ë</w:t>
      </w:r>
      <w:r w:rsidR="007C362B" w:rsidRPr="00611C18">
        <w:t>m k</w:t>
      </w:r>
      <w:r w:rsidR="00611C18">
        <w:t>ë</w:t>
      </w:r>
      <w:r w:rsidR="007C362B" w:rsidRPr="00611C18">
        <w:t>t</w:t>
      </w:r>
      <w:r w:rsidR="00611C18">
        <w:t>ë</w:t>
      </w:r>
      <w:r w:rsidR="007C362B" w:rsidRPr="00611C18">
        <w:t xml:space="preserve"> vendim.</w:t>
      </w:r>
    </w:p>
    <w:p w14:paraId="1A9FB8F7" w14:textId="2467B053" w:rsidR="00FF5352" w:rsidRPr="00611C18" w:rsidRDefault="003B6B8A" w:rsidP="00A80798">
      <w:pPr>
        <w:pStyle w:val="BodyTextIndent"/>
        <w:spacing w:after="0"/>
        <w:ind w:left="0" w:right="-22" w:firstLine="720"/>
        <w:jc w:val="both"/>
      </w:pPr>
      <w:r w:rsidRPr="00611C18">
        <w:t>2</w:t>
      </w:r>
      <w:r w:rsidR="007C362B" w:rsidRPr="00611C18">
        <w:t>6</w:t>
      </w:r>
      <w:r w:rsidRPr="00611C18">
        <w:t>.</w:t>
      </w:r>
      <w:r w:rsidR="00FF5352" w:rsidRPr="00611C18">
        <w:t xml:space="preserve">Në këto kushte, Kolegji vlereson se për zgjidhjen e drejtë të mosmarrëveshjes objekt shqyrtimi, vendimi i gjykatës së Apelit duhet të prishet </w:t>
      </w:r>
      <w:r w:rsidR="007C362B" w:rsidRPr="00611C18">
        <w:t>p</w:t>
      </w:r>
      <w:r w:rsidR="00611C18">
        <w:t>ë</w:t>
      </w:r>
      <w:r w:rsidR="007C362B" w:rsidRPr="00611C18">
        <w:t>r pjes</w:t>
      </w:r>
      <w:r w:rsidR="00611C18">
        <w:t>ë</w:t>
      </w:r>
      <w:r w:rsidR="007C362B" w:rsidRPr="00611C18">
        <w:t>n e disponimit n</w:t>
      </w:r>
      <w:r w:rsidR="00611C18">
        <w:t>ë</w:t>
      </w:r>
      <w:r w:rsidR="007C362B" w:rsidRPr="00611C18">
        <w:t xml:space="preserve"> ngarkim t</w:t>
      </w:r>
      <w:r w:rsidR="00611C18">
        <w:t>ë</w:t>
      </w:r>
      <w:r w:rsidR="007C362B" w:rsidRPr="00611C18">
        <w:t xml:space="preserve"> t</w:t>
      </w:r>
      <w:r w:rsidR="00611C18">
        <w:t>ë</w:t>
      </w:r>
      <w:r w:rsidR="007C362B" w:rsidRPr="00611C18">
        <w:t xml:space="preserve"> paditurve Ardiatik dhe Kadri Laho dhe t</w:t>
      </w:r>
      <w:r w:rsidR="00611C18">
        <w:t>ë</w:t>
      </w:r>
      <w:r w:rsidR="007C362B" w:rsidRPr="00611C18">
        <w:t xml:space="preserve"> kthehet c</w:t>
      </w:r>
      <w:r w:rsidR="00611C18">
        <w:t>ë</w:t>
      </w:r>
      <w:r w:rsidR="007C362B" w:rsidRPr="00611C18">
        <w:t>shtja p</w:t>
      </w:r>
      <w:r w:rsidR="00611C18">
        <w:t>ë</w:t>
      </w:r>
      <w:r w:rsidR="007C362B" w:rsidRPr="00611C18">
        <w:t>r rigjykim vet</w:t>
      </w:r>
      <w:r w:rsidR="00611C18">
        <w:t>ë</w:t>
      </w:r>
      <w:r w:rsidR="007C362B" w:rsidRPr="00611C18">
        <w:t>m p</w:t>
      </w:r>
      <w:r w:rsidR="00611C18">
        <w:t>ë</w:t>
      </w:r>
      <w:r w:rsidR="007C362B" w:rsidRPr="00611C18">
        <w:t>r k</w:t>
      </w:r>
      <w:r w:rsidR="00611C18">
        <w:t>ë</w:t>
      </w:r>
      <w:r w:rsidR="007C362B" w:rsidRPr="00611C18">
        <w:t>ta t</w:t>
      </w:r>
      <w:r w:rsidR="00611C18">
        <w:t>ë</w:t>
      </w:r>
      <w:r w:rsidR="007C362B" w:rsidRPr="00611C18">
        <w:t xml:space="preserve"> paditur duke iu dh</w:t>
      </w:r>
      <w:r w:rsidR="00611C18">
        <w:t>ë</w:t>
      </w:r>
      <w:r w:rsidR="007C362B" w:rsidRPr="00611C18">
        <w:t>n</w:t>
      </w:r>
      <w:r w:rsidR="00611C18">
        <w:t>ë</w:t>
      </w:r>
      <w:r w:rsidR="00FF5352" w:rsidRPr="00611C18">
        <w:t xml:space="preserve"> mundësi </w:t>
      </w:r>
      <w:r w:rsidR="007C362B" w:rsidRPr="00611C18">
        <w:t>k</w:t>
      </w:r>
      <w:r w:rsidR="00611C18">
        <w:t>ë</w:t>
      </w:r>
      <w:r w:rsidR="007C362B" w:rsidRPr="00611C18">
        <w:t xml:space="preserve">tyre </w:t>
      </w:r>
      <w:r w:rsidR="00FF5352" w:rsidRPr="00611C18">
        <w:t xml:space="preserve">palëve për të paraqitur prova lidhur me të drejtën e pronësisë mbi truallin, mbi ndërtimin në legalizim dhe aktet e legalizimit, të shitjes së parcelës ndërtimore nëse është realizuar ose parcelës ndërtimore në posedim dhe përcaktimin e sipërfaqjes e poseduar prej tyre tej kësaj parcele. </w:t>
      </w:r>
      <w:r w:rsidR="007C362B" w:rsidRPr="00611C18">
        <w:t>N</w:t>
      </w:r>
      <w:r w:rsidR="00611C18">
        <w:t>ë</w:t>
      </w:r>
      <w:r w:rsidR="007C362B" w:rsidRPr="00611C18">
        <w:t xml:space="preserve"> raport me hetimin e k</w:t>
      </w:r>
      <w:r w:rsidR="00611C18">
        <w:t>ë</w:t>
      </w:r>
      <w:r w:rsidR="007C362B" w:rsidRPr="00611C18">
        <w:t>tyre fakteve gjykata e Apelit mund t</w:t>
      </w:r>
      <w:r w:rsidR="00611C18">
        <w:t>ë</w:t>
      </w:r>
      <w:r w:rsidR="007C362B" w:rsidRPr="00611C18">
        <w:t xml:space="preserve"> konkludoj</w:t>
      </w:r>
      <w:r w:rsidR="00611C18">
        <w:t>ë</w:t>
      </w:r>
      <w:r w:rsidR="007C362B" w:rsidRPr="00611C18">
        <w:t xml:space="preserve"> n</w:t>
      </w:r>
      <w:r w:rsidR="00611C18">
        <w:t>ë</w:t>
      </w:r>
      <w:r w:rsidR="007C362B" w:rsidRPr="00611C18">
        <w:t>se t</w:t>
      </w:r>
      <w:r w:rsidR="00611C18">
        <w:t>ë</w:t>
      </w:r>
      <w:r w:rsidR="007C362B" w:rsidRPr="00611C18">
        <w:t xml:space="preserve"> paditur jan</w:t>
      </w:r>
      <w:r w:rsidR="00611C18">
        <w:t>ë</w:t>
      </w:r>
      <w:r w:rsidR="007C362B" w:rsidRPr="00611C18">
        <w:t xml:space="preserve"> apo jo posedues t</w:t>
      </w:r>
      <w:r w:rsidR="00611C18">
        <w:t>ë</w:t>
      </w:r>
      <w:r w:rsidR="007C362B" w:rsidRPr="00611C18">
        <w:t xml:space="preserve"> ligjsh</w:t>
      </w:r>
      <w:r w:rsidR="00611C18">
        <w:t>ë</w:t>
      </w:r>
      <w:r w:rsidR="007C362B" w:rsidRPr="00611C18">
        <w:t>m t</w:t>
      </w:r>
      <w:r w:rsidR="00611C18">
        <w:t>ë</w:t>
      </w:r>
      <w:r w:rsidR="007C362B" w:rsidRPr="00611C18">
        <w:t xml:space="preserve"> sip</w:t>
      </w:r>
      <w:r w:rsidR="00611C18">
        <w:t>ë</w:t>
      </w:r>
      <w:r w:rsidR="007C362B" w:rsidRPr="00611C18">
        <w:t>rfaqes objekti disponimi p</w:t>
      </w:r>
      <w:r w:rsidR="00611C18">
        <w:t>ë</w:t>
      </w:r>
      <w:r w:rsidR="007C362B" w:rsidRPr="00611C18">
        <w:t>r lirim e dor</w:t>
      </w:r>
      <w:r w:rsidR="00611C18">
        <w:t>ë</w:t>
      </w:r>
      <w:r w:rsidR="007C362B" w:rsidRPr="00611C18">
        <w:t>zim nga gjykata e shkall</w:t>
      </w:r>
      <w:r w:rsidR="00611C18">
        <w:t>ë</w:t>
      </w:r>
      <w:r w:rsidR="007C362B" w:rsidRPr="00611C18">
        <w:t>s s</w:t>
      </w:r>
      <w:r w:rsidR="00611C18">
        <w:t>ë</w:t>
      </w:r>
      <w:r w:rsidR="007C362B" w:rsidRPr="00611C18">
        <w:t xml:space="preserve"> par</w:t>
      </w:r>
      <w:r w:rsidR="00611C18">
        <w:t>ë</w:t>
      </w:r>
      <w:r w:rsidR="007C362B" w:rsidRPr="00611C18">
        <w:t xml:space="preserve"> ndaj tyre.</w:t>
      </w:r>
    </w:p>
    <w:p w14:paraId="7C879220" w14:textId="3FFD74CD" w:rsidR="00FF5352" w:rsidRPr="00611C18" w:rsidRDefault="00954254" w:rsidP="00A80798">
      <w:pPr>
        <w:pStyle w:val="BodyTextIndent"/>
        <w:spacing w:after="0"/>
        <w:ind w:left="0" w:right="-22" w:firstLine="720"/>
        <w:jc w:val="both"/>
        <w:rPr>
          <w:position w:val="2"/>
        </w:rPr>
      </w:pPr>
      <w:r w:rsidRPr="00611C18">
        <w:t>2</w:t>
      </w:r>
      <w:r w:rsidR="007C362B" w:rsidRPr="00611C18">
        <w:t>7</w:t>
      </w:r>
      <w:r w:rsidR="00FF5352" w:rsidRPr="00611C18">
        <w:t xml:space="preserve">. Vec sa mësipër, gjykata e Apelit duhet të realizojë akt ekspertimit nëpërmjet të cilit të përcaktojë se cila është sipërfaqja që </w:t>
      </w:r>
      <w:r w:rsidR="007C362B" w:rsidRPr="00611C18">
        <w:t>t</w:t>
      </w:r>
      <w:r w:rsidR="00611C18">
        <w:t>ë</w:t>
      </w:r>
      <w:r w:rsidR="007C362B" w:rsidRPr="00611C18">
        <w:t xml:space="preserve"> paditur Kadri e Adriatik Laho</w:t>
      </w:r>
      <w:r w:rsidR="00FF5352" w:rsidRPr="00611C18">
        <w:t xml:space="preserve"> posedo</w:t>
      </w:r>
      <w:r w:rsidR="007C362B" w:rsidRPr="00611C18">
        <w:t>jn</w:t>
      </w:r>
      <w:r w:rsidR="00611C18">
        <w:t>ë</w:t>
      </w:r>
      <w:r w:rsidR="00FF5352" w:rsidRPr="00611C18">
        <w:t xml:space="preserve"> sipas parcelës ndërtimore (sipërfaqja e truallit e nevojëshme, që shoqëron ndërtimin informal) </w:t>
      </w:r>
      <w:r w:rsidR="007C362B" w:rsidRPr="00611C18">
        <w:t>ose at</w:t>
      </w:r>
      <w:r w:rsidR="00611C18">
        <w:t>ë</w:t>
      </w:r>
      <w:r w:rsidR="007C362B" w:rsidRPr="00611C18">
        <w:t xml:space="preserve"> t</w:t>
      </w:r>
      <w:r w:rsidR="00611C18">
        <w:t>ë</w:t>
      </w:r>
      <w:r w:rsidR="007C362B" w:rsidRPr="00611C18">
        <w:t xml:space="preserve"> privatizuar sipas VKM nr.</w:t>
      </w:r>
      <w:r w:rsidR="00611C18" w:rsidRPr="00611C18">
        <w:t xml:space="preserve">125/2010 </w:t>
      </w:r>
      <w:r w:rsidR="00FF5352" w:rsidRPr="00611C18">
        <w:t>dhe cila është sipërfaqja tokë, që</w:t>
      </w:r>
      <w:r w:rsidR="007C362B" w:rsidRPr="00611C18">
        <w:t xml:space="preserve"> t</w:t>
      </w:r>
      <w:r w:rsidR="00611C18">
        <w:t>ë</w:t>
      </w:r>
      <w:r w:rsidR="007C362B" w:rsidRPr="00611C18">
        <w:t xml:space="preserve"> paditurit</w:t>
      </w:r>
      <w:r w:rsidR="00FF5352" w:rsidRPr="00611C18">
        <w:t xml:space="preserve"> posedo</w:t>
      </w:r>
      <w:r w:rsidR="007C362B" w:rsidRPr="00611C18">
        <w:t>jn</w:t>
      </w:r>
      <w:r w:rsidR="00611C18">
        <w:t>ë</w:t>
      </w:r>
      <w:r w:rsidR="00FF5352" w:rsidRPr="00611C18">
        <w:t xml:space="preserve"> nga pasuria pronë e paditëses tej parcelës ndërtimore. Pasi të identifikojë sipërfaqet respektive të poseduara nga </w:t>
      </w:r>
      <w:r w:rsidR="00E33F3B" w:rsidRPr="00611C18">
        <w:t>k</w:t>
      </w:r>
      <w:r w:rsidR="00611C18">
        <w:t>ë</w:t>
      </w:r>
      <w:r w:rsidR="00E33F3B" w:rsidRPr="00611C18">
        <w:t>ta t</w:t>
      </w:r>
      <w:r w:rsidR="00611C18">
        <w:t>ë</w:t>
      </w:r>
      <w:r w:rsidR="00E33F3B" w:rsidRPr="00611C18">
        <w:t xml:space="preserve"> paditur</w:t>
      </w:r>
      <w:r w:rsidR="00FF5352" w:rsidRPr="00611C18">
        <w:t xml:space="preserve"> gjykata e Apelit të vlerësojë nëse </w:t>
      </w:r>
      <w:r w:rsidR="00E33F3B" w:rsidRPr="00611C18">
        <w:t>k</w:t>
      </w:r>
      <w:r w:rsidR="00611C18">
        <w:t>ë</w:t>
      </w:r>
      <w:r w:rsidR="00E33F3B" w:rsidRPr="00611C18">
        <w:t>ta t</w:t>
      </w:r>
      <w:r w:rsidR="00611C18">
        <w:t>ë</w:t>
      </w:r>
      <w:r w:rsidR="00E33F3B" w:rsidRPr="00611C18">
        <w:t xml:space="preserve"> paditur jan</w:t>
      </w:r>
      <w:r w:rsidR="00611C18">
        <w:t>ë</w:t>
      </w:r>
      <w:r w:rsidR="00FF5352" w:rsidRPr="00611C18">
        <w:t xml:space="preserve"> posedues të ligjshëm apo të paligjshëm të parcelës ndërtimore dhe të sipërfaqes që mba</w:t>
      </w:r>
      <w:r w:rsidR="00E33F3B" w:rsidRPr="00611C18">
        <w:t>jn</w:t>
      </w:r>
      <w:r w:rsidR="00611C18">
        <w:t>ë</w:t>
      </w:r>
      <w:r w:rsidR="00FF5352" w:rsidRPr="00611C18">
        <w:t xml:space="preserve"> tej parcelës ndërtimore. Për pasojë të disponojë lidhur me objektin e padisë për secilën sipërfaqje duke mbajtur në konsideratë kushtet e nenit 296 të K.Civil për ngritjen e padisë së rivendikimit të pronarit joposedues ndaj poseduesit jopronar dhe kuadrin ligjor për legalizimet e ndërtimeve pa leje.</w:t>
      </w:r>
    </w:p>
    <w:p w14:paraId="7B345195" w14:textId="069B0F84" w:rsidR="00D14EBE" w:rsidRPr="00611C18" w:rsidRDefault="00954254" w:rsidP="00A80798">
      <w:pPr>
        <w:ind w:firstLine="740"/>
        <w:jc w:val="both"/>
        <w:rPr>
          <w:rStyle w:val="pg-8ff2"/>
        </w:rPr>
      </w:pPr>
      <w:r w:rsidRPr="00611C18">
        <w:rPr>
          <w:rStyle w:val="pg-8ff2"/>
        </w:rPr>
        <w:t>2</w:t>
      </w:r>
      <w:r w:rsidR="00E33F3B" w:rsidRPr="00611C18">
        <w:rPr>
          <w:rStyle w:val="pg-8ff2"/>
        </w:rPr>
        <w:t>8</w:t>
      </w:r>
      <w:r w:rsidRPr="00611C18">
        <w:rPr>
          <w:rStyle w:val="pg-8ff2"/>
        </w:rPr>
        <w:t>.</w:t>
      </w:r>
      <w:r w:rsidR="00F606E4" w:rsidRPr="00611C18">
        <w:rPr>
          <w:rStyle w:val="pg-8ff2"/>
        </w:rPr>
        <w:t>N</w:t>
      </w:r>
      <w:r w:rsidR="00C67703" w:rsidRPr="00611C18">
        <w:rPr>
          <w:rStyle w:val="pg-8ff2"/>
        </w:rPr>
        <w:t>ë</w:t>
      </w:r>
      <w:r w:rsidR="00F606E4" w:rsidRPr="00611C18">
        <w:rPr>
          <w:rStyle w:val="pg-8ff2"/>
        </w:rPr>
        <w:t xml:space="preserve"> rastin konkret, t</w:t>
      </w:r>
      <w:r w:rsidR="00C67703" w:rsidRPr="00611C18">
        <w:rPr>
          <w:rStyle w:val="pg-8ff2"/>
        </w:rPr>
        <w:t>ë</w:t>
      </w:r>
      <w:r w:rsidR="00F606E4" w:rsidRPr="00611C18">
        <w:rPr>
          <w:rStyle w:val="pg-8ff2"/>
        </w:rPr>
        <w:t xml:space="preserve"> dyja gjykatat kan</w:t>
      </w:r>
      <w:r w:rsidR="00C67703" w:rsidRPr="00611C18">
        <w:rPr>
          <w:rStyle w:val="pg-8ff2"/>
        </w:rPr>
        <w:t>ë</w:t>
      </w:r>
      <w:r w:rsidR="00F606E4" w:rsidRPr="00611C18">
        <w:rPr>
          <w:rStyle w:val="pg-8ff2"/>
        </w:rPr>
        <w:t xml:space="preserve"> shkelur parimin e sanksionuar n</w:t>
      </w:r>
      <w:r w:rsidR="00C67703" w:rsidRPr="00611C18">
        <w:rPr>
          <w:rStyle w:val="pg-8ff2"/>
        </w:rPr>
        <w:t>ë</w:t>
      </w:r>
      <w:r w:rsidR="00F606E4" w:rsidRPr="00611C18">
        <w:rPr>
          <w:rStyle w:val="pg-8ff2"/>
        </w:rPr>
        <w:t xml:space="preserve"> nenin 6, 14 dhe 16 t</w:t>
      </w:r>
      <w:r w:rsidR="00C67703" w:rsidRPr="00611C18">
        <w:rPr>
          <w:rStyle w:val="pg-8ff2"/>
        </w:rPr>
        <w:t>ë</w:t>
      </w:r>
      <w:r w:rsidR="00F606E4" w:rsidRPr="00611C18">
        <w:rPr>
          <w:rStyle w:val="pg-8ff2"/>
        </w:rPr>
        <w:t xml:space="preserve"> KPC, p</w:t>
      </w:r>
      <w:r w:rsidR="00C67703" w:rsidRPr="00611C18">
        <w:rPr>
          <w:rStyle w:val="pg-8ff2"/>
        </w:rPr>
        <w:t>ë</w:t>
      </w:r>
      <w:r w:rsidR="00F606E4" w:rsidRPr="00611C18">
        <w:rPr>
          <w:rStyle w:val="pg-8ff2"/>
        </w:rPr>
        <w:t xml:space="preserve">r </w:t>
      </w:r>
      <w:r w:rsidR="00D14EBE" w:rsidRPr="00611C18">
        <w:rPr>
          <w:rStyle w:val="pg-8ff2"/>
        </w:rPr>
        <w:t>t</w:t>
      </w:r>
      <w:r w:rsidRPr="00611C18">
        <w:rPr>
          <w:rStyle w:val="pg-8ff2"/>
        </w:rPr>
        <w:t>’</w:t>
      </w:r>
      <w:r w:rsidR="00D14EBE" w:rsidRPr="00611C18">
        <w:rPr>
          <w:rStyle w:val="pg-8ff2"/>
        </w:rPr>
        <w:t>i dh</w:t>
      </w:r>
      <w:r w:rsidR="00C67703" w:rsidRPr="00611C18">
        <w:rPr>
          <w:rStyle w:val="pg-8ff2"/>
        </w:rPr>
        <w:t>ë</w:t>
      </w:r>
      <w:r w:rsidR="00D14EBE" w:rsidRPr="00611C18">
        <w:rPr>
          <w:rStyle w:val="pg-8ff2"/>
        </w:rPr>
        <w:t>n</w:t>
      </w:r>
      <w:r w:rsidR="00C67703" w:rsidRPr="00611C18">
        <w:rPr>
          <w:rStyle w:val="pg-8ff2"/>
        </w:rPr>
        <w:t>ë</w:t>
      </w:r>
      <w:r w:rsidR="00D14EBE" w:rsidRPr="00611C18">
        <w:rPr>
          <w:rStyle w:val="pg-8ff2"/>
        </w:rPr>
        <w:t xml:space="preserve"> përgjigje pal</w:t>
      </w:r>
      <w:r w:rsidR="00C67703" w:rsidRPr="00611C18">
        <w:rPr>
          <w:rStyle w:val="pg-8ff2"/>
        </w:rPr>
        <w:t>ë</w:t>
      </w:r>
      <w:r w:rsidR="00D14EBE" w:rsidRPr="00611C18">
        <w:rPr>
          <w:rStyle w:val="pg-8ff2"/>
        </w:rPr>
        <w:t>s s</w:t>
      </w:r>
      <w:r w:rsidR="00C67703" w:rsidRPr="00611C18">
        <w:rPr>
          <w:rStyle w:val="pg-8ff2"/>
        </w:rPr>
        <w:t>ë</w:t>
      </w:r>
      <w:r w:rsidR="00D14EBE" w:rsidRPr="00611C18">
        <w:rPr>
          <w:rStyle w:val="pg-8ff2"/>
        </w:rPr>
        <w:t xml:space="preserve"> paditur n</w:t>
      </w:r>
      <w:r w:rsidR="00C67703" w:rsidRPr="00611C18">
        <w:rPr>
          <w:rStyle w:val="pg-8ff2"/>
        </w:rPr>
        <w:t>ë</w:t>
      </w:r>
      <w:r w:rsidR="00D14EBE" w:rsidRPr="00611C18">
        <w:rPr>
          <w:rStyle w:val="pg-8ff2"/>
        </w:rPr>
        <w:t xml:space="preserve"> lidhje me prapësimet</w:t>
      </w:r>
      <w:r w:rsidR="003B6B8A" w:rsidRPr="00611C18">
        <w:rPr>
          <w:rStyle w:val="pg-8ff2"/>
        </w:rPr>
        <w:t xml:space="preserve"> dhe provat,</w:t>
      </w:r>
      <w:r w:rsidR="00D14EBE" w:rsidRPr="00611C18">
        <w:rPr>
          <w:rStyle w:val="pg-8ff2"/>
        </w:rPr>
        <w:t xml:space="preserve"> q</w:t>
      </w:r>
      <w:r w:rsidR="00C67703" w:rsidRPr="00611C18">
        <w:rPr>
          <w:rStyle w:val="pg-8ff2"/>
        </w:rPr>
        <w:t>ë</w:t>
      </w:r>
      <w:r w:rsidR="00D14EBE" w:rsidRPr="00611C18">
        <w:rPr>
          <w:rStyle w:val="pg-8ff2"/>
        </w:rPr>
        <w:t xml:space="preserve"> </w:t>
      </w:r>
      <w:r w:rsidR="003B6B8A" w:rsidRPr="00611C18">
        <w:rPr>
          <w:rStyle w:val="pg-8ff2"/>
        </w:rPr>
        <w:t xml:space="preserve">ajo </w:t>
      </w:r>
      <w:r w:rsidR="00D14EBE" w:rsidRPr="00611C18">
        <w:rPr>
          <w:rStyle w:val="pg-8ff2"/>
        </w:rPr>
        <w:t xml:space="preserve">ka </w:t>
      </w:r>
      <w:r w:rsidR="000369A3" w:rsidRPr="00611C18">
        <w:rPr>
          <w:rStyle w:val="pg-8ff2"/>
        </w:rPr>
        <w:t>paraqitur</w:t>
      </w:r>
      <w:r w:rsidR="00D14EBE" w:rsidRPr="00611C18">
        <w:rPr>
          <w:rStyle w:val="pg-8ff2"/>
        </w:rPr>
        <w:t xml:space="preserve"> n</w:t>
      </w:r>
      <w:r w:rsidR="00C67703" w:rsidRPr="00611C18">
        <w:rPr>
          <w:rStyle w:val="pg-8ff2"/>
        </w:rPr>
        <w:t>ë</w:t>
      </w:r>
      <w:r w:rsidR="00D14EBE" w:rsidRPr="00611C18">
        <w:rPr>
          <w:rStyle w:val="pg-8ff2"/>
        </w:rPr>
        <w:t xml:space="preserve"> gjykim dhe q</w:t>
      </w:r>
      <w:r w:rsidR="00C67703" w:rsidRPr="00611C18">
        <w:rPr>
          <w:rStyle w:val="pg-8ff2"/>
        </w:rPr>
        <w:t>ë</w:t>
      </w:r>
      <w:r w:rsidR="00D14EBE" w:rsidRPr="00611C18">
        <w:rPr>
          <w:rStyle w:val="pg-8ff2"/>
        </w:rPr>
        <w:t xml:space="preserve"> kan</w:t>
      </w:r>
      <w:r w:rsidR="00C67703" w:rsidRPr="00611C18">
        <w:rPr>
          <w:rStyle w:val="pg-8ff2"/>
        </w:rPr>
        <w:t>ë</w:t>
      </w:r>
      <w:r w:rsidR="00D14EBE" w:rsidRPr="00611C18">
        <w:rPr>
          <w:rStyle w:val="pg-8ff2"/>
        </w:rPr>
        <w:t xml:space="preserve"> t</w:t>
      </w:r>
      <w:r w:rsidR="00C67703" w:rsidRPr="00611C18">
        <w:rPr>
          <w:rStyle w:val="pg-8ff2"/>
        </w:rPr>
        <w:t>ë</w:t>
      </w:r>
      <w:r w:rsidR="00D14EBE" w:rsidRPr="00611C18">
        <w:rPr>
          <w:rStyle w:val="pg-8ff2"/>
        </w:rPr>
        <w:t xml:space="preserve"> b</w:t>
      </w:r>
      <w:r w:rsidR="00C67703" w:rsidRPr="00611C18">
        <w:rPr>
          <w:rStyle w:val="pg-8ff2"/>
        </w:rPr>
        <w:t>ë</w:t>
      </w:r>
      <w:r w:rsidR="00D14EBE" w:rsidRPr="00611C18">
        <w:rPr>
          <w:rStyle w:val="pg-8ff2"/>
        </w:rPr>
        <w:t>jn</w:t>
      </w:r>
      <w:r w:rsidR="00C67703" w:rsidRPr="00611C18">
        <w:rPr>
          <w:rStyle w:val="pg-8ff2"/>
        </w:rPr>
        <w:t>ë</w:t>
      </w:r>
      <w:r w:rsidR="00D14EBE" w:rsidRPr="00611C18">
        <w:rPr>
          <w:rStyle w:val="pg-8ff2"/>
        </w:rPr>
        <w:t xml:space="preserve"> me themelin e zgjidhjes s</w:t>
      </w:r>
      <w:r w:rsidR="00C67703" w:rsidRPr="00611C18">
        <w:rPr>
          <w:rStyle w:val="pg-8ff2"/>
        </w:rPr>
        <w:t>ë</w:t>
      </w:r>
      <w:r w:rsidR="00D14EBE" w:rsidRPr="00611C18">
        <w:rPr>
          <w:rStyle w:val="pg-8ff2"/>
        </w:rPr>
        <w:t xml:space="preserve"> mosmarrëveshjes. </w:t>
      </w:r>
      <w:r w:rsidR="000369A3" w:rsidRPr="00611C18">
        <w:rPr>
          <w:rStyle w:val="pg-8ff2"/>
        </w:rPr>
        <w:t>K</w:t>
      </w:r>
      <w:r w:rsidR="00A80798" w:rsidRPr="00611C18">
        <w:rPr>
          <w:rStyle w:val="pg-8ff2"/>
        </w:rPr>
        <w:t>ë</w:t>
      </w:r>
      <w:r w:rsidR="000369A3" w:rsidRPr="00611C18">
        <w:rPr>
          <w:rStyle w:val="pg-8ff2"/>
        </w:rPr>
        <w:t>shtu n</w:t>
      </w:r>
      <w:r w:rsidR="00A80798" w:rsidRPr="00611C18">
        <w:rPr>
          <w:rStyle w:val="pg-8ff2"/>
        </w:rPr>
        <w:t>ë</w:t>
      </w:r>
      <w:r w:rsidR="000369A3" w:rsidRPr="00611C18">
        <w:rPr>
          <w:rStyle w:val="pg-8ff2"/>
        </w:rPr>
        <w:t xml:space="preserve"> kuad</w:t>
      </w:r>
      <w:r w:rsidR="00A80798" w:rsidRPr="00611C18">
        <w:rPr>
          <w:rStyle w:val="pg-8ff2"/>
        </w:rPr>
        <w:t>ë</w:t>
      </w:r>
      <w:r w:rsidR="000369A3" w:rsidRPr="00611C18">
        <w:rPr>
          <w:rStyle w:val="pg-8ff2"/>
        </w:rPr>
        <w:t>r t</w:t>
      </w:r>
      <w:r w:rsidR="00A80798" w:rsidRPr="00611C18">
        <w:rPr>
          <w:rStyle w:val="pg-8ff2"/>
        </w:rPr>
        <w:t>ë</w:t>
      </w:r>
      <w:r w:rsidR="000369A3" w:rsidRPr="00611C18">
        <w:rPr>
          <w:rStyle w:val="pg-8ff2"/>
        </w:rPr>
        <w:t xml:space="preserve"> hetimit </w:t>
      </w:r>
      <w:r w:rsidR="00D14EBE" w:rsidRPr="00611C18">
        <w:rPr>
          <w:rStyle w:val="pg-8ff2"/>
        </w:rPr>
        <w:t>n</w:t>
      </w:r>
      <w:r w:rsidR="00C67703" w:rsidRPr="00611C18">
        <w:rPr>
          <w:rStyle w:val="pg-8ff2"/>
        </w:rPr>
        <w:t>ë</w:t>
      </w:r>
      <w:r w:rsidR="00D14EBE" w:rsidRPr="00611C18">
        <w:rPr>
          <w:rStyle w:val="pg-8ff2"/>
        </w:rPr>
        <w:t>se posedimi i pal</w:t>
      </w:r>
      <w:r w:rsidR="00C67703" w:rsidRPr="00611C18">
        <w:rPr>
          <w:rStyle w:val="pg-8ff2"/>
        </w:rPr>
        <w:t>ë</w:t>
      </w:r>
      <w:r w:rsidR="00D14EBE" w:rsidRPr="00611C18">
        <w:rPr>
          <w:rStyle w:val="pg-8ff2"/>
        </w:rPr>
        <w:t>s s</w:t>
      </w:r>
      <w:r w:rsidR="00A80798" w:rsidRPr="00611C18">
        <w:rPr>
          <w:rStyle w:val="pg-8ff2"/>
        </w:rPr>
        <w:t>ë</w:t>
      </w:r>
      <w:r w:rsidR="00D14EBE" w:rsidRPr="00611C18">
        <w:rPr>
          <w:rStyle w:val="pg-8ff2"/>
        </w:rPr>
        <w:t xml:space="preserve"> paditur ka qen</w:t>
      </w:r>
      <w:r w:rsidR="00C67703" w:rsidRPr="00611C18">
        <w:rPr>
          <w:rStyle w:val="pg-8ff2"/>
        </w:rPr>
        <w:t>ë</w:t>
      </w:r>
      <w:r w:rsidR="00D14EBE" w:rsidRPr="00611C18">
        <w:rPr>
          <w:rStyle w:val="pg-8ff2"/>
        </w:rPr>
        <w:t xml:space="preserve"> i li</w:t>
      </w:r>
      <w:r w:rsidRPr="00611C18">
        <w:rPr>
          <w:rStyle w:val="pg-8ff2"/>
        </w:rPr>
        <w:t>g</w:t>
      </w:r>
      <w:r w:rsidR="00D14EBE" w:rsidRPr="00611C18">
        <w:rPr>
          <w:rStyle w:val="pg-8ff2"/>
        </w:rPr>
        <w:t>jsh</w:t>
      </w:r>
      <w:r w:rsidR="00C67703" w:rsidRPr="00611C18">
        <w:rPr>
          <w:rStyle w:val="pg-8ff2"/>
        </w:rPr>
        <w:t>ë</w:t>
      </w:r>
      <w:r w:rsidR="00D14EBE" w:rsidRPr="00611C18">
        <w:rPr>
          <w:rStyle w:val="pg-8ff2"/>
        </w:rPr>
        <w:t>m apo i paligjshem, jan</w:t>
      </w:r>
      <w:r w:rsidR="00C67703" w:rsidRPr="00611C18">
        <w:rPr>
          <w:rStyle w:val="pg-8ff2"/>
        </w:rPr>
        <w:t>ë</w:t>
      </w:r>
      <w:r w:rsidR="00D14EBE" w:rsidRPr="00611C18">
        <w:rPr>
          <w:rStyle w:val="pg-8ff2"/>
        </w:rPr>
        <w:t xml:space="preserve"> administruara akte shkresore, t</w:t>
      </w:r>
      <w:r w:rsidR="00C67703" w:rsidRPr="00611C18">
        <w:rPr>
          <w:rStyle w:val="pg-8ff2"/>
        </w:rPr>
        <w:t>ë</w:t>
      </w:r>
      <w:r w:rsidR="00D14EBE" w:rsidRPr="00611C18">
        <w:rPr>
          <w:rStyle w:val="pg-8ff2"/>
        </w:rPr>
        <w:t xml:space="preserve"> cilat japin t</w:t>
      </w:r>
      <w:r w:rsidR="00C67703" w:rsidRPr="00611C18">
        <w:rPr>
          <w:rStyle w:val="pg-8ff2"/>
        </w:rPr>
        <w:t>ë</w:t>
      </w:r>
      <w:r w:rsidR="00D14EBE" w:rsidRPr="00611C18">
        <w:rPr>
          <w:rStyle w:val="pg-8ff2"/>
        </w:rPr>
        <w:t xml:space="preserve"> dh</w:t>
      </w:r>
      <w:r w:rsidR="00C67703" w:rsidRPr="00611C18">
        <w:rPr>
          <w:rStyle w:val="pg-8ff2"/>
        </w:rPr>
        <w:t>ë</w:t>
      </w:r>
      <w:r w:rsidR="00D14EBE" w:rsidRPr="00611C18">
        <w:rPr>
          <w:rStyle w:val="pg-8ff2"/>
        </w:rPr>
        <w:t>na se pala e paditur ka kryer vet</w:t>
      </w:r>
      <w:r w:rsidR="00C67703" w:rsidRPr="00611C18">
        <w:rPr>
          <w:rStyle w:val="pg-8ff2"/>
        </w:rPr>
        <w:t>ë</w:t>
      </w:r>
      <w:r w:rsidR="00D14EBE" w:rsidRPr="00611C18">
        <w:rPr>
          <w:rStyle w:val="pg-8ff2"/>
        </w:rPr>
        <w:t>dek</w:t>
      </w:r>
      <w:r w:rsidR="000369A3" w:rsidRPr="00611C18">
        <w:rPr>
          <w:rStyle w:val="pg-8ff2"/>
        </w:rPr>
        <w:t>l</w:t>
      </w:r>
      <w:r w:rsidR="00D14EBE" w:rsidRPr="00611C18">
        <w:rPr>
          <w:rStyle w:val="pg-8ff2"/>
        </w:rPr>
        <w:t>arimin e ndërtimit</w:t>
      </w:r>
      <w:r w:rsidRPr="00611C18">
        <w:rPr>
          <w:rStyle w:val="pg-8ff2"/>
        </w:rPr>
        <w:t xml:space="preserve">, </w:t>
      </w:r>
      <w:r w:rsidR="00D14EBE" w:rsidRPr="00611C18">
        <w:rPr>
          <w:rStyle w:val="pg-8ff2"/>
        </w:rPr>
        <w:t xml:space="preserve">i cili pretendohet </w:t>
      </w:r>
      <w:r w:rsidRPr="00611C18">
        <w:rPr>
          <w:rStyle w:val="pg-8ff2"/>
        </w:rPr>
        <w:t>s</w:t>
      </w:r>
      <w:r w:rsidR="00D14EBE" w:rsidRPr="00611C18">
        <w:rPr>
          <w:rStyle w:val="pg-8ff2"/>
        </w:rPr>
        <w:t>e përfshihet brenda pasuris</w:t>
      </w:r>
      <w:r w:rsidR="00C67703" w:rsidRPr="00611C18">
        <w:rPr>
          <w:rStyle w:val="pg-8ff2"/>
        </w:rPr>
        <w:t>ë</w:t>
      </w:r>
      <w:r w:rsidR="00D14EBE" w:rsidRPr="00611C18">
        <w:rPr>
          <w:rStyle w:val="pg-8ff2"/>
        </w:rPr>
        <w:t xml:space="preserve"> objekt shqyrtimi.</w:t>
      </w:r>
      <w:r w:rsidR="000369A3" w:rsidRPr="00611C18">
        <w:rPr>
          <w:rStyle w:val="pg-8ff2"/>
        </w:rPr>
        <w:t xml:space="preserve"> K</w:t>
      </w:r>
      <w:r w:rsidR="00A80798" w:rsidRPr="00611C18">
        <w:rPr>
          <w:rStyle w:val="pg-8ff2"/>
        </w:rPr>
        <w:t>ë</w:t>
      </w:r>
      <w:r w:rsidR="000369A3" w:rsidRPr="00611C18">
        <w:rPr>
          <w:rStyle w:val="pg-8ff2"/>
        </w:rPr>
        <w:t>to prova nuk jan</w:t>
      </w:r>
      <w:r w:rsidR="00A80798" w:rsidRPr="00611C18">
        <w:rPr>
          <w:rStyle w:val="pg-8ff2"/>
        </w:rPr>
        <w:t>ë</w:t>
      </w:r>
      <w:r w:rsidR="000369A3" w:rsidRPr="00611C18">
        <w:rPr>
          <w:rStyle w:val="pg-8ff2"/>
        </w:rPr>
        <w:t xml:space="preserve"> analizuar n</w:t>
      </w:r>
      <w:r w:rsidR="00A80798" w:rsidRPr="00611C18">
        <w:rPr>
          <w:rStyle w:val="pg-8ff2"/>
        </w:rPr>
        <w:t>ë</w:t>
      </w:r>
      <w:r w:rsidR="000369A3" w:rsidRPr="00611C18">
        <w:rPr>
          <w:rStyle w:val="pg-8ff2"/>
        </w:rPr>
        <w:t xml:space="preserve"> vendimin e gjykatave t</w:t>
      </w:r>
      <w:r w:rsidR="00A80798" w:rsidRPr="00611C18">
        <w:rPr>
          <w:rStyle w:val="pg-8ff2"/>
        </w:rPr>
        <w:t>ë</w:t>
      </w:r>
      <w:r w:rsidR="000369A3" w:rsidRPr="00611C18">
        <w:rPr>
          <w:rStyle w:val="pg-8ff2"/>
        </w:rPr>
        <w:t xml:space="preserve"> faktit duke mos i dh</w:t>
      </w:r>
      <w:r w:rsidR="00A80798" w:rsidRPr="00611C18">
        <w:rPr>
          <w:rStyle w:val="pg-8ff2"/>
        </w:rPr>
        <w:t>ë</w:t>
      </w:r>
      <w:r w:rsidR="000369A3" w:rsidRPr="00611C18">
        <w:rPr>
          <w:rStyle w:val="pg-8ff2"/>
        </w:rPr>
        <w:t>n</w:t>
      </w:r>
      <w:r w:rsidR="00A80798" w:rsidRPr="00611C18">
        <w:rPr>
          <w:rStyle w:val="pg-8ff2"/>
        </w:rPr>
        <w:t>ë</w:t>
      </w:r>
      <w:r w:rsidR="000369A3" w:rsidRPr="00611C18">
        <w:rPr>
          <w:rStyle w:val="pg-8ff2"/>
        </w:rPr>
        <w:t xml:space="preserve"> p</w:t>
      </w:r>
      <w:r w:rsidR="00A80798" w:rsidRPr="00611C18">
        <w:rPr>
          <w:rStyle w:val="pg-8ff2"/>
        </w:rPr>
        <w:t>ë</w:t>
      </w:r>
      <w:r w:rsidR="000369A3" w:rsidRPr="00611C18">
        <w:rPr>
          <w:rStyle w:val="pg-8ff2"/>
        </w:rPr>
        <w:t>rgjigje nj</w:t>
      </w:r>
      <w:r w:rsidR="00A80798" w:rsidRPr="00611C18">
        <w:rPr>
          <w:rStyle w:val="pg-8ff2"/>
        </w:rPr>
        <w:t>ë</w:t>
      </w:r>
      <w:r w:rsidR="000369A3" w:rsidRPr="00611C18">
        <w:rPr>
          <w:rStyle w:val="pg-8ff2"/>
        </w:rPr>
        <w:t xml:space="preserve"> c</w:t>
      </w:r>
      <w:r w:rsidR="00A80798" w:rsidRPr="00611C18">
        <w:rPr>
          <w:rStyle w:val="pg-8ff2"/>
        </w:rPr>
        <w:t>ë</w:t>
      </w:r>
      <w:r w:rsidR="000369A3" w:rsidRPr="00611C18">
        <w:rPr>
          <w:rStyle w:val="pg-8ff2"/>
        </w:rPr>
        <w:t>shtje t</w:t>
      </w:r>
      <w:r w:rsidR="00A80798" w:rsidRPr="00611C18">
        <w:rPr>
          <w:rStyle w:val="pg-8ff2"/>
        </w:rPr>
        <w:t>ë</w:t>
      </w:r>
      <w:r w:rsidR="000369A3" w:rsidRPr="00611C18">
        <w:rPr>
          <w:rStyle w:val="pg-8ff2"/>
        </w:rPr>
        <w:t xml:space="preserve"> r</w:t>
      </w:r>
      <w:r w:rsidR="00A80798" w:rsidRPr="00611C18">
        <w:rPr>
          <w:rStyle w:val="pg-8ff2"/>
        </w:rPr>
        <w:t>ë</w:t>
      </w:r>
      <w:r w:rsidR="000369A3" w:rsidRPr="00611C18">
        <w:rPr>
          <w:rStyle w:val="pg-8ff2"/>
        </w:rPr>
        <w:t>nd</w:t>
      </w:r>
      <w:r w:rsidR="00A80798" w:rsidRPr="00611C18">
        <w:rPr>
          <w:rStyle w:val="pg-8ff2"/>
        </w:rPr>
        <w:t>ë</w:t>
      </w:r>
      <w:r w:rsidR="000369A3" w:rsidRPr="00611C18">
        <w:rPr>
          <w:rStyle w:val="pg-8ff2"/>
        </w:rPr>
        <w:t>sishme</w:t>
      </w:r>
      <w:r w:rsidRPr="00611C18">
        <w:rPr>
          <w:rStyle w:val="pg-8ff2"/>
        </w:rPr>
        <w:t>,</w:t>
      </w:r>
      <w:r w:rsidR="000369A3" w:rsidRPr="00611C18">
        <w:rPr>
          <w:rStyle w:val="pg-8ff2"/>
        </w:rPr>
        <w:t xml:space="preserve"> q</w:t>
      </w:r>
      <w:r w:rsidR="00A80798" w:rsidRPr="00611C18">
        <w:rPr>
          <w:rStyle w:val="pg-8ff2"/>
        </w:rPr>
        <w:t>ë</w:t>
      </w:r>
      <w:r w:rsidR="000369A3" w:rsidRPr="00611C18">
        <w:rPr>
          <w:rStyle w:val="pg-8ff2"/>
        </w:rPr>
        <w:t xml:space="preserve"> ndikon n</w:t>
      </w:r>
      <w:r w:rsidR="00A80798" w:rsidRPr="00611C18">
        <w:rPr>
          <w:rStyle w:val="pg-8ff2"/>
        </w:rPr>
        <w:t>ë</w:t>
      </w:r>
      <w:r w:rsidR="000369A3" w:rsidRPr="00611C18">
        <w:rPr>
          <w:rStyle w:val="pg-8ff2"/>
        </w:rPr>
        <w:t xml:space="preserve"> m</w:t>
      </w:r>
      <w:r w:rsidR="00A80798" w:rsidRPr="00611C18">
        <w:rPr>
          <w:rStyle w:val="pg-8ff2"/>
        </w:rPr>
        <w:t>ë</w:t>
      </w:r>
      <w:r w:rsidR="000369A3" w:rsidRPr="00611C18">
        <w:rPr>
          <w:rStyle w:val="pg-8ff2"/>
        </w:rPr>
        <w:t>nyr</w:t>
      </w:r>
      <w:r w:rsidR="00A80798" w:rsidRPr="00611C18">
        <w:rPr>
          <w:rStyle w:val="pg-8ff2"/>
        </w:rPr>
        <w:t>ë</w:t>
      </w:r>
      <w:r w:rsidR="000369A3" w:rsidRPr="00611C18">
        <w:rPr>
          <w:rStyle w:val="pg-8ff2"/>
        </w:rPr>
        <w:t xml:space="preserve"> t</w:t>
      </w:r>
      <w:r w:rsidR="00A80798" w:rsidRPr="00611C18">
        <w:rPr>
          <w:rStyle w:val="pg-8ff2"/>
        </w:rPr>
        <w:t>ë</w:t>
      </w:r>
      <w:r w:rsidR="000369A3" w:rsidRPr="00611C18">
        <w:rPr>
          <w:rStyle w:val="pg-8ff2"/>
        </w:rPr>
        <w:t xml:space="preserve"> drejt</w:t>
      </w:r>
      <w:r w:rsidR="00A80798" w:rsidRPr="00611C18">
        <w:rPr>
          <w:rStyle w:val="pg-8ff2"/>
        </w:rPr>
        <w:t>ë</w:t>
      </w:r>
      <w:r w:rsidR="000369A3" w:rsidRPr="00611C18">
        <w:rPr>
          <w:rStyle w:val="pg-8ff2"/>
        </w:rPr>
        <w:t>p</w:t>
      </w:r>
      <w:r w:rsidR="00A80798" w:rsidRPr="00611C18">
        <w:rPr>
          <w:rStyle w:val="pg-8ff2"/>
        </w:rPr>
        <w:t>ë</w:t>
      </w:r>
      <w:r w:rsidR="000369A3" w:rsidRPr="00611C18">
        <w:rPr>
          <w:rStyle w:val="pg-8ff2"/>
        </w:rPr>
        <w:t>rdrejt</w:t>
      </w:r>
      <w:r w:rsidR="00A80798" w:rsidRPr="00611C18">
        <w:rPr>
          <w:rStyle w:val="pg-8ff2"/>
        </w:rPr>
        <w:t>ë</w:t>
      </w:r>
      <w:r w:rsidR="000369A3" w:rsidRPr="00611C18">
        <w:rPr>
          <w:rStyle w:val="pg-8ff2"/>
        </w:rPr>
        <w:t xml:space="preserve"> mbi m</w:t>
      </w:r>
      <w:r w:rsidR="00A80798" w:rsidRPr="00611C18">
        <w:rPr>
          <w:rStyle w:val="pg-8ff2"/>
        </w:rPr>
        <w:t>ë</w:t>
      </w:r>
      <w:r w:rsidR="000369A3" w:rsidRPr="00611C18">
        <w:rPr>
          <w:rStyle w:val="pg-8ff2"/>
        </w:rPr>
        <w:t>nyr</w:t>
      </w:r>
      <w:r w:rsidR="00A80798" w:rsidRPr="00611C18">
        <w:rPr>
          <w:rStyle w:val="pg-8ff2"/>
        </w:rPr>
        <w:t>ë</w:t>
      </w:r>
      <w:r w:rsidR="000369A3" w:rsidRPr="00611C18">
        <w:rPr>
          <w:rStyle w:val="pg-8ff2"/>
        </w:rPr>
        <w:t>n e posedimin t</w:t>
      </w:r>
      <w:r w:rsidR="00A80798" w:rsidRPr="00611C18">
        <w:rPr>
          <w:rStyle w:val="pg-8ff2"/>
        </w:rPr>
        <w:t>ë</w:t>
      </w:r>
      <w:r w:rsidR="000369A3" w:rsidRPr="00611C18">
        <w:rPr>
          <w:rStyle w:val="pg-8ff2"/>
        </w:rPr>
        <w:t xml:space="preserve"> pasuris</w:t>
      </w:r>
      <w:r w:rsidR="00A80798" w:rsidRPr="00611C18">
        <w:rPr>
          <w:rStyle w:val="pg-8ff2"/>
        </w:rPr>
        <w:t>ë</w:t>
      </w:r>
      <w:r w:rsidR="000369A3" w:rsidRPr="00611C18">
        <w:rPr>
          <w:rStyle w:val="pg-8ff2"/>
        </w:rPr>
        <w:t xml:space="preserve"> si kusht p</w:t>
      </w:r>
      <w:r w:rsidR="00A80798" w:rsidRPr="00611C18">
        <w:rPr>
          <w:rStyle w:val="pg-8ff2"/>
        </w:rPr>
        <w:t>ë</w:t>
      </w:r>
      <w:r w:rsidR="000369A3" w:rsidRPr="00611C18">
        <w:rPr>
          <w:rStyle w:val="pg-8ff2"/>
        </w:rPr>
        <w:t>r ngritjen e padis</w:t>
      </w:r>
      <w:r w:rsidR="00A80798" w:rsidRPr="00611C18">
        <w:rPr>
          <w:rStyle w:val="pg-8ff2"/>
        </w:rPr>
        <w:t>ë</w:t>
      </w:r>
      <w:r w:rsidR="000369A3" w:rsidRPr="00611C18">
        <w:rPr>
          <w:rStyle w:val="pg-8ff2"/>
        </w:rPr>
        <w:t xml:space="preserve"> s</w:t>
      </w:r>
      <w:r w:rsidR="00A80798" w:rsidRPr="00611C18">
        <w:rPr>
          <w:rStyle w:val="pg-8ff2"/>
        </w:rPr>
        <w:t>ë</w:t>
      </w:r>
      <w:r w:rsidR="000369A3" w:rsidRPr="00611C18">
        <w:rPr>
          <w:rStyle w:val="pg-8ff2"/>
        </w:rPr>
        <w:t xml:space="preserve"> rivendikimit , pasi sipas nenit 296 t</w:t>
      </w:r>
      <w:r w:rsidR="00A80798" w:rsidRPr="00611C18">
        <w:rPr>
          <w:rStyle w:val="pg-8ff2"/>
        </w:rPr>
        <w:t>ë</w:t>
      </w:r>
      <w:r w:rsidR="000369A3" w:rsidRPr="00611C18">
        <w:rPr>
          <w:rStyle w:val="pg-8ff2"/>
        </w:rPr>
        <w:t xml:space="preserve"> Kodit Civil kjo lloj padie ngrihet vet</w:t>
      </w:r>
      <w:r w:rsidR="00A80798" w:rsidRPr="00611C18">
        <w:rPr>
          <w:rStyle w:val="pg-8ff2"/>
        </w:rPr>
        <w:t>ë</w:t>
      </w:r>
      <w:r w:rsidR="000369A3" w:rsidRPr="00611C18">
        <w:rPr>
          <w:rStyle w:val="pg-8ff2"/>
        </w:rPr>
        <w:t>m ndaj poseduesit t</w:t>
      </w:r>
      <w:r w:rsidR="00A80798" w:rsidRPr="00611C18">
        <w:rPr>
          <w:rStyle w:val="pg-8ff2"/>
        </w:rPr>
        <w:t>ë</w:t>
      </w:r>
      <w:r w:rsidR="000369A3" w:rsidRPr="00611C18">
        <w:rPr>
          <w:rStyle w:val="pg-8ff2"/>
        </w:rPr>
        <w:t xml:space="preserve"> paligjsh</w:t>
      </w:r>
      <w:r w:rsidR="00A80798" w:rsidRPr="00611C18">
        <w:rPr>
          <w:rStyle w:val="pg-8ff2"/>
        </w:rPr>
        <w:t>ë</w:t>
      </w:r>
      <w:r w:rsidR="000369A3" w:rsidRPr="00611C18">
        <w:rPr>
          <w:rStyle w:val="pg-8ff2"/>
        </w:rPr>
        <w:t>m.</w:t>
      </w:r>
    </w:p>
    <w:p w14:paraId="7C529CF4" w14:textId="1F783789" w:rsidR="002F2773" w:rsidRPr="00611C18" w:rsidRDefault="00954254" w:rsidP="00E33F3B">
      <w:pPr>
        <w:ind w:firstLine="740"/>
        <w:jc w:val="both"/>
        <w:rPr>
          <w:i/>
        </w:rPr>
      </w:pPr>
      <w:r w:rsidRPr="00611C18">
        <w:rPr>
          <w:rStyle w:val="pg-8ff2"/>
        </w:rPr>
        <w:t>2</w:t>
      </w:r>
      <w:r w:rsidR="00E33F3B" w:rsidRPr="00611C18">
        <w:rPr>
          <w:rStyle w:val="pg-8ff2"/>
        </w:rPr>
        <w:t>9</w:t>
      </w:r>
      <w:r w:rsidR="00385ABB" w:rsidRPr="00611C18">
        <w:rPr>
          <w:rStyle w:val="pg-8ff2"/>
        </w:rPr>
        <w:t xml:space="preserve">. </w:t>
      </w:r>
      <w:r w:rsidR="002F2773" w:rsidRPr="00611C18">
        <w:t xml:space="preserve">Kolegji vlerëson se, dërgimi i çështjes për rigjykim pranë Gjykatës së Apelit të Juridiksionit të Përgjithshëm Tiranë, bëhet në përputhje me përcaktimet e </w:t>
      </w:r>
      <w:r w:rsidR="002F2773" w:rsidRPr="00611C18">
        <w:rPr>
          <w:rFonts w:eastAsia="Times New Roman"/>
        </w:rPr>
        <w:t xml:space="preserve">vendimit nr. </w:t>
      </w:r>
      <w:r w:rsidR="002F2773" w:rsidRPr="00611C18">
        <w:t>505, datë 21.11.2022</w:t>
      </w:r>
      <w:r w:rsidR="002F2773" w:rsidRPr="00611C18">
        <w:rPr>
          <w:rFonts w:eastAsia="Times New Roman"/>
        </w:rPr>
        <w:t xml:space="preserve"> të Këshillit të Lartë Gjyqësor “</w:t>
      </w:r>
      <w:r w:rsidR="002F2773" w:rsidRPr="00611C18">
        <w:rPr>
          <w:i/>
        </w:rPr>
        <w:t>Për fillimin e funksionimit të Gjykatës së Apelit të Juridiksionit të Përgjithshëm</w:t>
      </w:r>
      <w:r w:rsidR="002F2773" w:rsidRPr="00611C18">
        <w:t xml:space="preserve">”, me të cilin, është vendosur se nga data 01.02.2023, Gjykata </w:t>
      </w:r>
      <w:r w:rsidR="002F2773" w:rsidRPr="00611C18">
        <w:lastRenderedPageBreak/>
        <w:t>e Apelit Tiranë emërtohet Gjykata e Apelit të Juridiksionit të Përgjithshëm, e cila, operon si gjykata e vetme në nivel apeli për të gjithë territorin e Republikës së Shqipërisë.</w:t>
      </w:r>
    </w:p>
    <w:p w14:paraId="085C35E1" w14:textId="263941DE" w:rsidR="002F2773" w:rsidRPr="00611C18" w:rsidRDefault="00E33F3B" w:rsidP="00A80798">
      <w:pPr>
        <w:autoSpaceDE w:val="0"/>
        <w:autoSpaceDN w:val="0"/>
        <w:adjustRightInd w:val="0"/>
        <w:ind w:firstLine="720"/>
        <w:jc w:val="both"/>
      </w:pPr>
      <w:r w:rsidRPr="00611C18">
        <w:t>30</w:t>
      </w:r>
      <w:r w:rsidR="002F2773" w:rsidRPr="00611C18">
        <w:t xml:space="preserve">. Gjatë fazës së rigjykimit të çështjes, Gjykata e Apelit të Juridiksionit të Përgjithshëm Tiranë, duhet të riçeli shqyrtimin gjyqësor dhe duhet ti japë zgjidhje çështjeve të përcaktuara si më sipër në këtë vendim, në përputhje me përcaktimet e nenit 467 të KPC. Gjithashtu, në rigjykim,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r w:rsidR="00BE200F" w:rsidRPr="00611C18">
        <w:t>Prishja e vendimit t</w:t>
      </w:r>
      <w:r w:rsidR="00611C18">
        <w:t>ë</w:t>
      </w:r>
      <w:r w:rsidR="00BE200F" w:rsidRPr="00611C18">
        <w:t xml:space="preserve"> gjykat</w:t>
      </w:r>
      <w:r w:rsidR="00611C18">
        <w:t>ë</w:t>
      </w:r>
      <w:r w:rsidR="00BE200F" w:rsidRPr="00611C18">
        <w:t>s s</w:t>
      </w:r>
      <w:r w:rsidR="00611C18">
        <w:t>ë</w:t>
      </w:r>
      <w:r w:rsidR="00BE200F" w:rsidRPr="00611C18">
        <w:t xml:space="preserve"> Apelit lidhur me t</w:t>
      </w:r>
      <w:r w:rsidR="00611C18">
        <w:t>ë</w:t>
      </w:r>
      <w:r w:rsidR="00BE200F" w:rsidRPr="00611C18">
        <w:t xml:space="preserve"> paditurit rekursues, i krijon mund</w:t>
      </w:r>
      <w:r w:rsidR="00611C18">
        <w:t>ë</w:t>
      </w:r>
      <w:r w:rsidR="00BE200F" w:rsidRPr="00611C18">
        <w:t>si pal</w:t>
      </w:r>
      <w:r w:rsidR="00611C18">
        <w:t>ë</w:t>
      </w:r>
      <w:r w:rsidR="00BE200F" w:rsidRPr="00611C18">
        <w:t>ve t</w:t>
      </w:r>
      <w:r w:rsidR="00611C18">
        <w:t>ë</w:t>
      </w:r>
      <w:r w:rsidR="00BE200F" w:rsidRPr="00611C18">
        <w:t xml:space="preserve"> realizojn</w:t>
      </w:r>
      <w:r w:rsidR="00611C18">
        <w:t>ë</w:t>
      </w:r>
      <w:r w:rsidR="00BE200F" w:rsidRPr="00611C18">
        <w:t xml:space="preserve"> zgjidhjen e c</w:t>
      </w:r>
      <w:r w:rsidR="00611C18">
        <w:t>ë</w:t>
      </w:r>
      <w:r w:rsidR="00BE200F" w:rsidRPr="00611C18">
        <w:t>shtjes me pajtim p</w:t>
      </w:r>
      <w:r w:rsidR="00611C18">
        <w:t>ë</w:t>
      </w:r>
      <w:r w:rsidR="00BE200F" w:rsidRPr="00611C18">
        <w:t>r aq sa kjo zgjidhje nuk bie n</w:t>
      </w:r>
      <w:r w:rsidR="00611C18">
        <w:t>ë</w:t>
      </w:r>
      <w:r w:rsidR="00BE200F" w:rsidRPr="00611C18">
        <w:t xml:space="preserve"> kund</w:t>
      </w:r>
      <w:r w:rsidR="00611C18">
        <w:t>ë</w:t>
      </w:r>
      <w:r w:rsidR="00BE200F" w:rsidRPr="00611C18">
        <w:t>rshtim me ligjin.</w:t>
      </w:r>
    </w:p>
    <w:p w14:paraId="548BA851" w14:textId="713E7901" w:rsidR="002F2773" w:rsidRPr="00611C18" w:rsidRDefault="002F2773" w:rsidP="00A80798">
      <w:pPr>
        <w:tabs>
          <w:tab w:val="num" w:pos="720"/>
        </w:tabs>
        <w:jc w:val="both"/>
      </w:pPr>
      <w:r w:rsidRPr="00611C18">
        <w:tab/>
      </w:r>
      <w:r w:rsidR="00E33F3B" w:rsidRPr="00611C18">
        <w:t>31</w:t>
      </w:r>
      <w:r w:rsidRPr="00611C18">
        <w:t xml:space="preserve">. Gjykata e Apelit të Juridiksionit të Përgjithshëm Tiranë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14:paraId="0CC51261" w14:textId="2B3877D9" w:rsidR="002F2773" w:rsidRPr="00611C18" w:rsidRDefault="002F2773" w:rsidP="00A80798">
      <w:pPr>
        <w:jc w:val="both"/>
      </w:pPr>
      <w:r w:rsidRPr="00611C18">
        <w:tab/>
      </w:r>
      <w:r w:rsidR="00954254" w:rsidRPr="00611C18">
        <w:t>3</w:t>
      </w:r>
      <w:r w:rsidR="00E33F3B" w:rsidRPr="00611C18">
        <w:t>2</w:t>
      </w:r>
      <w:r w:rsidRPr="00611C18">
        <w:t xml:space="preserve">. 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r w:rsidRPr="00611C18">
        <w:rPr>
          <w:bCs/>
        </w:rPr>
        <w:t xml:space="preserve">Në rrethanat kur gjykata e apelit i ka të gjitha mundësitë ligjore të marrë në shqyrtim dhe të zgjidhë </w:t>
      </w:r>
      <w:r w:rsidRPr="00611C18">
        <w:rPr>
          <w:bCs/>
          <w:lang w:eastAsia="ja-JP"/>
        </w:rPr>
        <w:t xml:space="preserve">mosmarrëveshjen objekt gjykimi, Kolegji, vlerëson të prishë vendimin e Gjykatës së Apelit </w:t>
      </w:r>
      <w:r w:rsidR="00E33F3B" w:rsidRPr="00611C18">
        <w:rPr>
          <w:bCs/>
          <w:lang w:eastAsia="ja-JP"/>
        </w:rPr>
        <w:t>Durr</w:t>
      </w:r>
      <w:r w:rsidR="00611C18">
        <w:rPr>
          <w:bCs/>
          <w:lang w:eastAsia="ja-JP"/>
        </w:rPr>
        <w:t>ë</w:t>
      </w:r>
      <w:r w:rsidR="00E33F3B" w:rsidRPr="00611C18">
        <w:rPr>
          <w:bCs/>
          <w:lang w:eastAsia="ja-JP"/>
        </w:rPr>
        <w:t>s</w:t>
      </w:r>
      <w:r w:rsidRPr="00611C18">
        <w:rPr>
          <w:bCs/>
          <w:lang w:eastAsia="ja-JP"/>
        </w:rPr>
        <w:t xml:space="preserve"> dhe të dërgojë çështjen për rishqyrtim pranë </w:t>
      </w:r>
      <w:r w:rsidRPr="00611C18">
        <w:t>Gjykatës së Apelit të Juridiksionit të Përgjithshëm Tiranë,</w:t>
      </w:r>
      <w:r w:rsidRPr="00611C18">
        <w:rPr>
          <w:bCs/>
          <w:lang w:eastAsia="ja-JP"/>
        </w:rPr>
        <w:t xml:space="preserve"> me një tjetër trup gjykues</w:t>
      </w:r>
      <w:r w:rsidR="00E33F3B" w:rsidRPr="00611C18">
        <w:rPr>
          <w:bCs/>
          <w:lang w:eastAsia="ja-JP"/>
        </w:rPr>
        <w:t xml:space="preserve"> </w:t>
      </w:r>
      <w:r w:rsidR="00E33F3B" w:rsidRPr="00611C18">
        <w:rPr>
          <w:b/>
          <w:lang w:eastAsia="ja-JP"/>
        </w:rPr>
        <w:t>vet</w:t>
      </w:r>
      <w:r w:rsidR="00611C18">
        <w:rPr>
          <w:b/>
          <w:lang w:eastAsia="ja-JP"/>
        </w:rPr>
        <w:t>ë</w:t>
      </w:r>
      <w:r w:rsidR="00E33F3B" w:rsidRPr="00611C18">
        <w:rPr>
          <w:b/>
          <w:lang w:eastAsia="ja-JP"/>
        </w:rPr>
        <w:t>m p</w:t>
      </w:r>
      <w:r w:rsidR="00611C18">
        <w:rPr>
          <w:b/>
          <w:lang w:eastAsia="ja-JP"/>
        </w:rPr>
        <w:t>ë</w:t>
      </w:r>
      <w:r w:rsidR="00E33F3B" w:rsidRPr="00611C18">
        <w:rPr>
          <w:b/>
          <w:lang w:eastAsia="ja-JP"/>
        </w:rPr>
        <w:t>r pjes</w:t>
      </w:r>
      <w:r w:rsidR="00611C18">
        <w:rPr>
          <w:b/>
          <w:lang w:eastAsia="ja-JP"/>
        </w:rPr>
        <w:t>ë</w:t>
      </w:r>
      <w:r w:rsidR="00E33F3B" w:rsidRPr="00611C18">
        <w:rPr>
          <w:b/>
          <w:lang w:eastAsia="ja-JP"/>
        </w:rPr>
        <w:t>n q</w:t>
      </w:r>
      <w:r w:rsidR="00611C18">
        <w:rPr>
          <w:b/>
          <w:lang w:eastAsia="ja-JP"/>
        </w:rPr>
        <w:t>ë</w:t>
      </w:r>
      <w:r w:rsidR="00E33F3B" w:rsidRPr="00611C18">
        <w:rPr>
          <w:b/>
          <w:lang w:eastAsia="ja-JP"/>
        </w:rPr>
        <w:t xml:space="preserve"> ka t</w:t>
      </w:r>
      <w:r w:rsidR="00611C18">
        <w:rPr>
          <w:b/>
          <w:lang w:eastAsia="ja-JP"/>
        </w:rPr>
        <w:t>ë</w:t>
      </w:r>
      <w:r w:rsidR="00E33F3B" w:rsidRPr="00611C18">
        <w:rPr>
          <w:b/>
          <w:lang w:eastAsia="ja-JP"/>
        </w:rPr>
        <w:t xml:space="preserve"> b</w:t>
      </w:r>
      <w:r w:rsidR="00611C18">
        <w:rPr>
          <w:b/>
          <w:lang w:eastAsia="ja-JP"/>
        </w:rPr>
        <w:t>ë</w:t>
      </w:r>
      <w:r w:rsidR="00E33F3B" w:rsidRPr="00611C18">
        <w:rPr>
          <w:b/>
          <w:lang w:eastAsia="ja-JP"/>
        </w:rPr>
        <w:t>j</w:t>
      </w:r>
      <w:r w:rsidR="00611C18">
        <w:rPr>
          <w:b/>
          <w:lang w:eastAsia="ja-JP"/>
        </w:rPr>
        <w:t>ë</w:t>
      </w:r>
      <w:r w:rsidR="00E33F3B" w:rsidRPr="00611C18">
        <w:rPr>
          <w:b/>
          <w:lang w:eastAsia="ja-JP"/>
        </w:rPr>
        <w:t xml:space="preserve"> me vendimin e dh</w:t>
      </w:r>
      <w:r w:rsidR="00611C18">
        <w:rPr>
          <w:b/>
          <w:lang w:eastAsia="ja-JP"/>
        </w:rPr>
        <w:t>ë</w:t>
      </w:r>
      <w:r w:rsidR="00E33F3B" w:rsidRPr="00611C18">
        <w:rPr>
          <w:b/>
          <w:lang w:eastAsia="ja-JP"/>
        </w:rPr>
        <w:t>n</w:t>
      </w:r>
      <w:r w:rsidR="00611C18">
        <w:rPr>
          <w:b/>
          <w:lang w:eastAsia="ja-JP"/>
        </w:rPr>
        <w:t>ë</w:t>
      </w:r>
      <w:r w:rsidR="00E33F3B" w:rsidRPr="00611C18">
        <w:rPr>
          <w:b/>
          <w:lang w:eastAsia="ja-JP"/>
        </w:rPr>
        <w:t xml:space="preserve"> nga gjykata e Apelit kund</w:t>
      </w:r>
      <w:r w:rsidR="00611C18">
        <w:rPr>
          <w:b/>
          <w:lang w:eastAsia="ja-JP"/>
        </w:rPr>
        <w:t>ë</w:t>
      </w:r>
      <w:r w:rsidR="00E33F3B" w:rsidRPr="00611C18">
        <w:rPr>
          <w:b/>
          <w:lang w:eastAsia="ja-JP"/>
        </w:rPr>
        <w:t>r t</w:t>
      </w:r>
      <w:r w:rsidR="00611C18">
        <w:rPr>
          <w:b/>
          <w:lang w:eastAsia="ja-JP"/>
        </w:rPr>
        <w:t>ë</w:t>
      </w:r>
      <w:r w:rsidR="00E33F3B" w:rsidRPr="00611C18">
        <w:rPr>
          <w:b/>
          <w:lang w:eastAsia="ja-JP"/>
        </w:rPr>
        <w:t xml:space="preserve"> paditurve Adriatik dhe Kadri Laho</w:t>
      </w:r>
      <w:r w:rsidR="00E33F3B" w:rsidRPr="00611C18">
        <w:rPr>
          <w:bCs/>
          <w:lang w:eastAsia="ja-JP"/>
        </w:rPr>
        <w:t>. Nd</w:t>
      </w:r>
      <w:r w:rsidR="00611C18">
        <w:rPr>
          <w:bCs/>
          <w:lang w:eastAsia="ja-JP"/>
        </w:rPr>
        <w:t>ë</w:t>
      </w:r>
      <w:r w:rsidR="00E33F3B" w:rsidRPr="00611C18">
        <w:rPr>
          <w:bCs/>
          <w:lang w:eastAsia="ja-JP"/>
        </w:rPr>
        <w:t>rkoh</w:t>
      </w:r>
      <w:r w:rsidR="00611C18">
        <w:rPr>
          <w:bCs/>
          <w:lang w:eastAsia="ja-JP"/>
        </w:rPr>
        <w:t>ë</w:t>
      </w:r>
      <w:r w:rsidR="00E33F3B" w:rsidRPr="00611C18">
        <w:rPr>
          <w:bCs/>
          <w:lang w:eastAsia="ja-JP"/>
        </w:rPr>
        <w:t xml:space="preserve"> p</w:t>
      </w:r>
      <w:r w:rsidR="00611C18">
        <w:rPr>
          <w:bCs/>
          <w:lang w:eastAsia="ja-JP"/>
        </w:rPr>
        <w:t>ë</w:t>
      </w:r>
      <w:r w:rsidR="00E33F3B" w:rsidRPr="00611C18">
        <w:rPr>
          <w:bCs/>
          <w:lang w:eastAsia="ja-JP"/>
        </w:rPr>
        <w:t>r pjes</w:t>
      </w:r>
      <w:r w:rsidR="00611C18">
        <w:rPr>
          <w:bCs/>
          <w:lang w:eastAsia="ja-JP"/>
        </w:rPr>
        <w:t>ë</w:t>
      </w:r>
      <w:r w:rsidR="00E33F3B" w:rsidRPr="00611C18">
        <w:rPr>
          <w:bCs/>
          <w:lang w:eastAsia="ja-JP"/>
        </w:rPr>
        <w:t>n tjet</w:t>
      </w:r>
      <w:r w:rsidR="00611C18">
        <w:rPr>
          <w:bCs/>
          <w:lang w:eastAsia="ja-JP"/>
        </w:rPr>
        <w:t>ë</w:t>
      </w:r>
      <w:r w:rsidR="00E33F3B" w:rsidRPr="00611C18">
        <w:rPr>
          <w:bCs/>
          <w:lang w:eastAsia="ja-JP"/>
        </w:rPr>
        <w:t>r t</w:t>
      </w:r>
      <w:r w:rsidR="00611C18">
        <w:rPr>
          <w:bCs/>
          <w:lang w:eastAsia="ja-JP"/>
        </w:rPr>
        <w:t>ë</w:t>
      </w:r>
      <w:r w:rsidR="00E33F3B" w:rsidRPr="00611C18">
        <w:rPr>
          <w:bCs/>
          <w:lang w:eastAsia="ja-JP"/>
        </w:rPr>
        <w:t xml:space="preserve"> dh</w:t>
      </w:r>
      <w:r w:rsidR="00611C18">
        <w:rPr>
          <w:bCs/>
          <w:lang w:eastAsia="ja-JP"/>
        </w:rPr>
        <w:t>ë</w:t>
      </w:r>
      <w:r w:rsidR="00E33F3B" w:rsidRPr="00611C18">
        <w:rPr>
          <w:bCs/>
          <w:lang w:eastAsia="ja-JP"/>
        </w:rPr>
        <w:t>n</w:t>
      </w:r>
      <w:r w:rsidR="00611C18">
        <w:rPr>
          <w:bCs/>
          <w:lang w:eastAsia="ja-JP"/>
        </w:rPr>
        <w:t>ë</w:t>
      </w:r>
      <w:r w:rsidR="00E33F3B" w:rsidRPr="00611C18">
        <w:rPr>
          <w:bCs/>
          <w:lang w:eastAsia="ja-JP"/>
        </w:rPr>
        <w:t xml:space="preserve"> kund</w:t>
      </w:r>
      <w:r w:rsidR="00611C18">
        <w:rPr>
          <w:bCs/>
          <w:lang w:eastAsia="ja-JP"/>
        </w:rPr>
        <w:t>ë</w:t>
      </w:r>
      <w:r w:rsidR="00E33F3B" w:rsidRPr="00611C18">
        <w:rPr>
          <w:bCs/>
          <w:lang w:eastAsia="ja-JP"/>
        </w:rPr>
        <w:t>r t</w:t>
      </w:r>
      <w:r w:rsidR="00611C18">
        <w:rPr>
          <w:bCs/>
          <w:lang w:eastAsia="ja-JP"/>
        </w:rPr>
        <w:t>ë</w:t>
      </w:r>
      <w:r w:rsidR="00E33F3B" w:rsidRPr="00611C18">
        <w:rPr>
          <w:bCs/>
          <w:lang w:eastAsia="ja-JP"/>
        </w:rPr>
        <w:t xml:space="preserve"> paditurve t</w:t>
      </w:r>
      <w:r w:rsidR="00611C18">
        <w:rPr>
          <w:bCs/>
          <w:lang w:eastAsia="ja-JP"/>
        </w:rPr>
        <w:t>ë</w:t>
      </w:r>
      <w:r w:rsidR="00E33F3B" w:rsidRPr="00611C18">
        <w:rPr>
          <w:bCs/>
          <w:lang w:eastAsia="ja-JP"/>
        </w:rPr>
        <w:t xml:space="preserve"> tjer</w:t>
      </w:r>
      <w:r w:rsidR="00611C18">
        <w:rPr>
          <w:bCs/>
          <w:lang w:eastAsia="ja-JP"/>
        </w:rPr>
        <w:t>ë</w:t>
      </w:r>
      <w:r w:rsidR="00E33F3B" w:rsidRPr="00611C18">
        <w:rPr>
          <w:bCs/>
          <w:lang w:eastAsia="ja-JP"/>
        </w:rPr>
        <w:t xml:space="preserve"> vendimi i gjykat</w:t>
      </w:r>
      <w:r w:rsidR="00611C18">
        <w:rPr>
          <w:bCs/>
          <w:lang w:eastAsia="ja-JP"/>
        </w:rPr>
        <w:t>ë</w:t>
      </w:r>
      <w:r w:rsidR="00E33F3B" w:rsidRPr="00611C18">
        <w:rPr>
          <w:bCs/>
          <w:lang w:eastAsia="ja-JP"/>
        </w:rPr>
        <w:t>s s</w:t>
      </w:r>
      <w:r w:rsidR="00611C18">
        <w:rPr>
          <w:bCs/>
          <w:lang w:eastAsia="ja-JP"/>
        </w:rPr>
        <w:t>ë</w:t>
      </w:r>
      <w:r w:rsidR="00E33F3B" w:rsidRPr="00611C18">
        <w:rPr>
          <w:bCs/>
          <w:lang w:eastAsia="ja-JP"/>
        </w:rPr>
        <w:t xml:space="preserve"> Apelit </w:t>
      </w:r>
      <w:r w:rsidR="00BE200F" w:rsidRPr="00611C18">
        <w:rPr>
          <w:bCs/>
          <w:lang w:eastAsia="ja-JP"/>
        </w:rPr>
        <w:t>Durr</w:t>
      </w:r>
      <w:r w:rsidR="00611C18">
        <w:rPr>
          <w:bCs/>
          <w:lang w:eastAsia="ja-JP"/>
        </w:rPr>
        <w:t>ë</w:t>
      </w:r>
      <w:r w:rsidR="00BE200F" w:rsidRPr="00611C18">
        <w:rPr>
          <w:bCs/>
          <w:lang w:eastAsia="ja-JP"/>
        </w:rPr>
        <w:t xml:space="preserve">s </w:t>
      </w:r>
      <w:r w:rsidR="00BE200F" w:rsidRPr="00611C18">
        <w:rPr>
          <w:color w:val="212529"/>
          <w:shd w:val="clear" w:color="auto" w:fill="FFFFFF"/>
        </w:rPr>
        <w:t xml:space="preserve">nr. 10-2015-2389 (999), datë 11.11.2015 </w:t>
      </w:r>
      <w:r w:rsidR="00E33F3B" w:rsidRPr="00611C18">
        <w:rPr>
          <w:bCs/>
          <w:lang w:eastAsia="ja-JP"/>
        </w:rPr>
        <w:t xml:space="preserve">nuk </w:t>
      </w:r>
      <w:r w:rsidR="00611C18">
        <w:rPr>
          <w:bCs/>
          <w:lang w:eastAsia="ja-JP"/>
        </w:rPr>
        <w:t>ë</w:t>
      </w:r>
      <w:r w:rsidR="00E33F3B" w:rsidRPr="00611C18">
        <w:rPr>
          <w:bCs/>
          <w:lang w:eastAsia="ja-JP"/>
        </w:rPr>
        <w:t>sht</w:t>
      </w:r>
      <w:r w:rsidR="00611C18">
        <w:rPr>
          <w:bCs/>
          <w:lang w:eastAsia="ja-JP"/>
        </w:rPr>
        <w:t>ë</w:t>
      </w:r>
      <w:r w:rsidR="00E33F3B" w:rsidRPr="00611C18">
        <w:rPr>
          <w:bCs/>
          <w:lang w:eastAsia="ja-JP"/>
        </w:rPr>
        <w:t xml:space="preserve"> objekt i shqyrtimit n</w:t>
      </w:r>
      <w:r w:rsidR="00611C18">
        <w:rPr>
          <w:bCs/>
          <w:lang w:eastAsia="ja-JP"/>
        </w:rPr>
        <w:t>ë</w:t>
      </w:r>
      <w:r w:rsidR="00E33F3B" w:rsidRPr="00611C18">
        <w:rPr>
          <w:bCs/>
          <w:lang w:eastAsia="ja-JP"/>
        </w:rPr>
        <w:t xml:space="preserve"> gjykat</w:t>
      </w:r>
      <w:r w:rsidR="00611C18">
        <w:rPr>
          <w:bCs/>
          <w:lang w:eastAsia="ja-JP"/>
        </w:rPr>
        <w:t>ë</w:t>
      </w:r>
      <w:r w:rsidR="00E33F3B" w:rsidRPr="00611C18">
        <w:rPr>
          <w:bCs/>
          <w:lang w:eastAsia="ja-JP"/>
        </w:rPr>
        <w:t>n e lart</w:t>
      </w:r>
      <w:r w:rsidR="00611C18">
        <w:rPr>
          <w:bCs/>
          <w:lang w:eastAsia="ja-JP"/>
        </w:rPr>
        <w:t>ë</w:t>
      </w:r>
      <w:r w:rsidR="00E33F3B" w:rsidRPr="00611C18">
        <w:rPr>
          <w:bCs/>
          <w:lang w:eastAsia="ja-JP"/>
        </w:rPr>
        <w:t xml:space="preserve"> pasi asnj</w:t>
      </w:r>
      <w:r w:rsidR="00611C18">
        <w:rPr>
          <w:bCs/>
          <w:lang w:eastAsia="ja-JP"/>
        </w:rPr>
        <w:t>ë</w:t>
      </w:r>
      <w:r w:rsidR="00E33F3B" w:rsidRPr="00611C18">
        <w:rPr>
          <w:bCs/>
          <w:lang w:eastAsia="ja-JP"/>
        </w:rPr>
        <w:t xml:space="preserve"> prej pal</w:t>
      </w:r>
      <w:r w:rsidR="00611C18">
        <w:rPr>
          <w:bCs/>
          <w:lang w:eastAsia="ja-JP"/>
        </w:rPr>
        <w:t>ë</w:t>
      </w:r>
      <w:r w:rsidR="00E33F3B" w:rsidRPr="00611C18">
        <w:rPr>
          <w:bCs/>
          <w:lang w:eastAsia="ja-JP"/>
        </w:rPr>
        <w:t>ve t</w:t>
      </w:r>
      <w:r w:rsidR="00611C18">
        <w:rPr>
          <w:bCs/>
          <w:lang w:eastAsia="ja-JP"/>
        </w:rPr>
        <w:t>ë</w:t>
      </w:r>
      <w:r w:rsidR="00E33F3B" w:rsidRPr="00611C18">
        <w:rPr>
          <w:bCs/>
          <w:lang w:eastAsia="ja-JP"/>
        </w:rPr>
        <w:t xml:space="preserve"> tjera nuk ka b</w:t>
      </w:r>
      <w:r w:rsidR="00611C18">
        <w:rPr>
          <w:bCs/>
          <w:lang w:eastAsia="ja-JP"/>
        </w:rPr>
        <w:t>ë</w:t>
      </w:r>
      <w:r w:rsidR="00E33F3B" w:rsidRPr="00611C18">
        <w:rPr>
          <w:bCs/>
          <w:lang w:eastAsia="ja-JP"/>
        </w:rPr>
        <w:t>r</w:t>
      </w:r>
      <w:r w:rsidR="00611C18">
        <w:rPr>
          <w:bCs/>
          <w:lang w:eastAsia="ja-JP"/>
        </w:rPr>
        <w:t>ë</w:t>
      </w:r>
      <w:r w:rsidR="00E33F3B" w:rsidRPr="00611C18">
        <w:rPr>
          <w:bCs/>
          <w:lang w:eastAsia="ja-JP"/>
        </w:rPr>
        <w:t xml:space="preserve"> rekurs kund</w:t>
      </w:r>
      <w:r w:rsidR="00611C18">
        <w:rPr>
          <w:bCs/>
          <w:lang w:eastAsia="ja-JP"/>
        </w:rPr>
        <w:t>ë</w:t>
      </w:r>
      <w:r w:rsidR="00E33F3B" w:rsidRPr="00611C18">
        <w:rPr>
          <w:bCs/>
          <w:lang w:eastAsia="ja-JP"/>
        </w:rPr>
        <w:t>r vendimit p</w:t>
      </w:r>
      <w:r w:rsidR="00611C18">
        <w:rPr>
          <w:bCs/>
          <w:lang w:eastAsia="ja-JP"/>
        </w:rPr>
        <w:t>ë</w:t>
      </w:r>
      <w:r w:rsidR="00E33F3B" w:rsidRPr="00611C18">
        <w:rPr>
          <w:bCs/>
          <w:lang w:eastAsia="ja-JP"/>
        </w:rPr>
        <w:t>r k</w:t>
      </w:r>
      <w:r w:rsidR="00611C18">
        <w:rPr>
          <w:bCs/>
          <w:lang w:eastAsia="ja-JP"/>
        </w:rPr>
        <w:t>ë</w:t>
      </w:r>
      <w:r w:rsidR="00E33F3B" w:rsidRPr="00611C18">
        <w:rPr>
          <w:bCs/>
          <w:lang w:eastAsia="ja-JP"/>
        </w:rPr>
        <w:t>to pjes</w:t>
      </w:r>
      <w:r w:rsidR="00611C18">
        <w:rPr>
          <w:bCs/>
          <w:lang w:eastAsia="ja-JP"/>
        </w:rPr>
        <w:t>ë</w:t>
      </w:r>
      <w:r w:rsidR="00E33F3B" w:rsidRPr="00611C18">
        <w:rPr>
          <w:bCs/>
          <w:lang w:eastAsia="ja-JP"/>
        </w:rPr>
        <w:t>. P</w:t>
      </w:r>
      <w:r w:rsidR="00611C18">
        <w:rPr>
          <w:bCs/>
          <w:lang w:eastAsia="ja-JP"/>
        </w:rPr>
        <w:t>ë</w:t>
      </w:r>
      <w:r w:rsidR="00E33F3B" w:rsidRPr="00611C18">
        <w:rPr>
          <w:bCs/>
          <w:lang w:eastAsia="ja-JP"/>
        </w:rPr>
        <w:t>r rrjedhoj</w:t>
      </w:r>
      <w:r w:rsidR="00611C18">
        <w:rPr>
          <w:bCs/>
          <w:lang w:eastAsia="ja-JP"/>
        </w:rPr>
        <w:t>ë</w:t>
      </w:r>
      <w:r w:rsidR="00E33F3B" w:rsidRPr="00611C18">
        <w:rPr>
          <w:bCs/>
          <w:lang w:eastAsia="ja-JP"/>
        </w:rPr>
        <w:t xml:space="preserve"> vendimi i gjykat</w:t>
      </w:r>
      <w:r w:rsidR="00611C18">
        <w:rPr>
          <w:bCs/>
          <w:lang w:eastAsia="ja-JP"/>
        </w:rPr>
        <w:t>ë</w:t>
      </w:r>
      <w:r w:rsidR="00E33F3B" w:rsidRPr="00611C18">
        <w:rPr>
          <w:bCs/>
          <w:lang w:eastAsia="ja-JP"/>
        </w:rPr>
        <w:t>s s</w:t>
      </w:r>
      <w:r w:rsidR="00611C18">
        <w:rPr>
          <w:bCs/>
          <w:lang w:eastAsia="ja-JP"/>
        </w:rPr>
        <w:t>ë</w:t>
      </w:r>
      <w:r w:rsidR="00E33F3B" w:rsidRPr="00611C18">
        <w:rPr>
          <w:bCs/>
          <w:lang w:eastAsia="ja-JP"/>
        </w:rPr>
        <w:t xml:space="preserve"> Apelit Durr</w:t>
      </w:r>
      <w:r w:rsidR="00611C18">
        <w:rPr>
          <w:bCs/>
          <w:lang w:eastAsia="ja-JP"/>
        </w:rPr>
        <w:t>ë</w:t>
      </w:r>
      <w:r w:rsidR="00E33F3B" w:rsidRPr="00611C18">
        <w:rPr>
          <w:bCs/>
          <w:lang w:eastAsia="ja-JP"/>
        </w:rPr>
        <w:t>s i dh</w:t>
      </w:r>
      <w:r w:rsidR="00611C18">
        <w:rPr>
          <w:bCs/>
          <w:lang w:eastAsia="ja-JP"/>
        </w:rPr>
        <w:t>ë</w:t>
      </w:r>
      <w:r w:rsidR="00E33F3B" w:rsidRPr="00611C18">
        <w:rPr>
          <w:bCs/>
          <w:lang w:eastAsia="ja-JP"/>
        </w:rPr>
        <w:t>n</w:t>
      </w:r>
      <w:r w:rsidR="00611C18">
        <w:rPr>
          <w:bCs/>
          <w:lang w:eastAsia="ja-JP"/>
        </w:rPr>
        <w:t>ë</w:t>
      </w:r>
      <w:r w:rsidR="00E33F3B" w:rsidRPr="00611C18">
        <w:rPr>
          <w:bCs/>
          <w:lang w:eastAsia="ja-JP"/>
        </w:rPr>
        <w:t xml:space="preserve"> kund</w:t>
      </w:r>
      <w:r w:rsidR="00611C18">
        <w:rPr>
          <w:bCs/>
          <w:lang w:eastAsia="ja-JP"/>
        </w:rPr>
        <w:t>ë</w:t>
      </w:r>
      <w:r w:rsidR="00E33F3B" w:rsidRPr="00611C18">
        <w:rPr>
          <w:bCs/>
          <w:lang w:eastAsia="ja-JP"/>
        </w:rPr>
        <w:t>r t</w:t>
      </w:r>
      <w:r w:rsidR="00611C18">
        <w:rPr>
          <w:bCs/>
          <w:lang w:eastAsia="ja-JP"/>
        </w:rPr>
        <w:t>ë</w:t>
      </w:r>
      <w:r w:rsidR="00E33F3B" w:rsidRPr="00611C18">
        <w:rPr>
          <w:bCs/>
          <w:lang w:eastAsia="ja-JP"/>
        </w:rPr>
        <w:t xml:space="preserve"> paditurve jorekursues ka marr</w:t>
      </w:r>
      <w:r w:rsidR="00611C18">
        <w:rPr>
          <w:bCs/>
          <w:lang w:eastAsia="ja-JP"/>
        </w:rPr>
        <w:t>ë</w:t>
      </w:r>
      <w:r w:rsidR="00E33F3B" w:rsidRPr="00611C18">
        <w:rPr>
          <w:bCs/>
          <w:lang w:eastAsia="ja-JP"/>
        </w:rPr>
        <w:t xml:space="preserve"> form</w:t>
      </w:r>
      <w:r w:rsidR="00611C18">
        <w:rPr>
          <w:bCs/>
          <w:lang w:eastAsia="ja-JP"/>
        </w:rPr>
        <w:t>ë</w:t>
      </w:r>
      <w:r w:rsidR="00E33F3B" w:rsidRPr="00611C18">
        <w:rPr>
          <w:bCs/>
          <w:lang w:eastAsia="ja-JP"/>
        </w:rPr>
        <w:t>n e nj</w:t>
      </w:r>
      <w:r w:rsidR="00611C18">
        <w:rPr>
          <w:bCs/>
          <w:lang w:eastAsia="ja-JP"/>
        </w:rPr>
        <w:t>ë</w:t>
      </w:r>
      <w:r w:rsidR="00E33F3B" w:rsidRPr="00611C18">
        <w:rPr>
          <w:bCs/>
          <w:lang w:eastAsia="ja-JP"/>
        </w:rPr>
        <w:t xml:space="preserve"> vendimi p</w:t>
      </w:r>
      <w:r w:rsidR="00611C18">
        <w:rPr>
          <w:bCs/>
          <w:lang w:eastAsia="ja-JP"/>
        </w:rPr>
        <w:t>ë</w:t>
      </w:r>
      <w:r w:rsidR="00E33F3B" w:rsidRPr="00611C18">
        <w:rPr>
          <w:bCs/>
          <w:lang w:eastAsia="ja-JP"/>
        </w:rPr>
        <w:t>rfundimtar.</w:t>
      </w:r>
      <w:r w:rsidRPr="00611C18">
        <w:tab/>
      </w:r>
    </w:p>
    <w:p w14:paraId="7F5EDCBD" w14:textId="77777777" w:rsidR="002F2773" w:rsidRPr="00611C18" w:rsidRDefault="002F2773" w:rsidP="00A80798">
      <w:pPr>
        <w:autoSpaceDE w:val="0"/>
        <w:autoSpaceDN w:val="0"/>
        <w:adjustRightInd w:val="0"/>
        <w:ind w:firstLine="720"/>
        <w:jc w:val="both"/>
      </w:pPr>
    </w:p>
    <w:p w14:paraId="75474621" w14:textId="77777777" w:rsidR="002F2773" w:rsidRPr="00611C18" w:rsidRDefault="002F2773" w:rsidP="00A80798">
      <w:pPr>
        <w:jc w:val="center"/>
        <w:rPr>
          <w:b/>
        </w:rPr>
      </w:pPr>
      <w:r w:rsidRPr="00611C18">
        <w:rPr>
          <w:b/>
        </w:rPr>
        <w:t>P Ë R   K Ë T O   A R S Y E</w:t>
      </w:r>
    </w:p>
    <w:p w14:paraId="4A5A4969" w14:textId="77777777" w:rsidR="002F2773" w:rsidRPr="00611C18" w:rsidRDefault="002F2773" w:rsidP="00A80798">
      <w:pPr>
        <w:pStyle w:val="NoSpacing"/>
        <w:jc w:val="center"/>
        <w:rPr>
          <w:rFonts w:ascii="Times New Roman" w:hAnsi="Times New Roman" w:cs="Times New Roman"/>
          <w:b/>
          <w:sz w:val="24"/>
          <w:szCs w:val="24"/>
          <w:lang w:val="sq-AL"/>
        </w:rPr>
      </w:pPr>
    </w:p>
    <w:p w14:paraId="04BF30DE" w14:textId="3EF2F968" w:rsidR="002F2773" w:rsidRPr="00611C18" w:rsidRDefault="002F2773" w:rsidP="00A80798">
      <w:pPr>
        <w:pStyle w:val="NoSpacing"/>
        <w:jc w:val="center"/>
        <w:rPr>
          <w:rFonts w:ascii="Times New Roman" w:hAnsi="Times New Roman" w:cs="Times New Roman"/>
          <w:sz w:val="24"/>
          <w:szCs w:val="24"/>
          <w:lang w:val="sq-AL"/>
        </w:rPr>
      </w:pPr>
      <w:r w:rsidRPr="00611C18">
        <w:rPr>
          <w:rFonts w:ascii="Times New Roman" w:hAnsi="Times New Roman" w:cs="Times New Roman"/>
          <w:sz w:val="24"/>
          <w:szCs w:val="24"/>
          <w:lang w:val="sq-AL"/>
        </w:rPr>
        <w:t>Kolegji Civil në bazë të nenit 485, pika 1, shkronja “c” të Kodit të Procedurës Civile.</w:t>
      </w:r>
    </w:p>
    <w:p w14:paraId="35C26175" w14:textId="77777777" w:rsidR="002F2773" w:rsidRPr="00611C18" w:rsidRDefault="002F2773" w:rsidP="00A80798">
      <w:pPr>
        <w:pStyle w:val="NoSpacing"/>
        <w:rPr>
          <w:rFonts w:ascii="Times New Roman" w:hAnsi="Times New Roman" w:cs="Times New Roman"/>
          <w:sz w:val="24"/>
          <w:szCs w:val="24"/>
          <w:lang w:val="sq-AL"/>
        </w:rPr>
      </w:pPr>
    </w:p>
    <w:p w14:paraId="7D2190CE" w14:textId="77777777" w:rsidR="002F2773" w:rsidRPr="00611C18" w:rsidRDefault="002F2773" w:rsidP="00A80798">
      <w:pPr>
        <w:pStyle w:val="NoSpacing"/>
        <w:jc w:val="center"/>
        <w:rPr>
          <w:rFonts w:ascii="Times New Roman" w:hAnsi="Times New Roman" w:cs="Times New Roman"/>
          <w:b/>
          <w:sz w:val="24"/>
          <w:szCs w:val="24"/>
          <w:lang w:val="sq-AL"/>
        </w:rPr>
      </w:pPr>
      <w:r w:rsidRPr="00611C18">
        <w:rPr>
          <w:rFonts w:ascii="Times New Roman" w:hAnsi="Times New Roman" w:cs="Times New Roman"/>
          <w:b/>
          <w:sz w:val="24"/>
          <w:szCs w:val="24"/>
          <w:lang w:val="sq-AL"/>
        </w:rPr>
        <w:t>V E N D O S I</w:t>
      </w:r>
    </w:p>
    <w:p w14:paraId="0BBD1DBC" w14:textId="77777777" w:rsidR="002F2773" w:rsidRPr="00611C18" w:rsidRDefault="002F2773" w:rsidP="00A80798">
      <w:pPr>
        <w:pStyle w:val="NoSpacing"/>
        <w:jc w:val="center"/>
        <w:rPr>
          <w:rFonts w:ascii="Times New Roman" w:hAnsi="Times New Roman" w:cs="Times New Roman"/>
          <w:sz w:val="24"/>
          <w:szCs w:val="24"/>
          <w:lang w:val="sq-AL"/>
        </w:rPr>
      </w:pPr>
    </w:p>
    <w:p w14:paraId="3688EC5A" w14:textId="77777777" w:rsidR="00FE667B" w:rsidRPr="00611C18" w:rsidRDefault="00FE667B" w:rsidP="00BE200F">
      <w:pPr>
        <w:jc w:val="both"/>
        <w:rPr>
          <w:color w:val="212529"/>
          <w:shd w:val="clear" w:color="auto" w:fill="FFFFFF"/>
        </w:rPr>
      </w:pPr>
      <w:r w:rsidRPr="00611C18">
        <w:rPr>
          <w:color w:val="212529"/>
          <w:shd w:val="clear" w:color="auto" w:fill="FFFFFF"/>
        </w:rPr>
        <w:t>Prishjen e vendimit nr. 10-2015-2389 (999), datë 11.11.2015 të Gjykatës së Apelit Durrës dhe dërgimin e çështjes për rigjykim në Gjykatën e Apelit të Juridiksionit të Përgjithshëm me tjetër trup gjykues.</w:t>
      </w:r>
    </w:p>
    <w:p w14:paraId="5708F0E4" w14:textId="77777777" w:rsidR="00FE667B" w:rsidRPr="00611C18" w:rsidRDefault="00FE667B" w:rsidP="00A80798">
      <w:pPr>
        <w:jc w:val="right"/>
        <w:rPr>
          <w:color w:val="212529"/>
          <w:shd w:val="clear" w:color="auto" w:fill="FFFFFF"/>
        </w:rPr>
      </w:pPr>
    </w:p>
    <w:p w14:paraId="2ED8255E" w14:textId="5B5DC461" w:rsidR="002F2773" w:rsidRPr="00611C18" w:rsidRDefault="002F2773" w:rsidP="00A80798">
      <w:pPr>
        <w:jc w:val="right"/>
      </w:pPr>
      <w:r w:rsidRPr="00611C18">
        <w:rPr>
          <w:b/>
        </w:rPr>
        <w:t xml:space="preserve">U shpall sot në Tiranë, më </w:t>
      </w:r>
      <w:r w:rsidR="00FE667B" w:rsidRPr="00611C18">
        <w:rPr>
          <w:b/>
        </w:rPr>
        <w:t>30</w:t>
      </w:r>
      <w:r w:rsidR="00CD434A" w:rsidRPr="00611C18">
        <w:rPr>
          <w:b/>
        </w:rPr>
        <w:t>.0</w:t>
      </w:r>
      <w:r w:rsidR="00FE667B" w:rsidRPr="00611C18">
        <w:rPr>
          <w:b/>
        </w:rPr>
        <w:t>4</w:t>
      </w:r>
      <w:r w:rsidRPr="00611C18">
        <w:rPr>
          <w:b/>
        </w:rPr>
        <w:t>.202</w:t>
      </w:r>
      <w:r w:rsidR="00FE667B" w:rsidRPr="00611C18">
        <w:rPr>
          <w:b/>
        </w:rPr>
        <w:t>5</w:t>
      </w:r>
    </w:p>
    <w:p w14:paraId="351E64A9" w14:textId="77777777" w:rsidR="002F2773" w:rsidRPr="00611C18" w:rsidRDefault="002F2773" w:rsidP="00A80798">
      <w:pPr>
        <w:jc w:val="both"/>
        <w:rPr>
          <w:b/>
          <w:i/>
        </w:rPr>
      </w:pPr>
      <w:r w:rsidRPr="00611C18">
        <w:rPr>
          <w:b/>
        </w:rPr>
        <w:t xml:space="preserve"> </w:t>
      </w:r>
      <w:r w:rsidRPr="00611C18">
        <w:rPr>
          <w:b/>
        </w:rPr>
        <w:tab/>
      </w:r>
    </w:p>
    <w:p w14:paraId="7CB837A1" w14:textId="0688F537" w:rsidR="002F2773" w:rsidRPr="00611C18" w:rsidRDefault="002F2773" w:rsidP="00E2173F">
      <w:pPr>
        <w:ind w:firstLine="720"/>
        <w:jc w:val="both"/>
      </w:pPr>
      <w:r w:rsidRPr="00611C18">
        <w:rPr>
          <w:b/>
          <w:bCs/>
        </w:rPr>
        <w:t xml:space="preserve">   </w:t>
      </w:r>
    </w:p>
    <w:p w14:paraId="423B0B82" w14:textId="77777777" w:rsidR="007160A5" w:rsidRPr="00611C18" w:rsidRDefault="007160A5" w:rsidP="00A80798"/>
    <w:sectPr w:rsidR="007160A5" w:rsidRPr="00611C18" w:rsidSect="00473EF7">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C89F" w14:textId="77777777" w:rsidR="00D559FC" w:rsidRDefault="00D559FC" w:rsidP="001E6700">
      <w:r>
        <w:separator/>
      </w:r>
    </w:p>
  </w:endnote>
  <w:endnote w:type="continuationSeparator" w:id="0">
    <w:p w14:paraId="2479009D" w14:textId="77777777" w:rsidR="00D559FC" w:rsidRDefault="00D559FC"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62C" w14:textId="3E0E0727" w:rsidR="000A2F9A" w:rsidRDefault="000324B3">
    <w:pPr>
      <w:pStyle w:val="Footer"/>
      <w:jc w:val="right"/>
    </w:pPr>
    <w:r>
      <w:fldChar w:fldCharType="begin"/>
    </w:r>
    <w:r>
      <w:instrText xml:space="preserve"> PAGE   \* MERGEFORMAT </w:instrText>
    </w:r>
    <w:r>
      <w:fldChar w:fldCharType="separate"/>
    </w:r>
    <w:r w:rsidR="00E2173F">
      <w:rPr>
        <w:noProof/>
      </w:rPr>
      <w:t>10</w:t>
    </w:r>
    <w:r>
      <w:rPr>
        <w:noProof/>
      </w:rPr>
      <w:fldChar w:fldCharType="end"/>
    </w:r>
  </w:p>
  <w:p w14:paraId="63F242C9" w14:textId="77777777" w:rsidR="000A2F9A" w:rsidRDefault="000A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E7A2" w14:textId="77777777" w:rsidR="00D559FC" w:rsidRDefault="00D559FC" w:rsidP="001E6700">
      <w:r>
        <w:separator/>
      </w:r>
    </w:p>
  </w:footnote>
  <w:footnote w:type="continuationSeparator" w:id="0">
    <w:p w14:paraId="2FFFE608" w14:textId="77777777" w:rsidR="00D559FC" w:rsidRDefault="00D559FC"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49557EA"/>
    <w:multiLevelType w:val="hybridMultilevel"/>
    <w:tmpl w:val="0286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41493"/>
    <w:multiLevelType w:val="hybridMultilevel"/>
    <w:tmpl w:val="ADC4B0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C221DB"/>
    <w:multiLevelType w:val="hybridMultilevel"/>
    <w:tmpl w:val="22D843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2564302"/>
    <w:multiLevelType w:val="hybridMultilevel"/>
    <w:tmpl w:val="C0F0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23F1F"/>
    <w:multiLevelType w:val="hybridMultilevel"/>
    <w:tmpl w:val="8BA00304"/>
    <w:lvl w:ilvl="0" w:tplc="041C0001">
      <w:numFmt w:val="decimal"/>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3"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205513">
    <w:abstractNumId w:val="4"/>
  </w:num>
  <w:num w:numId="2" w16cid:durableId="1112162303">
    <w:abstractNumId w:val="14"/>
  </w:num>
  <w:num w:numId="3" w16cid:durableId="814104522">
    <w:abstractNumId w:val="7"/>
  </w:num>
  <w:num w:numId="4" w16cid:durableId="1131708044">
    <w:abstractNumId w:val="5"/>
  </w:num>
  <w:num w:numId="5" w16cid:durableId="379523457">
    <w:abstractNumId w:val="11"/>
  </w:num>
  <w:num w:numId="6" w16cid:durableId="19666904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942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5262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431602">
    <w:abstractNumId w:val="8"/>
  </w:num>
  <w:num w:numId="10" w16cid:durableId="745146343">
    <w:abstractNumId w:val="0"/>
  </w:num>
  <w:num w:numId="11" w16cid:durableId="1372729711">
    <w:abstractNumId w:val="9"/>
  </w:num>
  <w:num w:numId="12" w16cid:durableId="855773901">
    <w:abstractNumId w:val="2"/>
  </w:num>
  <w:num w:numId="13" w16cid:durableId="2140490375">
    <w:abstractNumId w:val="10"/>
  </w:num>
  <w:num w:numId="14" w16cid:durableId="4565300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491555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E2"/>
    <w:rsid w:val="000033BE"/>
    <w:rsid w:val="00005676"/>
    <w:rsid w:val="00012072"/>
    <w:rsid w:val="0001217B"/>
    <w:rsid w:val="00023B2E"/>
    <w:rsid w:val="000324B3"/>
    <w:rsid w:val="00034B71"/>
    <w:rsid w:val="00034C34"/>
    <w:rsid w:val="000369A3"/>
    <w:rsid w:val="00036CDA"/>
    <w:rsid w:val="00037BF9"/>
    <w:rsid w:val="00041A2F"/>
    <w:rsid w:val="00042027"/>
    <w:rsid w:val="0004212A"/>
    <w:rsid w:val="00042C9E"/>
    <w:rsid w:val="00052A86"/>
    <w:rsid w:val="0005491D"/>
    <w:rsid w:val="00055EE4"/>
    <w:rsid w:val="000574EB"/>
    <w:rsid w:val="00060461"/>
    <w:rsid w:val="00061C4C"/>
    <w:rsid w:val="000620C2"/>
    <w:rsid w:val="00063257"/>
    <w:rsid w:val="00063762"/>
    <w:rsid w:val="00063DDE"/>
    <w:rsid w:val="00067A43"/>
    <w:rsid w:val="00070948"/>
    <w:rsid w:val="0007203C"/>
    <w:rsid w:val="00081EFD"/>
    <w:rsid w:val="00083351"/>
    <w:rsid w:val="000847F9"/>
    <w:rsid w:val="00087DD2"/>
    <w:rsid w:val="00091849"/>
    <w:rsid w:val="00096CF0"/>
    <w:rsid w:val="000A2679"/>
    <w:rsid w:val="000A2F9A"/>
    <w:rsid w:val="000A4818"/>
    <w:rsid w:val="000A5025"/>
    <w:rsid w:val="000A5783"/>
    <w:rsid w:val="000A5BB2"/>
    <w:rsid w:val="000A6FFD"/>
    <w:rsid w:val="000A7106"/>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E92"/>
    <w:rsid w:val="000E1784"/>
    <w:rsid w:val="000E41E9"/>
    <w:rsid w:val="000E6823"/>
    <w:rsid w:val="000E6863"/>
    <w:rsid w:val="000F1FE0"/>
    <w:rsid w:val="000F30DA"/>
    <w:rsid w:val="000F492E"/>
    <w:rsid w:val="000F6D21"/>
    <w:rsid w:val="000F7EEB"/>
    <w:rsid w:val="0010154B"/>
    <w:rsid w:val="00102D37"/>
    <w:rsid w:val="001069D6"/>
    <w:rsid w:val="00107870"/>
    <w:rsid w:val="00112C11"/>
    <w:rsid w:val="001134FD"/>
    <w:rsid w:val="00114E37"/>
    <w:rsid w:val="00120AE5"/>
    <w:rsid w:val="00122C20"/>
    <w:rsid w:val="00122DBD"/>
    <w:rsid w:val="001233A5"/>
    <w:rsid w:val="0012507D"/>
    <w:rsid w:val="0012682C"/>
    <w:rsid w:val="00126C3B"/>
    <w:rsid w:val="00130412"/>
    <w:rsid w:val="001332FD"/>
    <w:rsid w:val="001345D5"/>
    <w:rsid w:val="001402C2"/>
    <w:rsid w:val="001427FA"/>
    <w:rsid w:val="00142FFD"/>
    <w:rsid w:val="001560C5"/>
    <w:rsid w:val="0015714A"/>
    <w:rsid w:val="00162977"/>
    <w:rsid w:val="0016581D"/>
    <w:rsid w:val="0016691F"/>
    <w:rsid w:val="00172671"/>
    <w:rsid w:val="0017306C"/>
    <w:rsid w:val="0017650A"/>
    <w:rsid w:val="00177F7E"/>
    <w:rsid w:val="00180BFA"/>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396D"/>
    <w:rsid w:val="001C4E6E"/>
    <w:rsid w:val="001C5441"/>
    <w:rsid w:val="001C6403"/>
    <w:rsid w:val="001C772F"/>
    <w:rsid w:val="001C79A6"/>
    <w:rsid w:val="001C7EB9"/>
    <w:rsid w:val="001D0973"/>
    <w:rsid w:val="001D4599"/>
    <w:rsid w:val="001E0426"/>
    <w:rsid w:val="001E0DBA"/>
    <w:rsid w:val="001E3C88"/>
    <w:rsid w:val="001E4A46"/>
    <w:rsid w:val="001E6700"/>
    <w:rsid w:val="001E67E6"/>
    <w:rsid w:val="001E786E"/>
    <w:rsid w:val="001E7DE1"/>
    <w:rsid w:val="001F149F"/>
    <w:rsid w:val="001F2C3B"/>
    <w:rsid w:val="001F4D39"/>
    <w:rsid w:val="001F59EC"/>
    <w:rsid w:val="00203A9A"/>
    <w:rsid w:val="00204C70"/>
    <w:rsid w:val="002106A8"/>
    <w:rsid w:val="0021074C"/>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516EC"/>
    <w:rsid w:val="002530E4"/>
    <w:rsid w:val="00260BB8"/>
    <w:rsid w:val="0026113A"/>
    <w:rsid w:val="002633BC"/>
    <w:rsid w:val="00265D49"/>
    <w:rsid w:val="00266131"/>
    <w:rsid w:val="00266963"/>
    <w:rsid w:val="002675CF"/>
    <w:rsid w:val="00274335"/>
    <w:rsid w:val="00280E68"/>
    <w:rsid w:val="00281AE0"/>
    <w:rsid w:val="00282EF3"/>
    <w:rsid w:val="0028385C"/>
    <w:rsid w:val="00284BB0"/>
    <w:rsid w:val="002870FA"/>
    <w:rsid w:val="00291F0F"/>
    <w:rsid w:val="00295FF3"/>
    <w:rsid w:val="00297805"/>
    <w:rsid w:val="002A7FB0"/>
    <w:rsid w:val="002B155A"/>
    <w:rsid w:val="002B49A1"/>
    <w:rsid w:val="002B769D"/>
    <w:rsid w:val="002C04A5"/>
    <w:rsid w:val="002C0CA7"/>
    <w:rsid w:val="002C14B8"/>
    <w:rsid w:val="002C5FD9"/>
    <w:rsid w:val="002C76F9"/>
    <w:rsid w:val="002D4C25"/>
    <w:rsid w:val="002D5ED8"/>
    <w:rsid w:val="002D60AB"/>
    <w:rsid w:val="002D65F6"/>
    <w:rsid w:val="002D7E27"/>
    <w:rsid w:val="002E09A6"/>
    <w:rsid w:val="002E593A"/>
    <w:rsid w:val="002E7458"/>
    <w:rsid w:val="002E7534"/>
    <w:rsid w:val="002E75D8"/>
    <w:rsid w:val="002E7CE6"/>
    <w:rsid w:val="002F2773"/>
    <w:rsid w:val="002F69CD"/>
    <w:rsid w:val="003045F6"/>
    <w:rsid w:val="00305326"/>
    <w:rsid w:val="00306646"/>
    <w:rsid w:val="003114ED"/>
    <w:rsid w:val="00314495"/>
    <w:rsid w:val="00316170"/>
    <w:rsid w:val="003177FE"/>
    <w:rsid w:val="003205A3"/>
    <w:rsid w:val="00324471"/>
    <w:rsid w:val="003252E8"/>
    <w:rsid w:val="00325351"/>
    <w:rsid w:val="00325612"/>
    <w:rsid w:val="00325DE4"/>
    <w:rsid w:val="00326EDD"/>
    <w:rsid w:val="00327248"/>
    <w:rsid w:val="00331959"/>
    <w:rsid w:val="003349ED"/>
    <w:rsid w:val="00334A72"/>
    <w:rsid w:val="0033547D"/>
    <w:rsid w:val="00336CEA"/>
    <w:rsid w:val="00342422"/>
    <w:rsid w:val="00344C96"/>
    <w:rsid w:val="003478E5"/>
    <w:rsid w:val="00347F15"/>
    <w:rsid w:val="00350D28"/>
    <w:rsid w:val="00354B4D"/>
    <w:rsid w:val="00356C7A"/>
    <w:rsid w:val="00357664"/>
    <w:rsid w:val="00360309"/>
    <w:rsid w:val="00360EC9"/>
    <w:rsid w:val="00370CA9"/>
    <w:rsid w:val="00371A1E"/>
    <w:rsid w:val="00371C7F"/>
    <w:rsid w:val="003737C9"/>
    <w:rsid w:val="00373D04"/>
    <w:rsid w:val="00375A08"/>
    <w:rsid w:val="00376E1E"/>
    <w:rsid w:val="00377E7E"/>
    <w:rsid w:val="00377F0A"/>
    <w:rsid w:val="0038044D"/>
    <w:rsid w:val="003820BF"/>
    <w:rsid w:val="00383C4D"/>
    <w:rsid w:val="00385ABB"/>
    <w:rsid w:val="00387898"/>
    <w:rsid w:val="00392180"/>
    <w:rsid w:val="00392956"/>
    <w:rsid w:val="003949F0"/>
    <w:rsid w:val="003955D4"/>
    <w:rsid w:val="00396F46"/>
    <w:rsid w:val="003A2291"/>
    <w:rsid w:val="003A4B4E"/>
    <w:rsid w:val="003A61F3"/>
    <w:rsid w:val="003A640E"/>
    <w:rsid w:val="003A6C39"/>
    <w:rsid w:val="003B02AF"/>
    <w:rsid w:val="003B0444"/>
    <w:rsid w:val="003B55DD"/>
    <w:rsid w:val="003B6B8A"/>
    <w:rsid w:val="003B77BB"/>
    <w:rsid w:val="003C12DC"/>
    <w:rsid w:val="003C14AA"/>
    <w:rsid w:val="003C3AC4"/>
    <w:rsid w:val="003C6BC4"/>
    <w:rsid w:val="003D1B01"/>
    <w:rsid w:val="003D1E5C"/>
    <w:rsid w:val="003D36A5"/>
    <w:rsid w:val="003D5930"/>
    <w:rsid w:val="003D67A3"/>
    <w:rsid w:val="003D683E"/>
    <w:rsid w:val="003D7532"/>
    <w:rsid w:val="003D77E0"/>
    <w:rsid w:val="003E19F4"/>
    <w:rsid w:val="003E35F6"/>
    <w:rsid w:val="003E38CA"/>
    <w:rsid w:val="003E4CAF"/>
    <w:rsid w:val="003F1750"/>
    <w:rsid w:val="003F2F2D"/>
    <w:rsid w:val="003F66EB"/>
    <w:rsid w:val="003F7673"/>
    <w:rsid w:val="00401331"/>
    <w:rsid w:val="004023B4"/>
    <w:rsid w:val="00403CDE"/>
    <w:rsid w:val="00403CF5"/>
    <w:rsid w:val="00404075"/>
    <w:rsid w:val="004048B6"/>
    <w:rsid w:val="00406807"/>
    <w:rsid w:val="00406CB1"/>
    <w:rsid w:val="00411629"/>
    <w:rsid w:val="00411AFB"/>
    <w:rsid w:val="004128C9"/>
    <w:rsid w:val="00413B7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DCB"/>
    <w:rsid w:val="00456605"/>
    <w:rsid w:val="00456BB2"/>
    <w:rsid w:val="00461313"/>
    <w:rsid w:val="0046482F"/>
    <w:rsid w:val="0046554B"/>
    <w:rsid w:val="00470CB3"/>
    <w:rsid w:val="00473EF7"/>
    <w:rsid w:val="00476AEF"/>
    <w:rsid w:val="0048047C"/>
    <w:rsid w:val="00481153"/>
    <w:rsid w:val="00482410"/>
    <w:rsid w:val="004824A5"/>
    <w:rsid w:val="0048352F"/>
    <w:rsid w:val="00491546"/>
    <w:rsid w:val="00494066"/>
    <w:rsid w:val="004954D1"/>
    <w:rsid w:val="004958A9"/>
    <w:rsid w:val="00496B24"/>
    <w:rsid w:val="00496F27"/>
    <w:rsid w:val="00497F38"/>
    <w:rsid w:val="004A0D8E"/>
    <w:rsid w:val="004A2B6D"/>
    <w:rsid w:val="004A3D78"/>
    <w:rsid w:val="004B1442"/>
    <w:rsid w:val="004B6930"/>
    <w:rsid w:val="004B789E"/>
    <w:rsid w:val="004C00A8"/>
    <w:rsid w:val="004C1247"/>
    <w:rsid w:val="004C12FD"/>
    <w:rsid w:val="004C2CF4"/>
    <w:rsid w:val="004C3875"/>
    <w:rsid w:val="004C4C96"/>
    <w:rsid w:val="004C709F"/>
    <w:rsid w:val="004D7118"/>
    <w:rsid w:val="004E0193"/>
    <w:rsid w:val="004E1291"/>
    <w:rsid w:val="004E17E0"/>
    <w:rsid w:val="004E2724"/>
    <w:rsid w:val="004E3707"/>
    <w:rsid w:val="004E4BEB"/>
    <w:rsid w:val="004E5741"/>
    <w:rsid w:val="004E6E0F"/>
    <w:rsid w:val="004F0A08"/>
    <w:rsid w:val="004F1A1C"/>
    <w:rsid w:val="004F2627"/>
    <w:rsid w:val="004F2700"/>
    <w:rsid w:val="004F3241"/>
    <w:rsid w:val="004F3878"/>
    <w:rsid w:val="004F3E4E"/>
    <w:rsid w:val="004F49A3"/>
    <w:rsid w:val="004F521A"/>
    <w:rsid w:val="005041B3"/>
    <w:rsid w:val="00505044"/>
    <w:rsid w:val="00506900"/>
    <w:rsid w:val="00510D84"/>
    <w:rsid w:val="0051278B"/>
    <w:rsid w:val="00512917"/>
    <w:rsid w:val="00515D7C"/>
    <w:rsid w:val="005202C4"/>
    <w:rsid w:val="0052068A"/>
    <w:rsid w:val="00522159"/>
    <w:rsid w:val="00523714"/>
    <w:rsid w:val="0052443E"/>
    <w:rsid w:val="005245C7"/>
    <w:rsid w:val="005258AA"/>
    <w:rsid w:val="005274C5"/>
    <w:rsid w:val="0053558B"/>
    <w:rsid w:val="005359C8"/>
    <w:rsid w:val="00542A30"/>
    <w:rsid w:val="00543FA2"/>
    <w:rsid w:val="00544B08"/>
    <w:rsid w:val="005450E4"/>
    <w:rsid w:val="0055442A"/>
    <w:rsid w:val="005544F0"/>
    <w:rsid w:val="00554A7A"/>
    <w:rsid w:val="00554F63"/>
    <w:rsid w:val="005567A2"/>
    <w:rsid w:val="00560A79"/>
    <w:rsid w:val="005651E4"/>
    <w:rsid w:val="00565B4D"/>
    <w:rsid w:val="005753DA"/>
    <w:rsid w:val="0057689D"/>
    <w:rsid w:val="00582CAD"/>
    <w:rsid w:val="0058350F"/>
    <w:rsid w:val="005861CB"/>
    <w:rsid w:val="005902A5"/>
    <w:rsid w:val="00591B76"/>
    <w:rsid w:val="00591EB8"/>
    <w:rsid w:val="005930E3"/>
    <w:rsid w:val="00594E4E"/>
    <w:rsid w:val="00597E4F"/>
    <w:rsid w:val="005A2A96"/>
    <w:rsid w:val="005A45A6"/>
    <w:rsid w:val="005C09DB"/>
    <w:rsid w:val="005C4C74"/>
    <w:rsid w:val="005D1CDE"/>
    <w:rsid w:val="005D21DF"/>
    <w:rsid w:val="005D2640"/>
    <w:rsid w:val="005E1167"/>
    <w:rsid w:val="005E2014"/>
    <w:rsid w:val="005E273D"/>
    <w:rsid w:val="005E490F"/>
    <w:rsid w:val="005E6F0F"/>
    <w:rsid w:val="005F2646"/>
    <w:rsid w:val="005F3221"/>
    <w:rsid w:val="0060465D"/>
    <w:rsid w:val="006046D8"/>
    <w:rsid w:val="0060711B"/>
    <w:rsid w:val="00610B3C"/>
    <w:rsid w:val="00611A64"/>
    <w:rsid w:val="00611C18"/>
    <w:rsid w:val="00611C46"/>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7431"/>
    <w:rsid w:val="00661473"/>
    <w:rsid w:val="006636C3"/>
    <w:rsid w:val="006649A8"/>
    <w:rsid w:val="00666964"/>
    <w:rsid w:val="00666E7F"/>
    <w:rsid w:val="00670489"/>
    <w:rsid w:val="00671C57"/>
    <w:rsid w:val="00673F50"/>
    <w:rsid w:val="00674595"/>
    <w:rsid w:val="00676048"/>
    <w:rsid w:val="00676FA3"/>
    <w:rsid w:val="00677FA0"/>
    <w:rsid w:val="00680673"/>
    <w:rsid w:val="0068468E"/>
    <w:rsid w:val="00684F57"/>
    <w:rsid w:val="006865E7"/>
    <w:rsid w:val="00686B5A"/>
    <w:rsid w:val="00690B10"/>
    <w:rsid w:val="00691FF1"/>
    <w:rsid w:val="00693909"/>
    <w:rsid w:val="00694F52"/>
    <w:rsid w:val="006A01D4"/>
    <w:rsid w:val="006A3A6B"/>
    <w:rsid w:val="006A44DA"/>
    <w:rsid w:val="006A6A31"/>
    <w:rsid w:val="006A7E5B"/>
    <w:rsid w:val="006B19B0"/>
    <w:rsid w:val="006B1A20"/>
    <w:rsid w:val="006B2034"/>
    <w:rsid w:val="006B638A"/>
    <w:rsid w:val="006B6F50"/>
    <w:rsid w:val="006C0514"/>
    <w:rsid w:val="006C0CE1"/>
    <w:rsid w:val="006C2809"/>
    <w:rsid w:val="006D176F"/>
    <w:rsid w:val="006D2EFA"/>
    <w:rsid w:val="006D3BE8"/>
    <w:rsid w:val="006D40F5"/>
    <w:rsid w:val="006D59D6"/>
    <w:rsid w:val="006D6707"/>
    <w:rsid w:val="006E0529"/>
    <w:rsid w:val="006E5D92"/>
    <w:rsid w:val="006E63D1"/>
    <w:rsid w:val="006E679D"/>
    <w:rsid w:val="006F190D"/>
    <w:rsid w:val="006F239A"/>
    <w:rsid w:val="006F795D"/>
    <w:rsid w:val="00700B8B"/>
    <w:rsid w:val="007046DE"/>
    <w:rsid w:val="00705CC8"/>
    <w:rsid w:val="0071077A"/>
    <w:rsid w:val="00710B78"/>
    <w:rsid w:val="007115CF"/>
    <w:rsid w:val="00712382"/>
    <w:rsid w:val="007141C8"/>
    <w:rsid w:val="007160A5"/>
    <w:rsid w:val="00716654"/>
    <w:rsid w:val="0071786D"/>
    <w:rsid w:val="007211E2"/>
    <w:rsid w:val="00721989"/>
    <w:rsid w:val="007241F5"/>
    <w:rsid w:val="00725C77"/>
    <w:rsid w:val="00731810"/>
    <w:rsid w:val="0074021A"/>
    <w:rsid w:val="007407FB"/>
    <w:rsid w:val="00740A1C"/>
    <w:rsid w:val="00743D19"/>
    <w:rsid w:val="00751117"/>
    <w:rsid w:val="0075274E"/>
    <w:rsid w:val="00752BC7"/>
    <w:rsid w:val="00760701"/>
    <w:rsid w:val="007637D6"/>
    <w:rsid w:val="0076382B"/>
    <w:rsid w:val="0076556E"/>
    <w:rsid w:val="00766936"/>
    <w:rsid w:val="0077041D"/>
    <w:rsid w:val="00781082"/>
    <w:rsid w:val="007812DB"/>
    <w:rsid w:val="00781FB9"/>
    <w:rsid w:val="007823BB"/>
    <w:rsid w:val="00787A02"/>
    <w:rsid w:val="00790E56"/>
    <w:rsid w:val="0079488B"/>
    <w:rsid w:val="00796106"/>
    <w:rsid w:val="007A0049"/>
    <w:rsid w:val="007A46AB"/>
    <w:rsid w:val="007A4CF5"/>
    <w:rsid w:val="007A4F10"/>
    <w:rsid w:val="007A5DAC"/>
    <w:rsid w:val="007A616C"/>
    <w:rsid w:val="007B06AD"/>
    <w:rsid w:val="007B07A5"/>
    <w:rsid w:val="007B19CA"/>
    <w:rsid w:val="007B245A"/>
    <w:rsid w:val="007B357B"/>
    <w:rsid w:val="007B41B4"/>
    <w:rsid w:val="007B7C80"/>
    <w:rsid w:val="007C0AF8"/>
    <w:rsid w:val="007C0F9C"/>
    <w:rsid w:val="007C362B"/>
    <w:rsid w:val="007C5A02"/>
    <w:rsid w:val="007C6047"/>
    <w:rsid w:val="007C6FBE"/>
    <w:rsid w:val="007C744D"/>
    <w:rsid w:val="007D1A42"/>
    <w:rsid w:val="007D3F8A"/>
    <w:rsid w:val="007D78E4"/>
    <w:rsid w:val="007D7FAA"/>
    <w:rsid w:val="007E28E0"/>
    <w:rsid w:val="007E53FE"/>
    <w:rsid w:val="007E7C53"/>
    <w:rsid w:val="007F24B1"/>
    <w:rsid w:val="007F5FFE"/>
    <w:rsid w:val="007F6361"/>
    <w:rsid w:val="00803410"/>
    <w:rsid w:val="00813E58"/>
    <w:rsid w:val="008171F6"/>
    <w:rsid w:val="00817AF8"/>
    <w:rsid w:val="00820907"/>
    <w:rsid w:val="00820D4D"/>
    <w:rsid w:val="008250AD"/>
    <w:rsid w:val="00826876"/>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22A"/>
    <w:rsid w:val="008576E3"/>
    <w:rsid w:val="00857E3F"/>
    <w:rsid w:val="00862DAF"/>
    <w:rsid w:val="008633E6"/>
    <w:rsid w:val="0086433E"/>
    <w:rsid w:val="0086466A"/>
    <w:rsid w:val="00870845"/>
    <w:rsid w:val="00870BC4"/>
    <w:rsid w:val="008723A5"/>
    <w:rsid w:val="00874310"/>
    <w:rsid w:val="00874B1E"/>
    <w:rsid w:val="008768C1"/>
    <w:rsid w:val="00877730"/>
    <w:rsid w:val="00877B82"/>
    <w:rsid w:val="00884769"/>
    <w:rsid w:val="008872A7"/>
    <w:rsid w:val="0088761C"/>
    <w:rsid w:val="00887630"/>
    <w:rsid w:val="00891B60"/>
    <w:rsid w:val="008A0178"/>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35ED"/>
    <w:rsid w:val="008C61BD"/>
    <w:rsid w:val="008C6525"/>
    <w:rsid w:val="008C77ED"/>
    <w:rsid w:val="008D326E"/>
    <w:rsid w:val="008E13F6"/>
    <w:rsid w:val="008F143D"/>
    <w:rsid w:val="008F22D8"/>
    <w:rsid w:val="008F4648"/>
    <w:rsid w:val="008F5FF4"/>
    <w:rsid w:val="00904177"/>
    <w:rsid w:val="00904DB8"/>
    <w:rsid w:val="00904F32"/>
    <w:rsid w:val="0090706B"/>
    <w:rsid w:val="009115C1"/>
    <w:rsid w:val="009115FD"/>
    <w:rsid w:val="00912708"/>
    <w:rsid w:val="00914F71"/>
    <w:rsid w:val="00916135"/>
    <w:rsid w:val="009167E7"/>
    <w:rsid w:val="00920EC3"/>
    <w:rsid w:val="00921DEB"/>
    <w:rsid w:val="009247C6"/>
    <w:rsid w:val="00924C92"/>
    <w:rsid w:val="00925015"/>
    <w:rsid w:val="009260A9"/>
    <w:rsid w:val="00930127"/>
    <w:rsid w:val="00932C0E"/>
    <w:rsid w:val="009373DE"/>
    <w:rsid w:val="00937494"/>
    <w:rsid w:val="0093791A"/>
    <w:rsid w:val="00941AA2"/>
    <w:rsid w:val="00945722"/>
    <w:rsid w:val="0095034C"/>
    <w:rsid w:val="0095311A"/>
    <w:rsid w:val="00953523"/>
    <w:rsid w:val="00953538"/>
    <w:rsid w:val="00954254"/>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52EC"/>
    <w:rsid w:val="00985565"/>
    <w:rsid w:val="00985A88"/>
    <w:rsid w:val="00987345"/>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F56"/>
    <w:rsid w:val="009C046A"/>
    <w:rsid w:val="009C15C1"/>
    <w:rsid w:val="009C22AA"/>
    <w:rsid w:val="009C4AE0"/>
    <w:rsid w:val="009C707B"/>
    <w:rsid w:val="009D0673"/>
    <w:rsid w:val="009D1AD6"/>
    <w:rsid w:val="009D39C1"/>
    <w:rsid w:val="009D62BF"/>
    <w:rsid w:val="009D6C48"/>
    <w:rsid w:val="009E1BA7"/>
    <w:rsid w:val="009E236C"/>
    <w:rsid w:val="009E4D26"/>
    <w:rsid w:val="009F17F9"/>
    <w:rsid w:val="009F4A6E"/>
    <w:rsid w:val="009F6218"/>
    <w:rsid w:val="009F6904"/>
    <w:rsid w:val="00A00926"/>
    <w:rsid w:val="00A042D0"/>
    <w:rsid w:val="00A044DB"/>
    <w:rsid w:val="00A04CE0"/>
    <w:rsid w:val="00A07ABD"/>
    <w:rsid w:val="00A13D82"/>
    <w:rsid w:val="00A14DDD"/>
    <w:rsid w:val="00A17F48"/>
    <w:rsid w:val="00A22676"/>
    <w:rsid w:val="00A31B0A"/>
    <w:rsid w:val="00A31F27"/>
    <w:rsid w:val="00A34E56"/>
    <w:rsid w:val="00A35E17"/>
    <w:rsid w:val="00A362CE"/>
    <w:rsid w:val="00A40043"/>
    <w:rsid w:val="00A410B1"/>
    <w:rsid w:val="00A433B1"/>
    <w:rsid w:val="00A43932"/>
    <w:rsid w:val="00A45E4E"/>
    <w:rsid w:val="00A46380"/>
    <w:rsid w:val="00A469B0"/>
    <w:rsid w:val="00A46C85"/>
    <w:rsid w:val="00A50791"/>
    <w:rsid w:val="00A50F6D"/>
    <w:rsid w:val="00A52956"/>
    <w:rsid w:val="00A53CCB"/>
    <w:rsid w:val="00A5487C"/>
    <w:rsid w:val="00A618F1"/>
    <w:rsid w:val="00A62CC2"/>
    <w:rsid w:val="00A62E1D"/>
    <w:rsid w:val="00A65C39"/>
    <w:rsid w:val="00A6660C"/>
    <w:rsid w:val="00A71BF9"/>
    <w:rsid w:val="00A72E78"/>
    <w:rsid w:val="00A73094"/>
    <w:rsid w:val="00A74827"/>
    <w:rsid w:val="00A752F9"/>
    <w:rsid w:val="00A80798"/>
    <w:rsid w:val="00A8114B"/>
    <w:rsid w:val="00A82601"/>
    <w:rsid w:val="00A82866"/>
    <w:rsid w:val="00A82950"/>
    <w:rsid w:val="00A82F15"/>
    <w:rsid w:val="00A84005"/>
    <w:rsid w:val="00A9020A"/>
    <w:rsid w:val="00A92822"/>
    <w:rsid w:val="00A931F0"/>
    <w:rsid w:val="00A9727F"/>
    <w:rsid w:val="00AA15F4"/>
    <w:rsid w:val="00AA7440"/>
    <w:rsid w:val="00AB01AE"/>
    <w:rsid w:val="00AB0B6A"/>
    <w:rsid w:val="00AB1943"/>
    <w:rsid w:val="00AB2C88"/>
    <w:rsid w:val="00AC0235"/>
    <w:rsid w:val="00AC1D2A"/>
    <w:rsid w:val="00AC6293"/>
    <w:rsid w:val="00AD447D"/>
    <w:rsid w:val="00AD4F90"/>
    <w:rsid w:val="00AE0075"/>
    <w:rsid w:val="00AE0208"/>
    <w:rsid w:val="00AE35BC"/>
    <w:rsid w:val="00AE40CD"/>
    <w:rsid w:val="00AE48C3"/>
    <w:rsid w:val="00AE4B5B"/>
    <w:rsid w:val="00AE7B3A"/>
    <w:rsid w:val="00AF108D"/>
    <w:rsid w:val="00AF1EE4"/>
    <w:rsid w:val="00AF3A5C"/>
    <w:rsid w:val="00AF686D"/>
    <w:rsid w:val="00AF723A"/>
    <w:rsid w:val="00B01402"/>
    <w:rsid w:val="00B01D4B"/>
    <w:rsid w:val="00B0455F"/>
    <w:rsid w:val="00B06EC6"/>
    <w:rsid w:val="00B07385"/>
    <w:rsid w:val="00B1122D"/>
    <w:rsid w:val="00B11A89"/>
    <w:rsid w:val="00B12CD9"/>
    <w:rsid w:val="00B13F88"/>
    <w:rsid w:val="00B15634"/>
    <w:rsid w:val="00B21B14"/>
    <w:rsid w:val="00B22188"/>
    <w:rsid w:val="00B2328A"/>
    <w:rsid w:val="00B23B8C"/>
    <w:rsid w:val="00B2473A"/>
    <w:rsid w:val="00B24DBC"/>
    <w:rsid w:val="00B25D28"/>
    <w:rsid w:val="00B31F6A"/>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157F"/>
    <w:rsid w:val="00B7203D"/>
    <w:rsid w:val="00B7259A"/>
    <w:rsid w:val="00B72AC4"/>
    <w:rsid w:val="00B7378F"/>
    <w:rsid w:val="00B75C1B"/>
    <w:rsid w:val="00B77330"/>
    <w:rsid w:val="00B80C2F"/>
    <w:rsid w:val="00B81C47"/>
    <w:rsid w:val="00B8363E"/>
    <w:rsid w:val="00B83E86"/>
    <w:rsid w:val="00B85A8E"/>
    <w:rsid w:val="00B917E3"/>
    <w:rsid w:val="00B93034"/>
    <w:rsid w:val="00B941BD"/>
    <w:rsid w:val="00B95046"/>
    <w:rsid w:val="00BA1765"/>
    <w:rsid w:val="00BA20D3"/>
    <w:rsid w:val="00BA34B3"/>
    <w:rsid w:val="00BA4AE9"/>
    <w:rsid w:val="00BB0964"/>
    <w:rsid w:val="00BB19C8"/>
    <w:rsid w:val="00BB3FCA"/>
    <w:rsid w:val="00BB4840"/>
    <w:rsid w:val="00BB50E4"/>
    <w:rsid w:val="00BB59CA"/>
    <w:rsid w:val="00BC2339"/>
    <w:rsid w:val="00BC3288"/>
    <w:rsid w:val="00BC5027"/>
    <w:rsid w:val="00BC7E20"/>
    <w:rsid w:val="00BD0A3F"/>
    <w:rsid w:val="00BD13DC"/>
    <w:rsid w:val="00BD1880"/>
    <w:rsid w:val="00BD2F8F"/>
    <w:rsid w:val="00BD34F8"/>
    <w:rsid w:val="00BD4D21"/>
    <w:rsid w:val="00BD520B"/>
    <w:rsid w:val="00BD7148"/>
    <w:rsid w:val="00BE0C69"/>
    <w:rsid w:val="00BE0FFC"/>
    <w:rsid w:val="00BE159D"/>
    <w:rsid w:val="00BE1690"/>
    <w:rsid w:val="00BE200F"/>
    <w:rsid w:val="00BE4657"/>
    <w:rsid w:val="00BE4693"/>
    <w:rsid w:val="00BE4D33"/>
    <w:rsid w:val="00BE7D99"/>
    <w:rsid w:val="00BF214C"/>
    <w:rsid w:val="00BF332A"/>
    <w:rsid w:val="00BF334C"/>
    <w:rsid w:val="00BF3CF4"/>
    <w:rsid w:val="00BF5621"/>
    <w:rsid w:val="00BF6811"/>
    <w:rsid w:val="00C02829"/>
    <w:rsid w:val="00C06CD9"/>
    <w:rsid w:val="00C10643"/>
    <w:rsid w:val="00C11593"/>
    <w:rsid w:val="00C12163"/>
    <w:rsid w:val="00C15F29"/>
    <w:rsid w:val="00C21002"/>
    <w:rsid w:val="00C23D12"/>
    <w:rsid w:val="00C24494"/>
    <w:rsid w:val="00C2505D"/>
    <w:rsid w:val="00C26E61"/>
    <w:rsid w:val="00C30ACD"/>
    <w:rsid w:val="00C32724"/>
    <w:rsid w:val="00C36467"/>
    <w:rsid w:val="00C36CF0"/>
    <w:rsid w:val="00C37723"/>
    <w:rsid w:val="00C40E9E"/>
    <w:rsid w:val="00C42150"/>
    <w:rsid w:val="00C42ABF"/>
    <w:rsid w:val="00C4474E"/>
    <w:rsid w:val="00C523A0"/>
    <w:rsid w:val="00C52C52"/>
    <w:rsid w:val="00C53522"/>
    <w:rsid w:val="00C550E7"/>
    <w:rsid w:val="00C55BDF"/>
    <w:rsid w:val="00C60C5F"/>
    <w:rsid w:val="00C674D2"/>
    <w:rsid w:val="00C67703"/>
    <w:rsid w:val="00C7063A"/>
    <w:rsid w:val="00C708C5"/>
    <w:rsid w:val="00C71335"/>
    <w:rsid w:val="00C725DD"/>
    <w:rsid w:val="00C74ABF"/>
    <w:rsid w:val="00C7755E"/>
    <w:rsid w:val="00C85F7F"/>
    <w:rsid w:val="00C876F2"/>
    <w:rsid w:val="00CA4D4C"/>
    <w:rsid w:val="00CB02AC"/>
    <w:rsid w:val="00CB0C2B"/>
    <w:rsid w:val="00CB3C96"/>
    <w:rsid w:val="00CB49B2"/>
    <w:rsid w:val="00CB599A"/>
    <w:rsid w:val="00CC4147"/>
    <w:rsid w:val="00CC5179"/>
    <w:rsid w:val="00CC6691"/>
    <w:rsid w:val="00CD1CC8"/>
    <w:rsid w:val="00CD31BC"/>
    <w:rsid w:val="00CD434A"/>
    <w:rsid w:val="00CD59A6"/>
    <w:rsid w:val="00CD5C38"/>
    <w:rsid w:val="00CD5D80"/>
    <w:rsid w:val="00CD6250"/>
    <w:rsid w:val="00CE2CA9"/>
    <w:rsid w:val="00CE6365"/>
    <w:rsid w:val="00CF09E1"/>
    <w:rsid w:val="00CF43B0"/>
    <w:rsid w:val="00CF6512"/>
    <w:rsid w:val="00CF7175"/>
    <w:rsid w:val="00CF745E"/>
    <w:rsid w:val="00D00B3F"/>
    <w:rsid w:val="00D00C44"/>
    <w:rsid w:val="00D03BBB"/>
    <w:rsid w:val="00D0411F"/>
    <w:rsid w:val="00D05B8B"/>
    <w:rsid w:val="00D07148"/>
    <w:rsid w:val="00D10C9B"/>
    <w:rsid w:val="00D12F74"/>
    <w:rsid w:val="00D13519"/>
    <w:rsid w:val="00D14EBE"/>
    <w:rsid w:val="00D20595"/>
    <w:rsid w:val="00D2470F"/>
    <w:rsid w:val="00D25464"/>
    <w:rsid w:val="00D27B91"/>
    <w:rsid w:val="00D30EB3"/>
    <w:rsid w:val="00D31115"/>
    <w:rsid w:val="00D33325"/>
    <w:rsid w:val="00D342B6"/>
    <w:rsid w:val="00D35187"/>
    <w:rsid w:val="00D41885"/>
    <w:rsid w:val="00D47025"/>
    <w:rsid w:val="00D50CA0"/>
    <w:rsid w:val="00D52DE3"/>
    <w:rsid w:val="00D559FC"/>
    <w:rsid w:val="00D578A3"/>
    <w:rsid w:val="00D57BBA"/>
    <w:rsid w:val="00D62378"/>
    <w:rsid w:val="00D66B88"/>
    <w:rsid w:val="00D71FC5"/>
    <w:rsid w:val="00D7797D"/>
    <w:rsid w:val="00D77D9C"/>
    <w:rsid w:val="00D81E95"/>
    <w:rsid w:val="00D82E5C"/>
    <w:rsid w:val="00D84BF7"/>
    <w:rsid w:val="00D84FB1"/>
    <w:rsid w:val="00D870BC"/>
    <w:rsid w:val="00D90FAF"/>
    <w:rsid w:val="00D92E86"/>
    <w:rsid w:val="00D95C30"/>
    <w:rsid w:val="00D95D87"/>
    <w:rsid w:val="00D96E2F"/>
    <w:rsid w:val="00DA0963"/>
    <w:rsid w:val="00DA1702"/>
    <w:rsid w:val="00DA508C"/>
    <w:rsid w:val="00DA5FB3"/>
    <w:rsid w:val="00DA7D9F"/>
    <w:rsid w:val="00DB0C5D"/>
    <w:rsid w:val="00DC2FFF"/>
    <w:rsid w:val="00DC3FBC"/>
    <w:rsid w:val="00DC49A7"/>
    <w:rsid w:val="00DD1240"/>
    <w:rsid w:val="00DD135A"/>
    <w:rsid w:val="00DD2F78"/>
    <w:rsid w:val="00DE003C"/>
    <w:rsid w:val="00DE2346"/>
    <w:rsid w:val="00DE4141"/>
    <w:rsid w:val="00DE65F7"/>
    <w:rsid w:val="00DE79BD"/>
    <w:rsid w:val="00DF0EBC"/>
    <w:rsid w:val="00DF443B"/>
    <w:rsid w:val="00DF7978"/>
    <w:rsid w:val="00E11D19"/>
    <w:rsid w:val="00E14DEF"/>
    <w:rsid w:val="00E15D38"/>
    <w:rsid w:val="00E17D7C"/>
    <w:rsid w:val="00E2173F"/>
    <w:rsid w:val="00E21A73"/>
    <w:rsid w:val="00E22ADA"/>
    <w:rsid w:val="00E248C3"/>
    <w:rsid w:val="00E305E4"/>
    <w:rsid w:val="00E3331D"/>
    <w:rsid w:val="00E33F3B"/>
    <w:rsid w:val="00E359CE"/>
    <w:rsid w:val="00E36B58"/>
    <w:rsid w:val="00E3787E"/>
    <w:rsid w:val="00E40B7E"/>
    <w:rsid w:val="00E43883"/>
    <w:rsid w:val="00E44809"/>
    <w:rsid w:val="00E52222"/>
    <w:rsid w:val="00E540ED"/>
    <w:rsid w:val="00E56264"/>
    <w:rsid w:val="00E57AEA"/>
    <w:rsid w:val="00E6008F"/>
    <w:rsid w:val="00E62D4A"/>
    <w:rsid w:val="00E63D00"/>
    <w:rsid w:val="00E74112"/>
    <w:rsid w:val="00E755F9"/>
    <w:rsid w:val="00E7643F"/>
    <w:rsid w:val="00E76C20"/>
    <w:rsid w:val="00E83251"/>
    <w:rsid w:val="00E83C3E"/>
    <w:rsid w:val="00E844E7"/>
    <w:rsid w:val="00E85A63"/>
    <w:rsid w:val="00E85D88"/>
    <w:rsid w:val="00E869D1"/>
    <w:rsid w:val="00E87022"/>
    <w:rsid w:val="00E87479"/>
    <w:rsid w:val="00E90B6D"/>
    <w:rsid w:val="00E9100C"/>
    <w:rsid w:val="00E94921"/>
    <w:rsid w:val="00E95061"/>
    <w:rsid w:val="00E97887"/>
    <w:rsid w:val="00EA332C"/>
    <w:rsid w:val="00EA6FCB"/>
    <w:rsid w:val="00EB01B8"/>
    <w:rsid w:val="00EB0B2B"/>
    <w:rsid w:val="00EB4077"/>
    <w:rsid w:val="00EB43E2"/>
    <w:rsid w:val="00EB5E4A"/>
    <w:rsid w:val="00EB79E7"/>
    <w:rsid w:val="00EC04FF"/>
    <w:rsid w:val="00EC075A"/>
    <w:rsid w:val="00EC262A"/>
    <w:rsid w:val="00EC727D"/>
    <w:rsid w:val="00ED36F8"/>
    <w:rsid w:val="00ED399E"/>
    <w:rsid w:val="00EE2682"/>
    <w:rsid w:val="00EE6940"/>
    <w:rsid w:val="00EF1625"/>
    <w:rsid w:val="00EF337A"/>
    <w:rsid w:val="00EF7335"/>
    <w:rsid w:val="00F015AB"/>
    <w:rsid w:val="00F06FBF"/>
    <w:rsid w:val="00F072C3"/>
    <w:rsid w:val="00F07303"/>
    <w:rsid w:val="00F1531F"/>
    <w:rsid w:val="00F15F17"/>
    <w:rsid w:val="00F17296"/>
    <w:rsid w:val="00F174E0"/>
    <w:rsid w:val="00F20F80"/>
    <w:rsid w:val="00F2133C"/>
    <w:rsid w:val="00F214F4"/>
    <w:rsid w:val="00F21858"/>
    <w:rsid w:val="00F21C15"/>
    <w:rsid w:val="00F22576"/>
    <w:rsid w:val="00F233DE"/>
    <w:rsid w:val="00F2598C"/>
    <w:rsid w:val="00F25C89"/>
    <w:rsid w:val="00F273B7"/>
    <w:rsid w:val="00F27C08"/>
    <w:rsid w:val="00F311ED"/>
    <w:rsid w:val="00F37AC6"/>
    <w:rsid w:val="00F43DE4"/>
    <w:rsid w:val="00F46432"/>
    <w:rsid w:val="00F470E6"/>
    <w:rsid w:val="00F51BEB"/>
    <w:rsid w:val="00F54C0E"/>
    <w:rsid w:val="00F54E1B"/>
    <w:rsid w:val="00F5516B"/>
    <w:rsid w:val="00F606E4"/>
    <w:rsid w:val="00F60B82"/>
    <w:rsid w:val="00F6382C"/>
    <w:rsid w:val="00F65B07"/>
    <w:rsid w:val="00F67329"/>
    <w:rsid w:val="00F70DC9"/>
    <w:rsid w:val="00F82B31"/>
    <w:rsid w:val="00F83D04"/>
    <w:rsid w:val="00F8469C"/>
    <w:rsid w:val="00F908B7"/>
    <w:rsid w:val="00F920FC"/>
    <w:rsid w:val="00F93A51"/>
    <w:rsid w:val="00F94A95"/>
    <w:rsid w:val="00FA60A5"/>
    <w:rsid w:val="00FB4B03"/>
    <w:rsid w:val="00FB4CEE"/>
    <w:rsid w:val="00FB7B80"/>
    <w:rsid w:val="00FC0A4B"/>
    <w:rsid w:val="00FC18E1"/>
    <w:rsid w:val="00FC2726"/>
    <w:rsid w:val="00FC68D6"/>
    <w:rsid w:val="00FC7896"/>
    <w:rsid w:val="00FD1541"/>
    <w:rsid w:val="00FD311F"/>
    <w:rsid w:val="00FD5843"/>
    <w:rsid w:val="00FE0610"/>
    <w:rsid w:val="00FE122D"/>
    <w:rsid w:val="00FE144F"/>
    <w:rsid w:val="00FE1E36"/>
    <w:rsid w:val="00FE4DFD"/>
    <w:rsid w:val="00FE667B"/>
    <w:rsid w:val="00FF08AF"/>
    <w:rsid w:val="00FF0EFF"/>
    <w:rsid w:val="00FF26BC"/>
    <w:rsid w:val="00FF45C4"/>
    <w:rsid w:val="00FF5061"/>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E7"/>
  <w15:docId w15:val="{CB3C993B-0963-481C-BB0E-AA5AC80E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paragraph" w:styleId="BodyTextIndent">
    <w:name w:val="Body Text Indent"/>
    <w:basedOn w:val="Normal"/>
    <w:link w:val="BodyTextIndentChar"/>
    <w:uiPriority w:val="99"/>
    <w:unhideWhenUsed/>
    <w:rsid w:val="00FF5352"/>
    <w:pPr>
      <w:spacing w:after="120"/>
      <w:ind w:left="360"/>
    </w:pPr>
  </w:style>
  <w:style w:type="character" w:customStyle="1" w:styleId="BodyTextIndentChar">
    <w:name w:val="Body Text Indent Char"/>
    <w:basedOn w:val="DefaultParagraphFont"/>
    <w:link w:val="BodyTextIndent"/>
    <w:uiPriority w:val="99"/>
    <w:rsid w:val="00FF5352"/>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594F0-A239-44E0-91EE-58E3796D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Edis Mustafa</cp:lastModifiedBy>
  <cp:revision>2</cp:revision>
  <cp:lastPrinted>2025-09-22T09:03:00Z</cp:lastPrinted>
  <dcterms:created xsi:type="dcterms:W3CDTF">2025-10-20T13:10:00Z</dcterms:created>
  <dcterms:modified xsi:type="dcterms:W3CDTF">2025-10-20T13:10:00Z</dcterms:modified>
</cp:coreProperties>
</file>