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FD57" w14:textId="77777777" w:rsidR="005830D9" w:rsidRPr="00E521A4" w:rsidRDefault="005830D9" w:rsidP="00E521A4">
      <w:pPr>
        <w:pStyle w:val="NoSpacing"/>
        <w:jc w:val="center"/>
        <w:rPr>
          <w:rFonts w:ascii="Times New Roman" w:hAnsi="Times New Roman" w:cs="Times New Roman"/>
          <w:sz w:val="24"/>
          <w:szCs w:val="24"/>
        </w:rPr>
      </w:pPr>
      <w:r w:rsidRPr="00E521A4">
        <w:rPr>
          <w:rFonts w:ascii="Times New Roman" w:hAnsi="Times New Roman" w:cs="Times New Roman"/>
          <w:noProof/>
          <w:sz w:val="24"/>
          <w:szCs w:val="24"/>
        </w:rPr>
        <w:object w:dxaOrig="6674" w:dyaOrig="10036" w14:anchorId="1EE5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7.55pt" o:ole="">
            <v:imagedata r:id="rId7" o:title=""/>
          </v:shape>
          <o:OLEObject Type="Embed" ProgID="MSPhotoEd.3" ShapeID="_x0000_i1025" DrawAspect="Content" ObjectID="_1825741642" r:id="rId8"/>
        </w:object>
      </w:r>
    </w:p>
    <w:p w14:paraId="0BBDBCCA" w14:textId="77777777" w:rsidR="005830D9" w:rsidRPr="00E521A4" w:rsidRDefault="005830D9" w:rsidP="00E521A4">
      <w:pPr>
        <w:pStyle w:val="NoSpacing"/>
        <w:jc w:val="center"/>
        <w:rPr>
          <w:rFonts w:ascii="Times New Roman" w:hAnsi="Times New Roman" w:cs="Times New Roman"/>
          <w:b/>
          <w:sz w:val="24"/>
          <w:szCs w:val="24"/>
        </w:rPr>
      </w:pPr>
      <w:r w:rsidRPr="00E521A4">
        <w:rPr>
          <w:rFonts w:ascii="Times New Roman" w:hAnsi="Times New Roman" w:cs="Times New Roman"/>
          <w:b/>
          <w:sz w:val="24"/>
          <w:szCs w:val="24"/>
        </w:rPr>
        <w:t>REPUBLIKA E SHQIPËRISË</w:t>
      </w:r>
    </w:p>
    <w:p w14:paraId="09003E1E" w14:textId="77777777" w:rsidR="005830D9" w:rsidRPr="00E521A4" w:rsidRDefault="005830D9" w:rsidP="00E521A4">
      <w:pPr>
        <w:pStyle w:val="NoSpacing"/>
        <w:jc w:val="center"/>
        <w:rPr>
          <w:rFonts w:ascii="Times New Roman" w:hAnsi="Times New Roman" w:cs="Times New Roman"/>
          <w:b/>
          <w:sz w:val="24"/>
          <w:szCs w:val="24"/>
        </w:rPr>
      </w:pPr>
      <w:r w:rsidRPr="00E521A4">
        <w:rPr>
          <w:rFonts w:ascii="Times New Roman" w:hAnsi="Times New Roman" w:cs="Times New Roman"/>
          <w:b/>
          <w:sz w:val="24"/>
          <w:szCs w:val="24"/>
        </w:rPr>
        <w:t>GJYKATA E LARTË</w:t>
      </w:r>
    </w:p>
    <w:p w14:paraId="0143CF74" w14:textId="72309909" w:rsidR="005830D9" w:rsidRPr="00E521A4" w:rsidRDefault="005830D9" w:rsidP="00E521A4">
      <w:pPr>
        <w:pStyle w:val="NoSpacing"/>
        <w:jc w:val="center"/>
        <w:rPr>
          <w:rFonts w:ascii="Times New Roman" w:hAnsi="Times New Roman" w:cs="Times New Roman"/>
          <w:b/>
          <w:sz w:val="24"/>
          <w:szCs w:val="24"/>
        </w:rPr>
      </w:pPr>
      <w:r w:rsidRPr="00E521A4">
        <w:rPr>
          <w:rFonts w:ascii="Times New Roman" w:hAnsi="Times New Roman" w:cs="Times New Roman"/>
          <w:b/>
          <w:sz w:val="24"/>
          <w:szCs w:val="24"/>
        </w:rPr>
        <w:t>KOLEGJI CIVIL</w:t>
      </w:r>
    </w:p>
    <w:p w14:paraId="4D6BE3FB" w14:textId="77777777" w:rsidR="002612D1" w:rsidRPr="00E521A4" w:rsidRDefault="002612D1" w:rsidP="00E521A4">
      <w:pPr>
        <w:pStyle w:val="NoSpacing"/>
        <w:jc w:val="center"/>
        <w:rPr>
          <w:rFonts w:ascii="Times New Roman" w:hAnsi="Times New Roman" w:cs="Times New Roman"/>
          <w:b/>
          <w:sz w:val="24"/>
          <w:szCs w:val="24"/>
        </w:rPr>
      </w:pPr>
    </w:p>
    <w:p w14:paraId="217A41A6" w14:textId="67BECB10" w:rsidR="005830D9" w:rsidRPr="00E521A4" w:rsidRDefault="005830D9" w:rsidP="00E521A4">
      <w:pPr>
        <w:pStyle w:val="NoSpacing"/>
        <w:jc w:val="both"/>
        <w:rPr>
          <w:rFonts w:ascii="Times New Roman" w:hAnsi="Times New Roman" w:cs="Times New Roman"/>
          <w:b/>
          <w:sz w:val="24"/>
          <w:szCs w:val="24"/>
        </w:rPr>
      </w:pPr>
      <w:r w:rsidRPr="00E521A4">
        <w:rPr>
          <w:rFonts w:ascii="Times New Roman" w:hAnsi="Times New Roman" w:cs="Times New Roman"/>
          <w:b/>
          <w:sz w:val="24"/>
          <w:szCs w:val="24"/>
        </w:rPr>
        <w:t>Nr.</w:t>
      </w:r>
      <w:r w:rsidR="00014E0B" w:rsidRPr="00E521A4">
        <w:rPr>
          <w:rFonts w:ascii="Times New Roman" w:hAnsi="Times New Roman" w:cs="Times New Roman"/>
          <w:b/>
          <w:sz w:val="24"/>
          <w:szCs w:val="24"/>
        </w:rPr>
        <w:t xml:space="preserve"> </w:t>
      </w:r>
      <w:r w:rsidR="00526270" w:rsidRPr="00E521A4">
        <w:rPr>
          <w:rFonts w:ascii="Times New Roman" w:hAnsi="Times New Roman" w:cs="Times New Roman"/>
          <w:b/>
          <w:sz w:val="24"/>
          <w:szCs w:val="24"/>
          <w:lang w:eastAsia="sq-AL"/>
        </w:rPr>
        <w:t xml:space="preserve">11111-02425-00-2016 </w:t>
      </w:r>
      <w:r w:rsidRPr="00E521A4">
        <w:rPr>
          <w:rFonts w:ascii="Times New Roman" w:hAnsi="Times New Roman" w:cs="Times New Roman"/>
          <w:b/>
          <w:spacing w:val="-3"/>
          <w:sz w:val="24"/>
          <w:szCs w:val="24"/>
        </w:rPr>
        <w:t>i Regj</w:t>
      </w:r>
      <w:r w:rsidR="00014E0B" w:rsidRPr="00E521A4">
        <w:rPr>
          <w:rFonts w:ascii="Times New Roman" w:hAnsi="Times New Roman" w:cs="Times New Roman"/>
          <w:b/>
          <w:spacing w:val="-3"/>
          <w:sz w:val="24"/>
          <w:szCs w:val="24"/>
        </w:rPr>
        <w:t xml:space="preserve">istrit </w:t>
      </w:r>
      <w:r w:rsidRPr="00E521A4">
        <w:rPr>
          <w:rFonts w:ascii="Times New Roman" w:hAnsi="Times New Roman" w:cs="Times New Roman"/>
          <w:b/>
          <w:spacing w:val="-3"/>
          <w:sz w:val="24"/>
          <w:szCs w:val="24"/>
        </w:rPr>
        <w:t>Themeltar</w:t>
      </w:r>
      <w:r w:rsidR="00A926BC" w:rsidRPr="00E521A4">
        <w:rPr>
          <w:rFonts w:ascii="Times New Roman" w:hAnsi="Times New Roman" w:cs="Times New Roman"/>
          <w:b/>
          <w:spacing w:val="-3"/>
          <w:sz w:val="24"/>
          <w:szCs w:val="24"/>
        </w:rPr>
        <w:t>.</w:t>
      </w:r>
    </w:p>
    <w:p w14:paraId="6A355319" w14:textId="64115F5F" w:rsidR="005830D9" w:rsidRPr="00E521A4" w:rsidRDefault="005830D9" w:rsidP="00E521A4">
      <w:pPr>
        <w:pStyle w:val="NoSpacing"/>
        <w:jc w:val="both"/>
        <w:rPr>
          <w:rFonts w:ascii="Times New Roman" w:hAnsi="Times New Roman" w:cs="Times New Roman"/>
          <w:b/>
          <w:spacing w:val="-3"/>
          <w:sz w:val="24"/>
          <w:szCs w:val="24"/>
        </w:rPr>
      </w:pPr>
      <w:r w:rsidRPr="00E521A4">
        <w:rPr>
          <w:rFonts w:ascii="Times New Roman" w:hAnsi="Times New Roman" w:cs="Times New Roman"/>
          <w:b/>
          <w:spacing w:val="-3"/>
          <w:sz w:val="24"/>
          <w:szCs w:val="24"/>
        </w:rPr>
        <w:t>Nr.</w:t>
      </w:r>
      <w:r w:rsidR="00014E0B" w:rsidRPr="00E521A4">
        <w:rPr>
          <w:rFonts w:ascii="Times New Roman" w:hAnsi="Times New Roman" w:cs="Times New Roman"/>
          <w:b/>
          <w:spacing w:val="-3"/>
          <w:sz w:val="24"/>
          <w:szCs w:val="24"/>
        </w:rPr>
        <w:t xml:space="preserve"> 00-2025-1551 i </w:t>
      </w:r>
      <w:r w:rsidRPr="00E521A4">
        <w:rPr>
          <w:rFonts w:ascii="Times New Roman" w:hAnsi="Times New Roman" w:cs="Times New Roman"/>
          <w:b/>
          <w:spacing w:val="-3"/>
          <w:sz w:val="24"/>
          <w:szCs w:val="24"/>
        </w:rPr>
        <w:t>Vendimit</w:t>
      </w:r>
      <w:r w:rsidR="00014E0B" w:rsidRPr="00E521A4">
        <w:rPr>
          <w:rFonts w:ascii="Times New Roman" w:hAnsi="Times New Roman" w:cs="Times New Roman"/>
          <w:b/>
          <w:spacing w:val="-3"/>
          <w:sz w:val="24"/>
          <w:szCs w:val="24"/>
        </w:rPr>
        <w:t xml:space="preserve"> (</w:t>
      </w:r>
      <w:r w:rsidR="004664A9" w:rsidRPr="00E521A4">
        <w:rPr>
          <w:rFonts w:ascii="Times New Roman" w:hAnsi="Times New Roman" w:cs="Times New Roman"/>
          <w:b/>
          <w:spacing w:val="-3"/>
          <w:sz w:val="24"/>
          <w:szCs w:val="24"/>
        </w:rPr>
        <w:t>215)</w:t>
      </w:r>
      <w:r w:rsidR="00A926BC" w:rsidRPr="00E521A4">
        <w:rPr>
          <w:rFonts w:ascii="Times New Roman" w:hAnsi="Times New Roman" w:cs="Times New Roman"/>
          <w:b/>
          <w:spacing w:val="-3"/>
          <w:sz w:val="24"/>
          <w:szCs w:val="24"/>
        </w:rPr>
        <w:t>.</w:t>
      </w:r>
      <w:r w:rsidRPr="00E521A4">
        <w:rPr>
          <w:rFonts w:ascii="Times New Roman" w:hAnsi="Times New Roman" w:cs="Times New Roman"/>
          <w:b/>
          <w:spacing w:val="-3"/>
          <w:sz w:val="24"/>
          <w:szCs w:val="24"/>
        </w:rPr>
        <w:t xml:space="preserve"> </w:t>
      </w:r>
    </w:p>
    <w:p w14:paraId="1AC1CA9A" w14:textId="77777777" w:rsidR="005830D9" w:rsidRPr="00E521A4" w:rsidRDefault="005830D9" w:rsidP="00E521A4">
      <w:pPr>
        <w:pStyle w:val="NoSpacing"/>
        <w:jc w:val="both"/>
        <w:rPr>
          <w:rFonts w:ascii="Times New Roman" w:hAnsi="Times New Roman" w:cs="Times New Roman"/>
          <w:b/>
          <w:spacing w:val="-3"/>
          <w:sz w:val="24"/>
          <w:szCs w:val="24"/>
        </w:rPr>
      </w:pPr>
    </w:p>
    <w:p w14:paraId="17862FF1" w14:textId="2FB87A13" w:rsidR="005830D9" w:rsidRPr="00E521A4" w:rsidRDefault="005830D9" w:rsidP="00E521A4">
      <w:pPr>
        <w:pStyle w:val="NoSpacing"/>
        <w:tabs>
          <w:tab w:val="left" w:pos="180"/>
        </w:tabs>
        <w:jc w:val="center"/>
        <w:rPr>
          <w:rFonts w:ascii="Times New Roman" w:hAnsi="Times New Roman" w:cs="Times New Roman"/>
          <w:b/>
          <w:spacing w:val="-3"/>
          <w:sz w:val="24"/>
          <w:szCs w:val="24"/>
        </w:rPr>
      </w:pPr>
      <w:r w:rsidRPr="00E521A4">
        <w:rPr>
          <w:rFonts w:ascii="Times New Roman" w:hAnsi="Times New Roman" w:cs="Times New Roman"/>
          <w:b/>
          <w:spacing w:val="-3"/>
          <w:sz w:val="24"/>
          <w:szCs w:val="24"/>
        </w:rPr>
        <w:t>VENDIM</w:t>
      </w:r>
    </w:p>
    <w:p w14:paraId="11E9FAA8" w14:textId="77777777" w:rsidR="005830D9" w:rsidRPr="00E521A4" w:rsidRDefault="005830D9" w:rsidP="00E521A4">
      <w:pPr>
        <w:pStyle w:val="NoSpacing"/>
        <w:tabs>
          <w:tab w:val="left" w:pos="180"/>
        </w:tabs>
        <w:jc w:val="center"/>
        <w:rPr>
          <w:rFonts w:ascii="Times New Roman" w:hAnsi="Times New Roman" w:cs="Times New Roman"/>
          <w:b/>
          <w:spacing w:val="-3"/>
          <w:sz w:val="24"/>
          <w:szCs w:val="24"/>
        </w:rPr>
      </w:pPr>
      <w:r w:rsidRPr="00E521A4">
        <w:rPr>
          <w:rFonts w:ascii="Times New Roman" w:hAnsi="Times New Roman" w:cs="Times New Roman"/>
          <w:b/>
          <w:spacing w:val="-3"/>
          <w:sz w:val="24"/>
          <w:szCs w:val="24"/>
        </w:rPr>
        <w:t>NË EMËR TË REPUBLIKËS</w:t>
      </w:r>
    </w:p>
    <w:p w14:paraId="5841CB28" w14:textId="77777777" w:rsidR="005830D9" w:rsidRPr="00E521A4" w:rsidRDefault="005830D9" w:rsidP="00E521A4">
      <w:pPr>
        <w:pStyle w:val="NoSpacing"/>
        <w:jc w:val="center"/>
        <w:rPr>
          <w:rFonts w:ascii="Times New Roman" w:hAnsi="Times New Roman" w:cs="Times New Roman"/>
          <w:b/>
          <w:spacing w:val="-3"/>
          <w:sz w:val="24"/>
          <w:szCs w:val="24"/>
        </w:rPr>
      </w:pPr>
    </w:p>
    <w:p w14:paraId="6F1BAC59" w14:textId="532FED5D" w:rsidR="005830D9" w:rsidRPr="00E521A4" w:rsidRDefault="005830D9" w:rsidP="00E521A4">
      <w:pPr>
        <w:pStyle w:val="NoSpacing"/>
        <w:jc w:val="center"/>
        <w:rPr>
          <w:rFonts w:ascii="Times New Roman" w:hAnsi="Times New Roman" w:cs="Times New Roman"/>
          <w:b/>
          <w:spacing w:val="-3"/>
          <w:sz w:val="24"/>
          <w:szCs w:val="24"/>
        </w:rPr>
      </w:pPr>
      <w:r w:rsidRPr="00E521A4">
        <w:rPr>
          <w:rFonts w:ascii="Times New Roman" w:hAnsi="Times New Roman" w:cs="Times New Roman"/>
          <w:b/>
          <w:spacing w:val="-3"/>
          <w:sz w:val="24"/>
          <w:szCs w:val="24"/>
        </w:rPr>
        <w:t>Kolegji Civil i Gjykatës së Lartë, i përbërë nga gjyqtarët:</w:t>
      </w:r>
    </w:p>
    <w:p w14:paraId="13AFC4FA" w14:textId="77777777" w:rsidR="005830D9" w:rsidRPr="00E521A4" w:rsidRDefault="005830D9" w:rsidP="00E521A4">
      <w:pPr>
        <w:pStyle w:val="NoSpacing"/>
        <w:jc w:val="center"/>
        <w:rPr>
          <w:rFonts w:ascii="Times New Roman" w:hAnsi="Times New Roman" w:cs="Times New Roman"/>
          <w:b/>
          <w:spacing w:val="-3"/>
          <w:sz w:val="24"/>
          <w:szCs w:val="24"/>
        </w:rPr>
      </w:pPr>
    </w:p>
    <w:p w14:paraId="59245AFF" w14:textId="533CF4FA" w:rsidR="005830D9" w:rsidRPr="00E521A4" w:rsidRDefault="00F1340E" w:rsidP="00E521A4">
      <w:pPr>
        <w:pStyle w:val="NoSpacing"/>
        <w:tabs>
          <w:tab w:val="left" w:pos="2970"/>
          <w:tab w:val="left" w:pos="3060"/>
        </w:tabs>
        <w:jc w:val="center"/>
        <w:rPr>
          <w:rFonts w:ascii="Times New Roman" w:hAnsi="Times New Roman" w:cs="Times New Roman"/>
          <w:b/>
          <w:bCs/>
          <w:sz w:val="24"/>
          <w:szCs w:val="24"/>
        </w:rPr>
      </w:pPr>
      <w:r w:rsidRPr="00E521A4">
        <w:rPr>
          <w:rFonts w:ascii="Times New Roman" w:hAnsi="Times New Roman" w:cs="Times New Roman"/>
          <w:b/>
          <w:bCs/>
          <w:sz w:val="24"/>
          <w:szCs w:val="24"/>
        </w:rPr>
        <w:t xml:space="preserve"> </w:t>
      </w:r>
      <w:r w:rsidR="002612D1" w:rsidRPr="00E521A4">
        <w:rPr>
          <w:rFonts w:ascii="Times New Roman" w:hAnsi="Times New Roman" w:cs="Times New Roman"/>
          <w:b/>
          <w:bCs/>
          <w:sz w:val="24"/>
          <w:szCs w:val="24"/>
        </w:rPr>
        <w:t xml:space="preserve">     </w:t>
      </w:r>
      <w:r w:rsidR="005830D9" w:rsidRPr="00E521A4">
        <w:rPr>
          <w:rFonts w:ascii="Times New Roman" w:hAnsi="Times New Roman" w:cs="Times New Roman"/>
          <w:b/>
          <w:bCs/>
          <w:sz w:val="24"/>
          <w:szCs w:val="24"/>
        </w:rPr>
        <w:t xml:space="preserve">Artur  KALAJA          </w:t>
      </w:r>
      <w:r w:rsidR="002612D1" w:rsidRPr="00E521A4">
        <w:rPr>
          <w:rFonts w:ascii="Times New Roman" w:hAnsi="Times New Roman" w:cs="Times New Roman"/>
          <w:b/>
          <w:bCs/>
          <w:sz w:val="24"/>
          <w:szCs w:val="24"/>
        </w:rPr>
        <w:t xml:space="preserve"> </w:t>
      </w:r>
      <w:r w:rsidR="005830D9" w:rsidRPr="00E521A4">
        <w:rPr>
          <w:rFonts w:ascii="Times New Roman" w:hAnsi="Times New Roman" w:cs="Times New Roman"/>
          <w:b/>
          <w:bCs/>
          <w:sz w:val="24"/>
          <w:szCs w:val="24"/>
        </w:rPr>
        <w:t>- Kryesues</w:t>
      </w:r>
    </w:p>
    <w:p w14:paraId="62C3E0F8" w14:textId="6150979F" w:rsidR="005830D9" w:rsidRPr="00E521A4" w:rsidRDefault="002612D1" w:rsidP="00E521A4">
      <w:pPr>
        <w:pStyle w:val="NoSpacing"/>
        <w:jc w:val="center"/>
        <w:rPr>
          <w:rFonts w:ascii="Times New Roman" w:hAnsi="Times New Roman" w:cs="Times New Roman"/>
          <w:b/>
          <w:bCs/>
          <w:sz w:val="24"/>
          <w:szCs w:val="24"/>
        </w:rPr>
      </w:pPr>
      <w:r w:rsidRPr="00E521A4">
        <w:rPr>
          <w:rFonts w:ascii="Times New Roman" w:hAnsi="Times New Roman" w:cs="Times New Roman"/>
          <w:b/>
          <w:bCs/>
          <w:sz w:val="24"/>
          <w:szCs w:val="24"/>
        </w:rPr>
        <w:t xml:space="preserve">  </w:t>
      </w:r>
      <w:r w:rsidR="005830D9" w:rsidRPr="00E521A4">
        <w:rPr>
          <w:rFonts w:ascii="Times New Roman" w:hAnsi="Times New Roman" w:cs="Times New Roman"/>
          <w:b/>
          <w:bCs/>
          <w:sz w:val="24"/>
          <w:szCs w:val="24"/>
        </w:rPr>
        <w:t xml:space="preserve">Ervin  PUPE       </w:t>
      </w:r>
      <w:r w:rsidR="005830D9" w:rsidRPr="00E521A4">
        <w:rPr>
          <w:rFonts w:ascii="Times New Roman" w:hAnsi="Times New Roman" w:cs="Times New Roman"/>
          <w:b/>
          <w:bCs/>
          <w:sz w:val="24"/>
          <w:szCs w:val="24"/>
        </w:rPr>
        <w:tab/>
        <w:t xml:space="preserve">     - Anëtar</w:t>
      </w:r>
    </w:p>
    <w:p w14:paraId="0F9A7F5C" w14:textId="7EB49643" w:rsidR="005830D9" w:rsidRPr="00E521A4" w:rsidRDefault="002612D1" w:rsidP="00E521A4">
      <w:pPr>
        <w:pStyle w:val="NoSpacing"/>
        <w:rPr>
          <w:rFonts w:ascii="Times New Roman" w:hAnsi="Times New Roman" w:cs="Times New Roman"/>
          <w:b/>
          <w:bCs/>
          <w:sz w:val="24"/>
          <w:szCs w:val="24"/>
        </w:rPr>
      </w:pPr>
      <w:r w:rsidRPr="00E521A4">
        <w:rPr>
          <w:rFonts w:ascii="Times New Roman" w:hAnsi="Times New Roman" w:cs="Times New Roman"/>
          <w:b/>
          <w:bCs/>
          <w:sz w:val="24"/>
          <w:szCs w:val="24"/>
        </w:rPr>
        <w:t xml:space="preserve">                                                 </w:t>
      </w:r>
      <w:r w:rsidR="005830D9" w:rsidRPr="00E521A4">
        <w:rPr>
          <w:rFonts w:ascii="Times New Roman" w:hAnsi="Times New Roman" w:cs="Times New Roman"/>
          <w:b/>
          <w:bCs/>
          <w:sz w:val="24"/>
          <w:szCs w:val="24"/>
        </w:rPr>
        <w:t xml:space="preserve">Enton  DHIMITRI  </w:t>
      </w:r>
      <w:r w:rsidRPr="00E521A4">
        <w:rPr>
          <w:rFonts w:ascii="Times New Roman" w:hAnsi="Times New Roman" w:cs="Times New Roman"/>
          <w:b/>
          <w:bCs/>
          <w:sz w:val="24"/>
          <w:szCs w:val="24"/>
        </w:rPr>
        <w:t xml:space="preserve">     </w:t>
      </w:r>
      <w:r w:rsidR="005830D9" w:rsidRPr="00E521A4">
        <w:rPr>
          <w:rFonts w:ascii="Times New Roman" w:hAnsi="Times New Roman" w:cs="Times New Roman"/>
          <w:b/>
          <w:bCs/>
          <w:sz w:val="24"/>
          <w:szCs w:val="24"/>
        </w:rPr>
        <w:t>- Anëtar</w:t>
      </w:r>
    </w:p>
    <w:p w14:paraId="3514AA2A" w14:textId="77777777" w:rsidR="005830D9" w:rsidRPr="00E521A4" w:rsidRDefault="005830D9" w:rsidP="00E521A4">
      <w:pPr>
        <w:pStyle w:val="NoSpacing"/>
        <w:jc w:val="center"/>
        <w:rPr>
          <w:rFonts w:ascii="Times New Roman" w:hAnsi="Times New Roman" w:cs="Times New Roman"/>
          <w:sz w:val="24"/>
          <w:szCs w:val="24"/>
        </w:rPr>
      </w:pPr>
    </w:p>
    <w:p w14:paraId="74D0DA82" w14:textId="378FC9CF" w:rsidR="005830D9" w:rsidRPr="00E521A4" w:rsidRDefault="005830D9" w:rsidP="00E521A4">
      <w:pPr>
        <w:pStyle w:val="NoSpacing"/>
        <w:ind w:firstLine="180"/>
        <w:jc w:val="both"/>
        <w:rPr>
          <w:rFonts w:ascii="Times New Roman" w:hAnsi="Times New Roman" w:cs="Times New Roman"/>
          <w:sz w:val="24"/>
          <w:szCs w:val="24"/>
        </w:rPr>
      </w:pPr>
      <w:r w:rsidRPr="00E521A4">
        <w:rPr>
          <w:rFonts w:ascii="Times New Roman" w:hAnsi="Times New Roman" w:cs="Times New Roman"/>
          <w:sz w:val="24"/>
          <w:szCs w:val="24"/>
        </w:rPr>
        <w:t>sot, më datë 30.04.2025, mori në shqyrtim</w:t>
      </w:r>
      <w:r w:rsidR="001E1460" w:rsidRPr="00E521A4">
        <w:rPr>
          <w:rFonts w:ascii="Times New Roman" w:hAnsi="Times New Roman" w:cs="Times New Roman"/>
          <w:sz w:val="24"/>
          <w:szCs w:val="24"/>
        </w:rPr>
        <w:t xml:space="preserve"> </w:t>
      </w:r>
      <w:r w:rsidRPr="00E521A4">
        <w:rPr>
          <w:rFonts w:ascii="Times New Roman" w:hAnsi="Times New Roman" w:cs="Times New Roman"/>
          <w:sz w:val="24"/>
          <w:szCs w:val="24"/>
        </w:rPr>
        <w:t>në dhomë këshillimi</w:t>
      </w:r>
      <w:r w:rsidR="001E1460" w:rsidRPr="00E521A4">
        <w:rPr>
          <w:rFonts w:ascii="Times New Roman" w:hAnsi="Times New Roman" w:cs="Times New Roman"/>
          <w:sz w:val="24"/>
          <w:szCs w:val="24"/>
        </w:rPr>
        <w:t xml:space="preserve"> </w:t>
      </w:r>
      <w:r w:rsidRPr="00E521A4">
        <w:rPr>
          <w:rFonts w:ascii="Times New Roman" w:hAnsi="Times New Roman" w:cs="Times New Roman"/>
          <w:sz w:val="24"/>
          <w:szCs w:val="24"/>
        </w:rPr>
        <w:t xml:space="preserve">çështjen civile me nr. </w:t>
      </w:r>
      <w:r w:rsidR="00526270" w:rsidRPr="00E521A4">
        <w:rPr>
          <w:rFonts w:ascii="Times New Roman" w:hAnsi="Times New Roman" w:cs="Times New Roman"/>
          <w:sz w:val="24"/>
          <w:szCs w:val="24"/>
        </w:rPr>
        <w:t xml:space="preserve">11111-02425-00-2016 </w:t>
      </w:r>
      <w:r w:rsidRPr="00E521A4">
        <w:rPr>
          <w:rFonts w:ascii="Times New Roman" w:hAnsi="Times New Roman" w:cs="Times New Roman"/>
          <w:sz w:val="24"/>
          <w:szCs w:val="24"/>
        </w:rPr>
        <w:t>akti, që ju përket palëve:</w:t>
      </w:r>
    </w:p>
    <w:p w14:paraId="0B5B917C" w14:textId="77777777" w:rsidR="005830D9" w:rsidRPr="00E521A4" w:rsidRDefault="005830D9" w:rsidP="00E521A4">
      <w:pPr>
        <w:pStyle w:val="NoSpacing"/>
        <w:jc w:val="both"/>
        <w:rPr>
          <w:rFonts w:ascii="Times New Roman" w:hAnsi="Times New Roman" w:cs="Times New Roman"/>
          <w:b/>
          <w:noProof/>
          <w:sz w:val="24"/>
          <w:szCs w:val="24"/>
        </w:rPr>
      </w:pPr>
    </w:p>
    <w:p w14:paraId="52E8F705" w14:textId="23DE4D7B" w:rsidR="005830D9" w:rsidRPr="00E521A4" w:rsidRDefault="005830D9" w:rsidP="00E521A4">
      <w:pPr>
        <w:pStyle w:val="NoSpacing"/>
        <w:ind w:firstLine="180"/>
        <w:jc w:val="both"/>
        <w:rPr>
          <w:rFonts w:ascii="Times New Roman" w:hAnsi="Times New Roman" w:cs="Times New Roman"/>
          <w:b/>
          <w:noProof/>
          <w:sz w:val="24"/>
          <w:szCs w:val="24"/>
        </w:rPr>
      </w:pPr>
      <w:r w:rsidRPr="00E521A4">
        <w:rPr>
          <w:rFonts w:ascii="Times New Roman" w:hAnsi="Times New Roman" w:cs="Times New Roman"/>
          <w:b/>
          <w:noProof/>
          <w:sz w:val="24"/>
          <w:szCs w:val="24"/>
        </w:rPr>
        <w:t>PADITËSE:</w:t>
      </w:r>
      <w:r w:rsidRPr="00E521A4">
        <w:rPr>
          <w:rFonts w:ascii="Times New Roman" w:hAnsi="Times New Roman" w:cs="Times New Roman"/>
          <w:b/>
          <w:noProof/>
          <w:sz w:val="24"/>
          <w:szCs w:val="24"/>
        </w:rPr>
        <w:tab/>
      </w:r>
      <w:r w:rsidRPr="00E521A4">
        <w:rPr>
          <w:rFonts w:ascii="Times New Roman" w:hAnsi="Times New Roman" w:cs="Times New Roman"/>
          <w:b/>
          <w:noProof/>
          <w:sz w:val="24"/>
          <w:szCs w:val="24"/>
        </w:rPr>
        <w:tab/>
      </w:r>
      <w:r w:rsidRPr="00E521A4">
        <w:rPr>
          <w:rFonts w:ascii="Times New Roman" w:hAnsi="Times New Roman" w:cs="Times New Roman"/>
          <w:bCs/>
          <w:sz w:val="24"/>
          <w:szCs w:val="24"/>
          <w:lang w:eastAsia="sq-AL"/>
        </w:rPr>
        <w:t>Adelina Hoxha</w:t>
      </w:r>
      <w:r w:rsidR="00A926BC" w:rsidRPr="00E521A4">
        <w:rPr>
          <w:rFonts w:ascii="Times New Roman" w:hAnsi="Times New Roman" w:cs="Times New Roman"/>
          <w:bCs/>
          <w:sz w:val="24"/>
          <w:szCs w:val="24"/>
          <w:lang w:eastAsia="sq-AL"/>
        </w:rPr>
        <w:t>.</w:t>
      </w:r>
      <w:r w:rsidRPr="00E521A4">
        <w:rPr>
          <w:rFonts w:ascii="Times New Roman" w:hAnsi="Times New Roman" w:cs="Times New Roman"/>
          <w:b/>
          <w:noProof/>
          <w:sz w:val="24"/>
          <w:szCs w:val="24"/>
        </w:rPr>
        <w:tab/>
      </w:r>
      <w:r w:rsidRPr="00E521A4">
        <w:rPr>
          <w:rFonts w:ascii="Times New Roman" w:hAnsi="Times New Roman" w:cs="Times New Roman"/>
          <w:b/>
          <w:noProof/>
          <w:sz w:val="24"/>
          <w:szCs w:val="24"/>
        </w:rPr>
        <w:tab/>
      </w:r>
    </w:p>
    <w:p w14:paraId="4E5964C4" w14:textId="77777777" w:rsidR="005830D9" w:rsidRPr="00E521A4" w:rsidRDefault="005830D9" w:rsidP="00E521A4">
      <w:pPr>
        <w:pStyle w:val="NoSpacing"/>
        <w:jc w:val="both"/>
        <w:rPr>
          <w:rFonts w:ascii="Times New Roman" w:hAnsi="Times New Roman" w:cs="Times New Roman"/>
          <w:b/>
          <w:noProof/>
          <w:sz w:val="24"/>
          <w:szCs w:val="24"/>
        </w:rPr>
      </w:pPr>
      <w:r w:rsidRPr="00E521A4">
        <w:rPr>
          <w:rFonts w:ascii="Times New Roman" w:hAnsi="Times New Roman" w:cs="Times New Roman"/>
          <w:b/>
          <w:noProof/>
          <w:sz w:val="24"/>
          <w:szCs w:val="24"/>
        </w:rPr>
        <w:t xml:space="preserve"> </w:t>
      </w:r>
      <w:r w:rsidR="00F1340E" w:rsidRPr="00E521A4">
        <w:rPr>
          <w:rFonts w:ascii="Times New Roman" w:hAnsi="Times New Roman" w:cs="Times New Roman"/>
          <w:b/>
          <w:noProof/>
          <w:sz w:val="24"/>
          <w:szCs w:val="24"/>
        </w:rPr>
        <w:tab/>
      </w:r>
    </w:p>
    <w:p w14:paraId="0F2D04A3" w14:textId="224F2C9F" w:rsidR="00A926BC" w:rsidRPr="00E521A4" w:rsidRDefault="001E1460" w:rsidP="00E521A4">
      <w:pPr>
        <w:pStyle w:val="Title"/>
        <w:ind w:firstLine="180"/>
        <w:jc w:val="both"/>
        <w:rPr>
          <w:sz w:val="24"/>
          <w:szCs w:val="24"/>
        </w:rPr>
      </w:pPr>
      <w:r w:rsidRPr="00E521A4">
        <w:rPr>
          <w:b/>
          <w:sz w:val="24"/>
          <w:szCs w:val="24"/>
        </w:rPr>
        <w:t>TË</w:t>
      </w:r>
      <w:r w:rsidR="005830D9" w:rsidRPr="00E521A4">
        <w:rPr>
          <w:b/>
          <w:sz w:val="24"/>
          <w:szCs w:val="24"/>
        </w:rPr>
        <w:t xml:space="preserve"> PADITUR:</w:t>
      </w:r>
      <w:r w:rsidR="005830D9" w:rsidRPr="00E521A4">
        <w:rPr>
          <w:b/>
          <w:bCs/>
          <w:sz w:val="24"/>
          <w:szCs w:val="24"/>
          <w:lang w:eastAsia="sq-AL"/>
        </w:rPr>
        <w:t xml:space="preserve"> </w:t>
      </w:r>
      <w:r w:rsidR="005830D9" w:rsidRPr="00E521A4">
        <w:rPr>
          <w:b/>
          <w:bCs/>
          <w:sz w:val="24"/>
          <w:szCs w:val="24"/>
          <w:lang w:eastAsia="sq-AL"/>
        </w:rPr>
        <w:tab/>
      </w:r>
      <w:r w:rsidR="00F1340E" w:rsidRPr="00E521A4">
        <w:rPr>
          <w:b/>
          <w:bCs/>
          <w:sz w:val="24"/>
          <w:szCs w:val="24"/>
          <w:lang w:eastAsia="sq-AL"/>
        </w:rPr>
        <w:tab/>
      </w:r>
      <w:r w:rsidR="00D257F3" w:rsidRPr="00E521A4">
        <w:rPr>
          <w:sz w:val="24"/>
          <w:szCs w:val="24"/>
        </w:rPr>
        <w:t>Agjencia e Trajtimit të Pronave</w:t>
      </w:r>
      <w:r w:rsidR="00A926BC" w:rsidRPr="00E521A4">
        <w:rPr>
          <w:sz w:val="24"/>
          <w:szCs w:val="24"/>
        </w:rPr>
        <w:t>.</w:t>
      </w:r>
      <w:r w:rsidR="00D257F3" w:rsidRPr="00E521A4">
        <w:rPr>
          <w:sz w:val="24"/>
          <w:szCs w:val="24"/>
        </w:rPr>
        <w:t xml:space="preserve"> </w:t>
      </w:r>
    </w:p>
    <w:p w14:paraId="493B1F2B" w14:textId="7986770E" w:rsidR="00A926BC" w:rsidRPr="00E521A4" w:rsidRDefault="00A926BC" w:rsidP="00E521A4">
      <w:pPr>
        <w:pStyle w:val="Title"/>
        <w:jc w:val="both"/>
        <w:rPr>
          <w:sz w:val="24"/>
          <w:szCs w:val="24"/>
        </w:rPr>
      </w:pPr>
      <w:r w:rsidRPr="00E521A4">
        <w:rPr>
          <w:sz w:val="24"/>
          <w:szCs w:val="24"/>
        </w:rPr>
        <w:t xml:space="preserve">                                                </w:t>
      </w:r>
      <w:r w:rsidR="00D257F3" w:rsidRPr="00E521A4">
        <w:rPr>
          <w:sz w:val="24"/>
          <w:szCs w:val="24"/>
        </w:rPr>
        <w:t>(ish-Agjencia e Kthimit dhe Kompensimit të Pronave).</w:t>
      </w:r>
    </w:p>
    <w:p w14:paraId="15ADE36E" w14:textId="77777777" w:rsidR="00A926BC" w:rsidRPr="00E521A4" w:rsidRDefault="005830D9" w:rsidP="00E521A4">
      <w:pPr>
        <w:pStyle w:val="NoSpacing"/>
        <w:jc w:val="both"/>
        <w:rPr>
          <w:rFonts w:ascii="Times New Roman" w:hAnsi="Times New Roman" w:cs="Times New Roman"/>
          <w:sz w:val="24"/>
          <w:szCs w:val="24"/>
        </w:rPr>
      </w:pPr>
      <w:r w:rsidRPr="00E521A4">
        <w:rPr>
          <w:rFonts w:ascii="Times New Roman" w:hAnsi="Times New Roman" w:cs="Times New Roman"/>
          <w:bCs/>
          <w:sz w:val="24"/>
          <w:szCs w:val="24"/>
          <w:lang w:eastAsia="sq-AL"/>
        </w:rPr>
        <w:tab/>
      </w:r>
      <w:r w:rsidRPr="00E521A4">
        <w:rPr>
          <w:rFonts w:ascii="Times New Roman" w:hAnsi="Times New Roman" w:cs="Times New Roman"/>
          <w:bCs/>
          <w:sz w:val="24"/>
          <w:szCs w:val="24"/>
          <w:lang w:eastAsia="sq-AL"/>
        </w:rPr>
        <w:tab/>
      </w:r>
      <w:r w:rsidRPr="00E521A4">
        <w:rPr>
          <w:rFonts w:ascii="Times New Roman" w:hAnsi="Times New Roman" w:cs="Times New Roman"/>
          <w:bCs/>
          <w:sz w:val="24"/>
          <w:szCs w:val="24"/>
          <w:lang w:eastAsia="sq-AL"/>
        </w:rPr>
        <w:tab/>
      </w:r>
      <w:r w:rsidR="00F1340E" w:rsidRPr="00E521A4">
        <w:rPr>
          <w:rFonts w:ascii="Times New Roman" w:hAnsi="Times New Roman" w:cs="Times New Roman"/>
          <w:bCs/>
          <w:sz w:val="24"/>
          <w:szCs w:val="24"/>
          <w:lang w:eastAsia="sq-AL"/>
        </w:rPr>
        <w:tab/>
      </w:r>
      <w:r w:rsidR="00D257F3" w:rsidRPr="00E521A4">
        <w:rPr>
          <w:rFonts w:ascii="Times New Roman" w:hAnsi="Times New Roman" w:cs="Times New Roman"/>
          <w:sz w:val="24"/>
          <w:szCs w:val="24"/>
        </w:rPr>
        <w:t>Agjencia Shtetërore e Kadastrës</w:t>
      </w:r>
      <w:r w:rsidR="00A926BC" w:rsidRPr="00E521A4">
        <w:rPr>
          <w:rFonts w:ascii="Times New Roman" w:hAnsi="Times New Roman" w:cs="Times New Roman"/>
          <w:sz w:val="24"/>
          <w:szCs w:val="24"/>
        </w:rPr>
        <w:t>.</w:t>
      </w:r>
      <w:r w:rsidR="00D257F3" w:rsidRPr="00E521A4">
        <w:rPr>
          <w:rFonts w:ascii="Times New Roman" w:hAnsi="Times New Roman" w:cs="Times New Roman"/>
          <w:sz w:val="24"/>
          <w:szCs w:val="24"/>
        </w:rPr>
        <w:t xml:space="preserve"> </w:t>
      </w:r>
    </w:p>
    <w:p w14:paraId="5BF2FB45" w14:textId="49524B1E" w:rsidR="005830D9" w:rsidRPr="00E521A4" w:rsidRDefault="00A926BC" w:rsidP="00E521A4">
      <w:pPr>
        <w:pStyle w:val="NoSpacing"/>
        <w:jc w:val="both"/>
        <w:rPr>
          <w:rFonts w:ascii="Times New Roman" w:hAnsi="Times New Roman" w:cs="Times New Roman"/>
          <w:noProof/>
          <w:sz w:val="24"/>
          <w:szCs w:val="24"/>
        </w:rPr>
      </w:pPr>
      <w:r w:rsidRPr="00E521A4">
        <w:rPr>
          <w:rFonts w:ascii="Times New Roman" w:hAnsi="Times New Roman" w:cs="Times New Roman"/>
          <w:sz w:val="24"/>
          <w:szCs w:val="24"/>
        </w:rPr>
        <w:t xml:space="preserve">                                                </w:t>
      </w:r>
      <w:r w:rsidR="005830D9" w:rsidRPr="00E521A4">
        <w:rPr>
          <w:rFonts w:ascii="Times New Roman" w:hAnsi="Times New Roman" w:cs="Times New Roman"/>
          <w:bCs/>
          <w:sz w:val="24"/>
          <w:szCs w:val="24"/>
          <w:lang w:eastAsia="sq-AL"/>
        </w:rPr>
        <w:t>(ish-Z.V.R.P.P.Sarand</w:t>
      </w:r>
      <w:r w:rsidR="00E628D0">
        <w:rPr>
          <w:rFonts w:ascii="Times New Roman" w:hAnsi="Times New Roman" w:cs="Times New Roman"/>
          <w:bCs/>
          <w:sz w:val="24"/>
          <w:szCs w:val="24"/>
          <w:lang w:eastAsia="sq-AL"/>
        </w:rPr>
        <w:t>ë</w:t>
      </w:r>
      <w:r w:rsidR="005830D9" w:rsidRPr="00E521A4">
        <w:rPr>
          <w:rFonts w:ascii="Times New Roman" w:hAnsi="Times New Roman" w:cs="Times New Roman"/>
          <w:bCs/>
          <w:sz w:val="24"/>
          <w:szCs w:val="24"/>
          <w:lang w:eastAsia="sq-AL"/>
        </w:rPr>
        <w:t>)</w:t>
      </w:r>
      <w:r w:rsidR="00E628D0">
        <w:rPr>
          <w:rFonts w:ascii="Times New Roman" w:hAnsi="Times New Roman" w:cs="Times New Roman"/>
          <w:bCs/>
          <w:sz w:val="24"/>
          <w:szCs w:val="24"/>
          <w:lang w:eastAsia="sq-AL"/>
        </w:rPr>
        <w:t>.</w:t>
      </w:r>
    </w:p>
    <w:p w14:paraId="139E7E7B" w14:textId="77777777" w:rsidR="00D257F3" w:rsidRPr="00E521A4" w:rsidRDefault="00D257F3" w:rsidP="00E521A4">
      <w:pPr>
        <w:pStyle w:val="NoSpacing"/>
        <w:jc w:val="both"/>
        <w:rPr>
          <w:rFonts w:ascii="Times New Roman" w:hAnsi="Times New Roman" w:cs="Times New Roman"/>
          <w:b/>
          <w:noProof/>
          <w:sz w:val="24"/>
          <w:szCs w:val="24"/>
        </w:rPr>
      </w:pPr>
    </w:p>
    <w:p w14:paraId="4266E430" w14:textId="25384AB5" w:rsidR="005830D9" w:rsidRPr="00E521A4" w:rsidRDefault="005830D9" w:rsidP="00E521A4">
      <w:pPr>
        <w:pStyle w:val="NoSpacing"/>
        <w:ind w:firstLine="180"/>
        <w:jc w:val="both"/>
        <w:rPr>
          <w:rFonts w:ascii="Times New Roman" w:hAnsi="Times New Roman" w:cs="Times New Roman"/>
          <w:noProof/>
          <w:sz w:val="24"/>
          <w:szCs w:val="24"/>
        </w:rPr>
      </w:pPr>
      <w:r w:rsidRPr="00E521A4">
        <w:rPr>
          <w:rFonts w:ascii="Times New Roman" w:hAnsi="Times New Roman" w:cs="Times New Roman"/>
          <w:b/>
          <w:noProof/>
          <w:sz w:val="24"/>
          <w:szCs w:val="24"/>
        </w:rPr>
        <w:t>PERSONA TË TRETË:</w:t>
      </w:r>
      <w:r w:rsidR="00F1340E" w:rsidRPr="00E521A4">
        <w:rPr>
          <w:rFonts w:ascii="Times New Roman" w:hAnsi="Times New Roman" w:cs="Times New Roman"/>
          <w:b/>
          <w:noProof/>
          <w:sz w:val="24"/>
          <w:szCs w:val="24"/>
        </w:rPr>
        <w:tab/>
      </w:r>
      <w:r w:rsidRPr="00E521A4">
        <w:rPr>
          <w:rFonts w:ascii="Times New Roman" w:hAnsi="Times New Roman" w:cs="Times New Roman"/>
          <w:noProof/>
          <w:sz w:val="24"/>
          <w:szCs w:val="24"/>
        </w:rPr>
        <w:t>Bashkia Delvin</w:t>
      </w:r>
      <w:r w:rsidR="009C7B1C" w:rsidRPr="00E521A4">
        <w:rPr>
          <w:rFonts w:ascii="Times New Roman" w:hAnsi="Times New Roman" w:cs="Times New Roman"/>
          <w:noProof/>
          <w:sz w:val="24"/>
          <w:szCs w:val="24"/>
        </w:rPr>
        <w:t>ë</w:t>
      </w:r>
      <w:r w:rsidR="00A926BC" w:rsidRPr="00E521A4">
        <w:rPr>
          <w:rFonts w:ascii="Times New Roman" w:hAnsi="Times New Roman" w:cs="Times New Roman"/>
          <w:noProof/>
          <w:sz w:val="24"/>
          <w:szCs w:val="24"/>
        </w:rPr>
        <w:t>.</w:t>
      </w:r>
      <w:r w:rsidRPr="00E521A4">
        <w:rPr>
          <w:rFonts w:ascii="Times New Roman" w:hAnsi="Times New Roman" w:cs="Times New Roman"/>
          <w:noProof/>
          <w:sz w:val="24"/>
          <w:szCs w:val="24"/>
        </w:rPr>
        <w:t xml:space="preserve"> </w:t>
      </w:r>
    </w:p>
    <w:p w14:paraId="004CE56D" w14:textId="058AE1AD" w:rsidR="005830D9" w:rsidRPr="00E521A4" w:rsidRDefault="005830D9" w:rsidP="00E521A4">
      <w:pPr>
        <w:pStyle w:val="NoSpacing"/>
        <w:jc w:val="both"/>
        <w:rPr>
          <w:rFonts w:ascii="Times New Roman" w:hAnsi="Times New Roman" w:cs="Times New Roman"/>
          <w:noProof/>
          <w:sz w:val="24"/>
          <w:szCs w:val="24"/>
        </w:rPr>
      </w:pPr>
      <w:r w:rsidRPr="00E521A4">
        <w:rPr>
          <w:rFonts w:ascii="Times New Roman" w:hAnsi="Times New Roman" w:cs="Times New Roman"/>
          <w:noProof/>
          <w:sz w:val="24"/>
          <w:szCs w:val="24"/>
        </w:rPr>
        <w:tab/>
      </w:r>
      <w:r w:rsidRPr="00E521A4">
        <w:rPr>
          <w:rFonts w:ascii="Times New Roman" w:hAnsi="Times New Roman" w:cs="Times New Roman"/>
          <w:noProof/>
          <w:sz w:val="24"/>
          <w:szCs w:val="24"/>
        </w:rPr>
        <w:tab/>
        <w:t xml:space="preserve">  </w:t>
      </w:r>
      <w:r w:rsidR="00F1340E" w:rsidRPr="00E521A4">
        <w:rPr>
          <w:rFonts w:ascii="Times New Roman" w:hAnsi="Times New Roman" w:cs="Times New Roman"/>
          <w:noProof/>
          <w:sz w:val="24"/>
          <w:szCs w:val="24"/>
        </w:rPr>
        <w:tab/>
      </w:r>
      <w:r w:rsidR="00F1340E" w:rsidRPr="00E521A4">
        <w:rPr>
          <w:rFonts w:ascii="Times New Roman" w:hAnsi="Times New Roman" w:cs="Times New Roman"/>
          <w:noProof/>
          <w:sz w:val="24"/>
          <w:szCs w:val="24"/>
        </w:rPr>
        <w:tab/>
      </w:r>
      <w:r w:rsidRPr="00E521A4">
        <w:rPr>
          <w:rFonts w:ascii="Times New Roman" w:hAnsi="Times New Roman" w:cs="Times New Roman"/>
          <w:noProof/>
          <w:sz w:val="24"/>
          <w:szCs w:val="24"/>
        </w:rPr>
        <w:t>Selim Roboçi</w:t>
      </w:r>
      <w:r w:rsidR="00A926BC" w:rsidRPr="00E521A4">
        <w:rPr>
          <w:rFonts w:ascii="Times New Roman" w:hAnsi="Times New Roman" w:cs="Times New Roman"/>
          <w:noProof/>
          <w:sz w:val="24"/>
          <w:szCs w:val="24"/>
        </w:rPr>
        <w:t>.</w:t>
      </w:r>
      <w:r w:rsidRPr="00E521A4">
        <w:rPr>
          <w:rFonts w:ascii="Times New Roman" w:hAnsi="Times New Roman" w:cs="Times New Roman"/>
          <w:noProof/>
          <w:sz w:val="24"/>
          <w:szCs w:val="24"/>
        </w:rPr>
        <w:t xml:space="preserve"> </w:t>
      </w:r>
    </w:p>
    <w:p w14:paraId="210A2DDD" w14:textId="3C006B30" w:rsidR="005830D9" w:rsidRPr="00E521A4" w:rsidRDefault="005830D9" w:rsidP="00E521A4">
      <w:pPr>
        <w:pStyle w:val="NoSpacing"/>
        <w:jc w:val="both"/>
        <w:rPr>
          <w:rFonts w:ascii="Times New Roman" w:hAnsi="Times New Roman" w:cs="Times New Roman"/>
          <w:noProof/>
          <w:sz w:val="24"/>
          <w:szCs w:val="24"/>
        </w:rPr>
      </w:pPr>
      <w:r w:rsidRPr="00E521A4">
        <w:rPr>
          <w:rFonts w:ascii="Times New Roman" w:hAnsi="Times New Roman" w:cs="Times New Roman"/>
          <w:noProof/>
          <w:sz w:val="24"/>
          <w:szCs w:val="24"/>
        </w:rPr>
        <w:tab/>
      </w:r>
      <w:r w:rsidRPr="00E521A4">
        <w:rPr>
          <w:rFonts w:ascii="Times New Roman" w:hAnsi="Times New Roman" w:cs="Times New Roman"/>
          <w:noProof/>
          <w:sz w:val="24"/>
          <w:szCs w:val="24"/>
        </w:rPr>
        <w:tab/>
        <w:t xml:space="preserve">    </w:t>
      </w:r>
      <w:r w:rsidR="00F1340E" w:rsidRPr="00E521A4">
        <w:rPr>
          <w:rFonts w:ascii="Times New Roman" w:hAnsi="Times New Roman" w:cs="Times New Roman"/>
          <w:noProof/>
          <w:sz w:val="24"/>
          <w:szCs w:val="24"/>
        </w:rPr>
        <w:tab/>
      </w:r>
      <w:r w:rsidR="00F1340E" w:rsidRPr="00E521A4">
        <w:rPr>
          <w:rFonts w:ascii="Times New Roman" w:hAnsi="Times New Roman" w:cs="Times New Roman"/>
          <w:noProof/>
          <w:sz w:val="24"/>
          <w:szCs w:val="24"/>
        </w:rPr>
        <w:tab/>
      </w:r>
      <w:r w:rsidRPr="00E521A4">
        <w:rPr>
          <w:rFonts w:ascii="Times New Roman" w:hAnsi="Times New Roman" w:cs="Times New Roman"/>
          <w:noProof/>
          <w:sz w:val="24"/>
          <w:szCs w:val="24"/>
        </w:rPr>
        <w:t>Bardhyl Llanaj</w:t>
      </w:r>
      <w:r w:rsidR="00A926BC" w:rsidRPr="00E521A4">
        <w:rPr>
          <w:rFonts w:ascii="Times New Roman" w:hAnsi="Times New Roman" w:cs="Times New Roman"/>
          <w:noProof/>
          <w:sz w:val="24"/>
          <w:szCs w:val="24"/>
        </w:rPr>
        <w:t>.</w:t>
      </w:r>
    </w:p>
    <w:p w14:paraId="1E8E31A8" w14:textId="77777777" w:rsidR="005830D9" w:rsidRPr="00E521A4" w:rsidRDefault="005830D9" w:rsidP="00E521A4">
      <w:pPr>
        <w:pStyle w:val="NoSpacing"/>
        <w:jc w:val="both"/>
        <w:rPr>
          <w:rFonts w:ascii="Times New Roman" w:hAnsi="Times New Roman" w:cs="Times New Roman"/>
          <w:b/>
          <w:noProof/>
          <w:sz w:val="24"/>
          <w:szCs w:val="24"/>
        </w:rPr>
      </w:pPr>
    </w:p>
    <w:p w14:paraId="5013CF00" w14:textId="437D8F73" w:rsidR="005830D9" w:rsidRPr="00E521A4" w:rsidRDefault="005830D9" w:rsidP="00E521A4">
      <w:pPr>
        <w:pStyle w:val="NoSpacing"/>
        <w:ind w:firstLine="180"/>
        <w:jc w:val="both"/>
        <w:rPr>
          <w:rFonts w:ascii="Times New Roman" w:hAnsi="Times New Roman" w:cs="Times New Roman"/>
          <w:sz w:val="24"/>
          <w:szCs w:val="24"/>
        </w:rPr>
      </w:pPr>
      <w:r w:rsidRPr="00E521A4">
        <w:rPr>
          <w:rFonts w:ascii="Times New Roman" w:hAnsi="Times New Roman" w:cs="Times New Roman"/>
          <w:b/>
          <w:noProof/>
          <w:sz w:val="24"/>
          <w:szCs w:val="24"/>
        </w:rPr>
        <w:t>OBJEKTI:</w:t>
      </w:r>
      <w:r w:rsidRPr="00E521A4">
        <w:rPr>
          <w:rFonts w:ascii="Times New Roman" w:hAnsi="Times New Roman" w:cs="Times New Roman"/>
          <w:noProof/>
          <w:sz w:val="24"/>
          <w:szCs w:val="24"/>
        </w:rPr>
        <w:t xml:space="preserve"> </w:t>
      </w:r>
      <w:r w:rsidRPr="00E521A4">
        <w:rPr>
          <w:rFonts w:ascii="Times New Roman" w:hAnsi="Times New Roman" w:cs="Times New Roman"/>
          <w:sz w:val="24"/>
          <w:szCs w:val="24"/>
        </w:rPr>
        <w:tab/>
      </w:r>
      <w:r w:rsidRPr="00E521A4">
        <w:rPr>
          <w:rFonts w:ascii="Times New Roman" w:hAnsi="Times New Roman" w:cs="Times New Roman"/>
          <w:sz w:val="24"/>
          <w:szCs w:val="24"/>
        </w:rPr>
        <w:tab/>
      </w:r>
      <w:r w:rsidR="00F1340E" w:rsidRPr="00E521A4">
        <w:rPr>
          <w:rFonts w:ascii="Times New Roman" w:hAnsi="Times New Roman" w:cs="Times New Roman"/>
          <w:sz w:val="24"/>
          <w:szCs w:val="24"/>
        </w:rPr>
        <w:tab/>
      </w:r>
      <w:r w:rsidR="00AD4DB6" w:rsidRPr="00E521A4">
        <w:rPr>
          <w:rFonts w:ascii="Times New Roman" w:hAnsi="Times New Roman" w:cs="Times New Roman"/>
          <w:sz w:val="24"/>
          <w:szCs w:val="24"/>
        </w:rPr>
        <w:t>Plotë</w:t>
      </w:r>
      <w:r w:rsidR="006C0E59" w:rsidRPr="00E521A4">
        <w:rPr>
          <w:rFonts w:ascii="Times New Roman" w:hAnsi="Times New Roman" w:cs="Times New Roman"/>
          <w:sz w:val="24"/>
          <w:szCs w:val="24"/>
        </w:rPr>
        <w:t>sim vendimi nr.</w:t>
      </w:r>
      <w:r w:rsidR="001E1460" w:rsidRPr="00E521A4">
        <w:rPr>
          <w:rFonts w:ascii="Times New Roman" w:hAnsi="Times New Roman" w:cs="Times New Roman"/>
          <w:sz w:val="24"/>
          <w:szCs w:val="24"/>
        </w:rPr>
        <w:t xml:space="preserve"> </w:t>
      </w:r>
      <w:r w:rsidR="006C0E59" w:rsidRPr="00E521A4">
        <w:rPr>
          <w:rFonts w:ascii="Times New Roman" w:hAnsi="Times New Roman" w:cs="Times New Roman"/>
          <w:sz w:val="24"/>
          <w:szCs w:val="24"/>
        </w:rPr>
        <w:t>33</w:t>
      </w:r>
      <w:r w:rsidR="001E1460" w:rsidRPr="00E521A4">
        <w:rPr>
          <w:rFonts w:ascii="Times New Roman" w:hAnsi="Times New Roman" w:cs="Times New Roman"/>
          <w:sz w:val="24"/>
          <w:szCs w:val="24"/>
        </w:rPr>
        <w:t>,</w:t>
      </w:r>
      <w:r w:rsidR="006C0E59" w:rsidRPr="00E521A4">
        <w:rPr>
          <w:rFonts w:ascii="Times New Roman" w:hAnsi="Times New Roman" w:cs="Times New Roman"/>
          <w:sz w:val="24"/>
          <w:szCs w:val="24"/>
        </w:rPr>
        <w:t xml:space="preserve"> dt.12.08.1994 të KKP Bashkia Delvinë</w:t>
      </w:r>
      <w:r w:rsidR="00F1340E" w:rsidRPr="00E521A4">
        <w:rPr>
          <w:rFonts w:ascii="Times New Roman" w:hAnsi="Times New Roman" w:cs="Times New Roman"/>
          <w:sz w:val="24"/>
          <w:szCs w:val="24"/>
        </w:rPr>
        <w:t xml:space="preserve"> </w:t>
      </w:r>
      <w:r w:rsidR="00F1340E" w:rsidRPr="00E521A4">
        <w:rPr>
          <w:rFonts w:ascii="Times New Roman" w:hAnsi="Times New Roman" w:cs="Times New Roman"/>
          <w:sz w:val="24"/>
          <w:szCs w:val="24"/>
        </w:rPr>
        <w:tab/>
      </w:r>
      <w:r w:rsidR="00F1340E" w:rsidRPr="00E521A4">
        <w:rPr>
          <w:rFonts w:ascii="Times New Roman" w:hAnsi="Times New Roman" w:cs="Times New Roman"/>
          <w:sz w:val="24"/>
          <w:szCs w:val="24"/>
        </w:rPr>
        <w:tab/>
      </w:r>
      <w:r w:rsidR="00F1340E" w:rsidRPr="00E521A4">
        <w:rPr>
          <w:rFonts w:ascii="Times New Roman" w:hAnsi="Times New Roman" w:cs="Times New Roman"/>
          <w:sz w:val="24"/>
          <w:szCs w:val="24"/>
        </w:rPr>
        <w:tab/>
      </w:r>
      <w:r w:rsidR="00F1340E" w:rsidRPr="00E521A4">
        <w:rPr>
          <w:rFonts w:ascii="Times New Roman" w:hAnsi="Times New Roman" w:cs="Times New Roman"/>
          <w:sz w:val="24"/>
          <w:szCs w:val="24"/>
        </w:rPr>
        <w:tab/>
        <w:t xml:space="preserve">me </w:t>
      </w:r>
      <w:r w:rsidRPr="00E521A4">
        <w:rPr>
          <w:rFonts w:ascii="Times New Roman" w:hAnsi="Times New Roman" w:cs="Times New Roman"/>
          <w:sz w:val="24"/>
          <w:szCs w:val="24"/>
        </w:rPr>
        <w:t>pla</w:t>
      </w:r>
      <w:r w:rsidR="006C0E59" w:rsidRPr="00E521A4">
        <w:rPr>
          <w:rFonts w:ascii="Times New Roman" w:hAnsi="Times New Roman" w:cs="Times New Roman"/>
          <w:sz w:val="24"/>
          <w:szCs w:val="24"/>
        </w:rPr>
        <w:t>nvendosjen dhe kufizimet e pronë</w:t>
      </w:r>
      <w:r w:rsidRPr="00E521A4">
        <w:rPr>
          <w:rFonts w:ascii="Times New Roman" w:hAnsi="Times New Roman" w:cs="Times New Roman"/>
          <w:sz w:val="24"/>
          <w:szCs w:val="24"/>
        </w:rPr>
        <w:t>s tr</w:t>
      </w:r>
      <w:r w:rsidR="00F1340E" w:rsidRPr="00E521A4">
        <w:rPr>
          <w:rFonts w:ascii="Times New Roman" w:hAnsi="Times New Roman" w:cs="Times New Roman"/>
          <w:sz w:val="24"/>
          <w:szCs w:val="24"/>
        </w:rPr>
        <w:t xml:space="preserve">uall me sip 2267 </w:t>
      </w:r>
      <w:r w:rsidR="00F1340E" w:rsidRPr="00E521A4">
        <w:rPr>
          <w:rFonts w:ascii="Times New Roman" w:hAnsi="Times New Roman" w:cs="Times New Roman"/>
          <w:sz w:val="24"/>
          <w:szCs w:val="24"/>
        </w:rPr>
        <w:tab/>
      </w:r>
      <w:r w:rsidR="00F1340E" w:rsidRPr="00E521A4">
        <w:rPr>
          <w:rFonts w:ascii="Times New Roman" w:hAnsi="Times New Roman" w:cs="Times New Roman"/>
          <w:sz w:val="24"/>
          <w:szCs w:val="24"/>
        </w:rPr>
        <w:tab/>
      </w:r>
      <w:r w:rsidR="00F1340E" w:rsidRPr="00E521A4">
        <w:rPr>
          <w:rFonts w:ascii="Times New Roman" w:hAnsi="Times New Roman" w:cs="Times New Roman"/>
          <w:sz w:val="24"/>
          <w:szCs w:val="24"/>
        </w:rPr>
        <w:tab/>
      </w:r>
      <w:r w:rsidR="00F1340E" w:rsidRPr="00E521A4">
        <w:rPr>
          <w:rFonts w:ascii="Times New Roman" w:hAnsi="Times New Roman" w:cs="Times New Roman"/>
          <w:sz w:val="24"/>
          <w:szCs w:val="24"/>
        </w:rPr>
        <w:tab/>
      </w:r>
      <w:r w:rsidR="006C0E59" w:rsidRPr="00E521A4">
        <w:rPr>
          <w:rFonts w:ascii="Times New Roman" w:hAnsi="Times New Roman" w:cs="Times New Roman"/>
          <w:sz w:val="24"/>
          <w:szCs w:val="24"/>
        </w:rPr>
        <w:t xml:space="preserve">m², në </w:t>
      </w:r>
      <w:r w:rsidR="00F1340E" w:rsidRPr="00E521A4">
        <w:rPr>
          <w:rFonts w:ascii="Times New Roman" w:hAnsi="Times New Roman" w:cs="Times New Roman"/>
          <w:sz w:val="24"/>
          <w:szCs w:val="24"/>
        </w:rPr>
        <w:t xml:space="preserve">lagjen  </w:t>
      </w:r>
      <w:r w:rsidR="00E96C24" w:rsidRPr="00E521A4">
        <w:rPr>
          <w:rFonts w:ascii="Times New Roman" w:hAnsi="Times New Roman" w:cs="Times New Roman"/>
          <w:sz w:val="24"/>
          <w:szCs w:val="24"/>
        </w:rPr>
        <w:t>“</w:t>
      </w:r>
      <w:r w:rsidR="006C0E59" w:rsidRPr="00E521A4">
        <w:rPr>
          <w:rFonts w:ascii="Times New Roman" w:hAnsi="Times New Roman" w:cs="Times New Roman"/>
          <w:sz w:val="24"/>
          <w:szCs w:val="24"/>
        </w:rPr>
        <w:t>9 tetori</w:t>
      </w:r>
      <w:r w:rsidR="00E96C24" w:rsidRPr="00E521A4">
        <w:rPr>
          <w:rFonts w:ascii="Times New Roman" w:hAnsi="Times New Roman" w:cs="Times New Roman"/>
          <w:sz w:val="24"/>
          <w:szCs w:val="24"/>
        </w:rPr>
        <w:t>”</w:t>
      </w:r>
      <w:r w:rsidR="006C0E59" w:rsidRPr="00E521A4">
        <w:rPr>
          <w:rFonts w:ascii="Times New Roman" w:hAnsi="Times New Roman" w:cs="Times New Roman"/>
          <w:sz w:val="24"/>
          <w:szCs w:val="24"/>
        </w:rPr>
        <w:t xml:space="preserve"> Delvinë të</w:t>
      </w:r>
      <w:r w:rsidRPr="00E521A4">
        <w:rPr>
          <w:rFonts w:ascii="Times New Roman" w:hAnsi="Times New Roman" w:cs="Times New Roman"/>
          <w:sz w:val="24"/>
          <w:szCs w:val="24"/>
        </w:rPr>
        <w:t xml:space="preserve"> ish</w:t>
      </w:r>
      <w:r w:rsidR="001E1460" w:rsidRPr="00E521A4">
        <w:rPr>
          <w:rFonts w:ascii="Times New Roman" w:hAnsi="Times New Roman" w:cs="Times New Roman"/>
          <w:sz w:val="24"/>
          <w:szCs w:val="24"/>
        </w:rPr>
        <w:t>-</w:t>
      </w:r>
      <w:r w:rsidRPr="00E521A4">
        <w:rPr>
          <w:rFonts w:ascii="Times New Roman" w:hAnsi="Times New Roman" w:cs="Times New Roman"/>
          <w:sz w:val="24"/>
          <w:szCs w:val="24"/>
        </w:rPr>
        <w:t>pronarit Mehmet Hado.</w:t>
      </w:r>
    </w:p>
    <w:p w14:paraId="22F90C18" w14:textId="77777777" w:rsidR="005830D9" w:rsidRPr="00E521A4" w:rsidRDefault="005830D9" w:rsidP="00E521A4">
      <w:pPr>
        <w:pStyle w:val="NoSpacing"/>
        <w:jc w:val="both"/>
        <w:rPr>
          <w:rFonts w:ascii="Times New Roman" w:hAnsi="Times New Roman" w:cs="Times New Roman"/>
          <w:noProof/>
          <w:sz w:val="24"/>
          <w:szCs w:val="24"/>
        </w:rPr>
      </w:pPr>
      <w:r w:rsidRPr="00E521A4">
        <w:rPr>
          <w:rFonts w:ascii="Times New Roman" w:hAnsi="Times New Roman" w:cs="Times New Roman"/>
          <w:noProof/>
          <w:sz w:val="24"/>
          <w:szCs w:val="24"/>
        </w:rPr>
        <w:tab/>
      </w:r>
    </w:p>
    <w:p w14:paraId="27D39FD1" w14:textId="0F384E94" w:rsidR="00A926BC" w:rsidRPr="00E521A4" w:rsidRDefault="005830D9" w:rsidP="00E521A4">
      <w:pPr>
        <w:pStyle w:val="NoSpacing"/>
        <w:ind w:firstLine="180"/>
        <w:jc w:val="both"/>
        <w:rPr>
          <w:rFonts w:ascii="Times New Roman" w:hAnsi="Times New Roman" w:cs="Times New Roman"/>
          <w:sz w:val="24"/>
          <w:szCs w:val="24"/>
          <w:lang w:eastAsia="sq-AL"/>
        </w:rPr>
      </w:pPr>
      <w:r w:rsidRPr="00E521A4">
        <w:rPr>
          <w:rFonts w:ascii="Times New Roman" w:hAnsi="Times New Roman" w:cs="Times New Roman"/>
          <w:b/>
          <w:noProof/>
          <w:sz w:val="24"/>
          <w:szCs w:val="24"/>
        </w:rPr>
        <w:t>BAZA LIGJORE:</w:t>
      </w:r>
      <w:r w:rsidRPr="00E521A4">
        <w:rPr>
          <w:rFonts w:ascii="Times New Roman" w:hAnsi="Times New Roman" w:cs="Times New Roman"/>
          <w:b/>
          <w:noProof/>
          <w:sz w:val="24"/>
          <w:szCs w:val="24"/>
          <w:shd w:val="clear" w:color="auto" w:fill="FFFFFF"/>
        </w:rPr>
        <w:t xml:space="preserve">     </w:t>
      </w:r>
      <w:r w:rsidR="00F1340E" w:rsidRPr="00E521A4">
        <w:rPr>
          <w:rFonts w:ascii="Times New Roman" w:hAnsi="Times New Roman" w:cs="Times New Roman"/>
          <w:b/>
          <w:noProof/>
          <w:sz w:val="24"/>
          <w:szCs w:val="24"/>
          <w:shd w:val="clear" w:color="auto" w:fill="FFFFFF"/>
        </w:rPr>
        <w:tab/>
      </w:r>
      <w:r w:rsidRPr="00E521A4">
        <w:rPr>
          <w:rFonts w:ascii="Times New Roman" w:hAnsi="Times New Roman" w:cs="Times New Roman"/>
          <w:sz w:val="24"/>
          <w:szCs w:val="24"/>
          <w:lang w:eastAsia="sq-AL"/>
        </w:rPr>
        <w:t>Nenet 32/a, 153, 154, KPC, 165 KC, ligji 9235/2004 etj.</w:t>
      </w:r>
    </w:p>
    <w:p w14:paraId="228339C7" w14:textId="77777777" w:rsidR="005830D9" w:rsidRPr="00E521A4" w:rsidRDefault="005830D9" w:rsidP="00E521A4">
      <w:pPr>
        <w:pStyle w:val="NoSpacing"/>
        <w:jc w:val="both"/>
        <w:rPr>
          <w:rFonts w:ascii="Times New Roman" w:hAnsi="Times New Roman" w:cs="Times New Roman"/>
          <w:sz w:val="24"/>
          <w:szCs w:val="24"/>
        </w:rPr>
      </w:pPr>
    </w:p>
    <w:p w14:paraId="6A25C582" w14:textId="396B0242" w:rsidR="00204C42" w:rsidRPr="00E521A4" w:rsidRDefault="00F1340E" w:rsidP="00E521A4">
      <w:pPr>
        <w:pStyle w:val="NoSpacing"/>
        <w:jc w:val="center"/>
        <w:rPr>
          <w:rFonts w:ascii="Times New Roman" w:hAnsi="Times New Roman" w:cs="Times New Roman"/>
          <w:b/>
          <w:sz w:val="24"/>
          <w:szCs w:val="24"/>
        </w:rPr>
      </w:pPr>
      <w:r w:rsidRPr="00E521A4">
        <w:rPr>
          <w:rFonts w:ascii="Times New Roman" w:hAnsi="Times New Roman" w:cs="Times New Roman"/>
          <w:b/>
          <w:sz w:val="24"/>
          <w:szCs w:val="24"/>
        </w:rPr>
        <w:tab/>
      </w:r>
      <w:r w:rsidR="005830D9" w:rsidRPr="00E521A4">
        <w:rPr>
          <w:rFonts w:ascii="Times New Roman" w:hAnsi="Times New Roman" w:cs="Times New Roman"/>
          <w:b/>
          <w:sz w:val="24"/>
          <w:szCs w:val="24"/>
        </w:rPr>
        <w:t>KOLEGJI  CIVIL I GJYKATËS SË LARTË</w:t>
      </w:r>
    </w:p>
    <w:p w14:paraId="59427CC2" w14:textId="77777777" w:rsidR="008F55D4" w:rsidRPr="00E521A4" w:rsidRDefault="008F55D4" w:rsidP="00E521A4">
      <w:pPr>
        <w:pStyle w:val="NoSpacing"/>
        <w:jc w:val="center"/>
        <w:rPr>
          <w:rFonts w:ascii="Times New Roman" w:hAnsi="Times New Roman" w:cs="Times New Roman"/>
          <w:b/>
          <w:sz w:val="24"/>
          <w:szCs w:val="24"/>
        </w:rPr>
      </w:pPr>
    </w:p>
    <w:p w14:paraId="1ACB0126" w14:textId="6DB1AADF" w:rsidR="00A926BC" w:rsidRPr="00E521A4" w:rsidRDefault="005830D9" w:rsidP="00E521A4">
      <w:pPr>
        <w:pStyle w:val="NoSpacing"/>
        <w:ind w:firstLine="180"/>
        <w:jc w:val="both"/>
        <w:rPr>
          <w:rFonts w:ascii="Times New Roman" w:hAnsi="Times New Roman" w:cs="Times New Roman"/>
          <w:sz w:val="24"/>
          <w:szCs w:val="24"/>
        </w:rPr>
      </w:pPr>
      <w:r w:rsidRPr="00E521A4">
        <w:rPr>
          <w:rFonts w:ascii="Times New Roman" w:hAnsi="Times New Roman" w:cs="Times New Roman"/>
          <w:sz w:val="24"/>
          <w:szCs w:val="24"/>
        </w:rPr>
        <w:t>pasi dëgjoi relatimin e gjyqtarit Artur Kalaja dhe diskutoi në dhomë këshillimi çështjen në tërësi,</w:t>
      </w:r>
    </w:p>
    <w:p w14:paraId="7F37D2CF" w14:textId="72C49A36" w:rsidR="00F1340E" w:rsidRPr="00E521A4" w:rsidRDefault="005830D9" w:rsidP="00E521A4">
      <w:pPr>
        <w:pStyle w:val="NoSpacing"/>
        <w:jc w:val="center"/>
        <w:rPr>
          <w:rFonts w:ascii="Times New Roman" w:hAnsi="Times New Roman" w:cs="Times New Roman"/>
          <w:b/>
          <w:sz w:val="24"/>
          <w:szCs w:val="24"/>
        </w:rPr>
      </w:pPr>
      <w:r w:rsidRPr="00E521A4">
        <w:rPr>
          <w:rFonts w:ascii="Times New Roman" w:hAnsi="Times New Roman" w:cs="Times New Roman"/>
          <w:b/>
          <w:sz w:val="24"/>
          <w:szCs w:val="24"/>
        </w:rPr>
        <w:t>VËREN</w:t>
      </w:r>
      <w:bookmarkStart w:id="0" w:name="_Hlk87873697"/>
    </w:p>
    <w:p w14:paraId="1B9F45AA" w14:textId="698DC9E1" w:rsidR="005830D9" w:rsidRPr="00E521A4" w:rsidRDefault="005830D9" w:rsidP="00E521A4">
      <w:pPr>
        <w:pStyle w:val="NoSpacing"/>
        <w:jc w:val="both"/>
        <w:rPr>
          <w:rFonts w:ascii="Times New Roman" w:hAnsi="Times New Roman" w:cs="Times New Roman"/>
          <w:b/>
          <w:bCs/>
          <w:sz w:val="24"/>
          <w:szCs w:val="24"/>
        </w:rPr>
      </w:pPr>
      <w:r w:rsidRPr="00E521A4">
        <w:rPr>
          <w:rFonts w:ascii="Times New Roman" w:hAnsi="Times New Roman" w:cs="Times New Roman"/>
          <w:b/>
          <w:bCs/>
          <w:sz w:val="24"/>
          <w:szCs w:val="24"/>
        </w:rPr>
        <w:t>I.</w:t>
      </w:r>
      <w:r w:rsidR="00D33DD3" w:rsidRPr="00E521A4">
        <w:rPr>
          <w:rFonts w:ascii="Times New Roman" w:hAnsi="Times New Roman" w:cs="Times New Roman"/>
          <w:b/>
          <w:bCs/>
          <w:sz w:val="24"/>
          <w:szCs w:val="24"/>
        </w:rPr>
        <w:t xml:space="preserve"> </w:t>
      </w:r>
      <w:r w:rsidRPr="00E521A4">
        <w:rPr>
          <w:rFonts w:ascii="Times New Roman" w:hAnsi="Times New Roman" w:cs="Times New Roman"/>
          <w:b/>
          <w:bCs/>
          <w:sz w:val="24"/>
          <w:szCs w:val="24"/>
        </w:rPr>
        <w:t>Rrethanat e çështjes</w:t>
      </w:r>
      <w:r w:rsidR="00A926BC" w:rsidRPr="00E521A4">
        <w:rPr>
          <w:rFonts w:ascii="Times New Roman" w:hAnsi="Times New Roman" w:cs="Times New Roman"/>
          <w:b/>
          <w:bCs/>
          <w:sz w:val="24"/>
          <w:szCs w:val="24"/>
        </w:rPr>
        <w:t>.</w:t>
      </w:r>
    </w:p>
    <w:p w14:paraId="484044FA" w14:textId="77777777" w:rsidR="00F1340E" w:rsidRPr="00E521A4" w:rsidRDefault="00F1340E" w:rsidP="00E521A4">
      <w:pPr>
        <w:pStyle w:val="NoSpacing"/>
        <w:jc w:val="both"/>
        <w:rPr>
          <w:rFonts w:ascii="Times New Roman" w:hAnsi="Times New Roman" w:cs="Times New Roman"/>
          <w:b/>
          <w:noProof/>
          <w:sz w:val="24"/>
          <w:szCs w:val="24"/>
        </w:rPr>
      </w:pPr>
    </w:p>
    <w:p w14:paraId="64A309D4" w14:textId="02457D2C" w:rsidR="00F1340E" w:rsidRPr="00E521A4" w:rsidRDefault="00F1340E" w:rsidP="00E521A4">
      <w:pPr>
        <w:pStyle w:val="NoSpacing"/>
        <w:ind w:firstLine="180"/>
        <w:jc w:val="both"/>
        <w:rPr>
          <w:rFonts w:ascii="Times New Roman" w:hAnsi="Times New Roman" w:cs="Times New Roman"/>
          <w:noProof/>
          <w:sz w:val="24"/>
          <w:szCs w:val="24"/>
        </w:rPr>
      </w:pPr>
      <w:r w:rsidRPr="00E521A4">
        <w:rPr>
          <w:rFonts w:ascii="Times New Roman" w:hAnsi="Times New Roman" w:cs="Times New Roman"/>
          <w:noProof/>
          <w:sz w:val="24"/>
          <w:szCs w:val="24"/>
        </w:rPr>
        <w:t>1. Paditësja Adelina Hoxha rezulton trashëgimtare e ish-pronarit Mehmet Hado.</w:t>
      </w:r>
      <w:r w:rsidR="00327318" w:rsidRPr="00E521A4">
        <w:rPr>
          <w:rFonts w:ascii="Times New Roman" w:hAnsi="Times New Roman" w:cs="Times New Roman"/>
          <w:noProof/>
          <w:sz w:val="24"/>
          <w:szCs w:val="24"/>
        </w:rPr>
        <w:t xml:space="preserve"> </w:t>
      </w:r>
      <w:r w:rsidRPr="00E521A4">
        <w:rPr>
          <w:rFonts w:ascii="Times New Roman" w:hAnsi="Times New Roman" w:cs="Times New Roman"/>
          <w:noProof/>
          <w:sz w:val="24"/>
          <w:szCs w:val="24"/>
        </w:rPr>
        <w:t>Me padinë e paraqitur për gjykim, paditësja kërkon plotësimin e vendimit nr.</w:t>
      </w:r>
      <w:r w:rsidR="00327318" w:rsidRPr="00E521A4">
        <w:rPr>
          <w:rFonts w:ascii="Times New Roman" w:hAnsi="Times New Roman" w:cs="Times New Roman"/>
          <w:noProof/>
          <w:sz w:val="24"/>
          <w:szCs w:val="24"/>
        </w:rPr>
        <w:t xml:space="preserve"> </w:t>
      </w:r>
      <w:r w:rsidRPr="00E521A4">
        <w:rPr>
          <w:rFonts w:ascii="Times New Roman" w:hAnsi="Times New Roman" w:cs="Times New Roman"/>
          <w:noProof/>
          <w:sz w:val="24"/>
          <w:szCs w:val="24"/>
        </w:rPr>
        <w:t>33, datë 12.08.1994</w:t>
      </w:r>
      <w:r w:rsidR="00327318" w:rsidRPr="00E521A4">
        <w:rPr>
          <w:rFonts w:ascii="Times New Roman" w:hAnsi="Times New Roman" w:cs="Times New Roman"/>
          <w:noProof/>
          <w:sz w:val="24"/>
          <w:szCs w:val="24"/>
        </w:rPr>
        <w:t xml:space="preserve"> </w:t>
      </w:r>
      <w:r w:rsidRPr="00E521A4">
        <w:rPr>
          <w:rFonts w:ascii="Times New Roman" w:hAnsi="Times New Roman" w:cs="Times New Roman"/>
          <w:noProof/>
          <w:sz w:val="24"/>
          <w:szCs w:val="24"/>
        </w:rPr>
        <w:t>të Komisionit të Kthimit dhe Kompensimit të Pronave, Delvinë.</w:t>
      </w:r>
    </w:p>
    <w:p w14:paraId="2A055EFC" w14:textId="391E11C4" w:rsidR="00187CE9" w:rsidRPr="00E521A4" w:rsidRDefault="00F1340E" w:rsidP="00E521A4">
      <w:pPr>
        <w:pStyle w:val="NoSpacing"/>
        <w:ind w:firstLine="180"/>
        <w:jc w:val="both"/>
        <w:rPr>
          <w:rFonts w:ascii="Times New Roman" w:hAnsi="Times New Roman" w:cs="Times New Roman"/>
          <w:i/>
          <w:iCs/>
          <w:noProof/>
          <w:sz w:val="24"/>
          <w:szCs w:val="24"/>
        </w:rPr>
      </w:pPr>
      <w:r w:rsidRPr="00E521A4">
        <w:rPr>
          <w:rFonts w:ascii="Times New Roman" w:hAnsi="Times New Roman" w:cs="Times New Roman"/>
          <w:noProof/>
          <w:sz w:val="24"/>
          <w:szCs w:val="24"/>
        </w:rPr>
        <w:t xml:space="preserve">2. </w:t>
      </w:r>
      <w:r w:rsidR="00145695" w:rsidRPr="00E521A4">
        <w:rPr>
          <w:rFonts w:ascii="Times New Roman" w:hAnsi="Times New Roman" w:cs="Times New Roman"/>
          <w:noProof/>
          <w:sz w:val="24"/>
          <w:szCs w:val="24"/>
        </w:rPr>
        <w:t>N</w:t>
      </w:r>
      <w:r w:rsidR="009C7B1C" w:rsidRPr="00E521A4">
        <w:rPr>
          <w:rFonts w:ascii="Times New Roman" w:hAnsi="Times New Roman" w:cs="Times New Roman"/>
          <w:noProof/>
          <w:sz w:val="24"/>
          <w:szCs w:val="24"/>
        </w:rPr>
        <w:t>ë</w:t>
      </w:r>
      <w:r w:rsidRPr="00E521A4">
        <w:rPr>
          <w:rFonts w:ascii="Times New Roman" w:hAnsi="Times New Roman" w:cs="Times New Roman"/>
          <w:noProof/>
          <w:sz w:val="24"/>
          <w:szCs w:val="24"/>
        </w:rPr>
        <w:t xml:space="preserve"> këtë vendim është vendosur:</w:t>
      </w:r>
      <w:r w:rsidR="002B215B" w:rsidRPr="00E521A4">
        <w:rPr>
          <w:rFonts w:ascii="Times New Roman" w:hAnsi="Times New Roman" w:cs="Times New Roman"/>
          <w:noProof/>
          <w:sz w:val="24"/>
          <w:szCs w:val="24"/>
        </w:rPr>
        <w:t xml:space="preserve"> </w:t>
      </w:r>
      <w:r w:rsidR="00E96C24" w:rsidRPr="00E521A4">
        <w:rPr>
          <w:rFonts w:ascii="Times New Roman" w:hAnsi="Times New Roman" w:cs="Times New Roman"/>
          <w:i/>
          <w:iCs/>
          <w:noProof/>
          <w:sz w:val="24"/>
          <w:szCs w:val="24"/>
        </w:rPr>
        <w:t>“</w:t>
      </w:r>
      <w:r w:rsidR="002B215B" w:rsidRPr="00E521A4">
        <w:rPr>
          <w:rFonts w:ascii="Times New Roman" w:hAnsi="Times New Roman" w:cs="Times New Roman"/>
          <w:i/>
          <w:iCs/>
          <w:noProof/>
          <w:sz w:val="24"/>
          <w:szCs w:val="24"/>
        </w:rPr>
        <w:t>Konfirmimi i të drejtës së pronësisë për trashëgimtarët Mehmet Hado, Hamza Hado, Irfan Hado, Fahrije Hado, Hazbie Hado, Xhiko Hado dhe Nedime Hado (Shehu), nga 1/7 pjesë secili në mënyrë të barabartë, sipas Dëshmisë së Trashëgimisë nr. 112, datë 07.09.1993, të Noterisë së Rrethit Sarandë, për pronat e trashëguara nga Mehmet Hado, me një sipërfaqe trualli gjithsej 3500 m².</w:t>
      </w:r>
      <w:r w:rsidR="00865C07" w:rsidRPr="00E521A4">
        <w:rPr>
          <w:rFonts w:ascii="Times New Roman" w:hAnsi="Times New Roman" w:cs="Times New Roman"/>
          <w:i/>
          <w:iCs/>
          <w:noProof/>
          <w:sz w:val="24"/>
          <w:szCs w:val="24"/>
        </w:rPr>
        <w:t xml:space="preserve"> </w:t>
      </w:r>
      <w:r w:rsidR="002B215B" w:rsidRPr="00E521A4">
        <w:rPr>
          <w:rFonts w:ascii="Times New Roman" w:hAnsi="Times New Roman" w:cs="Times New Roman"/>
          <w:i/>
          <w:noProof/>
          <w:sz w:val="24"/>
          <w:szCs w:val="24"/>
        </w:rPr>
        <w:t xml:space="preserve">T’u kthehet </w:t>
      </w:r>
      <w:r w:rsidR="002B215B" w:rsidRPr="00E521A4">
        <w:rPr>
          <w:rFonts w:ascii="Times New Roman" w:hAnsi="Times New Roman" w:cs="Times New Roman"/>
          <w:i/>
          <w:noProof/>
          <w:sz w:val="24"/>
          <w:szCs w:val="24"/>
        </w:rPr>
        <w:lastRenderedPageBreak/>
        <w:t>drejtpërdrejt trashëgimtarëve sipërfaqja 2267 m² si truall i lirë, duke ruajtur distancën 3 metra larg pallateve.</w:t>
      </w:r>
      <w:r w:rsidR="00865C07" w:rsidRPr="00E521A4">
        <w:rPr>
          <w:rFonts w:ascii="Times New Roman" w:hAnsi="Times New Roman" w:cs="Times New Roman"/>
          <w:i/>
          <w:iCs/>
          <w:noProof/>
          <w:sz w:val="24"/>
          <w:szCs w:val="24"/>
        </w:rPr>
        <w:t xml:space="preserve"> </w:t>
      </w:r>
      <w:r w:rsidR="002B215B" w:rsidRPr="00E521A4">
        <w:rPr>
          <w:rFonts w:ascii="Times New Roman" w:hAnsi="Times New Roman" w:cs="Times New Roman"/>
          <w:i/>
          <w:noProof/>
          <w:sz w:val="24"/>
          <w:szCs w:val="24"/>
        </w:rPr>
        <w:t>Të kompensohet në obligacione shtetërore sipërfaqja prej 1233 m², pasi është truall i zënë nga dy pallatet, sheshet dhe rrugët në funksion të tyre, si dhe nga shtëpitë e qytetarëve</w:t>
      </w:r>
      <w:r w:rsidR="00E96C24" w:rsidRPr="00E521A4">
        <w:rPr>
          <w:rFonts w:ascii="Times New Roman" w:hAnsi="Times New Roman" w:cs="Times New Roman"/>
          <w:i/>
          <w:noProof/>
          <w:sz w:val="24"/>
          <w:szCs w:val="24"/>
        </w:rPr>
        <w:t>”</w:t>
      </w:r>
      <w:r w:rsidR="002B215B" w:rsidRPr="00E521A4">
        <w:rPr>
          <w:rFonts w:ascii="Times New Roman" w:hAnsi="Times New Roman" w:cs="Times New Roman"/>
          <w:i/>
          <w:noProof/>
          <w:sz w:val="24"/>
          <w:szCs w:val="24"/>
        </w:rPr>
        <w:t>.</w:t>
      </w:r>
    </w:p>
    <w:p w14:paraId="57216A01" w14:textId="0C295DEF" w:rsidR="00F1340E" w:rsidRPr="00E521A4" w:rsidRDefault="00F1340E" w:rsidP="00E521A4">
      <w:pPr>
        <w:pStyle w:val="NoSpacing"/>
        <w:ind w:firstLine="180"/>
        <w:jc w:val="both"/>
        <w:rPr>
          <w:rFonts w:ascii="Times New Roman" w:hAnsi="Times New Roman" w:cs="Times New Roman"/>
          <w:noProof/>
          <w:sz w:val="24"/>
          <w:szCs w:val="24"/>
        </w:rPr>
      </w:pPr>
      <w:r w:rsidRPr="00E521A4">
        <w:rPr>
          <w:rFonts w:ascii="Times New Roman" w:hAnsi="Times New Roman" w:cs="Times New Roman"/>
          <w:noProof/>
          <w:sz w:val="24"/>
          <w:szCs w:val="24"/>
        </w:rPr>
        <w:t>3. Paditësja pretendon se vendimi i sipërpërmendur nuk shoqërohet me planvendosjen përkatëse dhe, për këtë shkak, me urdhrin nr. 100, datë 18.02.2015, të Kryeregjistruesit të ZRPP Tiranë, është refuzuar regjistrimi i pronës në regjistrat e pasurive të paluajtshme.</w:t>
      </w:r>
    </w:p>
    <w:p w14:paraId="37EC977C" w14:textId="58CB36B4" w:rsidR="00F1340E" w:rsidRPr="00E521A4" w:rsidRDefault="00F1340E" w:rsidP="00E521A4">
      <w:pPr>
        <w:pStyle w:val="NoSpacing"/>
        <w:ind w:firstLine="180"/>
        <w:jc w:val="both"/>
        <w:rPr>
          <w:rFonts w:ascii="Times New Roman" w:hAnsi="Times New Roman" w:cs="Times New Roman"/>
          <w:noProof/>
          <w:sz w:val="24"/>
          <w:szCs w:val="24"/>
        </w:rPr>
      </w:pPr>
      <w:r w:rsidRPr="00E521A4">
        <w:rPr>
          <w:rFonts w:ascii="Times New Roman" w:hAnsi="Times New Roman" w:cs="Times New Roman"/>
          <w:noProof/>
          <w:sz w:val="24"/>
          <w:szCs w:val="24"/>
        </w:rPr>
        <w:t xml:space="preserve">4. Pasi ka marrë mendimin e një eksperti të licencuar në fushën e vlerësimit të pasurive të paluajtshme, </w:t>
      </w:r>
      <w:r w:rsidR="001F0AE0" w:rsidRPr="00E521A4">
        <w:rPr>
          <w:rFonts w:ascii="Times New Roman" w:hAnsi="Times New Roman" w:cs="Times New Roman"/>
          <w:noProof/>
          <w:sz w:val="24"/>
          <w:szCs w:val="24"/>
        </w:rPr>
        <w:t>g</w:t>
      </w:r>
      <w:r w:rsidRPr="00E521A4">
        <w:rPr>
          <w:rFonts w:ascii="Times New Roman" w:hAnsi="Times New Roman" w:cs="Times New Roman"/>
          <w:noProof/>
          <w:sz w:val="24"/>
          <w:szCs w:val="24"/>
        </w:rPr>
        <w:t xml:space="preserve">jykata e </w:t>
      </w:r>
      <w:r w:rsidR="001F0AE0" w:rsidRPr="00E521A4">
        <w:rPr>
          <w:rFonts w:ascii="Times New Roman" w:hAnsi="Times New Roman" w:cs="Times New Roman"/>
          <w:noProof/>
          <w:sz w:val="24"/>
          <w:szCs w:val="24"/>
        </w:rPr>
        <w:t>s</w:t>
      </w:r>
      <w:r w:rsidRPr="00E521A4">
        <w:rPr>
          <w:rFonts w:ascii="Times New Roman" w:hAnsi="Times New Roman" w:cs="Times New Roman"/>
          <w:noProof/>
          <w:sz w:val="24"/>
          <w:szCs w:val="24"/>
        </w:rPr>
        <w:t xml:space="preserve">hkallës së </w:t>
      </w:r>
      <w:r w:rsidR="001F0AE0" w:rsidRPr="00E521A4">
        <w:rPr>
          <w:rFonts w:ascii="Times New Roman" w:hAnsi="Times New Roman" w:cs="Times New Roman"/>
          <w:noProof/>
          <w:sz w:val="24"/>
          <w:szCs w:val="24"/>
        </w:rPr>
        <w:t>p</w:t>
      </w:r>
      <w:r w:rsidRPr="00E521A4">
        <w:rPr>
          <w:rFonts w:ascii="Times New Roman" w:hAnsi="Times New Roman" w:cs="Times New Roman"/>
          <w:noProof/>
          <w:sz w:val="24"/>
          <w:szCs w:val="24"/>
        </w:rPr>
        <w:t>arë ka pranuar padinë sipas objektit, duke plotësuar vendimin e KKKPronave me planvendosje grafike, sipas specifikimeve të ekspertit në aktin e ekspertimit.</w:t>
      </w:r>
    </w:p>
    <w:p w14:paraId="0A7C31D6" w14:textId="31A14807" w:rsidR="00F1340E" w:rsidRPr="00E521A4" w:rsidRDefault="00F1340E" w:rsidP="00E521A4">
      <w:pPr>
        <w:pStyle w:val="NoSpacing"/>
        <w:ind w:firstLine="180"/>
        <w:jc w:val="both"/>
        <w:rPr>
          <w:rFonts w:ascii="Times New Roman" w:hAnsi="Times New Roman" w:cs="Times New Roman"/>
          <w:noProof/>
          <w:sz w:val="24"/>
          <w:szCs w:val="24"/>
        </w:rPr>
      </w:pPr>
      <w:r w:rsidRPr="00E521A4">
        <w:rPr>
          <w:rFonts w:ascii="Times New Roman" w:hAnsi="Times New Roman" w:cs="Times New Roman"/>
          <w:noProof/>
          <w:sz w:val="24"/>
          <w:szCs w:val="24"/>
        </w:rPr>
        <w:t>5. Planvendosja e hartuar nga eksperti dhe e pranuar nga gjykata, ndryshe nga sa citon vendimi i KKKPronave në pjesën dispozitive, paraqet një sipërfaqe më të vogël trualli të kthyer</w:t>
      </w:r>
      <w:r w:rsidR="00703C6C" w:rsidRPr="00E521A4">
        <w:rPr>
          <w:rFonts w:ascii="Times New Roman" w:hAnsi="Times New Roman" w:cs="Times New Roman"/>
          <w:noProof/>
          <w:sz w:val="24"/>
          <w:szCs w:val="24"/>
        </w:rPr>
        <w:t xml:space="preserve"> </w:t>
      </w:r>
      <w:r w:rsidRPr="00E521A4">
        <w:rPr>
          <w:rFonts w:ascii="Times New Roman" w:hAnsi="Times New Roman" w:cs="Times New Roman"/>
          <w:noProof/>
          <w:sz w:val="24"/>
          <w:szCs w:val="24"/>
        </w:rPr>
        <w:t>1578.40 m², çka sjell që planvendosja të mos përputhet me disponimin</w:t>
      </w:r>
      <w:r w:rsidR="00F63200" w:rsidRPr="00E521A4">
        <w:rPr>
          <w:rFonts w:ascii="Times New Roman" w:hAnsi="Times New Roman" w:cs="Times New Roman"/>
          <w:noProof/>
          <w:sz w:val="24"/>
          <w:szCs w:val="24"/>
        </w:rPr>
        <w:t xml:space="preserve"> </w:t>
      </w:r>
      <w:r w:rsidRPr="00E521A4">
        <w:rPr>
          <w:rFonts w:ascii="Times New Roman" w:hAnsi="Times New Roman" w:cs="Times New Roman"/>
          <w:noProof/>
          <w:sz w:val="24"/>
          <w:szCs w:val="24"/>
        </w:rPr>
        <w:t>analitik të vendimit të KKKPronave që ajo synon të plotësojë.</w:t>
      </w:r>
    </w:p>
    <w:p w14:paraId="57B8E893" w14:textId="5A307775" w:rsidR="005830D9" w:rsidRPr="00E521A4" w:rsidRDefault="005830D9" w:rsidP="00E521A4">
      <w:pPr>
        <w:pStyle w:val="NoSpacing"/>
        <w:ind w:firstLine="180"/>
        <w:jc w:val="both"/>
        <w:rPr>
          <w:rFonts w:ascii="Times New Roman" w:hAnsi="Times New Roman" w:cs="Times New Roman"/>
          <w:noProof/>
          <w:sz w:val="24"/>
          <w:szCs w:val="24"/>
        </w:rPr>
      </w:pPr>
      <w:r w:rsidRPr="00E521A4">
        <w:rPr>
          <w:rFonts w:ascii="Times New Roman" w:hAnsi="Times New Roman" w:cs="Times New Roman"/>
          <w:noProof/>
          <w:sz w:val="24"/>
          <w:szCs w:val="24"/>
        </w:rPr>
        <w:t>6.</w:t>
      </w:r>
      <w:r w:rsidR="009B4C95" w:rsidRPr="00E521A4">
        <w:rPr>
          <w:rFonts w:ascii="Times New Roman" w:hAnsi="Times New Roman" w:cs="Times New Roman"/>
          <w:noProof/>
          <w:sz w:val="24"/>
          <w:szCs w:val="24"/>
        </w:rPr>
        <w:t xml:space="preserve"> </w:t>
      </w:r>
      <w:r w:rsidRPr="00E521A4">
        <w:rPr>
          <w:rFonts w:ascii="Times New Roman" w:hAnsi="Times New Roman" w:cs="Times New Roman"/>
          <w:bCs/>
          <w:noProof/>
          <w:sz w:val="24"/>
          <w:szCs w:val="24"/>
        </w:rPr>
        <w:t>Në përfundim të gjykimit</w:t>
      </w:r>
      <w:r w:rsidR="00F63200" w:rsidRPr="00E521A4">
        <w:rPr>
          <w:rFonts w:ascii="Times New Roman" w:hAnsi="Times New Roman" w:cs="Times New Roman"/>
          <w:bCs/>
          <w:noProof/>
          <w:sz w:val="24"/>
          <w:szCs w:val="24"/>
        </w:rPr>
        <w:t>,</w:t>
      </w:r>
      <w:r w:rsidRPr="00E521A4">
        <w:rPr>
          <w:rFonts w:ascii="Times New Roman" w:hAnsi="Times New Roman" w:cs="Times New Roman"/>
          <w:b/>
          <w:noProof/>
          <w:sz w:val="24"/>
          <w:szCs w:val="24"/>
        </w:rPr>
        <w:t xml:space="preserve"> Gjykata e Rrethit Gjyqësor</w:t>
      </w:r>
      <w:r w:rsidR="009B4C95" w:rsidRPr="00E521A4">
        <w:rPr>
          <w:rFonts w:ascii="Times New Roman" w:hAnsi="Times New Roman" w:cs="Times New Roman"/>
          <w:b/>
          <w:noProof/>
          <w:sz w:val="24"/>
          <w:szCs w:val="24"/>
        </w:rPr>
        <w:t xml:space="preserve"> </w:t>
      </w:r>
      <w:r w:rsidRPr="00E521A4">
        <w:rPr>
          <w:rFonts w:ascii="Times New Roman" w:hAnsi="Times New Roman" w:cs="Times New Roman"/>
          <w:b/>
          <w:noProof/>
          <w:sz w:val="24"/>
          <w:szCs w:val="24"/>
        </w:rPr>
        <w:t>Sarandë</w:t>
      </w:r>
      <w:r w:rsidRPr="00E521A4">
        <w:rPr>
          <w:rFonts w:ascii="Times New Roman" w:hAnsi="Times New Roman" w:cs="Times New Roman"/>
          <w:b/>
          <w:bCs/>
          <w:noProof/>
          <w:sz w:val="24"/>
          <w:szCs w:val="24"/>
        </w:rPr>
        <w:t>, me vendimin nr</w:t>
      </w:r>
      <w:r w:rsidRPr="00E521A4">
        <w:rPr>
          <w:rFonts w:ascii="Times New Roman" w:hAnsi="Times New Roman" w:cs="Times New Roman"/>
          <w:b/>
          <w:bCs/>
          <w:sz w:val="24"/>
          <w:szCs w:val="24"/>
          <w:lang w:eastAsia="sq-AL"/>
        </w:rPr>
        <w:t>.</w:t>
      </w:r>
      <w:r w:rsidR="009B4C95" w:rsidRPr="00E521A4">
        <w:rPr>
          <w:rFonts w:ascii="Times New Roman" w:hAnsi="Times New Roman" w:cs="Times New Roman"/>
          <w:b/>
          <w:bCs/>
          <w:sz w:val="24"/>
          <w:szCs w:val="24"/>
          <w:lang w:eastAsia="sq-AL"/>
        </w:rPr>
        <w:t xml:space="preserve"> </w:t>
      </w:r>
      <w:r w:rsidRPr="00E521A4">
        <w:rPr>
          <w:rFonts w:ascii="Times New Roman" w:hAnsi="Times New Roman" w:cs="Times New Roman"/>
          <w:b/>
          <w:bCs/>
          <w:sz w:val="24"/>
          <w:szCs w:val="24"/>
          <w:lang w:eastAsia="sq-AL"/>
        </w:rPr>
        <w:t>23-2015-2011</w:t>
      </w:r>
      <w:r w:rsidR="00F63200" w:rsidRPr="00E521A4">
        <w:rPr>
          <w:rFonts w:ascii="Times New Roman" w:hAnsi="Times New Roman" w:cs="Times New Roman"/>
          <w:b/>
          <w:bCs/>
          <w:sz w:val="24"/>
          <w:szCs w:val="24"/>
          <w:lang w:eastAsia="sq-AL"/>
        </w:rPr>
        <w:t xml:space="preserve"> </w:t>
      </w:r>
      <w:r w:rsidRPr="00E521A4">
        <w:rPr>
          <w:rFonts w:ascii="Times New Roman" w:hAnsi="Times New Roman" w:cs="Times New Roman"/>
          <w:b/>
          <w:bCs/>
          <w:sz w:val="24"/>
          <w:szCs w:val="24"/>
          <w:lang w:eastAsia="sq-AL"/>
        </w:rPr>
        <w:t>(1276)</w:t>
      </w:r>
      <w:r w:rsidR="009B4C95" w:rsidRPr="00E521A4">
        <w:rPr>
          <w:rFonts w:ascii="Times New Roman" w:hAnsi="Times New Roman" w:cs="Times New Roman"/>
          <w:b/>
          <w:bCs/>
          <w:sz w:val="24"/>
          <w:szCs w:val="24"/>
          <w:lang w:eastAsia="sq-AL"/>
        </w:rPr>
        <w:t>,</w:t>
      </w:r>
      <w:r w:rsidRPr="00E521A4">
        <w:rPr>
          <w:rFonts w:ascii="Times New Roman" w:hAnsi="Times New Roman" w:cs="Times New Roman"/>
          <w:b/>
          <w:bCs/>
          <w:sz w:val="24"/>
          <w:szCs w:val="24"/>
          <w:lang w:eastAsia="sq-AL"/>
        </w:rPr>
        <w:t xml:space="preserve"> dat</w:t>
      </w:r>
      <w:r w:rsidR="009B4C95" w:rsidRPr="00E521A4">
        <w:rPr>
          <w:rFonts w:ascii="Times New Roman" w:hAnsi="Times New Roman" w:cs="Times New Roman"/>
          <w:b/>
          <w:bCs/>
          <w:sz w:val="24"/>
          <w:szCs w:val="24"/>
          <w:lang w:eastAsia="sq-AL"/>
        </w:rPr>
        <w:t>ë</w:t>
      </w:r>
      <w:r w:rsidRPr="00E521A4">
        <w:rPr>
          <w:rFonts w:ascii="Times New Roman" w:hAnsi="Times New Roman" w:cs="Times New Roman"/>
          <w:b/>
          <w:bCs/>
          <w:sz w:val="24"/>
          <w:szCs w:val="24"/>
          <w:lang w:eastAsia="sq-AL"/>
        </w:rPr>
        <w:t xml:space="preserve"> 24.12.2015</w:t>
      </w:r>
      <w:r w:rsidRPr="00E521A4">
        <w:rPr>
          <w:rFonts w:ascii="Times New Roman" w:hAnsi="Times New Roman" w:cs="Times New Roman"/>
          <w:b/>
          <w:bCs/>
          <w:noProof/>
          <w:sz w:val="24"/>
          <w:szCs w:val="24"/>
        </w:rPr>
        <w:t>,</w:t>
      </w:r>
      <w:r w:rsidRPr="00E521A4">
        <w:rPr>
          <w:rFonts w:ascii="Times New Roman" w:hAnsi="Times New Roman" w:cs="Times New Roman"/>
          <w:noProof/>
          <w:sz w:val="24"/>
          <w:szCs w:val="24"/>
        </w:rPr>
        <w:t xml:space="preserve"> ka vendosur: </w:t>
      </w:r>
    </w:p>
    <w:p w14:paraId="6BBF2B30" w14:textId="75AAC0B2" w:rsidR="00D65ABA" w:rsidRPr="00E521A4" w:rsidRDefault="00E96C24" w:rsidP="00E521A4">
      <w:pPr>
        <w:pStyle w:val="NoSpacing"/>
        <w:jc w:val="both"/>
        <w:rPr>
          <w:rFonts w:ascii="Times New Roman" w:hAnsi="Times New Roman" w:cs="Times New Roman"/>
          <w:i/>
          <w:iCs/>
          <w:sz w:val="24"/>
          <w:szCs w:val="24"/>
        </w:rPr>
      </w:pPr>
      <w:r w:rsidRPr="00E521A4">
        <w:rPr>
          <w:rFonts w:ascii="Times New Roman" w:hAnsi="Times New Roman" w:cs="Times New Roman"/>
          <w:i/>
          <w:iCs/>
          <w:sz w:val="24"/>
          <w:szCs w:val="24"/>
        </w:rPr>
        <w:t>“</w:t>
      </w:r>
      <w:r w:rsidR="00D65ABA" w:rsidRPr="00E521A4">
        <w:rPr>
          <w:rFonts w:ascii="Times New Roman" w:hAnsi="Times New Roman" w:cs="Times New Roman"/>
          <w:i/>
          <w:iCs/>
          <w:sz w:val="24"/>
          <w:szCs w:val="24"/>
        </w:rPr>
        <w:t>Pranimin e kërkes</w:t>
      </w:r>
      <w:r w:rsidR="00EB21D0" w:rsidRPr="00E521A4">
        <w:rPr>
          <w:rFonts w:ascii="Times New Roman" w:hAnsi="Times New Roman" w:cs="Times New Roman"/>
          <w:i/>
          <w:iCs/>
          <w:sz w:val="24"/>
          <w:szCs w:val="24"/>
        </w:rPr>
        <w:t>ë</w:t>
      </w:r>
      <w:r w:rsidR="00D65ABA" w:rsidRPr="00E521A4">
        <w:rPr>
          <w:rFonts w:ascii="Times New Roman" w:hAnsi="Times New Roman" w:cs="Times New Roman"/>
          <w:i/>
          <w:iCs/>
          <w:sz w:val="24"/>
          <w:szCs w:val="24"/>
        </w:rPr>
        <w:t>padisë me numër 11232-00882-23-2015/958 Regjistri Themeltar</w:t>
      </w:r>
      <w:r w:rsidR="00EB21D0" w:rsidRPr="00E521A4">
        <w:rPr>
          <w:rFonts w:ascii="Times New Roman" w:hAnsi="Times New Roman" w:cs="Times New Roman"/>
          <w:i/>
          <w:iCs/>
          <w:sz w:val="24"/>
          <w:szCs w:val="24"/>
        </w:rPr>
        <w:t>,</w:t>
      </w:r>
      <w:r w:rsidR="00D65ABA" w:rsidRPr="00E521A4">
        <w:rPr>
          <w:rFonts w:ascii="Times New Roman" w:hAnsi="Times New Roman" w:cs="Times New Roman"/>
          <w:i/>
          <w:iCs/>
          <w:sz w:val="24"/>
          <w:szCs w:val="24"/>
        </w:rPr>
        <w:t xml:space="preserve"> datë 29.05.2015 regjistrimi të paditëses Adelina Hoxha .</w:t>
      </w:r>
    </w:p>
    <w:p w14:paraId="1FE8BDD6" w14:textId="2B6330A2" w:rsidR="00D65ABA" w:rsidRPr="00E521A4" w:rsidRDefault="00D65ABA" w:rsidP="00E521A4">
      <w:pPr>
        <w:pStyle w:val="NoSpacing"/>
        <w:jc w:val="both"/>
        <w:rPr>
          <w:rFonts w:ascii="Times New Roman" w:hAnsi="Times New Roman" w:cs="Times New Roman"/>
          <w:i/>
          <w:iCs/>
          <w:sz w:val="24"/>
          <w:szCs w:val="24"/>
        </w:rPr>
      </w:pPr>
      <w:r w:rsidRPr="00E521A4">
        <w:rPr>
          <w:rFonts w:ascii="Times New Roman" w:hAnsi="Times New Roman" w:cs="Times New Roman"/>
          <w:i/>
          <w:iCs/>
          <w:sz w:val="24"/>
          <w:szCs w:val="24"/>
        </w:rPr>
        <w:t>Plotësimin e vendimit numër 33</w:t>
      </w:r>
      <w:r w:rsidR="00EB21D0" w:rsidRPr="00E521A4">
        <w:rPr>
          <w:rFonts w:ascii="Times New Roman" w:hAnsi="Times New Roman" w:cs="Times New Roman"/>
          <w:i/>
          <w:iCs/>
          <w:sz w:val="24"/>
          <w:szCs w:val="24"/>
        </w:rPr>
        <w:t>,</w:t>
      </w:r>
      <w:r w:rsidRPr="00E521A4">
        <w:rPr>
          <w:rFonts w:ascii="Times New Roman" w:hAnsi="Times New Roman" w:cs="Times New Roman"/>
          <w:i/>
          <w:iCs/>
          <w:sz w:val="24"/>
          <w:szCs w:val="24"/>
        </w:rPr>
        <w:t xml:space="preserve"> datë 12.08.1994 të ish</w:t>
      </w:r>
      <w:r w:rsidR="00EB21D0" w:rsidRPr="00E521A4">
        <w:rPr>
          <w:rFonts w:ascii="Times New Roman" w:hAnsi="Times New Roman" w:cs="Times New Roman"/>
          <w:i/>
          <w:iCs/>
          <w:sz w:val="24"/>
          <w:szCs w:val="24"/>
        </w:rPr>
        <w:t>-</w:t>
      </w:r>
      <w:r w:rsidRPr="00E521A4">
        <w:rPr>
          <w:rFonts w:ascii="Times New Roman" w:hAnsi="Times New Roman" w:cs="Times New Roman"/>
          <w:i/>
          <w:iCs/>
          <w:sz w:val="24"/>
          <w:szCs w:val="24"/>
        </w:rPr>
        <w:t>KKPronave Bashkia Delvinë lidhur me planvendosjen e pronës njohur dhe kthyer trash</w:t>
      </w:r>
      <w:r w:rsidR="00EB21D0" w:rsidRPr="00E521A4">
        <w:rPr>
          <w:rFonts w:ascii="Times New Roman" w:hAnsi="Times New Roman" w:cs="Times New Roman"/>
          <w:i/>
          <w:iCs/>
          <w:sz w:val="24"/>
          <w:szCs w:val="24"/>
        </w:rPr>
        <w:t>ë</w:t>
      </w:r>
      <w:r w:rsidRPr="00E521A4">
        <w:rPr>
          <w:rFonts w:ascii="Times New Roman" w:hAnsi="Times New Roman" w:cs="Times New Roman"/>
          <w:i/>
          <w:iCs/>
          <w:sz w:val="24"/>
          <w:szCs w:val="24"/>
        </w:rPr>
        <w:t>gimtar</w:t>
      </w:r>
      <w:r w:rsidR="00966907" w:rsidRPr="00E521A4">
        <w:rPr>
          <w:rFonts w:ascii="Times New Roman" w:hAnsi="Times New Roman" w:cs="Times New Roman"/>
          <w:i/>
          <w:iCs/>
          <w:sz w:val="24"/>
          <w:szCs w:val="24"/>
        </w:rPr>
        <w:t>ë</w:t>
      </w:r>
      <w:r w:rsidRPr="00E521A4">
        <w:rPr>
          <w:rFonts w:ascii="Times New Roman" w:hAnsi="Times New Roman" w:cs="Times New Roman"/>
          <w:i/>
          <w:iCs/>
          <w:sz w:val="24"/>
          <w:szCs w:val="24"/>
        </w:rPr>
        <w:t>vë ligjor</w:t>
      </w:r>
      <w:r w:rsidR="00966907" w:rsidRPr="00E521A4">
        <w:rPr>
          <w:rFonts w:ascii="Times New Roman" w:hAnsi="Times New Roman" w:cs="Times New Roman"/>
          <w:i/>
          <w:iCs/>
          <w:sz w:val="24"/>
          <w:szCs w:val="24"/>
        </w:rPr>
        <w:t>ë</w:t>
      </w:r>
      <w:r w:rsidRPr="00E521A4">
        <w:rPr>
          <w:rFonts w:ascii="Times New Roman" w:hAnsi="Times New Roman" w:cs="Times New Roman"/>
          <w:i/>
          <w:iCs/>
          <w:sz w:val="24"/>
          <w:szCs w:val="24"/>
        </w:rPr>
        <w:t xml:space="preserve"> të ish</w:t>
      </w:r>
      <w:r w:rsidR="00966907" w:rsidRPr="00E521A4">
        <w:rPr>
          <w:rFonts w:ascii="Times New Roman" w:hAnsi="Times New Roman" w:cs="Times New Roman"/>
          <w:i/>
          <w:iCs/>
          <w:sz w:val="24"/>
          <w:szCs w:val="24"/>
        </w:rPr>
        <w:t>-</w:t>
      </w:r>
      <w:r w:rsidRPr="00E521A4">
        <w:rPr>
          <w:rFonts w:ascii="Times New Roman" w:hAnsi="Times New Roman" w:cs="Times New Roman"/>
          <w:i/>
          <w:iCs/>
          <w:sz w:val="24"/>
          <w:szCs w:val="24"/>
        </w:rPr>
        <w:t>pronarit Mehmet Hado, sipas paraqitjes grafike, vijë me ngjyrë të blu me emërtimin</w:t>
      </w:r>
      <w:r w:rsidR="00966907"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1,</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2,</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3,</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4,</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5,</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6,</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7,</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8,</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9,</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10,</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11,</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12,</w:t>
      </w:r>
      <w:r w:rsidR="00CC79DB"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13, me sipërfaqe të përgjithshme të truallit prej 1578,40 m</w:t>
      </w:r>
      <w:r w:rsidRPr="00E521A4">
        <w:rPr>
          <w:rFonts w:ascii="Times New Roman" w:hAnsi="Times New Roman" w:cs="Times New Roman"/>
          <w:i/>
          <w:iCs/>
          <w:sz w:val="24"/>
          <w:szCs w:val="24"/>
          <w:vertAlign w:val="superscript"/>
        </w:rPr>
        <w:t>2</w:t>
      </w:r>
      <w:r w:rsidRPr="00E521A4">
        <w:rPr>
          <w:rFonts w:ascii="Times New Roman" w:hAnsi="Times New Roman" w:cs="Times New Roman"/>
          <w:i/>
          <w:iCs/>
          <w:sz w:val="24"/>
          <w:szCs w:val="24"/>
        </w:rPr>
        <w:t>, të përgatitur nga eksperti Mihal Çavo në akt ekspertimin me shkrim datë 02.11.2015, pjesë përbërëse e këtij vendimi.</w:t>
      </w:r>
    </w:p>
    <w:p w14:paraId="3EC775B6" w14:textId="77777777" w:rsidR="00D65ABA" w:rsidRPr="00E521A4" w:rsidRDefault="00D65ABA" w:rsidP="00E521A4">
      <w:pPr>
        <w:pStyle w:val="NoSpacing"/>
        <w:jc w:val="both"/>
        <w:rPr>
          <w:rFonts w:ascii="Times New Roman" w:hAnsi="Times New Roman" w:cs="Times New Roman"/>
          <w:i/>
          <w:iCs/>
          <w:sz w:val="24"/>
          <w:szCs w:val="24"/>
        </w:rPr>
      </w:pPr>
      <w:r w:rsidRPr="00E521A4">
        <w:rPr>
          <w:rFonts w:ascii="Times New Roman" w:hAnsi="Times New Roman" w:cs="Times New Roman"/>
          <w:i/>
          <w:iCs/>
          <w:sz w:val="24"/>
          <w:szCs w:val="24"/>
        </w:rPr>
        <w:t>Shpenzimet gjyqësore lihen në ngarkim të palës paditëse.</w:t>
      </w:r>
    </w:p>
    <w:p w14:paraId="04FB9F16" w14:textId="77777777" w:rsidR="00D65ABA" w:rsidRPr="00E521A4" w:rsidRDefault="00D65ABA" w:rsidP="00E521A4">
      <w:pPr>
        <w:pStyle w:val="NoSpacing"/>
        <w:jc w:val="both"/>
        <w:rPr>
          <w:rFonts w:ascii="Times New Roman" w:hAnsi="Times New Roman" w:cs="Times New Roman"/>
          <w:i/>
          <w:iCs/>
          <w:sz w:val="24"/>
          <w:szCs w:val="24"/>
        </w:rPr>
      </w:pPr>
      <w:r w:rsidRPr="00E521A4">
        <w:rPr>
          <w:rFonts w:ascii="Times New Roman" w:hAnsi="Times New Roman" w:cs="Times New Roman"/>
          <w:i/>
          <w:iCs/>
          <w:sz w:val="24"/>
          <w:szCs w:val="24"/>
        </w:rPr>
        <w:t>Kundër vendimit lejohet ankim në Gjykatën e Apelit Gjirokastër brenda 15 ditëve afat që për palën paditëse prezent fillon nga e nesërmja e shpalljes së vendimit.</w:t>
      </w:r>
    </w:p>
    <w:p w14:paraId="4412CBE9" w14:textId="06FD75BD" w:rsidR="00D65ABA" w:rsidRPr="00E521A4" w:rsidRDefault="00D65ABA" w:rsidP="00E521A4">
      <w:pPr>
        <w:pStyle w:val="NoSpacing"/>
        <w:jc w:val="both"/>
        <w:rPr>
          <w:rFonts w:ascii="Times New Roman" w:hAnsi="Times New Roman" w:cs="Times New Roman"/>
          <w:i/>
          <w:iCs/>
          <w:sz w:val="24"/>
          <w:szCs w:val="24"/>
          <w:lang w:val="en-GB" w:eastAsia="sq-AL"/>
        </w:rPr>
      </w:pPr>
      <w:r w:rsidRPr="00E521A4">
        <w:rPr>
          <w:rFonts w:ascii="Times New Roman" w:hAnsi="Times New Roman" w:cs="Times New Roman"/>
          <w:i/>
          <w:iCs/>
          <w:sz w:val="24"/>
          <w:szCs w:val="24"/>
        </w:rPr>
        <w:t>Për palën e paditur dhe personat e tretë në mungesë, ky afat fillon nga dita e nesërme e</w:t>
      </w:r>
      <w:r w:rsidR="00FB6981" w:rsidRPr="00E521A4">
        <w:rPr>
          <w:rFonts w:ascii="Times New Roman" w:hAnsi="Times New Roman" w:cs="Times New Roman"/>
          <w:i/>
          <w:iCs/>
          <w:sz w:val="24"/>
          <w:szCs w:val="24"/>
        </w:rPr>
        <w:t xml:space="preserve"> </w:t>
      </w:r>
      <w:r w:rsidRPr="00E521A4">
        <w:rPr>
          <w:rFonts w:ascii="Times New Roman" w:hAnsi="Times New Roman" w:cs="Times New Roman"/>
          <w:i/>
          <w:iCs/>
          <w:sz w:val="24"/>
          <w:szCs w:val="24"/>
        </w:rPr>
        <w:t>njoftimit të vendimit.</w:t>
      </w:r>
    </w:p>
    <w:p w14:paraId="202576F9" w14:textId="34FE6030" w:rsidR="00975084" w:rsidRPr="00E521A4" w:rsidRDefault="005830D9" w:rsidP="00E521A4">
      <w:pPr>
        <w:pStyle w:val="NoSpacing"/>
        <w:jc w:val="both"/>
        <w:rPr>
          <w:rFonts w:ascii="Times New Roman" w:hAnsi="Times New Roman" w:cs="Times New Roman"/>
          <w:sz w:val="24"/>
          <w:szCs w:val="24"/>
          <w:lang w:eastAsia="sq-AL"/>
        </w:rPr>
      </w:pPr>
      <w:r w:rsidRPr="00E521A4">
        <w:rPr>
          <w:rFonts w:ascii="Times New Roman" w:hAnsi="Times New Roman" w:cs="Times New Roman"/>
          <w:b/>
          <w:noProof/>
          <w:sz w:val="24"/>
          <w:szCs w:val="24"/>
        </w:rPr>
        <w:t>Në marrjen e këtij vendimit gjykata arsyeton se:</w:t>
      </w:r>
      <w:r w:rsidRPr="00E521A4">
        <w:rPr>
          <w:rFonts w:ascii="Times New Roman" w:hAnsi="Times New Roman" w:cs="Times New Roman"/>
          <w:noProof/>
          <w:sz w:val="24"/>
          <w:szCs w:val="24"/>
        </w:rPr>
        <w:t xml:space="preserve"> </w:t>
      </w:r>
      <w:r w:rsidR="00E96C24" w:rsidRPr="00E521A4">
        <w:rPr>
          <w:rFonts w:ascii="Times New Roman" w:hAnsi="Times New Roman" w:cs="Times New Roman"/>
          <w:noProof/>
          <w:sz w:val="24"/>
          <w:szCs w:val="24"/>
        </w:rPr>
        <w:t>“</w:t>
      </w:r>
      <w:r w:rsidRPr="00E521A4">
        <w:rPr>
          <w:rFonts w:ascii="Times New Roman" w:hAnsi="Times New Roman" w:cs="Times New Roman"/>
          <w:noProof/>
          <w:sz w:val="24"/>
          <w:szCs w:val="24"/>
        </w:rPr>
        <w:t>...</w:t>
      </w:r>
      <w:r w:rsidR="00975084" w:rsidRPr="00E521A4">
        <w:rPr>
          <w:rFonts w:ascii="Times New Roman" w:hAnsi="Times New Roman" w:cs="Times New Roman"/>
          <w:sz w:val="24"/>
          <w:szCs w:val="24"/>
          <w:shd w:val="clear" w:color="auto" w:fill="FFFFFF"/>
        </w:rPr>
        <w:t xml:space="preserve"> gjykata çmon së pari se kërkimi i palës paditëse gëzon mbrojtje ligjore</w:t>
      </w:r>
      <w:r w:rsidR="009213B0" w:rsidRPr="00E521A4">
        <w:rPr>
          <w:rFonts w:ascii="Times New Roman" w:hAnsi="Times New Roman" w:cs="Times New Roman"/>
          <w:sz w:val="24"/>
          <w:szCs w:val="24"/>
          <w:shd w:val="clear" w:color="auto" w:fill="FFFFFF"/>
        </w:rPr>
        <w:t>,</w:t>
      </w:r>
      <w:r w:rsidR="00975084" w:rsidRPr="00E521A4">
        <w:rPr>
          <w:rFonts w:ascii="Times New Roman" w:hAnsi="Times New Roman" w:cs="Times New Roman"/>
          <w:sz w:val="24"/>
          <w:szCs w:val="24"/>
          <w:shd w:val="clear" w:color="auto" w:fill="FFFFFF"/>
        </w:rPr>
        <w:t xml:space="preserve"> pasi mosshoq</w:t>
      </w:r>
      <w:r w:rsidR="002D4C4C" w:rsidRPr="00E521A4">
        <w:rPr>
          <w:rFonts w:ascii="Times New Roman" w:hAnsi="Times New Roman" w:cs="Times New Roman"/>
          <w:sz w:val="24"/>
          <w:szCs w:val="24"/>
          <w:shd w:val="clear" w:color="auto" w:fill="FFFFFF"/>
        </w:rPr>
        <w:t>ë</w:t>
      </w:r>
      <w:r w:rsidR="00975084" w:rsidRPr="00E521A4">
        <w:rPr>
          <w:rFonts w:ascii="Times New Roman" w:hAnsi="Times New Roman" w:cs="Times New Roman"/>
          <w:sz w:val="24"/>
          <w:szCs w:val="24"/>
          <w:shd w:val="clear" w:color="auto" w:fill="FFFFFF"/>
        </w:rPr>
        <w:t xml:space="preserve">rimi i vendimit me planvendosjen përkatëse është një </w:t>
      </w:r>
      <w:r w:rsidR="00FE04E5" w:rsidRPr="00E521A4">
        <w:rPr>
          <w:rFonts w:ascii="Times New Roman" w:hAnsi="Times New Roman" w:cs="Times New Roman"/>
          <w:sz w:val="24"/>
          <w:szCs w:val="24"/>
          <w:shd w:val="clear" w:color="auto" w:fill="FFFFFF"/>
        </w:rPr>
        <w:t xml:space="preserve">e </w:t>
      </w:r>
      <w:r w:rsidR="00975084" w:rsidRPr="00E521A4">
        <w:rPr>
          <w:rFonts w:ascii="Times New Roman" w:hAnsi="Times New Roman" w:cs="Times New Roman"/>
          <w:sz w:val="24"/>
          <w:szCs w:val="24"/>
          <w:shd w:val="clear" w:color="auto" w:fill="FFFFFF"/>
        </w:rPr>
        <w:t>metë e punës së komisionit dhe plotësimi i këtij vendimi tashmë mund të bëhet vetëm në rrugë gjyqësore, pasi</w:t>
      </w:r>
      <w:r w:rsidR="00FE04E5" w:rsidRPr="00E521A4">
        <w:rPr>
          <w:rFonts w:ascii="Times New Roman" w:hAnsi="Times New Roman" w:cs="Times New Roman"/>
          <w:sz w:val="24"/>
          <w:szCs w:val="24"/>
          <w:shd w:val="clear" w:color="auto" w:fill="FFFFFF"/>
        </w:rPr>
        <w:t>,</w:t>
      </w:r>
      <w:r w:rsidR="00975084" w:rsidRPr="00E521A4">
        <w:rPr>
          <w:rFonts w:ascii="Times New Roman" w:hAnsi="Times New Roman" w:cs="Times New Roman"/>
          <w:sz w:val="24"/>
          <w:szCs w:val="24"/>
          <w:shd w:val="clear" w:color="auto" w:fill="FFFFFF"/>
        </w:rPr>
        <w:t xml:space="preserve"> në kuptim të vendimit unifikues të sipërcituar, për vendimet e dala para hyrjes në fuqi të ligjit nr.</w:t>
      </w:r>
      <w:r w:rsidR="00FE04E5" w:rsidRPr="00E521A4">
        <w:rPr>
          <w:rFonts w:ascii="Times New Roman" w:hAnsi="Times New Roman" w:cs="Times New Roman"/>
          <w:sz w:val="24"/>
          <w:szCs w:val="24"/>
          <w:shd w:val="clear" w:color="auto" w:fill="FFFFFF"/>
        </w:rPr>
        <w:t xml:space="preserve"> </w:t>
      </w:r>
      <w:r w:rsidR="00975084" w:rsidRPr="00E521A4">
        <w:rPr>
          <w:rFonts w:ascii="Times New Roman" w:hAnsi="Times New Roman" w:cs="Times New Roman"/>
          <w:sz w:val="24"/>
          <w:szCs w:val="24"/>
          <w:shd w:val="clear" w:color="auto" w:fill="FFFFFF"/>
        </w:rPr>
        <w:t>9235</w:t>
      </w:r>
      <w:r w:rsidR="00FE04E5" w:rsidRPr="00E521A4">
        <w:rPr>
          <w:rFonts w:ascii="Times New Roman" w:hAnsi="Times New Roman" w:cs="Times New Roman"/>
          <w:sz w:val="24"/>
          <w:szCs w:val="24"/>
          <w:shd w:val="clear" w:color="auto" w:fill="FFFFFF"/>
        </w:rPr>
        <w:t>,</w:t>
      </w:r>
      <w:r w:rsidR="00975084" w:rsidRPr="00E521A4">
        <w:rPr>
          <w:rFonts w:ascii="Times New Roman" w:hAnsi="Times New Roman" w:cs="Times New Roman"/>
          <w:sz w:val="24"/>
          <w:szCs w:val="24"/>
          <w:shd w:val="clear" w:color="auto" w:fill="FFFFFF"/>
        </w:rPr>
        <w:t xml:space="preserve"> datë 29.07.2004</w:t>
      </w:r>
      <w:r w:rsidR="00FE04E5" w:rsidRPr="00E521A4">
        <w:rPr>
          <w:rFonts w:ascii="Times New Roman" w:hAnsi="Times New Roman" w:cs="Times New Roman"/>
          <w:sz w:val="24"/>
          <w:szCs w:val="24"/>
          <w:shd w:val="clear" w:color="auto" w:fill="FFFFFF"/>
        </w:rPr>
        <w:t>,</w:t>
      </w:r>
      <w:r w:rsidR="00975084" w:rsidRPr="00E521A4">
        <w:rPr>
          <w:rFonts w:ascii="Times New Roman" w:hAnsi="Times New Roman" w:cs="Times New Roman"/>
          <w:sz w:val="24"/>
          <w:szCs w:val="24"/>
          <w:shd w:val="clear" w:color="auto" w:fill="FFFFFF"/>
        </w:rPr>
        <w:t xml:space="preserve"> subjektet përfitues që duan të kundërshtojnë, ndryshojnë apo plotësojnë këto vendime</w:t>
      </w:r>
      <w:r w:rsidR="00152413" w:rsidRPr="00E521A4">
        <w:rPr>
          <w:rFonts w:ascii="Times New Roman" w:hAnsi="Times New Roman" w:cs="Times New Roman"/>
          <w:sz w:val="24"/>
          <w:szCs w:val="24"/>
          <w:shd w:val="clear" w:color="auto" w:fill="FFFFFF"/>
        </w:rPr>
        <w:t>,</w:t>
      </w:r>
      <w:r w:rsidR="00975084" w:rsidRPr="00E521A4">
        <w:rPr>
          <w:rFonts w:ascii="Times New Roman" w:hAnsi="Times New Roman" w:cs="Times New Roman"/>
          <w:sz w:val="24"/>
          <w:szCs w:val="24"/>
          <w:shd w:val="clear" w:color="auto" w:fill="FFFFFF"/>
        </w:rPr>
        <w:t xml:space="preserve"> mund t</w:t>
      </w:r>
      <w:r w:rsidR="00FE04E5" w:rsidRPr="00E521A4">
        <w:rPr>
          <w:rFonts w:ascii="Times New Roman" w:hAnsi="Times New Roman" w:cs="Times New Roman"/>
          <w:sz w:val="24"/>
          <w:szCs w:val="24"/>
          <w:shd w:val="clear" w:color="auto" w:fill="FFFFFF"/>
        </w:rPr>
        <w:t>’</w:t>
      </w:r>
      <w:r w:rsidR="00975084" w:rsidRPr="00E521A4">
        <w:rPr>
          <w:rFonts w:ascii="Times New Roman" w:hAnsi="Times New Roman" w:cs="Times New Roman"/>
          <w:sz w:val="24"/>
          <w:szCs w:val="24"/>
          <w:shd w:val="clear" w:color="auto" w:fill="FFFFFF"/>
        </w:rPr>
        <w:t>i drejtohen vetëm gjykatës.</w:t>
      </w:r>
    </w:p>
    <w:p w14:paraId="5851F351" w14:textId="6A4CC0A4" w:rsidR="00975084" w:rsidRPr="00E521A4" w:rsidRDefault="00975084" w:rsidP="00E521A4">
      <w:pPr>
        <w:pStyle w:val="NoSpacing"/>
        <w:jc w:val="both"/>
        <w:rPr>
          <w:rFonts w:ascii="Times New Roman" w:hAnsi="Times New Roman" w:cs="Times New Roman"/>
          <w:sz w:val="24"/>
          <w:szCs w:val="24"/>
        </w:rPr>
      </w:pPr>
      <w:r w:rsidRPr="00E521A4">
        <w:rPr>
          <w:rFonts w:ascii="Times New Roman" w:hAnsi="Times New Roman" w:cs="Times New Roman"/>
          <w:sz w:val="24"/>
          <w:szCs w:val="24"/>
          <w:shd w:val="clear" w:color="auto" w:fill="FFFFFF"/>
        </w:rPr>
        <w:t>Ndërkohë që gjykata për përcaktimin së pari të vend</w:t>
      </w:r>
      <w:r w:rsidR="00463AE6" w:rsidRPr="00E521A4">
        <w:rPr>
          <w:rFonts w:ascii="Times New Roman" w:hAnsi="Times New Roman" w:cs="Times New Roman"/>
          <w:sz w:val="24"/>
          <w:szCs w:val="24"/>
          <w:shd w:val="clear" w:color="auto" w:fill="FFFFFF"/>
        </w:rPr>
        <w:t>nd</w:t>
      </w:r>
      <w:r w:rsidRPr="00E521A4">
        <w:rPr>
          <w:rFonts w:ascii="Times New Roman" w:hAnsi="Times New Roman" w:cs="Times New Roman"/>
          <w:sz w:val="24"/>
          <w:szCs w:val="24"/>
          <w:shd w:val="clear" w:color="auto" w:fill="FFFFFF"/>
        </w:rPr>
        <w:t xml:space="preserve">odhjes së pronës, sipërfaqes dhe kufizimeve të saj dhe për hartimin e planvendosjes përkatëse të kësaj prone, konform nenit 224/a të </w:t>
      </w:r>
      <w:r w:rsidR="00F535EC" w:rsidRPr="00E521A4">
        <w:rPr>
          <w:rFonts w:ascii="Times New Roman" w:hAnsi="Times New Roman" w:cs="Times New Roman"/>
          <w:sz w:val="24"/>
          <w:szCs w:val="24"/>
          <w:shd w:val="clear" w:color="auto" w:fill="FFFFFF"/>
        </w:rPr>
        <w:t>K</w:t>
      </w:r>
      <w:r w:rsidRPr="00E521A4">
        <w:rPr>
          <w:rFonts w:ascii="Times New Roman" w:hAnsi="Times New Roman" w:cs="Times New Roman"/>
          <w:sz w:val="24"/>
          <w:szCs w:val="24"/>
          <w:shd w:val="clear" w:color="auto" w:fill="FFFFFF"/>
        </w:rPr>
        <w:t xml:space="preserve">odit të </w:t>
      </w:r>
      <w:r w:rsidR="00F535EC" w:rsidRPr="00E521A4">
        <w:rPr>
          <w:rFonts w:ascii="Times New Roman" w:hAnsi="Times New Roman" w:cs="Times New Roman"/>
          <w:sz w:val="24"/>
          <w:szCs w:val="24"/>
          <w:shd w:val="clear" w:color="auto" w:fill="FFFFFF"/>
        </w:rPr>
        <w:t>P</w:t>
      </w:r>
      <w:r w:rsidRPr="00E521A4">
        <w:rPr>
          <w:rFonts w:ascii="Times New Roman" w:hAnsi="Times New Roman" w:cs="Times New Roman"/>
          <w:sz w:val="24"/>
          <w:szCs w:val="24"/>
          <w:shd w:val="clear" w:color="auto" w:fill="FFFFFF"/>
        </w:rPr>
        <w:t xml:space="preserve">rocedurës </w:t>
      </w:r>
      <w:r w:rsidR="00F535EC" w:rsidRPr="00E521A4">
        <w:rPr>
          <w:rFonts w:ascii="Times New Roman" w:hAnsi="Times New Roman" w:cs="Times New Roman"/>
          <w:sz w:val="24"/>
          <w:szCs w:val="24"/>
          <w:shd w:val="clear" w:color="auto" w:fill="FFFFFF"/>
        </w:rPr>
        <w:t>C</w:t>
      </w:r>
      <w:r w:rsidRPr="00E521A4">
        <w:rPr>
          <w:rFonts w:ascii="Times New Roman" w:hAnsi="Times New Roman" w:cs="Times New Roman"/>
          <w:sz w:val="24"/>
          <w:szCs w:val="24"/>
          <w:shd w:val="clear" w:color="auto" w:fill="FFFFFF"/>
        </w:rPr>
        <w:t>ivile caktoi një ekspert, inxhinier ndërtimi</w:t>
      </w:r>
      <w:r w:rsidR="00A512F2"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që kishte njohuri të posaçme në këtë fushë dhe që ishte në gjendje</w:t>
      </w:r>
      <w:r w:rsidR="001A5AD2"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të pasqyronte grafikisht këtë pronë.</w:t>
      </w:r>
      <w:r w:rsidRPr="00E521A4">
        <w:rPr>
          <w:rFonts w:ascii="Times New Roman" w:hAnsi="Times New Roman" w:cs="Times New Roman"/>
          <w:sz w:val="24"/>
          <w:szCs w:val="24"/>
        </w:rPr>
        <w:br/>
      </w:r>
      <w:r w:rsidRPr="00E521A4">
        <w:rPr>
          <w:rFonts w:ascii="Times New Roman" w:hAnsi="Times New Roman" w:cs="Times New Roman"/>
          <w:sz w:val="24"/>
          <w:szCs w:val="24"/>
          <w:shd w:val="clear" w:color="auto" w:fill="FFFFFF"/>
        </w:rPr>
        <w:t>Në këtë mënyrë, gjykata i la si detyrë ekspertit Mihal Çavo që</w:t>
      </w:r>
      <w:r w:rsidR="00A512F2"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bazuar në materialet e çështjes dhe pas azhornimit në terren të pronës, të bënte paraqitjen grafike të pronës së njohur dhe kthyer trashëgimtarëve ligjorë të ish</w:t>
      </w:r>
      <w:r w:rsidR="003D655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pronarit Mehmet Hado</w:t>
      </w:r>
      <w:r w:rsidR="003D655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sipas gjendjes faktike sot</w:t>
      </w:r>
      <w:r w:rsidR="003D655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duke u shprehur edhe për faktin nëse sipërfaqja e kthyer është ose jo e lirë.</w:t>
      </w:r>
    </w:p>
    <w:p w14:paraId="4253F8A0" w14:textId="2B3C1FCD" w:rsidR="009B4C95" w:rsidRPr="00E521A4" w:rsidRDefault="00975084" w:rsidP="00E521A4">
      <w:pPr>
        <w:pStyle w:val="NoSpacing"/>
        <w:jc w:val="both"/>
        <w:rPr>
          <w:rFonts w:ascii="Times New Roman" w:hAnsi="Times New Roman" w:cs="Times New Roman"/>
          <w:i/>
          <w:iCs/>
          <w:sz w:val="24"/>
          <w:szCs w:val="24"/>
          <w:shd w:val="clear" w:color="auto" w:fill="FFFFFF"/>
        </w:rPr>
      </w:pPr>
      <w:r w:rsidRPr="00E521A4">
        <w:rPr>
          <w:rFonts w:ascii="Times New Roman" w:hAnsi="Times New Roman" w:cs="Times New Roman"/>
          <w:sz w:val="24"/>
          <w:szCs w:val="24"/>
          <w:shd w:val="clear" w:color="auto" w:fill="FFFFFF"/>
        </w:rPr>
        <w:t>Në përgjigje</w:t>
      </w:r>
      <w:r w:rsidR="007724BB">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të pytjeve të gjykatës</w:t>
      </w:r>
      <w:r w:rsidR="003D655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eksperti Mihal Çavo</w:t>
      </w:r>
      <w:r w:rsidR="003D655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në akt ekspertimin me shkrim datë 02.11.2015</w:t>
      </w:r>
      <w:r w:rsidR="00F80CFE"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shprehet se:</w:t>
      </w:r>
      <w:r w:rsidR="00E96C24" w:rsidRPr="00E521A4">
        <w:rPr>
          <w:rFonts w:ascii="Times New Roman" w:hAnsi="Times New Roman" w:cs="Times New Roman"/>
          <w:i/>
          <w:iCs/>
          <w:sz w:val="24"/>
          <w:szCs w:val="24"/>
          <w:shd w:val="clear" w:color="auto" w:fill="FFFFFF"/>
        </w:rPr>
        <w:t>“</w:t>
      </w:r>
      <w:r w:rsidRPr="00E521A4">
        <w:rPr>
          <w:rFonts w:ascii="Times New Roman" w:hAnsi="Times New Roman" w:cs="Times New Roman"/>
          <w:i/>
          <w:iCs/>
          <w:sz w:val="24"/>
          <w:szCs w:val="24"/>
          <w:shd w:val="clear" w:color="auto" w:fill="FFFFFF"/>
        </w:rPr>
        <w:t>Nga kqyrja në vend e pronës</w:t>
      </w:r>
      <w:r w:rsidR="007E09F0" w:rsidRPr="00E521A4">
        <w:rPr>
          <w:rFonts w:ascii="Times New Roman" w:hAnsi="Times New Roman" w:cs="Times New Roman"/>
          <w:i/>
          <w:iCs/>
          <w:sz w:val="24"/>
          <w:szCs w:val="24"/>
          <w:shd w:val="clear" w:color="auto" w:fill="FFFFFF"/>
        </w:rPr>
        <w:t>,</w:t>
      </w:r>
      <w:r w:rsidRPr="00E521A4">
        <w:rPr>
          <w:rFonts w:ascii="Times New Roman" w:hAnsi="Times New Roman" w:cs="Times New Roman"/>
          <w:i/>
          <w:iCs/>
          <w:sz w:val="24"/>
          <w:szCs w:val="24"/>
          <w:shd w:val="clear" w:color="auto" w:fill="FFFFFF"/>
        </w:rPr>
        <w:t xml:space="preserve"> rezultoi se nga sipërfaqja prej 2267 m</w:t>
      </w:r>
      <w:r w:rsidRPr="00E521A4">
        <w:rPr>
          <w:rFonts w:ascii="Times New Roman" w:hAnsi="Times New Roman" w:cs="Times New Roman"/>
          <w:i/>
          <w:iCs/>
          <w:sz w:val="24"/>
          <w:szCs w:val="24"/>
          <w:shd w:val="clear" w:color="auto" w:fill="FFFFFF"/>
          <w:vertAlign w:val="superscript"/>
        </w:rPr>
        <w:t>2</w:t>
      </w:r>
      <w:r w:rsidRPr="00E521A4">
        <w:rPr>
          <w:rFonts w:ascii="Times New Roman" w:hAnsi="Times New Roman" w:cs="Times New Roman"/>
          <w:i/>
          <w:iCs/>
          <w:sz w:val="24"/>
          <w:szCs w:val="24"/>
          <w:shd w:val="clear" w:color="auto" w:fill="FFFFFF"/>
        </w:rPr>
        <w:t xml:space="preserve"> e truallit të lirë të kthyer ish</w:t>
      </w:r>
      <w:r w:rsidR="00F80CFE" w:rsidRPr="00E521A4">
        <w:rPr>
          <w:rFonts w:ascii="Times New Roman" w:hAnsi="Times New Roman" w:cs="Times New Roman"/>
          <w:i/>
          <w:iCs/>
          <w:sz w:val="24"/>
          <w:szCs w:val="24"/>
          <w:shd w:val="clear" w:color="auto" w:fill="FFFFFF"/>
        </w:rPr>
        <w:t>-</w:t>
      </w:r>
      <w:r w:rsidRPr="00E521A4">
        <w:rPr>
          <w:rFonts w:ascii="Times New Roman" w:hAnsi="Times New Roman" w:cs="Times New Roman"/>
          <w:i/>
          <w:iCs/>
          <w:sz w:val="24"/>
          <w:szCs w:val="24"/>
          <w:shd w:val="clear" w:color="auto" w:fill="FFFFFF"/>
        </w:rPr>
        <w:t>pronarit</w:t>
      </w:r>
      <w:r w:rsidR="007E09F0" w:rsidRPr="00E521A4">
        <w:rPr>
          <w:rFonts w:ascii="Times New Roman" w:hAnsi="Times New Roman" w:cs="Times New Roman"/>
          <w:i/>
          <w:iCs/>
          <w:sz w:val="24"/>
          <w:szCs w:val="24"/>
          <w:shd w:val="clear" w:color="auto" w:fill="FFFFFF"/>
        </w:rPr>
        <w:t>,</w:t>
      </w:r>
      <w:r w:rsidRPr="00E521A4">
        <w:rPr>
          <w:rFonts w:ascii="Times New Roman" w:hAnsi="Times New Roman" w:cs="Times New Roman"/>
          <w:i/>
          <w:iCs/>
          <w:sz w:val="24"/>
          <w:szCs w:val="24"/>
          <w:shd w:val="clear" w:color="auto" w:fill="FFFFFF"/>
        </w:rPr>
        <w:t xml:space="preserve"> aktualisht sipërfaqja e lirë është 1578,40 m</w:t>
      </w:r>
      <w:r w:rsidRPr="00E521A4">
        <w:rPr>
          <w:rFonts w:ascii="Times New Roman" w:hAnsi="Times New Roman" w:cs="Times New Roman"/>
          <w:i/>
          <w:iCs/>
          <w:sz w:val="24"/>
          <w:szCs w:val="24"/>
          <w:shd w:val="clear" w:color="auto" w:fill="FFFFFF"/>
          <w:vertAlign w:val="superscript"/>
        </w:rPr>
        <w:t>2</w:t>
      </w:r>
      <w:r w:rsidRPr="00E521A4">
        <w:rPr>
          <w:rFonts w:ascii="Times New Roman" w:hAnsi="Times New Roman" w:cs="Times New Roman"/>
          <w:i/>
          <w:iCs/>
          <w:sz w:val="24"/>
          <w:szCs w:val="24"/>
          <w:shd w:val="clear" w:color="auto" w:fill="FFFFFF"/>
        </w:rPr>
        <w:t>, e cila në paraqitjen grafike bashkëlidhur aktit të ekspertimit</w:t>
      </w:r>
      <w:r w:rsidR="007E09F0" w:rsidRPr="00E521A4">
        <w:rPr>
          <w:rFonts w:ascii="Times New Roman" w:hAnsi="Times New Roman" w:cs="Times New Roman"/>
          <w:i/>
          <w:iCs/>
          <w:sz w:val="24"/>
          <w:szCs w:val="24"/>
          <w:shd w:val="clear" w:color="auto" w:fill="FFFFFF"/>
        </w:rPr>
        <w:t>,</w:t>
      </w:r>
      <w:r w:rsidRPr="00E521A4">
        <w:rPr>
          <w:rFonts w:ascii="Times New Roman" w:hAnsi="Times New Roman" w:cs="Times New Roman"/>
          <w:i/>
          <w:iCs/>
          <w:sz w:val="24"/>
          <w:szCs w:val="24"/>
          <w:shd w:val="clear" w:color="auto" w:fill="FFFFFF"/>
        </w:rPr>
        <w:t xml:space="preserve"> pasqyrohet me shumën e sipërfaqeve:</w:t>
      </w:r>
      <w:r w:rsidRPr="00E521A4">
        <w:rPr>
          <w:rFonts w:ascii="Times New Roman" w:hAnsi="Times New Roman" w:cs="Times New Roman"/>
          <w:i/>
          <w:iCs/>
          <w:sz w:val="24"/>
          <w:szCs w:val="24"/>
        </w:rPr>
        <w:br/>
      </w:r>
      <w:r w:rsidRPr="00E521A4">
        <w:rPr>
          <w:rFonts w:ascii="Times New Roman" w:hAnsi="Times New Roman" w:cs="Times New Roman"/>
          <w:i/>
          <w:iCs/>
          <w:sz w:val="24"/>
          <w:szCs w:val="24"/>
          <w:shd w:val="clear" w:color="auto" w:fill="FFFFFF"/>
        </w:rPr>
        <w:t>me vijë blu me emërtimin 1,</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2,</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3,</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4,</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5,</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6,</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7,</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8,</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9,</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10,</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11,</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12,</w:t>
      </w:r>
      <w:r w:rsidR="00F80CFE" w:rsidRPr="00E521A4">
        <w:rPr>
          <w:rFonts w:ascii="Times New Roman" w:hAnsi="Times New Roman" w:cs="Times New Roman"/>
          <w:i/>
          <w:iCs/>
          <w:sz w:val="24"/>
          <w:szCs w:val="24"/>
          <w:shd w:val="clear" w:color="auto" w:fill="FFFFFF"/>
        </w:rPr>
        <w:t xml:space="preserve"> </w:t>
      </w:r>
      <w:r w:rsidRPr="00E521A4">
        <w:rPr>
          <w:rFonts w:ascii="Times New Roman" w:hAnsi="Times New Roman" w:cs="Times New Roman"/>
          <w:i/>
          <w:iCs/>
          <w:sz w:val="24"/>
          <w:szCs w:val="24"/>
          <w:shd w:val="clear" w:color="auto" w:fill="FFFFFF"/>
        </w:rPr>
        <w:t>13 trualli me sipërfaqe 1346,75 m</w:t>
      </w:r>
      <w:r w:rsidRPr="00E521A4">
        <w:rPr>
          <w:rFonts w:ascii="Times New Roman" w:hAnsi="Times New Roman" w:cs="Times New Roman"/>
          <w:i/>
          <w:iCs/>
          <w:sz w:val="24"/>
          <w:szCs w:val="24"/>
          <w:shd w:val="clear" w:color="auto" w:fill="FFFFFF"/>
          <w:vertAlign w:val="superscript"/>
        </w:rPr>
        <w:t>2</w:t>
      </w:r>
      <w:r w:rsidRPr="00E521A4">
        <w:rPr>
          <w:rFonts w:ascii="Times New Roman" w:hAnsi="Times New Roman" w:cs="Times New Roman"/>
          <w:i/>
          <w:iCs/>
          <w:sz w:val="24"/>
          <w:szCs w:val="24"/>
          <w:shd w:val="clear" w:color="auto" w:fill="FFFFFF"/>
        </w:rPr>
        <w:t xml:space="preserve"> brenda të cilit është edhe banesa e ish</w:t>
      </w:r>
      <w:r w:rsidR="00F80CFE" w:rsidRPr="00E521A4">
        <w:rPr>
          <w:rFonts w:ascii="Times New Roman" w:hAnsi="Times New Roman" w:cs="Times New Roman"/>
          <w:i/>
          <w:iCs/>
          <w:sz w:val="24"/>
          <w:szCs w:val="24"/>
          <w:shd w:val="clear" w:color="auto" w:fill="FFFFFF"/>
        </w:rPr>
        <w:t>-</w:t>
      </w:r>
      <w:r w:rsidRPr="00E521A4">
        <w:rPr>
          <w:rFonts w:ascii="Times New Roman" w:hAnsi="Times New Roman" w:cs="Times New Roman"/>
          <w:i/>
          <w:iCs/>
          <w:sz w:val="24"/>
          <w:szCs w:val="24"/>
          <w:shd w:val="clear" w:color="auto" w:fill="FFFFFF"/>
        </w:rPr>
        <w:t>pronarit dhe trualli me vijë blu me emërtimin ABCDEFG</w:t>
      </w:r>
      <w:r w:rsidR="007E09F0" w:rsidRPr="00E521A4">
        <w:rPr>
          <w:rFonts w:ascii="Times New Roman" w:hAnsi="Times New Roman" w:cs="Times New Roman"/>
          <w:i/>
          <w:iCs/>
          <w:sz w:val="24"/>
          <w:szCs w:val="24"/>
          <w:shd w:val="clear" w:color="auto" w:fill="FFFFFF"/>
        </w:rPr>
        <w:t>,</w:t>
      </w:r>
      <w:r w:rsidRPr="00E521A4">
        <w:rPr>
          <w:rFonts w:ascii="Times New Roman" w:hAnsi="Times New Roman" w:cs="Times New Roman"/>
          <w:i/>
          <w:iCs/>
          <w:sz w:val="24"/>
          <w:szCs w:val="24"/>
          <w:shd w:val="clear" w:color="auto" w:fill="FFFFFF"/>
        </w:rPr>
        <w:t xml:space="preserve"> me sipërfaqe 231,65 m</w:t>
      </w:r>
      <w:r w:rsidRPr="00E521A4">
        <w:rPr>
          <w:rFonts w:ascii="Times New Roman" w:hAnsi="Times New Roman" w:cs="Times New Roman"/>
          <w:i/>
          <w:iCs/>
          <w:sz w:val="24"/>
          <w:szCs w:val="24"/>
          <w:shd w:val="clear" w:color="auto" w:fill="FFFFFF"/>
          <w:vertAlign w:val="superscript"/>
        </w:rPr>
        <w:t>2</w:t>
      </w:r>
      <w:r w:rsidR="00483DB3" w:rsidRPr="00E521A4">
        <w:rPr>
          <w:rFonts w:ascii="Times New Roman" w:hAnsi="Times New Roman" w:cs="Times New Roman"/>
          <w:i/>
          <w:iCs/>
          <w:sz w:val="24"/>
          <w:szCs w:val="24"/>
          <w:shd w:val="clear" w:color="auto" w:fill="FFFFFF"/>
        </w:rPr>
        <w:t>,</w:t>
      </w:r>
      <w:r w:rsidRPr="00E521A4">
        <w:rPr>
          <w:rFonts w:ascii="Times New Roman" w:hAnsi="Times New Roman" w:cs="Times New Roman"/>
          <w:i/>
          <w:iCs/>
          <w:sz w:val="24"/>
          <w:szCs w:val="24"/>
          <w:shd w:val="clear" w:color="auto" w:fill="FFFFFF"/>
        </w:rPr>
        <w:t xml:space="preserve"> ku kjo sipërfaqe është në posedim të Selim Robocit.</w:t>
      </w:r>
    </w:p>
    <w:p w14:paraId="5AF0417E" w14:textId="0F7E929D" w:rsidR="00975084" w:rsidRPr="00E521A4" w:rsidRDefault="00975084" w:rsidP="00E521A4">
      <w:pPr>
        <w:pStyle w:val="NoSpacing"/>
        <w:jc w:val="both"/>
        <w:rPr>
          <w:rFonts w:ascii="Times New Roman" w:hAnsi="Times New Roman" w:cs="Times New Roman"/>
          <w:i/>
          <w:iCs/>
          <w:sz w:val="24"/>
          <w:szCs w:val="24"/>
          <w:shd w:val="clear" w:color="auto" w:fill="FFFFFF"/>
        </w:rPr>
      </w:pPr>
      <w:r w:rsidRPr="00E521A4">
        <w:rPr>
          <w:rFonts w:ascii="Times New Roman" w:hAnsi="Times New Roman" w:cs="Times New Roman"/>
          <w:i/>
          <w:iCs/>
          <w:sz w:val="24"/>
          <w:szCs w:val="24"/>
          <w:shd w:val="clear" w:color="auto" w:fill="FFFFFF"/>
        </w:rPr>
        <w:t>Diferenca prej 687,60 m</w:t>
      </w:r>
      <w:r w:rsidRPr="00E521A4">
        <w:rPr>
          <w:rFonts w:ascii="Times New Roman" w:hAnsi="Times New Roman" w:cs="Times New Roman"/>
          <w:i/>
          <w:iCs/>
          <w:sz w:val="24"/>
          <w:szCs w:val="24"/>
          <w:shd w:val="clear" w:color="auto" w:fill="FFFFFF"/>
          <w:vertAlign w:val="superscript"/>
        </w:rPr>
        <w:t>2</w:t>
      </w:r>
      <w:r w:rsidRPr="00E521A4">
        <w:rPr>
          <w:rFonts w:ascii="Times New Roman" w:hAnsi="Times New Roman" w:cs="Times New Roman"/>
          <w:i/>
          <w:iCs/>
          <w:sz w:val="24"/>
          <w:szCs w:val="24"/>
          <w:shd w:val="clear" w:color="auto" w:fill="FFFFFF"/>
        </w:rPr>
        <w:t xml:space="preserve"> midis sipërfaqes së lirë të kthyer nga KKKPronat me sipërfaqen e truallit aktualisht të lirë prej 1578,40 m</w:t>
      </w:r>
      <w:r w:rsidRPr="00E521A4">
        <w:rPr>
          <w:rFonts w:ascii="Times New Roman" w:hAnsi="Times New Roman" w:cs="Times New Roman"/>
          <w:i/>
          <w:iCs/>
          <w:sz w:val="24"/>
          <w:szCs w:val="24"/>
          <w:shd w:val="clear" w:color="auto" w:fill="FFFFFF"/>
          <w:vertAlign w:val="superscript"/>
        </w:rPr>
        <w:t>2</w:t>
      </w:r>
      <w:r w:rsidR="007E09F0" w:rsidRPr="00E521A4">
        <w:rPr>
          <w:rFonts w:ascii="Times New Roman" w:hAnsi="Times New Roman" w:cs="Times New Roman"/>
          <w:i/>
          <w:iCs/>
          <w:sz w:val="24"/>
          <w:szCs w:val="24"/>
          <w:shd w:val="clear" w:color="auto" w:fill="FFFFFF"/>
        </w:rPr>
        <w:t>,</w:t>
      </w:r>
      <w:r w:rsidRPr="00E521A4">
        <w:rPr>
          <w:rFonts w:ascii="Times New Roman" w:hAnsi="Times New Roman" w:cs="Times New Roman"/>
          <w:i/>
          <w:iCs/>
          <w:sz w:val="24"/>
          <w:szCs w:val="24"/>
          <w:shd w:val="clear" w:color="auto" w:fill="FFFFFF"/>
        </w:rPr>
        <w:t xml:space="preserve"> konsiston në faktin që një pjesë nga kjo sipërfaqe është zënë nga Bajo Musta</w:t>
      </w:r>
      <w:r w:rsidR="00E96C24" w:rsidRPr="00E521A4">
        <w:rPr>
          <w:rFonts w:ascii="Times New Roman" w:hAnsi="Times New Roman" w:cs="Times New Roman"/>
          <w:i/>
          <w:iCs/>
          <w:sz w:val="24"/>
          <w:szCs w:val="24"/>
          <w:shd w:val="clear" w:color="auto" w:fill="FFFFFF"/>
        </w:rPr>
        <w:t>”</w:t>
      </w:r>
      <w:r w:rsidR="00DD4758" w:rsidRPr="00E521A4">
        <w:rPr>
          <w:rFonts w:ascii="Times New Roman" w:hAnsi="Times New Roman" w:cs="Times New Roman"/>
          <w:i/>
          <w:iCs/>
          <w:sz w:val="24"/>
          <w:szCs w:val="24"/>
          <w:shd w:val="clear" w:color="auto" w:fill="FFFFFF"/>
        </w:rPr>
        <w:t>.</w:t>
      </w:r>
    </w:p>
    <w:p w14:paraId="4E0D5B29" w14:textId="3EFF7D1A" w:rsidR="00975084" w:rsidRPr="00E521A4" w:rsidRDefault="00975084" w:rsidP="00E521A4">
      <w:pPr>
        <w:pStyle w:val="NoSpacing"/>
        <w:jc w:val="both"/>
        <w:rPr>
          <w:rFonts w:ascii="Times New Roman" w:hAnsi="Times New Roman" w:cs="Times New Roman"/>
          <w:sz w:val="24"/>
          <w:szCs w:val="24"/>
        </w:rPr>
      </w:pPr>
      <w:r w:rsidRPr="00E521A4">
        <w:rPr>
          <w:rFonts w:ascii="Times New Roman" w:hAnsi="Times New Roman" w:cs="Times New Roman"/>
          <w:sz w:val="24"/>
          <w:szCs w:val="24"/>
          <w:shd w:val="clear" w:color="auto" w:fill="FFFFFF"/>
        </w:rPr>
        <w:lastRenderedPageBreak/>
        <w:t>Referuar edhe kufizimeve të reja të kësaj prone</w:t>
      </w:r>
      <w:r w:rsidR="00C75771"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gjykata konform nenit 193 të </w:t>
      </w:r>
      <w:r w:rsidR="00C75771" w:rsidRPr="00E521A4">
        <w:rPr>
          <w:rFonts w:ascii="Times New Roman" w:hAnsi="Times New Roman" w:cs="Times New Roman"/>
          <w:sz w:val="24"/>
          <w:szCs w:val="24"/>
          <w:shd w:val="clear" w:color="auto" w:fill="FFFFFF"/>
        </w:rPr>
        <w:t>K</w:t>
      </w:r>
      <w:r w:rsidRPr="00E521A4">
        <w:rPr>
          <w:rFonts w:ascii="Times New Roman" w:hAnsi="Times New Roman" w:cs="Times New Roman"/>
          <w:sz w:val="24"/>
          <w:szCs w:val="24"/>
          <w:shd w:val="clear" w:color="auto" w:fill="FFFFFF"/>
        </w:rPr>
        <w:t xml:space="preserve">odit të </w:t>
      </w:r>
      <w:r w:rsidR="00C75771" w:rsidRPr="00E521A4">
        <w:rPr>
          <w:rFonts w:ascii="Times New Roman" w:hAnsi="Times New Roman" w:cs="Times New Roman"/>
          <w:sz w:val="24"/>
          <w:szCs w:val="24"/>
          <w:shd w:val="clear" w:color="auto" w:fill="FFFFFF"/>
        </w:rPr>
        <w:t>P</w:t>
      </w:r>
      <w:r w:rsidRPr="00E521A4">
        <w:rPr>
          <w:rFonts w:ascii="Times New Roman" w:hAnsi="Times New Roman" w:cs="Times New Roman"/>
          <w:sz w:val="24"/>
          <w:szCs w:val="24"/>
          <w:shd w:val="clear" w:color="auto" w:fill="FFFFFF"/>
        </w:rPr>
        <w:t xml:space="preserve">rocedurës </w:t>
      </w:r>
      <w:r w:rsidR="002940AC" w:rsidRPr="00E521A4">
        <w:rPr>
          <w:rFonts w:ascii="Times New Roman" w:hAnsi="Times New Roman" w:cs="Times New Roman"/>
          <w:sz w:val="24"/>
          <w:szCs w:val="24"/>
          <w:shd w:val="clear" w:color="auto" w:fill="FFFFFF"/>
        </w:rPr>
        <w:t>C</w:t>
      </w:r>
      <w:r w:rsidRPr="00E521A4">
        <w:rPr>
          <w:rFonts w:ascii="Times New Roman" w:hAnsi="Times New Roman" w:cs="Times New Roman"/>
          <w:sz w:val="24"/>
          <w:szCs w:val="24"/>
          <w:shd w:val="clear" w:color="auto" w:fill="FFFFFF"/>
        </w:rPr>
        <w:t xml:space="preserve">ivile, thirri kryesisht në cilësinë e personave të tretë kufitarët e kësaj prone dhe konkerisht shtetasin Selim Roboci, </w:t>
      </w:r>
      <w:r w:rsidR="003F78E1" w:rsidRPr="00E521A4">
        <w:rPr>
          <w:rFonts w:ascii="Times New Roman" w:hAnsi="Times New Roman" w:cs="Times New Roman"/>
          <w:sz w:val="24"/>
          <w:szCs w:val="24"/>
          <w:shd w:val="clear" w:color="auto" w:fill="FFFFFF"/>
        </w:rPr>
        <w:t>B</w:t>
      </w:r>
      <w:r w:rsidRPr="00E521A4">
        <w:rPr>
          <w:rFonts w:ascii="Times New Roman" w:hAnsi="Times New Roman" w:cs="Times New Roman"/>
          <w:sz w:val="24"/>
          <w:szCs w:val="24"/>
          <w:shd w:val="clear" w:color="auto" w:fill="FFFFFF"/>
        </w:rPr>
        <w:t>ashkinë Delvinë dhe shtetasin Bardhyl Llanaj që kishte blerë pronën nga Bajo Musta, të cilët edhe pse morën dijeni rregullisht për datën dhe orën e gjykimit</w:t>
      </w:r>
      <w:r w:rsidR="0041205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nuk u paraqitën në seancë gjyqësore.</w:t>
      </w:r>
    </w:p>
    <w:p w14:paraId="716F0C4F" w14:textId="3393633D" w:rsidR="00975084" w:rsidRPr="00E521A4" w:rsidRDefault="00975084" w:rsidP="00E521A4">
      <w:pPr>
        <w:pStyle w:val="NoSpacing"/>
        <w:jc w:val="both"/>
        <w:rPr>
          <w:rFonts w:ascii="Times New Roman" w:hAnsi="Times New Roman" w:cs="Times New Roman"/>
          <w:sz w:val="24"/>
          <w:szCs w:val="24"/>
          <w:shd w:val="clear" w:color="auto" w:fill="FFFFFF"/>
        </w:rPr>
      </w:pPr>
      <w:r w:rsidRPr="00E521A4">
        <w:rPr>
          <w:rFonts w:ascii="Times New Roman" w:hAnsi="Times New Roman" w:cs="Times New Roman"/>
          <w:sz w:val="24"/>
          <w:szCs w:val="24"/>
          <w:shd w:val="clear" w:color="auto" w:fill="FFFFFF"/>
        </w:rPr>
        <w:t>Në këtë mënyrë</w:t>
      </w:r>
      <w:r w:rsidR="000A5CEC"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në kushtet kur eksperti Mihal Çavo në akt ekspertimin e tij përveçse bëri një analizë dhe përshkrim të pronës sipas gjendjes faktike sot, hartoi edhe planvendosjen e kësaj prone, e cila i mungon vendimit numër 33</w:t>
      </w:r>
      <w:r w:rsidR="000A5CEC"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datë 12.08.1994 të ish</w:t>
      </w:r>
      <w:r w:rsidR="000A5CEC"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KKK</w:t>
      </w:r>
      <w:r w:rsidR="000A5CEC" w:rsidRPr="00E521A4">
        <w:rPr>
          <w:rFonts w:ascii="Times New Roman" w:hAnsi="Times New Roman" w:cs="Times New Roman"/>
          <w:sz w:val="24"/>
          <w:szCs w:val="24"/>
          <w:shd w:val="clear" w:color="auto" w:fill="FFFFFF"/>
        </w:rPr>
        <w:t>P</w:t>
      </w:r>
      <w:r w:rsidRPr="00E521A4">
        <w:rPr>
          <w:rFonts w:ascii="Times New Roman" w:hAnsi="Times New Roman" w:cs="Times New Roman"/>
          <w:sz w:val="24"/>
          <w:szCs w:val="24"/>
          <w:shd w:val="clear" w:color="auto" w:fill="FFFFFF"/>
        </w:rPr>
        <w:t>ronave të Bashkisë Delvinë, gjykata vendosi të pranojë kërkesëpadinë e paditëses Adelina Hoxha</w:t>
      </w:r>
      <w:r w:rsidR="00E26E4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duke plotësuar këtë vendim lidhur me planvendosjen e pronës njohur dhe kthyer ish</w:t>
      </w:r>
      <w:r w:rsidR="00E26E4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pronarit Mehmet Hado, sipas paraqitjes grafike me emërtimin 1,</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2,</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3,</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4,</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5,</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6,</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7,</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8,</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9,</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11,</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12,</w:t>
      </w:r>
      <w:r w:rsidR="00E26E4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13 me vijë me ngjyrë të blu dhe sipërfaqe të përgjithshme të truallit prej 1578,40 m</w:t>
      </w:r>
      <w:r w:rsidRPr="00E521A4">
        <w:rPr>
          <w:rFonts w:ascii="Times New Roman" w:hAnsi="Times New Roman" w:cs="Times New Roman"/>
          <w:sz w:val="24"/>
          <w:szCs w:val="24"/>
          <w:shd w:val="clear" w:color="auto" w:fill="FFFFFF"/>
          <w:vertAlign w:val="superscript"/>
        </w:rPr>
        <w:t>2</w:t>
      </w:r>
      <w:r w:rsidRPr="00E521A4">
        <w:rPr>
          <w:rFonts w:ascii="Times New Roman" w:hAnsi="Times New Roman" w:cs="Times New Roman"/>
          <w:sz w:val="24"/>
          <w:szCs w:val="24"/>
          <w:shd w:val="clear" w:color="auto" w:fill="FFFFFF"/>
        </w:rPr>
        <w:t>, të përgatitur nga eksperti Mihal Çavo në akt ekspertimin me shkrim datë 02.11.2015</w:t>
      </w:r>
      <w:r w:rsidR="002F3A8A" w:rsidRPr="00E521A4">
        <w:rPr>
          <w:rFonts w:ascii="Times New Roman" w:hAnsi="Times New Roman" w:cs="Times New Roman"/>
          <w:sz w:val="24"/>
          <w:szCs w:val="24"/>
          <w:shd w:val="clear" w:color="auto" w:fill="FFFFFF"/>
        </w:rPr>
        <w:t>.</w:t>
      </w:r>
    </w:p>
    <w:p w14:paraId="4D4F1949" w14:textId="77777777" w:rsidR="003F78E1" w:rsidRPr="00E521A4" w:rsidRDefault="003F78E1" w:rsidP="00E521A4">
      <w:pPr>
        <w:pStyle w:val="NoSpacing"/>
        <w:jc w:val="both"/>
        <w:rPr>
          <w:rFonts w:ascii="Times New Roman" w:hAnsi="Times New Roman" w:cs="Times New Roman"/>
          <w:sz w:val="24"/>
          <w:szCs w:val="24"/>
        </w:rPr>
      </w:pPr>
    </w:p>
    <w:p w14:paraId="4C38196D" w14:textId="0ADEA7D2" w:rsidR="00B63ABE" w:rsidRPr="00E521A4" w:rsidRDefault="003F78E1" w:rsidP="00E521A4">
      <w:pPr>
        <w:pStyle w:val="NoSpacing"/>
        <w:ind w:firstLine="180"/>
        <w:jc w:val="both"/>
        <w:rPr>
          <w:rFonts w:ascii="Times New Roman" w:hAnsi="Times New Roman" w:cs="Times New Roman"/>
          <w:sz w:val="24"/>
          <w:szCs w:val="24"/>
        </w:rPr>
      </w:pPr>
      <w:r w:rsidRPr="00E521A4">
        <w:rPr>
          <w:rFonts w:ascii="Times New Roman" w:hAnsi="Times New Roman" w:cs="Times New Roman"/>
          <w:sz w:val="24"/>
          <w:szCs w:val="24"/>
        </w:rPr>
        <w:t>7</w:t>
      </w:r>
      <w:r w:rsidR="005830D9" w:rsidRPr="00E521A4">
        <w:rPr>
          <w:rFonts w:ascii="Times New Roman" w:hAnsi="Times New Roman" w:cs="Times New Roman"/>
          <w:sz w:val="24"/>
          <w:szCs w:val="24"/>
        </w:rPr>
        <w:t>.</w:t>
      </w:r>
      <w:r w:rsidR="00412056" w:rsidRPr="00E521A4">
        <w:rPr>
          <w:rFonts w:ascii="Times New Roman" w:hAnsi="Times New Roman" w:cs="Times New Roman"/>
          <w:sz w:val="24"/>
          <w:szCs w:val="24"/>
        </w:rPr>
        <w:t xml:space="preserve"> </w:t>
      </w:r>
      <w:r w:rsidR="005830D9" w:rsidRPr="00E521A4">
        <w:rPr>
          <w:rFonts w:ascii="Times New Roman" w:hAnsi="Times New Roman" w:cs="Times New Roman"/>
          <w:b/>
          <w:sz w:val="24"/>
          <w:szCs w:val="24"/>
        </w:rPr>
        <w:t>Kundër këtij vendimi, ka paraqitur ankim pala e paditur</w:t>
      </w:r>
      <w:r w:rsidR="00412056" w:rsidRPr="00E521A4">
        <w:rPr>
          <w:rFonts w:ascii="Times New Roman" w:hAnsi="Times New Roman" w:cs="Times New Roman"/>
          <w:b/>
          <w:sz w:val="24"/>
          <w:szCs w:val="24"/>
        </w:rPr>
        <w:t>,</w:t>
      </w:r>
      <w:r w:rsidR="005830D9" w:rsidRPr="00E521A4">
        <w:rPr>
          <w:rFonts w:ascii="Times New Roman" w:hAnsi="Times New Roman" w:cs="Times New Roman"/>
          <w:sz w:val="24"/>
          <w:szCs w:val="24"/>
        </w:rPr>
        <w:t xml:space="preserve"> e cila ka këkruar </w:t>
      </w:r>
      <w:r w:rsidR="005830D9" w:rsidRPr="00E521A4">
        <w:rPr>
          <w:rFonts w:ascii="Times New Roman" w:hAnsi="Times New Roman" w:cs="Times New Roman"/>
          <w:i/>
          <w:iCs/>
          <w:sz w:val="24"/>
          <w:szCs w:val="24"/>
        </w:rPr>
        <w:t>ndrys</w:t>
      </w:r>
      <w:r w:rsidR="00951E4C" w:rsidRPr="00E521A4">
        <w:rPr>
          <w:rFonts w:ascii="Times New Roman" w:hAnsi="Times New Roman" w:cs="Times New Roman"/>
          <w:i/>
          <w:iCs/>
          <w:sz w:val="24"/>
          <w:szCs w:val="24"/>
        </w:rPr>
        <w:t>h</w:t>
      </w:r>
      <w:r w:rsidR="005830D9" w:rsidRPr="00E521A4">
        <w:rPr>
          <w:rFonts w:ascii="Times New Roman" w:hAnsi="Times New Roman" w:cs="Times New Roman"/>
          <w:i/>
          <w:iCs/>
          <w:sz w:val="24"/>
          <w:szCs w:val="24"/>
        </w:rPr>
        <w:t>imin e vendimit dhe rrëzimin e kërkesës</w:t>
      </w:r>
      <w:r w:rsidR="00412056" w:rsidRPr="00E521A4">
        <w:rPr>
          <w:rFonts w:ascii="Times New Roman" w:hAnsi="Times New Roman" w:cs="Times New Roman"/>
          <w:i/>
          <w:iCs/>
          <w:sz w:val="24"/>
          <w:szCs w:val="24"/>
        </w:rPr>
        <w:t>,</w:t>
      </w:r>
      <w:r w:rsidR="005830D9" w:rsidRPr="00E521A4">
        <w:rPr>
          <w:rFonts w:ascii="Times New Roman" w:hAnsi="Times New Roman" w:cs="Times New Roman"/>
          <w:sz w:val="24"/>
          <w:szCs w:val="24"/>
        </w:rPr>
        <w:t xml:space="preserve"> duke parashtruar këto shkaqe:</w:t>
      </w:r>
    </w:p>
    <w:p w14:paraId="1F3445A3" w14:textId="77777777" w:rsidR="00B63ABE" w:rsidRPr="00E521A4" w:rsidRDefault="00B63ABE" w:rsidP="00E521A4">
      <w:pPr>
        <w:pStyle w:val="NoSpacing"/>
        <w:numPr>
          <w:ilvl w:val="0"/>
          <w:numId w:val="17"/>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Padia është parashkruar dhe ka rënë në dekadencë, pasi nuk është ngritur brenda afatit ligjor të kundërshtimit të vendimit.</w:t>
      </w:r>
    </w:p>
    <w:p w14:paraId="33604C4B" w14:textId="77777777" w:rsidR="00B63ABE" w:rsidRPr="00E521A4" w:rsidRDefault="00B63ABE" w:rsidP="00E521A4">
      <w:pPr>
        <w:pStyle w:val="NoSpacing"/>
        <w:numPr>
          <w:ilvl w:val="0"/>
          <w:numId w:val="17"/>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Vendimi i KKKPronave, objekt kundërshtimi, është i vitit 1994, ndërkohë që, referuar nenit 328 të Kodit të Procedurës Civile, afati për kundërshtimin e akteve administrative është 30 ditë nga dita e shpalljes apo njoftimit të vendimit.</w:t>
      </w:r>
    </w:p>
    <w:p w14:paraId="105B9711" w14:textId="1535D5BC" w:rsidR="00B63ABE" w:rsidRPr="00E521A4" w:rsidRDefault="00B63ABE" w:rsidP="00E521A4">
      <w:pPr>
        <w:pStyle w:val="NoSpacing"/>
        <w:numPr>
          <w:ilvl w:val="0"/>
          <w:numId w:val="17"/>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Për përcaktimin e sipërfaqeve të lira nuk ka korrespondencë me ZVRPP Sarandë, por nga verifikimet faktike të ekspertit, rezultoi që sipërfaqja ka pësuar</w:t>
      </w:r>
      <w:r w:rsidR="00614DC6" w:rsidRPr="00E521A4">
        <w:rPr>
          <w:rFonts w:ascii="Times New Roman" w:hAnsi="Times New Roman" w:cs="Times New Roman"/>
          <w:sz w:val="24"/>
          <w:szCs w:val="24"/>
        </w:rPr>
        <w:t xml:space="preserve"> </w:t>
      </w:r>
      <w:r w:rsidRPr="00E521A4">
        <w:rPr>
          <w:rFonts w:ascii="Times New Roman" w:hAnsi="Times New Roman" w:cs="Times New Roman"/>
          <w:sz w:val="24"/>
          <w:szCs w:val="24"/>
        </w:rPr>
        <w:t>zhvendosje. Nuk është verifikuar gjendja juridike e pronës tashmë të zhvendosur, si dhe nuk është vlerësuar nëse krijon mbivendosje me prona të tjera. Hetimi i mangët i çështjes përbën shkak që vendimi të cenohet.</w:t>
      </w:r>
    </w:p>
    <w:p w14:paraId="24BF1509" w14:textId="389E6262" w:rsidR="00B63ABE" w:rsidRPr="00E521A4" w:rsidRDefault="00B63ABE" w:rsidP="00E521A4">
      <w:pPr>
        <w:pStyle w:val="NoSpacing"/>
        <w:numPr>
          <w:ilvl w:val="0"/>
          <w:numId w:val="17"/>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Eksperti i caktuar nga gjykata, siç rezulton edhe në pjesën hyrëse të vendimit, nuk është ekspert topograf, siç e kërkon profili teknik i problematikës</w:t>
      </w:r>
      <w:r w:rsidR="00B26D43" w:rsidRPr="00E521A4">
        <w:rPr>
          <w:rFonts w:ascii="Times New Roman" w:hAnsi="Times New Roman" w:cs="Times New Roman"/>
          <w:sz w:val="24"/>
          <w:szCs w:val="24"/>
        </w:rPr>
        <w:t xml:space="preserve"> </w:t>
      </w:r>
      <w:r w:rsidRPr="00E521A4">
        <w:rPr>
          <w:rFonts w:ascii="Times New Roman" w:hAnsi="Times New Roman" w:cs="Times New Roman"/>
          <w:sz w:val="24"/>
          <w:szCs w:val="24"/>
        </w:rPr>
        <w:t>objekt gjykimi.</w:t>
      </w:r>
    </w:p>
    <w:p w14:paraId="5196B40A" w14:textId="77777777" w:rsidR="00B63ABE" w:rsidRPr="00E521A4" w:rsidRDefault="00B63ABE" w:rsidP="00E521A4">
      <w:pPr>
        <w:pStyle w:val="NoSpacing"/>
        <w:numPr>
          <w:ilvl w:val="0"/>
          <w:numId w:val="17"/>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Gjykata e Rrethit Gjyqësor Sarandë nuk i ka komunikuar AKKP-së aktin e ekspertimit, duke shkelur parimin e kontradiktoritetit dhe atë të barazisë së armëve.</w:t>
      </w:r>
    </w:p>
    <w:p w14:paraId="1D85BF33" w14:textId="77777777" w:rsidR="00B63ABE" w:rsidRPr="00E521A4" w:rsidRDefault="00B63ABE" w:rsidP="00E521A4">
      <w:pPr>
        <w:pStyle w:val="NoSpacing"/>
        <w:numPr>
          <w:ilvl w:val="0"/>
          <w:numId w:val="17"/>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Paditësja nuk ka ezauruar rrugën e ankimit administrativ.</w:t>
      </w:r>
    </w:p>
    <w:p w14:paraId="2F04B9A8" w14:textId="659C6D90" w:rsidR="005830D9" w:rsidRPr="00E521A4" w:rsidRDefault="003F78E1" w:rsidP="00E521A4">
      <w:pPr>
        <w:pStyle w:val="NoSpacing"/>
        <w:ind w:firstLine="180"/>
        <w:jc w:val="both"/>
        <w:rPr>
          <w:rFonts w:ascii="Times New Roman" w:hAnsi="Times New Roman" w:cs="Times New Roman"/>
          <w:sz w:val="24"/>
          <w:szCs w:val="24"/>
          <w:shd w:val="clear" w:color="auto" w:fill="FFFFFF"/>
        </w:rPr>
      </w:pPr>
      <w:r w:rsidRPr="00E521A4">
        <w:rPr>
          <w:rFonts w:ascii="Times New Roman" w:hAnsi="Times New Roman" w:cs="Times New Roman"/>
          <w:sz w:val="24"/>
          <w:szCs w:val="24"/>
        </w:rPr>
        <w:t>8.</w:t>
      </w:r>
      <w:r w:rsidR="005830D9" w:rsidRPr="00E521A4">
        <w:rPr>
          <w:rFonts w:ascii="Times New Roman" w:hAnsi="Times New Roman" w:cs="Times New Roman"/>
          <w:sz w:val="24"/>
          <w:szCs w:val="24"/>
        </w:rPr>
        <w:t xml:space="preserve"> Mbi ankimin e paraqitur</w:t>
      </w:r>
      <w:r w:rsidR="00614DC6" w:rsidRPr="00E521A4">
        <w:rPr>
          <w:rFonts w:ascii="Times New Roman" w:hAnsi="Times New Roman" w:cs="Times New Roman"/>
          <w:sz w:val="24"/>
          <w:szCs w:val="24"/>
        </w:rPr>
        <w:t xml:space="preserve">, </w:t>
      </w:r>
      <w:r w:rsidR="005830D9" w:rsidRPr="00E521A4">
        <w:rPr>
          <w:rFonts w:ascii="Times New Roman" w:hAnsi="Times New Roman" w:cs="Times New Roman"/>
          <w:b/>
          <w:bCs/>
          <w:sz w:val="24"/>
          <w:szCs w:val="24"/>
        </w:rPr>
        <w:t xml:space="preserve">Gjykata e Apelit Gjirokastër, </w:t>
      </w:r>
      <w:r w:rsidR="005830D9" w:rsidRPr="00E521A4">
        <w:rPr>
          <w:rFonts w:ascii="Times New Roman" w:hAnsi="Times New Roman" w:cs="Times New Roman"/>
          <w:b/>
          <w:sz w:val="24"/>
          <w:szCs w:val="24"/>
        </w:rPr>
        <w:t>me vendimin nr.</w:t>
      </w:r>
      <w:r w:rsidR="00614DC6" w:rsidRPr="00E521A4">
        <w:rPr>
          <w:rFonts w:ascii="Times New Roman" w:hAnsi="Times New Roman" w:cs="Times New Roman"/>
          <w:b/>
          <w:sz w:val="24"/>
          <w:szCs w:val="24"/>
        </w:rPr>
        <w:t xml:space="preserve"> </w:t>
      </w:r>
      <w:r w:rsidR="005830D9" w:rsidRPr="00E521A4">
        <w:rPr>
          <w:rFonts w:ascii="Times New Roman" w:hAnsi="Times New Roman" w:cs="Times New Roman"/>
          <w:b/>
          <w:sz w:val="24"/>
          <w:szCs w:val="24"/>
          <w:lang w:eastAsia="sq-AL"/>
        </w:rPr>
        <w:t>20-2016-493/309</w:t>
      </w:r>
      <w:r w:rsidR="005830D9" w:rsidRPr="00E521A4">
        <w:rPr>
          <w:rFonts w:ascii="Times New Roman" w:hAnsi="Times New Roman" w:cs="Times New Roman"/>
          <w:b/>
          <w:sz w:val="24"/>
          <w:szCs w:val="24"/>
        </w:rPr>
        <w:t>, datë 05.05.2016,</w:t>
      </w:r>
      <w:r w:rsidR="005830D9" w:rsidRPr="00E521A4">
        <w:rPr>
          <w:rFonts w:ascii="Times New Roman" w:hAnsi="Times New Roman" w:cs="Times New Roman"/>
          <w:sz w:val="24"/>
          <w:szCs w:val="24"/>
        </w:rPr>
        <w:t xml:space="preserve"> ka vendosur:</w:t>
      </w:r>
    </w:p>
    <w:p w14:paraId="6353295C" w14:textId="7B59D7B0" w:rsidR="005830D9" w:rsidRPr="00E521A4" w:rsidRDefault="00E96C24" w:rsidP="00E521A4">
      <w:pPr>
        <w:pStyle w:val="NoSpacing"/>
        <w:jc w:val="both"/>
        <w:rPr>
          <w:rFonts w:ascii="Times New Roman" w:hAnsi="Times New Roman" w:cs="Times New Roman"/>
          <w:i/>
          <w:iCs/>
          <w:sz w:val="24"/>
          <w:szCs w:val="24"/>
          <w:lang w:eastAsia="sq-AL"/>
        </w:rPr>
      </w:pPr>
      <w:r w:rsidRPr="00E521A4">
        <w:rPr>
          <w:rFonts w:ascii="Times New Roman" w:hAnsi="Times New Roman" w:cs="Times New Roman"/>
          <w:i/>
          <w:iCs/>
          <w:sz w:val="24"/>
          <w:szCs w:val="24"/>
          <w:lang w:eastAsia="sq-AL"/>
        </w:rPr>
        <w:t>“</w:t>
      </w:r>
      <w:r w:rsidR="00B63ABE" w:rsidRPr="00E521A4">
        <w:rPr>
          <w:rFonts w:ascii="Times New Roman" w:hAnsi="Times New Roman" w:cs="Times New Roman"/>
          <w:i/>
          <w:iCs/>
          <w:sz w:val="24"/>
          <w:szCs w:val="24"/>
          <w:lang w:eastAsia="sq-AL"/>
        </w:rPr>
        <w:t xml:space="preserve">Ndryshimin e vendimit </w:t>
      </w:r>
      <w:r w:rsidR="00A97729" w:rsidRPr="00E521A4">
        <w:rPr>
          <w:rFonts w:ascii="Times New Roman" w:hAnsi="Times New Roman" w:cs="Times New Roman"/>
          <w:i/>
          <w:iCs/>
          <w:sz w:val="24"/>
          <w:szCs w:val="24"/>
          <w:lang w:eastAsia="sq-AL"/>
        </w:rPr>
        <w:t>civil nr</w:t>
      </w:r>
      <w:r w:rsidR="00705D5F" w:rsidRPr="00E521A4">
        <w:rPr>
          <w:rFonts w:ascii="Times New Roman" w:hAnsi="Times New Roman" w:cs="Times New Roman"/>
          <w:i/>
          <w:iCs/>
          <w:sz w:val="24"/>
          <w:szCs w:val="24"/>
          <w:lang w:eastAsia="sq-AL"/>
        </w:rPr>
        <w:t>.</w:t>
      </w:r>
      <w:r w:rsidR="00A97729" w:rsidRPr="00E521A4">
        <w:rPr>
          <w:rFonts w:ascii="Times New Roman" w:hAnsi="Times New Roman" w:cs="Times New Roman"/>
          <w:i/>
          <w:iCs/>
          <w:sz w:val="24"/>
          <w:szCs w:val="24"/>
          <w:lang w:eastAsia="sq-AL"/>
        </w:rPr>
        <w:t xml:space="preserve"> </w:t>
      </w:r>
      <w:r w:rsidR="00705D5F" w:rsidRPr="00E521A4">
        <w:rPr>
          <w:rFonts w:ascii="Times New Roman" w:hAnsi="Times New Roman" w:cs="Times New Roman"/>
          <w:i/>
          <w:iCs/>
          <w:sz w:val="24"/>
          <w:szCs w:val="24"/>
          <w:lang w:eastAsia="sq-AL"/>
        </w:rPr>
        <w:t>23-2015-2011</w:t>
      </w:r>
      <w:r w:rsidR="00A97729" w:rsidRPr="00E521A4">
        <w:rPr>
          <w:rFonts w:ascii="Times New Roman" w:hAnsi="Times New Roman" w:cs="Times New Roman"/>
          <w:i/>
          <w:iCs/>
          <w:sz w:val="24"/>
          <w:szCs w:val="24"/>
          <w:lang w:eastAsia="sq-AL"/>
        </w:rPr>
        <w:t xml:space="preserve"> </w:t>
      </w:r>
      <w:r w:rsidR="00705D5F" w:rsidRPr="00E521A4">
        <w:rPr>
          <w:rFonts w:ascii="Times New Roman" w:hAnsi="Times New Roman" w:cs="Times New Roman"/>
          <w:i/>
          <w:iCs/>
          <w:sz w:val="24"/>
          <w:szCs w:val="24"/>
          <w:lang w:eastAsia="sq-AL"/>
        </w:rPr>
        <w:t>(1276)</w:t>
      </w:r>
      <w:r w:rsidR="00A97729" w:rsidRPr="00E521A4">
        <w:rPr>
          <w:rFonts w:ascii="Times New Roman" w:hAnsi="Times New Roman" w:cs="Times New Roman"/>
          <w:i/>
          <w:iCs/>
          <w:sz w:val="24"/>
          <w:szCs w:val="24"/>
          <w:lang w:eastAsia="sq-AL"/>
        </w:rPr>
        <w:t>,</w:t>
      </w:r>
      <w:r w:rsidR="00705D5F" w:rsidRPr="00E521A4">
        <w:rPr>
          <w:rFonts w:ascii="Times New Roman" w:hAnsi="Times New Roman" w:cs="Times New Roman"/>
          <w:i/>
          <w:iCs/>
          <w:sz w:val="24"/>
          <w:szCs w:val="24"/>
          <w:lang w:eastAsia="sq-AL"/>
        </w:rPr>
        <w:t xml:space="preserve"> datë 24.12.2015 të Gjykatës së Rrethit Gjyqësor Sarandë dhe rrëzimin e padisë së</w:t>
      </w:r>
      <w:r w:rsidR="005830D9" w:rsidRPr="00E521A4">
        <w:rPr>
          <w:rFonts w:ascii="Times New Roman" w:hAnsi="Times New Roman" w:cs="Times New Roman"/>
          <w:i/>
          <w:iCs/>
          <w:sz w:val="24"/>
          <w:szCs w:val="24"/>
          <w:lang w:eastAsia="sq-AL"/>
        </w:rPr>
        <w:t xml:space="preserve"> </w:t>
      </w:r>
      <w:r w:rsidR="00705D5F" w:rsidRPr="00E521A4">
        <w:rPr>
          <w:rFonts w:ascii="Times New Roman" w:hAnsi="Times New Roman" w:cs="Times New Roman"/>
          <w:i/>
          <w:iCs/>
          <w:sz w:val="24"/>
          <w:szCs w:val="24"/>
          <w:lang w:eastAsia="sq-AL"/>
        </w:rPr>
        <w:t>paditë</w:t>
      </w:r>
      <w:r w:rsidR="005830D9" w:rsidRPr="00E521A4">
        <w:rPr>
          <w:rFonts w:ascii="Times New Roman" w:hAnsi="Times New Roman" w:cs="Times New Roman"/>
          <w:i/>
          <w:iCs/>
          <w:sz w:val="24"/>
          <w:szCs w:val="24"/>
          <w:lang w:eastAsia="sq-AL"/>
        </w:rPr>
        <w:t>ses Adelina</w:t>
      </w:r>
      <w:r w:rsidR="00A97729" w:rsidRPr="00E521A4">
        <w:rPr>
          <w:rFonts w:ascii="Times New Roman" w:hAnsi="Times New Roman" w:cs="Times New Roman"/>
          <w:i/>
          <w:iCs/>
          <w:sz w:val="24"/>
          <w:szCs w:val="24"/>
          <w:lang w:eastAsia="sq-AL"/>
        </w:rPr>
        <w:t xml:space="preserve"> </w:t>
      </w:r>
      <w:r w:rsidR="005830D9" w:rsidRPr="00E521A4">
        <w:rPr>
          <w:rFonts w:ascii="Times New Roman" w:hAnsi="Times New Roman" w:cs="Times New Roman"/>
          <w:i/>
          <w:iCs/>
          <w:sz w:val="24"/>
          <w:szCs w:val="24"/>
          <w:lang w:eastAsia="sq-AL"/>
        </w:rPr>
        <w:t>Hoxha.</w:t>
      </w:r>
    </w:p>
    <w:p w14:paraId="0866ABA1" w14:textId="637B0D23" w:rsidR="005830D9" w:rsidRPr="00E521A4" w:rsidRDefault="00705D5F" w:rsidP="00E521A4">
      <w:pPr>
        <w:pStyle w:val="NoSpacing"/>
        <w:jc w:val="both"/>
        <w:rPr>
          <w:rFonts w:ascii="Times New Roman" w:hAnsi="Times New Roman" w:cs="Times New Roman"/>
          <w:i/>
          <w:iCs/>
          <w:noProof/>
          <w:sz w:val="24"/>
          <w:szCs w:val="24"/>
          <w:shd w:val="clear" w:color="auto" w:fill="FFFFFF"/>
        </w:rPr>
      </w:pPr>
      <w:r w:rsidRPr="00E521A4">
        <w:rPr>
          <w:rFonts w:ascii="Times New Roman" w:hAnsi="Times New Roman" w:cs="Times New Roman"/>
          <w:i/>
          <w:iCs/>
          <w:sz w:val="24"/>
          <w:szCs w:val="24"/>
          <w:lang w:eastAsia="sq-AL"/>
        </w:rPr>
        <w:t>Shpenzimet gjyqësore i ngarkohen paditë</w:t>
      </w:r>
      <w:r w:rsidR="005830D9" w:rsidRPr="00E521A4">
        <w:rPr>
          <w:rFonts w:ascii="Times New Roman" w:hAnsi="Times New Roman" w:cs="Times New Roman"/>
          <w:i/>
          <w:iCs/>
          <w:sz w:val="24"/>
          <w:szCs w:val="24"/>
          <w:lang w:eastAsia="sq-AL"/>
        </w:rPr>
        <w:t>ses.</w:t>
      </w:r>
      <w:r w:rsidR="005830D9" w:rsidRPr="00E521A4">
        <w:rPr>
          <w:rFonts w:ascii="Times New Roman" w:hAnsi="Times New Roman" w:cs="Times New Roman"/>
          <w:i/>
          <w:iCs/>
          <w:noProof/>
          <w:sz w:val="24"/>
          <w:szCs w:val="24"/>
          <w:shd w:val="clear" w:color="auto" w:fill="FFFFFF"/>
        </w:rPr>
        <w:tab/>
      </w:r>
      <w:r w:rsidR="00E96C24" w:rsidRPr="00E521A4">
        <w:rPr>
          <w:rFonts w:ascii="Times New Roman" w:hAnsi="Times New Roman" w:cs="Times New Roman"/>
          <w:i/>
          <w:iCs/>
          <w:noProof/>
          <w:sz w:val="24"/>
          <w:szCs w:val="24"/>
          <w:shd w:val="clear" w:color="auto" w:fill="FFFFFF"/>
        </w:rPr>
        <w:t>“</w:t>
      </w:r>
      <w:r w:rsidR="005830D9" w:rsidRPr="00E521A4">
        <w:rPr>
          <w:rFonts w:ascii="Times New Roman" w:hAnsi="Times New Roman" w:cs="Times New Roman"/>
          <w:i/>
          <w:iCs/>
          <w:noProof/>
          <w:sz w:val="24"/>
          <w:szCs w:val="24"/>
          <w:shd w:val="clear" w:color="auto" w:fill="FFFFFF"/>
        </w:rPr>
        <w:t xml:space="preserve">  </w:t>
      </w:r>
    </w:p>
    <w:p w14:paraId="7B80D4DC" w14:textId="2F310BC4" w:rsidR="00D119D4" w:rsidRPr="00E521A4" w:rsidRDefault="005830D9" w:rsidP="00E521A4">
      <w:pPr>
        <w:pStyle w:val="NoSpacing"/>
        <w:jc w:val="both"/>
        <w:rPr>
          <w:rFonts w:ascii="Times New Roman" w:hAnsi="Times New Roman" w:cs="Times New Roman"/>
          <w:sz w:val="24"/>
          <w:szCs w:val="24"/>
          <w:shd w:val="clear" w:color="auto" w:fill="FFFFFF"/>
        </w:rPr>
      </w:pPr>
      <w:r w:rsidRPr="00E521A4">
        <w:rPr>
          <w:rFonts w:ascii="Times New Roman" w:hAnsi="Times New Roman" w:cs="Times New Roman"/>
          <w:b/>
          <w:noProof/>
          <w:sz w:val="24"/>
          <w:szCs w:val="24"/>
        </w:rPr>
        <w:t>Gjykata</w:t>
      </w:r>
      <w:r w:rsidR="003F78E1" w:rsidRPr="00E521A4">
        <w:rPr>
          <w:rFonts w:ascii="Times New Roman" w:hAnsi="Times New Roman" w:cs="Times New Roman"/>
          <w:b/>
          <w:bCs/>
          <w:sz w:val="24"/>
          <w:szCs w:val="24"/>
        </w:rPr>
        <w:t xml:space="preserve"> e Apelit Gjirokastër</w:t>
      </w:r>
      <w:r w:rsidRPr="00E521A4">
        <w:rPr>
          <w:rFonts w:ascii="Times New Roman" w:hAnsi="Times New Roman" w:cs="Times New Roman"/>
          <w:b/>
          <w:noProof/>
          <w:sz w:val="24"/>
          <w:szCs w:val="24"/>
        </w:rPr>
        <w:t xml:space="preserve"> ka arsyetuar</w:t>
      </w:r>
      <w:r w:rsidRPr="00E521A4">
        <w:rPr>
          <w:rFonts w:ascii="Times New Roman" w:hAnsi="Times New Roman" w:cs="Times New Roman"/>
          <w:b/>
          <w:bCs/>
          <w:noProof/>
          <w:sz w:val="24"/>
          <w:szCs w:val="24"/>
        </w:rPr>
        <w:t xml:space="preserve"> se:</w:t>
      </w:r>
      <w:r w:rsidR="00D119D4" w:rsidRPr="00E521A4">
        <w:rPr>
          <w:rFonts w:ascii="Times New Roman" w:hAnsi="Times New Roman" w:cs="Times New Roman"/>
          <w:b/>
          <w:bCs/>
          <w:noProof/>
          <w:sz w:val="24"/>
          <w:szCs w:val="24"/>
        </w:rPr>
        <w:t xml:space="preserve"> </w:t>
      </w:r>
      <w:r w:rsidR="00E96C24" w:rsidRPr="00E521A4">
        <w:rPr>
          <w:rFonts w:ascii="Times New Roman" w:hAnsi="Times New Roman" w:cs="Times New Roman"/>
          <w:noProof/>
          <w:sz w:val="24"/>
          <w:szCs w:val="24"/>
        </w:rPr>
        <w:t>“</w:t>
      </w:r>
      <w:r w:rsidR="00C81F87" w:rsidRPr="00E521A4">
        <w:rPr>
          <w:rFonts w:ascii="Times New Roman" w:hAnsi="Times New Roman" w:cs="Times New Roman"/>
          <w:noProof/>
          <w:sz w:val="24"/>
          <w:szCs w:val="24"/>
        </w:rPr>
        <w:t xml:space="preserve">... </w:t>
      </w:r>
      <w:r w:rsidR="001C7B37" w:rsidRPr="00E521A4">
        <w:rPr>
          <w:rFonts w:ascii="Times New Roman" w:hAnsi="Times New Roman" w:cs="Times New Roman"/>
          <w:sz w:val="24"/>
          <w:szCs w:val="24"/>
          <w:shd w:val="clear" w:color="auto" w:fill="FFFFFF"/>
        </w:rPr>
        <w:t>Çështja shqyrtohet në shkallë të dytë mbi ankimin e palës së paditur AKKPronave Tiranë dhe Zyrës Vendore të Avokaturës së Shtetit Gjirokastër, për shkaqet e çituara në pjesën hyrëse të vendimit.</w:t>
      </w:r>
      <w:r w:rsidR="00D119D4" w:rsidRPr="00E521A4">
        <w:rPr>
          <w:rFonts w:ascii="Times New Roman" w:hAnsi="Times New Roman" w:cs="Times New Roman"/>
          <w:sz w:val="24"/>
          <w:szCs w:val="24"/>
          <w:shd w:val="clear" w:color="auto" w:fill="FFFFFF"/>
        </w:rPr>
        <w:t xml:space="preserve"> </w:t>
      </w:r>
      <w:r w:rsidR="001C7B37" w:rsidRPr="00E521A4">
        <w:rPr>
          <w:rFonts w:ascii="Times New Roman" w:hAnsi="Times New Roman" w:cs="Times New Roman"/>
          <w:sz w:val="24"/>
          <w:szCs w:val="24"/>
          <w:shd w:val="clear" w:color="auto" w:fill="FFFFFF"/>
        </w:rPr>
        <w:t xml:space="preserve">Palët ankuese pretendojnë se padia duhej të ishte rrëzuar nga </w:t>
      </w:r>
      <w:r w:rsidR="00934BA9" w:rsidRPr="00E521A4">
        <w:rPr>
          <w:rFonts w:ascii="Times New Roman" w:hAnsi="Times New Roman" w:cs="Times New Roman"/>
          <w:sz w:val="24"/>
          <w:szCs w:val="24"/>
          <w:shd w:val="clear" w:color="auto" w:fill="FFFFFF"/>
        </w:rPr>
        <w:t>g</w:t>
      </w:r>
      <w:r w:rsidR="001C7B37" w:rsidRPr="00E521A4">
        <w:rPr>
          <w:rFonts w:ascii="Times New Roman" w:hAnsi="Times New Roman" w:cs="Times New Roman"/>
          <w:sz w:val="24"/>
          <w:szCs w:val="24"/>
          <w:shd w:val="clear" w:color="auto" w:fill="FFFFFF"/>
        </w:rPr>
        <w:t xml:space="preserve">jykata e </w:t>
      </w:r>
      <w:r w:rsidR="00934BA9" w:rsidRPr="00E521A4">
        <w:rPr>
          <w:rFonts w:ascii="Times New Roman" w:hAnsi="Times New Roman" w:cs="Times New Roman"/>
          <w:sz w:val="24"/>
          <w:szCs w:val="24"/>
          <w:shd w:val="clear" w:color="auto" w:fill="FFFFFF"/>
        </w:rPr>
        <w:t>s</w:t>
      </w:r>
      <w:r w:rsidR="001C7B37" w:rsidRPr="00E521A4">
        <w:rPr>
          <w:rFonts w:ascii="Times New Roman" w:hAnsi="Times New Roman" w:cs="Times New Roman"/>
          <w:sz w:val="24"/>
          <w:szCs w:val="24"/>
          <w:shd w:val="clear" w:color="auto" w:fill="FFFFFF"/>
        </w:rPr>
        <w:t xml:space="preserve">hkallës së </w:t>
      </w:r>
      <w:r w:rsidR="00934BA9" w:rsidRPr="00E521A4">
        <w:rPr>
          <w:rFonts w:ascii="Times New Roman" w:hAnsi="Times New Roman" w:cs="Times New Roman"/>
          <w:sz w:val="24"/>
          <w:szCs w:val="24"/>
          <w:shd w:val="clear" w:color="auto" w:fill="FFFFFF"/>
        </w:rPr>
        <w:t>p</w:t>
      </w:r>
      <w:r w:rsidR="001C7B37" w:rsidRPr="00E521A4">
        <w:rPr>
          <w:rFonts w:ascii="Times New Roman" w:hAnsi="Times New Roman" w:cs="Times New Roman"/>
          <w:sz w:val="24"/>
          <w:szCs w:val="24"/>
          <w:shd w:val="clear" w:color="auto" w:fill="FFFFFF"/>
        </w:rPr>
        <w:t xml:space="preserve">arë, pasi nuk është ngritur brenda afatit ligjor 30 ditor të ankimit, parashikuar nga neni 328 </w:t>
      </w:r>
      <w:r w:rsidR="001866C0" w:rsidRPr="00E521A4">
        <w:rPr>
          <w:rFonts w:ascii="Times New Roman" w:hAnsi="Times New Roman" w:cs="Times New Roman"/>
          <w:sz w:val="24"/>
          <w:szCs w:val="24"/>
          <w:shd w:val="clear" w:color="auto" w:fill="FFFFFF"/>
        </w:rPr>
        <w:t>i</w:t>
      </w:r>
      <w:r w:rsidR="001C7B37" w:rsidRPr="00E521A4">
        <w:rPr>
          <w:rFonts w:ascii="Times New Roman" w:hAnsi="Times New Roman" w:cs="Times New Roman"/>
          <w:sz w:val="24"/>
          <w:szCs w:val="24"/>
          <w:shd w:val="clear" w:color="auto" w:fill="FFFFFF"/>
        </w:rPr>
        <w:t xml:space="preserve"> K.P.Civile (në fuqi në kohën e dhënies së vendimit të KKKPronave).</w:t>
      </w:r>
      <w:r w:rsidR="00D119D4" w:rsidRPr="00E521A4">
        <w:rPr>
          <w:rFonts w:ascii="Times New Roman" w:hAnsi="Times New Roman" w:cs="Times New Roman"/>
          <w:b/>
          <w:sz w:val="24"/>
          <w:szCs w:val="24"/>
        </w:rPr>
        <w:t xml:space="preserve"> </w:t>
      </w:r>
      <w:r w:rsidR="001C7B37" w:rsidRPr="00E521A4">
        <w:rPr>
          <w:rFonts w:ascii="Times New Roman" w:hAnsi="Times New Roman" w:cs="Times New Roman"/>
          <w:sz w:val="24"/>
          <w:szCs w:val="24"/>
          <w:shd w:val="clear" w:color="auto" w:fill="FFFFFF"/>
        </w:rPr>
        <w:t xml:space="preserve">Ky pretendim i palës ankuese gjendet i drejtë nga </w:t>
      </w:r>
      <w:r w:rsidR="00000486" w:rsidRPr="00E521A4">
        <w:rPr>
          <w:rFonts w:ascii="Times New Roman" w:hAnsi="Times New Roman" w:cs="Times New Roman"/>
          <w:sz w:val="24"/>
          <w:szCs w:val="24"/>
          <w:shd w:val="clear" w:color="auto" w:fill="FFFFFF"/>
        </w:rPr>
        <w:t>g</w:t>
      </w:r>
      <w:r w:rsidR="001C7B37" w:rsidRPr="00E521A4">
        <w:rPr>
          <w:rFonts w:ascii="Times New Roman" w:hAnsi="Times New Roman" w:cs="Times New Roman"/>
          <w:sz w:val="24"/>
          <w:szCs w:val="24"/>
          <w:shd w:val="clear" w:color="auto" w:fill="FFFFFF"/>
        </w:rPr>
        <w:t xml:space="preserve">jykata e </w:t>
      </w:r>
      <w:r w:rsidR="00000486" w:rsidRPr="00E521A4">
        <w:rPr>
          <w:rFonts w:ascii="Times New Roman" w:hAnsi="Times New Roman" w:cs="Times New Roman"/>
          <w:sz w:val="24"/>
          <w:szCs w:val="24"/>
          <w:shd w:val="clear" w:color="auto" w:fill="FFFFFF"/>
        </w:rPr>
        <w:t>a</w:t>
      </w:r>
      <w:r w:rsidR="001C7B37" w:rsidRPr="00E521A4">
        <w:rPr>
          <w:rFonts w:ascii="Times New Roman" w:hAnsi="Times New Roman" w:cs="Times New Roman"/>
          <w:sz w:val="24"/>
          <w:szCs w:val="24"/>
          <w:shd w:val="clear" w:color="auto" w:fill="FFFFFF"/>
        </w:rPr>
        <w:t xml:space="preserve">pelit. </w:t>
      </w:r>
    </w:p>
    <w:p w14:paraId="04C6F626" w14:textId="4329BAB0" w:rsidR="00EE51E4" w:rsidRPr="00E521A4" w:rsidRDefault="001C7B37" w:rsidP="00E521A4">
      <w:pPr>
        <w:pStyle w:val="NoSpacing"/>
        <w:jc w:val="both"/>
        <w:rPr>
          <w:rFonts w:ascii="Times New Roman" w:hAnsi="Times New Roman" w:cs="Times New Roman"/>
          <w:sz w:val="24"/>
          <w:szCs w:val="24"/>
          <w:shd w:val="clear" w:color="auto" w:fill="FFFFFF"/>
        </w:rPr>
      </w:pPr>
      <w:r w:rsidRPr="00E521A4">
        <w:rPr>
          <w:rFonts w:ascii="Times New Roman" w:hAnsi="Times New Roman" w:cs="Times New Roman"/>
          <w:sz w:val="24"/>
          <w:szCs w:val="24"/>
          <w:shd w:val="clear" w:color="auto" w:fill="FFFFFF"/>
        </w:rPr>
        <w:t>Gjykata Kushtetuese e RSH në vendimin e saj nr.</w:t>
      </w:r>
      <w:r w:rsidR="00934BA9"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27/2010 ka arsyetuar:</w:t>
      </w:r>
      <w:r w:rsidR="00D119D4"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 xml:space="preserve">vendimet e organeve administrative, që kanë pasur si kompetencë kthimin dhe kompensimin e pronave, në vite, nuk mund të konsiderohen akte administrative, në kuptimin normal juridik të termit </w:t>
      </w:r>
      <w:r w:rsidRPr="00E521A4">
        <w:rPr>
          <w:rFonts w:ascii="Times New Roman" w:hAnsi="Times New Roman" w:cs="Times New Roman"/>
          <w:i/>
          <w:iCs/>
          <w:sz w:val="24"/>
          <w:szCs w:val="24"/>
          <w:shd w:val="clear" w:color="auto" w:fill="FFFFFF"/>
        </w:rPr>
        <w:t>(strictu sensu)</w:t>
      </w:r>
      <w:r w:rsidRPr="00E521A4">
        <w:rPr>
          <w:rFonts w:ascii="Times New Roman" w:hAnsi="Times New Roman" w:cs="Times New Roman"/>
          <w:sz w:val="24"/>
          <w:szCs w:val="24"/>
          <w:shd w:val="clear" w:color="auto" w:fill="FFFFFF"/>
        </w:rPr>
        <w:t xml:space="preserve">, por akte </w:t>
      </w:r>
      <w:r w:rsidRPr="00E521A4">
        <w:rPr>
          <w:rFonts w:ascii="Times New Roman" w:hAnsi="Times New Roman" w:cs="Times New Roman"/>
          <w:i/>
          <w:iCs/>
          <w:sz w:val="24"/>
          <w:szCs w:val="24"/>
          <w:shd w:val="clear" w:color="auto" w:fill="FFFFFF"/>
        </w:rPr>
        <w:t>sui generis</w:t>
      </w:r>
      <w:r w:rsidRPr="00E521A4">
        <w:rPr>
          <w:rFonts w:ascii="Times New Roman" w:hAnsi="Times New Roman" w:cs="Times New Roman"/>
          <w:sz w:val="24"/>
          <w:szCs w:val="24"/>
          <w:shd w:val="clear" w:color="auto" w:fill="FFFFFF"/>
        </w:rPr>
        <w:t xml:space="preserve"> të nxjerra nga një organ </w:t>
      </w:r>
      <w:r w:rsidRPr="00E521A4">
        <w:rPr>
          <w:rFonts w:ascii="Times New Roman" w:hAnsi="Times New Roman" w:cs="Times New Roman"/>
          <w:i/>
          <w:iCs/>
          <w:sz w:val="24"/>
          <w:szCs w:val="24"/>
          <w:shd w:val="clear" w:color="auto" w:fill="FFFFFF"/>
        </w:rPr>
        <w:t>sui generis</w:t>
      </w:r>
      <w:r w:rsidRPr="00E521A4">
        <w:rPr>
          <w:rFonts w:ascii="Times New Roman" w:hAnsi="Times New Roman" w:cs="Times New Roman"/>
          <w:sz w:val="24"/>
          <w:szCs w:val="24"/>
          <w:shd w:val="clear" w:color="auto" w:fill="FFFFFF"/>
        </w:rPr>
        <w:t>, për të cilin Gjykata Evropiane e të Drejtave të Njeriut ka përdorur termin e rileksikor, quasi gjykatë.</w:t>
      </w:r>
      <w:r w:rsidR="00D119D4"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Megjithëse procesi në thelb kishte të bënte me drejtësinë sociale, kërkesa për njohjen e pronësisë lidhej drejtpërsëdrejti me rivendikimin e titullit të pronësisë, në kuptim të nenit 296 të Kodit Civil, i cili në frymën e ligjeve përkatëse për kthimin dhe kompensimin e pronës konstatohej si i përvetësuar padrejtësisht nga shteti. Në këto kushte</w:t>
      </w:r>
      <w:r w:rsidR="00C70CA7"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kur një person vinte në lëvizje me kërkesë KKKP</w:t>
      </w:r>
      <w:r w:rsidR="00C70CA7"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kjo kërkesë ishte e barazvlefshme si të ishte bërë para gjykatës dhe vendimi KKKP ishte në gjendje që të krijonte t</w:t>
      </w:r>
      <w:r w:rsidR="00C70CA7" w:rsidRPr="00E521A4">
        <w:rPr>
          <w:rFonts w:ascii="Times New Roman" w:hAnsi="Times New Roman" w:cs="Times New Roman"/>
          <w:sz w:val="24"/>
          <w:szCs w:val="24"/>
          <w:shd w:val="clear" w:color="auto" w:fill="FFFFFF"/>
        </w:rPr>
        <w:t>e</w:t>
      </w:r>
      <w:r w:rsidRPr="00E521A4">
        <w:rPr>
          <w:rFonts w:ascii="Times New Roman" w:hAnsi="Times New Roman" w:cs="Times New Roman"/>
          <w:sz w:val="24"/>
          <w:szCs w:val="24"/>
          <w:shd w:val="clear" w:color="auto" w:fill="FFFFFF"/>
        </w:rPr>
        <w:t xml:space="preserve"> individi të njëjtën pritshmëri që krijon një vendim gjyqësor</w:t>
      </w:r>
      <w:r w:rsidR="00444EB4"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i cili i nj</w:t>
      </w:r>
      <w:r w:rsidR="00444EB4" w:rsidRPr="00E521A4">
        <w:rPr>
          <w:rFonts w:ascii="Times New Roman" w:hAnsi="Times New Roman" w:cs="Times New Roman"/>
          <w:sz w:val="24"/>
          <w:szCs w:val="24"/>
          <w:shd w:val="clear" w:color="auto" w:fill="FFFFFF"/>
        </w:rPr>
        <w:t>eh</w:t>
      </w:r>
      <w:r w:rsidRPr="00E521A4">
        <w:rPr>
          <w:rFonts w:ascii="Times New Roman" w:hAnsi="Times New Roman" w:cs="Times New Roman"/>
          <w:sz w:val="24"/>
          <w:szCs w:val="24"/>
          <w:shd w:val="clear" w:color="auto" w:fill="FFFFFF"/>
        </w:rPr>
        <w:t xml:space="preserve"> individit </w:t>
      </w:r>
      <w:r w:rsidRPr="00E521A4">
        <w:rPr>
          <w:rFonts w:ascii="Times New Roman" w:hAnsi="Times New Roman" w:cs="Times New Roman"/>
          <w:sz w:val="24"/>
          <w:szCs w:val="24"/>
          <w:shd w:val="clear" w:color="auto" w:fill="FFFFFF"/>
        </w:rPr>
        <w:lastRenderedPageBreak/>
        <w:t>pronësinë mbi një send. Në këtë përfundim ka arritur edhe Gjykata</w:t>
      </w:r>
      <w:r w:rsidR="00444EB4"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Evropiane e të Drejtave të Njeriut në çështjen Viasu kundër Rumanisë, Ramadhi,</w:t>
      </w:r>
      <w:r w:rsidR="00444EB4"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apo Hamzaraj kundër Shqipërisë, duke barazuar vendimin e KKKP me një vendim gjyqësor i cili krijon pritshmërinë e ligjshme të individi se ose do të vihet në posedim të pronës, ose do të dëmshpërblehet.</w:t>
      </w:r>
    </w:p>
    <w:p w14:paraId="6BBF3CDF" w14:textId="5A479A43" w:rsidR="001C7B37" w:rsidRPr="00E521A4" w:rsidRDefault="001C7B37" w:rsidP="00E521A4">
      <w:pPr>
        <w:pStyle w:val="NoSpacing"/>
        <w:jc w:val="both"/>
        <w:rPr>
          <w:rFonts w:ascii="Times New Roman" w:hAnsi="Times New Roman" w:cs="Times New Roman"/>
          <w:sz w:val="24"/>
          <w:szCs w:val="24"/>
          <w:shd w:val="clear" w:color="auto" w:fill="FFFFFF"/>
        </w:rPr>
      </w:pPr>
      <w:r w:rsidRPr="00E521A4">
        <w:rPr>
          <w:rFonts w:ascii="Times New Roman" w:hAnsi="Times New Roman" w:cs="Times New Roman"/>
          <w:sz w:val="24"/>
          <w:szCs w:val="24"/>
          <w:shd w:val="clear" w:color="auto" w:fill="FFFFFF"/>
        </w:rPr>
        <w:t>Nga analiza e nenit 451 të Kodit të Procedurës Civile del se një vendim gjyqësor i shkallës së parë merr formën e prerë nëse nuk ankimohet, ose kur lihet në fuqi nga një gjykatë apeli, që do të thotë se pamundësia për të vënë në lëvizje gjykatën e apelit, ose vendimi i kësaj të fundit në favor të vendimit të shkallës së parë, i jep atij formë të prerë. Në këtë mënyrë duke arsyetuar mutatits mutandis, edhe vendimi i KKKP, i cili nuk është ankimuar brenda afateve ligjore</w:t>
      </w:r>
      <w:r w:rsidR="00356271"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merr formën e prerë.</w:t>
      </w:r>
      <w:r w:rsidR="00675655"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Në këtë konkluzion ka arritur edhe Gjykata Evropiane e të Drejtave të Njeriut në çështjen Ramadhi dhe të tjerët kundër Shqipërisë</w:t>
      </w:r>
      <w:r w:rsidR="00675655"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duke cilësuar vendimet e paankimuara të Komisioneve të Kthimit dhe Kompensimit të Pronave si</w:t>
      </w:r>
      <w:r w:rsidR="00675655" w:rsidRPr="00E521A4">
        <w:rPr>
          <w:rFonts w:ascii="Times New Roman" w:hAnsi="Times New Roman" w:cs="Times New Roman"/>
          <w:sz w:val="24"/>
          <w:szCs w:val="24"/>
          <w:shd w:val="clear" w:color="auto" w:fill="FFFFFF"/>
        </w:rPr>
        <w:t xml:space="preserve"> </w:t>
      </w:r>
      <w:r w:rsidR="00E96C24"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të formës së prerë dhe të</w:t>
      </w:r>
      <w:r w:rsidR="00675655"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ekzekutueshme</w:t>
      </w:r>
      <w:r w:rsidR="00E96C24"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w:t>
      </w:r>
    </w:p>
    <w:p w14:paraId="0C191402" w14:textId="6AC2CD16" w:rsidR="00EE51E4" w:rsidRPr="00E521A4" w:rsidRDefault="001C7B37" w:rsidP="00E521A4">
      <w:pPr>
        <w:pStyle w:val="NoSpacing"/>
        <w:jc w:val="both"/>
        <w:rPr>
          <w:rFonts w:ascii="Times New Roman" w:hAnsi="Times New Roman" w:cs="Times New Roman"/>
          <w:sz w:val="24"/>
          <w:szCs w:val="24"/>
          <w:shd w:val="clear" w:color="auto" w:fill="FFFFFF"/>
        </w:rPr>
      </w:pPr>
      <w:r w:rsidRPr="00E521A4">
        <w:rPr>
          <w:rFonts w:ascii="Times New Roman" w:hAnsi="Times New Roman" w:cs="Times New Roman"/>
          <w:sz w:val="24"/>
          <w:szCs w:val="24"/>
          <w:shd w:val="clear" w:color="auto" w:fill="FFFFFF"/>
        </w:rPr>
        <w:t xml:space="preserve">Duke pasur parasysh këto cilësi të tyre, edhe në lidhje me vendimet e formës së prerë të Komisioneve të Kthimit dhe Kompensimit të Pronave, </w:t>
      </w:r>
      <w:r w:rsidR="006976F6" w:rsidRPr="00E521A4">
        <w:rPr>
          <w:rFonts w:ascii="Times New Roman" w:hAnsi="Times New Roman" w:cs="Times New Roman"/>
          <w:sz w:val="24"/>
          <w:szCs w:val="24"/>
          <w:shd w:val="clear" w:color="auto" w:fill="FFFFFF"/>
        </w:rPr>
        <w:t>g</w:t>
      </w:r>
      <w:r w:rsidRPr="00E521A4">
        <w:rPr>
          <w:rFonts w:ascii="Times New Roman" w:hAnsi="Times New Roman" w:cs="Times New Roman"/>
          <w:sz w:val="24"/>
          <w:szCs w:val="24"/>
          <w:shd w:val="clear" w:color="auto" w:fill="FFFFFF"/>
        </w:rPr>
        <w:t>jykata mban të njëjtin qëndrim si të GJEDNJ në rastin e çështjes Brumarescu, të çituar shprehimisht në çështjen Driza kundër Shqipërisë, ku sipas saj një palë e cila ka humbur në bazë të një vendimi të formës së prerë nuk mund të pretendojë rishikimin e vendimit vetëm për arsye se është e pakënaqur me përmbajtjen e tij.</w:t>
      </w:r>
      <w:r w:rsidR="00FC588F"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N</w:t>
      </w:r>
      <w:r w:rsidR="00481EBC" w:rsidRPr="00E521A4">
        <w:rPr>
          <w:rFonts w:ascii="Times New Roman" w:hAnsi="Times New Roman" w:cs="Times New Roman"/>
          <w:sz w:val="24"/>
          <w:szCs w:val="24"/>
          <w:shd w:val="clear" w:color="auto" w:fill="FFFFFF"/>
        </w:rPr>
        <w:t>ë n</w:t>
      </w:r>
      <w:r w:rsidRPr="00E521A4">
        <w:rPr>
          <w:rFonts w:ascii="Times New Roman" w:hAnsi="Times New Roman" w:cs="Times New Roman"/>
          <w:sz w:val="24"/>
          <w:szCs w:val="24"/>
          <w:shd w:val="clear" w:color="auto" w:fill="FFFFFF"/>
        </w:rPr>
        <w:t xml:space="preserve">enin 27/a të ligjit 7698/1993 </w:t>
      </w:r>
      <w:r w:rsidR="00E96C24"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Për njohjen, kthimin dhe kompensimin e pronës ish</w:t>
      </w:r>
      <w:r w:rsidR="00FC588F"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pronarëve</w:t>
      </w:r>
      <w:r w:rsidR="00E96C24"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aktualisht i shfuqizuar, ishte parashikuar shprehimisht e drejta e subjektit për të ushtruar ankim ndaj vendimit të KKKPronave sipas përcaktimeve të K</w:t>
      </w:r>
      <w:r w:rsidR="00104AAE"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P</w:t>
      </w:r>
      <w:r w:rsidR="00104AAE"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Civile.</w:t>
      </w:r>
    </w:p>
    <w:p w14:paraId="228F1C9E" w14:textId="71F2E813" w:rsidR="001C7B37" w:rsidRPr="00E521A4" w:rsidRDefault="001C7B37" w:rsidP="00E521A4">
      <w:pPr>
        <w:pStyle w:val="NoSpacing"/>
        <w:jc w:val="both"/>
        <w:rPr>
          <w:rFonts w:ascii="Times New Roman" w:hAnsi="Times New Roman" w:cs="Times New Roman"/>
          <w:sz w:val="24"/>
          <w:szCs w:val="24"/>
        </w:rPr>
      </w:pPr>
      <w:r w:rsidRPr="00E521A4">
        <w:rPr>
          <w:rFonts w:ascii="Times New Roman" w:hAnsi="Times New Roman" w:cs="Times New Roman"/>
          <w:sz w:val="24"/>
          <w:szCs w:val="24"/>
          <w:shd w:val="clear" w:color="auto" w:fill="FFFFFF"/>
        </w:rPr>
        <w:t>Në nenin 328 të K</w:t>
      </w:r>
      <w:r w:rsidR="00104AAE"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P</w:t>
      </w:r>
      <w:r w:rsidR="00104AAE"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Civile parashikohej e drejta e ankimit ndaj një akti administrativ brenda 30 ditëve nga shpallja ose njoftimi i vendimit të organit më të lartë administrativ, përveç kur ligji parashikonte ankim të drejtpërdrejtë në gjykatë.</w:t>
      </w:r>
    </w:p>
    <w:p w14:paraId="67499890" w14:textId="637F0AC6" w:rsidR="001C7B37" w:rsidRPr="00E521A4" w:rsidRDefault="001C7B37" w:rsidP="00E521A4">
      <w:pPr>
        <w:pStyle w:val="NoSpacing"/>
        <w:jc w:val="both"/>
        <w:rPr>
          <w:rFonts w:ascii="Times New Roman" w:hAnsi="Times New Roman" w:cs="Times New Roman"/>
          <w:sz w:val="24"/>
          <w:szCs w:val="24"/>
        </w:rPr>
      </w:pPr>
      <w:r w:rsidRPr="00E521A4">
        <w:rPr>
          <w:rFonts w:ascii="Times New Roman" w:hAnsi="Times New Roman" w:cs="Times New Roman"/>
          <w:sz w:val="24"/>
          <w:szCs w:val="24"/>
          <w:shd w:val="clear" w:color="auto" w:fill="FFFFFF"/>
        </w:rPr>
        <w:t xml:space="preserve">Në nenin 18 të ligjit 9235/2004 </w:t>
      </w:r>
      <w:r w:rsidR="00E96C24"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Për njohjen dhe kthimin e pronës</w:t>
      </w:r>
      <w:r w:rsidR="00E96C24"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të ndryshuar, parashikohej e drejta e ankimit kundër vendimit të AKKP-së brenda 30 ditëve nga njoftimi pranë Gjykatës së Rrethit Gjyqësor Tiranë, sipas rregullave të K</w:t>
      </w:r>
      <w:r w:rsidR="00481EBC"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P</w:t>
      </w:r>
      <w:r w:rsidR="00481EBC"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Civile të RSH.</w:t>
      </w:r>
    </w:p>
    <w:p w14:paraId="07BCE2EE" w14:textId="582AE760" w:rsidR="00EC464A" w:rsidRPr="00E521A4" w:rsidRDefault="001C7B37" w:rsidP="00E521A4">
      <w:pPr>
        <w:pStyle w:val="NoSpacing"/>
        <w:jc w:val="both"/>
        <w:rPr>
          <w:rFonts w:ascii="Times New Roman" w:hAnsi="Times New Roman" w:cs="Times New Roman"/>
          <w:sz w:val="24"/>
          <w:szCs w:val="24"/>
          <w:shd w:val="clear" w:color="auto" w:fill="FFFFFF"/>
        </w:rPr>
      </w:pPr>
      <w:r w:rsidRPr="00E521A4">
        <w:rPr>
          <w:rFonts w:ascii="Times New Roman" w:hAnsi="Times New Roman" w:cs="Times New Roman"/>
          <w:sz w:val="24"/>
          <w:szCs w:val="24"/>
          <w:shd w:val="clear" w:color="auto" w:fill="FFFFFF"/>
        </w:rPr>
        <w:t>Vendimi i KKKPronave Delvinë që kundërshton paditësja Adelina Hoxha, është i vitit 1994. Janë të zbatueshme në rastin e saj dispozitat e ligjit nr.</w:t>
      </w:r>
      <w:r w:rsidR="008D69F2"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7698/1993 dhe si afat ankimi është ai i parashikuar nga neni 328 i K</w:t>
      </w:r>
      <w:r w:rsidR="00952621"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P</w:t>
      </w:r>
      <w:r w:rsidR="00952621"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Civile (tashmë i shfuqizuar) 30 ditë nga dita e shpalljes ose e njoftimit të vendimit të organit më të lartë administrativ që ka shqyrtuar a</w:t>
      </w:r>
      <w:r w:rsidR="00052A06" w:rsidRPr="00E521A4">
        <w:rPr>
          <w:rFonts w:ascii="Times New Roman" w:hAnsi="Times New Roman" w:cs="Times New Roman"/>
          <w:sz w:val="24"/>
          <w:szCs w:val="24"/>
          <w:shd w:val="clear" w:color="auto" w:fill="FFFFFF"/>
        </w:rPr>
        <w:t xml:space="preserve">nkimin në rrugë administrative, </w:t>
      </w:r>
      <w:r w:rsidRPr="00E521A4">
        <w:rPr>
          <w:rFonts w:ascii="Times New Roman" w:hAnsi="Times New Roman" w:cs="Times New Roman"/>
          <w:sz w:val="24"/>
          <w:szCs w:val="24"/>
          <w:shd w:val="clear" w:color="auto" w:fill="FFFFFF"/>
        </w:rPr>
        <w:t>përveç kur ligji parashikon ankim të drejtpërdrejtë në gjykatë.</w:t>
      </w:r>
    </w:p>
    <w:p w14:paraId="699E0FB1" w14:textId="5F6E255D" w:rsidR="00052A06" w:rsidRPr="00E521A4" w:rsidRDefault="001C7B37" w:rsidP="00E521A4">
      <w:pPr>
        <w:pStyle w:val="NoSpacing"/>
        <w:jc w:val="both"/>
        <w:rPr>
          <w:rFonts w:ascii="Times New Roman" w:hAnsi="Times New Roman" w:cs="Times New Roman"/>
          <w:i/>
          <w:sz w:val="24"/>
          <w:szCs w:val="24"/>
          <w:shd w:val="clear" w:color="auto" w:fill="FFFFFF"/>
        </w:rPr>
      </w:pPr>
      <w:r w:rsidRPr="00E521A4">
        <w:rPr>
          <w:rFonts w:ascii="Times New Roman" w:hAnsi="Times New Roman" w:cs="Times New Roman"/>
          <w:sz w:val="24"/>
          <w:szCs w:val="24"/>
          <w:shd w:val="clear" w:color="auto" w:fill="FFFFFF"/>
        </w:rPr>
        <w:t>Ligji 7698/1993 nuk parashikonte ankim</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administrativ</w:t>
      </w:r>
      <w:r w:rsidR="00756B00"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kështu që paditësja me marrjen dijeni për vendimin, duhej të</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kundërshtonte në gjykatë brenda 30 ditëve nga momenti i njoftimit të tij.</w:t>
      </w:r>
      <w:r w:rsidR="00756B00"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Ankimi objekt gjykimi është ankimi i parë</w:t>
      </w:r>
      <w:r w:rsidR="00756B00"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q</w:t>
      </w:r>
      <w:r w:rsidR="00756B00" w:rsidRPr="00E521A4">
        <w:rPr>
          <w:rFonts w:ascii="Times New Roman" w:hAnsi="Times New Roman" w:cs="Times New Roman"/>
          <w:sz w:val="24"/>
          <w:szCs w:val="24"/>
          <w:shd w:val="clear" w:color="auto" w:fill="FFFFFF"/>
        </w:rPr>
        <w:t>ë</w:t>
      </w:r>
      <w:r w:rsidRPr="00E521A4">
        <w:rPr>
          <w:rFonts w:ascii="Times New Roman" w:hAnsi="Times New Roman" w:cs="Times New Roman"/>
          <w:sz w:val="24"/>
          <w:szCs w:val="24"/>
          <w:shd w:val="clear" w:color="auto" w:fill="FFFFFF"/>
        </w:rPr>
        <w:t xml:space="preserve"> paditësja ushtron ndaj vendimit të KKPronave të rrethit Delvinë dhe rezulton</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t</w:t>
      </w:r>
      <w:r w:rsidR="00756B00" w:rsidRPr="00E521A4">
        <w:rPr>
          <w:rFonts w:ascii="Times New Roman" w:hAnsi="Times New Roman" w:cs="Times New Roman"/>
          <w:sz w:val="24"/>
          <w:szCs w:val="24"/>
          <w:shd w:val="clear" w:color="auto" w:fill="FFFFFF"/>
        </w:rPr>
        <w:t>ë</w:t>
      </w:r>
      <w:r w:rsidRPr="00E521A4">
        <w:rPr>
          <w:rFonts w:ascii="Times New Roman" w:hAnsi="Times New Roman" w:cs="Times New Roman"/>
          <w:sz w:val="24"/>
          <w:szCs w:val="24"/>
          <w:shd w:val="clear" w:color="auto" w:fill="FFFFFF"/>
        </w:rPr>
        <w:t xml:space="preserve"> jetë paraqitur 21 vjet pas shpalljes</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së vendimit nga komisioni.</w:t>
      </w:r>
      <w:r w:rsidR="00756B00"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Nuk mund të pretendohet në një afat të tillë kohor mosmarrja dijeni për vendimin,</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për më tepër që paditësja, në cilësinë e përfaq</w:t>
      </w:r>
      <w:r w:rsidR="00FD2BCB" w:rsidRPr="00E521A4">
        <w:rPr>
          <w:rFonts w:ascii="Times New Roman" w:hAnsi="Times New Roman" w:cs="Times New Roman"/>
          <w:sz w:val="24"/>
          <w:szCs w:val="24"/>
          <w:shd w:val="clear" w:color="auto" w:fill="FFFFFF"/>
        </w:rPr>
        <w:t>ë</w:t>
      </w:r>
      <w:r w:rsidRPr="00E521A4">
        <w:rPr>
          <w:rFonts w:ascii="Times New Roman" w:hAnsi="Times New Roman" w:cs="Times New Roman"/>
          <w:sz w:val="24"/>
          <w:szCs w:val="24"/>
          <w:shd w:val="clear" w:color="auto" w:fill="FFFFFF"/>
        </w:rPr>
        <w:t>sueses edhe të trashëgimtarëve</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të tjerë të subjektit të shpronësuar, vërtetohet të ketë iniciuar procedim</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administrativ për regjistrimin e tij në</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datën 12.05.2014 (</w:t>
      </w:r>
      <w:r w:rsidRPr="00E521A4">
        <w:rPr>
          <w:rFonts w:ascii="Times New Roman" w:hAnsi="Times New Roman" w:cs="Times New Roman"/>
          <w:i/>
          <w:sz w:val="24"/>
          <w:szCs w:val="24"/>
          <w:shd w:val="clear" w:color="auto" w:fill="FFFFFF"/>
        </w:rPr>
        <w:t>shih urd</w:t>
      </w:r>
      <w:r w:rsidR="00052A06" w:rsidRPr="00E521A4">
        <w:rPr>
          <w:rFonts w:ascii="Times New Roman" w:hAnsi="Times New Roman" w:cs="Times New Roman"/>
          <w:i/>
          <w:sz w:val="24"/>
          <w:szCs w:val="24"/>
          <w:shd w:val="clear" w:color="auto" w:fill="FFFFFF"/>
        </w:rPr>
        <w:t>hrin nr.</w:t>
      </w:r>
      <w:r w:rsidR="00071387" w:rsidRPr="00E521A4">
        <w:rPr>
          <w:rFonts w:ascii="Times New Roman" w:hAnsi="Times New Roman" w:cs="Times New Roman"/>
          <w:i/>
          <w:sz w:val="24"/>
          <w:szCs w:val="24"/>
          <w:shd w:val="clear" w:color="auto" w:fill="FFFFFF"/>
        </w:rPr>
        <w:t xml:space="preserve"> </w:t>
      </w:r>
      <w:r w:rsidR="00052A06" w:rsidRPr="00E521A4">
        <w:rPr>
          <w:rFonts w:ascii="Times New Roman" w:hAnsi="Times New Roman" w:cs="Times New Roman"/>
          <w:i/>
          <w:sz w:val="24"/>
          <w:szCs w:val="24"/>
          <w:shd w:val="clear" w:color="auto" w:fill="FFFFFF"/>
        </w:rPr>
        <w:t>100</w:t>
      </w:r>
      <w:r w:rsidR="00756B00" w:rsidRPr="00E521A4">
        <w:rPr>
          <w:rFonts w:ascii="Times New Roman" w:hAnsi="Times New Roman" w:cs="Times New Roman"/>
          <w:i/>
          <w:sz w:val="24"/>
          <w:szCs w:val="24"/>
          <w:shd w:val="clear" w:color="auto" w:fill="FFFFFF"/>
        </w:rPr>
        <w:t>,</w:t>
      </w:r>
      <w:r w:rsidR="00052A06" w:rsidRPr="00E521A4">
        <w:rPr>
          <w:rFonts w:ascii="Times New Roman" w:hAnsi="Times New Roman" w:cs="Times New Roman"/>
          <w:i/>
          <w:sz w:val="24"/>
          <w:szCs w:val="24"/>
          <w:shd w:val="clear" w:color="auto" w:fill="FFFFFF"/>
        </w:rPr>
        <w:t xml:space="preserve"> datë 18.02.2015 të</w:t>
      </w:r>
      <w:r w:rsidR="004A40B3" w:rsidRPr="00E521A4">
        <w:rPr>
          <w:rFonts w:ascii="Times New Roman" w:hAnsi="Times New Roman" w:cs="Times New Roman"/>
          <w:i/>
          <w:sz w:val="24"/>
          <w:szCs w:val="24"/>
          <w:shd w:val="clear" w:color="auto" w:fill="FFFFFF"/>
        </w:rPr>
        <w:t xml:space="preserve"> </w:t>
      </w:r>
      <w:r w:rsidRPr="00E521A4">
        <w:rPr>
          <w:rFonts w:ascii="Times New Roman" w:hAnsi="Times New Roman" w:cs="Times New Roman"/>
          <w:i/>
          <w:sz w:val="24"/>
          <w:szCs w:val="24"/>
          <w:shd w:val="clear" w:color="auto" w:fill="FFFFFF"/>
        </w:rPr>
        <w:t>Kryeregjistruesit</w:t>
      </w:r>
      <w:r w:rsidRPr="00E521A4">
        <w:rPr>
          <w:rFonts w:ascii="Times New Roman" w:hAnsi="Times New Roman" w:cs="Times New Roman"/>
          <w:sz w:val="24"/>
          <w:szCs w:val="24"/>
          <w:shd w:val="clear" w:color="auto" w:fill="FFFFFF"/>
        </w:rPr>
        <w:t>),</w:t>
      </w:r>
      <w:r w:rsidR="003327F7"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që do të thotë se në këtë datë kishte dijeni të plotë për vendimin e KKKPronave dhe përmbajtjen e tij.</w:t>
      </w:r>
    </w:p>
    <w:p w14:paraId="6FCCDB9B" w14:textId="4607CB15" w:rsidR="00052A06" w:rsidRPr="00E521A4" w:rsidRDefault="001C7B37" w:rsidP="00E521A4">
      <w:pPr>
        <w:pStyle w:val="NoSpacing"/>
        <w:jc w:val="both"/>
        <w:rPr>
          <w:rFonts w:ascii="Times New Roman" w:hAnsi="Times New Roman" w:cs="Times New Roman"/>
          <w:sz w:val="24"/>
          <w:szCs w:val="24"/>
        </w:rPr>
      </w:pPr>
      <w:r w:rsidRPr="00E521A4">
        <w:rPr>
          <w:rFonts w:ascii="Times New Roman" w:hAnsi="Times New Roman" w:cs="Times New Roman"/>
          <w:sz w:val="24"/>
          <w:szCs w:val="24"/>
          <w:shd w:val="clear" w:color="auto" w:fill="FFFFFF"/>
        </w:rPr>
        <w:t>Mosnjohja e ligjit apo formimi juridik i</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paditëses</w:t>
      </w:r>
      <w:r w:rsidR="00A87C5D"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nuk përbën shkak që justifikon humbjen e afatit 30 ditor të ankimit</w:t>
      </w:r>
      <w:r w:rsidR="00A87C5D" w:rsidRPr="00E521A4">
        <w:rPr>
          <w:rFonts w:ascii="Times New Roman" w:hAnsi="Times New Roman" w:cs="Times New Roman"/>
          <w:sz w:val="24"/>
          <w:szCs w:val="24"/>
          <w:shd w:val="clear" w:color="auto" w:fill="FFFFFF"/>
        </w:rPr>
        <w:t>,</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edhe nëse merret si datë njoftimi për vendimin e KKKPronave</w:t>
      </w:r>
      <w:r w:rsidR="009D0E19"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dita që ajo ka</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depozituar kërkesë për regjistrimin e tij.</w:t>
      </w:r>
    </w:p>
    <w:p w14:paraId="2111AF23" w14:textId="11FA2EA5" w:rsidR="00052A06" w:rsidRPr="00E521A4" w:rsidRDefault="001C7B37" w:rsidP="00E521A4">
      <w:pPr>
        <w:pStyle w:val="NoSpacing"/>
        <w:jc w:val="both"/>
        <w:rPr>
          <w:rFonts w:ascii="Times New Roman" w:hAnsi="Times New Roman" w:cs="Times New Roman"/>
          <w:sz w:val="24"/>
          <w:szCs w:val="24"/>
        </w:rPr>
      </w:pPr>
      <w:r w:rsidRPr="00E521A4">
        <w:rPr>
          <w:rFonts w:ascii="Times New Roman" w:hAnsi="Times New Roman" w:cs="Times New Roman"/>
          <w:sz w:val="24"/>
          <w:szCs w:val="24"/>
          <w:shd w:val="clear" w:color="auto" w:fill="FFFFFF"/>
        </w:rPr>
        <w:t>Për më tepër</w:t>
      </w:r>
      <w:r w:rsidR="00A87C5D"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paditësja ka humbur afatin 30</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ditor të kundërshtimit të vendimit të KKKPronave</w:t>
      </w:r>
      <w:r w:rsidR="00E62212"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edhe nëse ky afat fillon të</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përllogaritet nga dita e njoftimit të urdhrit për refuzimin e regjisrimit të pronës të Kryeregjistruesit</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datë 18.02.2015, njoftuar asaj më shkresën nr.</w:t>
      </w:r>
      <w:r w:rsidR="00C21FFB"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124/2 prot</w:t>
      </w:r>
      <w:r w:rsidR="00E62212"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datë 23.02.2015</w:t>
      </w:r>
      <w:r w:rsidR="00E62212"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të ZVRPP Sarandë, pasia padia është</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depozituar në datën 28.05.2015,</w:t>
      </w:r>
      <w:r w:rsidR="00E62212"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pra në tejkalim të afatit 30 ditor.</w:t>
      </w:r>
    </w:p>
    <w:p w14:paraId="3E78A5DC" w14:textId="603C31E6" w:rsidR="00052A06" w:rsidRPr="00E521A4" w:rsidRDefault="001C7B37" w:rsidP="00E521A4">
      <w:pPr>
        <w:pStyle w:val="NoSpacing"/>
        <w:jc w:val="both"/>
        <w:rPr>
          <w:rFonts w:ascii="Times New Roman" w:hAnsi="Times New Roman" w:cs="Times New Roman"/>
          <w:sz w:val="24"/>
          <w:szCs w:val="24"/>
        </w:rPr>
      </w:pPr>
      <w:r w:rsidRPr="00E521A4">
        <w:rPr>
          <w:rFonts w:ascii="Times New Roman" w:hAnsi="Times New Roman" w:cs="Times New Roman"/>
          <w:sz w:val="24"/>
          <w:szCs w:val="24"/>
          <w:shd w:val="clear" w:color="auto" w:fill="FFFFFF"/>
        </w:rPr>
        <w:t>Sa më sipër</w:t>
      </w:r>
      <w:r w:rsidR="00E62212"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w:t>
      </w:r>
      <w:r w:rsidR="00BB14F9" w:rsidRPr="00E521A4">
        <w:rPr>
          <w:rFonts w:ascii="Times New Roman" w:hAnsi="Times New Roman" w:cs="Times New Roman"/>
          <w:sz w:val="24"/>
          <w:szCs w:val="24"/>
          <w:shd w:val="clear" w:color="auto" w:fill="FFFFFF"/>
        </w:rPr>
        <w:t>g</w:t>
      </w:r>
      <w:r w:rsidRPr="00E521A4">
        <w:rPr>
          <w:rFonts w:ascii="Times New Roman" w:hAnsi="Times New Roman" w:cs="Times New Roman"/>
          <w:sz w:val="24"/>
          <w:szCs w:val="24"/>
          <w:shd w:val="clear" w:color="auto" w:fill="FFFFFF"/>
        </w:rPr>
        <w:t xml:space="preserve">jykata e </w:t>
      </w:r>
      <w:r w:rsidR="00BB14F9" w:rsidRPr="00E521A4">
        <w:rPr>
          <w:rFonts w:ascii="Times New Roman" w:hAnsi="Times New Roman" w:cs="Times New Roman"/>
          <w:sz w:val="24"/>
          <w:szCs w:val="24"/>
          <w:shd w:val="clear" w:color="auto" w:fill="FFFFFF"/>
        </w:rPr>
        <w:t>a</w:t>
      </w:r>
      <w:r w:rsidRPr="00E521A4">
        <w:rPr>
          <w:rFonts w:ascii="Times New Roman" w:hAnsi="Times New Roman" w:cs="Times New Roman"/>
          <w:sz w:val="24"/>
          <w:szCs w:val="24"/>
          <w:shd w:val="clear" w:color="auto" w:fill="FFFFFF"/>
        </w:rPr>
        <w:t>pelit çmon se</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ankimi i paditëses kundër vendimit të KKKPronave të rrethit Delvinë, nuk është</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paraqitur brenda afatit ligjor të ankimit, duke bërë që vendimi të marrë formëtë prerë dhe të kthehet në titull ekzekutiv.</w:t>
      </w:r>
    </w:p>
    <w:p w14:paraId="357FC216" w14:textId="5C98CCF6" w:rsidR="00052A06" w:rsidRPr="00E521A4" w:rsidRDefault="001C7B37" w:rsidP="00E521A4">
      <w:pPr>
        <w:pStyle w:val="NoSpacing"/>
        <w:jc w:val="both"/>
        <w:rPr>
          <w:rFonts w:ascii="Times New Roman" w:hAnsi="Times New Roman" w:cs="Times New Roman"/>
          <w:sz w:val="24"/>
          <w:szCs w:val="24"/>
        </w:rPr>
      </w:pPr>
      <w:r w:rsidRPr="00E521A4">
        <w:rPr>
          <w:rFonts w:ascii="Times New Roman" w:hAnsi="Times New Roman" w:cs="Times New Roman"/>
          <w:sz w:val="24"/>
          <w:szCs w:val="24"/>
          <w:shd w:val="clear" w:color="auto" w:fill="FFFFFF"/>
        </w:rPr>
        <w:lastRenderedPageBreak/>
        <w:t>Në mënyrë të qartë</w:t>
      </w:r>
      <w:r w:rsidR="003E260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 xml:space="preserve"> Gjykata Kushtetuese</w:t>
      </w:r>
      <w:r w:rsidR="003E2606" w:rsidRPr="00E521A4">
        <w:rPr>
          <w:rFonts w:ascii="Times New Roman" w:hAnsi="Times New Roman" w:cs="Times New Roman"/>
          <w:sz w:val="24"/>
          <w:szCs w:val="24"/>
          <w:shd w:val="clear" w:color="auto" w:fill="FFFFFF"/>
        </w:rPr>
        <w:t>,</w:t>
      </w:r>
      <w:r w:rsidR="006C0E59"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duke iu referuar praktikës së GJEDNJ, ka arritur në përfundimin se një vendim i</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formës së prerë nuk mund të rishikohet vetëm se pala nuk është dakort më</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përmbajtjen e tij.</w:t>
      </w:r>
    </w:p>
    <w:p w14:paraId="0145A5AE" w14:textId="6CFBEDE1" w:rsidR="001C7B37" w:rsidRPr="00E521A4" w:rsidRDefault="001C7B37" w:rsidP="00E521A4">
      <w:pPr>
        <w:pStyle w:val="NoSpacing"/>
        <w:jc w:val="both"/>
        <w:rPr>
          <w:rFonts w:ascii="Times New Roman" w:hAnsi="Times New Roman" w:cs="Times New Roman"/>
          <w:sz w:val="24"/>
          <w:szCs w:val="24"/>
          <w:shd w:val="clear" w:color="auto" w:fill="FFFFFF"/>
        </w:rPr>
      </w:pPr>
      <w:r w:rsidRPr="00E521A4">
        <w:rPr>
          <w:rFonts w:ascii="Times New Roman" w:hAnsi="Times New Roman" w:cs="Times New Roman"/>
          <w:sz w:val="24"/>
          <w:szCs w:val="24"/>
          <w:shd w:val="clear" w:color="auto" w:fill="FFFFFF"/>
        </w:rPr>
        <w:t>Sa më sipër dhe bazuar në nenin 466/b të</w:t>
      </w:r>
      <w:r w:rsidR="003E26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K</w:t>
      </w:r>
      <w:r w:rsidR="0000048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P</w:t>
      </w:r>
      <w:r w:rsidR="00000486" w:rsidRPr="00E521A4">
        <w:rPr>
          <w:rFonts w:ascii="Times New Roman" w:hAnsi="Times New Roman" w:cs="Times New Roman"/>
          <w:sz w:val="24"/>
          <w:szCs w:val="24"/>
          <w:shd w:val="clear" w:color="auto" w:fill="FFFFFF"/>
        </w:rPr>
        <w:t>.</w:t>
      </w:r>
      <w:r w:rsidRPr="00E521A4">
        <w:rPr>
          <w:rFonts w:ascii="Times New Roman" w:hAnsi="Times New Roman" w:cs="Times New Roman"/>
          <w:sz w:val="24"/>
          <w:szCs w:val="24"/>
          <w:shd w:val="clear" w:color="auto" w:fill="FFFFFF"/>
        </w:rPr>
        <w:t>Civile, duke vlerësuar se vendimi i KKKPronave Delvinë nuk është kundërshtuar brenda afatit të</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ankimit,</w:t>
      </w:r>
      <w:r w:rsidR="00000486" w:rsidRPr="00E521A4">
        <w:rPr>
          <w:rFonts w:ascii="Times New Roman" w:hAnsi="Times New Roman" w:cs="Times New Roman"/>
          <w:sz w:val="24"/>
          <w:szCs w:val="24"/>
          <w:shd w:val="clear" w:color="auto" w:fill="FFFFFF"/>
        </w:rPr>
        <w:t xml:space="preserve"> g</w:t>
      </w:r>
      <w:r w:rsidRPr="00E521A4">
        <w:rPr>
          <w:rFonts w:ascii="Times New Roman" w:hAnsi="Times New Roman" w:cs="Times New Roman"/>
          <w:sz w:val="24"/>
          <w:szCs w:val="24"/>
          <w:shd w:val="clear" w:color="auto" w:fill="FFFFFF"/>
        </w:rPr>
        <w:t xml:space="preserve">jykata </w:t>
      </w:r>
      <w:r w:rsidR="00000486" w:rsidRPr="00E521A4">
        <w:rPr>
          <w:rFonts w:ascii="Times New Roman" w:hAnsi="Times New Roman" w:cs="Times New Roman"/>
          <w:sz w:val="24"/>
          <w:szCs w:val="24"/>
          <w:shd w:val="clear" w:color="auto" w:fill="FFFFFF"/>
        </w:rPr>
        <w:t>e a</w:t>
      </w:r>
      <w:r w:rsidRPr="00E521A4">
        <w:rPr>
          <w:rFonts w:ascii="Times New Roman" w:hAnsi="Times New Roman" w:cs="Times New Roman"/>
          <w:sz w:val="24"/>
          <w:szCs w:val="24"/>
          <w:shd w:val="clear" w:color="auto" w:fill="FFFFFF"/>
        </w:rPr>
        <w:t>pelit konkludon se</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 xml:space="preserve">vendimi i </w:t>
      </w:r>
      <w:r w:rsidR="00000486" w:rsidRPr="00E521A4">
        <w:rPr>
          <w:rFonts w:ascii="Times New Roman" w:hAnsi="Times New Roman" w:cs="Times New Roman"/>
          <w:sz w:val="24"/>
          <w:szCs w:val="24"/>
          <w:shd w:val="clear" w:color="auto" w:fill="FFFFFF"/>
        </w:rPr>
        <w:t>g</w:t>
      </w:r>
      <w:r w:rsidRPr="00E521A4">
        <w:rPr>
          <w:rFonts w:ascii="Times New Roman" w:hAnsi="Times New Roman" w:cs="Times New Roman"/>
          <w:sz w:val="24"/>
          <w:szCs w:val="24"/>
          <w:shd w:val="clear" w:color="auto" w:fill="FFFFFF"/>
        </w:rPr>
        <w:t xml:space="preserve">jykatës së </w:t>
      </w:r>
      <w:r w:rsidR="00000486" w:rsidRPr="00E521A4">
        <w:rPr>
          <w:rFonts w:ascii="Times New Roman" w:hAnsi="Times New Roman" w:cs="Times New Roman"/>
          <w:sz w:val="24"/>
          <w:szCs w:val="24"/>
          <w:shd w:val="clear" w:color="auto" w:fill="FFFFFF"/>
        </w:rPr>
        <w:t>s</w:t>
      </w:r>
      <w:r w:rsidRPr="00E521A4">
        <w:rPr>
          <w:rFonts w:ascii="Times New Roman" w:hAnsi="Times New Roman" w:cs="Times New Roman"/>
          <w:sz w:val="24"/>
          <w:szCs w:val="24"/>
          <w:shd w:val="clear" w:color="auto" w:fill="FFFFFF"/>
        </w:rPr>
        <w:t xml:space="preserve">hkallës së </w:t>
      </w:r>
      <w:r w:rsidR="00000486" w:rsidRPr="00E521A4">
        <w:rPr>
          <w:rFonts w:ascii="Times New Roman" w:hAnsi="Times New Roman" w:cs="Times New Roman"/>
          <w:sz w:val="24"/>
          <w:szCs w:val="24"/>
          <w:shd w:val="clear" w:color="auto" w:fill="FFFFFF"/>
        </w:rPr>
        <w:t>p</w:t>
      </w:r>
      <w:r w:rsidRPr="00E521A4">
        <w:rPr>
          <w:rFonts w:ascii="Times New Roman" w:hAnsi="Times New Roman" w:cs="Times New Roman"/>
          <w:sz w:val="24"/>
          <w:szCs w:val="24"/>
          <w:shd w:val="clear" w:color="auto" w:fill="FFFFFF"/>
        </w:rPr>
        <w:t>arë duhet të ndryshohet dhe padia e</w:t>
      </w:r>
      <w:r w:rsidR="00052A06" w:rsidRPr="00E521A4">
        <w:rPr>
          <w:rFonts w:ascii="Times New Roman" w:hAnsi="Times New Roman" w:cs="Times New Roman"/>
          <w:sz w:val="24"/>
          <w:szCs w:val="24"/>
          <w:shd w:val="clear" w:color="auto" w:fill="FFFFFF"/>
        </w:rPr>
        <w:t xml:space="preserve"> </w:t>
      </w:r>
      <w:r w:rsidRPr="00E521A4">
        <w:rPr>
          <w:rFonts w:ascii="Times New Roman" w:hAnsi="Times New Roman" w:cs="Times New Roman"/>
          <w:sz w:val="24"/>
          <w:szCs w:val="24"/>
          <w:shd w:val="clear" w:color="auto" w:fill="FFFFFF"/>
        </w:rPr>
        <w:t>paditëses Adelina Hoxha të rrëzohet si e pabazuar në ligj e prova.</w:t>
      </w:r>
    </w:p>
    <w:p w14:paraId="48A00EE0" w14:textId="77777777" w:rsidR="004A40B3" w:rsidRPr="00E521A4" w:rsidRDefault="004A40B3" w:rsidP="00E521A4">
      <w:pPr>
        <w:pStyle w:val="NoSpacing"/>
        <w:jc w:val="both"/>
        <w:rPr>
          <w:rFonts w:ascii="Times New Roman" w:hAnsi="Times New Roman" w:cs="Times New Roman"/>
          <w:sz w:val="24"/>
          <w:szCs w:val="24"/>
        </w:rPr>
      </w:pPr>
    </w:p>
    <w:p w14:paraId="67F1B5F6" w14:textId="5AEE0B8F" w:rsidR="00386CE1" w:rsidRPr="00E521A4" w:rsidRDefault="004A40B3" w:rsidP="00E521A4">
      <w:pPr>
        <w:pStyle w:val="NoSpacing"/>
        <w:ind w:firstLine="180"/>
        <w:jc w:val="both"/>
        <w:rPr>
          <w:rFonts w:ascii="Times New Roman" w:hAnsi="Times New Roman" w:cs="Times New Roman"/>
          <w:bCs/>
          <w:sz w:val="24"/>
          <w:szCs w:val="24"/>
        </w:rPr>
      </w:pPr>
      <w:r w:rsidRPr="00E521A4">
        <w:rPr>
          <w:rFonts w:ascii="Times New Roman" w:hAnsi="Times New Roman" w:cs="Times New Roman"/>
          <w:bCs/>
          <w:sz w:val="24"/>
          <w:szCs w:val="24"/>
        </w:rPr>
        <w:t>9</w:t>
      </w:r>
      <w:r w:rsidR="005830D9" w:rsidRPr="00E521A4">
        <w:rPr>
          <w:rFonts w:ascii="Times New Roman" w:hAnsi="Times New Roman" w:cs="Times New Roman"/>
          <w:bCs/>
          <w:sz w:val="24"/>
          <w:szCs w:val="24"/>
        </w:rPr>
        <w:t>.</w:t>
      </w:r>
      <w:r w:rsidR="00EC464A" w:rsidRPr="00E521A4">
        <w:rPr>
          <w:rFonts w:ascii="Times New Roman" w:hAnsi="Times New Roman" w:cs="Times New Roman"/>
          <w:b/>
          <w:sz w:val="24"/>
          <w:szCs w:val="24"/>
        </w:rPr>
        <w:t xml:space="preserve"> </w:t>
      </w:r>
      <w:r w:rsidR="00386CE1" w:rsidRPr="00E521A4">
        <w:rPr>
          <w:rFonts w:ascii="Times New Roman" w:hAnsi="Times New Roman" w:cs="Times New Roman"/>
          <w:b/>
          <w:sz w:val="24"/>
          <w:szCs w:val="24"/>
        </w:rPr>
        <w:t>Kundër vendimit nr.</w:t>
      </w:r>
      <w:r w:rsidR="002B68B3" w:rsidRPr="00E521A4">
        <w:rPr>
          <w:rFonts w:ascii="Times New Roman" w:hAnsi="Times New Roman" w:cs="Times New Roman"/>
          <w:b/>
          <w:sz w:val="24"/>
          <w:szCs w:val="24"/>
        </w:rPr>
        <w:t xml:space="preserve"> </w:t>
      </w:r>
      <w:r w:rsidR="00386CE1" w:rsidRPr="00E521A4">
        <w:rPr>
          <w:rFonts w:ascii="Times New Roman" w:hAnsi="Times New Roman" w:cs="Times New Roman"/>
          <w:b/>
          <w:sz w:val="24"/>
          <w:szCs w:val="24"/>
        </w:rPr>
        <w:t>20-2016-493/309, datë 05.05.2016</w:t>
      </w:r>
      <w:r w:rsidR="003E2606" w:rsidRPr="00E521A4">
        <w:rPr>
          <w:rFonts w:ascii="Times New Roman" w:hAnsi="Times New Roman" w:cs="Times New Roman"/>
          <w:b/>
          <w:sz w:val="24"/>
          <w:szCs w:val="24"/>
        </w:rPr>
        <w:t xml:space="preserve"> </w:t>
      </w:r>
      <w:r w:rsidR="00386CE1" w:rsidRPr="00E521A4">
        <w:rPr>
          <w:rFonts w:ascii="Times New Roman" w:hAnsi="Times New Roman" w:cs="Times New Roman"/>
          <w:b/>
          <w:sz w:val="24"/>
          <w:szCs w:val="24"/>
        </w:rPr>
        <w:t>të Gjykatës së Apelit Gjirokastër, ka paraq</w:t>
      </w:r>
      <w:r w:rsidR="00D65ABA" w:rsidRPr="00E521A4">
        <w:rPr>
          <w:rFonts w:ascii="Times New Roman" w:hAnsi="Times New Roman" w:cs="Times New Roman"/>
          <w:b/>
          <w:sz w:val="24"/>
          <w:szCs w:val="24"/>
        </w:rPr>
        <w:t xml:space="preserve">itur rekurs pala paditëse, </w:t>
      </w:r>
      <w:r w:rsidR="008012E7" w:rsidRPr="00E521A4">
        <w:rPr>
          <w:rFonts w:ascii="Times New Roman" w:hAnsi="Times New Roman" w:cs="Times New Roman"/>
          <w:b/>
          <w:sz w:val="24"/>
          <w:szCs w:val="24"/>
        </w:rPr>
        <w:t>Adelina Hoxha,</w:t>
      </w:r>
      <w:r w:rsidR="00386CE1" w:rsidRPr="00E521A4">
        <w:rPr>
          <w:rFonts w:ascii="Times New Roman" w:hAnsi="Times New Roman" w:cs="Times New Roman"/>
          <w:b/>
          <w:sz w:val="24"/>
          <w:szCs w:val="24"/>
        </w:rPr>
        <w:t xml:space="preserve"> </w:t>
      </w:r>
      <w:r w:rsidR="00386CE1" w:rsidRPr="00E521A4">
        <w:rPr>
          <w:rFonts w:ascii="Times New Roman" w:hAnsi="Times New Roman" w:cs="Times New Roman"/>
          <w:bCs/>
          <w:sz w:val="24"/>
          <w:szCs w:val="24"/>
        </w:rPr>
        <w:t>duke parashtruar këto shkaqe:</w:t>
      </w:r>
    </w:p>
    <w:p w14:paraId="3EDE8F96" w14:textId="03157EC9" w:rsidR="00386CE1" w:rsidRPr="00E521A4" w:rsidRDefault="00386CE1" w:rsidP="00E521A4">
      <w:pPr>
        <w:pStyle w:val="NoSpacing"/>
        <w:numPr>
          <w:ilvl w:val="0"/>
          <w:numId w:val="16"/>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Trashëgimtarëve ligjorë të ish-pron</w:t>
      </w:r>
      <w:r w:rsidR="006C0E59" w:rsidRPr="00E521A4">
        <w:rPr>
          <w:rFonts w:ascii="Times New Roman" w:hAnsi="Times New Roman" w:cs="Times New Roman"/>
          <w:sz w:val="24"/>
          <w:szCs w:val="24"/>
        </w:rPr>
        <w:t>arit Mehmet Hado, me vendim nr.</w:t>
      </w:r>
      <w:r w:rsidR="00463352" w:rsidRPr="00E521A4">
        <w:rPr>
          <w:rFonts w:ascii="Times New Roman" w:hAnsi="Times New Roman" w:cs="Times New Roman"/>
          <w:sz w:val="24"/>
          <w:szCs w:val="24"/>
        </w:rPr>
        <w:t xml:space="preserve"> </w:t>
      </w:r>
      <w:r w:rsidRPr="00E521A4">
        <w:rPr>
          <w:rFonts w:ascii="Times New Roman" w:hAnsi="Times New Roman" w:cs="Times New Roman"/>
          <w:sz w:val="24"/>
          <w:szCs w:val="24"/>
        </w:rPr>
        <w:t>33, datë 12.08.1994, Komisioni i Kthimit dhe Kompensimit të Pronave pranë Bashkisë Delvinë u ka njohur dhe kthyer në natyrë pronën e sipërpërmendur:</w:t>
      </w:r>
      <w:r w:rsidR="00D65ABA" w:rsidRPr="00E521A4">
        <w:rPr>
          <w:rFonts w:ascii="Times New Roman" w:hAnsi="Times New Roman" w:cs="Times New Roman"/>
          <w:sz w:val="24"/>
          <w:szCs w:val="24"/>
        </w:rPr>
        <w:t xml:space="preserve"> </w:t>
      </w:r>
      <w:r w:rsidRPr="00E521A4">
        <w:rPr>
          <w:rFonts w:ascii="Times New Roman" w:hAnsi="Times New Roman" w:cs="Times New Roman"/>
          <w:sz w:val="24"/>
          <w:szCs w:val="24"/>
        </w:rPr>
        <w:t xml:space="preserve">truall me sipërfaqe 2267 m², në lagjen </w:t>
      </w:r>
      <w:r w:rsidR="00E96C24" w:rsidRPr="00E521A4">
        <w:rPr>
          <w:rFonts w:ascii="Times New Roman" w:hAnsi="Times New Roman" w:cs="Times New Roman"/>
          <w:sz w:val="24"/>
          <w:szCs w:val="24"/>
        </w:rPr>
        <w:t>“</w:t>
      </w:r>
      <w:r w:rsidRPr="00E521A4">
        <w:rPr>
          <w:rFonts w:ascii="Times New Roman" w:hAnsi="Times New Roman" w:cs="Times New Roman"/>
          <w:sz w:val="24"/>
          <w:szCs w:val="24"/>
        </w:rPr>
        <w:t>9 Tetori</w:t>
      </w:r>
      <w:r w:rsidR="00E96C24" w:rsidRPr="00E521A4">
        <w:rPr>
          <w:rFonts w:ascii="Times New Roman" w:hAnsi="Times New Roman" w:cs="Times New Roman"/>
          <w:sz w:val="24"/>
          <w:szCs w:val="24"/>
        </w:rPr>
        <w:t>”</w:t>
      </w:r>
      <w:r w:rsidRPr="00E521A4">
        <w:rPr>
          <w:rFonts w:ascii="Times New Roman" w:hAnsi="Times New Roman" w:cs="Times New Roman"/>
          <w:sz w:val="24"/>
          <w:szCs w:val="24"/>
        </w:rPr>
        <w:t>, Delvinë.</w:t>
      </w:r>
    </w:p>
    <w:p w14:paraId="7B373E09" w14:textId="25F4B86A" w:rsidR="00386CE1" w:rsidRPr="00E521A4" w:rsidRDefault="00386CE1" w:rsidP="00E521A4">
      <w:pPr>
        <w:pStyle w:val="NoSpacing"/>
        <w:numPr>
          <w:ilvl w:val="0"/>
          <w:numId w:val="16"/>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 xml:space="preserve">Duke mos qenë dakord proceduralisht me këtë vendim dhe më konkretisht me mungesën e planvendosjes së pronës dhe kufizimeve përkatëse, sipas vendimit të mësipërm, i cili është në kundërshtim me ligjin nr. 9235, datë 29.07.2004 </w:t>
      </w:r>
      <w:r w:rsidR="00E96C24" w:rsidRPr="00E521A4">
        <w:rPr>
          <w:rFonts w:ascii="Times New Roman" w:hAnsi="Times New Roman" w:cs="Times New Roman"/>
          <w:sz w:val="24"/>
          <w:szCs w:val="24"/>
        </w:rPr>
        <w:t>“</w:t>
      </w:r>
      <w:r w:rsidRPr="00E521A4">
        <w:rPr>
          <w:rFonts w:ascii="Times New Roman" w:hAnsi="Times New Roman" w:cs="Times New Roman"/>
          <w:sz w:val="24"/>
          <w:szCs w:val="24"/>
        </w:rPr>
        <w:t>Për kthimin dhe kompensimin e pronave</w:t>
      </w:r>
      <w:r w:rsidR="00E96C24" w:rsidRPr="00E521A4">
        <w:rPr>
          <w:rFonts w:ascii="Times New Roman" w:hAnsi="Times New Roman" w:cs="Times New Roman"/>
          <w:sz w:val="24"/>
          <w:szCs w:val="24"/>
        </w:rPr>
        <w:t>”</w:t>
      </w:r>
      <w:r w:rsidRPr="00E521A4">
        <w:rPr>
          <w:rFonts w:ascii="Times New Roman" w:hAnsi="Times New Roman" w:cs="Times New Roman"/>
          <w:sz w:val="24"/>
          <w:szCs w:val="24"/>
        </w:rPr>
        <w:t>, i ndryshuar, kërkuam saktësimin e planvendosjes dhe kufizimeve të pronës truall me sip. 2267 m²,</w:t>
      </w:r>
      <w:r w:rsidR="008012E7" w:rsidRPr="00E521A4">
        <w:rPr>
          <w:rFonts w:ascii="Times New Roman" w:hAnsi="Times New Roman" w:cs="Times New Roman"/>
          <w:sz w:val="24"/>
          <w:szCs w:val="24"/>
        </w:rPr>
        <w:t xml:space="preserve"> në lagjen </w:t>
      </w:r>
      <w:r w:rsidR="00E96C24" w:rsidRPr="00E521A4">
        <w:rPr>
          <w:rFonts w:ascii="Times New Roman" w:hAnsi="Times New Roman" w:cs="Times New Roman"/>
          <w:sz w:val="24"/>
          <w:szCs w:val="24"/>
        </w:rPr>
        <w:t>“</w:t>
      </w:r>
      <w:r w:rsidR="008012E7" w:rsidRPr="00E521A4">
        <w:rPr>
          <w:rFonts w:ascii="Times New Roman" w:hAnsi="Times New Roman" w:cs="Times New Roman"/>
          <w:sz w:val="24"/>
          <w:szCs w:val="24"/>
        </w:rPr>
        <w:t>9 Tetori</w:t>
      </w:r>
      <w:r w:rsidR="00E96C24" w:rsidRPr="00E521A4">
        <w:rPr>
          <w:rFonts w:ascii="Times New Roman" w:hAnsi="Times New Roman" w:cs="Times New Roman"/>
          <w:sz w:val="24"/>
          <w:szCs w:val="24"/>
        </w:rPr>
        <w:t>”</w:t>
      </w:r>
      <w:r w:rsidR="008012E7" w:rsidRPr="00E521A4">
        <w:rPr>
          <w:rFonts w:ascii="Times New Roman" w:hAnsi="Times New Roman" w:cs="Times New Roman"/>
          <w:sz w:val="24"/>
          <w:szCs w:val="24"/>
        </w:rPr>
        <w:t>, Delvinë</w:t>
      </w:r>
      <w:r w:rsidRPr="00E521A4">
        <w:rPr>
          <w:rFonts w:ascii="Times New Roman" w:hAnsi="Times New Roman" w:cs="Times New Roman"/>
          <w:sz w:val="24"/>
          <w:szCs w:val="24"/>
        </w:rPr>
        <w:t xml:space="preserve">, në favor të trashëgimtarëve të ish-pronarit </w:t>
      </w:r>
      <w:r w:rsidR="008012E7" w:rsidRPr="00E521A4">
        <w:rPr>
          <w:rFonts w:ascii="Times New Roman" w:hAnsi="Times New Roman" w:cs="Times New Roman"/>
          <w:sz w:val="24"/>
          <w:szCs w:val="24"/>
        </w:rPr>
        <w:t>Mehmet Hado, sipas vendimit nr.</w:t>
      </w:r>
      <w:r w:rsidR="00463352" w:rsidRPr="00E521A4">
        <w:rPr>
          <w:rFonts w:ascii="Times New Roman" w:hAnsi="Times New Roman" w:cs="Times New Roman"/>
          <w:sz w:val="24"/>
          <w:szCs w:val="24"/>
        </w:rPr>
        <w:t xml:space="preserve"> </w:t>
      </w:r>
      <w:r w:rsidRPr="00E521A4">
        <w:rPr>
          <w:rFonts w:ascii="Times New Roman" w:hAnsi="Times New Roman" w:cs="Times New Roman"/>
          <w:sz w:val="24"/>
          <w:szCs w:val="24"/>
        </w:rPr>
        <w:t>33, datë 12.08.1994</w:t>
      </w:r>
      <w:r w:rsidR="00463352" w:rsidRPr="00E521A4">
        <w:rPr>
          <w:rFonts w:ascii="Times New Roman" w:hAnsi="Times New Roman" w:cs="Times New Roman"/>
          <w:sz w:val="24"/>
          <w:szCs w:val="24"/>
        </w:rPr>
        <w:t xml:space="preserve"> </w:t>
      </w:r>
      <w:r w:rsidRPr="00E521A4">
        <w:rPr>
          <w:rFonts w:ascii="Times New Roman" w:hAnsi="Times New Roman" w:cs="Times New Roman"/>
          <w:sz w:val="24"/>
          <w:szCs w:val="24"/>
        </w:rPr>
        <w:t>të Komisionit të Kthimit dhe Kompensimit të Pronave</w:t>
      </w:r>
      <w:r w:rsidR="00A3665B" w:rsidRPr="00E521A4">
        <w:rPr>
          <w:rFonts w:ascii="Times New Roman" w:hAnsi="Times New Roman" w:cs="Times New Roman"/>
          <w:sz w:val="24"/>
          <w:szCs w:val="24"/>
        </w:rPr>
        <w:t xml:space="preserve">, </w:t>
      </w:r>
      <w:r w:rsidRPr="00E521A4">
        <w:rPr>
          <w:rFonts w:ascii="Times New Roman" w:hAnsi="Times New Roman" w:cs="Times New Roman"/>
          <w:sz w:val="24"/>
          <w:szCs w:val="24"/>
        </w:rPr>
        <w:t>Bashkia Delvinë, për të bërë të mundur regjistrimin e kësaj prone në ZVRPP Sarandë.</w:t>
      </w:r>
    </w:p>
    <w:p w14:paraId="1153E997" w14:textId="52472AF7" w:rsidR="00386CE1" w:rsidRPr="00E521A4" w:rsidRDefault="00386CE1" w:rsidP="00E521A4">
      <w:pPr>
        <w:pStyle w:val="NoSpacing"/>
        <w:numPr>
          <w:ilvl w:val="0"/>
          <w:numId w:val="16"/>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 xml:space="preserve">Për këtë arsye, ju drejtuam Gjykatës së Rrethit Gjyqësor Sarandë, që nëpërmjet saj të bëhej plotësimi i vendimit nr. 33, datë 12.08.1994 të Komisionit të Kthimit dhe Kompensimit të Pronave, Bashkia Delvinë, me planvendosjen dhe kufizimet e pronës truall me sip. 2267 m², në lagjen </w:t>
      </w:r>
      <w:r w:rsidR="00E96C24" w:rsidRPr="00E521A4">
        <w:rPr>
          <w:rFonts w:ascii="Times New Roman" w:hAnsi="Times New Roman" w:cs="Times New Roman"/>
          <w:sz w:val="24"/>
          <w:szCs w:val="24"/>
        </w:rPr>
        <w:t>“</w:t>
      </w:r>
      <w:r w:rsidRPr="00E521A4">
        <w:rPr>
          <w:rFonts w:ascii="Times New Roman" w:hAnsi="Times New Roman" w:cs="Times New Roman"/>
          <w:sz w:val="24"/>
          <w:szCs w:val="24"/>
        </w:rPr>
        <w:t>9 Tetori</w:t>
      </w:r>
      <w:r w:rsidR="00E96C24" w:rsidRPr="00E521A4">
        <w:rPr>
          <w:rFonts w:ascii="Times New Roman" w:hAnsi="Times New Roman" w:cs="Times New Roman"/>
          <w:sz w:val="24"/>
          <w:szCs w:val="24"/>
        </w:rPr>
        <w:t>”</w:t>
      </w:r>
      <w:r w:rsidRPr="00E521A4">
        <w:rPr>
          <w:rFonts w:ascii="Times New Roman" w:hAnsi="Times New Roman" w:cs="Times New Roman"/>
          <w:sz w:val="24"/>
          <w:szCs w:val="24"/>
        </w:rPr>
        <w:t>, Delvinë, të ish-pronarit Mehmet Hado.</w:t>
      </w:r>
    </w:p>
    <w:p w14:paraId="5B350552" w14:textId="3E8D8B27" w:rsidR="00386CE1" w:rsidRPr="00E521A4" w:rsidRDefault="00386CE1" w:rsidP="00E521A4">
      <w:pPr>
        <w:pStyle w:val="NoSpacing"/>
        <w:numPr>
          <w:ilvl w:val="0"/>
          <w:numId w:val="16"/>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Me të drejtë, Gjykata e Rrethit Gjyqësor Sarandë, me vendimin nr. 23-2015</w:t>
      </w:r>
      <w:r w:rsidR="008012E7" w:rsidRPr="00E521A4">
        <w:rPr>
          <w:rFonts w:ascii="Times New Roman" w:hAnsi="Times New Roman" w:cs="Times New Roman"/>
          <w:sz w:val="24"/>
          <w:szCs w:val="24"/>
        </w:rPr>
        <w:t>-2011</w:t>
      </w:r>
      <w:r w:rsidR="00E52630" w:rsidRPr="00E521A4">
        <w:rPr>
          <w:rFonts w:ascii="Times New Roman" w:hAnsi="Times New Roman" w:cs="Times New Roman"/>
          <w:sz w:val="24"/>
          <w:szCs w:val="24"/>
        </w:rPr>
        <w:t xml:space="preserve"> </w:t>
      </w:r>
      <w:r w:rsidR="008012E7" w:rsidRPr="00E521A4">
        <w:rPr>
          <w:rFonts w:ascii="Times New Roman" w:hAnsi="Times New Roman" w:cs="Times New Roman"/>
          <w:sz w:val="24"/>
          <w:szCs w:val="24"/>
        </w:rPr>
        <w:t xml:space="preserve">(1276), datë 24.12.2015, </w:t>
      </w:r>
      <w:r w:rsidRPr="00E521A4">
        <w:rPr>
          <w:rFonts w:ascii="Times New Roman" w:hAnsi="Times New Roman" w:cs="Times New Roman"/>
          <w:sz w:val="24"/>
          <w:szCs w:val="24"/>
        </w:rPr>
        <w:t xml:space="preserve">pranoi kërkesëpadinë e paditëses Adelina Hoxha, në kuptim të </w:t>
      </w:r>
      <w:r w:rsidR="0035252C" w:rsidRPr="00E521A4">
        <w:rPr>
          <w:rFonts w:ascii="Times New Roman" w:hAnsi="Times New Roman" w:cs="Times New Roman"/>
          <w:sz w:val="24"/>
          <w:szCs w:val="24"/>
        </w:rPr>
        <w:t>v</w:t>
      </w:r>
      <w:r w:rsidRPr="00E521A4">
        <w:rPr>
          <w:rFonts w:ascii="Times New Roman" w:hAnsi="Times New Roman" w:cs="Times New Roman"/>
          <w:sz w:val="24"/>
          <w:szCs w:val="24"/>
        </w:rPr>
        <w:t xml:space="preserve">endimit </w:t>
      </w:r>
      <w:r w:rsidR="0035252C" w:rsidRPr="00E521A4">
        <w:rPr>
          <w:rFonts w:ascii="Times New Roman" w:hAnsi="Times New Roman" w:cs="Times New Roman"/>
          <w:sz w:val="24"/>
          <w:szCs w:val="24"/>
        </w:rPr>
        <w:t>u</w:t>
      </w:r>
      <w:r w:rsidRPr="00E521A4">
        <w:rPr>
          <w:rFonts w:ascii="Times New Roman" w:hAnsi="Times New Roman" w:cs="Times New Roman"/>
          <w:sz w:val="24"/>
          <w:szCs w:val="24"/>
        </w:rPr>
        <w:t>nifikues të Gjykatës s</w:t>
      </w:r>
      <w:r w:rsidR="00A5491C" w:rsidRPr="00E521A4">
        <w:rPr>
          <w:rFonts w:ascii="Times New Roman" w:hAnsi="Times New Roman" w:cs="Times New Roman"/>
          <w:sz w:val="24"/>
          <w:szCs w:val="24"/>
        </w:rPr>
        <w:t>ë Lartë nr. 2, datë 21.01.2011</w:t>
      </w:r>
      <w:r w:rsidRPr="00E521A4">
        <w:rPr>
          <w:rFonts w:ascii="Times New Roman" w:hAnsi="Times New Roman" w:cs="Times New Roman"/>
          <w:sz w:val="24"/>
          <w:szCs w:val="24"/>
        </w:rPr>
        <w:t>.</w:t>
      </w:r>
    </w:p>
    <w:p w14:paraId="1C19EEDC" w14:textId="3C2DB3B6" w:rsidR="00386CE1" w:rsidRPr="00E521A4" w:rsidRDefault="00386CE1" w:rsidP="00E521A4">
      <w:pPr>
        <w:pStyle w:val="NoSpacing"/>
        <w:numPr>
          <w:ilvl w:val="0"/>
          <w:numId w:val="16"/>
        </w:numPr>
        <w:ind w:left="360" w:hanging="180"/>
        <w:jc w:val="both"/>
        <w:rPr>
          <w:rFonts w:ascii="Times New Roman" w:hAnsi="Times New Roman" w:cs="Times New Roman"/>
          <w:sz w:val="24"/>
          <w:szCs w:val="24"/>
        </w:rPr>
      </w:pPr>
      <w:r w:rsidRPr="00E521A4">
        <w:rPr>
          <w:rFonts w:ascii="Times New Roman" w:hAnsi="Times New Roman" w:cs="Times New Roman"/>
          <w:sz w:val="24"/>
          <w:szCs w:val="24"/>
        </w:rPr>
        <w:t xml:space="preserve">Gjykata e </w:t>
      </w:r>
      <w:r w:rsidR="002111D6" w:rsidRPr="00E521A4">
        <w:rPr>
          <w:rFonts w:ascii="Times New Roman" w:hAnsi="Times New Roman" w:cs="Times New Roman"/>
          <w:sz w:val="24"/>
          <w:szCs w:val="24"/>
        </w:rPr>
        <w:t>a</w:t>
      </w:r>
      <w:r w:rsidRPr="00E521A4">
        <w:rPr>
          <w:rFonts w:ascii="Times New Roman" w:hAnsi="Times New Roman" w:cs="Times New Roman"/>
          <w:sz w:val="24"/>
          <w:szCs w:val="24"/>
        </w:rPr>
        <w:t>pelit, në arsyetimin e vendimit të mësipërm (objekt</w:t>
      </w:r>
      <w:r w:rsidR="006C0E59" w:rsidRPr="00E521A4">
        <w:rPr>
          <w:rFonts w:ascii="Times New Roman" w:hAnsi="Times New Roman" w:cs="Times New Roman"/>
          <w:sz w:val="24"/>
          <w:szCs w:val="24"/>
        </w:rPr>
        <w:t xml:space="preserve"> rekursi), i referohet vendimit </w:t>
      </w:r>
      <w:r w:rsidRPr="00E521A4">
        <w:rPr>
          <w:rFonts w:ascii="Times New Roman" w:hAnsi="Times New Roman" w:cs="Times New Roman"/>
          <w:sz w:val="24"/>
          <w:szCs w:val="24"/>
        </w:rPr>
        <w:t xml:space="preserve">të Gjykatës Kushtetuese nr. 27/2010. Gjykata e </w:t>
      </w:r>
      <w:r w:rsidR="002111D6" w:rsidRPr="00E521A4">
        <w:rPr>
          <w:rFonts w:ascii="Times New Roman" w:hAnsi="Times New Roman" w:cs="Times New Roman"/>
          <w:sz w:val="24"/>
          <w:szCs w:val="24"/>
        </w:rPr>
        <w:t>a</w:t>
      </w:r>
      <w:r w:rsidRPr="00E521A4">
        <w:rPr>
          <w:rFonts w:ascii="Times New Roman" w:hAnsi="Times New Roman" w:cs="Times New Roman"/>
          <w:sz w:val="24"/>
          <w:szCs w:val="24"/>
        </w:rPr>
        <w:t>pelit, padrejtësisht, mbivendos të drejtën ligjore të ankimit kundër një vendimi të Komisionit të Kthimit dhe Kompensimit të Pronave, në cilësinë e një vendimi të formës së prerë të gjykatës, me plotësimin e tij.</w:t>
      </w:r>
    </w:p>
    <w:p w14:paraId="29ED401F" w14:textId="77777777" w:rsidR="00386CE1" w:rsidRPr="00E521A4" w:rsidRDefault="00386CE1" w:rsidP="00E521A4">
      <w:pPr>
        <w:pStyle w:val="NoSpacing"/>
        <w:jc w:val="both"/>
        <w:rPr>
          <w:rFonts w:ascii="Times New Roman" w:hAnsi="Times New Roman" w:cs="Times New Roman"/>
          <w:b/>
          <w:bCs/>
          <w:sz w:val="24"/>
          <w:szCs w:val="24"/>
        </w:rPr>
      </w:pPr>
    </w:p>
    <w:bookmarkEnd w:id="0"/>
    <w:p w14:paraId="0DC1A2B5" w14:textId="5206927A" w:rsidR="005830D9" w:rsidRPr="00E521A4" w:rsidRDefault="005830D9" w:rsidP="00E521A4">
      <w:pPr>
        <w:pStyle w:val="NoSpacing"/>
        <w:jc w:val="both"/>
        <w:rPr>
          <w:rFonts w:ascii="Times New Roman" w:hAnsi="Times New Roman" w:cs="Times New Roman"/>
          <w:b/>
          <w:sz w:val="24"/>
          <w:szCs w:val="24"/>
        </w:rPr>
      </w:pPr>
      <w:r w:rsidRPr="00E521A4">
        <w:rPr>
          <w:rFonts w:ascii="Times New Roman" w:hAnsi="Times New Roman" w:cs="Times New Roman"/>
          <w:b/>
          <w:sz w:val="24"/>
          <w:szCs w:val="24"/>
        </w:rPr>
        <w:t>II.</w:t>
      </w:r>
      <w:r w:rsidR="00EC464A" w:rsidRPr="00E521A4">
        <w:rPr>
          <w:rFonts w:ascii="Times New Roman" w:hAnsi="Times New Roman" w:cs="Times New Roman"/>
          <w:b/>
          <w:sz w:val="24"/>
          <w:szCs w:val="24"/>
        </w:rPr>
        <w:t xml:space="preserve"> </w:t>
      </w:r>
      <w:r w:rsidRPr="00E521A4">
        <w:rPr>
          <w:rFonts w:ascii="Times New Roman" w:hAnsi="Times New Roman" w:cs="Times New Roman"/>
          <w:b/>
          <w:sz w:val="24"/>
          <w:szCs w:val="24"/>
        </w:rPr>
        <w:t>Vlerësimi i Kolegjit Civil të Gjykatës së Lartë</w:t>
      </w:r>
      <w:r w:rsidR="004A40B3" w:rsidRPr="00E521A4">
        <w:rPr>
          <w:rFonts w:ascii="Times New Roman" w:hAnsi="Times New Roman" w:cs="Times New Roman"/>
          <w:b/>
          <w:sz w:val="24"/>
          <w:szCs w:val="24"/>
        </w:rPr>
        <w:t>.</w:t>
      </w:r>
    </w:p>
    <w:p w14:paraId="588BAB21" w14:textId="77777777" w:rsidR="005830D9" w:rsidRPr="00E521A4" w:rsidRDefault="005830D9" w:rsidP="00E521A4">
      <w:pPr>
        <w:pStyle w:val="NoSpacing"/>
        <w:jc w:val="both"/>
        <w:rPr>
          <w:rFonts w:ascii="Times New Roman" w:hAnsi="Times New Roman" w:cs="Times New Roman"/>
          <w:b/>
          <w:sz w:val="24"/>
          <w:szCs w:val="24"/>
        </w:rPr>
      </w:pPr>
    </w:p>
    <w:p w14:paraId="013105BB" w14:textId="4EB3F268" w:rsidR="00930C36" w:rsidRPr="00E521A4" w:rsidRDefault="008F721B" w:rsidP="00E521A4">
      <w:pPr>
        <w:pStyle w:val="NoSpacing"/>
        <w:ind w:firstLine="180"/>
        <w:jc w:val="both"/>
        <w:rPr>
          <w:rFonts w:ascii="Times New Roman" w:hAnsi="Times New Roman" w:cs="Times New Roman"/>
          <w:noProof/>
          <w:sz w:val="24"/>
          <w:szCs w:val="24"/>
        </w:rPr>
      </w:pPr>
      <w:r w:rsidRPr="00E521A4">
        <w:rPr>
          <w:rFonts w:ascii="Times New Roman" w:hAnsi="Times New Roman" w:cs="Times New Roman"/>
          <w:sz w:val="24"/>
          <w:szCs w:val="24"/>
        </w:rPr>
        <w:t>1</w:t>
      </w:r>
      <w:r w:rsidR="009D0012" w:rsidRPr="00E521A4">
        <w:rPr>
          <w:rFonts w:ascii="Times New Roman" w:hAnsi="Times New Roman" w:cs="Times New Roman"/>
          <w:sz w:val="24"/>
          <w:szCs w:val="24"/>
        </w:rPr>
        <w:t>0</w:t>
      </w:r>
      <w:r w:rsidR="00930C36" w:rsidRPr="00E521A4">
        <w:rPr>
          <w:rFonts w:ascii="Times New Roman" w:hAnsi="Times New Roman" w:cs="Times New Roman"/>
          <w:sz w:val="24"/>
          <w:szCs w:val="24"/>
        </w:rPr>
        <w:t>.</w:t>
      </w:r>
      <w:r w:rsidR="00E52630" w:rsidRPr="00E521A4">
        <w:rPr>
          <w:rFonts w:ascii="Times New Roman" w:hAnsi="Times New Roman" w:cs="Times New Roman"/>
          <w:sz w:val="24"/>
          <w:szCs w:val="24"/>
        </w:rPr>
        <w:t xml:space="preserve"> </w:t>
      </w:r>
      <w:r w:rsidR="006C0E59" w:rsidRPr="00E521A4">
        <w:rPr>
          <w:rFonts w:ascii="Times New Roman" w:hAnsi="Times New Roman" w:cs="Times New Roman"/>
          <w:sz w:val="24"/>
          <w:szCs w:val="24"/>
        </w:rPr>
        <w:t>Fillimisht Kolegji Civil i Gjykatës së Lartë vlerëson të bëjë evident faktin se, kërkesëpadia është regjistruar pranë Gjykatës së Rrethit Gjyqësor Sarandë dhe në gjykim është thirrur në cilësinë e pal</w:t>
      </w:r>
      <w:r w:rsidRPr="00E521A4">
        <w:rPr>
          <w:rFonts w:ascii="Times New Roman" w:hAnsi="Times New Roman" w:cs="Times New Roman"/>
          <w:sz w:val="24"/>
          <w:szCs w:val="24"/>
        </w:rPr>
        <w:t>ë</w:t>
      </w:r>
      <w:r w:rsidR="006C0E59" w:rsidRPr="00E521A4">
        <w:rPr>
          <w:rFonts w:ascii="Times New Roman" w:hAnsi="Times New Roman" w:cs="Times New Roman"/>
          <w:sz w:val="24"/>
          <w:szCs w:val="24"/>
        </w:rPr>
        <w:t>s s</w:t>
      </w:r>
      <w:r w:rsidRPr="00E521A4">
        <w:rPr>
          <w:rFonts w:ascii="Times New Roman" w:hAnsi="Times New Roman" w:cs="Times New Roman"/>
          <w:sz w:val="24"/>
          <w:szCs w:val="24"/>
        </w:rPr>
        <w:t>ë</w:t>
      </w:r>
      <w:r w:rsidR="006C0E59" w:rsidRPr="00E521A4">
        <w:rPr>
          <w:rFonts w:ascii="Times New Roman" w:hAnsi="Times New Roman" w:cs="Times New Roman"/>
          <w:sz w:val="24"/>
          <w:szCs w:val="24"/>
        </w:rPr>
        <w:t xml:space="preserve"> paditur </w:t>
      </w:r>
      <w:r w:rsidR="00930C36" w:rsidRPr="00E521A4">
        <w:rPr>
          <w:rFonts w:ascii="Times New Roman" w:hAnsi="Times New Roman" w:cs="Times New Roman"/>
          <w:sz w:val="24"/>
          <w:szCs w:val="24"/>
        </w:rPr>
        <w:t xml:space="preserve">Agjencia e Kthimit dhe Kompensimit të Pronave </w:t>
      </w:r>
      <w:r w:rsidR="006C0E59" w:rsidRPr="00E521A4">
        <w:rPr>
          <w:rFonts w:ascii="Times New Roman" w:hAnsi="Times New Roman" w:cs="Times New Roman"/>
          <w:sz w:val="24"/>
          <w:szCs w:val="24"/>
        </w:rPr>
        <w:t xml:space="preserve">dhe  </w:t>
      </w:r>
      <w:r w:rsidR="006C0E59" w:rsidRPr="00E521A4">
        <w:rPr>
          <w:rFonts w:ascii="Times New Roman" w:hAnsi="Times New Roman" w:cs="Times New Roman"/>
          <w:bCs/>
          <w:sz w:val="24"/>
          <w:szCs w:val="24"/>
          <w:lang w:eastAsia="sq-AL"/>
        </w:rPr>
        <w:t>Z.V.R.P.P.Sarand</w:t>
      </w:r>
      <w:r w:rsidRPr="00E521A4">
        <w:rPr>
          <w:rFonts w:ascii="Times New Roman" w:hAnsi="Times New Roman" w:cs="Times New Roman"/>
          <w:bCs/>
          <w:sz w:val="24"/>
          <w:szCs w:val="24"/>
          <w:lang w:eastAsia="sq-AL"/>
        </w:rPr>
        <w:t>ë</w:t>
      </w:r>
      <w:r w:rsidR="006C0E59" w:rsidRPr="00E521A4">
        <w:rPr>
          <w:rFonts w:ascii="Times New Roman" w:hAnsi="Times New Roman" w:cs="Times New Roman"/>
          <w:bCs/>
          <w:sz w:val="24"/>
          <w:szCs w:val="24"/>
          <w:lang w:eastAsia="sq-AL"/>
        </w:rPr>
        <w:t>.</w:t>
      </w:r>
    </w:p>
    <w:p w14:paraId="43AE27F4" w14:textId="62418304" w:rsidR="005830D9" w:rsidRPr="00E521A4" w:rsidRDefault="006C0E59" w:rsidP="00E521A4">
      <w:pPr>
        <w:pStyle w:val="Heading1"/>
        <w:jc w:val="both"/>
        <w:rPr>
          <w:sz w:val="24"/>
          <w:szCs w:val="24"/>
        </w:rPr>
      </w:pPr>
      <w:r w:rsidRPr="00E521A4">
        <w:rPr>
          <w:sz w:val="24"/>
          <w:szCs w:val="24"/>
        </w:rPr>
        <w:t xml:space="preserve">Me hyrjen në fuqi të  </w:t>
      </w:r>
      <w:r w:rsidR="00D55620" w:rsidRPr="00E521A4">
        <w:rPr>
          <w:sz w:val="24"/>
          <w:szCs w:val="24"/>
        </w:rPr>
        <w:t>l</w:t>
      </w:r>
      <w:r w:rsidRPr="00E521A4">
        <w:rPr>
          <w:sz w:val="24"/>
          <w:szCs w:val="24"/>
        </w:rPr>
        <w:t>igjit nr.</w:t>
      </w:r>
      <w:r w:rsidR="00D55620" w:rsidRPr="00E521A4">
        <w:rPr>
          <w:sz w:val="24"/>
          <w:szCs w:val="24"/>
        </w:rPr>
        <w:t xml:space="preserve"> </w:t>
      </w:r>
      <w:r w:rsidRPr="00E521A4">
        <w:rPr>
          <w:sz w:val="24"/>
          <w:szCs w:val="24"/>
        </w:rPr>
        <w:t xml:space="preserve">111/2018 </w:t>
      </w:r>
      <w:r w:rsidR="00E96C24" w:rsidRPr="00E521A4">
        <w:rPr>
          <w:sz w:val="24"/>
          <w:szCs w:val="24"/>
        </w:rPr>
        <w:t>“</w:t>
      </w:r>
      <w:r w:rsidRPr="00E521A4">
        <w:rPr>
          <w:sz w:val="24"/>
          <w:szCs w:val="24"/>
        </w:rPr>
        <w:t>Për Kadastrën</w:t>
      </w:r>
      <w:r w:rsidR="00E96C24" w:rsidRPr="00E521A4">
        <w:rPr>
          <w:sz w:val="24"/>
          <w:szCs w:val="24"/>
        </w:rPr>
        <w:t>”</w:t>
      </w:r>
      <w:r w:rsidRPr="00E521A4">
        <w:rPr>
          <w:sz w:val="24"/>
          <w:szCs w:val="24"/>
        </w:rPr>
        <w:t xml:space="preserve">, është krijuar Agjencia Shtetërore e Kadastrës, e cila është bashkim i AITPP-së, ALUIZNI-t dhe ZRPP-së. Me anë të këtij </w:t>
      </w:r>
      <w:r w:rsidR="00D55620" w:rsidRPr="00E521A4">
        <w:rPr>
          <w:sz w:val="24"/>
          <w:szCs w:val="24"/>
        </w:rPr>
        <w:t>l</w:t>
      </w:r>
      <w:r w:rsidRPr="00E521A4">
        <w:rPr>
          <w:sz w:val="24"/>
          <w:szCs w:val="24"/>
        </w:rPr>
        <w:t>igji, ASHK-së, i kanë kaluar të drejtat dhe detyrimet, që sipas ligjit i ushtronin më parë këto persona juridikë publikë.</w:t>
      </w:r>
      <w:r w:rsidR="009D0012" w:rsidRPr="00E521A4">
        <w:rPr>
          <w:sz w:val="24"/>
          <w:szCs w:val="24"/>
        </w:rPr>
        <w:t xml:space="preserve"> </w:t>
      </w:r>
      <w:r w:rsidRPr="00E521A4">
        <w:rPr>
          <w:sz w:val="24"/>
          <w:szCs w:val="24"/>
        </w:rPr>
        <w:t>Në zbatim të nenit 199 të Kodit të Procedurës Civile, (në vijim</w:t>
      </w:r>
      <w:r w:rsidR="00D55620" w:rsidRPr="00E521A4">
        <w:rPr>
          <w:sz w:val="24"/>
          <w:szCs w:val="24"/>
        </w:rPr>
        <w:t xml:space="preserve"> </w:t>
      </w:r>
      <w:r w:rsidRPr="00E521A4">
        <w:rPr>
          <w:sz w:val="24"/>
          <w:szCs w:val="24"/>
        </w:rPr>
        <w:t>KPC), Kolegji realizoi kalimin procedural të pal</w:t>
      </w:r>
      <w:r w:rsidR="008F721B" w:rsidRPr="00E521A4">
        <w:rPr>
          <w:sz w:val="24"/>
          <w:szCs w:val="24"/>
        </w:rPr>
        <w:t>ë</w:t>
      </w:r>
      <w:r w:rsidRPr="00E521A4">
        <w:rPr>
          <w:sz w:val="24"/>
          <w:szCs w:val="24"/>
        </w:rPr>
        <w:t>s s</w:t>
      </w:r>
      <w:r w:rsidR="008F721B" w:rsidRPr="00E521A4">
        <w:rPr>
          <w:sz w:val="24"/>
          <w:szCs w:val="24"/>
        </w:rPr>
        <w:t>ë</w:t>
      </w:r>
      <w:r w:rsidRPr="00E521A4">
        <w:rPr>
          <w:sz w:val="24"/>
          <w:szCs w:val="24"/>
        </w:rPr>
        <w:t xml:space="preserve"> paditur </w:t>
      </w:r>
      <w:r w:rsidRPr="00E521A4">
        <w:rPr>
          <w:bCs/>
          <w:sz w:val="24"/>
          <w:szCs w:val="24"/>
          <w:lang w:eastAsia="sq-AL"/>
        </w:rPr>
        <w:t>ATP q</w:t>
      </w:r>
      <w:r w:rsidR="008F721B" w:rsidRPr="00E521A4">
        <w:rPr>
          <w:bCs/>
          <w:sz w:val="24"/>
          <w:szCs w:val="24"/>
          <w:lang w:eastAsia="sq-AL"/>
        </w:rPr>
        <w:t>ë</w:t>
      </w:r>
      <w:r w:rsidRPr="00E521A4">
        <w:rPr>
          <w:bCs/>
          <w:sz w:val="24"/>
          <w:szCs w:val="24"/>
          <w:lang w:eastAsia="sq-AL"/>
        </w:rPr>
        <w:t xml:space="preserve"> p</w:t>
      </w:r>
      <w:r w:rsidR="008F721B" w:rsidRPr="00E521A4">
        <w:rPr>
          <w:bCs/>
          <w:sz w:val="24"/>
          <w:szCs w:val="24"/>
          <w:lang w:eastAsia="sq-AL"/>
        </w:rPr>
        <w:t>ë</w:t>
      </w:r>
      <w:r w:rsidR="00930C36" w:rsidRPr="00E521A4">
        <w:rPr>
          <w:bCs/>
          <w:sz w:val="24"/>
          <w:szCs w:val="24"/>
          <w:lang w:eastAsia="sq-AL"/>
        </w:rPr>
        <w:t>rkon me</w:t>
      </w:r>
      <w:r w:rsidRPr="00E521A4">
        <w:rPr>
          <w:bCs/>
          <w:sz w:val="24"/>
          <w:szCs w:val="24"/>
          <w:lang w:eastAsia="sq-AL"/>
        </w:rPr>
        <w:t xml:space="preserve"> (ish-A.K.K.Pronave, Tiran</w:t>
      </w:r>
      <w:r w:rsidR="008F721B" w:rsidRPr="00E521A4">
        <w:rPr>
          <w:bCs/>
          <w:sz w:val="24"/>
          <w:szCs w:val="24"/>
          <w:lang w:eastAsia="sq-AL"/>
        </w:rPr>
        <w:t>ë</w:t>
      </w:r>
      <w:r w:rsidRPr="00E521A4">
        <w:rPr>
          <w:bCs/>
          <w:sz w:val="24"/>
          <w:szCs w:val="24"/>
          <w:lang w:eastAsia="sq-AL"/>
        </w:rPr>
        <w:t>)</w:t>
      </w:r>
      <w:r w:rsidR="00C72DE4" w:rsidRPr="00E521A4">
        <w:rPr>
          <w:bCs/>
          <w:sz w:val="24"/>
          <w:szCs w:val="24"/>
          <w:lang w:eastAsia="sq-AL"/>
        </w:rPr>
        <w:t xml:space="preserve"> </w:t>
      </w:r>
      <w:r w:rsidRPr="00E521A4">
        <w:rPr>
          <w:bCs/>
          <w:sz w:val="24"/>
          <w:szCs w:val="24"/>
          <w:lang w:eastAsia="sq-AL"/>
        </w:rPr>
        <w:t>dhe t</w:t>
      </w:r>
      <w:r w:rsidR="008F721B" w:rsidRPr="00E521A4">
        <w:rPr>
          <w:bCs/>
          <w:sz w:val="24"/>
          <w:szCs w:val="24"/>
          <w:lang w:eastAsia="sq-AL"/>
        </w:rPr>
        <w:t>ë</w:t>
      </w:r>
      <w:r w:rsidRPr="00E521A4">
        <w:rPr>
          <w:bCs/>
          <w:sz w:val="24"/>
          <w:szCs w:val="24"/>
          <w:lang w:eastAsia="sq-AL"/>
        </w:rPr>
        <w:t xml:space="preserve"> ASHK q</w:t>
      </w:r>
      <w:r w:rsidR="008F721B" w:rsidRPr="00E521A4">
        <w:rPr>
          <w:bCs/>
          <w:sz w:val="24"/>
          <w:szCs w:val="24"/>
          <w:lang w:eastAsia="sq-AL"/>
        </w:rPr>
        <w:t>ë</w:t>
      </w:r>
      <w:r w:rsidRPr="00E521A4">
        <w:rPr>
          <w:bCs/>
          <w:sz w:val="24"/>
          <w:szCs w:val="24"/>
          <w:lang w:eastAsia="sq-AL"/>
        </w:rPr>
        <w:t xml:space="preserve"> p</w:t>
      </w:r>
      <w:r w:rsidR="008F721B" w:rsidRPr="00E521A4">
        <w:rPr>
          <w:bCs/>
          <w:sz w:val="24"/>
          <w:szCs w:val="24"/>
          <w:lang w:eastAsia="sq-AL"/>
        </w:rPr>
        <w:t>ë</w:t>
      </w:r>
      <w:r w:rsidRPr="00E521A4">
        <w:rPr>
          <w:bCs/>
          <w:sz w:val="24"/>
          <w:szCs w:val="24"/>
          <w:lang w:eastAsia="sq-AL"/>
        </w:rPr>
        <w:t>rkon me (ish-Z.V.R.P.P.Sarand</w:t>
      </w:r>
      <w:r w:rsidR="00D55620" w:rsidRPr="00E521A4">
        <w:rPr>
          <w:bCs/>
          <w:sz w:val="24"/>
          <w:szCs w:val="24"/>
          <w:lang w:eastAsia="sq-AL"/>
        </w:rPr>
        <w:t>ë</w:t>
      </w:r>
      <w:r w:rsidRPr="00E521A4">
        <w:rPr>
          <w:bCs/>
          <w:sz w:val="24"/>
          <w:szCs w:val="24"/>
          <w:lang w:eastAsia="sq-AL"/>
        </w:rPr>
        <w:t>).</w:t>
      </w:r>
      <w:r w:rsidR="00D55620" w:rsidRPr="00E521A4">
        <w:rPr>
          <w:bCs/>
          <w:sz w:val="24"/>
          <w:szCs w:val="24"/>
          <w:lang w:eastAsia="sq-AL"/>
        </w:rPr>
        <w:t xml:space="preserve"> </w:t>
      </w:r>
      <w:r w:rsidRPr="00E521A4">
        <w:rPr>
          <w:sz w:val="24"/>
          <w:szCs w:val="24"/>
        </w:rPr>
        <w:t>Në këtë mënyrë, u realizua njoftimi me shpallje pranë Gjykatës së Lartë, për subjektet e ri të thirrur në proces si më sipër, për shqyrtimin e çështjes në dhomë këshillimi.</w:t>
      </w:r>
      <w:r w:rsidRPr="00E521A4">
        <w:rPr>
          <w:sz w:val="24"/>
          <w:szCs w:val="24"/>
        </w:rPr>
        <w:tab/>
      </w:r>
    </w:p>
    <w:p w14:paraId="0B3F9D6D" w14:textId="41E1C82A" w:rsidR="005830D9" w:rsidRPr="00E521A4" w:rsidRDefault="008F721B" w:rsidP="00E521A4">
      <w:pPr>
        <w:pStyle w:val="NoSpacing"/>
        <w:ind w:firstLine="180"/>
        <w:jc w:val="both"/>
        <w:rPr>
          <w:rFonts w:ascii="Times New Roman" w:hAnsi="Times New Roman" w:cs="Times New Roman"/>
          <w:i/>
          <w:sz w:val="24"/>
          <w:szCs w:val="24"/>
          <w:lang w:bidi="en-US"/>
        </w:rPr>
      </w:pPr>
      <w:r w:rsidRPr="00E521A4">
        <w:rPr>
          <w:rFonts w:ascii="Times New Roman" w:hAnsi="Times New Roman" w:cs="Times New Roman"/>
          <w:sz w:val="24"/>
          <w:szCs w:val="24"/>
        </w:rPr>
        <w:t>1</w:t>
      </w:r>
      <w:r w:rsidR="009D0012" w:rsidRPr="00E521A4">
        <w:rPr>
          <w:rFonts w:ascii="Times New Roman" w:hAnsi="Times New Roman" w:cs="Times New Roman"/>
          <w:sz w:val="24"/>
          <w:szCs w:val="24"/>
        </w:rPr>
        <w:t>1</w:t>
      </w:r>
      <w:r w:rsidR="005830D9" w:rsidRPr="00E521A4">
        <w:rPr>
          <w:rFonts w:ascii="Times New Roman" w:hAnsi="Times New Roman" w:cs="Times New Roman"/>
          <w:sz w:val="24"/>
          <w:szCs w:val="24"/>
        </w:rPr>
        <w:t>.</w:t>
      </w:r>
      <w:r w:rsidR="00001E4E" w:rsidRPr="00E521A4">
        <w:rPr>
          <w:rFonts w:ascii="Times New Roman" w:hAnsi="Times New Roman" w:cs="Times New Roman"/>
          <w:sz w:val="24"/>
          <w:szCs w:val="24"/>
        </w:rPr>
        <w:t xml:space="preserve"> </w:t>
      </w:r>
      <w:r w:rsidR="005830D9" w:rsidRPr="00E521A4">
        <w:rPr>
          <w:rFonts w:ascii="Times New Roman" w:hAnsi="Times New Roman" w:cs="Times New Roman"/>
          <w:bCs/>
          <w:sz w:val="24"/>
          <w:szCs w:val="24"/>
          <w:lang w:bidi="en-US"/>
        </w:rPr>
        <w:t xml:space="preserve">Kolegji vlen të evidentojë faktin e ndryshimeve ligjore që ka pësuar Kodi i Procedurës Civile me ligjin nr. 44/2021, botuar në </w:t>
      </w:r>
      <w:r w:rsidR="00001E4E" w:rsidRPr="00E521A4">
        <w:rPr>
          <w:rFonts w:ascii="Times New Roman" w:hAnsi="Times New Roman" w:cs="Times New Roman"/>
          <w:bCs/>
          <w:sz w:val="24"/>
          <w:szCs w:val="24"/>
          <w:lang w:bidi="en-US"/>
        </w:rPr>
        <w:t>F</w:t>
      </w:r>
      <w:r w:rsidR="005830D9" w:rsidRPr="00E521A4">
        <w:rPr>
          <w:rFonts w:ascii="Times New Roman" w:hAnsi="Times New Roman" w:cs="Times New Roman"/>
          <w:bCs/>
          <w:sz w:val="24"/>
          <w:szCs w:val="24"/>
          <w:lang w:bidi="en-US"/>
        </w:rPr>
        <w:t xml:space="preserve">letoren </w:t>
      </w:r>
      <w:r w:rsidR="00001E4E" w:rsidRPr="00E521A4">
        <w:rPr>
          <w:rFonts w:ascii="Times New Roman" w:hAnsi="Times New Roman" w:cs="Times New Roman"/>
          <w:bCs/>
          <w:sz w:val="24"/>
          <w:szCs w:val="24"/>
          <w:lang w:bidi="en-US"/>
        </w:rPr>
        <w:t>Z</w:t>
      </w:r>
      <w:r w:rsidR="005830D9" w:rsidRPr="00E521A4">
        <w:rPr>
          <w:rFonts w:ascii="Times New Roman" w:hAnsi="Times New Roman" w:cs="Times New Roman"/>
          <w:bCs/>
          <w:sz w:val="24"/>
          <w:szCs w:val="24"/>
          <w:lang w:bidi="en-US"/>
        </w:rPr>
        <w:t>yrtare në datën 14 Maj 2021 dhe që kanë hyrë në fuqi në datën 29 Maj 2021. Në nenin 32 të ligjit nr. 44/2021, mbi dispozitat tranzitore parashikohet:</w:t>
      </w:r>
      <w:r w:rsidR="00E96C24" w:rsidRPr="00E521A4">
        <w:rPr>
          <w:rFonts w:ascii="Times New Roman" w:hAnsi="Times New Roman" w:cs="Times New Roman"/>
          <w:bCs/>
          <w:i/>
          <w:iCs/>
          <w:sz w:val="24"/>
          <w:szCs w:val="24"/>
          <w:lang w:bidi="en-US"/>
        </w:rPr>
        <w:t>“</w:t>
      </w:r>
      <w:r w:rsidR="005830D9" w:rsidRPr="00E521A4">
        <w:rPr>
          <w:rFonts w:ascii="Times New Roman" w:hAnsi="Times New Roman" w:cs="Times New Roman"/>
          <w:bCs/>
          <w:i/>
          <w:iCs/>
          <w:sz w:val="24"/>
          <w:szCs w:val="24"/>
          <w:lang w:bidi="en-US"/>
        </w:rPr>
        <w:t>...</w:t>
      </w:r>
      <w:r w:rsidR="005830D9" w:rsidRPr="00E521A4">
        <w:rPr>
          <w:rFonts w:ascii="Times New Roman" w:hAnsi="Times New Roman" w:cs="Times New Roman"/>
          <w:i/>
          <w:iCs/>
          <w:sz w:val="24"/>
          <w:szCs w:val="24"/>
          <w:lang w:bidi="en-US"/>
        </w:rPr>
        <w:t>2.</w:t>
      </w:r>
      <w:r w:rsidR="003D63C1" w:rsidRPr="00E521A4">
        <w:rPr>
          <w:rFonts w:ascii="Times New Roman" w:hAnsi="Times New Roman" w:cs="Times New Roman"/>
          <w:i/>
          <w:iCs/>
          <w:sz w:val="24"/>
          <w:szCs w:val="24"/>
          <w:lang w:bidi="en-US"/>
        </w:rPr>
        <w:t xml:space="preserve"> </w:t>
      </w:r>
      <w:r w:rsidR="005830D9" w:rsidRPr="00E521A4">
        <w:rPr>
          <w:rFonts w:ascii="Times New Roman" w:hAnsi="Times New Roman" w:cs="Times New Roman"/>
          <w:i/>
          <w:iCs/>
          <w:sz w:val="24"/>
          <w:szCs w:val="24"/>
          <w:lang w:bidi="en-US"/>
        </w:rPr>
        <w:t>Rekurset</w:t>
      </w:r>
      <w:r w:rsidR="005830D9" w:rsidRPr="00E521A4">
        <w:rPr>
          <w:rFonts w:ascii="Times New Roman" w:hAnsi="Times New Roman" w:cs="Times New Roman"/>
          <w:i/>
          <w:sz w:val="24"/>
          <w:szCs w:val="24"/>
          <w:lang w:bidi="en-US"/>
        </w:rPr>
        <w:t xml:space="preserve"> e paraqitura, por ende të pashqyrtuara,</w:t>
      </w:r>
      <w:r w:rsidR="00001E4E" w:rsidRPr="00E521A4">
        <w:rPr>
          <w:rFonts w:ascii="Times New Roman" w:hAnsi="Times New Roman" w:cs="Times New Roman"/>
          <w:i/>
          <w:sz w:val="24"/>
          <w:szCs w:val="24"/>
          <w:lang w:bidi="en-US"/>
        </w:rPr>
        <w:t xml:space="preserve"> </w:t>
      </w:r>
      <w:r w:rsidR="005830D9" w:rsidRPr="00E521A4">
        <w:rPr>
          <w:rFonts w:ascii="Times New Roman" w:hAnsi="Times New Roman" w:cs="Times New Roman"/>
          <w:i/>
          <w:sz w:val="24"/>
          <w:szCs w:val="24"/>
          <w:lang w:bidi="en-US"/>
        </w:rPr>
        <w:t xml:space="preserve">konsiderohen të </w:t>
      </w:r>
      <w:r w:rsidR="005830D9" w:rsidRPr="00E521A4">
        <w:rPr>
          <w:rFonts w:ascii="Times New Roman" w:hAnsi="Times New Roman" w:cs="Times New Roman"/>
          <w:i/>
          <w:sz w:val="24"/>
          <w:szCs w:val="24"/>
          <w:lang w:bidi="en-US"/>
        </w:rPr>
        <w:lastRenderedPageBreak/>
        <w:t>pranueshme nëse plotësojnë parashikimet e ligjit në fuqi në kohën e depozitimit të tyre</w:t>
      </w:r>
      <w:r w:rsidR="00E96C24" w:rsidRPr="00E521A4">
        <w:rPr>
          <w:rFonts w:ascii="Times New Roman" w:hAnsi="Times New Roman" w:cs="Times New Roman"/>
          <w:i/>
          <w:iCs/>
          <w:sz w:val="24"/>
          <w:szCs w:val="24"/>
          <w:lang w:bidi="en-US"/>
        </w:rPr>
        <w:t>”</w:t>
      </w:r>
      <w:r w:rsidR="005830D9" w:rsidRPr="00E521A4">
        <w:rPr>
          <w:rFonts w:ascii="Times New Roman" w:hAnsi="Times New Roman" w:cs="Times New Roman"/>
          <w:sz w:val="24"/>
          <w:szCs w:val="24"/>
          <w:lang w:bidi="en-US"/>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14:paraId="57DDCA43" w14:textId="77777777" w:rsidR="009D0012" w:rsidRPr="00E521A4" w:rsidRDefault="005830D9" w:rsidP="00E521A4">
      <w:pPr>
        <w:pStyle w:val="NoSpacing"/>
        <w:jc w:val="both"/>
        <w:rPr>
          <w:rFonts w:ascii="Times New Roman" w:hAnsi="Times New Roman" w:cs="Times New Roman"/>
          <w:i/>
          <w:sz w:val="24"/>
          <w:szCs w:val="24"/>
          <w:lang w:bidi="en-US"/>
        </w:rPr>
      </w:pPr>
      <w:r w:rsidRPr="00E521A4">
        <w:rPr>
          <w:rFonts w:ascii="Times New Roman" w:hAnsi="Times New Roman" w:cs="Times New Roman"/>
          <w:sz w:val="24"/>
          <w:szCs w:val="24"/>
          <w:lang w:bidi="en-US"/>
        </w:rPr>
        <w:t>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Pra, pavarësisht kohës së regjistrimit të rekursit, Kolegji, ndër të tjera, sa i takon formimit të trupit gjykues, procedurës së gjykimit si dhe mënyrës sesi disponon me vendimarrjen e tij, i referohet dispozitave që janë aktualisht në fuqi</w:t>
      </w:r>
      <w:r w:rsidR="009D0012" w:rsidRPr="00E521A4">
        <w:rPr>
          <w:rFonts w:ascii="Times New Roman" w:hAnsi="Times New Roman" w:cs="Times New Roman"/>
          <w:sz w:val="24"/>
          <w:szCs w:val="24"/>
          <w:lang w:bidi="en-US"/>
        </w:rPr>
        <w:t>.</w:t>
      </w:r>
    </w:p>
    <w:p w14:paraId="330991DC" w14:textId="59A55336" w:rsidR="009D3B0F" w:rsidRPr="00E521A4" w:rsidRDefault="008F721B" w:rsidP="00E521A4">
      <w:pPr>
        <w:pStyle w:val="NoSpacing"/>
        <w:ind w:firstLine="180"/>
        <w:jc w:val="both"/>
        <w:rPr>
          <w:rFonts w:ascii="Times New Roman" w:hAnsi="Times New Roman" w:cs="Times New Roman"/>
          <w:i/>
          <w:sz w:val="24"/>
          <w:szCs w:val="24"/>
          <w:lang w:bidi="en-US"/>
        </w:rPr>
      </w:pPr>
      <w:r w:rsidRPr="00E521A4">
        <w:rPr>
          <w:rFonts w:ascii="Times New Roman" w:hAnsi="Times New Roman" w:cs="Times New Roman"/>
          <w:sz w:val="24"/>
          <w:szCs w:val="24"/>
          <w:lang w:bidi="en-US"/>
        </w:rPr>
        <w:t>1</w:t>
      </w:r>
      <w:r w:rsidR="006A4D54" w:rsidRPr="00E521A4">
        <w:rPr>
          <w:rFonts w:ascii="Times New Roman" w:hAnsi="Times New Roman" w:cs="Times New Roman"/>
          <w:sz w:val="24"/>
          <w:szCs w:val="24"/>
          <w:lang w:bidi="en-US"/>
        </w:rPr>
        <w:t>2</w:t>
      </w:r>
      <w:r w:rsidR="005830D9" w:rsidRPr="00E521A4">
        <w:rPr>
          <w:rFonts w:ascii="Times New Roman" w:hAnsi="Times New Roman" w:cs="Times New Roman"/>
          <w:sz w:val="24"/>
          <w:szCs w:val="24"/>
          <w:lang w:bidi="en-US"/>
        </w:rPr>
        <w:t xml:space="preserve">. </w:t>
      </w:r>
      <w:r w:rsidR="005830D9" w:rsidRPr="00E521A4">
        <w:rPr>
          <w:rFonts w:ascii="Times New Roman" w:hAnsi="Times New Roman" w:cs="Times New Roman"/>
          <w:sz w:val="24"/>
          <w:szCs w:val="24"/>
        </w:rPr>
        <w:t xml:space="preserve">Duke iu rikthyer çështjes objekt gjykimi, Kolegji vlerëson se, </w:t>
      </w:r>
      <w:r w:rsidR="009D3B0F" w:rsidRPr="00E521A4">
        <w:rPr>
          <w:rFonts w:ascii="Times New Roman" w:hAnsi="Times New Roman" w:cs="Times New Roman"/>
          <w:sz w:val="24"/>
          <w:szCs w:val="24"/>
        </w:rPr>
        <w:t>n</w:t>
      </w:r>
      <w:r w:rsidR="005830D9" w:rsidRPr="00E521A4">
        <w:rPr>
          <w:rFonts w:ascii="Times New Roman" w:hAnsi="Times New Roman" w:cs="Times New Roman"/>
          <w:sz w:val="24"/>
          <w:szCs w:val="24"/>
        </w:rPr>
        <w:t>ga shqyrtimi gjyqësor i kryer nga</w:t>
      </w:r>
      <w:r w:rsidR="009D3B0F" w:rsidRPr="00E521A4">
        <w:rPr>
          <w:rFonts w:ascii="Times New Roman" w:hAnsi="Times New Roman" w:cs="Times New Roman"/>
          <w:sz w:val="24"/>
          <w:szCs w:val="24"/>
        </w:rPr>
        <w:t xml:space="preserve"> gjykatat e faktit ka rezultuar</w:t>
      </w:r>
      <w:r w:rsidR="005830D9" w:rsidRPr="00E521A4">
        <w:rPr>
          <w:rFonts w:ascii="Times New Roman" w:hAnsi="Times New Roman" w:cs="Times New Roman"/>
          <w:sz w:val="24"/>
          <w:szCs w:val="24"/>
        </w:rPr>
        <w:t xml:space="preserve"> e provuar se paditësi </w:t>
      </w:r>
      <w:r w:rsidR="009D3B0F" w:rsidRPr="00E521A4">
        <w:rPr>
          <w:rFonts w:ascii="Times New Roman" w:hAnsi="Times New Roman" w:cs="Times New Roman"/>
          <w:sz w:val="24"/>
          <w:szCs w:val="24"/>
          <w:lang w:eastAsia="sq-AL"/>
        </w:rPr>
        <w:t>me vendimin nr.</w:t>
      </w:r>
      <w:r w:rsidR="002D017E"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33</w:t>
      </w:r>
      <w:r w:rsidR="002D017E" w:rsidRPr="00E521A4">
        <w:rPr>
          <w:rFonts w:ascii="Times New Roman" w:hAnsi="Times New Roman" w:cs="Times New Roman"/>
          <w:sz w:val="24"/>
          <w:szCs w:val="24"/>
          <w:lang w:eastAsia="sq-AL"/>
        </w:rPr>
        <w:t>,</w:t>
      </w:r>
      <w:r w:rsidR="009D3B0F" w:rsidRPr="00E521A4">
        <w:rPr>
          <w:rFonts w:ascii="Times New Roman" w:hAnsi="Times New Roman" w:cs="Times New Roman"/>
          <w:sz w:val="24"/>
          <w:szCs w:val="24"/>
          <w:lang w:eastAsia="sq-AL"/>
        </w:rPr>
        <w:t xml:space="preserve"> datë 12.08.1994</w:t>
      </w:r>
      <w:r w:rsidR="002D017E" w:rsidRPr="00E521A4">
        <w:rPr>
          <w:rFonts w:ascii="Times New Roman" w:hAnsi="Times New Roman" w:cs="Times New Roman"/>
          <w:sz w:val="24"/>
          <w:szCs w:val="24"/>
          <w:lang w:eastAsia="sq-AL"/>
        </w:rPr>
        <w:t>,</w:t>
      </w:r>
      <w:r w:rsidR="009D3B0F" w:rsidRPr="00E521A4">
        <w:rPr>
          <w:rFonts w:ascii="Times New Roman" w:hAnsi="Times New Roman" w:cs="Times New Roman"/>
          <w:sz w:val="24"/>
          <w:szCs w:val="24"/>
          <w:lang w:eastAsia="sq-AL"/>
        </w:rPr>
        <w:t xml:space="preserve"> Komisioni i Kthimit dhe Kompensimit të Pronave</w:t>
      </w:r>
      <w:r w:rsidR="0075793F" w:rsidRPr="00E521A4">
        <w:rPr>
          <w:rFonts w:ascii="Times New Roman" w:hAnsi="Times New Roman" w:cs="Times New Roman"/>
          <w:sz w:val="24"/>
          <w:szCs w:val="24"/>
          <w:lang w:eastAsia="sq-AL"/>
        </w:rPr>
        <w:t>,</w:t>
      </w:r>
      <w:r w:rsidR="009D3B0F" w:rsidRPr="00E521A4">
        <w:rPr>
          <w:rFonts w:ascii="Times New Roman" w:hAnsi="Times New Roman" w:cs="Times New Roman"/>
          <w:sz w:val="24"/>
          <w:szCs w:val="24"/>
          <w:lang w:eastAsia="sq-AL"/>
        </w:rPr>
        <w:t xml:space="preserve"> Bashkia Delvinë</w:t>
      </w:r>
      <w:r w:rsidR="0075793F"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i ka njohur trashëgimtarëve ligjorë të ish</w:t>
      </w:r>
      <w:r w:rsidR="002D017E" w:rsidRPr="00E521A4">
        <w:rPr>
          <w:rFonts w:ascii="Times New Roman" w:hAnsi="Times New Roman" w:cs="Times New Roman"/>
          <w:sz w:val="24"/>
          <w:szCs w:val="24"/>
          <w:lang w:eastAsia="sq-AL"/>
        </w:rPr>
        <w:t>-</w:t>
      </w:r>
      <w:r w:rsidR="009D3B0F" w:rsidRPr="00E521A4">
        <w:rPr>
          <w:rFonts w:ascii="Times New Roman" w:hAnsi="Times New Roman" w:cs="Times New Roman"/>
          <w:sz w:val="24"/>
          <w:szCs w:val="24"/>
          <w:lang w:eastAsia="sq-AL"/>
        </w:rPr>
        <w:t>pronarit Mehmet Hado të drejtën e pronësisë mbi një sipërfaqe trualli prej 3500 m², nga e cila 2267 m² të kthehen si truall i lirë dhe 1233 m² të kompensohen me obligacione shtetërore, duke ruajtur distancën 3 metra nga pallatet. Ky vendim nuk shoqërohej me planvendosjen grafike dhe kufizimet përkatëse të pronës, çka ka sjellë pamundësinë e regjistrimit të saj në regjistrat e pasurive të paluajtshme.</w:t>
      </w:r>
    </w:p>
    <w:p w14:paraId="112D7480" w14:textId="3676292B" w:rsidR="009D3B0F" w:rsidRPr="00E521A4" w:rsidRDefault="008F721B" w:rsidP="00E521A4">
      <w:pPr>
        <w:pStyle w:val="NoSpacing"/>
        <w:ind w:firstLine="180"/>
        <w:jc w:val="both"/>
        <w:rPr>
          <w:rFonts w:ascii="Times New Roman" w:hAnsi="Times New Roman" w:cs="Times New Roman"/>
          <w:sz w:val="24"/>
          <w:szCs w:val="24"/>
          <w:lang w:eastAsia="sq-AL"/>
        </w:rPr>
      </w:pPr>
      <w:r w:rsidRPr="00E521A4">
        <w:rPr>
          <w:rFonts w:ascii="Times New Roman" w:hAnsi="Times New Roman" w:cs="Times New Roman"/>
          <w:sz w:val="24"/>
          <w:szCs w:val="24"/>
          <w:lang w:eastAsia="sq-AL"/>
        </w:rPr>
        <w:t>1</w:t>
      </w:r>
      <w:r w:rsidR="006A4D54" w:rsidRPr="00E521A4">
        <w:rPr>
          <w:rFonts w:ascii="Times New Roman" w:hAnsi="Times New Roman" w:cs="Times New Roman"/>
          <w:sz w:val="24"/>
          <w:szCs w:val="24"/>
          <w:lang w:eastAsia="sq-AL"/>
        </w:rPr>
        <w:t>3</w:t>
      </w:r>
      <w:r w:rsidR="009D3B0F" w:rsidRPr="00E521A4">
        <w:rPr>
          <w:rFonts w:ascii="Times New Roman" w:hAnsi="Times New Roman" w:cs="Times New Roman"/>
          <w:sz w:val="24"/>
          <w:szCs w:val="24"/>
          <w:lang w:eastAsia="sq-AL"/>
        </w:rPr>
        <w:t>.</w:t>
      </w:r>
      <w:r w:rsidR="0075793F"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Paditësja nuk ka kërkuar ndryshimin ose shfuqizimin e këtij vendimi, por plotësimin e tij me planvendosjen dhe kufizimet, në mënyrë që titulli i njohur të mund të regjistrohet dhe të ekzekutohet. Ky fakt rezulton qartë nga objektivi i padisë dhe nga veprimet procedurale të kryera prej saj. Në këtë kuptim, kërkimi i paraqitur nuk është ankim kundër vendimit, por mjet për realizimin e plotë të një të drejte tashmë të njohur.</w:t>
      </w:r>
    </w:p>
    <w:p w14:paraId="17DB023B" w14:textId="4DDCB84A" w:rsidR="009D3B0F" w:rsidRPr="00E521A4" w:rsidRDefault="006A4D54" w:rsidP="00E521A4">
      <w:pPr>
        <w:pStyle w:val="NoSpacing"/>
        <w:ind w:firstLine="180"/>
        <w:jc w:val="both"/>
        <w:rPr>
          <w:rFonts w:ascii="Times New Roman" w:hAnsi="Times New Roman" w:cs="Times New Roman"/>
          <w:sz w:val="24"/>
          <w:szCs w:val="24"/>
          <w:lang w:eastAsia="sq-AL"/>
        </w:rPr>
      </w:pPr>
      <w:r w:rsidRPr="00E521A4">
        <w:rPr>
          <w:rFonts w:ascii="Times New Roman" w:hAnsi="Times New Roman" w:cs="Times New Roman"/>
          <w:sz w:val="24"/>
          <w:szCs w:val="24"/>
          <w:lang w:eastAsia="sq-AL"/>
        </w:rPr>
        <w:t>14</w:t>
      </w:r>
      <w:r w:rsidR="009D3B0F" w:rsidRPr="00E521A4">
        <w:rPr>
          <w:rFonts w:ascii="Times New Roman" w:hAnsi="Times New Roman" w:cs="Times New Roman"/>
          <w:sz w:val="24"/>
          <w:szCs w:val="24"/>
          <w:lang w:eastAsia="sq-AL"/>
        </w:rPr>
        <w:t>.</w:t>
      </w:r>
      <w:r w:rsidR="0081360F"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Konstatohet se Gjykata e Rrethit Gjyqësor Sarandë, pasi ka administruar provat, përfshirë akt</w:t>
      </w:r>
      <w:r w:rsidR="0081360F"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ekspertimin e eksperti të licencuar Mihal Çavo, ka konstatuar se nga sipërfaqja 2267 m² e truallit të lirë, aktualisht sipërfaqja e lirë rezulton 1578,40 m²</w:t>
      </w:r>
      <w:r w:rsidR="00B4756D" w:rsidRPr="00E521A4">
        <w:rPr>
          <w:rFonts w:ascii="Times New Roman" w:hAnsi="Times New Roman" w:cs="Times New Roman"/>
          <w:sz w:val="24"/>
          <w:szCs w:val="24"/>
          <w:lang w:eastAsia="sq-AL"/>
        </w:rPr>
        <w:t>,</w:t>
      </w:r>
      <w:r w:rsidR="009D3B0F" w:rsidRPr="00E521A4">
        <w:rPr>
          <w:rFonts w:ascii="Times New Roman" w:hAnsi="Times New Roman" w:cs="Times New Roman"/>
          <w:sz w:val="24"/>
          <w:szCs w:val="24"/>
          <w:lang w:eastAsia="sq-AL"/>
        </w:rPr>
        <w:t xml:space="preserve"> për shkak të zënies së një pjese nga persona të tretë. Në përputhje me nenin 224/a të Kodit të Procedurës Civile dhe vendimin unifikues nr.</w:t>
      </w:r>
      <w:r w:rsidR="0081360F"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2</w:t>
      </w:r>
      <w:r w:rsidR="0081360F" w:rsidRPr="00E521A4">
        <w:rPr>
          <w:rFonts w:ascii="Times New Roman" w:hAnsi="Times New Roman" w:cs="Times New Roman"/>
          <w:sz w:val="24"/>
          <w:szCs w:val="24"/>
          <w:lang w:eastAsia="sq-AL"/>
        </w:rPr>
        <w:t>,</w:t>
      </w:r>
      <w:r w:rsidR="009D3B0F" w:rsidRPr="00E521A4">
        <w:rPr>
          <w:rFonts w:ascii="Times New Roman" w:hAnsi="Times New Roman" w:cs="Times New Roman"/>
          <w:sz w:val="24"/>
          <w:szCs w:val="24"/>
          <w:lang w:eastAsia="sq-AL"/>
        </w:rPr>
        <w:t xml:space="preserve"> datë 21.01.2011, ajo pranoi kërkesëpadinë duke plotësuar vendimin e</w:t>
      </w:r>
      <w:r w:rsidR="0081360F"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KKKPronave me planvendosjen grafike të përgatitur nga eksperti, pa ndryshuar përmbajtjen e të drejtës së pronësisë së njohur nga komisioni.</w:t>
      </w:r>
    </w:p>
    <w:p w14:paraId="47F15FF5" w14:textId="7075B64B" w:rsidR="009D3B0F" w:rsidRPr="00E521A4" w:rsidRDefault="006A4D54" w:rsidP="00E521A4">
      <w:pPr>
        <w:pStyle w:val="NoSpacing"/>
        <w:ind w:firstLine="180"/>
        <w:jc w:val="both"/>
        <w:rPr>
          <w:rFonts w:ascii="Times New Roman" w:hAnsi="Times New Roman" w:cs="Times New Roman"/>
          <w:sz w:val="24"/>
          <w:szCs w:val="24"/>
          <w:lang w:eastAsia="sq-AL"/>
        </w:rPr>
      </w:pPr>
      <w:r w:rsidRPr="00E521A4">
        <w:rPr>
          <w:rFonts w:ascii="Times New Roman" w:hAnsi="Times New Roman" w:cs="Times New Roman"/>
          <w:sz w:val="24"/>
          <w:szCs w:val="24"/>
          <w:lang w:eastAsia="sq-AL"/>
        </w:rPr>
        <w:t>15</w:t>
      </w:r>
      <w:r w:rsidR="009D3B0F" w:rsidRPr="00E521A4">
        <w:rPr>
          <w:rFonts w:ascii="Times New Roman" w:hAnsi="Times New Roman" w:cs="Times New Roman"/>
          <w:sz w:val="24"/>
          <w:szCs w:val="24"/>
          <w:lang w:eastAsia="sq-AL"/>
        </w:rPr>
        <w:t>.</w:t>
      </w:r>
      <w:r w:rsidR="005D034C"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Gjykata e Apelit Gjirokastër ka ndryshuar këtë vendim duke rrëzuar padinë me arsyetimin se padia është parashkruar dhe është ushtruar jashtë afatit 30 ditor të parashikuar nga neni 328 i Kodit të Proced</w:t>
      </w:r>
      <w:r w:rsidR="0075798B" w:rsidRPr="00E521A4">
        <w:rPr>
          <w:rFonts w:ascii="Times New Roman" w:hAnsi="Times New Roman" w:cs="Times New Roman"/>
          <w:sz w:val="24"/>
          <w:szCs w:val="24"/>
          <w:lang w:eastAsia="sq-AL"/>
        </w:rPr>
        <w:t>urës Civile.</w:t>
      </w:r>
      <w:r w:rsidR="005D034C"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 xml:space="preserve">Gjykata e </w:t>
      </w:r>
      <w:r w:rsidR="00B4756D" w:rsidRPr="00E521A4">
        <w:rPr>
          <w:rFonts w:ascii="Times New Roman" w:hAnsi="Times New Roman" w:cs="Times New Roman"/>
          <w:sz w:val="24"/>
          <w:szCs w:val="24"/>
          <w:lang w:eastAsia="sq-AL"/>
        </w:rPr>
        <w:t>a</w:t>
      </w:r>
      <w:r w:rsidR="009D3B0F" w:rsidRPr="00E521A4">
        <w:rPr>
          <w:rFonts w:ascii="Times New Roman" w:hAnsi="Times New Roman" w:cs="Times New Roman"/>
          <w:sz w:val="24"/>
          <w:szCs w:val="24"/>
          <w:lang w:eastAsia="sq-AL"/>
        </w:rPr>
        <w:t>pelit i është referua</w:t>
      </w:r>
      <w:r w:rsidR="001601C8" w:rsidRPr="00E521A4">
        <w:rPr>
          <w:rFonts w:ascii="Times New Roman" w:hAnsi="Times New Roman" w:cs="Times New Roman"/>
          <w:sz w:val="24"/>
          <w:szCs w:val="24"/>
          <w:lang w:eastAsia="sq-AL"/>
        </w:rPr>
        <w:t>r</w:t>
      </w:r>
      <w:r w:rsidR="009D3B0F" w:rsidRPr="00E521A4">
        <w:rPr>
          <w:rFonts w:ascii="Times New Roman" w:hAnsi="Times New Roman" w:cs="Times New Roman"/>
          <w:sz w:val="24"/>
          <w:szCs w:val="24"/>
          <w:lang w:eastAsia="sq-AL"/>
        </w:rPr>
        <w:t xml:space="preserve"> vendimit nr.</w:t>
      </w:r>
      <w:r w:rsidR="005D034C"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27/2010 të Gjykatës Kushtetuese dhe jurisprudencës së Gjykatës Evropiane të të Drejtave të Njeriut</w:t>
      </w:r>
      <w:r w:rsidR="00B4756D" w:rsidRPr="00E521A4">
        <w:rPr>
          <w:rFonts w:ascii="Times New Roman" w:hAnsi="Times New Roman" w:cs="Times New Roman"/>
          <w:sz w:val="24"/>
          <w:szCs w:val="24"/>
          <w:lang w:eastAsia="sq-AL"/>
        </w:rPr>
        <w:t>,</w:t>
      </w:r>
      <w:r w:rsidR="009D3B0F" w:rsidRPr="00E521A4">
        <w:rPr>
          <w:rFonts w:ascii="Times New Roman" w:hAnsi="Times New Roman" w:cs="Times New Roman"/>
          <w:sz w:val="24"/>
          <w:szCs w:val="24"/>
          <w:lang w:eastAsia="sq-AL"/>
        </w:rPr>
        <w:t xml:space="preserve"> duke e cilësuar vendimin e KKKPronave si titull ekzekutiv të formës së prerë.</w:t>
      </w:r>
    </w:p>
    <w:p w14:paraId="11FB21A2" w14:textId="7DFA59ED" w:rsidR="009D3B0F" w:rsidRPr="00E521A4" w:rsidRDefault="006A4D54" w:rsidP="00E521A4">
      <w:pPr>
        <w:pStyle w:val="NoSpacing"/>
        <w:ind w:firstLine="180"/>
        <w:jc w:val="both"/>
        <w:rPr>
          <w:rFonts w:ascii="Times New Roman" w:hAnsi="Times New Roman" w:cs="Times New Roman"/>
          <w:sz w:val="24"/>
          <w:szCs w:val="24"/>
          <w:lang w:eastAsia="sq-AL"/>
        </w:rPr>
      </w:pPr>
      <w:r w:rsidRPr="00E521A4">
        <w:rPr>
          <w:rFonts w:ascii="Times New Roman" w:hAnsi="Times New Roman" w:cs="Times New Roman"/>
          <w:sz w:val="24"/>
          <w:szCs w:val="24"/>
          <w:lang w:eastAsia="sq-AL"/>
        </w:rPr>
        <w:t>16</w:t>
      </w:r>
      <w:r w:rsidR="009D3B0F" w:rsidRPr="00E521A4">
        <w:rPr>
          <w:rFonts w:ascii="Times New Roman" w:hAnsi="Times New Roman" w:cs="Times New Roman"/>
          <w:sz w:val="24"/>
          <w:szCs w:val="24"/>
          <w:lang w:eastAsia="sq-AL"/>
        </w:rPr>
        <w:t>.</w:t>
      </w:r>
      <w:r w:rsidR="005D034C"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 xml:space="preserve">Kolegji çmon se, ky arsyetim i </w:t>
      </w:r>
      <w:r w:rsidR="005D034C" w:rsidRPr="00E521A4">
        <w:rPr>
          <w:rFonts w:ascii="Times New Roman" w:hAnsi="Times New Roman" w:cs="Times New Roman"/>
          <w:sz w:val="24"/>
          <w:szCs w:val="24"/>
          <w:lang w:eastAsia="sq-AL"/>
        </w:rPr>
        <w:t>g</w:t>
      </w:r>
      <w:r w:rsidR="009D3B0F" w:rsidRPr="00E521A4">
        <w:rPr>
          <w:rFonts w:ascii="Times New Roman" w:hAnsi="Times New Roman" w:cs="Times New Roman"/>
          <w:sz w:val="24"/>
          <w:szCs w:val="24"/>
          <w:lang w:eastAsia="sq-AL"/>
        </w:rPr>
        <w:t xml:space="preserve">jykatës së </w:t>
      </w:r>
      <w:r w:rsidR="005D034C" w:rsidRPr="00E521A4">
        <w:rPr>
          <w:rFonts w:ascii="Times New Roman" w:hAnsi="Times New Roman" w:cs="Times New Roman"/>
          <w:sz w:val="24"/>
          <w:szCs w:val="24"/>
          <w:lang w:eastAsia="sq-AL"/>
        </w:rPr>
        <w:t>a</w:t>
      </w:r>
      <w:r w:rsidR="009D3B0F" w:rsidRPr="00E521A4">
        <w:rPr>
          <w:rFonts w:ascii="Times New Roman" w:hAnsi="Times New Roman" w:cs="Times New Roman"/>
          <w:sz w:val="24"/>
          <w:szCs w:val="24"/>
          <w:lang w:eastAsia="sq-AL"/>
        </w:rPr>
        <w:t xml:space="preserve">pelit nuk është i drejtë. </w:t>
      </w:r>
      <w:r w:rsidR="009D3B0F" w:rsidRPr="00E521A4">
        <w:rPr>
          <w:rFonts w:ascii="Times New Roman" w:hAnsi="Times New Roman" w:cs="Times New Roman"/>
          <w:i/>
          <w:sz w:val="24"/>
          <w:szCs w:val="24"/>
          <w:lang w:eastAsia="sq-AL"/>
        </w:rPr>
        <w:t>Së pari</w:t>
      </w:r>
      <w:r w:rsidR="009D3B0F" w:rsidRPr="00E521A4">
        <w:rPr>
          <w:rFonts w:ascii="Times New Roman" w:hAnsi="Times New Roman" w:cs="Times New Roman"/>
          <w:sz w:val="24"/>
          <w:szCs w:val="24"/>
          <w:lang w:eastAsia="sq-AL"/>
        </w:rPr>
        <w:t>, objekti i kërkesës nuk është pavlefshmëria ose kundërshtimi i vendimit të KKKPronave, por plotësimi dhe sqarimi i tij me element</w:t>
      </w:r>
      <w:r w:rsidR="002F2864" w:rsidRPr="00E521A4">
        <w:rPr>
          <w:rFonts w:ascii="Times New Roman" w:hAnsi="Times New Roman" w:cs="Times New Roman"/>
          <w:sz w:val="24"/>
          <w:szCs w:val="24"/>
          <w:lang w:eastAsia="sq-AL"/>
        </w:rPr>
        <w:t>ë</w:t>
      </w:r>
      <w:r w:rsidR="009D3B0F" w:rsidRPr="00E521A4">
        <w:rPr>
          <w:rFonts w:ascii="Times New Roman" w:hAnsi="Times New Roman" w:cs="Times New Roman"/>
          <w:sz w:val="24"/>
          <w:szCs w:val="24"/>
          <w:lang w:eastAsia="sq-AL"/>
        </w:rPr>
        <w:t>t që mungojnë</w:t>
      </w:r>
      <w:r w:rsidR="002F2864" w:rsidRPr="00E521A4">
        <w:rPr>
          <w:rFonts w:ascii="Times New Roman" w:hAnsi="Times New Roman" w:cs="Times New Roman"/>
          <w:sz w:val="24"/>
          <w:szCs w:val="24"/>
          <w:lang w:eastAsia="sq-AL"/>
        </w:rPr>
        <w:t>,</w:t>
      </w:r>
      <w:r w:rsidR="009D3B0F" w:rsidRPr="00E521A4">
        <w:rPr>
          <w:rFonts w:ascii="Times New Roman" w:hAnsi="Times New Roman" w:cs="Times New Roman"/>
          <w:sz w:val="24"/>
          <w:szCs w:val="24"/>
          <w:lang w:eastAsia="sq-AL"/>
        </w:rPr>
        <w:t xml:space="preserve"> planvendosjen grafike dhe kufizimet  për t’i dhënë atij efekt ekzekutiv. Këto lloj kërkimesh nuk janë të natyrës së ankimit dhe nuk mund t’i nënshtrohen afateve të parashkrimit të parashikuara për kundërshtimin e akteve administrative, pasi nuk synojnë rrëzimin ose ndryshimin e vendimit, por zbatimin e tij të plotë.</w:t>
      </w:r>
    </w:p>
    <w:p w14:paraId="6A45FF58" w14:textId="0BD34B1F" w:rsidR="009D3B0F" w:rsidRPr="00E521A4" w:rsidRDefault="009D3B0F" w:rsidP="00E521A4">
      <w:pPr>
        <w:pStyle w:val="NoSpacing"/>
        <w:jc w:val="both"/>
        <w:rPr>
          <w:rFonts w:ascii="Times New Roman" w:hAnsi="Times New Roman" w:cs="Times New Roman"/>
          <w:sz w:val="24"/>
          <w:szCs w:val="24"/>
          <w:lang w:eastAsia="sq-AL"/>
        </w:rPr>
      </w:pPr>
      <w:r w:rsidRPr="00E521A4">
        <w:rPr>
          <w:rFonts w:ascii="Times New Roman" w:hAnsi="Times New Roman" w:cs="Times New Roman"/>
          <w:i/>
          <w:sz w:val="24"/>
          <w:szCs w:val="24"/>
          <w:lang w:eastAsia="sq-AL"/>
        </w:rPr>
        <w:t>Së dyti</w:t>
      </w:r>
      <w:r w:rsidRPr="00E521A4">
        <w:rPr>
          <w:rFonts w:ascii="Times New Roman" w:hAnsi="Times New Roman" w:cs="Times New Roman"/>
          <w:sz w:val="24"/>
          <w:szCs w:val="24"/>
          <w:lang w:eastAsia="sq-AL"/>
        </w:rPr>
        <w:t>, vendimi nr.</w:t>
      </w:r>
      <w:r w:rsidR="005D034C" w:rsidRPr="00E521A4">
        <w:rPr>
          <w:rFonts w:ascii="Times New Roman" w:hAnsi="Times New Roman" w:cs="Times New Roman"/>
          <w:sz w:val="24"/>
          <w:szCs w:val="24"/>
          <w:lang w:eastAsia="sq-AL"/>
        </w:rPr>
        <w:t xml:space="preserve"> </w:t>
      </w:r>
      <w:r w:rsidRPr="00E521A4">
        <w:rPr>
          <w:rFonts w:ascii="Times New Roman" w:hAnsi="Times New Roman" w:cs="Times New Roman"/>
          <w:sz w:val="24"/>
          <w:szCs w:val="24"/>
          <w:lang w:eastAsia="sq-AL"/>
        </w:rPr>
        <w:t>33</w:t>
      </w:r>
      <w:r w:rsidR="005D034C" w:rsidRPr="00E521A4">
        <w:rPr>
          <w:rFonts w:ascii="Times New Roman" w:hAnsi="Times New Roman" w:cs="Times New Roman"/>
          <w:sz w:val="24"/>
          <w:szCs w:val="24"/>
          <w:lang w:eastAsia="sq-AL"/>
        </w:rPr>
        <w:t>,</w:t>
      </w:r>
      <w:r w:rsidRPr="00E521A4">
        <w:rPr>
          <w:rFonts w:ascii="Times New Roman" w:hAnsi="Times New Roman" w:cs="Times New Roman"/>
          <w:sz w:val="24"/>
          <w:szCs w:val="24"/>
          <w:lang w:eastAsia="sq-AL"/>
        </w:rPr>
        <w:t xml:space="preserve"> datë 12.08.1994 i KKKPronave ka njohur të drejtën e pronësisë së trashëgimtarëve dhe ka përcaktuar kthimin dhe kompensimin. Mungesa e planvendosjes e bën këtë vendim të paplotë, duke krijuar një mospërputhje midis të drejtës së pasqyruar formalisht në përmbajtje dhe realizimit konkret të saj. Plotësimi i një vendimi të tillë nuk cenon forcën e ti</w:t>
      </w:r>
      <w:r w:rsidR="00527B72" w:rsidRPr="00E521A4">
        <w:rPr>
          <w:rFonts w:ascii="Times New Roman" w:hAnsi="Times New Roman" w:cs="Times New Roman"/>
          <w:sz w:val="24"/>
          <w:szCs w:val="24"/>
          <w:lang w:eastAsia="sq-AL"/>
        </w:rPr>
        <w:t xml:space="preserve">j dhe nuk mund të kufizohet </w:t>
      </w:r>
      <w:r w:rsidRPr="00E521A4">
        <w:rPr>
          <w:rFonts w:ascii="Times New Roman" w:hAnsi="Times New Roman" w:cs="Times New Roman"/>
          <w:sz w:val="24"/>
          <w:szCs w:val="24"/>
          <w:lang w:eastAsia="sq-AL"/>
        </w:rPr>
        <w:t>.</w:t>
      </w:r>
    </w:p>
    <w:p w14:paraId="1A61B55A" w14:textId="7B4EB802" w:rsidR="009D3B0F" w:rsidRPr="00E521A4" w:rsidRDefault="009D3B0F" w:rsidP="00E521A4">
      <w:pPr>
        <w:pStyle w:val="NoSpacing"/>
        <w:jc w:val="both"/>
        <w:rPr>
          <w:rFonts w:ascii="Times New Roman" w:hAnsi="Times New Roman" w:cs="Times New Roman"/>
          <w:sz w:val="24"/>
          <w:szCs w:val="24"/>
          <w:lang w:eastAsia="sq-AL"/>
        </w:rPr>
      </w:pPr>
      <w:r w:rsidRPr="00E521A4">
        <w:rPr>
          <w:rFonts w:ascii="Times New Roman" w:hAnsi="Times New Roman" w:cs="Times New Roman"/>
          <w:i/>
          <w:sz w:val="24"/>
          <w:szCs w:val="24"/>
          <w:lang w:eastAsia="sq-AL"/>
        </w:rPr>
        <w:t>Së treti</w:t>
      </w:r>
      <w:r w:rsidRPr="00E521A4">
        <w:rPr>
          <w:rFonts w:ascii="Times New Roman" w:hAnsi="Times New Roman" w:cs="Times New Roman"/>
          <w:sz w:val="24"/>
          <w:szCs w:val="24"/>
          <w:lang w:eastAsia="sq-AL"/>
        </w:rPr>
        <w:t xml:space="preserve">, </w:t>
      </w:r>
      <w:r w:rsidR="00A729C9" w:rsidRPr="00E521A4">
        <w:rPr>
          <w:rFonts w:ascii="Times New Roman" w:hAnsi="Times New Roman" w:cs="Times New Roman"/>
          <w:sz w:val="24"/>
          <w:szCs w:val="24"/>
          <w:lang w:eastAsia="sq-AL"/>
        </w:rPr>
        <w:t>g</w:t>
      </w:r>
      <w:r w:rsidRPr="00E521A4">
        <w:rPr>
          <w:rFonts w:ascii="Times New Roman" w:hAnsi="Times New Roman" w:cs="Times New Roman"/>
          <w:sz w:val="24"/>
          <w:szCs w:val="24"/>
          <w:lang w:eastAsia="sq-AL"/>
        </w:rPr>
        <w:t xml:space="preserve">jykata e </w:t>
      </w:r>
      <w:r w:rsidR="00A729C9" w:rsidRPr="00E521A4">
        <w:rPr>
          <w:rFonts w:ascii="Times New Roman" w:hAnsi="Times New Roman" w:cs="Times New Roman"/>
          <w:sz w:val="24"/>
          <w:szCs w:val="24"/>
          <w:lang w:eastAsia="sq-AL"/>
        </w:rPr>
        <w:t>a</w:t>
      </w:r>
      <w:r w:rsidRPr="00E521A4">
        <w:rPr>
          <w:rFonts w:ascii="Times New Roman" w:hAnsi="Times New Roman" w:cs="Times New Roman"/>
          <w:sz w:val="24"/>
          <w:szCs w:val="24"/>
          <w:lang w:eastAsia="sq-AL"/>
        </w:rPr>
        <w:t>pelit ka aplikuar në mënyrë të gabuar parimet e vendimit nr.</w:t>
      </w:r>
      <w:r w:rsidR="00A729C9" w:rsidRPr="00E521A4">
        <w:rPr>
          <w:rFonts w:ascii="Times New Roman" w:hAnsi="Times New Roman" w:cs="Times New Roman"/>
          <w:sz w:val="24"/>
          <w:szCs w:val="24"/>
          <w:lang w:eastAsia="sq-AL"/>
        </w:rPr>
        <w:t xml:space="preserve"> </w:t>
      </w:r>
      <w:r w:rsidRPr="00E521A4">
        <w:rPr>
          <w:rFonts w:ascii="Times New Roman" w:hAnsi="Times New Roman" w:cs="Times New Roman"/>
          <w:sz w:val="24"/>
          <w:szCs w:val="24"/>
          <w:lang w:eastAsia="sq-AL"/>
        </w:rPr>
        <w:t>27/2010 të Gjykatës Kushtetuese dhe të jurisprudencës së Gjykatës Evropiane të të Drejtave të Njeriut. Këto parime vlejnë për titujt e formës së prerë dhe për rastet kur kërkohet rishikimi i përmbajtjes së tyre, jo për plotësimin formal të një titulli të paplotë. Në rastin konkret, paditësja nuk ka kërkuar rishikimin e vendimit për përmbajtje, por plotësimin e tij për të realizuar të drejtën e pronësisë së njohur tashmë.</w:t>
      </w:r>
    </w:p>
    <w:p w14:paraId="31770421" w14:textId="15F6254E" w:rsidR="009D3B0F" w:rsidRPr="00E521A4" w:rsidRDefault="009D3B0F" w:rsidP="00E521A4">
      <w:pPr>
        <w:pStyle w:val="NoSpacing"/>
        <w:jc w:val="both"/>
        <w:rPr>
          <w:rFonts w:ascii="Times New Roman" w:hAnsi="Times New Roman" w:cs="Times New Roman"/>
          <w:sz w:val="24"/>
          <w:szCs w:val="24"/>
          <w:lang w:eastAsia="sq-AL"/>
        </w:rPr>
      </w:pPr>
      <w:r w:rsidRPr="00E521A4">
        <w:rPr>
          <w:rFonts w:ascii="Times New Roman" w:hAnsi="Times New Roman" w:cs="Times New Roman"/>
          <w:i/>
          <w:sz w:val="24"/>
          <w:szCs w:val="24"/>
          <w:lang w:eastAsia="sq-AL"/>
        </w:rPr>
        <w:lastRenderedPageBreak/>
        <w:t>Së katërti</w:t>
      </w:r>
      <w:r w:rsidRPr="00E521A4">
        <w:rPr>
          <w:rFonts w:ascii="Times New Roman" w:hAnsi="Times New Roman" w:cs="Times New Roman"/>
          <w:sz w:val="24"/>
          <w:szCs w:val="24"/>
          <w:lang w:eastAsia="sq-AL"/>
        </w:rPr>
        <w:t>, e drejta e pronësisë së paditëses dhe trashëgimtarëve të tjerë mbi truallin e kthyer është e mbrojtur nga neni 296 i Kodit Civil dhe nga vendimi unifikues nr.</w:t>
      </w:r>
      <w:r w:rsidR="00A729C9" w:rsidRPr="00E521A4">
        <w:rPr>
          <w:rFonts w:ascii="Times New Roman" w:hAnsi="Times New Roman" w:cs="Times New Roman"/>
          <w:sz w:val="24"/>
          <w:szCs w:val="24"/>
          <w:lang w:eastAsia="sq-AL"/>
        </w:rPr>
        <w:t xml:space="preserve"> </w:t>
      </w:r>
      <w:r w:rsidRPr="00E521A4">
        <w:rPr>
          <w:rFonts w:ascii="Times New Roman" w:hAnsi="Times New Roman" w:cs="Times New Roman"/>
          <w:sz w:val="24"/>
          <w:szCs w:val="24"/>
          <w:lang w:eastAsia="sq-AL"/>
        </w:rPr>
        <w:t>5/2011 i Gjykatës</w:t>
      </w:r>
      <w:r w:rsidR="00527B72" w:rsidRPr="00E521A4">
        <w:rPr>
          <w:rFonts w:ascii="Times New Roman" w:hAnsi="Times New Roman" w:cs="Times New Roman"/>
          <w:sz w:val="24"/>
          <w:szCs w:val="24"/>
          <w:lang w:eastAsia="sq-AL"/>
        </w:rPr>
        <w:t xml:space="preserve"> së Lartë, sipas të cilit padia</w:t>
      </w:r>
      <w:r w:rsidRPr="00E521A4">
        <w:rPr>
          <w:rFonts w:ascii="Times New Roman" w:hAnsi="Times New Roman" w:cs="Times New Roman"/>
          <w:sz w:val="24"/>
          <w:szCs w:val="24"/>
          <w:lang w:eastAsia="sq-AL"/>
        </w:rPr>
        <w:t xml:space="preserve"> </w:t>
      </w:r>
      <w:r w:rsidR="00527B72" w:rsidRPr="00E521A4">
        <w:rPr>
          <w:rFonts w:ascii="Times New Roman" w:hAnsi="Times New Roman" w:cs="Times New Roman"/>
          <w:sz w:val="24"/>
          <w:szCs w:val="24"/>
          <w:lang w:eastAsia="sq-AL"/>
        </w:rPr>
        <w:t xml:space="preserve">e </w:t>
      </w:r>
      <w:r w:rsidRPr="00E521A4">
        <w:rPr>
          <w:rFonts w:ascii="Times New Roman" w:hAnsi="Times New Roman" w:cs="Times New Roman"/>
          <w:sz w:val="24"/>
          <w:szCs w:val="24"/>
          <w:lang w:eastAsia="sq-AL"/>
        </w:rPr>
        <w:t>riv</w:t>
      </w:r>
      <w:r w:rsidR="00527B72" w:rsidRPr="00E521A4">
        <w:rPr>
          <w:rFonts w:ascii="Times New Roman" w:hAnsi="Times New Roman" w:cs="Times New Roman"/>
          <w:sz w:val="24"/>
          <w:szCs w:val="24"/>
          <w:lang w:eastAsia="sq-AL"/>
        </w:rPr>
        <w:t>endikimit</w:t>
      </w:r>
      <w:r w:rsidRPr="00E521A4">
        <w:rPr>
          <w:rFonts w:ascii="Times New Roman" w:hAnsi="Times New Roman" w:cs="Times New Roman"/>
          <w:sz w:val="24"/>
          <w:szCs w:val="24"/>
          <w:lang w:eastAsia="sq-AL"/>
        </w:rPr>
        <w:t xml:space="preserve"> dhe paditë që synojnë realizimin e të drejtës së pronësisë nuk parashkruhen. Edhe nëse kërkesa do të kualifikohej si padi e mirëfilltë për pavlefshmëri, ajo do të duhej të trajtohej në këtë frymë.</w:t>
      </w:r>
    </w:p>
    <w:p w14:paraId="3DE635F0" w14:textId="5FBB7183" w:rsidR="009D3B0F" w:rsidRPr="00E521A4" w:rsidRDefault="00385DC2" w:rsidP="00E521A4">
      <w:pPr>
        <w:pStyle w:val="NoSpacing"/>
        <w:ind w:firstLine="180"/>
        <w:jc w:val="both"/>
        <w:rPr>
          <w:rFonts w:ascii="Times New Roman" w:hAnsi="Times New Roman" w:cs="Times New Roman"/>
          <w:sz w:val="24"/>
          <w:szCs w:val="24"/>
          <w:lang w:eastAsia="sq-AL"/>
        </w:rPr>
      </w:pPr>
      <w:r w:rsidRPr="00E521A4">
        <w:rPr>
          <w:rFonts w:ascii="Times New Roman" w:hAnsi="Times New Roman" w:cs="Times New Roman"/>
          <w:sz w:val="24"/>
          <w:szCs w:val="24"/>
          <w:lang w:eastAsia="sq-AL"/>
        </w:rPr>
        <w:t>17</w:t>
      </w:r>
      <w:r w:rsidR="009D3B0F" w:rsidRPr="00E521A4">
        <w:rPr>
          <w:rFonts w:ascii="Times New Roman" w:hAnsi="Times New Roman" w:cs="Times New Roman"/>
          <w:sz w:val="24"/>
          <w:szCs w:val="24"/>
          <w:lang w:eastAsia="sq-AL"/>
        </w:rPr>
        <w:t>.</w:t>
      </w:r>
      <w:r w:rsidRPr="00E521A4">
        <w:rPr>
          <w:rFonts w:ascii="Times New Roman" w:hAnsi="Times New Roman" w:cs="Times New Roman"/>
          <w:sz w:val="24"/>
          <w:szCs w:val="24"/>
          <w:lang w:eastAsia="sq-AL"/>
        </w:rPr>
        <w:t xml:space="preserve"> </w:t>
      </w:r>
      <w:r w:rsidR="009D3B0F" w:rsidRPr="00E521A4">
        <w:rPr>
          <w:rFonts w:ascii="Times New Roman" w:hAnsi="Times New Roman" w:cs="Times New Roman"/>
          <w:sz w:val="24"/>
          <w:szCs w:val="24"/>
          <w:lang w:eastAsia="sq-AL"/>
        </w:rPr>
        <w:t xml:space="preserve">Duke u mbështetur në këto arsye, </w:t>
      </w:r>
      <w:r w:rsidR="00527B72" w:rsidRPr="00E521A4">
        <w:rPr>
          <w:rFonts w:ascii="Times New Roman" w:hAnsi="Times New Roman" w:cs="Times New Roman"/>
          <w:sz w:val="24"/>
          <w:szCs w:val="24"/>
          <w:lang w:eastAsia="sq-AL"/>
        </w:rPr>
        <w:t>Kolegji</w:t>
      </w:r>
      <w:r w:rsidR="009D3B0F" w:rsidRPr="00E521A4">
        <w:rPr>
          <w:rFonts w:ascii="Times New Roman" w:hAnsi="Times New Roman" w:cs="Times New Roman"/>
          <w:sz w:val="24"/>
          <w:szCs w:val="24"/>
          <w:lang w:eastAsia="sq-AL"/>
        </w:rPr>
        <w:t xml:space="preserve"> çmon se vendimi i Gjykatës së Apelit Gjirokastër nuk është i mbështetur në ligj dhe prova</w:t>
      </w:r>
      <w:r w:rsidR="006E1DAA" w:rsidRPr="00E521A4">
        <w:rPr>
          <w:rFonts w:ascii="Times New Roman" w:hAnsi="Times New Roman" w:cs="Times New Roman"/>
          <w:sz w:val="24"/>
          <w:szCs w:val="24"/>
          <w:lang w:eastAsia="sq-AL"/>
        </w:rPr>
        <w:t xml:space="preserve"> dhe n</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kushtet kur kjo gjykat</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nuk ka shqyrtuar themelin e k</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rkimeve, p</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r shkak se e ka vl</w:t>
      </w:r>
      <w:r w:rsidR="00B01B4C" w:rsidRPr="00E521A4">
        <w:rPr>
          <w:rFonts w:ascii="Times New Roman" w:hAnsi="Times New Roman" w:cs="Times New Roman"/>
          <w:sz w:val="24"/>
          <w:szCs w:val="24"/>
          <w:lang w:eastAsia="sq-AL"/>
        </w:rPr>
        <w:t>e</w:t>
      </w:r>
      <w:r w:rsidR="006E1DAA" w:rsidRPr="00E521A4">
        <w:rPr>
          <w:rFonts w:ascii="Times New Roman" w:hAnsi="Times New Roman" w:cs="Times New Roman"/>
          <w:sz w:val="24"/>
          <w:szCs w:val="24"/>
          <w:lang w:eastAsia="sq-AL"/>
        </w:rPr>
        <w:t>r</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suar padin</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n</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m</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nyr</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t</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gabuar si t</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parashkruar, vendimi i dh</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n</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nga ana e k</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saj gjykate duhet t</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prishet dhe ç</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shtja t</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kthet p</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r rigjykim n</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po at</w:t>
      </w:r>
      <w:r w:rsidR="006216F8" w:rsidRPr="00E521A4">
        <w:rPr>
          <w:rFonts w:ascii="Times New Roman" w:hAnsi="Times New Roman" w:cs="Times New Roman"/>
          <w:sz w:val="24"/>
          <w:szCs w:val="24"/>
          <w:lang w:eastAsia="sq-AL"/>
        </w:rPr>
        <w:t>ë</w:t>
      </w:r>
      <w:r w:rsidR="006E1DAA" w:rsidRPr="00E521A4">
        <w:rPr>
          <w:rFonts w:ascii="Times New Roman" w:hAnsi="Times New Roman" w:cs="Times New Roman"/>
          <w:sz w:val="24"/>
          <w:szCs w:val="24"/>
          <w:lang w:eastAsia="sq-AL"/>
        </w:rPr>
        <w:t xml:space="preserve"> gjykat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w:t>
      </w:r>
    </w:p>
    <w:p w14:paraId="539994C2" w14:textId="7A79DC75" w:rsidR="00241FEB" w:rsidRPr="00E521A4" w:rsidRDefault="00A21C53" w:rsidP="00E521A4">
      <w:pPr>
        <w:pStyle w:val="NoSpacing"/>
        <w:ind w:firstLine="180"/>
        <w:jc w:val="both"/>
        <w:rPr>
          <w:rFonts w:ascii="Times New Roman" w:hAnsi="Times New Roman" w:cs="Times New Roman"/>
          <w:sz w:val="24"/>
          <w:szCs w:val="24"/>
          <w:lang w:eastAsia="sq-AL"/>
        </w:rPr>
      </w:pPr>
      <w:r w:rsidRPr="00E521A4">
        <w:rPr>
          <w:rFonts w:ascii="Times New Roman" w:hAnsi="Times New Roman" w:cs="Times New Roman"/>
          <w:sz w:val="24"/>
          <w:szCs w:val="24"/>
          <w:lang w:eastAsia="sq-AL"/>
        </w:rPr>
        <w:t>18</w:t>
      </w:r>
      <w:r w:rsidR="006216F8" w:rsidRPr="00E521A4">
        <w:rPr>
          <w:rFonts w:ascii="Times New Roman" w:hAnsi="Times New Roman" w:cs="Times New Roman"/>
          <w:sz w:val="24"/>
          <w:szCs w:val="24"/>
          <w:lang w:eastAsia="sq-AL"/>
        </w:rPr>
        <w:t>.</w:t>
      </w:r>
      <w:r w:rsidR="00EC464A" w:rsidRPr="00E521A4">
        <w:rPr>
          <w:rFonts w:ascii="Times New Roman" w:hAnsi="Times New Roman" w:cs="Times New Roman"/>
          <w:sz w:val="24"/>
          <w:szCs w:val="24"/>
          <w:lang w:eastAsia="sq-AL"/>
        </w:rPr>
        <w:t xml:space="preserve"> </w:t>
      </w:r>
      <w:r w:rsidRPr="00E521A4">
        <w:rPr>
          <w:rFonts w:ascii="Times New Roman" w:hAnsi="Times New Roman" w:cs="Times New Roman"/>
          <w:sz w:val="24"/>
          <w:szCs w:val="24"/>
        </w:rPr>
        <w:t>Sa m</w:t>
      </w:r>
      <w:r w:rsidR="009C7B1C" w:rsidRPr="00E521A4">
        <w:rPr>
          <w:rFonts w:ascii="Times New Roman" w:hAnsi="Times New Roman" w:cs="Times New Roman"/>
          <w:sz w:val="24"/>
          <w:szCs w:val="24"/>
        </w:rPr>
        <w:t>ë</w:t>
      </w:r>
      <w:r w:rsidRPr="00E521A4">
        <w:rPr>
          <w:rFonts w:ascii="Times New Roman" w:hAnsi="Times New Roman" w:cs="Times New Roman"/>
          <w:sz w:val="24"/>
          <w:szCs w:val="24"/>
        </w:rPr>
        <w:t xml:space="preserve"> lart, Kolegji vler</w:t>
      </w:r>
      <w:r w:rsidR="009C7B1C" w:rsidRPr="00E521A4">
        <w:rPr>
          <w:rFonts w:ascii="Times New Roman" w:hAnsi="Times New Roman" w:cs="Times New Roman"/>
          <w:sz w:val="24"/>
          <w:szCs w:val="24"/>
        </w:rPr>
        <w:t>ë</w:t>
      </w:r>
      <w:r w:rsidRPr="00E521A4">
        <w:rPr>
          <w:rFonts w:ascii="Times New Roman" w:hAnsi="Times New Roman" w:cs="Times New Roman"/>
          <w:sz w:val="24"/>
          <w:szCs w:val="24"/>
        </w:rPr>
        <w:t>son se vendimi i gjykat</w:t>
      </w:r>
      <w:r w:rsidR="009C7B1C" w:rsidRPr="00E521A4">
        <w:rPr>
          <w:rFonts w:ascii="Times New Roman" w:hAnsi="Times New Roman" w:cs="Times New Roman"/>
          <w:sz w:val="24"/>
          <w:szCs w:val="24"/>
        </w:rPr>
        <w:t>ë</w:t>
      </w:r>
      <w:r w:rsidRPr="00E521A4">
        <w:rPr>
          <w:rFonts w:ascii="Times New Roman" w:hAnsi="Times New Roman" w:cs="Times New Roman"/>
          <w:sz w:val="24"/>
          <w:szCs w:val="24"/>
        </w:rPr>
        <w:t>s s</w:t>
      </w:r>
      <w:r w:rsidR="009C7B1C" w:rsidRPr="00E521A4">
        <w:rPr>
          <w:rFonts w:ascii="Times New Roman" w:hAnsi="Times New Roman" w:cs="Times New Roman"/>
          <w:sz w:val="24"/>
          <w:szCs w:val="24"/>
        </w:rPr>
        <w:t>ë</w:t>
      </w:r>
      <w:r w:rsidRPr="00E521A4">
        <w:rPr>
          <w:rFonts w:ascii="Times New Roman" w:hAnsi="Times New Roman" w:cs="Times New Roman"/>
          <w:sz w:val="24"/>
          <w:szCs w:val="24"/>
        </w:rPr>
        <w:t xml:space="preserve"> apelit </w:t>
      </w:r>
      <w:r w:rsidR="00241FEB" w:rsidRPr="00E521A4">
        <w:rPr>
          <w:rFonts w:ascii="Times New Roman" w:hAnsi="Times New Roman" w:cs="Times New Roman"/>
          <w:sz w:val="24"/>
          <w:szCs w:val="24"/>
        </w:rPr>
        <w:t>p</w:t>
      </w:r>
      <w:r w:rsidR="006216F8" w:rsidRPr="00E521A4">
        <w:rPr>
          <w:rFonts w:ascii="Times New Roman" w:hAnsi="Times New Roman" w:cs="Times New Roman"/>
          <w:sz w:val="24"/>
          <w:szCs w:val="24"/>
        </w:rPr>
        <w:t>ë</w:t>
      </w:r>
      <w:r w:rsidR="00241FEB" w:rsidRPr="00E521A4">
        <w:rPr>
          <w:rFonts w:ascii="Times New Roman" w:hAnsi="Times New Roman" w:cs="Times New Roman"/>
          <w:sz w:val="24"/>
          <w:szCs w:val="24"/>
        </w:rPr>
        <w:t>rb</w:t>
      </w:r>
      <w:r w:rsidR="006216F8" w:rsidRPr="00E521A4">
        <w:rPr>
          <w:rFonts w:ascii="Times New Roman" w:hAnsi="Times New Roman" w:cs="Times New Roman"/>
          <w:sz w:val="24"/>
          <w:szCs w:val="24"/>
        </w:rPr>
        <w:t>ë</w:t>
      </w:r>
      <w:r w:rsidR="00241FEB" w:rsidRPr="00E521A4">
        <w:rPr>
          <w:rFonts w:ascii="Times New Roman" w:hAnsi="Times New Roman" w:cs="Times New Roman"/>
          <w:sz w:val="24"/>
          <w:szCs w:val="24"/>
        </w:rPr>
        <w:t>n nj</w:t>
      </w:r>
      <w:r w:rsidR="006216F8" w:rsidRPr="00E521A4">
        <w:rPr>
          <w:rFonts w:ascii="Times New Roman" w:hAnsi="Times New Roman" w:cs="Times New Roman"/>
          <w:sz w:val="24"/>
          <w:szCs w:val="24"/>
        </w:rPr>
        <w:t>ë</w:t>
      </w:r>
      <w:r w:rsidR="00241FEB" w:rsidRPr="00E521A4">
        <w:rPr>
          <w:rFonts w:ascii="Times New Roman" w:hAnsi="Times New Roman" w:cs="Times New Roman"/>
          <w:sz w:val="24"/>
          <w:szCs w:val="24"/>
        </w:rPr>
        <w:t xml:space="preserve"> vendim i cili nuk mund të ndryshohet nga Gjykata e Lartë</w:t>
      </w:r>
      <w:r w:rsidR="00AF3E18" w:rsidRPr="00E521A4">
        <w:rPr>
          <w:rFonts w:ascii="Times New Roman" w:hAnsi="Times New Roman" w:cs="Times New Roman"/>
          <w:sz w:val="24"/>
          <w:szCs w:val="24"/>
        </w:rPr>
        <w:t>,</w:t>
      </w:r>
      <w:r w:rsidR="00241FEB" w:rsidRPr="00E521A4">
        <w:rPr>
          <w:rFonts w:ascii="Times New Roman" w:hAnsi="Times New Roman" w:cs="Times New Roman"/>
          <w:sz w:val="24"/>
          <w:szCs w:val="24"/>
        </w:rPr>
        <w:t xml:space="preserve"> për sa kohë që gjykata e apelit nuk është shprehur për themelin e çështje</w:t>
      </w:r>
      <w:r w:rsidRPr="00E521A4">
        <w:rPr>
          <w:rFonts w:ascii="Times New Roman" w:hAnsi="Times New Roman" w:cs="Times New Roman"/>
          <w:sz w:val="24"/>
          <w:szCs w:val="24"/>
        </w:rPr>
        <w:t>s</w:t>
      </w:r>
      <w:r w:rsidR="00241FEB" w:rsidRPr="00E521A4">
        <w:rPr>
          <w:rFonts w:ascii="Times New Roman" w:hAnsi="Times New Roman" w:cs="Times New Roman"/>
          <w:sz w:val="24"/>
          <w:szCs w:val="24"/>
        </w:rPr>
        <w:t>.</w:t>
      </w:r>
      <w:r w:rsidRPr="00E521A4">
        <w:rPr>
          <w:rFonts w:ascii="Times New Roman" w:hAnsi="Times New Roman" w:cs="Times New Roman"/>
          <w:sz w:val="24"/>
          <w:szCs w:val="24"/>
        </w:rPr>
        <w:t xml:space="preserve"> </w:t>
      </w:r>
      <w:r w:rsidR="00241FEB" w:rsidRPr="00E521A4">
        <w:rPr>
          <w:rFonts w:ascii="Times New Roman" w:hAnsi="Times New Roman" w:cs="Times New Roman"/>
          <w:sz w:val="24"/>
          <w:szCs w:val="24"/>
        </w:rPr>
        <w:t>Gjykata e Lartë në rastet e vendimeve jopërfundimtare analizon vetëm ekzistencën e kushteve procedurale në dhënien e këtij vendimi dhe nuk mund të analizojë zbatimin e ligjit material në kushtet e mungesës së shqyrtimit në themel të çështjes. Për pasojë</w:t>
      </w:r>
      <w:r w:rsidR="00E62B54" w:rsidRPr="00E521A4">
        <w:rPr>
          <w:rFonts w:ascii="Times New Roman" w:hAnsi="Times New Roman" w:cs="Times New Roman"/>
          <w:sz w:val="24"/>
          <w:szCs w:val="24"/>
        </w:rPr>
        <w:t>,</w:t>
      </w:r>
      <w:r w:rsidR="00241FEB" w:rsidRPr="00E521A4">
        <w:rPr>
          <w:rFonts w:ascii="Times New Roman" w:hAnsi="Times New Roman" w:cs="Times New Roman"/>
          <w:sz w:val="24"/>
          <w:szCs w:val="24"/>
        </w:rPr>
        <w:t xml:space="preserve"> në zbatim të nenit 485/1, shkronja </w:t>
      </w:r>
      <w:r w:rsidR="00E96C24" w:rsidRPr="00E521A4">
        <w:rPr>
          <w:rFonts w:ascii="Times New Roman" w:hAnsi="Times New Roman" w:cs="Times New Roman"/>
          <w:sz w:val="24"/>
          <w:szCs w:val="24"/>
        </w:rPr>
        <w:t>“</w:t>
      </w:r>
      <w:r w:rsidR="00241FEB" w:rsidRPr="00E521A4">
        <w:rPr>
          <w:rFonts w:ascii="Times New Roman" w:hAnsi="Times New Roman" w:cs="Times New Roman"/>
          <w:sz w:val="24"/>
          <w:szCs w:val="24"/>
        </w:rPr>
        <w:t>c</w:t>
      </w:r>
      <w:r w:rsidR="00E96C24" w:rsidRPr="00E521A4">
        <w:rPr>
          <w:rFonts w:ascii="Times New Roman" w:hAnsi="Times New Roman" w:cs="Times New Roman"/>
          <w:sz w:val="24"/>
          <w:szCs w:val="24"/>
        </w:rPr>
        <w:t>”</w:t>
      </w:r>
      <w:r w:rsidR="00241FEB" w:rsidRPr="00E521A4">
        <w:rPr>
          <w:rFonts w:ascii="Times New Roman" w:hAnsi="Times New Roman" w:cs="Times New Roman"/>
          <w:sz w:val="24"/>
          <w:szCs w:val="24"/>
        </w:rPr>
        <w:t xml:space="preserve"> të Kodit të Procedurës Civile, alternativa e vetme vendimmarrëse kur vendimi jopë</w:t>
      </w:r>
      <w:r w:rsidR="0075798B" w:rsidRPr="00E521A4">
        <w:rPr>
          <w:rFonts w:ascii="Times New Roman" w:hAnsi="Times New Roman" w:cs="Times New Roman"/>
          <w:sz w:val="24"/>
          <w:szCs w:val="24"/>
        </w:rPr>
        <w:t>rfundimtar i gjykatës së apelit</w:t>
      </w:r>
      <w:r w:rsidR="00241FEB" w:rsidRPr="00E521A4">
        <w:rPr>
          <w:rFonts w:ascii="Times New Roman" w:hAnsi="Times New Roman" w:cs="Times New Roman"/>
          <w:sz w:val="24"/>
          <w:szCs w:val="24"/>
        </w:rPr>
        <w:t xml:space="preserve"> është marrë në kundërshtim me ligjin mbetet vetëm prishja e këtij vendimi dhe dërgimi i çështjes</w:t>
      </w:r>
      <w:r w:rsidR="00241FEB" w:rsidRPr="00E521A4">
        <w:rPr>
          <w:rFonts w:ascii="Times New Roman" w:hAnsi="Times New Roman" w:cs="Times New Roman"/>
          <w:i/>
          <w:sz w:val="24"/>
          <w:szCs w:val="24"/>
        </w:rPr>
        <w:t xml:space="preserve"> </w:t>
      </w:r>
      <w:r w:rsidR="00241FEB" w:rsidRPr="00E521A4">
        <w:rPr>
          <w:rFonts w:ascii="Times New Roman" w:hAnsi="Times New Roman" w:cs="Times New Roman"/>
          <w:sz w:val="24"/>
          <w:szCs w:val="24"/>
        </w:rPr>
        <w:t>për rishqyrtim në gjykatën e apelit.</w:t>
      </w:r>
    </w:p>
    <w:p w14:paraId="268DAA12" w14:textId="64AB8B7C" w:rsidR="00E02D63" w:rsidRPr="00E521A4" w:rsidRDefault="00D5142F" w:rsidP="00E521A4">
      <w:pPr>
        <w:pStyle w:val="NoSpacing"/>
        <w:ind w:firstLine="180"/>
        <w:jc w:val="both"/>
        <w:rPr>
          <w:rFonts w:ascii="Times New Roman" w:hAnsi="Times New Roman" w:cs="Times New Roman"/>
          <w:sz w:val="24"/>
          <w:szCs w:val="24"/>
          <w:lang w:eastAsia="sq-AL"/>
        </w:rPr>
      </w:pPr>
      <w:r w:rsidRPr="00E521A4">
        <w:rPr>
          <w:rFonts w:ascii="Times New Roman" w:hAnsi="Times New Roman" w:cs="Times New Roman"/>
          <w:sz w:val="24"/>
          <w:szCs w:val="24"/>
          <w:lang w:eastAsia="sq-AL"/>
        </w:rPr>
        <w:t>19</w:t>
      </w:r>
      <w:r w:rsidR="006216F8" w:rsidRPr="00E521A4">
        <w:rPr>
          <w:rFonts w:ascii="Times New Roman" w:hAnsi="Times New Roman" w:cs="Times New Roman"/>
          <w:sz w:val="24"/>
          <w:szCs w:val="24"/>
          <w:lang w:eastAsia="sq-AL"/>
        </w:rPr>
        <w:t>.</w:t>
      </w:r>
      <w:r w:rsidR="004841E6" w:rsidRPr="00E521A4">
        <w:rPr>
          <w:rFonts w:ascii="Times New Roman" w:hAnsi="Times New Roman" w:cs="Times New Roman"/>
          <w:sz w:val="24"/>
          <w:szCs w:val="24"/>
          <w:lang w:eastAsia="sq-AL"/>
        </w:rPr>
        <w:t xml:space="preserve"> </w:t>
      </w:r>
      <w:r w:rsidR="00241FEB" w:rsidRPr="00E521A4">
        <w:rPr>
          <w:rFonts w:ascii="Times New Roman" w:hAnsi="Times New Roman" w:cs="Times New Roman"/>
          <w:sz w:val="24"/>
          <w:szCs w:val="24"/>
          <w:lang w:eastAsia="sq-AL"/>
        </w:rPr>
        <w:t>N</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rastin kon</w:t>
      </w:r>
      <w:r w:rsidR="00E02D63" w:rsidRPr="00E521A4">
        <w:rPr>
          <w:rFonts w:ascii="Times New Roman" w:hAnsi="Times New Roman" w:cs="Times New Roman"/>
          <w:sz w:val="24"/>
          <w:szCs w:val="24"/>
          <w:lang w:eastAsia="sq-AL"/>
        </w:rPr>
        <w:t>k</w:t>
      </w:r>
      <w:r w:rsidR="00241FEB" w:rsidRPr="00E521A4">
        <w:rPr>
          <w:rFonts w:ascii="Times New Roman" w:hAnsi="Times New Roman" w:cs="Times New Roman"/>
          <w:sz w:val="24"/>
          <w:szCs w:val="24"/>
          <w:lang w:eastAsia="sq-AL"/>
        </w:rPr>
        <w:t>ret, pavar</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sisht se ç</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shtja e parashkrimit 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padis</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si ç</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shtje ligji </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sht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ngritur dhe debatuar mes pal</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ve dhe gjat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gjykimit n</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shkall</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par</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duke u konsideruar si nj</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prap</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sim i pab</w:t>
      </w:r>
      <w:r w:rsidR="0075798B" w:rsidRPr="00E521A4">
        <w:rPr>
          <w:rFonts w:ascii="Times New Roman" w:hAnsi="Times New Roman" w:cs="Times New Roman"/>
          <w:sz w:val="24"/>
          <w:szCs w:val="24"/>
          <w:lang w:eastAsia="sq-AL"/>
        </w:rPr>
        <w:t>a</w:t>
      </w:r>
      <w:r w:rsidR="00241FEB" w:rsidRPr="00E521A4">
        <w:rPr>
          <w:rFonts w:ascii="Times New Roman" w:hAnsi="Times New Roman" w:cs="Times New Roman"/>
          <w:sz w:val="24"/>
          <w:szCs w:val="24"/>
          <w:lang w:eastAsia="sq-AL"/>
        </w:rPr>
        <w:t>zuar nga kjo e fundit, nuk mund 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arrihet n</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p</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rfundimin p</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r bazueshm</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rin</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n</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ligj dhe n</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prova 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vendimit 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gjykat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s s</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shkall</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s</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par</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p</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r s</w:t>
      </w:r>
      <w:r w:rsidR="00D63275" w:rsidRPr="00E521A4">
        <w:rPr>
          <w:rFonts w:ascii="Times New Roman" w:hAnsi="Times New Roman" w:cs="Times New Roman"/>
          <w:sz w:val="24"/>
          <w:szCs w:val="24"/>
          <w:lang w:eastAsia="sq-AL"/>
        </w:rPr>
        <w:t>a</w:t>
      </w:r>
      <w:r w:rsidR="00241FEB" w:rsidRPr="00E521A4">
        <w:rPr>
          <w:rFonts w:ascii="Times New Roman" w:hAnsi="Times New Roman" w:cs="Times New Roman"/>
          <w:sz w:val="24"/>
          <w:szCs w:val="24"/>
          <w:lang w:eastAsia="sq-AL"/>
        </w:rPr>
        <w:t xml:space="preserve"> koh</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dhe ky vendim </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sht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rrjedhoj</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e munges</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s s</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nj</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hetimi gjyq</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sor 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plot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dhe 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gjithnsh</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m t</w:t>
      </w:r>
      <w:r w:rsidR="006216F8" w:rsidRPr="00E521A4">
        <w:rPr>
          <w:rFonts w:ascii="Times New Roman" w:hAnsi="Times New Roman" w:cs="Times New Roman"/>
          <w:sz w:val="24"/>
          <w:szCs w:val="24"/>
          <w:lang w:eastAsia="sq-AL"/>
        </w:rPr>
        <w:t>ë</w:t>
      </w:r>
      <w:r w:rsidR="00241FEB" w:rsidRPr="00E521A4">
        <w:rPr>
          <w:rFonts w:ascii="Times New Roman" w:hAnsi="Times New Roman" w:cs="Times New Roman"/>
          <w:sz w:val="24"/>
          <w:szCs w:val="24"/>
          <w:lang w:eastAsia="sq-AL"/>
        </w:rPr>
        <w:t xml:space="preserve"> ç</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shtjes.</w:t>
      </w:r>
      <w:r w:rsidRPr="00E521A4">
        <w:rPr>
          <w:rFonts w:ascii="Times New Roman" w:hAnsi="Times New Roman" w:cs="Times New Roman"/>
          <w:sz w:val="24"/>
          <w:szCs w:val="24"/>
          <w:lang w:eastAsia="sq-AL"/>
        </w:rPr>
        <w:t xml:space="preserve"> </w:t>
      </w:r>
      <w:r w:rsidR="00E02D63" w:rsidRPr="00E521A4">
        <w:rPr>
          <w:rFonts w:ascii="Times New Roman" w:hAnsi="Times New Roman" w:cs="Times New Roman"/>
          <w:sz w:val="24"/>
          <w:szCs w:val="24"/>
          <w:lang w:eastAsia="sq-AL"/>
        </w:rPr>
        <w:t>Duke iu rikthyer rastit objekt shqyrtimi rezulton se prej gjykat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s s</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shkall</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s s</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par</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nuk </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sht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hetuar apo sqaruar mbi n</w:t>
      </w:r>
      <w:r w:rsidRPr="00E521A4">
        <w:rPr>
          <w:rFonts w:ascii="Times New Roman" w:hAnsi="Times New Roman" w:cs="Times New Roman"/>
          <w:sz w:val="24"/>
          <w:szCs w:val="24"/>
          <w:lang w:eastAsia="sq-AL"/>
        </w:rPr>
        <w:t>at</w:t>
      </w:r>
      <w:r w:rsidR="00E02D63" w:rsidRPr="00E521A4">
        <w:rPr>
          <w:rFonts w:ascii="Times New Roman" w:hAnsi="Times New Roman" w:cs="Times New Roman"/>
          <w:sz w:val="24"/>
          <w:szCs w:val="24"/>
          <w:lang w:eastAsia="sq-AL"/>
        </w:rPr>
        <w:t>y</w:t>
      </w:r>
      <w:r w:rsidRPr="00E521A4">
        <w:rPr>
          <w:rFonts w:ascii="Times New Roman" w:hAnsi="Times New Roman" w:cs="Times New Roman"/>
          <w:sz w:val="24"/>
          <w:szCs w:val="24"/>
          <w:lang w:eastAsia="sq-AL"/>
        </w:rPr>
        <w:t>r</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n e posedimit 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personave 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tret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me 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cilat mbivendoset prona q</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i </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sht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kthyer padit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sit me vendim 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KKKPronave dhe n</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se personat e tret</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kan</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patur titull pron</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sie mbi k</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to sip</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rfaqe n</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momentin e dh</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nies s</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 xml:space="preserve"> k</w:t>
      </w:r>
      <w:r w:rsidR="006216F8" w:rsidRPr="00E521A4">
        <w:rPr>
          <w:rFonts w:ascii="Times New Roman" w:hAnsi="Times New Roman" w:cs="Times New Roman"/>
          <w:sz w:val="24"/>
          <w:szCs w:val="24"/>
          <w:lang w:eastAsia="sq-AL"/>
        </w:rPr>
        <w:t>ë</w:t>
      </w:r>
      <w:r w:rsidR="00E02D63" w:rsidRPr="00E521A4">
        <w:rPr>
          <w:rFonts w:ascii="Times New Roman" w:hAnsi="Times New Roman" w:cs="Times New Roman"/>
          <w:sz w:val="24"/>
          <w:szCs w:val="24"/>
          <w:lang w:eastAsia="sq-AL"/>
        </w:rPr>
        <w:t>tij vendimi.</w:t>
      </w:r>
    </w:p>
    <w:p w14:paraId="23C23C9F" w14:textId="2D642ED0" w:rsidR="00E02D63" w:rsidRPr="00E521A4" w:rsidRDefault="00E02D63" w:rsidP="00E521A4">
      <w:pPr>
        <w:pStyle w:val="NoSpacing"/>
        <w:jc w:val="both"/>
        <w:rPr>
          <w:rFonts w:ascii="Times New Roman" w:hAnsi="Times New Roman" w:cs="Times New Roman"/>
          <w:sz w:val="24"/>
          <w:szCs w:val="24"/>
          <w:lang w:eastAsia="sq-AL"/>
        </w:rPr>
      </w:pPr>
      <w:r w:rsidRPr="00E521A4">
        <w:rPr>
          <w:rFonts w:ascii="Times New Roman" w:hAnsi="Times New Roman" w:cs="Times New Roman"/>
          <w:sz w:val="24"/>
          <w:szCs w:val="24"/>
          <w:lang w:eastAsia="sq-AL"/>
        </w:rPr>
        <w:t>Verifikimi i k</w:t>
      </w:r>
      <w:r w:rsidR="006216F8" w:rsidRPr="00E521A4">
        <w:rPr>
          <w:rFonts w:ascii="Times New Roman" w:hAnsi="Times New Roman" w:cs="Times New Roman"/>
          <w:sz w:val="24"/>
          <w:szCs w:val="24"/>
          <w:lang w:eastAsia="sq-AL"/>
        </w:rPr>
        <w:t>ë</w:t>
      </w:r>
      <w:r w:rsidR="003A646E" w:rsidRPr="00E521A4">
        <w:rPr>
          <w:rFonts w:ascii="Times New Roman" w:hAnsi="Times New Roman" w:cs="Times New Roman"/>
          <w:sz w:val="24"/>
          <w:szCs w:val="24"/>
          <w:lang w:eastAsia="sq-AL"/>
        </w:rPr>
        <w:t>tij fakti do t</w:t>
      </w:r>
      <w:r w:rsidR="006216F8" w:rsidRPr="00E521A4">
        <w:rPr>
          <w:rFonts w:ascii="Times New Roman" w:hAnsi="Times New Roman" w:cs="Times New Roman"/>
          <w:sz w:val="24"/>
          <w:szCs w:val="24"/>
          <w:lang w:eastAsia="sq-AL"/>
        </w:rPr>
        <w:t>ë</w:t>
      </w:r>
      <w:r w:rsidR="003A646E" w:rsidRPr="00E521A4">
        <w:rPr>
          <w:rFonts w:ascii="Times New Roman" w:hAnsi="Times New Roman" w:cs="Times New Roman"/>
          <w:sz w:val="24"/>
          <w:szCs w:val="24"/>
          <w:lang w:eastAsia="sq-AL"/>
        </w:rPr>
        <w:t xml:space="preserve"> kishte shm</w:t>
      </w:r>
      <w:r w:rsidR="00BE6183" w:rsidRPr="00E521A4">
        <w:rPr>
          <w:rFonts w:ascii="Times New Roman" w:hAnsi="Times New Roman" w:cs="Times New Roman"/>
          <w:sz w:val="24"/>
          <w:szCs w:val="24"/>
          <w:lang w:eastAsia="sq-AL"/>
        </w:rPr>
        <w:t>a</w:t>
      </w:r>
      <w:r w:rsidR="003A646E" w:rsidRPr="00E521A4">
        <w:rPr>
          <w:rFonts w:ascii="Times New Roman" w:hAnsi="Times New Roman" w:cs="Times New Roman"/>
          <w:sz w:val="24"/>
          <w:szCs w:val="24"/>
          <w:lang w:eastAsia="sq-AL"/>
        </w:rPr>
        <w:t>ngur çdo dyshim n</w:t>
      </w:r>
      <w:r w:rsidR="006216F8" w:rsidRPr="00E521A4">
        <w:rPr>
          <w:rFonts w:ascii="Times New Roman" w:hAnsi="Times New Roman" w:cs="Times New Roman"/>
          <w:sz w:val="24"/>
          <w:szCs w:val="24"/>
          <w:lang w:eastAsia="sq-AL"/>
        </w:rPr>
        <w:t>ë</w:t>
      </w:r>
      <w:r w:rsidR="003A646E" w:rsidRPr="00E521A4">
        <w:rPr>
          <w:rFonts w:ascii="Times New Roman" w:hAnsi="Times New Roman" w:cs="Times New Roman"/>
          <w:sz w:val="24"/>
          <w:szCs w:val="24"/>
          <w:lang w:eastAsia="sq-AL"/>
        </w:rPr>
        <w:t xml:space="preserve"> lidhje me pozicionin hartografik dhe sip</w:t>
      </w:r>
      <w:r w:rsidR="006216F8" w:rsidRPr="00E521A4">
        <w:rPr>
          <w:rFonts w:ascii="Times New Roman" w:hAnsi="Times New Roman" w:cs="Times New Roman"/>
          <w:sz w:val="24"/>
          <w:szCs w:val="24"/>
          <w:lang w:eastAsia="sq-AL"/>
        </w:rPr>
        <w:t>ë</w:t>
      </w:r>
      <w:r w:rsidR="003A646E" w:rsidRPr="00E521A4">
        <w:rPr>
          <w:rFonts w:ascii="Times New Roman" w:hAnsi="Times New Roman" w:cs="Times New Roman"/>
          <w:sz w:val="24"/>
          <w:szCs w:val="24"/>
          <w:lang w:eastAsia="sq-AL"/>
        </w:rPr>
        <w:t>rfaqen e pron</w:t>
      </w:r>
      <w:r w:rsidR="006216F8" w:rsidRPr="00E521A4">
        <w:rPr>
          <w:rFonts w:ascii="Times New Roman" w:hAnsi="Times New Roman" w:cs="Times New Roman"/>
          <w:sz w:val="24"/>
          <w:szCs w:val="24"/>
          <w:lang w:eastAsia="sq-AL"/>
        </w:rPr>
        <w:t>ë</w:t>
      </w:r>
      <w:r w:rsidR="003A646E" w:rsidRPr="00E521A4">
        <w:rPr>
          <w:rFonts w:ascii="Times New Roman" w:hAnsi="Times New Roman" w:cs="Times New Roman"/>
          <w:sz w:val="24"/>
          <w:szCs w:val="24"/>
          <w:lang w:eastAsia="sq-AL"/>
        </w:rPr>
        <w:t>s s</w:t>
      </w:r>
      <w:r w:rsidR="006216F8" w:rsidRPr="00E521A4">
        <w:rPr>
          <w:rFonts w:ascii="Times New Roman" w:hAnsi="Times New Roman" w:cs="Times New Roman"/>
          <w:sz w:val="24"/>
          <w:szCs w:val="24"/>
          <w:lang w:eastAsia="sq-AL"/>
        </w:rPr>
        <w:t>ë</w:t>
      </w:r>
      <w:r w:rsidR="003A646E" w:rsidRPr="00E521A4">
        <w:rPr>
          <w:rFonts w:ascii="Times New Roman" w:hAnsi="Times New Roman" w:cs="Times New Roman"/>
          <w:sz w:val="24"/>
          <w:szCs w:val="24"/>
          <w:lang w:eastAsia="sq-AL"/>
        </w:rPr>
        <w:t xml:space="preserve"> kthyer</w:t>
      </w:r>
      <w:r w:rsidR="00BE6183" w:rsidRPr="00E521A4">
        <w:rPr>
          <w:rFonts w:ascii="Times New Roman" w:hAnsi="Times New Roman" w:cs="Times New Roman"/>
          <w:sz w:val="24"/>
          <w:szCs w:val="24"/>
          <w:lang w:eastAsia="sq-AL"/>
        </w:rPr>
        <w:t xml:space="preserve"> p</w:t>
      </w:r>
      <w:r w:rsidR="006216F8" w:rsidRPr="00E521A4">
        <w:rPr>
          <w:rFonts w:ascii="Times New Roman" w:hAnsi="Times New Roman" w:cs="Times New Roman"/>
          <w:sz w:val="24"/>
          <w:szCs w:val="24"/>
          <w:lang w:eastAsia="sq-AL"/>
        </w:rPr>
        <w:t>a</w:t>
      </w:r>
      <w:r w:rsidR="00BE6183" w:rsidRPr="00E521A4">
        <w:rPr>
          <w:rFonts w:ascii="Times New Roman" w:hAnsi="Times New Roman" w:cs="Times New Roman"/>
          <w:sz w:val="24"/>
          <w:szCs w:val="24"/>
          <w:lang w:eastAsia="sq-AL"/>
        </w:rPr>
        <w:t>dit</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sit dhe do t</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 xml:space="preserve"> kishte zgjidhur n</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 xml:space="preserve"> m</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nyr</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 xml:space="preserve"> p</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rfundimtare pr</w:t>
      </w:r>
      <w:r w:rsidR="00D63275" w:rsidRPr="00E521A4">
        <w:rPr>
          <w:rFonts w:ascii="Times New Roman" w:hAnsi="Times New Roman" w:cs="Times New Roman"/>
          <w:sz w:val="24"/>
          <w:szCs w:val="24"/>
          <w:lang w:eastAsia="sq-AL"/>
        </w:rPr>
        <w:t>e</w:t>
      </w:r>
      <w:r w:rsidR="00BE6183" w:rsidRPr="00E521A4">
        <w:rPr>
          <w:rFonts w:ascii="Times New Roman" w:hAnsi="Times New Roman" w:cs="Times New Roman"/>
          <w:sz w:val="24"/>
          <w:szCs w:val="24"/>
          <w:lang w:eastAsia="sq-AL"/>
        </w:rPr>
        <w:t>tendimet e k</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saj n</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 xml:space="preserve"> lidhje realizimin faktik t</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 xml:space="preserve"> t</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 xml:space="preserve"> drejtave t</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 xml:space="preserve"> fituara me vendim t</w:t>
      </w:r>
      <w:r w:rsidR="006216F8" w:rsidRPr="00E521A4">
        <w:rPr>
          <w:rFonts w:ascii="Times New Roman" w:hAnsi="Times New Roman" w:cs="Times New Roman"/>
          <w:sz w:val="24"/>
          <w:szCs w:val="24"/>
          <w:lang w:eastAsia="sq-AL"/>
        </w:rPr>
        <w:t>ë</w:t>
      </w:r>
      <w:r w:rsidR="00BE6183" w:rsidRPr="00E521A4">
        <w:rPr>
          <w:rFonts w:ascii="Times New Roman" w:hAnsi="Times New Roman" w:cs="Times New Roman"/>
          <w:sz w:val="24"/>
          <w:szCs w:val="24"/>
          <w:lang w:eastAsia="sq-AL"/>
        </w:rPr>
        <w:t xml:space="preserve"> KKKP</w:t>
      </w:r>
      <w:r w:rsidR="002A070C" w:rsidRPr="00E521A4">
        <w:rPr>
          <w:rFonts w:ascii="Times New Roman" w:hAnsi="Times New Roman" w:cs="Times New Roman"/>
          <w:sz w:val="24"/>
          <w:szCs w:val="24"/>
          <w:lang w:eastAsia="sq-AL"/>
        </w:rPr>
        <w:t>r</w:t>
      </w:r>
      <w:r w:rsidR="00BE6183" w:rsidRPr="00E521A4">
        <w:rPr>
          <w:rFonts w:ascii="Times New Roman" w:hAnsi="Times New Roman" w:cs="Times New Roman"/>
          <w:sz w:val="24"/>
          <w:szCs w:val="24"/>
          <w:lang w:eastAsia="sq-AL"/>
        </w:rPr>
        <w:t>onave.</w:t>
      </w:r>
      <w:r w:rsidR="003A646E" w:rsidRPr="00E521A4">
        <w:rPr>
          <w:rFonts w:ascii="Times New Roman" w:hAnsi="Times New Roman" w:cs="Times New Roman"/>
          <w:sz w:val="24"/>
          <w:szCs w:val="24"/>
          <w:lang w:eastAsia="sq-AL"/>
        </w:rPr>
        <w:t xml:space="preserve"> </w:t>
      </w:r>
    </w:p>
    <w:p w14:paraId="2570ABF3" w14:textId="0FBEC0D5" w:rsidR="005830D9" w:rsidRPr="00E521A4" w:rsidRDefault="003E02A2" w:rsidP="00E521A4">
      <w:pPr>
        <w:pStyle w:val="NoSpacing"/>
        <w:ind w:firstLine="180"/>
        <w:jc w:val="both"/>
        <w:rPr>
          <w:rFonts w:ascii="Times New Roman" w:eastAsia="Calibri" w:hAnsi="Times New Roman" w:cs="Times New Roman"/>
          <w:sz w:val="24"/>
          <w:szCs w:val="24"/>
        </w:rPr>
      </w:pPr>
      <w:r w:rsidRPr="00E521A4">
        <w:rPr>
          <w:rFonts w:ascii="Times New Roman" w:eastAsia="Calibri" w:hAnsi="Times New Roman" w:cs="Times New Roman"/>
          <w:sz w:val="24"/>
          <w:szCs w:val="24"/>
        </w:rPr>
        <w:t>2</w:t>
      </w:r>
      <w:r w:rsidR="00F70018" w:rsidRPr="00E521A4">
        <w:rPr>
          <w:rFonts w:ascii="Times New Roman" w:eastAsia="Calibri" w:hAnsi="Times New Roman" w:cs="Times New Roman"/>
          <w:sz w:val="24"/>
          <w:szCs w:val="24"/>
        </w:rPr>
        <w:t>0</w:t>
      </w:r>
      <w:r w:rsidR="006216F8" w:rsidRPr="00E521A4">
        <w:rPr>
          <w:rFonts w:ascii="Times New Roman" w:eastAsia="Calibri" w:hAnsi="Times New Roman" w:cs="Times New Roman"/>
          <w:sz w:val="24"/>
          <w:szCs w:val="24"/>
        </w:rPr>
        <w:t>.</w:t>
      </w:r>
      <w:r w:rsidR="00F70018" w:rsidRPr="00E521A4">
        <w:rPr>
          <w:rFonts w:ascii="Times New Roman" w:eastAsia="Calibri" w:hAnsi="Times New Roman" w:cs="Times New Roman"/>
          <w:sz w:val="24"/>
          <w:szCs w:val="24"/>
        </w:rPr>
        <w:t xml:space="preserve"> </w:t>
      </w:r>
      <w:r w:rsidR="005830D9" w:rsidRPr="00E521A4">
        <w:rPr>
          <w:rFonts w:ascii="Times New Roman" w:eastAsia="Calibri" w:hAnsi="Times New Roman" w:cs="Times New Roman"/>
          <w:sz w:val="24"/>
          <w:szCs w:val="24"/>
        </w:rPr>
        <w:t xml:space="preserve">Kolegji çmon se hetimi i plotë dhe i gjithanshëm i çështjes në përputhje me ligjin (neni 14 i KPC) është parim themeltar i gjykimit civil dhe 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p>
    <w:p w14:paraId="6E814B70" w14:textId="118464B0" w:rsidR="00757F3C" w:rsidRPr="00E521A4" w:rsidRDefault="00F70018" w:rsidP="00E521A4">
      <w:pPr>
        <w:pStyle w:val="NoSpacing"/>
        <w:ind w:firstLine="180"/>
        <w:jc w:val="both"/>
        <w:rPr>
          <w:rFonts w:ascii="Times New Roman" w:hAnsi="Times New Roman" w:cs="Times New Roman"/>
          <w:i/>
          <w:sz w:val="24"/>
          <w:szCs w:val="24"/>
          <w:lang w:eastAsia="sq-AL"/>
        </w:rPr>
      </w:pPr>
      <w:r w:rsidRPr="00E521A4">
        <w:rPr>
          <w:rFonts w:ascii="Times New Roman" w:hAnsi="Times New Roman" w:cs="Times New Roman"/>
          <w:sz w:val="24"/>
          <w:szCs w:val="24"/>
          <w:lang w:eastAsia="sq-AL"/>
        </w:rPr>
        <w:t>2</w:t>
      </w:r>
      <w:r w:rsidR="003E02A2" w:rsidRPr="00E521A4">
        <w:rPr>
          <w:rFonts w:ascii="Times New Roman" w:hAnsi="Times New Roman" w:cs="Times New Roman"/>
          <w:sz w:val="24"/>
          <w:szCs w:val="24"/>
          <w:lang w:eastAsia="sq-AL"/>
        </w:rPr>
        <w:t>1</w:t>
      </w:r>
      <w:r w:rsidR="005830D9" w:rsidRPr="00E521A4">
        <w:rPr>
          <w:rFonts w:ascii="Times New Roman" w:hAnsi="Times New Roman" w:cs="Times New Roman"/>
          <w:bCs/>
          <w:sz w:val="24"/>
          <w:szCs w:val="24"/>
          <w:lang w:bidi="en-US"/>
        </w:rPr>
        <w:t>.</w:t>
      </w:r>
      <w:r w:rsidR="001E0AB3" w:rsidRPr="00E521A4">
        <w:rPr>
          <w:rFonts w:ascii="Times New Roman" w:hAnsi="Times New Roman" w:cs="Times New Roman"/>
          <w:bCs/>
          <w:sz w:val="24"/>
          <w:szCs w:val="24"/>
          <w:lang w:bidi="en-US"/>
        </w:rPr>
        <w:t xml:space="preserve"> </w:t>
      </w:r>
      <w:r w:rsidR="005830D9" w:rsidRPr="00E521A4">
        <w:rPr>
          <w:rFonts w:ascii="Times New Roman" w:hAnsi="Times New Roman" w:cs="Times New Roman"/>
          <w:bCs/>
          <w:sz w:val="24"/>
          <w:szCs w:val="24"/>
          <w:lang w:bidi="en-US"/>
        </w:rPr>
        <w:t xml:space="preserve">Mbi bazën e arsyetimit të mësipërm dhe në rrethanat kur gjykata e apelit i ka të gjitha mundësitë ligjore të marrë në shqyrtim dhe të zgjidhë </w:t>
      </w:r>
      <w:r w:rsidR="005830D9" w:rsidRPr="00E521A4">
        <w:rPr>
          <w:rFonts w:ascii="Times New Roman" w:hAnsi="Times New Roman" w:cs="Times New Roman"/>
          <w:bCs/>
          <w:sz w:val="24"/>
          <w:szCs w:val="24"/>
          <w:lang w:eastAsia="ja-JP" w:bidi="en-US"/>
        </w:rPr>
        <w:t>mosmarrëveshjen objekt gjykimi, Kolegji vlerëson se vend</w:t>
      </w:r>
      <w:r w:rsidR="00BE6183" w:rsidRPr="00E521A4">
        <w:rPr>
          <w:rFonts w:ascii="Times New Roman" w:hAnsi="Times New Roman" w:cs="Times New Roman"/>
          <w:bCs/>
          <w:sz w:val="24"/>
          <w:szCs w:val="24"/>
          <w:lang w:eastAsia="ja-JP" w:bidi="en-US"/>
        </w:rPr>
        <w:t>imi i Gjykatës së Apelit Gjirokast</w:t>
      </w:r>
      <w:r w:rsidR="006216F8" w:rsidRPr="00E521A4">
        <w:rPr>
          <w:rFonts w:ascii="Times New Roman" w:hAnsi="Times New Roman" w:cs="Times New Roman"/>
          <w:bCs/>
          <w:sz w:val="24"/>
          <w:szCs w:val="24"/>
          <w:lang w:eastAsia="ja-JP" w:bidi="en-US"/>
        </w:rPr>
        <w:t>ë</w:t>
      </w:r>
      <w:r w:rsidR="00BE6183" w:rsidRPr="00E521A4">
        <w:rPr>
          <w:rFonts w:ascii="Times New Roman" w:hAnsi="Times New Roman" w:cs="Times New Roman"/>
          <w:bCs/>
          <w:sz w:val="24"/>
          <w:szCs w:val="24"/>
          <w:lang w:eastAsia="ja-JP" w:bidi="en-US"/>
        </w:rPr>
        <w:t>r</w:t>
      </w:r>
      <w:r w:rsidR="005830D9" w:rsidRPr="00E521A4">
        <w:rPr>
          <w:rFonts w:ascii="Times New Roman" w:hAnsi="Times New Roman" w:cs="Times New Roman"/>
          <w:bCs/>
          <w:sz w:val="24"/>
          <w:szCs w:val="24"/>
          <w:lang w:eastAsia="ja-JP" w:bidi="en-US"/>
        </w:rPr>
        <w:t xml:space="preserve"> duhet të prishet dhe çështja të dërgohet për rishqyrtim në shkallën e dytë të gjykimit.</w:t>
      </w:r>
      <w:r w:rsidR="00386CE1" w:rsidRPr="00E521A4">
        <w:rPr>
          <w:rFonts w:ascii="Times New Roman" w:hAnsi="Times New Roman" w:cs="Times New Roman"/>
          <w:i/>
          <w:sz w:val="24"/>
          <w:szCs w:val="24"/>
          <w:lang w:eastAsia="sq-AL"/>
        </w:rPr>
        <w:tab/>
      </w:r>
      <w:r w:rsidR="00386CE1" w:rsidRPr="00E521A4">
        <w:rPr>
          <w:rFonts w:ascii="Times New Roman" w:hAnsi="Times New Roman" w:cs="Times New Roman"/>
          <w:i/>
          <w:sz w:val="24"/>
          <w:szCs w:val="24"/>
          <w:lang w:eastAsia="sq-AL"/>
        </w:rPr>
        <w:tab/>
      </w:r>
      <w:r w:rsidR="00386CE1" w:rsidRPr="00E521A4">
        <w:rPr>
          <w:rFonts w:ascii="Times New Roman" w:hAnsi="Times New Roman" w:cs="Times New Roman"/>
          <w:i/>
          <w:sz w:val="24"/>
          <w:szCs w:val="24"/>
          <w:lang w:eastAsia="sq-AL"/>
        </w:rPr>
        <w:tab/>
      </w:r>
    </w:p>
    <w:p w14:paraId="7137F06F" w14:textId="6A04DC33" w:rsidR="005830D9" w:rsidRPr="00E521A4" w:rsidRDefault="00F70018" w:rsidP="00E521A4">
      <w:pPr>
        <w:pStyle w:val="NoSpacing"/>
        <w:ind w:firstLine="180"/>
        <w:jc w:val="both"/>
        <w:rPr>
          <w:rFonts w:ascii="Times New Roman" w:eastAsia="Calibri" w:hAnsi="Times New Roman" w:cs="Times New Roman"/>
          <w:sz w:val="24"/>
          <w:szCs w:val="24"/>
          <w:lang w:bidi="he-IL"/>
        </w:rPr>
      </w:pPr>
      <w:r w:rsidRPr="00E521A4">
        <w:rPr>
          <w:rFonts w:ascii="Times New Roman" w:hAnsi="Times New Roman" w:cs="Times New Roman"/>
          <w:sz w:val="24"/>
          <w:szCs w:val="24"/>
          <w:lang w:bidi="en-US"/>
        </w:rPr>
        <w:t>2</w:t>
      </w:r>
      <w:r w:rsidR="003E02A2" w:rsidRPr="00E521A4">
        <w:rPr>
          <w:rFonts w:ascii="Times New Roman" w:hAnsi="Times New Roman" w:cs="Times New Roman"/>
          <w:sz w:val="24"/>
          <w:szCs w:val="24"/>
          <w:lang w:bidi="en-US"/>
        </w:rPr>
        <w:t>2</w:t>
      </w:r>
      <w:r w:rsidR="005830D9" w:rsidRPr="00E521A4">
        <w:rPr>
          <w:rFonts w:ascii="Times New Roman" w:hAnsi="Times New Roman" w:cs="Times New Roman"/>
          <w:i/>
          <w:sz w:val="24"/>
          <w:szCs w:val="24"/>
          <w:lang w:bidi="en-US"/>
        </w:rPr>
        <w:t xml:space="preserve">. </w:t>
      </w:r>
      <w:r w:rsidR="005830D9" w:rsidRPr="00E521A4">
        <w:rPr>
          <w:rFonts w:ascii="Times New Roman" w:hAnsi="Times New Roman" w:cs="Times New Roman"/>
          <w:sz w:val="24"/>
          <w:szCs w:val="24"/>
          <w:lang w:bidi="en-US"/>
        </w:rPr>
        <w:t xml:space="preserve">Kolegji konkludon se prej gjykatës së apelit në rigjykim, në zbatim të udhëzimeve të mësipërme të Gjykatës së Lartë duhet; të garantohet zhvillimi i një </w:t>
      </w:r>
      <w:r w:rsidR="00E96C24" w:rsidRPr="00E521A4">
        <w:rPr>
          <w:rFonts w:ascii="Times New Roman" w:hAnsi="Times New Roman" w:cs="Times New Roman"/>
          <w:sz w:val="24"/>
          <w:szCs w:val="24"/>
          <w:lang w:bidi="en-US"/>
        </w:rPr>
        <w:t>“</w:t>
      </w:r>
      <w:r w:rsidR="005830D9" w:rsidRPr="00E521A4">
        <w:rPr>
          <w:rFonts w:ascii="Times New Roman" w:hAnsi="Times New Roman" w:cs="Times New Roman"/>
          <w:sz w:val="24"/>
          <w:szCs w:val="24"/>
          <w:lang w:bidi="en-US"/>
        </w:rPr>
        <w:t>hetimi të plotë dhe të gjithanshëm, në përputhje me ligjin</w:t>
      </w:r>
      <w:r w:rsidR="00E96C24" w:rsidRPr="00E521A4">
        <w:rPr>
          <w:rFonts w:ascii="Times New Roman" w:hAnsi="Times New Roman" w:cs="Times New Roman"/>
          <w:sz w:val="24"/>
          <w:szCs w:val="24"/>
          <w:lang w:bidi="en-US"/>
        </w:rPr>
        <w:t>”</w:t>
      </w:r>
      <w:r w:rsidR="005830D9" w:rsidRPr="00E521A4">
        <w:rPr>
          <w:rFonts w:ascii="Times New Roman" w:hAnsi="Times New Roman" w:cs="Times New Roman"/>
          <w:sz w:val="24"/>
          <w:szCs w:val="24"/>
          <w:lang w:bidi="en-US"/>
        </w:rPr>
        <w:t xml:space="preserve"> (neni 14 i KPC); të kryhet një cilësim i saktë i fakteve dhe rrethanave në këtë mosmarrëveshje (sipas udhëzimeve më sipër); t</w:t>
      </w:r>
      <w:r w:rsidR="004841E6" w:rsidRPr="00E521A4">
        <w:rPr>
          <w:rFonts w:ascii="Times New Roman" w:hAnsi="Times New Roman" w:cs="Times New Roman"/>
          <w:sz w:val="24"/>
          <w:szCs w:val="24"/>
          <w:lang w:bidi="en-US"/>
        </w:rPr>
        <w:t>’</w:t>
      </w:r>
      <w:r w:rsidR="005830D9" w:rsidRPr="00E521A4">
        <w:rPr>
          <w:rFonts w:ascii="Times New Roman" w:hAnsi="Times New Roman" w:cs="Times New Roman"/>
          <w:sz w:val="24"/>
          <w:szCs w:val="24"/>
          <w:lang w:bidi="en-US"/>
        </w:rPr>
        <w:t xml:space="preserve">u jepet përgjigje pretendimeve të palëve ndërgjyqëse dhe të kryhet një analizë tërësore dhe objektive e provave (neni 126 i KPC), për ta zgjidhur mosmarrëveshjen në përputhje me ligjin dhe normat e tjera në fuqi, që janë të detyrueshme të zbatohen prej saj (neni 16 i KPC). </w:t>
      </w:r>
    </w:p>
    <w:p w14:paraId="0A0FD022" w14:textId="3B3124D0" w:rsidR="005830D9" w:rsidRPr="00E521A4" w:rsidRDefault="005830D9" w:rsidP="00E521A4">
      <w:pPr>
        <w:pStyle w:val="NoSpacing"/>
        <w:jc w:val="both"/>
        <w:rPr>
          <w:rFonts w:ascii="Times New Roman" w:hAnsi="Times New Roman" w:cs="Times New Roman"/>
          <w:sz w:val="24"/>
          <w:szCs w:val="24"/>
        </w:rPr>
      </w:pPr>
      <w:r w:rsidRPr="00E521A4">
        <w:rPr>
          <w:rFonts w:ascii="Times New Roman" w:hAnsi="Times New Roman" w:cs="Times New Roman"/>
          <w:sz w:val="24"/>
          <w:szCs w:val="24"/>
          <w:lang w:bidi="en-US"/>
        </w:rPr>
        <w:t>Në rigjykim</w:t>
      </w:r>
      <w:r w:rsidR="00A8676C" w:rsidRPr="00E521A4">
        <w:rPr>
          <w:rFonts w:ascii="Times New Roman" w:hAnsi="Times New Roman" w:cs="Times New Roman"/>
          <w:sz w:val="24"/>
          <w:szCs w:val="24"/>
          <w:lang w:bidi="en-US"/>
        </w:rPr>
        <w:t>,</w:t>
      </w:r>
      <w:r w:rsidRPr="00E521A4">
        <w:rPr>
          <w:rFonts w:ascii="Times New Roman" w:hAnsi="Times New Roman" w:cs="Times New Roman"/>
          <w:sz w:val="24"/>
          <w:szCs w:val="24"/>
          <w:lang w:bidi="en-US"/>
        </w:rPr>
        <w:t xml:space="preserve"> </w:t>
      </w:r>
      <w:r w:rsidR="00BE6183" w:rsidRPr="00E521A4">
        <w:rPr>
          <w:rFonts w:ascii="Times New Roman" w:hAnsi="Times New Roman" w:cs="Times New Roman"/>
          <w:sz w:val="24"/>
          <w:szCs w:val="24"/>
        </w:rPr>
        <w:t>gjykata e apelit duhet qoft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dhe kryesisht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p</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rs</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ris</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hetimin gjyq</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sor n</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baz</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nenit 465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KPC dhe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k</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rkoj</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dh</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na nga ASHK apo DAMT Qarku Vlor</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mbi m</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nyr</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n e </w:t>
      </w:r>
      <w:r w:rsidR="00BE6183" w:rsidRPr="00E521A4">
        <w:rPr>
          <w:rFonts w:ascii="Times New Roman" w:hAnsi="Times New Roman" w:cs="Times New Roman"/>
          <w:sz w:val="24"/>
          <w:szCs w:val="24"/>
        </w:rPr>
        <w:lastRenderedPageBreak/>
        <w:t>posedimit nga ana e personave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tret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pra n</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se ky posedim bazohet apo jo n</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n</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titull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ligjsh</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m</w:t>
      </w:r>
      <w:r w:rsidR="00455609" w:rsidRPr="00E521A4">
        <w:rPr>
          <w:rFonts w:ascii="Times New Roman" w:hAnsi="Times New Roman" w:cs="Times New Roman"/>
          <w:sz w:val="24"/>
          <w:szCs w:val="24"/>
        </w:rPr>
        <w:t>,</w:t>
      </w:r>
      <w:r w:rsidR="00BE6183" w:rsidRPr="00E521A4">
        <w:rPr>
          <w:rFonts w:ascii="Times New Roman" w:hAnsi="Times New Roman" w:cs="Times New Roman"/>
          <w:sz w:val="24"/>
          <w:szCs w:val="24"/>
        </w:rPr>
        <w:t xml:space="preserve"> si e vetmja m</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nyr</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q</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n</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k</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nd</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v</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shtrim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ligjit specifik p</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r kthimin e kompesimin e pron</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s, do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kishte hequr çdo penges</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ligjore p</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r konsiderimin e tyre si t</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 xml:space="preserve"> z</w:t>
      </w:r>
      <w:r w:rsidR="006216F8" w:rsidRPr="00E521A4">
        <w:rPr>
          <w:rFonts w:ascii="Times New Roman" w:hAnsi="Times New Roman" w:cs="Times New Roman"/>
          <w:sz w:val="24"/>
          <w:szCs w:val="24"/>
        </w:rPr>
        <w:t>ë</w:t>
      </w:r>
      <w:r w:rsidR="00BE6183" w:rsidRPr="00E521A4">
        <w:rPr>
          <w:rFonts w:ascii="Times New Roman" w:hAnsi="Times New Roman" w:cs="Times New Roman"/>
          <w:sz w:val="24"/>
          <w:szCs w:val="24"/>
        </w:rPr>
        <w:t>na</w:t>
      </w:r>
      <w:r w:rsidR="006216F8" w:rsidRPr="00E521A4">
        <w:rPr>
          <w:rFonts w:ascii="Times New Roman" w:hAnsi="Times New Roman" w:cs="Times New Roman"/>
          <w:sz w:val="24"/>
          <w:szCs w:val="24"/>
        </w:rPr>
        <w:t xml:space="preserve"> në fun</w:t>
      </w:r>
      <w:r w:rsidR="00A844DD" w:rsidRPr="00E521A4">
        <w:rPr>
          <w:rFonts w:ascii="Times New Roman" w:hAnsi="Times New Roman" w:cs="Times New Roman"/>
          <w:sz w:val="24"/>
          <w:szCs w:val="24"/>
        </w:rPr>
        <w:t>k</w:t>
      </w:r>
      <w:r w:rsidR="006216F8" w:rsidRPr="00E521A4">
        <w:rPr>
          <w:rFonts w:ascii="Times New Roman" w:hAnsi="Times New Roman" w:cs="Times New Roman"/>
          <w:sz w:val="24"/>
          <w:szCs w:val="24"/>
        </w:rPr>
        <w:t>sion të përputhshmërisë së plotë të situatës faktike me gjendjen jurdike të pronës që i është kthyer paditëses me vendim të KKKPronave.</w:t>
      </w:r>
    </w:p>
    <w:p w14:paraId="1BB05AEE" w14:textId="6990D66C" w:rsidR="005830D9" w:rsidRPr="00E521A4" w:rsidRDefault="00F70018" w:rsidP="00E521A4">
      <w:pPr>
        <w:pStyle w:val="NoSpacing"/>
        <w:ind w:firstLine="180"/>
        <w:jc w:val="both"/>
        <w:rPr>
          <w:rFonts w:ascii="Times New Roman" w:hAnsi="Times New Roman" w:cs="Times New Roman"/>
          <w:sz w:val="24"/>
          <w:szCs w:val="24"/>
        </w:rPr>
      </w:pPr>
      <w:r w:rsidRPr="00E521A4">
        <w:rPr>
          <w:rFonts w:ascii="Times New Roman" w:hAnsi="Times New Roman" w:cs="Times New Roman"/>
          <w:sz w:val="24"/>
          <w:szCs w:val="24"/>
        </w:rPr>
        <w:t>2</w:t>
      </w:r>
      <w:r w:rsidR="003E02A2" w:rsidRPr="00E521A4">
        <w:rPr>
          <w:rFonts w:ascii="Times New Roman" w:hAnsi="Times New Roman" w:cs="Times New Roman"/>
          <w:sz w:val="24"/>
          <w:szCs w:val="24"/>
        </w:rPr>
        <w:t>3</w:t>
      </w:r>
      <w:r w:rsidR="005830D9" w:rsidRPr="00E521A4">
        <w:rPr>
          <w:rFonts w:ascii="Times New Roman" w:hAnsi="Times New Roman" w:cs="Times New Roman"/>
          <w:sz w:val="24"/>
          <w:szCs w:val="24"/>
          <w:lang w:bidi="en-US"/>
        </w:rPr>
        <w:t xml:space="preserve">. Për sa më lart, </w:t>
      </w:r>
      <w:r w:rsidR="005830D9" w:rsidRPr="00E521A4">
        <w:rPr>
          <w:rFonts w:ascii="Times New Roman" w:hAnsi="Times New Roman" w:cs="Times New Roman"/>
          <w:noProof/>
          <w:sz w:val="24"/>
          <w:szCs w:val="24"/>
          <w:lang w:bidi="en-US"/>
        </w:rPr>
        <w:t>g</w:t>
      </w:r>
      <w:r w:rsidR="005830D9" w:rsidRPr="00E521A4">
        <w:rPr>
          <w:rFonts w:ascii="Times New Roman" w:hAnsi="Times New Roman" w:cs="Times New Roman"/>
          <w:sz w:val="24"/>
          <w:szCs w:val="24"/>
          <w:lang w:bidi="en-US"/>
        </w:rPr>
        <w:t xml:space="preserve">jykimi në përputhje me përcaktimet e mësipërme të ligjit procedural civil, si dhe kryerja e veprimeve të tjera procedurale që eventualisht mund të dalin gjatë rigjykimit, do ta lejojnë </w:t>
      </w:r>
      <w:r w:rsidR="00455609" w:rsidRPr="00E521A4">
        <w:rPr>
          <w:rFonts w:ascii="Times New Roman" w:hAnsi="Times New Roman" w:cs="Times New Roman"/>
          <w:sz w:val="24"/>
          <w:szCs w:val="24"/>
          <w:lang w:bidi="en-US"/>
        </w:rPr>
        <w:t>g</w:t>
      </w:r>
      <w:r w:rsidR="005830D9" w:rsidRPr="00E521A4">
        <w:rPr>
          <w:rFonts w:ascii="Times New Roman" w:hAnsi="Times New Roman" w:cs="Times New Roman"/>
          <w:sz w:val="24"/>
          <w:szCs w:val="24"/>
          <w:lang w:bidi="en-US"/>
        </w:rPr>
        <w:t xml:space="preserve">jykatën e </w:t>
      </w:r>
      <w:r w:rsidR="00455609" w:rsidRPr="00E521A4">
        <w:rPr>
          <w:rFonts w:ascii="Times New Roman" w:hAnsi="Times New Roman" w:cs="Times New Roman"/>
          <w:sz w:val="24"/>
          <w:szCs w:val="24"/>
          <w:lang w:bidi="en-US"/>
        </w:rPr>
        <w:t>a</w:t>
      </w:r>
      <w:r w:rsidR="005830D9" w:rsidRPr="00E521A4">
        <w:rPr>
          <w:rFonts w:ascii="Times New Roman" w:hAnsi="Times New Roman" w:cs="Times New Roman"/>
          <w:sz w:val="24"/>
          <w:szCs w:val="24"/>
          <w:lang w:bidi="en-US"/>
        </w:rPr>
        <w:t xml:space="preserve">pelit që të arrijë në përfundime të drejta dhe objektive lidhur me zgjidhjen e çështjes. Vetëm në këtë mënyrë, pasi të jenë respektuar me korrektësi të gjithë detyrimet procedurale civile, gjykata do të jetë në gjendje të gjykojë lidhur me mënyrën dhe drejtësinë e zgjidhjes në themel të çështjes të paraqitur për gjykim. </w:t>
      </w:r>
    </w:p>
    <w:p w14:paraId="42F733A4" w14:textId="64C4B726" w:rsidR="005830D9" w:rsidRPr="00E521A4" w:rsidRDefault="00F70018" w:rsidP="00E521A4">
      <w:pPr>
        <w:pStyle w:val="NoSpacing"/>
        <w:ind w:firstLine="180"/>
        <w:jc w:val="both"/>
        <w:rPr>
          <w:rFonts w:ascii="Times New Roman" w:eastAsia="Calibri" w:hAnsi="Times New Roman" w:cs="Times New Roman"/>
          <w:sz w:val="24"/>
          <w:szCs w:val="24"/>
          <w:lang w:bidi="en-US"/>
        </w:rPr>
      </w:pPr>
      <w:r w:rsidRPr="00E521A4">
        <w:rPr>
          <w:rFonts w:ascii="Times New Roman" w:hAnsi="Times New Roman" w:cs="Times New Roman"/>
          <w:sz w:val="24"/>
          <w:szCs w:val="24"/>
          <w:lang w:bidi="en-US"/>
        </w:rPr>
        <w:t>2</w:t>
      </w:r>
      <w:r w:rsidR="003E02A2" w:rsidRPr="00E521A4">
        <w:rPr>
          <w:rFonts w:ascii="Times New Roman" w:hAnsi="Times New Roman" w:cs="Times New Roman"/>
          <w:sz w:val="24"/>
          <w:szCs w:val="24"/>
          <w:lang w:bidi="en-US"/>
        </w:rPr>
        <w:t>4</w:t>
      </w:r>
      <w:r w:rsidR="005830D9" w:rsidRPr="00E521A4">
        <w:rPr>
          <w:rFonts w:ascii="Times New Roman" w:hAnsi="Times New Roman" w:cs="Times New Roman"/>
          <w:sz w:val="24"/>
          <w:szCs w:val="24"/>
          <w:lang w:bidi="en-US"/>
        </w:rPr>
        <w:t xml:space="preserve">. Kolegji vëren se në bazë dhe për zbatim të ligjit nr. 98/2016 </w:t>
      </w:r>
      <w:r w:rsidR="00E96C24" w:rsidRPr="00E521A4">
        <w:rPr>
          <w:rFonts w:ascii="Times New Roman" w:hAnsi="Times New Roman" w:cs="Times New Roman"/>
          <w:i/>
          <w:sz w:val="24"/>
          <w:szCs w:val="24"/>
          <w:lang w:bidi="en-US"/>
        </w:rPr>
        <w:t>“</w:t>
      </w:r>
      <w:r w:rsidR="005830D9" w:rsidRPr="00E521A4">
        <w:rPr>
          <w:rFonts w:ascii="Times New Roman" w:hAnsi="Times New Roman" w:cs="Times New Roman"/>
          <w:i/>
          <w:sz w:val="24"/>
          <w:szCs w:val="24"/>
          <w:lang w:bidi="en-US"/>
        </w:rPr>
        <w:t>Për organizimin e pushtetit gjyqësor në Republikën e Shqipërisë</w:t>
      </w:r>
      <w:r w:rsidR="00E96C24" w:rsidRPr="00E521A4">
        <w:rPr>
          <w:rFonts w:ascii="Times New Roman" w:hAnsi="Times New Roman" w:cs="Times New Roman"/>
          <w:sz w:val="24"/>
          <w:szCs w:val="24"/>
          <w:lang w:bidi="en-US"/>
        </w:rPr>
        <w:t>”</w:t>
      </w:r>
      <w:r w:rsidR="005830D9" w:rsidRPr="00E521A4">
        <w:rPr>
          <w:rFonts w:ascii="Times New Roman" w:hAnsi="Times New Roman" w:cs="Times New Roman"/>
          <w:sz w:val="24"/>
          <w:szCs w:val="24"/>
          <w:lang w:bidi="en-US"/>
        </w:rPr>
        <w:t xml:space="preserve">, i ndryshuar, </w:t>
      </w:r>
      <w:r w:rsidR="0073770E" w:rsidRPr="00E521A4">
        <w:rPr>
          <w:rFonts w:ascii="Times New Roman" w:hAnsi="Times New Roman" w:cs="Times New Roman"/>
          <w:sz w:val="24"/>
          <w:szCs w:val="24"/>
          <w:lang w:bidi="en-US"/>
        </w:rPr>
        <w:t>v</w:t>
      </w:r>
      <w:r w:rsidR="005830D9" w:rsidRPr="00E521A4">
        <w:rPr>
          <w:rFonts w:ascii="Times New Roman" w:hAnsi="Times New Roman" w:cs="Times New Roman"/>
          <w:sz w:val="24"/>
          <w:szCs w:val="24"/>
          <w:lang w:bidi="en-US"/>
        </w:rPr>
        <w:t xml:space="preserve">endimit të Këshillit të Ministrave nr. 495, datë 21.7.2022 </w:t>
      </w:r>
      <w:r w:rsidR="00E96C24" w:rsidRPr="00E521A4">
        <w:rPr>
          <w:rFonts w:ascii="Times New Roman" w:hAnsi="Times New Roman" w:cs="Times New Roman"/>
          <w:i/>
          <w:sz w:val="24"/>
          <w:szCs w:val="24"/>
          <w:lang w:bidi="en-US"/>
        </w:rPr>
        <w:t>“</w:t>
      </w:r>
      <w:r w:rsidR="005830D9" w:rsidRPr="00E521A4">
        <w:rPr>
          <w:rFonts w:ascii="Times New Roman" w:hAnsi="Times New Roman" w:cs="Times New Roman"/>
          <w:i/>
          <w:sz w:val="24"/>
          <w:szCs w:val="24"/>
          <w:lang w:bidi="en-US"/>
        </w:rPr>
        <w:t>Për riorganizimin e rretheve gjyqësore dhe kompetencave gjyqësore të gjykatave</w:t>
      </w:r>
      <w:r w:rsidR="00E96C24" w:rsidRPr="00E521A4">
        <w:rPr>
          <w:rFonts w:ascii="Times New Roman" w:hAnsi="Times New Roman" w:cs="Times New Roman"/>
          <w:sz w:val="24"/>
          <w:szCs w:val="24"/>
          <w:lang w:bidi="en-US"/>
        </w:rPr>
        <w:t>”</w:t>
      </w:r>
      <w:r w:rsidR="005830D9" w:rsidRPr="00E521A4">
        <w:rPr>
          <w:rFonts w:ascii="Times New Roman" w:hAnsi="Times New Roman" w:cs="Times New Roman"/>
          <w:sz w:val="24"/>
          <w:szCs w:val="24"/>
          <w:lang w:bidi="en-US"/>
        </w:rPr>
        <w:t xml:space="preserve">, si dhe </w:t>
      </w:r>
      <w:r w:rsidR="0073770E" w:rsidRPr="00E521A4">
        <w:rPr>
          <w:rFonts w:ascii="Times New Roman" w:hAnsi="Times New Roman" w:cs="Times New Roman"/>
          <w:sz w:val="24"/>
          <w:szCs w:val="24"/>
          <w:lang w:bidi="en-US"/>
        </w:rPr>
        <w:t>v</w:t>
      </w:r>
      <w:r w:rsidR="005830D9" w:rsidRPr="00E521A4">
        <w:rPr>
          <w:rFonts w:ascii="Times New Roman" w:hAnsi="Times New Roman" w:cs="Times New Roman"/>
          <w:sz w:val="24"/>
          <w:szCs w:val="24"/>
          <w:lang w:bidi="en-US"/>
        </w:rPr>
        <w:t xml:space="preserve">endimit të Këshillit të Lartë Gjyqësor nr. 505, datë 21.11.2022 </w:t>
      </w:r>
      <w:r w:rsidR="00E96C24" w:rsidRPr="00E521A4">
        <w:rPr>
          <w:rFonts w:ascii="Times New Roman" w:hAnsi="Times New Roman" w:cs="Times New Roman"/>
          <w:i/>
          <w:sz w:val="24"/>
          <w:szCs w:val="24"/>
          <w:lang w:bidi="en-US"/>
        </w:rPr>
        <w:t>“</w:t>
      </w:r>
      <w:r w:rsidR="005830D9" w:rsidRPr="00E521A4">
        <w:rPr>
          <w:rFonts w:ascii="Times New Roman" w:hAnsi="Times New Roman" w:cs="Times New Roman"/>
          <w:i/>
          <w:sz w:val="24"/>
          <w:szCs w:val="24"/>
          <w:lang w:bidi="en-US"/>
        </w:rPr>
        <w:t>Për fillimin e funksionimit të gjykatës së apelit të juridiksionit të përgjithshëm</w:t>
      </w:r>
      <w:r w:rsidR="00E96C24" w:rsidRPr="00E521A4">
        <w:rPr>
          <w:rFonts w:ascii="Times New Roman" w:hAnsi="Times New Roman" w:cs="Times New Roman"/>
          <w:sz w:val="24"/>
          <w:szCs w:val="24"/>
          <w:lang w:bidi="en-US"/>
        </w:rPr>
        <w:t>”</w:t>
      </w:r>
      <w:r w:rsidR="005830D9" w:rsidRPr="00E521A4">
        <w:rPr>
          <w:rFonts w:ascii="Times New Roman" w:hAnsi="Times New Roman" w:cs="Times New Roman"/>
          <w:sz w:val="24"/>
          <w:szCs w:val="24"/>
          <w:lang w:bidi="en-US"/>
        </w:rPr>
        <w:t>, që prej datës 1 shkurt 2023 ka nisur funksionimi i hartës së re gjyqësore përmes riorganizimit të gjykatave të apelit të juridiksionit të përgjithshëm. Duke nisur nga kjo datë</w:t>
      </w:r>
      <w:r w:rsidR="0073770E" w:rsidRPr="00E521A4">
        <w:rPr>
          <w:rFonts w:ascii="Times New Roman" w:hAnsi="Times New Roman" w:cs="Times New Roman"/>
          <w:sz w:val="24"/>
          <w:szCs w:val="24"/>
          <w:lang w:bidi="en-US"/>
        </w:rPr>
        <w:t>,</w:t>
      </w:r>
      <w:r w:rsidR="005830D9" w:rsidRPr="00E521A4">
        <w:rPr>
          <w:rFonts w:ascii="Times New Roman" w:hAnsi="Times New Roman" w:cs="Times New Roman"/>
          <w:sz w:val="24"/>
          <w:szCs w:val="24"/>
          <w:lang w:bidi="en-US"/>
        </w:rPr>
        <w:t xml:space="preserve"> Gjykata e Apelit Tiranë emërtohet Gjykata e Apelit të Juridiksionit të Përgjithshëm, me seli në Tiranë. Ndërsa Gjykatat e Apelit Durrës, Gjirokastër, Korçë, Shkodër dhe Vlorë, ndërpresin veprimtarinë më datë 31.01.2023</w:t>
      </w:r>
      <w:r w:rsidR="005830D9" w:rsidRPr="00E521A4">
        <w:rPr>
          <w:rFonts w:ascii="Times New Roman" w:hAnsi="Times New Roman" w:cs="Times New Roman"/>
          <w:i/>
          <w:sz w:val="24"/>
          <w:szCs w:val="24"/>
          <w:lang w:bidi="en-US"/>
        </w:rPr>
        <w:t xml:space="preserve">. </w:t>
      </w:r>
      <w:r w:rsidR="005830D9" w:rsidRPr="00E521A4">
        <w:rPr>
          <w:rFonts w:ascii="Times New Roman" w:eastAsia="Calibri" w:hAnsi="Times New Roman" w:cs="Times New Roman"/>
          <w:sz w:val="24"/>
          <w:szCs w:val="24"/>
          <w:lang w:bidi="en-US"/>
        </w:rPr>
        <w:t xml:space="preserve">Në të tilla kushte, shqyrtimi i çështjes konkrete do të duhet të vijojë nga Gjykata e Apelit </w:t>
      </w:r>
      <w:r w:rsidR="0043295F" w:rsidRPr="00E521A4">
        <w:rPr>
          <w:rFonts w:ascii="Times New Roman" w:eastAsia="Calibri" w:hAnsi="Times New Roman" w:cs="Times New Roman"/>
          <w:sz w:val="24"/>
          <w:szCs w:val="24"/>
          <w:lang w:bidi="en-US"/>
        </w:rPr>
        <w:t xml:space="preserve">të </w:t>
      </w:r>
      <w:r w:rsidR="005830D9" w:rsidRPr="00E521A4">
        <w:rPr>
          <w:rFonts w:ascii="Times New Roman" w:eastAsia="Calibri" w:hAnsi="Times New Roman" w:cs="Times New Roman"/>
          <w:sz w:val="24"/>
          <w:szCs w:val="24"/>
          <w:lang w:bidi="en-US"/>
        </w:rPr>
        <w:t>Juridiksioni</w:t>
      </w:r>
      <w:r w:rsidR="0043295F" w:rsidRPr="00E521A4">
        <w:rPr>
          <w:rFonts w:ascii="Times New Roman" w:eastAsia="Calibri" w:hAnsi="Times New Roman" w:cs="Times New Roman"/>
          <w:sz w:val="24"/>
          <w:szCs w:val="24"/>
          <w:lang w:bidi="en-US"/>
        </w:rPr>
        <w:t>t</w:t>
      </w:r>
      <w:r w:rsidR="005830D9" w:rsidRPr="00E521A4">
        <w:rPr>
          <w:rFonts w:ascii="Times New Roman" w:eastAsia="Calibri" w:hAnsi="Times New Roman" w:cs="Times New Roman"/>
          <w:sz w:val="24"/>
          <w:szCs w:val="24"/>
          <w:lang w:bidi="en-US"/>
        </w:rPr>
        <w:t xml:space="preserve"> </w:t>
      </w:r>
      <w:r w:rsidR="0043295F" w:rsidRPr="00E521A4">
        <w:rPr>
          <w:rFonts w:ascii="Times New Roman" w:eastAsia="Calibri" w:hAnsi="Times New Roman" w:cs="Times New Roman"/>
          <w:sz w:val="24"/>
          <w:szCs w:val="24"/>
          <w:lang w:bidi="en-US"/>
        </w:rPr>
        <w:t>të</w:t>
      </w:r>
      <w:r w:rsidR="005830D9" w:rsidRPr="00E521A4">
        <w:rPr>
          <w:rFonts w:ascii="Times New Roman" w:eastAsia="Calibri" w:hAnsi="Times New Roman" w:cs="Times New Roman"/>
          <w:sz w:val="24"/>
          <w:szCs w:val="24"/>
          <w:lang w:bidi="en-US"/>
        </w:rPr>
        <w:t xml:space="preserve"> Përgjithshëm Tiranë. </w:t>
      </w:r>
    </w:p>
    <w:p w14:paraId="522424EF" w14:textId="77777777" w:rsidR="001E0AB3" w:rsidRPr="00E521A4" w:rsidRDefault="001E0AB3" w:rsidP="00E521A4">
      <w:pPr>
        <w:pStyle w:val="NoSpacing"/>
        <w:ind w:firstLine="180"/>
        <w:jc w:val="both"/>
        <w:rPr>
          <w:rFonts w:ascii="Times New Roman" w:eastAsia="Calibri" w:hAnsi="Times New Roman" w:cs="Times New Roman"/>
          <w:sz w:val="24"/>
          <w:szCs w:val="24"/>
          <w:lang w:bidi="en-US"/>
        </w:rPr>
      </w:pPr>
    </w:p>
    <w:p w14:paraId="25377A5A" w14:textId="4009BA27" w:rsidR="005830D9" w:rsidRPr="00E521A4" w:rsidRDefault="005830D9" w:rsidP="00E521A4">
      <w:pPr>
        <w:pStyle w:val="NoSpacing"/>
        <w:jc w:val="center"/>
        <w:rPr>
          <w:rFonts w:ascii="Times New Roman" w:hAnsi="Times New Roman" w:cs="Times New Roman"/>
          <w:b/>
          <w:bCs/>
          <w:sz w:val="24"/>
          <w:szCs w:val="24"/>
          <w:lang w:val="it-IT"/>
        </w:rPr>
      </w:pPr>
      <w:r w:rsidRPr="00E521A4">
        <w:rPr>
          <w:rFonts w:ascii="Times New Roman" w:hAnsi="Times New Roman" w:cs="Times New Roman"/>
          <w:b/>
          <w:bCs/>
          <w:sz w:val="24"/>
          <w:szCs w:val="24"/>
          <w:lang w:val="it-IT"/>
        </w:rPr>
        <w:t>PËR KËTO ARSYE</w:t>
      </w:r>
    </w:p>
    <w:p w14:paraId="503736AB" w14:textId="77777777" w:rsidR="001E0AB3" w:rsidRPr="00E521A4" w:rsidRDefault="001E0AB3" w:rsidP="00E521A4">
      <w:pPr>
        <w:pStyle w:val="NoSpacing"/>
        <w:jc w:val="center"/>
        <w:rPr>
          <w:rFonts w:ascii="Times New Roman" w:hAnsi="Times New Roman" w:cs="Times New Roman"/>
          <w:b/>
          <w:bCs/>
          <w:sz w:val="24"/>
          <w:szCs w:val="24"/>
          <w:lang w:val="it-IT"/>
        </w:rPr>
      </w:pPr>
    </w:p>
    <w:p w14:paraId="3677E058" w14:textId="00D6534D" w:rsidR="00EA449C" w:rsidRPr="00E521A4" w:rsidRDefault="005830D9" w:rsidP="00E521A4">
      <w:pPr>
        <w:pStyle w:val="NoSpacing"/>
        <w:jc w:val="center"/>
        <w:rPr>
          <w:rFonts w:ascii="Times New Roman" w:hAnsi="Times New Roman" w:cs="Times New Roman"/>
          <w:sz w:val="24"/>
          <w:szCs w:val="24"/>
        </w:rPr>
      </w:pPr>
      <w:r w:rsidRPr="00E521A4">
        <w:rPr>
          <w:rFonts w:ascii="Times New Roman" w:hAnsi="Times New Roman" w:cs="Times New Roman"/>
          <w:sz w:val="24"/>
          <w:szCs w:val="24"/>
        </w:rPr>
        <w:t>Kolegji Civil i Gjykatës së Lartë, mbështetur në nenin 485/1</w:t>
      </w:r>
      <w:r w:rsidR="00EA449C" w:rsidRPr="00E521A4">
        <w:rPr>
          <w:rFonts w:ascii="Times New Roman" w:hAnsi="Times New Roman" w:cs="Times New Roman"/>
          <w:sz w:val="24"/>
          <w:szCs w:val="24"/>
        </w:rPr>
        <w:t>-</w:t>
      </w:r>
      <w:r w:rsidR="00E96C24" w:rsidRPr="00E521A4">
        <w:rPr>
          <w:rFonts w:ascii="Times New Roman" w:hAnsi="Times New Roman" w:cs="Times New Roman"/>
          <w:sz w:val="24"/>
          <w:szCs w:val="24"/>
        </w:rPr>
        <w:t>”</w:t>
      </w:r>
      <w:r w:rsidRPr="00E521A4">
        <w:rPr>
          <w:rFonts w:ascii="Times New Roman" w:hAnsi="Times New Roman" w:cs="Times New Roman"/>
          <w:sz w:val="24"/>
          <w:szCs w:val="24"/>
        </w:rPr>
        <w:t>c</w:t>
      </w:r>
      <w:r w:rsidR="00E96C24" w:rsidRPr="00E521A4">
        <w:rPr>
          <w:rFonts w:ascii="Times New Roman" w:hAnsi="Times New Roman" w:cs="Times New Roman"/>
          <w:sz w:val="24"/>
          <w:szCs w:val="24"/>
        </w:rPr>
        <w:t>”</w:t>
      </w:r>
      <w:r w:rsidR="00EA449C" w:rsidRPr="00E521A4">
        <w:rPr>
          <w:rFonts w:ascii="Times New Roman" w:hAnsi="Times New Roman" w:cs="Times New Roman"/>
          <w:sz w:val="24"/>
          <w:szCs w:val="24"/>
        </w:rPr>
        <w:t>,</w:t>
      </w:r>
    </w:p>
    <w:p w14:paraId="0AD33E19" w14:textId="38F6CBE8" w:rsidR="003E02A2" w:rsidRPr="00E521A4" w:rsidRDefault="005830D9" w:rsidP="00E521A4">
      <w:pPr>
        <w:pStyle w:val="NoSpacing"/>
        <w:jc w:val="center"/>
        <w:rPr>
          <w:rFonts w:ascii="Times New Roman" w:hAnsi="Times New Roman" w:cs="Times New Roman"/>
          <w:sz w:val="24"/>
          <w:szCs w:val="24"/>
        </w:rPr>
      </w:pPr>
      <w:r w:rsidRPr="00E521A4">
        <w:rPr>
          <w:rFonts w:ascii="Times New Roman" w:hAnsi="Times New Roman" w:cs="Times New Roman"/>
          <w:sz w:val="24"/>
          <w:szCs w:val="24"/>
        </w:rPr>
        <w:t>të Kodit të Procedurës Civile.</w:t>
      </w:r>
    </w:p>
    <w:p w14:paraId="6EF95B9F" w14:textId="77777777" w:rsidR="001E0AB3" w:rsidRPr="00E521A4" w:rsidRDefault="001E0AB3" w:rsidP="00E521A4">
      <w:pPr>
        <w:pStyle w:val="NoSpacing"/>
        <w:jc w:val="center"/>
        <w:rPr>
          <w:rFonts w:ascii="Times New Roman" w:hAnsi="Times New Roman" w:cs="Times New Roman"/>
          <w:sz w:val="24"/>
          <w:szCs w:val="24"/>
        </w:rPr>
      </w:pPr>
    </w:p>
    <w:p w14:paraId="650206B8" w14:textId="5DF123E0" w:rsidR="005830D9" w:rsidRPr="00E521A4" w:rsidRDefault="005830D9" w:rsidP="00E521A4">
      <w:pPr>
        <w:pStyle w:val="NoSpacing"/>
        <w:jc w:val="center"/>
        <w:rPr>
          <w:rFonts w:ascii="Times New Roman" w:hAnsi="Times New Roman" w:cs="Times New Roman"/>
          <w:b/>
          <w:bCs/>
          <w:sz w:val="24"/>
          <w:szCs w:val="24"/>
          <w:lang w:val="it-IT"/>
        </w:rPr>
      </w:pPr>
      <w:r w:rsidRPr="00E521A4">
        <w:rPr>
          <w:rFonts w:ascii="Times New Roman" w:hAnsi="Times New Roman" w:cs="Times New Roman"/>
          <w:b/>
          <w:bCs/>
          <w:sz w:val="24"/>
          <w:szCs w:val="24"/>
          <w:lang w:val="it-IT"/>
        </w:rPr>
        <w:t>VENDOSI</w:t>
      </w:r>
    </w:p>
    <w:p w14:paraId="19C89F2E" w14:textId="77777777" w:rsidR="005830D9" w:rsidRPr="00E521A4" w:rsidRDefault="005830D9" w:rsidP="00E521A4">
      <w:pPr>
        <w:pStyle w:val="NoSpacing"/>
        <w:jc w:val="both"/>
        <w:rPr>
          <w:rFonts w:ascii="Times New Roman" w:hAnsi="Times New Roman" w:cs="Times New Roman"/>
          <w:b/>
          <w:sz w:val="24"/>
          <w:szCs w:val="24"/>
        </w:rPr>
      </w:pPr>
    </w:p>
    <w:p w14:paraId="5A9B04B7" w14:textId="0760CD2A" w:rsidR="005830D9" w:rsidRPr="00E521A4" w:rsidRDefault="001E0AB3" w:rsidP="00E521A4">
      <w:pPr>
        <w:pStyle w:val="NoSpacing"/>
        <w:ind w:firstLine="180"/>
        <w:jc w:val="both"/>
        <w:rPr>
          <w:rFonts w:ascii="Times New Roman" w:hAnsi="Times New Roman" w:cs="Times New Roman"/>
          <w:sz w:val="24"/>
          <w:szCs w:val="24"/>
          <w:lang w:val="it-IT"/>
        </w:rPr>
      </w:pPr>
      <w:r w:rsidRPr="00E521A4">
        <w:rPr>
          <w:rFonts w:ascii="Times New Roman" w:hAnsi="Times New Roman" w:cs="Times New Roman"/>
          <w:sz w:val="24"/>
          <w:szCs w:val="24"/>
          <w:lang w:val="it-IT"/>
        </w:rPr>
        <w:t xml:space="preserve">- </w:t>
      </w:r>
      <w:r w:rsidR="005830D9" w:rsidRPr="00E521A4">
        <w:rPr>
          <w:rFonts w:ascii="Times New Roman" w:hAnsi="Times New Roman" w:cs="Times New Roman"/>
          <w:sz w:val="24"/>
          <w:szCs w:val="24"/>
          <w:lang w:val="it-IT"/>
        </w:rPr>
        <w:t>Prishjen e vendimit</w:t>
      </w:r>
      <w:r w:rsidR="00D178F2" w:rsidRPr="00E521A4">
        <w:rPr>
          <w:rFonts w:ascii="Times New Roman" w:hAnsi="Times New Roman" w:cs="Times New Roman"/>
          <w:sz w:val="24"/>
          <w:szCs w:val="24"/>
        </w:rPr>
        <w:t xml:space="preserve"> </w:t>
      </w:r>
      <w:r w:rsidR="005830D9" w:rsidRPr="00E521A4">
        <w:rPr>
          <w:rFonts w:ascii="Times New Roman" w:hAnsi="Times New Roman" w:cs="Times New Roman"/>
          <w:sz w:val="24"/>
          <w:szCs w:val="24"/>
        </w:rPr>
        <w:t>nr.</w:t>
      </w:r>
      <w:r w:rsidR="00FA5F49" w:rsidRPr="00E521A4">
        <w:rPr>
          <w:rFonts w:ascii="Times New Roman" w:hAnsi="Times New Roman" w:cs="Times New Roman"/>
          <w:sz w:val="24"/>
          <w:szCs w:val="24"/>
        </w:rPr>
        <w:t xml:space="preserve"> </w:t>
      </w:r>
      <w:r w:rsidR="009D3B0F" w:rsidRPr="00E521A4">
        <w:rPr>
          <w:rFonts w:ascii="Times New Roman" w:hAnsi="Times New Roman" w:cs="Times New Roman"/>
          <w:sz w:val="24"/>
          <w:szCs w:val="24"/>
          <w:lang w:eastAsia="sq-AL"/>
        </w:rPr>
        <w:t>20-2016-493/309</w:t>
      </w:r>
      <w:r w:rsidR="009D3B0F" w:rsidRPr="00E521A4">
        <w:rPr>
          <w:rFonts w:ascii="Times New Roman" w:hAnsi="Times New Roman" w:cs="Times New Roman"/>
          <w:sz w:val="24"/>
          <w:szCs w:val="24"/>
        </w:rPr>
        <w:t>, datë 05.05.2016</w:t>
      </w:r>
      <w:r w:rsidR="00FA5F49" w:rsidRPr="00E521A4">
        <w:rPr>
          <w:rFonts w:ascii="Times New Roman" w:hAnsi="Times New Roman" w:cs="Times New Roman"/>
          <w:noProof/>
          <w:sz w:val="24"/>
          <w:szCs w:val="24"/>
        </w:rPr>
        <w:t xml:space="preserve"> </w:t>
      </w:r>
      <w:r w:rsidR="009D3B0F" w:rsidRPr="00E521A4">
        <w:rPr>
          <w:rFonts w:ascii="Times New Roman" w:hAnsi="Times New Roman" w:cs="Times New Roman"/>
          <w:noProof/>
          <w:sz w:val="24"/>
          <w:szCs w:val="24"/>
        </w:rPr>
        <w:t>të Gjykatës së Apelit Gjirokastër</w:t>
      </w:r>
      <w:r w:rsidR="00757F3C" w:rsidRPr="00E521A4">
        <w:rPr>
          <w:rFonts w:ascii="Times New Roman" w:hAnsi="Times New Roman" w:cs="Times New Roman"/>
          <w:noProof/>
          <w:sz w:val="24"/>
          <w:szCs w:val="24"/>
        </w:rPr>
        <w:t xml:space="preserve"> </w:t>
      </w:r>
      <w:r w:rsidR="005830D9" w:rsidRPr="00E521A4">
        <w:rPr>
          <w:rFonts w:ascii="Times New Roman" w:hAnsi="Times New Roman" w:cs="Times New Roman"/>
          <w:sz w:val="24"/>
          <w:szCs w:val="24"/>
          <w:lang w:val="it-IT"/>
        </w:rPr>
        <w:t>dhe dërgimin  e çështjes për rishqyrtim në</w:t>
      </w:r>
      <w:r w:rsidR="00061E62" w:rsidRPr="00E521A4">
        <w:rPr>
          <w:rFonts w:ascii="Times New Roman" w:hAnsi="Times New Roman" w:cs="Times New Roman"/>
          <w:sz w:val="24"/>
          <w:szCs w:val="24"/>
          <w:lang w:val="it-IT"/>
        </w:rPr>
        <w:t xml:space="preserve"> </w:t>
      </w:r>
      <w:r w:rsidR="005830D9" w:rsidRPr="00E521A4">
        <w:rPr>
          <w:rFonts w:ascii="Times New Roman" w:hAnsi="Times New Roman" w:cs="Times New Roman"/>
          <w:sz w:val="24"/>
          <w:szCs w:val="24"/>
          <w:lang w:val="it-IT"/>
        </w:rPr>
        <w:t>Gjykatën e Apelit të Juridiksionit të Përgjithshëm, me tjetër trup gjykues.</w:t>
      </w:r>
    </w:p>
    <w:p w14:paraId="0810C530" w14:textId="024B21F0" w:rsidR="005830D9" w:rsidRPr="00E521A4" w:rsidRDefault="005830D9" w:rsidP="00E521A4">
      <w:pPr>
        <w:pStyle w:val="NoSpacing"/>
        <w:jc w:val="right"/>
        <w:rPr>
          <w:rFonts w:ascii="Times New Roman" w:hAnsi="Times New Roman" w:cs="Times New Roman"/>
          <w:b/>
          <w:bCs/>
          <w:spacing w:val="-3"/>
          <w:sz w:val="24"/>
          <w:szCs w:val="24"/>
          <w:lang w:val="it-IT"/>
        </w:rPr>
      </w:pPr>
      <w:r w:rsidRPr="00E521A4">
        <w:rPr>
          <w:rFonts w:ascii="Times New Roman" w:hAnsi="Times New Roman" w:cs="Times New Roman"/>
          <w:b/>
          <w:bCs/>
          <w:spacing w:val="-3"/>
          <w:sz w:val="24"/>
          <w:szCs w:val="24"/>
          <w:lang w:val="it-IT"/>
        </w:rPr>
        <w:tab/>
      </w:r>
      <w:r w:rsidRPr="00E521A4">
        <w:rPr>
          <w:rFonts w:ascii="Times New Roman" w:hAnsi="Times New Roman" w:cs="Times New Roman"/>
          <w:b/>
          <w:bCs/>
          <w:spacing w:val="-3"/>
          <w:sz w:val="24"/>
          <w:szCs w:val="24"/>
          <w:lang w:val="it-IT"/>
        </w:rPr>
        <w:tab/>
      </w:r>
      <w:r w:rsidRPr="00E521A4">
        <w:rPr>
          <w:rFonts w:ascii="Times New Roman" w:hAnsi="Times New Roman" w:cs="Times New Roman"/>
          <w:b/>
          <w:bCs/>
          <w:spacing w:val="-3"/>
          <w:sz w:val="24"/>
          <w:szCs w:val="24"/>
          <w:lang w:val="it-IT"/>
        </w:rPr>
        <w:tab/>
      </w:r>
      <w:r w:rsidRPr="00E521A4">
        <w:rPr>
          <w:rFonts w:ascii="Times New Roman" w:hAnsi="Times New Roman" w:cs="Times New Roman"/>
          <w:b/>
          <w:bCs/>
          <w:spacing w:val="-3"/>
          <w:sz w:val="24"/>
          <w:szCs w:val="24"/>
          <w:lang w:val="it-IT"/>
        </w:rPr>
        <w:tab/>
      </w:r>
      <w:r w:rsidRPr="00E521A4">
        <w:rPr>
          <w:rFonts w:ascii="Times New Roman" w:hAnsi="Times New Roman" w:cs="Times New Roman"/>
          <w:b/>
          <w:bCs/>
          <w:spacing w:val="-3"/>
          <w:sz w:val="24"/>
          <w:szCs w:val="24"/>
          <w:lang w:val="it-IT"/>
        </w:rPr>
        <w:tab/>
      </w:r>
      <w:r w:rsidRPr="00E521A4">
        <w:rPr>
          <w:rFonts w:ascii="Times New Roman" w:hAnsi="Times New Roman" w:cs="Times New Roman"/>
          <w:b/>
          <w:bCs/>
          <w:spacing w:val="-3"/>
          <w:sz w:val="24"/>
          <w:szCs w:val="24"/>
          <w:lang w:val="it-IT"/>
        </w:rPr>
        <w:tab/>
      </w:r>
      <w:r w:rsidRPr="00E521A4">
        <w:rPr>
          <w:rFonts w:ascii="Times New Roman" w:hAnsi="Times New Roman" w:cs="Times New Roman"/>
          <w:b/>
          <w:bCs/>
          <w:spacing w:val="-3"/>
          <w:sz w:val="24"/>
          <w:szCs w:val="24"/>
          <w:lang w:val="it-IT"/>
        </w:rPr>
        <w:tab/>
      </w:r>
      <w:r w:rsidRPr="00E521A4">
        <w:rPr>
          <w:rFonts w:ascii="Times New Roman" w:hAnsi="Times New Roman" w:cs="Times New Roman"/>
          <w:b/>
          <w:bCs/>
          <w:spacing w:val="-3"/>
          <w:sz w:val="24"/>
          <w:szCs w:val="24"/>
          <w:lang w:val="it-IT"/>
        </w:rPr>
        <w:tab/>
        <w:t>Tiranë, më</w:t>
      </w:r>
      <w:r w:rsidR="00EA449C" w:rsidRPr="00E521A4">
        <w:rPr>
          <w:rFonts w:ascii="Times New Roman" w:hAnsi="Times New Roman" w:cs="Times New Roman"/>
          <w:b/>
          <w:bCs/>
          <w:spacing w:val="-3"/>
          <w:sz w:val="24"/>
          <w:szCs w:val="24"/>
          <w:lang w:val="it-IT"/>
        </w:rPr>
        <w:t xml:space="preserve"> dat</w:t>
      </w:r>
      <w:r w:rsidR="009C7B1C" w:rsidRPr="00E521A4">
        <w:rPr>
          <w:rFonts w:ascii="Times New Roman" w:hAnsi="Times New Roman" w:cs="Times New Roman"/>
          <w:b/>
          <w:bCs/>
          <w:spacing w:val="-3"/>
          <w:sz w:val="24"/>
          <w:szCs w:val="24"/>
          <w:lang w:val="it-IT"/>
        </w:rPr>
        <w:t>ë</w:t>
      </w:r>
      <w:r w:rsidRPr="00E521A4">
        <w:rPr>
          <w:rFonts w:ascii="Times New Roman" w:hAnsi="Times New Roman" w:cs="Times New Roman"/>
          <w:b/>
          <w:bCs/>
          <w:spacing w:val="-3"/>
          <w:sz w:val="24"/>
          <w:szCs w:val="24"/>
          <w:lang w:val="it-IT"/>
        </w:rPr>
        <w:t xml:space="preserve"> 30.04.2025</w:t>
      </w:r>
      <w:r w:rsidR="00EA449C" w:rsidRPr="00E521A4">
        <w:rPr>
          <w:rFonts w:ascii="Times New Roman" w:hAnsi="Times New Roman" w:cs="Times New Roman"/>
          <w:b/>
          <w:bCs/>
          <w:spacing w:val="-3"/>
          <w:sz w:val="24"/>
          <w:szCs w:val="24"/>
          <w:lang w:val="it-IT"/>
        </w:rPr>
        <w:t>.</w:t>
      </w:r>
    </w:p>
    <w:p w14:paraId="0A631A68" w14:textId="77777777" w:rsidR="004A7AA0" w:rsidRDefault="004A7AA0" w:rsidP="004A7AA0">
      <w:pPr>
        <w:pStyle w:val="NoSpacing"/>
        <w:jc w:val="both"/>
        <w:rPr>
          <w:rFonts w:ascii="Times New Roman" w:hAnsi="Times New Roman" w:cs="Times New Roman"/>
          <w:b/>
          <w:bCs/>
          <w:spacing w:val="-3"/>
          <w:sz w:val="24"/>
          <w:szCs w:val="24"/>
          <w:lang w:val="it-IT"/>
        </w:rPr>
      </w:pPr>
    </w:p>
    <w:p w14:paraId="5E181173" w14:textId="77777777" w:rsidR="004A7AA0" w:rsidRDefault="004A7AA0" w:rsidP="004A7AA0">
      <w:pPr>
        <w:pStyle w:val="NoSpacing"/>
        <w:jc w:val="both"/>
        <w:rPr>
          <w:rFonts w:ascii="Times New Roman" w:hAnsi="Times New Roman" w:cs="Times New Roman"/>
          <w:b/>
          <w:bCs/>
          <w:spacing w:val="-3"/>
          <w:sz w:val="24"/>
          <w:szCs w:val="24"/>
          <w:lang w:val="it-IT"/>
        </w:rPr>
      </w:pPr>
    </w:p>
    <w:p w14:paraId="7BAFB5FB" w14:textId="77777777" w:rsidR="007F05FB" w:rsidRPr="00E521A4" w:rsidRDefault="007F05FB" w:rsidP="00E521A4">
      <w:pPr>
        <w:pStyle w:val="NoSpacing"/>
        <w:jc w:val="both"/>
        <w:rPr>
          <w:rFonts w:ascii="Times New Roman" w:hAnsi="Times New Roman" w:cs="Times New Roman"/>
          <w:sz w:val="24"/>
          <w:szCs w:val="24"/>
        </w:rPr>
      </w:pPr>
    </w:p>
    <w:p w14:paraId="02E930D5" w14:textId="77777777" w:rsidR="00950436" w:rsidRPr="00E521A4" w:rsidRDefault="00950436" w:rsidP="00E521A4">
      <w:pPr>
        <w:pStyle w:val="NoSpacing"/>
        <w:jc w:val="both"/>
        <w:rPr>
          <w:rFonts w:ascii="Times New Roman" w:hAnsi="Times New Roman" w:cs="Times New Roman"/>
          <w:sz w:val="24"/>
          <w:szCs w:val="24"/>
        </w:rPr>
      </w:pPr>
    </w:p>
    <w:sectPr w:rsidR="00950436" w:rsidRPr="00E521A4" w:rsidSect="00E14CF1">
      <w:headerReference w:type="default" r:id="rId9"/>
      <w:footerReference w:type="even" r:id="rId10"/>
      <w:footerReference w:type="default" r:id="rId11"/>
      <w:pgSz w:w="11906" w:h="16838" w:code="9"/>
      <w:pgMar w:top="54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8972" w14:textId="77777777" w:rsidR="00BC51D3" w:rsidRDefault="00BC51D3" w:rsidP="0028793F">
      <w:pPr>
        <w:spacing w:after="0" w:line="240" w:lineRule="auto"/>
      </w:pPr>
      <w:r>
        <w:separator/>
      </w:r>
    </w:p>
  </w:endnote>
  <w:endnote w:type="continuationSeparator" w:id="0">
    <w:p w14:paraId="40021AB7" w14:textId="77777777" w:rsidR="00BC51D3" w:rsidRDefault="00BC51D3" w:rsidP="0028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AD03" w14:textId="77777777" w:rsidR="00A844DD" w:rsidRDefault="00606283">
    <w:pPr>
      <w:pStyle w:val="Footer"/>
      <w:framePr w:wrap="around" w:vAnchor="text" w:hAnchor="margin" w:xAlign="right" w:y="1"/>
      <w:rPr>
        <w:rStyle w:val="PageNumber"/>
      </w:rPr>
    </w:pPr>
    <w:r>
      <w:rPr>
        <w:rStyle w:val="PageNumber"/>
      </w:rPr>
      <w:fldChar w:fldCharType="begin"/>
    </w:r>
    <w:r w:rsidR="00831147">
      <w:rPr>
        <w:rStyle w:val="PageNumber"/>
      </w:rPr>
      <w:instrText xml:space="preserve">PAGE  </w:instrText>
    </w:r>
    <w:r>
      <w:rPr>
        <w:rStyle w:val="PageNumber"/>
      </w:rPr>
      <w:fldChar w:fldCharType="end"/>
    </w:r>
  </w:p>
  <w:p w14:paraId="24891B71" w14:textId="77777777" w:rsidR="00A844DD" w:rsidRDefault="00A844DD">
    <w:pPr>
      <w:pStyle w:val="Footer"/>
      <w:framePr w:wrap="notBesid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449383"/>
      <w:docPartObj>
        <w:docPartGallery w:val="Page Numbers (Bottom of Page)"/>
        <w:docPartUnique/>
      </w:docPartObj>
    </w:sdtPr>
    <w:sdtEndPr>
      <w:rPr>
        <w:noProof/>
      </w:rPr>
    </w:sdtEndPr>
    <w:sdtContent>
      <w:p w14:paraId="0A1A274B" w14:textId="77777777" w:rsidR="00E14CF1" w:rsidRDefault="00E14CF1" w:rsidP="00E14CF1">
        <w:pPr>
          <w:pStyle w:val="Footer"/>
          <w:framePr w:hSpace="0" w:wrap="auto" w:vAnchor="margin" w:hAnchor="text" w:xAlign="left" w:yAlign="inline"/>
          <w:jc w:val="right"/>
        </w:pPr>
        <w:r>
          <w:fldChar w:fldCharType="begin"/>
        </w:r>
        <w:r>
          <w:instrText xml:space="preserve"> PAGE   \* MERGEFORMAT </w:instrText>
        </w:r>
        <w:r>
          <w:fldChar w:fldCharType="separate"/>
        </w:r>
        <w:r>
          <w:t>1</w:t>
        </w:r>
        <w:r>
          <w:rPr>
            <w:noProof/>
          </w:rPr>
          <w:fldChar w:fldCharType="end"/>
        </w:r>
      </w:p>
    </w:sdtContent>
  </w:sdt>
  <w:p w14:paraId="4FEB0CDC" w14:textId="37776806" w:rsidR="00A844DD" w:rsidRPr="0062328B" w:rsidRDefault="00A844DD" w:rsidP="0062328B">
    <w:pPr>
      <w:pStyle w:val="Footer"/>
      <w:framePr w:hSpace="0" w:wrap="auto" w:vAnchor="margin"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8099" w14:textId="77777777" w:rsidR="00BC51D3" w:rsidRDefault="00BC51D3" w:rsidP="0028793F">
      <w:pPr>
        <w:spacing w:after="0" w:line="240" w:lineRule="auto"/>
      </w:pPr>
      <w:r>
        <w:separator/>
      </w:r>
    </w:p>
  </w:footnote>
  <w:footnote w:type="continuationSeparator" w:id="0">
    <w:p w14:paraId="524D9D59" w14:textId="77777777" w:rsidR="00BC51D3" w:rsidRDefault="00BC51D3" w:rsidP="0028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1DC4" w14:textId="77777777" w:rsidR="00A844DD" w:rsidRDefault="00A844DD">
    <w:pPr>
      <w:pStyle w:val="Header"/>
    </w:pPr>
  </w:p>
  <w:p w14:paraId="239AA38C" w14:textId="77777777" w:rsidR="00A844DD" w:rsidRDefault="0083114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86C"/>
    <w:multiLevelType w:val="hybridMultilevel"/>
    <w:tmpl w:val="1096B9FA"/>
    <w:lvl w:ilvl="0" w:tplc="237831C8">
      <w:start w:val="2"/>
      <w:numFmt w:val="upperRoman"/>
      <w:lvlText w:val="%1."/>
      <w:lvlJc w:val="right"/>
      <w:pPr>
        <w:ind w:left="540" w:hanging="360"/>
      </w:pPr>
      <w:rPr>
        <w:rFonts w:hint="default"/>
        <w:b/>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4F011DB"/>
    <w:multiLevelType w:val="hybridMultilevel"/>
    <w:tmpl w:val="82DE24D4"/>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B5C751E"/>
    <w:multiLevelType w:val="hybridMultilevel"/>
    <w:tmpl w:val="ACBA0446"/>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C424AD3"/>
    <w:multiLevelType w:val="hybridMultilevel"/>
    <w:tmpl w:val="94028E00"/>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EEB4F3C"/>
    <w:multiLevelType w:val="hybridMultilevel"/>
    <w:tmpl w:val="D5A8399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EF8352B"/>
    <w:multiLevelType w:val="hybridMultilevel"/>
    <w:tmpl w:val="F8F689AA"/>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24F32BE1"/>
    <w:multiLevelType w:val="hybridMultilevel"/>
    <w:tmpl w:val="012423FC"/>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36DA1AA6"/>
    <w:multiLevelType w:val="hybridMultilevel"/>
    <w:tmpl w:val="25D6047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371B3A2F"/>
    <w:multiLevelType w:val="hybridMultilevel"/>
    <w:tmpl w:val="DC7E494E"/>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4BC920F8"/>
    <w:multiLevelType w:val="hybridMultilevel"/>
    <w:tmpl w:val="FA8EB62A"/>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4D730116"/>
    <w:multiLevelType w:val="hybridMultilevel"/>
    <w:tmpl w:val="A4ACE0A8"/>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5032427A"/>
    <w:multiLevelType w:val="hybridMultilevel"/>
    <w:tmpl w:val="F800ABEC"/>
    <w:lvl w:ilvl="0" w:tplc="4800BB74">
      <w:start w:val="8"/>
      <w:numFmt w:val="bullet"/>
      <w:lvlText w:val="-"/>
      <w:lvlJc w:val="left"/>
      <w:pPr>
        <w:ind w:left="720" w:hanging="360"/>
      </w:pPr>
      <w:rPr>
        <w:rFonts w:ascii="Times New Roman" w:eastAsia="Times New Roman" w:hAnsi="Times New Roman" w:cs="Times New Roman" w:hint="default"/>
        <w:b/>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59683D6C"/>
    <w:multiLevelType w:val="hybridMultilevel"/>
    <w:tmpl w:val="344A7BCA"/>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59E57B20"/>
    <w:multiLevelType w:val="hybridMultilevel"/>
    <w:tmpl w:val="A8600A98"/>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6097431E"/>
    <w:multiLevelType w:val="multilevel"/>
    <w:tmpl w:val="4A26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2141E"/>
    <w:multiLevelType w:val="hybridMultilevel"/>
    <w:tmpl w:val="FF9EE71E"/>
    <w:lvl w:ilvl="0" w:tplc="4800BB74">
      <w:start w:val="8"/>
      <w:numFmt w:val="bullet"/>
      <w:lvlText w:val="-"/>
      <w:lvlJc w:val="left"/>
      <w:pPr>
        <w:ind w:left="720" w:hanging="360"/>
      </w:pPr>
      <w:rPr>
        <w:rFonts w:ascii="Times New Roman" w:eastAsia="Times New Roman" w:hAnsi="Times New Roman" w:cs="Times New Roman" w:hint="default"/>
        <w:b/>
        <w:color w:val="00000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7CF636FC"/>
    <w:multiLevelType w:val="hybridMultilevel"/>
    <w:tmpl w:val="5680EFAE"/>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3"/>
  </w:num>
  <w:num w:numId="4">
    <w:abstractNumId w:val="0"/>
  </w:num>
  <w:num w:numId="5">
    <w:abstractNumId w:val="7"/>
  </w:num>
  <w:num w:numId="6">
    <w:abstractNumId w:val="4"/>
  </w:num>
  <w:num w:numId="7">
    <w:abstractNumId w:val="12"/>
  </w:num>
  <w:num w:numId="8">
    <w:abstractNumId w:val="15"/>
  </w:num>
  <w:num w:numId="9">
    <w:abstractNumId w:val="11"/>
  </w:num>
  <w:num w:numId="10">
    <w:abstractNumId w:val="9"/>
  </w:num>
  <w:num w:numId="11">
    <w:abstractNumId w:val="2"/>
  </w:num>
  <w:num w:numId="12">
    <w:abstractNumId w:val="14"/>
  </w:num>
  <w:num w:numId="13">
    <w:abstractNumId w:val="10"/>
  </w:num>
  <w:num w:numId="14">
    <w:abstractNumId w:val="1"/>
  </w:num>
  <w:num w:numId="15">
    <w:abstractNumId w:val="8"/>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D9"/>
    <w:rsid w:val="00000486"/>
    <w:rsid w:val="00001E4E"/>
    <w:rsid w:val="0001025F"/>
    <w:rsid w:val="00014E0B"/>
    <w:rsid w:val="00052A06"/>
    <w:rsid w:val="00061E62"/>
    <w:rsid w:val="00067BC2"/>
    <w:rsid w:val="00071387"/>
    <w:rsid w:val="00084FF7"/>
    <w:rsid w:val="000A5CEC"/>
    <w:rsid w:val="001012C2"/>
    <w:rsid w:val="00104AAE"/>
    <w:rsid w:val="001237C0"/>
    <w:rsid w:val="00136FA5"/>
    <w:rsid w:val="00142B02"/>
    <w:rsid w:val="00145695"/>
    <w:rsid w:val="00152413"/>
    <w:rsid w:val="001601C8"/>
    <w:rsid w:val="00165279"/>
    <w:rsid w:val="001866C0"/>
    <w:rsid w:val="00187CE9"/>
    <w:rsid w:val="001A2F45"/>
    <w:rsid w:val="001A5AD2"/>
    <w:rsid w:val="001C7503"/>
    <w:rsid w:val="001C7B37"/>
    <w:rsid w:val="001D05A3"/>
    <w:rsid w:val="001E0AB3"/>
    <w:rsid w:val="001E1460"/>
    <w:rsid w:val="001F0AE0"/>
    <w:rsid w:val="00204C42"/>
    <w:rsid w:val="002111D6"/>
    <w:rsid w:val="00241FEB"/>
    <w:rsid w:val="0024240C"/>
    <w:rsid w:val="002612D1"/>
    <w:rsid w:val="00273A05"/>
    <w:rsid w:val="00280A75"/>
    <w:rsid w:val="0028793F"/>
    <w:rsid w:val="002940AC"/>
    <w:rsid w:val="00297FBD"/>
    <w:rsid w:val="002A070C"/>
    <w:rsid w:val="002A31F7"/>
    <w:rsid w:val="002B215B"/>
    <w:rsid w:val="002B3883"/>
    <w:rsid w:val="002B5F62"/>
    <w:rsid w:val="002B68B3"/>
    <w:rsid w:val="002D017E"/>
    <w:rsid w:val="002D3AFA"/>
    <w:rsid w:val="002D4C4C"/>
    <w:rsid w:val="002D6469"/>
    <w:rsid w:val="002E2D52"/>
    <w:rsid w:val="002F2864"/>
    <w:rsid w:val="002F3A8A"/>
    <w:rsid w:val="00327318"/>
    <w:rsid w:val="003327F7"/>
    <w:rsid w:val="0035252C"/>
    <w:rsid w:val="00356271"/>
    <w:rsid w:val="00385DC2"/>
    <w:rsid w:val="00386CE1"/>
    <w:rsid w:val="003A646E"/>
    <w:rsid w:val="003D500B"/>
    <w:rsid w:val="003D63C1"/>
    <w:rsid w:val="003D6556"/>
    <w:rsid w:val="003E02A2"/>
    <w:rsid w:val="003E2606"/>
    <w:rsid w:val="003F78E1"/>
    <w:rsid w:val="00412056"/>
    <w:rsid w:val="0043295F"/>
    <w:rsid w:val="004358ED"/>
    <w:rsid w:val="00441D96"/>
    <w:rsid w:val="00444EB4"/>
    <w:rsid w:val="004456DB"/>
    <w:rsid w:val="00455609"/>
    <w:rsid w:val="00463352"/>
    <w:rsid w:val="00463AE6"/>
    <w:rsid w:val="004664A9"/>
    <w:rsid w:val="004745BB"/>
    <w:rsid w:val="004777C1"/>
    <w:rsid w:val="00481565"/>
    <w:rsid w:val="00481EBC"/>
    <w:rsid w:val="00483DB3"/>
    <w:rsid w:val="004841E6"/>
    <w:rsid w:val="004A40B3"/>
    <w:rsid w:val="004A7AA0"/>
    <w:rsid w:val="004E5550"/>
    <w:rsid w:val="00500C9E"/>
    <w:rsid w:val="00526270"/>
    <w:rsid w:val="00526B25"/>
    <w:rsid w:val="00527B72"/>
    <w:rsid w:val="0056310D"/>
    <w:rsid w:val="00580AA8"/>
    <w:rsid w:val="005830D9"/>
    <w:rsid w:val="005B2D43"/>
    <w:rsid w:val="005D034C"/>
    <w:rsid w:val="005D3F6A"/>
    <w:rsid w:val="005E1D96"/>
    <w:rsid w:val="00606283"/>
    <w:rsid w:val="00614DC6"/>
    <w:rsid w:val="0061690F"/>
    <w:rsid w:val="006216F8"/>
    <w:rsid w:val="0062328B"/>
    <w:rsid w:val="006254D5"/>
    <w:rsid w:val="0064333C"/>
    <w:rsid w:val="00653975"/>
    <w:rsid w:val="00660B8B"/>
    <w:rsid w:val="0066791B"/>
    <w:rsid w:val="00675655"/>
    <w:rsid w:val="006976F6"/>
    <w:rsid w:val="006A4D54"/>
    <w:rsid w:val="006B1DB3"/>
    <w:rsid w:val="006C0E59"/>
    <w:rsid w:val="006E1DAA"/>
    <w:rsid w:val="00703C6C"/>
    <w:rsid w:val="00705D5F"/>
    <w:rsid w:val="0073770E"/>
    <w:rsid w:val="00756B00"/>
    <w:rsid w:val="0075793F"/>
    <w:rsid w:val="0075798B"/>
    <w:rsid w:val="00757F3C"/>
    <w:rsid w:val="007724BB"/>
    <w:rsid w:val="00772D22"/>
    <w:rsid w:val="00781ED3"/>
    <w:rsid w:val="00793788"/>
    <w:rsid w:val="007965C4"/>
    <w:rsid w:val="007E07DF"/>
    <w:rsid w:val="007E09F0"/>
    <w:rsid w:val="007F05FB"/>
    <w:rsid w:val="008012E7"/>
    <w:rsid w:val="0081360F"/>
    <w:rsid w:val="00817813"/>
    <w:rsid w:val="00831147"/>
    <w:rsid w:val="00854B20"/>
    <w:rsid w:val="00856F63"/>
    <w:rsid w:val="00865C07"/>
    <w:rsid w:val="0088356E"/>
    <w:rsid w:val="008C3237"/>
    <w:rsid w:val="008D5313"/>
    <w:rsid w:val="008D69F2"/>
    <w:rsid w:val="008F55D4"/>
    <w:rsid w:val="008F721B"/>
    <w:rsid w:val="00912B62"/>
    <w:rsid w:val="009213B0"/>
    <w:rsid w:val="009262BB"/>
    <w:rsid w:val="00930C36"/>
    <w:rsid w:val="00934BA9"/>
    <w:rsid w:val="00950436"/>
    <w:rsid w:val="00951E4C"/>
    <w:rsid w:val="00952621"/>
    <w:rsid w:val="00961E52"/>
    <w:rsid w:val="00966907"/>
    <w:rsid w:val="00975084"/>
    <w:rsid w:val="009A7DAA"/>
    <w:rsid w:val="009B4C95"/>
    <w:rsid w:val="009C7B1C"/>
    <w:rsid w:val="009D0012"/>
    <w:rsid w:val="009D0E19"/>
    <w:rsid w:val="009D3B0F"/>
    <w:rsid w:val="00A21C53"/>
    <w:rsid w:val="00A245BF"/>
    <w:rsid w:val="00A3665B"/>
    <w:rsid w:val="00A512F2"/>
    <w:rsid w:val="00A5491C"/>
    <w:rsid w:val="00A579EF"/>
    <w:rsid w:val="00A64995"/>
    <w:rsid w:val="00A729C9"/>
    <w:rsid w:val="00A8354D"/>
    <w:rsid w:val="00A844DD"/>
    <w:rsid w:val="00A8676C"/>
    <w:rsid w:val="00A87C5D"/>
    <w:rsid w:val="00A926BC"/>
    <w:rsid w:val="00A92F5E"/>
    <w:rsid w:val="00A97729"/>
    <w:rsid w:val="00A97AE2"/>
    <w:rsid w:val="00AD4DB6"/>
    <w:rsid w:val="00AE624B"/>
    <w:rsid w:val="00AF3E18"/>
    <w:rsid w:val="00AF447C"/>
    <w:rsid w:val="00AF5DFA"/>
    <w:rsid w:val="00B01B4C"/>
    <w:rsid w:val="00B103D8"/>
    <w:rsid w:val="00B207C3"/>
    <w:rsid w:val="00B26D43"/>
    <w:rsid w:val="00B4756D"/>
    <w:rsid w:val="00B52627"/>
    <w:rsid w:val="00B60A6D"/>
    <w:rsid w:val="00B63ABE"/>
    <w:rsid w:val="00B71560"/>
    <w:rsid w:val="00B84C2F"/>
    <w:rsid w:val="00BB14F9"/>
    <w:rsid w:val="00BB7908"/>
    <w:rsid w:val="00BC51D3"/>
    <w:rsid w:val="00BD612F"/>
    <w:rsid w:val="00BE6183"/>
    <w:rsid w:val="00BF0D72"/>
    <w:rsid w:val="00C21090"/>
    <w:rsid w:val="00C21FFB"/>
    <w:rsid w:val="00C334F8"/>
    <w:rsid w:val="00C70CA7"/>
    <w:rsid w:val="00C72DE4"/>
    <w:rsid w:val="00C75771"/>
    <w:rsid w:val="00C81F87"/>
    <w:rsid w:val="00CA000A"/>
    <w:rsid w:val="00CB58BE"/>
    <w:rsid w:val="00CC58D5"/>
    <w:rsid w:val="00CC79DB"/>
    <w:rsid w:val="00CF4D4A"/>
    <w:rsid w:val="00D119D4"/>
    <w:rsid w:val="00D178F2"/>
    <w:rsid w:val="00D257F3"/>
    <w:rsid w:val="00D33DD3"/>
    <w:rsid w:val="00D35FF5"/>
    <w:rsid w:val="00D50614"/>
    <w:rsid w:val="00D5142F"/>
    <w:rsid w:val="00D55620"/>
    <w:rsid w:val="00D63275"/>
    <w:rsid w:val="00D65ABA"/>
    <w:rsid w:val="00D715D5"/>
    <w:rsid w:val="00DC260E"/>
    <w:rsid w:val="00DD4758"/>
    <w:rsid w:val="00E02D63"/>
    <w:rsid w:val="00E11C5C"/>
    <w:rsid w:val="00E14CF1"/>
    <w:rsid w:val="00E26E46"/>
    <w:rsid w:val="00E449CE"/>
    <w:rsid w:val="00E521A4"/>
    <w:rsid w:val="00E52630"/>
    <w:rsid w:val="00E62212"/>
    <w:rsid w:val="00E628D0"/>
    <w:rsid w:val="00E62B54"/>
    <w:rsid w:val="00E96C24"/>
    <w:rsid w:val="00EA449C"/>
    <w:rsid w:val="00EA509A"/>
    <w:rsid w:val="00EB21D0"/>
    <w:rsid w:val="00EB31F2"/>
    <w:rsid w:val="00EC464A"/>
    <w:rsid w:val="00ED061A"/>
    <w:rsid w:val="00EE0746"/>
    <w:rsid w:val="00EE10BB"/>
    <w:rsid w:val="00EE51E4"/>
    <w:rsid w:val="00F1340E"/>
    <w:rsid w:val="00F535EC"/>
    <w:rsid w:val="00F63200"/>
    <w:rsid w:val="00F70018"/>
    <w:rsid w:val="00F80CFE"/>
    <w:rsid w:val="00F92CB8"/>
    <w:rsid w:val="00F95404"/>
    <w:rsid w:val="00FA5F49"/>
    <w:rsid w:val="00FB6981"/>
    <w:rsid w:val="00FC588F"/>
    <w:rsid w:val="00FD2BCB"/>
    <w:rsid w:val="00FE04E5"/>
    <w:rsid w:val="00FE3DC5"/>
    <w:rsid w:val="00FF266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2AB2"/>
  <w15:docId w15:val="{6A8203D8-E029-4B6D-9544-0A0404D9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D9"/>
    <w:rPr>
      <w:rFonts w:ascii="Calibri" w:eastAsia="Times New Roman" w:hAnsi="Calibri" w:cs="Times New Roman"/>
      <w:lang w:val="en-US"/>
    </w:rPr>
  </w:style>
  <w:style w:type="paragraph" w:styleId="Heading1">
    <w:name w:val="heading 1"/>
    <w:basedOn w:val="Normal"/>
    <w:next w:val="Normal"/>
    <w:link w:val="Heading1Char"/>
    <w:qFormat/>
    <w:rsid w:val="006C0E59"/>
    <w:pPr>
      <w:keepNext/>
      <w:spacing w:after="0" w:line="240" w:lineRule="auto"/>
      <w:outlineLvl w:val="0"/>
    </w:pPr>
    <w:rPr>
      <w:rFonts w:ascii="Times New Roman" w:eastAsia="MS Mincho" w:hAnsi="Times New Roman"/>
      <w:sz w:val="28"/>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CommentText"/>
    <w:link w:val="FooterChar"/>
    <w:uiPriority w:val="99"/>
    <w:rsid w:val="005830D9"/>
    <w:pPr>
      <w:framePr w:hSpace="720" w:wrap="notBeside" w:vAnchor="page" w:hAnchor="page" w:xAlign="outside" w:yAlign="cente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5830D9"/>
    <w:rPr>
      <w:rFonts w:ascii="Times New Roman" w:eastAsia="Times New Roman" w:hAnsi="Times New Roman" w:cs="Times New Roman"/>
      <w:sz w:val="24"/>
      <w:szCs w:val="24"/>
      <w:lang w:val="en-US"/>
    </w:rPr>
  </w:style>
  <w:style w:type="character" w:styleId="PageNumber">
    <w:name w:val="page number"/>
    <w:basedOn w:val="DefaultParagraphFont"/>
    <w:rsid w:val="005830D9"/>
  </w:style>
  <w:style w:type="paragraph" w:styleId="Header">
    <w:name w:val="header"/>
    <w:basedOn w:val="Normal"/>
    <w:link w:val="HeaderChar"/>
    <w:uiPriority w:val="99"/>
    <w:unhideWhenUsed/>
    <w:rsid w:val="005830D9"/>
    <w:pPr>
      <w:tabs>
        <w:tab w:val="center" w:pos="4680"/>
        <w:tab w:val="right" w:pos="9360"/>
      </w:tabs>
      <w:spacing w:after="0" w:line="240" w:lineRule="auto"/>
    </w:pPr>
    <w:rPr>
      <w:rFonts w:ascii="Times New Roman" w:hAnsi="Times New Roman"/>
      <w:sz w:val="24"/>
      <w:szCs w:val="24"/>
      <w:lang w:val="sq-AL"/>
    </w:rPr>
  </w:style>
  <w:style w:type="character" w:customStyle="1" w:styleId="HeaderChar">
    <w:name w:val="Header Char"/>
    <w:basedOn w:val="DefaultParagraphFont"/>
    <w:link w:val="Header"/>
    <w:uiPriority w:val="99"/>
    <w:rsid w:val="005830D9"/>
    <w:rPr>
      <w:rFonts w:ascii="Times New Roman" w:eastAsia="Times New Roman" w:hAnsi="Times New Roman" w:cs="Times New Roman"/>
      <w:sz w:val="24"/>
      <w:szCs w:val="24"/>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5830D9"/>
    <w:pPr>
      <w:widowControl w:val="0"/>
      <w:autoSpaceDE w:val="0"/>
      <w:autoSpaceDN w:val="0"/>
      <w:adjustRightInd w:val="0"/>
      <w:spacing w:after="0" w:line="240" w:lineRule="auto"/>
      <w:ind w:left="720"/>
    </w:pPr>
    <w:rPr>
      <w:rFonts w:ascii="Times New Roman" w:hAnsi="Times New Roman"/>
      <w:sz w:val="28"/>
      <w:szCs w:val="28"/>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5830D9"/>
    <w:rPr>
      <w:rFonts w:ascii="Times New Roman" w:eastAsia="Times New Roman" w:hAnsi="Times New Roman" w:cs="Times New Roman"/>
      <w:sz w:val="28"/>
      <w:szCs w:val="28"/>
      <w:lang w:val="en-US"/>
    </w:rPr>
  </w:style>
  <w:style w:type="paragraph" w:styleId="CommentText">
    <w:name w:val="annotation text"/>
    <w:basedOn w:val="Normal"/>
    <w:link w:val="CommentTextChar"/>
    <w:uiPriority w:val="99"/>
    <w:semiHidden/>
    <w:unhideWhenUsed/>
    <w:rsid w:val="005830D9"/>
    <w:pPr>
      <w:spacing w:line="240" w:lineRule="auto"/>
    </w:pPr>
    <w:rPr>
      <w:sz w:val="20"/>
      <w:szCs w:val="20"/>
    </w:rPr>
  </w:style>
  <w:style w:type="character" w:customStyle="1" w:styleId="CommentTextChar">
    <w:name w:val="Comment Text Char"/>
    <w:basedOn w:val="DefaultParagraphFont"/>
    <w:link w:val="CommentText"/>
    <w:uiPriority w:val="99"/>
    <w:semiHidden/>
    <w:rsid w:val="005830D9"/>
    <w:rPr>
      <w:rFonts w:ascii="Calibri" w:eastAsia="Times New Roman" w:hAnsi="Calibri" w:cs="Times New Roman"/>
      <w:sz w:val="20"/>
      <w:szCs w:val="20"/>
      <w:lang w:val="en-US"/>
    </w:rPr>
  </w:style>
  <w:style w:type="paragraph" w:styleId="NoSpacing">
    <w:name w:val="No Spacing"/>
    <w:link w:val="NoSpacingChar"/>
    <w:uiPriority w:val="1"/>
    <w:qFormat/>
    <w:rsid w:val="005830D9"/>
    <w:pPr>
      <w:spacing w:after="0" w:line="240" w:lineRule="auto"/>
    </w:pPr>
  </w:style>
  <w:style w:type="paragraph" w:styleId="NormalWeb">
    <w:name w:val="Normal (Web)"/>
    <w:basedOn w:val="Normal"/>
    <w:uiPriority w:val="99"/>
    <w:unhideWhenUsed/>
    <w:rsid w:val="005830D9"/>
    <w:pPr>
      <w:spacing w:before="100" w:beforeAutospacing="1" w:after="100" w:afterAutospacing="1" w:line="240" w:lineRule="auto"/>
    </w:pPr>
    <w:rPr>
      <w:rFonts w:ascii="Times New Roman" w:hAnsi="Times New Roman"/>
      <w:sz w:val="24"/>
      <w:szCs w:val="24"/>
      <w:lang w:val="sq-AL" w:eastAsia="sq-AL"/>
    </w:rPr>
  </w:style>
  <w:style w:type="character" w:customStyle="1" w:styleId="NoSpacingChar">
    <w:name w:val="No Spacing Char"/>
    <w:link w:val="NoSpacing"/>
    <w:uiPriority w:val="1"/>
    <w:locked/>
    <w:rsid w:val="00241FEB"/>
  </w:style>
  <w:style w:type="character" w:customStyle="1" w:styleId="Heading1Char">
    <w:name w:val="Heading 1 Char"/>
    <w:basedOn w:val="DefaultParagraphFont"/>
    <w:link w:val="Heading1"/>
    <w:rsid w:val="006C0E59"/>
    <w:rPr>
      <w:rFonts w:ascii="Times New Roman" w:eastAsia="MS Mincho" w:hAnsi="Times New Roman" w:cs="Times New Roman"/>
      <w:sz w:val="28"/>
      <w:szCs w:val="20"/>
    </w:rPr>
  </w:style>
  <w:style w:type="character" w:customStyle="1" w:styleId="TitleChar">
    <w:name w:val="Title Char"/>
    <w:aliases w:val="Char Char"/>
    <w:link w:val="Title"/>
    <w:locked/>
    <w:rsid w:val="00D257F3"/>
    <w:rPr>
      <w:rFonts w:ascii="Times New Roman" w:eastAsia="Times New Roman" w:hAnsi="Times New Roman" w:cs="Times New Roman"/>
      <w:noProof/>
      <w:sz w:val="28"/>
      <w:szCs w:val="18"/>
    </w:rPr>
  </w:style>
  <w:style w:type="paragraph" w:styleId="Title">
    <w:name w:val="Title"/>
    <w:aliases w:val="Char"/>
    <w:basedOn w:val="Normal"/>
    <w:link w:val="TitleChar"/>
    <w:qFormat/>
    <w:rsid w:val="00D257F3"/>
    <w:pPr>
      <w:spacing w:after="0" w:line="240" w:lineRule="auto"/>
      <w:jc w:val="center"/>
    </w:pPr>
    <w:rPr>
      <w:rFonts w:ascii="Times New Roman" w:hAnsi="Times New Roman"/>
      <w:noProof/>
      <w:sz w:val="28"/>
      <w:szCs w:val="18"/>
      <w:lang w:val="sq-AL"/>
    </w:rPr>
  </w:style>
  <w:style w:type="character" w:customStyle="1" w:styleId="TitleChar1">
    <w:name w:val="Title Char1"/>
    <w:basedOn w:val="DefaultParagraphFont"/>
    <w:uiPriority w:val="10"/>
    <w:rsid w:val="00D257F3"/>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86193">
      <w:bodyDiv w:val="1"/>
      <w:marLeft w:val="0"/>
      <w:marRight w:val="0"/>
      <w:marTop w:val="0"/>
      <w:marBottom w:val="0"/>
      <w:divBdr>
        <w:top w:val="none" w:sz="0" w:space="0" w:color="auto"/>
        <w:left w:val="none" w:sz="0" w:space="0" w:color="auto"/>
        <w:bottom w:val="none" w:sz="0" w:space="0" w:color="auto"/>
        <w:right w:val="none" w:sz="0" w:space="0" w:color="auto"/>
      </w:divBdr>
    </w:div>
    <w:div w:id="988552695">
      <w:bodyDiv w:val="1"/>
      <w:marLeft w:val="0"/>
      <w:marRight w:val="0"/>
      <w:marTop w:val="0"/>
      <w:marBottom w:val="0"/>
      <w:divBdr>
        <w:top w:val="none" w:sz="0" w:space="0" w:color="auto"/>
        <w:left w:val="none" w:sz="0" w:space="0" w:color="auto"/>
        <w:bottom w:val="none" w:sz="0" w:space="0" w:color="auto"/>
        <w:right w:val="none" w:sz="0" w:space="0" w:color="auto"/>
      </w:divBdr>
      <w:divsChild>
        <w:div w:id="1783112409">
          <w:marLeft w:val="0"/>
          <w:marRight w:val="0"/>
          <w:marTop w:val="0"/>
          <w:marBottom w:val="0"/>
          <w:divBdr>
            <w:top w:val="none" w:sz="0" w:space="0" w:color="auto"/>
            <w:left w:val="none" w:sz="0" w:space="0" w:color="auto"/>
            <w:bottom w:val="none" w:sz="0" w:space="0" w:color="auto"/>
            <w:right w:val="none" w:sz="0" w:space="0" w:color="auto"/>
          </w:divBdr>
        </w:div>
        <w:div w:id="1979335791">
          <w:marLeft w:val="0"/>
          <w:marRight w:val="0"/>
          <w:marTop w:val="0"/>
          <w:marBottom w:val="0"/>
          <w:divBdr>
            <w:top w:val="none" w:sz="0" w:space="0" w:color="auto"/>
            <w:left w:val="none" w:sz="0" w:space="0" w:color="auto"/>
            <w:bottom w:val="none" w:sz="0" w:space="0" w:color="auto"/>
            <w:right w:val="none" w:sz="0" w:space="0" w:color="auto"/>
          </w:divBdr>
        </w:div>
        <w:div w:id="1904245295">
          <w:marLeft w:val="0"/>
          <w:marRight w:val="0"/>
          <w:marTop w:val="0"/>
          <w:marBottom w:val="0"/>
          <w:divBdr>
            <w:top w:val="none" w:sz="0" w:space="0" w:color="auto"/>
            <w:left w:val="none" w:sz="0" w:space="0" w:color="auto"/>
            <w:bottom w:val="none" w:sz="0" w:space="0" w:color="auto"/>
            <w:right w:val="none" w:sz="0" w:space="0" w:color="auto"/>
          </w:divBdr>
        </w:div>
        <w:div w:id="2033191624">
          <w:marLeft w:val="0"/>
          <w:marRight w:val="0"/>
          <w:marTop w:val="0"/>
          <w:marBottom w:val="0"/>
          <w:divBdr>
            <w:top w:val="none" w:sz="0" w:space="0" w:color="auto"/>
            <w:left w:val="none" w:sz="0" w:space="0" w:color="auto"/>
            <w:bottom w:val="none" w:sz="0" w:space="0" w:color="auto"/>
            <w:right w:val="none" w:sz="0" w:space="0" w:color="auto"/>
          </w:divBdr>
        </w:div>
        <w:div w:id="801264866">
          <w:marLeft w:val="0"/>
          <w:marRight w:val="0"/>
          <w:marTop w:val="0"/>
          <w:marBottom w:val="0"/>
          <w:divBdr>
            <w:top w:val="none" w:sz="0" w:space="0" w:color="auto"/>
            <w:left w:val="none" w:sz="0" w:space="0" w:color="auto"/>
            <w:bottom w:val="none" w:sz="0" w:space="0" w:color="auto"/>
            <w:right w:val="none" w:sz="0" w:space="0" w:color="auto"/>
          </w:divBdr>
        </w:div>
        <w:div w:id="201865616">
          <w:marLeft w:val="0"/>
          <w:marRight w:val="0"/>
          <w:marTop w:val="0"/>
          <w:marBottom w:val="0"/>
          <w:divBdr>
            <w:top w:val="none" w:sz="0" w:space="0" w:color="auto"/>
            <w:left w:val="none" w:sz="0" w:space="0" w:color="auto"/>
            <w:bottom w:val="none" w:sz="0" w:space="0" w:color="auto"/>
            <w:right w:val="none" w:sz="0" w:space="0" w:color="auto"/>
          </w:divBdr>
        </w:div>
        <w:div w:id="1905556937">
          <w:marLeft w:val="0"/>
          <w:marRight w:val="0"/>
          <w:marTop w:val="0"/>
          <w:marBottom w:val="0"/>
          <w:divBdr>
            <w:top w:val="none" w:sz="0" w:space="0" w:color="auto"/>
            <w:left w:val="none" w:sz="0" w:space="0" w:color="auto"/>
            <w:bottom w:val="none" w:sz="0" w:space="0" w:color="auto"/>
            <w:right w:val="none" w:sz="0" w:space="0" w:color="auto"/>
          </w:divBdr>
        </w:div>
        <w:div w:id="763692106">
          <w:marLeft w:val="0"/>
          <w:marRight w:val="0"/>
          <w:marTop w:val="0"/>
          <w:marBottom w:val="0"/>
          <w:divBdr>
            <w:top w:val="none" w:sz="0" w:space="0" w:color="auto"/>
            <w:left w:val="none" w:sz="0" w:space="0" w:color="auto"/>
            <w:bottom w:val="none" w:sz="0" w:space="0" w:color="auto"/>
            <w:right w:val="none" w:sz="0" w:space="0" w:color="auto"/>
          </w:divBdr>
        </w:div>
        <w:div w:id="24791147">
          <w:marLeft w:val="0"/>
          <w:marRight w:val="0"/>
          <w:marTop w:val="0"/>
          <w:marBottom w:val="0"/>
          <w:divBdr>
            <w:top w:val="none" w:sz="0" w:space="0" w:color="auto"/>
            <w:left w:val="none" w:sz="0" w:space="0" w:color="auto"/>
            <w:bottom w:val="none" w:sz="0" w:space="0" w:color="auto"/>
            <w:right w:val="none" w:sz="0" w:space="0" w:color="auto"/>
          </w:divBdr>
        </w:div>
        <w:div w:id="1331715408">
          <w:marLeft w:val="0"/>
          <w:marRight w:val="0"/>
          <w:marTop w:val="0"/>
          <w:marBottom w:val="0"/>
          <w:divBdr>
            <w:top w:val="none" w:sz="0" w:space="0" w:color="auto"/>
            <w:left w:val="none" w:sz="0" w:space="0" w:color="auto"/>
            <w:bottom w:val="none" w:sz="0" w:space="0" w:color="auto"/>
            <w:right w:val="none" w:sz="0" w:space="0" w:color="auto"/>
          </w:divBdr>
        </w:div>
        <w:div w:id="1472095673">
          <w:marLeft w:val="0"/>
          <w:marRight w:val="0"/>
          <w:marTop w:val="0"/>
          <w:marBottom w:val="0"/>
          <w:divBdr>
            <w:top w:val="none" w:sz="0" w:space="0" w:color="auto"/>
            <w:left w:val="none" w:sz="0" w:space="0" w:color="auto"/>
            <w:bottom w:val="none" w:sz="0" w:space="0" w:color="auto"/>
            <w:right w:val="none" w:sz="0" w:space="0" w:color="auto"/>
          </w:divBdr>
        </w:div>
        <w:div w:id="2117795989">
          <w:marLeft w:val="0"/>
          <w:marRight w:val="0"/>
          <w:marTop w:val="0"/>
          <w:marBottom w:val="0"/>
          <w:divBdr>
            <w:top w:val="none" w:sz="0" w:space="0" w:color="auto"/>
            <w:left w:val="none" w:sz="0" w:space="0" w:color="auto"/>
            <w:bottom w:val="none" w:sz="0" w:space="0" w:color="auto"/>
            <w:right w:val="none" w:sz="0" w:space="0" w:color="auto"/>
          </w:divBdr>
        </w:div>
        <w:div w:id="1340615976">
          <w:marLeft w:val="0"/>
          <w:marRight w:val="0"/>
          <w:marTop w:val="0"/>
          <w:marBottom w:val="0"/>
          <w:divBdr>
            <w:top w:val="none" w:sz="0" w:space="0" w:color="auto"/>
            <w:left w:val="none" w:sz="0" w:space="0" w:color="auto"/>
            <w:bottom w:val="none" w:sz="0" w:space="0" w:color="auto"/>
            <w:right w:val="none" w:sz="0" w:space="0" w:color="auto"/>
          </w:divBdr>
        </w:div>
        <w:div w:id="2066827175">
          <w:marLeft w:val="0"/>
          <w:marRight w:val="0"/>
          <w:marTop w:val="0"/>
          <w:marBottom w:val="0"/>
          <w:divBdr>
            <w:top w:val="none" w:sz="0" w:space="0" w:color="auto"/>
            <w:left w:val="none" w:sz="0" w:space="0" w:color="auto"/>
            <w:bottom w:val="none" w:sz="0" w:space="0" w:color="auto"/>
            <w:right w:val="none" w:sz="0" w:space="0" w:color="auto"/>
          </w:divBdr>
        </w:div>
        <w:div w:id="1787580827">
          <w:marLeft w:val="0"/>
          <w:marRight w:val="0"/>
          <w:marTop w:val="0"/>
          <w:marBottom w:val="0"/>
          <w:divBdr>
            <w:top w:val="none" w:sz="0" w:space="0" w:color="auto"/>
            <w:left w:val="none" w:sz="0" w:space="0" w:color="auto"/>
            <w:bottom w:val="none" w:sz="0" w:space="0" w:color="auto"/>
            <w:right w:val="none" w:sz="0" w:space="0" w:color="auto"/>
          </w:divBdr>
        </w:div>
        <w:div w:id="1383869544">
          <w:marLeft w:val="0"/>
          <w:marRight w:val="0"/>
          <w:marTop w:val="0"/>
          <w:marBottom w:val="0"/>
          <w:divBdr>
            <w:top w:val="none" w:sz="0" w:space="0" w:color="auto"/>
            <w:left w:val="none" w:sz="0" w:space="0" w:color="auto"/>
            <w:bottom w:val="none" w:sz="0" w:space="0" w:color="auto"/>
            <w:right w:val="none" w:sz="0" w:space="0" w:color="auto"/>
          </w:divBdr>
        </w:div>
        <w:div w:id="714041250">
          <w:marLeft w:val="0"/>
          <w:marRight w:val="0"/>
          <w:marTop w:val="0"/>
          <w:marBottom w:val="0"/>
          <w:divBdr>
            <w:top w:val="none" w:sz="0" w:space="0" w:color="auto"/>
            <w:left w:val="none" w:sz="0" w:space="0" w:color="auto"/>
            <w:bottom w:val="none" w:sz="0" w:space="0" w:color="auto"/>
            <w:right w:val="none" w:sz="0" w:space="0" w:color="auto"/>
          </w:divBdr>
        </w:div>
        <w:div w:id="1357073608">
          <w:marLeft w:val="0"/>
          <w:marRight w:val="0"/>
          <w:marTop w:val="0"/>
          <w:marBottom w:val="0"/>
          <w:divBdr>
            <w:top w:val="none" w:sz="0" w:space="0" w:color="auto"/>
            <w:left w:val="none" w:sz="0" w:space="0" w:color="auto"/>
            <w:bottom w:val="none" w:sz="0" w:space="0" w:color="auto"/>
            <w:right w:val="none" w:sz="0" w:space="0" w:color="auto"/>
          </w:divBdr>
        </w:div>
        <w:div w:id="659425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4554</Words>
  <Characters>25962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Tila</dc:creator>
  <cp:lastModifiedBy>User</cp:lastModifiedBy>
  <cp:revision>3</cp:revision>
  <cp:lastPrinted>2025-11-27T08:41:00Z</cp:lastPrinted>
  <dcterms:created xsi:type="dcterms:W3CDTF">2025-11-27T08:40:00Z</dcterms:created>
  <dcterms:modified xsi:type="dcterms:W3CDTF">2025-11-27T08:41:00Z</dcterms:modified>
</cp:coreProperties>
</file>