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0142B" w14:textId="7FFAE0D5" w:rsidR="0080287B" w:rsidRPr="00534744" w:rsidRDefault="0080287B" w:rsidP="00534744">
      <w:pPr>
        <w:jc w:val="center"/>
        <w:rPr>
          <w:rFonts w:ascii="Times New Roman" w:hAnsi="Times New Roman"/>
          <w:b/>
        </w:rPr>
      </w:pPr>
      <w:r w:rsidRPr="00534744">
        <w:rPr>
          <w:rFonts w:ascii="Times New Roman" w:hAnsi="Times New Roman"/>
          <w:b/>
        </w:rPr>
        <w:object w:dxaOrig="645" w:dyaOrig="720" w14:anchorId="747608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6pt" o:ole="">
            <v:imagedata r:id="rId8" o:title=""/>
          </v:shape>
          <o:OLEObject Type="Embed" ProgID="MSPhotoEd.3" ShapeID="_x0000_i1025" DrawAspect="Content" ObjectID="_1832929680" r:id="rId9"/>
        </w:object>
      </w:r>
    </w:p>
    <w:p w14:paraId="3CB2A50A" w14:textId="13EA46EF" w:rsidR="0080287B" w:rsidRPr="00534744" w:rsidRDefault="0080287B" w:rsidP="00534744">
      <w:pPr>
        <w:jc w:val="center"/>
        <w:rPr>
          <w:rFonts w:ascii="Times New Roman" w:hAnsi="Times New Roman"/>
          <w:b/>
        </w:rPr>
      </w:pPr>
      <w:r w:rsidRPr="00534744">
        <w:rPr>
          <w:rFonts w:ascii="Times New Roman" w:hAnsi="Times New Roman"/>
          <w:b/>
        </w:rPr>
        <w:t>REPUBLIKA E SHQIPËRISË</w:t>
      </w:r>
    </w:p>
    <w:p w14:paraId="2C724E5F" w14:textId="77777777" w:rsidR="0080287B" w:rsidRPr="00534744" w:rsidRDefault="0080287B" w:rsidP="00534744">
      <w:pPr>
        <w:jc w:val="center"/>
        <w:rPr>
          <w:rFonts w:ascii="Times New Roman" w:hAnsi="Times New Roman"/>
          <w:b/>
        </w:rPr>
      </w:pPr>
      <w:r w:rsidRPr="00534744">
        <w:rPr>
          <w:rFonts w:ascii="Times New Roman" w:hAnsi="Times New Roman"/>
          <w:b/>
        </w:rPr>
        <w:t>GJYKATA E LARTË</w:t>
      </w:r>
    </w:p>
    <w:p w14:paraId="38354EE8" w14:textId="77777777" w:rsidR="0080287B" w:rsidRPr="00534744" w:rsidRDefault="0080287B" w:rsidP="00534744">
      <w:pPr>
        <w:jc w:val="center"/>
        <w:rPr>
          <w:rFonts w:ascii="Times New Roman" w:hAnsi="Times New Roman"/>
          <w:b/>
        </w:rPr>
      </w:pPr>
      <w:r w:rsidRPr="00534744">
        <w:rPr>
          <w:rFonts w:ascii="Times New Roman" w:hAnsi="Times New Roman"/>
          <w:b/>
        </w:rPr>
        <w:t>KOLEGJI PENAL</w:t>
      </w:r>
    </w:p>
    <w:p w14:paraId="7020DD31" w14:textId="77777777" w:rsidR="0080287B" w:rsidRPr="00534744" w:rsidRDefault="0080287B" w:rsidP="00534744">
      <w:pPr>
        <w:jc w:val="both"/>
        <w:rPr>
          <w:rFonts w:ascii="Times New Roman" w:eastAsia="Calibri" w:hAnsi="Times New Roman"/>
          <w:b/>
          <w:bCs/>
        </w:rPr>
      </w:pPr>
    </w:p>
    <w:p w14:paraId="37D28282" w14:textId="5E663E96" w:rsidR="0080287B" w:rsidRPr="00534744" w:rsidRDefault="0080287B" w:rsidP="00534744">
      <w:pPr>
        <w:jc w:val="both"/>
        <w:rPr>
          <w:rFonts w:ascii="Times New Roman" w:eastAsia="Calibri" w:hAnsi="Times New Roman"/>
          <w:b/>
        </w:rPr>
      </w:pPr>
      <w:r w:rsidRPr="00534744">
        <w:rPr>
          <w:rFonts w:ascii="Times New Roman" w:eastAsia="Calibri" w:hAnsi="Times New Roman"/>
          <w:b/>
          <w:bCs/>
        </w:rPr>
        <w:t>Nr</w:t>
      </w:r>
      <w:r w:rsidRPr="00534744">
        <w:rPr>
          <w:rFonts w:ascii="Times New Roman" w:hAnsi="Times New Roman"/>
          <w:b/>
          <w:iCs/>
        </w:rPr>
        <w:t xml:space="preserve">. </w:t>
      </w:r>
      <w:r w:rsidR="00303620" w:rsidRPr="00534744">
        <w:rPr>
          <w:rFonts w:ascii="Times New Roman" w:hAnsi="Times New Roman"/>
          <w:b/>
          <w:lang w:bidi="ar-SA"/>
        </w:rPr>
        <w:t>53801-00472-00-2024</w:t>
      </w:r>
      <w:r w:rsidR="00387B63" w:rsidRPr="00534744">
        <w:rPr>
          <w:rFonts w:ascii="Times New Roman" w:hAnsi="Times New Roman"/>
          <w:b/>
        </w:rPr>
        <w:t xml:space="preserve"> </w:t>
      </w:r>
      <w:r w:rsidRPr="00534744">
        <w:rPr>
          <w:rFonts w:ascii="Times New Roman" w:eastAsia="Calibri" w:hAnsi="Times New Roman"/>
          <w:b/>
          <w:bCs/>
        </w:rPr>
        <w:t>Regj. Themeltar</w:t>
      </w:r>
      <w:r w:rsidRPr="00534744">
        <w:rPr>
          <w:rFonts w:ascii="Times New Roman" w:hAnsi="Times New Roman"/>
          <w:b/>
        </w:rPr>
        <w:t xml:space="preserve"> </w:t>
      </w:r>
    </w:p>
    <w:p w14:paraId="7DDF5A28" w14:textId="28741AD3" w:rsidR="0080287B" w:rsidRPr="00534744" w:rsidRDefault="0080287B" w:rsidP="00534744">
      <w:pPr>
        <w:jc w:val="both"/>
        <w:rPr>
          <w:rFonts w:ascii="Times New Roman" w:eastAsia="Calibri" w:hAnsi="Times New Roman"/>
          <w:b/>
          <w:bCs/>
        </w:rPr>
      </w:pPr>
      <w:r w:rsidRPr="00534744">
        <w:rPr>
          <w:rFonts w:ascii="Times New Roman" w:eastAsia="Calibri" w:hAnsi="Times New Roman"/>
          <w:b/>
          <w:bCs/>
        </w:rPr>
        <w:t xml:space="preserve">Nr. </w:t>
      </w:r>
      <w:r w:rsidR="007D6FD9" w:rsidRPr="007D6FD9">
        <w:rPr>
          <w:rFonts w:ascii="Times New Roman" w:eastAsia="Calibri" w:hAnsi="Times New Roman"/>
          <w:b/>
          <w:bCs/>
        </w:rPr>
        <w:t>00-2025-1433</w:t>
      </w:r>
      <w:r w:rsidR="007D6FD9">
        <w:rPr>
          <w:rFonts w:ascii="Times New Roman" w:eastAsia="Calibri" w:hAnsi="Times New Roman"/>
          <w:b/>
          <w:bCs/>
        </w:rPr>
        <w:t xml:space="preserve"> </w:t>
      </w:r>
      <w:r w:rsidRPr="00534744">
        <w:rPr>
          <w:rFonts w:ascii="Times New Roman" w:eastAsia="Calibri" w:hAnsi="Times New Roman"/>
          <w:b/>
          <w:bCs/>
        </w:rPr>
        <w:t>Vendimi</w:t>
      </w:r>
      <w:r w:rsidR="006B0DB0">
        <w:rPr>
          <w:rFonts w:ascii="Times New Roman" w:eastAsia="Calibri" w:hAnsi="Times New Roman"/>
          <w:b/>
          <w:bCs/>
        </w:rPr>
        <w:t>(</w:t>
      </w:r>
      <w:r w:rsidR="007D6FD9">
        <w:rPr>
          <w:rFonts w:ascii="Times New Roman" w:eastAsia="Calibri" w:hAnsi="Times New Roman"/>
          <w:b/>
          <w:bCs/>
        </w:rPr>
        <w:t xml:space="preserve"> </w:t>
      </w:r>
      <w:r w:rsidR="006B0DB0">
        <w:rPr>
          <w:rFonts w:ascii="Times New Roman" w:eastAsia="Calibri" w:hAnsi="Times New Roman"/>
          <w:b/>
          <w:bCs/>
        </w:rPr>
        <w:t>230</w:t>
      </w:r>
      <w:r w:rsidR="007D6FD9">
        <w:rPr>
          <w:rFonts w:ascii="Times New Roman" w:eastAsia="Calibri" w:hAnsi="Times New Roman"/>
          <w:b/>
          <w:bCs/>
        </w:rPr>
        <w:t>)</w:t>
      </w:r>
    </w:p>
    <w:p w14:paraId="04FA429A" w14:textId="77777777" w:rsidR="00534744" w:rsidRPr="00534744" w:rsidRDefault="00534744" w:rsidP="00534744">
      <w:pPr>
        <w:keepNext/>
        <w:jc w:val="center"/>
        <w:outlineLvl w:val="1"/>
        <w:rPr>
          <w:rFonts w:ascii="Times New Roman" w:hAnsi="Times New Roman"/>
          <w:b/>
          <w:bCs/>
          <w:iCs/>
        </w:rPr>
      </w:pPr>
    </w:p>
    <w:p w14:paraId="2F29060E" w14:textId="77777777" w:rsidR="00534744" w:rsidRPr="00534744" w:rsidRDefault="00534744" w:rsidP="00534744">
      <w:pPr>
        <w:keepNext/>
        <w:jc w:val="center"/>
        <w:outlineLvl w:val="1"/>
        <w:rPr>
          <w:rFonts w:ascii="Times New Roman" w:hAnsi="Times New Roman"/>
          <w:b/>
          <w:bCs/>
          <w:iCs/>
        </w:rPr>
      </w:pPr>
    </w:p>
    <w:p w14:paraId="7C92A617" w14:textId="0FD9BCB4" w:rsidR="0080287B" w:rsidRPr="00534744" w:rsidRDefault="0080287B" w:rsidP="00534744">
      <w:pPr>
        <w:keepNext/>
        <w:jc w:val="center"/>
        <w:outlineLvl w:val="1"/>
        <w:rPr>
          <w:rFonts w:ascii="Times New Roman" w:hAnsi="Times New Roman"/>
          <w:b/>
          <w:bCs/>
          <w:iCs/>
        </w:rPr>
      </w:pPr>
      <w:r w:rsidRPr="00534744">
        <w:rPr>
          <w:rFonts w:ascii="Times New Roman" w:hAnsi="Times New Roman"/>
          <w:b/>
          <w:bCs/>
          <w:iCs/>
        </w:rPr>
        <w:t>VENDIM</w:t>
      </w:r>
    </w:p>
    <w:p w14:paraId="4EB43FF4" w14:textId="77777777" w:rsidR="0080287B" w:rsidRPr="00534744" w:rsidRDefault="0080287B" w:rsidP="00534744">
      <w:pPr>
        <w:jc w:val="center"/>
        <w:rPr>
          <w:rFonts w:ascii="Times New Roman" w:hAnsi="Times New Roman"/>
          <w:b/>
          <w:bCs/>
        </w:rPr>
      </w:pPr>
      <w:r w:rsidRPr="00534744">
        <w:rPr>
          <w:rFonts w:ascii="Times New Roman" w:hAnsi="Times New Roman"/>
          <w:b/>
          <w:bCs/>
        </w:rPr>
        <w:t>NË EMËR TË REPUBLIKËS</w:t>
      </w:r>
    </w:p>
    <w:p w14:paraId="74065C3D" w14:textId="77777777" w:rsidR="0080287B" w:rsidRPr="00534744" w:rsidRDefault="0080287B" w:rsidP="00534744">
      <w:pPr>
        <w:jc w:val="both"/>
        <w:rPr>
          <w:rFonts w:ascii="Times New Roman" w:hAnsi="Times New Roman"/>
          <w:b/>
          <w:bCs/>
        </w:rPr>
      </w:pPr>
    </w:p>
    <w:p w14:paraId="4FD69475" w14:textId="77777777" w:rsidR="00534744" w:rsidRPr="00534744" w:rsidRDefault="00534744" w:rsidP="00534744">
      <w:pPr>
        <w:jc w:val="center"/>
        <w:rPr>
          <w:rFonts w:ascii="Times New Roman" w:hAnsi="Times New Roman"/>
        </w:rPr>
      </w:pPr>
      <w:bookmarkStart w:id="0" w:name="_Hlk219872077"/>
      <w:r w:rsidRPr="00534744">
        <w:rPr>
          <w:rFonts w:ascii="Times New Roman" w:hAnsi="Times New Roman"/>
        </w:rPr>
        <w:t>Kolegji Penal i Gjykatës së Lartë, me trup gjykues të përbërë nga gjyqtarët:</w:t>
      </w:r>
    </w:p>
    <w:p w14:paraId="760A3CD2" w14:textId="77777777" w:rsidR="00534744" w:rsidRPr="00534744" w:rsidRDefault="00534744" w:rsidP="00534744">
      <w:pPr>
        <w:jc w:val="both"/>
        <w:rPr>
          <w:rFonts w:ascii="Times New Roman" w:hAnsi="Times New Roman"/>
        </w:rPr>
      </w:pPr>
    </w:p>
    <w:p w14:paraId="01CC28D9" w14:textId="77777777" w:rsidR="00534744" w:rsidRPr="00534744" w:rsidRDefault="00534744" w:rsidP="00534744">
      <w:pPr>
        <w:tabs>
          <w:tab w:val="left" w:pos="2070"/>
          <w:tab w:val="left" w:pos="2250"/>
          <w:tab w:val="left" w:pos="3150"/>
        </w:tabs>
        <w:rPr>
          <w:rFonts w:ascii="Times New Roman" w:hAnsi="Times New Roman"/>
          <w:b/>
          <w:bCs/>
        </w:rPr>
      </w:pPr>
      <w:r w:rsidRPr="00534744">
        <w:rPr>
          <w:rFonts w:ascii="Times New Roman" w:hAnsi="Times New Roman"/>
          <w:b/>
          <w:bCs/>
        </w:rPr>
        <w:tab/>
      </w:r>
      <w:r w:rsidRPr="00534744">
        <w:rPr>
          <w:rFonts w:ascii="Times New Roman" w:hAnsi="Times New Roman"/>
          <w:b/>
          <w:bCs/>
        </w:rPr>
        <w:tab/>
      </w:r>
      <w:r w:rsidRPr="00534744">
        <w:rPr>
          <w:rFonts w:ascii="Times New Roman" w:hAnsi="Times New Roman"/>
          <w:b/>
          <w:bCs/>
        </w:rPr>
        <w:tab/>
        <w:t>Ilir PANDA</w:t>
      </w:r>
      <w:r w:rsidRPr="00534744">
        <w:rPr>
          <w:rFonts w:ascii="Times New Roman" w:hAnsi="Times New Roman"/>
          <w:b/>
          <w:bCs/>
        </w:rPr>
        <w:tab/>
        <w:t>Kryesues</w:t>
      </w:r>
    </w:p>
    <w:p w14:paraId="1047B752" w14:textId="77777777" w:rsidR="00534744" w:rsidRPr="00534744" w:rsidRDefault="00534744" w:rsidP="00534744">
      <w:pPr>
        <w:tabs>
          <w:tab w:val="left" w:pos="2070"/>
          <w:tab w:val="left" w:pos="2250"/>
          <w:tab w:val="left" w:pos="3150"/>
        </w:tabs>
        <w:rPr>
          <w:rFonts w:ascii="Times New Roman" w:hAnsi="Times New Roman"/>
          <w:b/>
          <w:bCs/>
        </w:rPr>
      </w:pPr>
      <w:r w:rsidRPr="00534744">
        <w:rPr>
          <w:rFonts w:ascii="Times New Roman" w:hAnsi="Times New Roman"/>
          <w:b/>
          <w:bCs/>
        </w:rPr>
        <w:tab/>
      </w:r>
      <w:r w:rsidRPr="00534744">
        <w:rPr>
          <w:rFonts w:ascii="Times New Roman" w:hAnsi="Times New Roman"/>
          <w:b/>
          <w:bCs/>
        </w:rPr>
        <w:tab/>
      </w:r>
      <w:r w:rsidRPr="00534744">
        <w:rPr>
          <w:rFonts w:ascii="Times New Roman" w:hAnsi="Times New Roman"/>
          <w:b/>
          <w:bCs/>
        </w:rPr>
        <w:tab/>
      </w:r>
      <w:r w:rsidRPr="00534744">
        <w:rPr>
          <w:rFonts w:ascii="Times New Roman" w:hAnsi="Times New Roman"/>
          <w:b/>
          <w:bCs/>
          <w:iCs/>
        </w:rPr>
        <w:t>Albana BOKSI</w:t>
      </w:r>
      <w:r w:rsidRPr="00534744">
        <w:rPr>
          <w:rFonts w:ascii="Times New Roman" w:hAnsi="Times New Roman"/>
          <w:b/>
          <w:bCs/>
        </w:rPr>
        <w:tab/>
        <w:t>Anëtare</w:t>
      </w:r>
    </w:p>
    <w:p w14:paraId="2A5077E5" w14:textId="77777777" w:rsidR="00534744" w:rsidRPr="00534744" w:rsidRDefault="00534744" w:rsidP="00534744">
      <w:pPr>
        <w:tabs>
          <w:tab w:val="left" w:pos="2070"/>
          <w:tab w:val="left" w:pos="2250"/>
          <w:tab w:val="left" w:pos="3150"/>
        </w:tabs>
        <w:rPr>
          <w:rFonts w:ascii="Times New Roman" w:hAnsi="Times New Roman"/>
          <w:b/>
          <w:bCs/>
        </w:rPr>
      </w:pPr>
      <w:r w:rsidRPr="00534744">
        <w:rPr>
          <w:rFonts w:ascii="Times New Roman" w:hAnsi="Times New Roman"/>
          <w:b/>
          <w:bCs/>
        </w:rPr>
        <w:tab/>
      </w:r>
      <w:r w:rsidRPr="00534744">
        <w:rPr>
          <w:rFonts w:ascii="Times New Roman" w:hAnsi="Times New Roman"/>
          <w:b/>
          <w:bCs/>
        </w:rPr>
        <w:tab/>
      </w:r>
      <w:r w:rsidRPr="00534744">
        <w:rPr>
          <w:rFonts w:ascii="Times New Roman" w:hAnsi="Times New Roman"/>
          <w:b/>
          <w:bCs/>
        </w:rPr>
        <w:tab/>
      </w:r>
      <w:r w:rsidRPr="00534744">
        <w:rPr>
          <w:rFonts w:ascii="Times New Roman" w:hAnsi="Times New Roman"/>
          <w:b/>
          <w:bCs/>
          <w:iCs/>
        </w:rPr>
        <w:t>Medi BICI</w:t>
      </w:r>
      <w:r w:rsidRPr="00534744">
        <w:rPr>
          <w:rFonts w:ascii="Times New Roman" w:hAnsi="Times New Roman"/>
          <w:b/>
          <w:bCs/>
          <w:iCs/>
        </w:rPr>
        <w:tab/>
      </w:r>
      <w:r w:rsidRPr="00534744">
        <w:rPr>
          <w:rFonts w:ascii="Times New Roman" w:hAnsi="Times New Roman"/>
          <w:b/>
          <w:bCs/>
          <w:iCs/>
        </w:rPr>
        <w:tab/>
      </w:r>
      <w:r w:rsidRPr="00534744">
        <w:rPr>
          <w:rFonts w:ascii="Times New Roman" w:hAnsi="Times New Roman"/>
          <w:b/>
          <w:bCs/>
        </w:rPr>
        <w:t>Anëtar</w:t>
      </w:r>
    </w:p>
    <w:bookmarkEnd w:id="0"/>
    <w:p w14:paraId="6C145206" w14:textId="77777777" w:rsidR="00534744" w:rsidRPr="00534744" w:rsidRDefault="00534744" w:rsidP="00534744">
      <w:pPr>
        <w:ind w:firstLine="720"/>
        <w:jc w:val="both"/>
        <w:rPr>
          <w:rFonts w:ascii="Times New Roman" w:hAnsi="Times New Roman"/>
        </w:rPr>
      </w:pPr>
    </w:p>
    <w:p w14:paraId="21E43F0E" w14:textId="6B41CDD0" w:rsidR="0080287B" w:rsidRPr="00534744" w:rsidRDefault="00534744" w:rsidP="00534744">
      <w:pPr>
        <w:ind w:firstLine="720"/>
        <w:jc w:val="both"/>
        <w:rPr>
          <w:rFonts w:ascii="Times New Roman" w:hAnsi="Times New Roman"/>
        </w:rPr>
      </w:pPr>
      <w:r w:rsidRPr="00534744">
        <w:rPr>
          <w:rFonts w:ascii="Times New Roman" w:hAnsi="Times New Roman"/>
        </w:rPr>
        <w:t>në datë 25.09.2025, mori në shqyrtim në dhomë këshillimi, çështjen penale që i përket</w:t>
      </w:r>
    </w:p>
    <w:p w14:paraId="70A83DC9" w14:textId="5F9A1DF4" w:rsidR="008E4F28" w:rsidRPr="00534744" w:rsidRDefault="008E4F28" w:rsidP="00534744">
      <w:pPr>
        <w:pStyle w:val="Title"/>
        <w:tabs>
          <w:tab w:val="left" w:pos="360"/>
          <w:tab w:val="left" w:pos="720"/>
          <w:tab w:val="left" w:pos="1440"/>
          <w:tab w:val="left" w:pos="2160"/>
          <w:tab w:val="left" w:pos="2880"/>
          <w:tab w:val="left" w:pos="3600"/>
          <w:tab w:val="center" w:pos="4680"/>
        </w:tabs>
        <w:jc w:val="both"/>
        <w:rPr>
          <w:b/>
          <w:sz w:val="24"/>
          <w:szCs w:val="24"/>
          <w:lang w:val="sq-AL"/>
        </w:rPr>
      </w:pPr>
    </w:p>
    <w:p w14:paraId="067FE5F8" w14:textId="54C01235" w:rsidR="00303620" w:rsidRPr="00534744" w:rsidRDefault="00303620" w:rsidP="00534744">
      <w:pPr>
        <w:shd w:val="clear" w:color="auto" w:fill="FFFFFF"/>
        <w:ind w:left="2520" w:hanging="2520"/>
        <w:jc w:val="both"/>
        <w:rPr>
          <w:rFonts w:ascii="Times New Roman" w:hAnsi="Times New Roman"/>
          <w:lang w:bidi="ar-SA"/>
        </w:rPr>
      </w:pPr>
      <w:r w:rsidRPr="00534744">
        <w:rPr>
          <w:rFonts w:ascii="Times New Roman" w:hAnsi="Times New Roman"/>
          <w:b/>
          <w:bCs/>
          <w:lang w:bidi="ar-SA"/>
        </w:rPr>
        <w:t>KËRKUES:</w:t>
      </w:r>
      <w:r w:rsidR="00534744" w:rsidRPr="00534744">
        <w:rPr>
          <w:rFonts w:ascii="Times New Roman" w:hAnsi="Times New Roman"/>
          <w:lang w:bidi="ar-SA"/>
        </w:rPr>
        <w:tab/>
      </w:r>
      <w:r w:rsidRPr="00534744">
        <w:rPr>
          <w:rFonts w:ascii="Times New Roman" w:hAnsi="Times New Roman"/>
          <w:lang w:bidi="ar-SA"/>
        </w:rPr>
        <w:t>Prokuroria pranë Gjykatës së Rrethit Gjyqësor Durrës</w:t>
      </w:r>
    </w:p>
    <w:p w14:paraId="48FA0C62" w14:textId="77777777" w:rsidR="00534744" w:rsidRDefault="00534744" w:rsidP="00534744">
      <w:pPr>
        <w:shd w:val="clear" w:color="auto" w:fill="FFFFFF"/>
        <w:ind w:left="2520" w:hanging="2520"/>
        <w:jc w:val="both"/>
        <w:rPr>
          <w:rFonts w:ascii="Times New Roman" w:hAnsi="Times New Roman"/>
          <w:b/>
          <w:bCs/>
          <w:lang w:bidi="ar-SA"/>
        </w:rPr>
      </w:pPr>
    </w:p>
    <w:p w14:paraId="73A5FEFB" w14:textId="51BC89A9" w:rsidR="00303620" w:rsidRPr="00534744" w:rsidRDefault="00303620" w:rsidP="00534744">
      <w:pPr>
        <w:shd w:val="clear" w:color="auto" w:fill="FFFFFF"/>
        <w:ind w:left="2520" w:hanging="2520"/>
        <w:jc w:val="both"/>
        <w:rPr>
          <w:rFonts w:ascii="Times New Roman" w:hAnsi="Times New Roman"/>
          <w:lang w:bidi="ar-SA"/>
        </w:rPr>
      </w:pPr>
      <w:r w:rsidRPr="00534744">
        <w:rPr>
          <w:rFonts w:ascii="Times New Roman" w:hAnsi="Times New Roman"/>
          <w:b/>
          <w:bCs/>
          <w:lang w:bidi="ar-SA"/>
        </w:rPr>
        <w:t xml:space="preserve">I </w:t>
      </w:r>
      <w:r w:rsidR="00534744" w:rsidRPr="00534744">
        <w:rPr>
          <w:rFonts w:ascii="Times New Roman" w:hAnsi="Times New Roman"/>
          <w:b/>
          <w:bCs/>
          <w:lang w:bidi="ar-SA"/>
        </w:rPr>
        <w:t>GJYKUAR</w:t>
      </w:r>
      <w:r w:rsidRPr="00534744">
        <w:rPr>
          <w:rFonts w:ascii="Times New Roman" w:hAnsi="Times New Roman"/>
          <w:b/>
          <w:bCs/>
          <w:lang w:bidi="ar-SA"/>
        </w:rPr>
        <w:t>:</w:t>
      </w:r>
      <w:r w:rsidR="00534744" w:rsidRPr="00534744">
        <w:rPr>
          <w:rFonts w:ascii="Times New Roman" w:hAnsi="Times New Roman"/>
          <w:b/>
          <w:bCs/>
          <w:lang w:bidi="ar-SA"/>
        </w:rPr>
        <w:tab/>
      </w:r>
      <w:r w:rsidRPr="00534744">
        <w:rPr>
          <w:rFonts w:ascii="Times New Roman" w:hAnsi="Times New Roman"/>
          <w:bCs/>
          <w:lang w:bidi="ar-SA"/>
        </w:rPr>
        <w:t>Zef Gjaci</w:t>
      </w:r>
      <w:r w:rsidRPr="00534744">
        <w:rPr>
          <w:rFonts w:ascii="Times New Roman" w:hAnsi="Times New Roman"/>
          <w:lang w:bidi="ar-SA"/>
        </w:rPr>
        <w:t>               </w:t>
      </w:r>
    </w:p>
    <w:p w14:paraId="66AC65D3" w14:textId="77777777" w:rsidR="00534744" w:rsidRDefault="00534744" w:rsidP="00534744">
      <w:pPr>
        <w:ind w:left="2430" w:hanging="2430"/>
        <w:jc w:val="both"/>
        <w:rPr>
          <w:rFonts w:ascii="Times New Roman" w:hAnsi="Times New Roman"/>
          <w:b/>
          <w:bCs/>
          <w:lang w:bidi="ar-SA"/>
        </w:rPr>
      </w:pPr>
    </w:p>
    <w:p w14:paraId="4233E39C" w14:textId="3BB9EC56" w:rsidR="00303620" w:rsidRPr="00534744" w:rsidRDefault="00303620" w:rsidP="00534744">
      <w:pPr>
        <w:ind w:left="2430" w:hanging="2430"/>
        <w:jc w:val="both"/>
        <w:rPr>
          <w:rFonts w:ascii="Times New Roman" w:hAnsi="Times New Roman"/>
          <w:bCs/>
          <w:shd w:val="clear" w:color="auto" w:fill="FFFFFF"/>
          <w:lang w:bidi="ar-SA"/>
        </w:rPr>
      </w:pPr>
      <w:r w:rsidRPr="00534744">
        <w:rPr>
          <w:rFonts w:ascii="Times New Roman" w:hAnsi="Times New Roman"/>
          <w:b/>
          <w:bCs/>
          <w:lang w:bidi="ar-SA"/>
        </w:rPr>
        <w:t>AKUZUAR:</w:t>
      </w:r>
      <w:r w:rsidRPr="00534744">
        <w:rPr>
          <w:rFonts w:ascii="Times New Roman" w:hAnsi="Times New Roman"/>
          <w:lang w:bidi="ar-SA"/>
        </w:rPr>
        <w:tab/>
        <w:t>Për kryerjen e veprës penale “</w:t>
      </w:r>
      <w:r w:rsidRPr="00534744">
        <w:rPr>
          <w:rFonts w:ascii="Times New Roman" w:hAnsi="Times New Roman"/>
        </w:rPr>
        <w:t>Falsifikimi i dokumenteve</w:t>
      </w:r>
      <w:r w:rsidRPr="00534744">
        <w:rPr>
          <w:rFonts w:ascii="Times New Roman" w:hAnsi="Times New Roman"/>
          <w:bCs/>
          <w:shd w:val="clear" w:color="auto" w:fill="FFFFFF"/>
          <w:lang w:bidi="ar-SA"/>
        </w:rPr>
        <w:t>", të parashikuar nga neni 186/1 i Kodit Penal.</w:t>
      </w:r>
    </w:p>
    <w:p w14:paraId="5BAFBE66" w14:textId="77777777" w:rsidR="00303620" w:rsidRPr="00534744" w:rsidRDefault="00303620" w:rsidP="00534744">
      <w:pPr>
        <w:ind w:left="2430" w:hanging="2430"/>
        <w:jc w:val="both"/>
        <w:rPr>
          <w:rFonts w:ascii="Times New Roman" w:hAnsi="Times New Roman"/>
          <w:bCs/>
          <w:shd w:val="clear" w:color="auto" w:fill="FFFFFF"/>
          <w:lang w:bidi="ar-SA"/>
        </w:rPr>
      </w:pPr>
    </w:p>
    <w:p w14:paraId="00282A06" w14:textId="77777777" w:rsidR="00303620" w:rsidRPr="00534744" w:rsidRDefault="00303620" w:rsidP="00534744">
      <w:pPr>
        <w:ind w:left="2430" w:hanging="2430"/>
        <w:jc w:val="both"/>
        <w:rPr>
          <w:rFonts w:ascii="Times New Roman" w:hAnsi="Times New Roman"/>
          <w:bCs/>
          <w:shd w:val="clear" w:color="auto" w:fill="FFFFFF"/>
          <w:lang w:bidi="ar-SA"/>
        </w:rPr>
      </w:pPr>
      <w:r w:rsidRPr="00534744">
        <w:rPr>
          <w:rFonts w:ascii="Times New Roman" w:hAnsi="Times New Roman"/>
          <w:b/>
          <w:shd w:val="clear" w:color="auto" w:fill="FFFFFF"/>
          <w:lang w:bidi="ar-SA"/>
        </w:rPr>
        <w:t>VIKTIMA:</w:t>
      </w:r>
      <w:r w:rsidRPr="00534744">
        <w:rPr>
          <w:rFonts w:ascii="Times New Roman" w:hAnsi="Times New Roman"/>
          <w:bCs/>
          <w:shd w:val="clear" w:color="auto" w:fill="FFFFFF"/>
          <w:lang w:bidi="ar-SA"/>
        </w:rPr>
        <w:tab/>
        <w:t>Ilir Malindi</w:t>
      </w:r>
    </w:p>
    <w:p w14:paraId="1A77176C" w14:textId="77777777" w:rsidR="00E37C8A" w:rsidRPr="00534744" w:rsidRDefault="00E37C8A" w:rsidP="00534744">
      <w:pPr>
        <w:jc w:val="both"/>
        <w:rPr>
          <w:rFonts w:ascii="Times New Roman" w:hAnsi="Times New Roman"/>
        </w:rPr>
      </w:pPr>
    </w:p>
    <w:p w14:paraId="7E1577C8" w14:textId="77777777" w:rsidR="0080287B" w:rsidRPr="00534744" w:rsidRDefault="0080287B" w:rsidP="00534744">
      <w:pPr>
        <w:jc w:val="center"/>
        <w:rPr>
          <w:rFonts w:ascii="Times New Roman" w:hAnsi="Times New Roman"/>
          <w:b/>
        </w:rPr>
      </w:pPr>
      <w:r w:rsidRPr="00534744">
        <w:rPr>
          <w:rFonts w:ascii="Times New Roman" w:hAnsi="Times New Roman"/>
          <w:b/>
        </w:rPr>
        <w:t>KOLEGJI PENAL I GJYKATËS SË LARTË</w:t>
      </w:r>
    </w:p>
    <w:p w14:paraId="18A135A9" w14:textId="77777777" w:rsidR="0080287B" w:rsidRPr="00534744" w:rsidRDefault="0080287B" w:rsidP="00534744">
      <w:pPr>
        <w:jc w:val="both"/>
        <w:rPr>
          <w:rFonts w:ascii="Times New Roman" w:hAnsi="Times New Roman"/>
        </w:rPr>
      </w:pPr>
    </w:p>
    <w:p w14:paraId="7A66E135" w14:textId="023ED28D" w:rsidR="00C82D99" w:rsidRPr="00534744" w:rsidRDefault="0080287B" w:rsidP="00534744">
      <w:pPr>
        <w:jc w:val="center"/>
        <w:rPr>
          <w:rFonts w:ascii="Times New Roman" w:hAnsi="Times New Roman"/>
          <w:bCs/>
        </w:rPr>
      </w:pPr>
      <w:r w:rsidRPr="00534744">
        <w:rPr>
          <w:rFonts w:ascii="Times New Roman" w:hAnsi="Times New Roman"/>
        </w:rPr>
        <w:t>Pasi dëgjoi relatimin e gjyqtar</w:t>
      </w:r>
      <w:r w:rsidR="00C82D99" w:rsidRPr="00534744">
        <w:rPr>
          <w:rFonts w:ascii="Times New Roman" w:hAnsi="Times New Roman"/>
        </w:rPr>
        <w:t>es</w:t>
      </w:r>
      <w:r w:rsidRPr="00534744">
        <w:rPr>
          <w:rFonts w:ascii="Times New Roman" w:hAnsi="Times New Roman"/>
        </w:rPr>
        <w:t xml:space="preserve"> </w:t>
      </w:r>
      <w:r w:rsidR="00C82D99" w:rsidRPr="00534744">
        <w:rPr>
          <w:rFonts w:ascii="Times New Roman" w:hAnsi="Times New Roman"/>
          <w:iCs/>
        </w:rPr>
        <w:t>Albana Boksi</w:t>
      </w:r>
      <w:r w:rsidR="00C82D99" w:rsidRPr="00534744">
        <w:rPr>
          <w:rFonts w:ascii="Times New Roman" w:hAnsi="Times New Roman"/>
          <w:bCs/>
        </w:rPr>
        <w:t xml:space="preserve"> </w:t>
      </w:r>
      <w:r w:rsidRPr="00534744">
        <w:rPr>
          <w:rFonts w:ascii="Times New Roman" w:hAnsi="Times New Roman"/>
          <w:bCs/>
        </w:rPr>
        <w:t>dhe e bisedoi çështjen në tërësi, në përfundim;</w:t>
      </w:r>
    </w:p>
    <w:p w14:paraId="0409700B" w14:textId="77777777" w:rsidR="00B229AE" w:rsidRPr="00534744" w:rsidRDefault="00B229AE" w:rsidP="00534744">
      <w:pPr>
        <w:jc w:val="center"/>
        <w:rPr>
          <w:rFonts w:ascii="Times New Roman" w:eastAsia="Calibri" w:hAnsi="Times New Roman"/>
          <w:b/>
          <w:lang w:bidi="ar-SA"/>
        </w:rPr>
      </w:pPr>
    </w:p>
    <w:p w14:paraId="76EAB5F0" w14:textId="77777777" w:rsidR="002F0BCB" w:rsidRDefault="002F0BCB" w:rsidP="00534744">
      <w:pPr>
        <w:keepNext/>
        <w:tabs>
          <w:tab w:val="left" w:pos="360"/>
        </w:tabs>
        <w:jc w:val="center"/>
        <w:outlineLvl w:val="1"/>
        <w:rPr>
          <w:rFonts w:ascii="Times New Roman" w:hAnsi="Times New Roman"/>
          <w:b/>
          <w:bCs/>
          <w:iCs/>
        </w:rPr>
      </w:pPr>
      <w:r w:rsidRPr="00534744">
        <w:rPr>
          <w:rFonts w:ascii="Times New Roman" w:hAnsi="Times New Roman"/>
          <w:b/>
          <w:bCs/>
          <w:iCs/>
        </w:rPr>
        <w:t xml:space="preserve">V Ë R E N: </w:t>
      </w:r>
    </w:p>
    <w:p w14:paraId="539ED176" w14:textId="77777777" w:rsidR="00534744" w:rsidRPr="00534744" w:rsidRDefault="00534744" w:rsidP="00534744">
      <w:pPr>
        <w:keepNext/>
        <w:tabs>
          <w:tab w:val="left" w:pos="360"/>
        </w:tabs>
        <w:jc w:val="center"/>
        <w:outlineLvl w:val="1"/>
        <w:rPr>
          <w:rFonts w:ascii="Times New Roman" w:hAnsi="Times New Roman"/>
          <w:b/>
          <w:bCs/>
          <w:iCs/>
        </w:rPr>
      </w:pPr>
    </w:p>
    <w:p w14:paraId="787E9AAB" w14:textId="63AA0AB0" w:rsidR="002F0BCB" w:rsidRPr="00534744" w:rsidRDefault="002F0BCB" w:rsidP="00534744">
      <w:pPr>
        <w:pStyle w:val="ListParagraph"/>
        <w:numPr>
          <w:ilvl w:val="0"/>
          <w:numId w:val="36"/>
        </w:numPr>
        <w:ind w:left="720" w:hanging="360"/>
        <w:jc w:val="both"/>
        <w:rPr>
          <w:rFonts w:ascii="Times New Roman" w:eastAsia="Calibri" w:hAnsi="Times New Roman"/>
          <w:b/>
          <w:lang w:val="sq-AL" w:bidi="ar-SA"/>
        </w:rPr>
      </w:pPr>
      <w:r w:rsidRPr="00534744">
        <w:rPr>
          <w:rFonts w:ascii="Times New Roman" w:hAnsi="Times New Roman"/>
          <w:b/>
          <w:bCs/>
          <w:lang w:val="sq-AL"/>
        </w:rPr>
        <w:t>Rrethanat e çështjes</w:t>
      </w:r>
    </w:p>
    <w:p w14:paraId="2AAA268B" w14:textId="77777777" w:rsidR="002F0BCB" w:rsidRPr="00534744" w:rsidRDefault="002F0BCB" w:rsidP="00534744">
      <w:pPr>
        <w:jc w:val="center"/>
        <w:rPr>
          <w:rFonts w:ascii="Times New Roman" w:eastAsia="Calibri" w:hAnsi="Times New Roman"/>
          <w:b/>
          <w:lang w:bidi="ar-SA"/>
        </w:rPr>
      </w:pPr>
    </w:p>
    <w:p w14:paraId="3622FF6B" w14:textId="79894D4A" w:rsidR="00534744" w:rsidRDefault="00534744" w:rsidP="00534744">
      <w:pPr>
        <w:ind w:firstLine="360"/>
        <w:jc w:val="both"/>
        <w:rPr>
          <w:rFonts w:ascii="Times New Roman" w:hAnsi="Times New Roman"/>
          <w:lang w:bidi="ar-SA"/>
        </w:rPr>
      </w:pPr>
      <w:r>
        <w:rPr>
          <w:rFonts w:ascii="Times New Roman" w:hAnsi="Times New Roman"/>
          <w:lang w:bidi="ar-SA"/>
        </w:rPr>
        <w:t xml:space="preserve">1. </w:t>
      </w:r>
      <w:r w:rsidR="002F0BCB" w:rsidRPr="00534744">
        <w:rPr>
          <w:rFonts w:ascii="Times New Roman" w:hAnsi="Times New Roman"/>
          <w:lang w:bidi="ar-SA"/>
        </w:rPr>
        <w:t xml:space="preserve">Prokuroria </w:t>
      </w:r>
      <w:r w:rsidR="005F5B3D" w:rsidRPr="00534744">
        <w:rPr>
          <w:rFonts w:ascii="Times New Roman" w:hAnsi="Times New Roman"/>
          <w:lang w:bidi="ar-SA"/>
        </w:rPr>
        <w:t>pran</w:t>
      </w:r>
      <w:r w:rsidR="00B243B2" w:rsidRPr="00534744">
        <w:rPr>
          <w:rFonts w:ascii="Times New Roman" w:hAnsi="Times New Roman"/>
          <w:lang w:bidi="ar-SA"/>
        </w:rPr>
        <w:t>ë</w:t>
      </w:r>
      <w:r w:rsidR="005F5B3D" w:rsidRPr="00534744">
        <w:rPr>
          <w:rFonts w:ascii="Times New Roman" w:hAnsi="Times New Roman"/>
          <w:lang w:bidi="ar-SA"/>
        </w:rPr>
        <w:t xml:space="preserve"> Gjykat</w:t>
      </w:r>
      <w:r w:rsidR="00B243B2" w:rsidRPr="00534744">
        <w:rPr>
          <w:rFonts w:ascii="Times New Roman" w:hAnsi="Times New Roman"/>
          <w:lang w:bidi="ar-SA"/>
        </w:rPr>
        <w:t>ë</w:t>
      </w:r>
      <w:r w:rsidR="005F5B3D" w:rsidRPr="00534744">
        <w:rPr>
          <w:rFonts w:ascii="Times New Roman" w:hAnsi="Times New Roman"/>
          <w:lang w:bidi="ar-SA"/>
        </w:rPr>
        <w:t>s s</w:t>
      </w:r>
      <w:r w:rsidR="00B243B2" w:rsidRPr="00534744">
        <w:rPr>
          <w:rFonts w:ascii="Times New Roman" w:hAnsi="Times New Roman"/>
          <w:lang w:bidi="ar-SA"/>
        </w:rPr>
        <w:t>ë</w:t>
      </w:r>
      <w:r w:rsidR="005F5B3D" w:rsidRPr="00534744">
        <w:rPr>
          <w:rFonts w:ascii="Times New Roman" w:hAnsi="Times New Roman"/>
          <w:lang w:bidi="ar-SA"/>
        </w:rPr>
        <w:t xml:space="preserve"> </w:t>
      </w:r>
      <w:r w:rsidR="002F0BCB" w:rsidRPr="00534744">
        <w:rPr>
          <w:rFonts w:ascii="Times New Roman" w:hAnsi="Times New Roman"/>
          <w:lang w:bidi="ar-SA"/>
        </w:rPr>
        <w:t xml:space="preserve">Rrethit Gjyqësor Durrës ka regjistruar procedimin penal </w:t>
      </w:r>
      <w:r>
        <w:rPr>
          <w:rFonts w:ascii="Times New Roman" w:hAnsi="Times New Roman"/>
          <w:lang w:bidi="ar-SA"/>
        </w:rPr>
        <w:t xml:space="preserve">me </w:t>
      </w:r>
      <w:r w:rsidR="002F0BCB" w:rsidRPr="00534744">
        <w:rPr>
          <w:rFonts w:ascii="Times New Roman" w:hAnsi="Times New Roman"/>
          <w:lang w:bidi="ar-SA"/>
        </w:rPr>
        <w:t xml:space="preserve">nr. 702/2018 për veprën penale </w:t>
      </w:r>
      <w:r w:rsidR="005F5B3D" w:rsidRPr="00534744">
        <w:rPr>
          <w:rFonts w:ascii="Times New Roman" w:hAnsi="Times New Roman"/>
          <w:lang w:bidi="ar-SA"/>
        </w:rPr>
        <w:t>“</w:t>
      </w:r>
      <w:r w:rsidR="002F0BCB" w:rsidRPr="00534744">
        <w:rPr>
          <w:rFonts w:ascii="Times New Roman" w:hAnsi="Times New Roman"/>
          <w:lang w:bidi="ar-SA"/>
        </w:rPr>
        <w:t>Falsifikimi i dokumenteve</w:t>
      </w:r>
      <w:r w:rsidR="005F5B3D" w:rsidRPr="00534744">
        <w:rPr>
          <w:rFonts w:ascii="Times New Roman" w:hAnsi="Times New Roman"/>
          <w:lang w:bidi="ar-SA"/>
        </w:rPr>
        <w:t>”</w:t>
      </w:r>
      <w:r w:rsidR="002F0BCB" w:rsidRPr="00534744">
        <w:rPr>
          <w:rFonts w:ascii="Times New Roman" w:hAnsi="Times New Roman"/>
          <w:lang w:bidi="ar-SA"/>
        </w:rPr>
        <w:t xml:space="preserve">, nëpërmjet përdorimit, parashikuar nga neni 186 i Kodit Penal, mbi bazën e kallëzimit penal të shtetasit Ilir Malindi ndaj </w:t>
      </w:r>
      <w:r w:rsidR="005F5B3D" w:rsidRPr="00534744">
        <w:rPr>
          <w:rFonts w:ascii="Times New Roman" w:hAnsi="Times New Roman"/>
          <w:lang w:bidi="ar-SA"/>
        </w:rPr>
        <w:t>t</w:t>
      </w:r>
      <w:r w:rsidR="00B243B2" w:rsidRPr="00534744">
        <w:rPr>
          <w:rFonts w:ascii="Times New Roman" w:hAnsi="Times New Roman"/>
          <w:lang w:bidi="ar-SA"/>
        </w:rPr>
        <w:t>ë</w:t>
      </w:r>
      <w:r w:rsidR="005F5B3D" w:rsidRPr="00534744">
        <w:rPr>
          <w:rFonts w:ascii="Times New Roman" w:hAnsi="Times New Roman"/>
          <w:lang w:bidi="ar-SA"/>
        </w:rPr>
        <w:t xml:space="preserve"> gjykuarit</w:t>
      </w:r>
      <w:r w:rsidR="002F0BCB" w:rsidRPr="00534744">
        <w:rPr>
          <w:rFonts w:ascii="Times New Roman" w:hAnsi="Times New Roman"/>
          <w:lang w:bidi="ar-SA"/>
        </w:rPr>
        <w:t xml:space="preserve"> Zef Gjaci. Në përfundim të hetimeve paraprake, prokurori ka marrë me cilësinë e të pandehurit Zefi Gjaci</w:t>
      </w:r>
      <w:r w:rsidR="005F5B3D" w:rsidRPr="00534744">
        <w:rPr>
          <w:rFonts w:ascii="Times New Roman" w:hAnsi="Times New Roman"/>
          <w:lang w:bidi="ar-SA"/>
        </w:rPr>
        <w:t>n</w:t>
      </w:r>
      <w:r w:rsidR="002F0BCB" w:rsidRPr="00534744">
        <w:rPr>
          <w:rFonts w:ascii="Times New Roman" w:hAnsi="Times New Roman"/>
          <w:lang w:bidi="ar-SA"/>
        </w:rPr>
        <w:t xml:space="preserve">, duke e akuzuar se ka përdorur dokumente të falsifikuara si provë shkresore në një proces gjyqësor civil, për të cilat ka marrë dijeni se janë të falsifikuara dhe ka paraqitur kërkesë për dërgimin e çështjes në gjyq, kërkesë e cila është pranuar nga gjyqtari i seancës paraprake. </w:t>
      </w:r>
      <w:r w:rsidR="00166CAC">
        <w:rPr>
          <w:rFonts w:ascii="Times New Roman" w:hAnsi="Times New Roman"/>
          <w:lang w:bidi="ar-SA"/>
        </w:rPr>
        <w:t xml:space="preserve">Nga ana e të gjykuarit Zef Gjaci është kërkuar procedimi me gjykim të shkurtuar, në gjendjen e akteve </w:t>
      </w:r>
      <w:r w:rsidR="00166CAC">
        <w:rPr>
          <w:rFonts w:ascii="Times New Roman" w:hAnsi="Times New Roman"/>
          <w:lang w:bidi="ar-SA"/>
        </w:rPr>
        <w:lastRenderedPageBreak/>
        <w:t>të fashikullit të hetimeve, në përputhje me nenet 403 – 406 të Kodit të Procedurës Penale (në vijim KPP),</w:t>
      </w:r>
    </w:p>
    <w:p w14:paraId="512CF25F" w14:textId="05DB7508" w:rsidR="00534744" w:rsidRDefault="00534744" w:rsidP="00534744">
      <w:pPr>
        <w:ind w:firstLine="360"/>
        <w:jc w:val="both"/>
        <w:rPr>
          <w:rFonts w:ascii="Times New Roman" w:hAnsi="Times New Roman"/>
        </w:rPr>
      </w:pPr>
      <w:r>
        <w:rPr>
          <w:rFonts w:ascii="Times New Roman" w:hAnsi="Times New Roman"/>
          <w:lang w:bidi="ar-SA"/>
        </w:rPr>
        <w:t xml:space="preserve">2. </w:t>
      </w:r>
      <w:r w:rsidR="002F0BCB" w:rsidRPr="00534744">
        <w:rPr>
          <w:rFonts w:ascii="Times New Roman" w:eastAsia="Calibri" w:hAnsi="Times New Roman"/>
          <w:b/>
          <w:lang w:bidi="ar-SA"/>
        </w:rPr>
        <w:t>Gjykata e Rrethit Gjyqësor Durrës</w:t>
      </w:r>
      <w:r w:rsidR="002F0BCB" w:rsidRPr="00534744">
        <w:rPr>
          <w:rFonts w:ascii="Times New Roman" w:eastAsia="MS Mincho" w:hAnsi="Times New Roman"/>
          <w:bCs/>
          <w:lang w:bidi="ar-SA"/>
        </w:rPr>
        <w:t xml:space="preserve"> me vendimin </w:t>
      </w:r>
      <w:r w:rsidR="002F0BCB" w:rsidRPr="00534744">
        <w:rPr>
          <w:rFonts w:ascii="Times New Roman" w:hAnsi="Times New Roman"/>
          <w:bCs/>
          <w:lang w:bidi="ar-SA"/>
        </w:rPr>
        <w:t xml:space="preserve">nr. </w:t>
      </w:r>
      <w:r w:rsidR="002F0BCB" w:rsidRPr="00534744">
        <w:rPr>
          <w:rFonts w:ascii="Times New Roman" w:hAnsi="Times New Roman"/>
          <w:bCs/>
          <w:iCs/>
        </w:rPr>
        <w:t>(11-2020-2662) 275, datë 29.06.2020</w:t>
      </w:r>
      <w:r w:rsidR="002F0BCB" w:rsidRPr="00534744">
        <w:rPr>
          <w:rFonts w:ascii="Times New Roman" w:hAnsi="Times New Roman"/>
          <w:bCs/>
        </w:rPr>
        <w:t>,</w:t>
      </w:r>
      <w:r w:rsidR="002F0BCB" w:rsidRPr="00534744">
        <w:rPr>
          <w:rFonts w:ascii="Times New Roman" w:hAnsi="Times New Roman"/>
          <w:b/>
          <w:bCs/>
        </w:rPr>
        <w:t xml:space="preserve"> </w:t>
      </w:r>
      <w:r w:rsidR="002F0BCB" w:rsidRPr="00534744">
        <w:rPr>
          <w:rFonts w:ascii="Times New Roman" w:eastAsia="MS Mincho" w:hAnsi="Times New Roman"/>
          <w:lang w:eastAsia="it-IT" w:bidi="it-IT"/>
        </w:rPr>
        <w:t xml:space="preserve">ka vendosur: </w:t>
      </w:r>
      <w:r w:rsidR="002F0BCB" w:rsidRPr="00534744">
        <w:rPr>
          <w:rFonts w:ascii="Times New Roman" w:hAnsi="Times New Roman"/>
        </w:rPr>
        <w:t>“</w:t>
      </w:r>
      <w:r w:rsidR="002F0BCB" w:rsidRPr="00534744">
        <w:rPr>
          <w:rFonts w:ascii="Times New Roman" w:hAnsi="Times New Roman"/>
          <w:i/>
          <w:iCs/>
        </w:rPr>
        <w:t>1.</w:t>
      </w:r>
      <w:r w:rsidR="005F5B3D" w:rsidRPr="00534744">
        <w:rPr>
          <w:rFonts w:ascii="Times New Roman" w:hAnsi="Times New Roman"/>
          <w:i/>
          <w:iCs/>
        </w:rPr>
        <w:t xml:space="preserve"> </w:t>
      </w:r>
      <w:r w:rsidR="002F0BCB" w:rsidRPr="00534744">
        <w:rPr>
          <w:rFonts w:ascii="Times New Roman" w:hAnsi="Times New Roman"/>
          <w:i/>
          <w:iCs/>
        </w:rPr>
        <w:t>Të deklaroj fajtor të pandehurin Zef Gjaci për kryerjen e veprës penale të</w:t>
      </w:r>
      <w:r>
        <w:rPr>
          <w:rFonts w:ascii="Times New Roman" w:hAnsi="Times New Roman"/>
          <w:i/>
          <w:iCs/>
        </w:rPr>
        <w:t xml:space="preserve"> </w:t>
      </w:r>
      <w:r w:rsidR="002F0BCB" w:rsidRPr="00534744">
        <w:rPr>
          <w:rFonts w:ascii="Times New Roman" w:hAnsi="Times New Roman"/>
          <w:i/>
          <w:iCs/>
        </w:rPr>
        <w:t>“</w:t>
      </w:r>
      <w:r w:rsidR="00166CAC" w:rsidRPr="00534744">
        <w:rPr>
          <w:rFonts w:ascii="Times New Roman" w:hAnsi="Times New Roman"/>
          <w:i/>
          <w:iCs/>
        </w:rPr>
        <w:t>Falsifikimi</w:t>
      </w:r>
      <w:r w:rsidR="002F0BCB" w:rsidRPr="00534744">
        <w:rPr>
          <w:rFonts w:ascii="Times New Roman" w:hAnsi="Times New Roman"/>
          <w:i/>
          <w:iCs/>
        </w:rPr>
        <w:t xml:space="preserve"> i </w:t>
      </w:r>
      <w:r w:rsidR="00166CAC" w:rsidRPr="00534744">
        <w:rPr>
          <w:rFonts w:ascii="Times New Roman" w:hAnsi="Times New Roman"/>
          <w:i/>
          <w:iCs/>
        </w:rPr>
        <w:t>dokumenteve</w:t>
      </w:r>
      <w:r w:rsidR="002F0BCB" w:rsidRPr="00534744">
        <w:rPr>
          <w:rFonts w:ascii="Times New Roman" w:hAnsi="Times New Roman"/>
          <w:i/>
          <w:iCs/>
        </w:rPr>
        <w:t>”, parashikuar nga neni 186/1 i Kodit Penal.</w:t>
      </w:r>
      <w:r w:rsidR="005F5B3D" w:rsidRPr="00534744">
        <w:rPr>
          <w:rFonts w:ascii="Times New Roman" w:hAnsi="Times New Roman"/>
          <w:lang w:bidi="ar-SA"/>
        </w:rPr>
        <w:t xml:space="preserve"> </w:t>
      </w:r>
      <w:r w:rsidR="002F0BCB" w:rsidRPr="00534744">
        <w:rPr>
          <w:rFonts w:ascii="Times New Roman" w:hAnsi="Times New Roman"/>
          <w:i/>
          <w:iCs/>
        </w:rPr>
        <w:t>2.</w:t>
      </w:r>
      <w:r>
        <w:rPr>
          <w:rFonts w:ascii="Times New Roman" w:hAnsi="Times New Roman"/>
          <w:i/>
          <w:iCs/>
        </w:rPr>
        <w:t xml:space="preserve"> </w:t>
      </w:r>
      <w:r w:rsidRPr="00534744">
        <w:rPr>
          <w:rFonts w:ascii="Times New Roman" w:hAnsi="Times New Roman"/>
          <w:i/>
          <w:iCs/>
        </w:rPr>
        <w:t>Konform</w:t>
      </w:r>
      <w:r w:rsidR="002F0BCB" w:rsidRPr="00534744">
        <w:rPr>
          <w:rFonts w:ascii="Times New Roman" w:hAnsi="Times New Roman"/>
          <w:i/>
          <w:iCs/>
        </w:rPr>
        <w:t xml:space="preserve"> kësaj dispozite ta dënojë të pandehurin Zef Gjaci me gjashtë muaj burgim.</w:t>
      </w:r>
      <w:r w:rsidR="005F5B3D" w:rsidRPr="00534744">
        <w:rPr>
          <w:rFonts w:ascii="Times New Roman" w:hAnsi="Times New Roman"/>
          <w:lang w:bidi="ar-SA"/>
        </w:rPr>
        <w:t xml:space="preserve"> </w:t>
      </w:r>
      <w:r w:rsidR="002F0BCB" w:rsidRPr="00534744">
        <w:rPr>
          <w:rFonts w:ascii="Times New Roman" w:hAnsi="Times New Roman"/>
          <w:i/>
          <w:iCs/>
        </w:rPr>
        <w:t>3.</w:t>
      </w:r>
      <w:r>
        <w:rPr>
          <w:rFonts w:ascii="Times New Roman" w:hAnsi="Times New Roman"/>
          <w:i/>
          <w:iCs/>
        </w:rPr>
        <w:t xml:space="preserve"> </w:t>
      </w:r>
      <w:r w:rsidR="002F0BCB" w:rsidRPr="00534744">
        <w:rPr>
          <w:rFonts w:ascii="Times New Roman" w:hAnsi="Times New Roman"/>
          <w:i/>
          <w:iCs/>
        </w:rPr>
        <w:t>Në zbatim të nenit 406 të KPP, i zbritet 1/3 e dënimit, duke e dënuar përfundimisht me katër muaj burgim.</w:t>
      </w:r>
      <w:r w:rsidR="005F5B3D" w:rsidRPr="00534744">
        <w:rPr>
          <w:rFonts w:ascii="Times New Roman" w:hAnsi="Times New Roman"/>
          <w:lang w:bidi="ar-SA"/>
        </w:rPr>
        <w:t xml:space="preserve"> </w:t>
      </w:r>
      <w:r w:rsidR="002F0BCB" w:rsidRPr="00534744">
        <w:rPr>
          <w:rFonts w:ascii="Times New Roman" w:hAnsi="Times New Roman"/>
          <w:i/>
          <w:iCs/>
        </w:rPr>
        <w:t>4.</w:t>
      </w:r>
      <w:r w:rsidR="005F5B3D" w:rsidRPr="00534744">
        <w:rPr>
          <w:rFonts w:ascii="Times New Roman" w:hAnsi="Times New Roman"/>
          <w:i/>
          <w:iCs/>
        </w:rPr>
        <w:t xml:space="preserve"> </w:t>
      </w:r>
      <w:r w:rsidR="002F0BCB" w:rsidRPr="00534744">
        <w:rPr>
          <w:rFonts w:ascii="Times New Roman" w:hAnsi="Times New Roman"/>
          <w:i/>
          <w:iCs/>
        </w:rPr>
        <w:t>Në zbatim të nenit 59 të Kodit Penal, urdhërohet pezullimi i ekzekutimit të këtij dënimi, duke e vendosur të pandehurin Zef Gjaci në provë me një afat prej 8 muaj, i cili fillon nga dita e nesërme e këtij vendimi, duke urdhëruar që gjatë kohës së provës, të mos kryejë vepra të tjera penale, si dhe të mbajë kontakte të vazhdueshme e të rregullta me Shërbimin e Provës, Zyra Vendore Tiranë si dhe të respektojë urdhërimet e nenit 61 të Kodit Penal</w:t>
      </w:r>
      <w:r w:rsidR="002F0BCB" w:rsidRPr="00534744">
        <w:rPr>
          <w:rFonts w:ascii="Times New Roman" w:hAnsi="Times New Roman"/>
        </w:rPr>
        <w:t>. (...)”</w:t>
      </w:r>
      <w:r>
        <w:rPr>
          <w:rFonts w:ascii="Times New Roman" w:hAnsi="Times New Roman"/>
        </w:rPr>
        <w:t xml:space="preserve"> </w:t>
      </w:r>
    </w:p>
    <w:p w14:paraId="3366CFF3" w14:textId="77777777" w:rsidR="00534744" w:rsidRDefault="00534744" w:rsidP="00534744">
      <w:pPr>
        <w:ind w:firstLine="360"/>
        <w:jc w:val="both"/>
        <w:rPr>
          <w:rFonts w:ascii="Times New Roman" w:eastAsia="Calibri" w:hAnsi="Times New Roman"/>
          <w:bCs/>
          <w:lang w:bidi="ar-SA"/>
        </w:rPr>
      </w:pPr>
      <w:r>
        <w:rPr>
          <w:rFonts w:ascii="Times New Roman" w:hAnsi="Times New Roman"/>
        </w:rPr>
        <w:t xml:space="preserve">2.1 </w:t>
      </w:r>
      <w:r w:rsidR="002F0BCB" w:rsidRPr="00534744">
        <w:rPr>
          <w:rFonts w:ascii="Times New Roman" w:eastAsia="Calibri" w:hAnsi="Times New Roman"/>
          <w:lang w:bidi="ar-SA"/>
        </w:rPr>
        <w:t xml:space="preserve">Gjykata </w:t>
      </w:r>
      <w:r w:rsidR="005F5B3D" w:rsidRPr="00534744">
        <w:rPr>
          <w:rFonts w:ascii="Times New Roman" w:eastAsia="Calibri" w:hAnsi="Times New Roman"/>
          <w:lang w:bidi="ar-SA"/>
        </w:rPr>
        <w:t>e Rrethit Gjyq</w:t>
      </w:r>
      <w:r w:rsidR="00B243B2" w:rsidRPr="00534744">
        <w:rPr>
          <w:rFonts w:ascii="Times New Roman" w:eastAsia="Calibri" w:hAnsi="Times New Roman"/>
          <w:lang w:bidi="ar-SA"/>
        </w:rPr>
        <w:t>ë</w:t>
      </w:r>
      <w:r w:rsidR="005F5B3D" w:rsidRPr="00534744">
        <w:rPr>
          <w:rFonts w:ascii="Times New Roman" w:eastAsia="Calibri" w:hAnsi="Times New Roman"/>
          <w:lang w:bidi="ar-SA"/>
        </w:rPr>
        <w:t>sor Durr</w:t>
      </w:r>
      <w:r w:rsidR="00B243B2" w:rsidRPr="00534744">
        <w:rPr>
          <w:rFonts w:ascii="Times New Roman" w:eastAsia="Calibri" w:hAnsi="Times New Roman"/>
          <w:lang w:bidi="ar-SA"/>
        </w:rPr>
        <w:t>ë</w:t>
      </w:r>
      <w:r w:rsidR="005F5B3D" w:rsidRPr="00534744">
        <w:rPr>
          <w:rFonts w:ascii="Times New Roman" w:eastAsia="Calibri" w:hAnsi="Times New Roman"/>
          <w:lang w:bidi="ar-SA"/>
        </w:rPr>
        <w:t>s</w:t>
      </w:r>
      <w:r w:rsidR="002F0BCB" w:rsidRPr="00534744">
        <w:rPr>
          <w:rFonts w:ascii="Times New Roman" w:eastAsia="Calibri" w:hAnsi="Times New Roman"/>
          <w:lang w:bidi="ar-SA"/>
        </w:rPr>
        <w:t xml:space="preserve"> ndër të tjera, ka arsyetuar </w:t>
      </w:r>
      <w:r w:rsidR="002F0BCB" w:rsidRPr="00534744">
        <w:rPr>
          <w:rFonts w:ascii="Times New Roman" w:eastAsia="MS Mincho" w:hAnsi="Times New Roman"/>
          <w:bCs/>
          <w:lang w:bidi="ar-SA"/>
        </w:rPr>
        <w:t>se, “...</w:t>
      </w:r>
      <w:r w:rsidR="002F0BCB" w:rsidRPr="00534744">
        <w:rPr>
          <w:rFonts w:ascii="Times New Roman" w:eastAsia="Calibri" w:hAnsi="Times New Roman"/>
          <w:bCs/>
          <w:lang w:bidi="ar-SA"/>
        </w:rPr>
        <w:t xml:space="preserve">Objekt i kësaj vepre penale janë </w:t>
      </w:r>
      <w:r w:rsidRPr="00534744">
        <w:rPr>
          <w:rFonts w:ascii="Times New Roman" w:eastAsia="Calibri" w:hAnsi="Times New Roman"/>
          <w:bCs/>
          <w:lang w:bidi="ar-SA"/>
        </w:rPr>
        <w:t>marrëdhëniet</w:t>
      </w:r>
      <w:r w:rsidR="002F0BCB" w:rsidRPr="00534744">
        <w:rPr>
          <w:rFonts w:ascii="Times New Roman" w:eastAsia="Calibri" w:hAnsi="Times New Roman"/>
          <w:bCs/>
          <w:lang w:bidi="ar-SA"/>
        </w:rPr>
        <w:t xml:space="preserve"> juridike të vendosura për të siguruar </w:t>
      </w:r>
      <w:r w:rsidRPr="00534744">
        <w:rPr>
          <w:rFonts w:ascii="Times New Roman" w:eastAsia="Calibri" w:hAnsi="Times New Roman"/>
          <w:bCs/>
          <w:lang w:bidi="ar-SA"/>
        </w:rPr>
        <w:t>veprimtarinë</w:t>
      </w:r>
      <w:r w:rsidR="002F0BCB" w:rsidRPr="00534744">
        <w:rPr>
          <w:rFonts w:ascii="Times New Roman" w:eastAsia="Calibri" w:hAnsi="Times New Roman"/>
          <w:bCs/>
          <w:lang w:bidi="ar-SA"/>
        </w:rPr>
        <w:t xml:space="preserve"> e rregullt të administratës publike etj, të mbrojtura posaçërisht me legjislacionin penal nga veprimet e mosveprimet kriminale. Në rastin konkret objekt material i krimit, është një akt marrëveshje noteriale për përdorimin e pronës e lidhur midis të pandehurit dhe familjes së Koli Benos. Nga ana objektive vepra penale është kryer me veprimin e të pandehurit, duke përdorur një dokument të falsifikuar </w:t>
      </w:r>
      <w:r>
        <w:rPr>
          <w:rFonts w:ascii="Times New Roman" w:eastAsia="Calibri" w:hAnsi="Times New Roman"/>
          <w:bCs/>
          <w:lang w:bidi="ar-SA"/>
        </w:rPr>
        <w:t>“</w:t>
      </w:r>
      <w:r w:rsidR="002F0BCB" w:rsidRPr="00534744">
        <w:rPr>
          <w:rFonts w:ascii="Times New Roman" w:eastAsia="Calibri" w:hAnsi="Times New Roman"/>
          <w:bCs/>
          <w:lang w:bidi="ar-SA"/>
        </w:rPr>
        <w:t>Akti i deklarimit për dhënien e tokës bujqësore në dorëzim” datë 26.08.1995 të noteres Shpresa Cami, për të cilin ai ishte në dijeni pavarësisht fakti se cili e kishte falsifikuar atë. Nga ana subjektive vepra penale është kr</w:t>
      </w:r>
      <w:r>
        <w:rPr>
          <w:rFonts w:ascii="Times New Roman" w:eastAsia="Calibri" w:hAnsi="Times New Roman"/>
          <w:bCs/>
          <w:lang w:bidi="ar-SA"/>
        </w:rPr>
        <w:t xml:space="preserve">yer </w:t>
      </w:r>
      <w:r w:rsidR="002F0BCB" w:rsidRPr="00534744">
        <w:rPr>
          <w:rFonts w:ascii="Times New Roman" w:eastAsia="Calibri" w:hAnsi="Times New Roman"/>
          <w:bCs/>
          <w:lang w:bidi="ar-SA"/>
        </w:rPr>
        <w:t xml:space="preserve">me dashje. I pandehuri e ka përdorur këtë dokument për të justifikuar veprimet e tij të </w:t>
      </w:r>
      <w:r w:rsidRPr="00534744">
        <w:rPr>
          <w:rFonts w:ascii="Times New Roman" w:eastAsia="Calibri" w:hAnsi="Times New Roman"/>
          <w:bCs/>
          <w:lang w:bidi="ar-SA"/>
        </w:rPr>
        <w:t>mëvonshme</w:t>
      </w:r>
      <w:r w:rsidR="002F0BCB" w:rsidRPr="00534744">
        <w:rPr>
          <w:rFonts w:ascii="Times New Roman" w:eastAsia="Calibri" w:hAnsi="Times New Roman"/>
          <w:bCs/>
          <w:lang w:bidi="ar-SA"/>
        </w:rPr>
        <w:t xml:space="preserve"> lidhur me pronën. Subjekt i kësaj vepre penale i pandehuri Zef Gjaci është i moshës 77 vjeç, në përputhje disponimet e nenit 12 të Kodit Penal dhe përgjigjet ligjërisht për veprat penale të kryera. (…)</w:t>
      </w:r>
      <w:r>
        <w:rPr>
          <w:rFonts w:ascii="Times New Roman" w:eastAsia="Calibri" w:hAnsi="Times New Roman"/>
          <w:bCs/>
          <w:lang w:bidi="ar-SA"/>
        </w:rPr>
        <w:t>”</w:t>
      </w:r>
    </w:p>
    <w:p w14:paraId="7E921777" w14:textId="77777777" w:rsidR="00534744" w:rsidRDefault="00534744" w:rsidP="00534744">
      <w:pPr>
        <w:ind w:firstLine="360"/>
        <w:jc w:val="both"/>
        <w:rPr>
          <w:rFonts w:ascii="Times New Roman" w:eastAsia="Calibri" w:hAnsi="Times New Roman"/>
          <w:bCs/>
          <w:lang w:bidi="ar-SA"/>
        </w:rPr>
      </w:pPr>
    </w:p>
    <w:p w14:paraId="3C51C72E" w14:textId="1673E2F2" w:rsidR="00534744" w:rsidRDefault="00534744" w:rsidP="00534744">
      <w:pPr>
        <w:ind w:firstLine="360"/>
        <w:jc w:val="both"/>
        <w:rPr>
          <w:rFonts w:ascii="Times New Roman" w:eastAsia="Calibri" w:hAnsi="Times New Roman"/>
          <w:bCs/>
          <w:lang w:bidi="ar-SA"/>
        </w:rPr>
      </w:pPr>
      <w:r>
        <w:rPr>
          <w:rFonts w:ascii="Times New Roman" w:eastAsia="Calibri" w:hAnsi="Times New Roman"/>
          <w:bCs/>
          <w:lang w:bidi="ar-SA"/>
        </w:rPr>
        <w:t xml:space="preserve">3. </w:t>
      </w:r>
      <w:r w:rsidR="00E3226D" w:rsidRPr="00534744">
        <w:rPr>
          <w:rFonts w:ascii="Times New Roman" w:eastAsia="Calibri" w:hAnsi="Times New Roman"/>
          <w:bCs/>
          <w:lang w:bidi="ar-SA"/>
        </w:rPr>
        <w:t>M</w:t>
      </w:r>
      <w:r w:rsidR="002F0BCB" w:rsidRPr="00534744">
        <w:rPr>
          <w:rFonts w:ascii="Times New Roman" w:eastAsia="Calibri" w:hAnsi="Times New Roman"/>
          <w:bCs/>
          <w:lang w:bidi="ar-SA"/>
        </w:rPr>
        <w:t xml:space="preserve">ë datë </w:t>
      </w:r>
      <w:r>
        <w:rPr>
          <w:rFonts w:ascii="Times New Roman" w:eastAsia="Calibri" w:hAnsi="Times New Roman"/>
          <w:bCs/>
          <w:lang w:bidi="ar-SA"/>
        </w:rPr>
        <w:t>0</w:t>
      </w:r>
      <w:r w:rsidR="002F0BCB" w:rsidRPr="00534744">
        <w:rPr>
          <w:rFonts w:ascii="Times New Roman" w:eastAsia="Calibri" w:hAnsi="Times New Roman"/>
          <w:bCs/>
          <w:lang w:bidi="ar-SA"/>
        </w:rPr>
        <w:t>9.</w:t>
      </w:r>
      <w:r>
        <w:rPr>
          <w:rFonts w:ascii="Times New Roman" w:eastAsia="Calibri" w:hAnsi="Times New Roman"/>
          <w:bCs/>
          <w:lang w:bidi="ar-SA"/>
        </w:rPr>
        <w:t>0</w:t>
      </w:r>
      <w:r w:rsidR="002F0BCB" w:rsidRPr="00534744">
        <w:rPr>
          <w:rFonts w:ascii="Times New Roman" w:eastAsia="Calibri" w:hAnsi="Times New Roman"/>
          <w:bCs/>
          <w:lang w:bidi="ar-SA"/>
        </w:rPr>
        <w:t xml:space="preserve">9.2020, i pandehuri Zef Gjaci i është drejtuar gjykatës me kërkesën </w:t>
      </w:r>
      <w:r w:rsidR="005F5B3D" w:rsidRPr="00534744">
        <w:rPr>
          <w:rFonts w:ascii="Times New Roman" w:eastAsia="Calibri" w:hAnsi="Times New Roman"/>
          <w:bCs/>
          <w:lang w:bidi="ar-SA"/>
        </w:rPr>
        <w:t>p</w:t>
      </w:r>
      <w:r w:rsidR="00B243B2" w:rsidRPr="00534744">
        <w:rPr>
          <w:rFonts w:ascii="Times New Roman" w:eastAsia="Calibri" w:hAnsi="Times New Roman"/>
          <w:bCs/>
          <w:lang w:bidi="ar-SA"/>
        </w:rPr>
        <w:t>ë</w:t>
      </w:r>
      <w:r w:rsidR="005F5B3D" w:rsidRPr="00534744">
        <w:rPr>
          <w:rFonts w:ascii="Times New Roman" w:eastAsia="Calibri" w:hAnsi="Times New Roman"/>
          <w:bCs/>
          <w:lang w:bidi="ar-SA"/>
        </w:rPr>
        <w:t>r rivendosjen n</w:t>
      </w:r>
      <w:r w:rsidR="00B243B2" w:rsidRPr="00534744">
        <w:rPr>
          <w:rFonts w:ascii="Times New Roman" w:eastAsia="Calibri" w:hAnsi="Times New Roman"/>
          <w:bCs/>
          <w:lang w:bidi="ar-SA"/>
        </w:rPr>
        <w:t>ë</w:t>
      </w:r>
      <w:r w:rsidR="005F5B3D" w:rsidRPr="00534744">
        <w:rPr>
          <w:rFonts w:ascii="Times New Roman" w:eastAsia="Calibri" w:hAnsi="Times New Roman"/>
          <w:bCs/>
          <w:lang w:bidi="ar-SA"/>
        </w:rPr>
        <w:t xml:space="preserve"> afat t</w:t>
      </w:r>
      <w:r w:rsidR="00B243B2" w:rsidRPr="00534744">
        <w:rPr>
          <w:rFonts w:ascii="Times New Roman" w:eastAsia="Calibri" w:hAnsi="Times New Roman"/>
          <w:bCs/>
          <w:lang w:bidi="ar-SA"/>
        </w:rPr>
        <w:t>ë</w:t>
      </w:r>
      <w:r w:rsidR="005F5B3D" w:rsidRPr="00534744">
        <w:rPr>
          <w:rFonts w:ascii="Times New Roman" w:eastAsia="Calibri" w:hAnsi="Times New Roman"/>
          <w:bCs/>
          <w:lang w:bidi="ar-SA"/>
        </w:rPr>
        <w:t xml:space="preserve"> s</w:t>
      </w:r>
      <w:r w:rsidR="00B243B2" w:rsidRPr="00534744">
        <w:rPr>
          <w:rFonts w:ascii="Times New Roman" w:eastAsia="Calibri" w:hAnsi="Times New Roman"/>
          <w:bCs/>
          <w:lang w:bidi="ar-SA"/>
        </w:rPr>
        <w:t>ë</w:t>
      </w:r>
      <w:r w:rsidR="005F5B3D" w:rsidRPr="00534744">
        <w:rPr>
          <w:rFonts w:ascii="Times New Roman" w:eastAsia="Calibri" w:hAnsi="Times New Roman"/>
          <w:bCs/>
          <w:lang w:bidi="ar-SA"/>
        </w:rPr>
        <w:t xml:space="preserve"> drejt</w:t>
      </w:r>
      <w:r w:rsidR="00B243B2" w:rsidRPr="00534744">
        <w:rPr>
          <w:rFonts w:ascii="Times New Roman" w:eastAsia="Calibri" w:hAnsi="Times New Roman"/>
          <w:bCs/>
          <w:lang w:bidi="ar-SA"/>
        </w:rPr>
        <w:t>ë</w:t>
      </w:r>
      <w:r w:rsidR="005F5B3D" w:rsidRPr="00534744">
        <w:rPr>
          <w:rFonts w:ascii="Times New Roman" w:eastAsia="Calibri" w:hAnsi="Times New Roman"/>
          <w:bCs/>
          <w:lang w:bidi="ar-SA"/>
        </w:rPr>
        <w:t>s s</w:t>
      </w:r>
      <w:r w:rsidR="00B243B2" w:rsidRPr="00534744">
        <w:rPr>
          <w:rFonts w:ascii="Times New Roman" w:eastAsia="Calibri" w:hAnsi="Times New Roman"/>
          <w:bCs/>
          <w:lang w:bidi="ar-SA"/>
        </w:rPr>
        <w:t>ë</w:t>
      </w:r>
      <w:r w:rsidR="005F5B3D" w:rsidRPr="00534744">
        <w:rPr>
          <w:rFonts w:ascii="Times New Roman" w:eastAsia="Calibri" w:hAnsi="Times New Roman"/>
          <w:bCs/>
          <w:lang w:bidi="ar-SA"/>
        </w:rPr>
        <w:t xml:space="preserve"> ankimit.</w:t>
      </w:r>
    </w:p>
    <w:p w14:paraId="3762D816" w14:textId="77777777" w:rsidR="00534744" w:rsidRDefault="00534744" w:rsidP="00534744">
      <w:pPr>
        <w:ind w:firstLine="360"/>
        <w:jc w:val="both"/>
        <w:rPr>
          <w:rFonts w:ascii="Times New Roman" w:hAnsi="Times New Roman"/>
        </w:rPr>
      </w:pPr>
      <w:r w:rsidRPr="00534744">
        <w:rPr>
          <w:rFonts w:ascii="Times New Roman" w:hAnsi="Times New Roman"/>
        </w:rPr>
        <w:t xml:space="preserve">4. </w:t>
      </w:r>
      <w:r w:rsidR="002F0BCB" w:rsidRPr="00534744">
        <w:rPr>
          <w:rFonts w:ascii="Times New Roman" w:hAnsi="Times New Roman"/>
          <w:b/>
          <w:bCs/>
        </w:rPr>
        <w:t>Gjykata e Rrethit Gjyqësor Durrës</w:t>
      </w:r>
      <w:r w:rsidR="005F5B3D" w:rsidRPr="00534744">
        <w:rPr>
          <w:rFonts w:ascii="Times New Roman" w:hAnsi="Times New Roman"/>
          <w:b/>
          <w:bCs/>
        </w:rPr>
        <w:t xml:space="preserve"> </w:t>
      </w:r>
      <w:r w:rsidR="002F0BCB" w:rsidRPr="00534744">
        <w:rPr>
          <w:rFonts w:ascii="Times New Roman" w:hAnsi="Times New Roman"/>
        </w:rPr>
        <w:t>me vendimin nr. (11-2020-4581) 406</w:t>
      </w:r>
      <w:r w:rsidR="005F5B3D" w:rsidRPr="00534744">
        <w:rPr>
          <w:rFonts w:ascii="Times New Roman" w:hAnsi="Times New Roman"/>
        </w:rPr>
        <w:t>,</w:t>
      </w:r>
      <w:r w:rsidR="002F0BCB" w:rsidRPr="00534744">
        <w:rPr>
          <w:rFonts w:ascii="Times New Roman" w:hAnsi="Times New Roman"/>
        </w:rPr>
        <w:t xml:space="preserve"> datë 09.10.2020 ka vendosur: “</w:t>
      </w:r>
      <w:r w:rsidR="002F0BCB" w:rsidRPr="00534744">
        <w:rPr>
          <w:rFonts w:ascii="Times New Roman" w:hAnsi="Times New Roman"/>
          <w:i/>
          <w:iCs/>
        </w:rPr>
        <w:t xml:space="preserve">Deklarimin e papranueshëm të kërkesës penale me nr. 406 </w:t>
      </w:r>
      <w:r w:rsidR="005F5B3D" w:rsidRPr="00534744">
        <w:rPr>
          <w:rFonts w:ascii="Times New Roman" w:hAnsi="Times New Roman"/>
          <w:i/>
          <w:iCs/>
        </w:rPr>
        <w:t>R</w:t>
      </w:r>
      <w:r w:rsidR="002F0BCB" w:rsidRPr="00534744">
        <w:rPr>
          <w:rFonts w:ascii="Times New Roman" w:hAnsi="Times New Roman"/>
          <w:i/>
          <w:iCs/>
        </w:rPr>
        <w:t>egj.</w:t>
      </w:r>
      <w:r w:rsidR="005F5B3D" w:rsidRPr="00534744">
        <w:rPr>
          <w:rFonts w:ascii="Times New Roman" w:hAnsi="Times New Roman"/>
          <w:i/>
          <w:iCs/>
        </w:rPr>
        <w:t xml:space="preserve"> T</w:t>
      </w:r>
      <w:r w:rsidR="002F0BCB" w:rsidRPr="00534744">
        <w:rPr>
          <w:rFonts w:ascii="Times New Roman" w:hAnsi="Times New Roman"/>
          <w:i/>
          <w:iCs/>
        </w:rPr>
        <w:t>hem</w:t>
      </w:r>
      <w:r w:rsidR="005F5B3D" w:rsidRPr="00534744">
        <w:rPr>
          <w:rFonts w:ascii="Times New Roman" w:hAnsi="Times New Roman"/>
          <w:i/>
          <w:iCs/>
        </w:rPr>
        <w:t>.,</w:t>
      </w:r>
      <w:r w:rsidR="002F0BCB" w:rsidRPr="00534744">
        <w:rPr>
          <w:rFonts w:ascii="Times New Roman" w:hAnsi="Times New Roman"/>
          <w:i/>
          <w:iCs/>
        </w:rPr>
        <w:t xml:space="preserve"> datë 11.09.2020</w:t>
      </w:r>
      <w:r w:rsidR="002F0BCB" w:rsidRPr="00534744">
        <w:rPr>
          <w:rFonts w:ascii="Times New Roman" w:hAnsi="Times New Roman"/>
        </w:rPr>
        <w:t>”, për shkak se kërkuesi nuk u paraqit.</w:t>
      </w:r>
    </w:p>
    <w:p w14:paraId="65A63332" w14:textId="77777777" w:rsidR="00534744" w:rsidRDefault="00534744" w:rsidP="00534744">
      <w:pPr>
        <w:ind w:firstLine="360"/>
        <w:jc w:val="both"/>
        <w:rPr>
          <w:rFonts w:ascii="Times New Roman" w:hAnsi="Times New Roman"/>
        </w:rPr>
      </w:pPr>
      <w:r>
        <w:rPr>
          <w:rFonts w:ascii="Times New Roman" w:hAnsi="Times New Roman"/>
        </w:rPr>
        <w:t xml:space="preserve">5. </w:t>
      </w:r>
      <w:r w:rsidR="002F0BCB" w:rsidRPr="00534744">
        <w:rPr>
          <w:rFonts w:ascii="Times New Roman" w:hAnsi="Times New Roman"/>
          <w:b/>
          <w:bCs/>
        </w:rPr>
        <w:t>Gjykata e Apelit Durrës</w:t>
      </w:r>
      <w:r w:rsidR="002F0BCB" w:rsidRPr="00534744">
        <w:rPr>
          <w:rFonts w:ascii="Times New Roman" w:hAnsi="Times New Roman"/>
        </w:rPr>
        <w:t>, me vendimin nr. 10-2020-1802- (311), datë 28.12.2020 ka vendosur: “</w:t>
      </w:r>
      <w:r w:rsidR="002F0BCB" w:rsidRPr="00534744">
        <w:rPr>
          <w:rFonts w:ascii="Times New Roman" w:hAnsi="Times New Roman"/>
          <w:i/>
          <w:iCs/>
        </w:rPr>
        <w:t>Prishjen e vendimit nr. (11-2020-4581)406</w:t>
      </w:r>
      <w:r w:rsidR="005F5B3D" w:rsidRPr="00534744">
        <w:rPr>
          <w:rFonts w:ascii="Times New Roman" w:hAnsi="Times New Roman"/>
          <w:i/>
          <w:iCs/>
        </w:rPr>
        <w:t>,</w:t>
      </w:r>
      <w:r w:rsidR="002F0BCB" w:rsidRPr="00534744">
        <w:rPr>
          <w:rFonts w:ascii="Times New Roman" w:hAnsi="Times New Roman"/>
          <w:i/>
          <w:iCs/>
        </w:rPr>
        <w:t xml:space="preserve"> datë 09.10.2020 të Gjykatës së Rrethit Gjyqësor Durrës</w:t>
      </w:r>
      <w:r w:rsidR="002F0BCB" w:rsidRPr="00534744">
        <w:rPr>
          <w:rFonts w:ascii="Times New Roman" w:hAnsi="Times New Roman"/>
        </w:rPr>
        <w:t>.”</w:t>
      </w:r>
      <w:r>
        <w:rPr>
          <w:rFonts w:ascii="Times New Roman" w:hAnsi="Times New Roman"/>
        </w:rPr>
        <w:t xml:space="preserve"> </w:t>
      </w:r>
    </w:p>
    <w:p w14:paraId="242A83AF" w14:textId="77777777" w:rsidR="00534744" w:rsidRDefault="00534744" w:rsidP="00534744">
      <w:pPr>
        <w:ind w:firstLine="360"/>
        <w:jc w:val="both"/>
        <w:rPr>
          <w:rFonts w:ascii="Times New Roman" w:hAnsi="Times New Roman"/>
        </w:rPr>
      </w:pPr>
      <w:r>
        <w:rPr>
          <w:rFonts w:ascii="Times New Roman" w:hAnsi="Times New Roman"/>
        </w:rPr>
        <w:t xml:space="preserve">6. </w:t>
      </w:r>
      <w:r w:rsidR="002F0BCB" w:rsidRPr="00534744">
        <w:rPr>
          <w:rFonts w:ascii="Times New Roman" w:hAnsi="Times New Roman"/>
          <w:b/>
          <w:bCs/>
        </w:rPr>
        <w:t>Gjykata e Rrethit Gjyqësor Durrës</w:t>
      </w:r>
      <w:r w:rsidR="002F0BCB" w:rsidRPr="00534744">
        <w:rPr>
          <w:rFonts w:ascii="Times New Roman" w:hAnsi="Times New Roman"/>
        </w:rPr>
        <w:t xml:space="preserve"> me vendimin nr. (11-2021-3358)</w:t>
      </w:r>
      <w:r w:rsidR="005F5B3D" w:rsidRPr="00534744">
        <w:rPr>
          <w:rFonts w:ascii="Times New Roman" w:hAnsi="Times New Roman"/>
        </w:rPr>
        <w:t xml:space="preserve"> </w:t>
      </w:r>
      <w:r w:rsidR="002F0BCB" w:rsidRPr="00534744">
        <w:rPr>
          <w:rFonts w:ascii="Times New Roman" w:hAnsi="Times New Roman"/>
        </w:rPr>
        <w:t>176, datë 31.05.2021</w:t>
      </w:r>
      <w:r>
        <w:rPr>
          <w:rFonts w:ascii="Times New Roman" w:hAnsi="Times New Roman"/>
        </w:rPr>
        <w:t xml:space="preserve">, </w:t>
      </w:r>
      <w:r w:rsidR="002F0BCB" w:rsidRPr="00534744">
        <w:rPr>
          <w:rFonts w:ascii="Times New Roman" w:hAnsi="Times New Roman"/>
        </w:rPr>
        <w:t>ka vendosur: “</w:t>
      </w:r>
      <w:r w:rsidR="002F0BCB" w:rsidRPr="00534744">
        <w:rPr>
          <w:rFonts w:ascii="Times New Roman" w:hAnsi="Times New Roman"/>
          <w:i/>
          <w:iCs/>
        </w:rPr>
        <w:t>1. Pranimin e kërkesës së kërkuesit Zef Gjaci. 2.</w:t>
      </w:r>
      <w:r>
        <w:rPr>
          <w:rFonts w:ascii="Times New Roman" w:hAnsi="Times New Roman"/>
          <w:i/>
          <w:iCs/>
        </w:rPr>
        <w:t xml:space="preserve"> </w:t>
      </w:r>
      <w:r w:rsidR="002F0BCB" w:rsidRPr="00534744">
        <w:rPr>
          <w:rFonts w:ascii="Times New Roman" w:hAnsi="Times New Roman"/>
          <w:i/>
          <w:iCs/>
        </w:rPr>
        <w:t>Rivendosjen në afat të së drejtës së ankimit kundër vendimit penal nr. 275 datë 29.06.2020 të Gjykatës së Rrethit Gjyqësor Durrës, dhënë ndaj të pandehurit Zef Gjaci</w:t>
      </w:r>
      <w:r w:rsidR="002F0BCB" w:rsidRPr="00534744">
        <w:rPr>
          <w:rFonts w:ascii="Times New Roman" w:hAnsi="Times New Roman"/>
        </w:rPr>
        <w:t xml:space="preserve">.” </w:t>
      </w:r>
    </w:p>
    <w:p w14:paraId="232AB4FF" w14:textId="77777777" w:rsidR="00534744" w:rsidRDefault="00534744" w:rsidP="00534744">
      <w:pPr>
        <w:ind w:firstLine="360"/>
        <w:jc w:val="both"/>
        <w:rPr>
          <w:rFonts w:ascii="Times New Roman" w:eastAsia="Calibri" w:hAnsi="Times New Roman"/>
          <w:iCs/>
          <w:lang w:bidi="ar-SA"/>
        </w:rPr>
      </w:pPr>
      <w:r>
        <w:rPr>
          <w:rFonts w:ascii="Times New Roman" w:hAnsi="Times New Roman"/>
        </w:rPr>
        <w:t xml:space="preserve">7. </w:t>
      </w:r>
      <w:r w:rsidR="002F0BCB" w:rsidRPr="00534744">
        <w:rPr>
          <w:rFonts w:ascii="Times New Roman" w:eastAsia="Calibri" w:hAnsi="Times New Roman"/>
          <w:b/>
          <w:shd w:val="clear" w:color="auto" w:fill="FFFFFF"/>
          <w:lang w:bidi="ar-SA"/>
        </w:rPr>
        <w:t xml:space="preserve">Gjykata e Apelit </w:t>
      </w:r>
      <w:r w:rsidR="002F0BCB" w:rsidRPr="00534744">
        <w:rPr>
          <w:rFonts w:ascii="Times New Roman" w:hAnsi="Times New Roman"/>
          <w:b/>
          <w:bCs/>
          <w:lang w:bidi="ar-SA"/>
        </w:rPr>
        <w:t>të Juridiksionit të Përgjithshëm</w:t>
      </w:r>
      <w:r w:rsidR="002F0BCB" w:rsidRPr="00534744">
        <w:rPr>
          <w:rFonts w:ascii="Times New Roman" w:eastAsia="Calibri" w:hAnsi="Times New Roman"/>
          <w:b/>
          <w:shd w:val="clear" w:color="auto" w:fill="FFFFFF"/>
          <w:lang w:bidi="ar-SA"/>
        </w:rPr>
        <w:t xml:space="preserve"> </w:t>
      </w:r>
      <w:r w:rsidR="002F0BCB" w:rsidRPr="00534744">
        <w:rPr>
          <w:rFonts w:ascii="Times New Roman" w:eastAsia="Calibri" w:hAnsi="Times New Roman"/>
          <w:bCs/>
          <w:shd w:val="clear" w:color="auto" w:fill="FFFFFF"/>
          <w:lang w:bidi="ar-SA"/>
        </w:rPr>
        <w:t xml:space="preserve">me vendimin nr. </w:t>
      </w:r>
      <w:r w:rsidR="002F0BCB" w:rsidRPr="00534744">
        <w:rPr>
          <w:rFonts w:ascii="Times New Roman" w:hAnsi="Times New Roman"/>
          <w:bCs/>
        </w:rPr>
        <w:t>352 (30-2024-1244), datë 22.02.2024</w:t>
      </w:r>
      <w:r w:rsidR="002F0BCB" w:rsidRPr="00534744">
        <w:rPr>
          <w:rFonts w:ascii="Times New Roman" w:eastAsia="Calibri" w:hAnsi="Times New Roman"/>
          <w:bCs/>
          <w:lang w:bidi="ar-SA"/>
        </w:rPr>
        <w:t>,</w:t>
      </w:r>
      <w:r w:rsidR="002F0BCB" w:rsidRPr="00534744">
        <w:rPr>
          <w:rFonts w:ascii="Times New Roman" w:eastAsia="Calibri" w:hAnsi="Times New Roman"/>
          <w:b/>
          <w:lang w:bidi="ar-SA"/>
        </w:rPr>
        <w:t xml:space="preserve"> </w:t>
      </w:r>
      <w:r w:rsidR="002F0BCB" w:rsidRPr="00534744">
        <w:rPr>
          <w:rFonts w:ascii="Times New Roman" w:eastAsia="Calibri" w:hAnsi="Times New Roman"/>
          <w:bCs/>
          <w:shd w:val="clear" w:color="auto" w:fill="FFFFFF"/>
          <w:lang w:bidi="ar-SA"/>
        </w:rPr>
        <w:t xml:space="preserve">ka vendosur: </w:t>
      </w:r>
      <w:r w:rsidR="002F0BCB" w:rsidRPr="00534744">
        <w:rPr>
          <w:rFonts w:ascii="Times New Roman" w:eastAsia="Calibri" w:hAnsi="Times New Roman"/>
          <w:bCs/>
          <w:iCs/>
          <w:shd w:val="clear" w:color="auto" w:fill="FFFFFF"/>
          <w:lang w:bidi="ar-SA"/>
        </w:rPr>
        <w:t>“</w:t>
      </w:r>
      <w:r w:rsidR="002F0BCB" w:rsidRPr="00534744">
        <w:rPr>
          <w:rFonts w:ascii="Times New Roman" w:hAnsi="Times New Roman"/>
          <w:i/>
        </w:rPr>
        <w:t>Mospranimin e ankimit të paraqitur nga i pandehuri Zef Gjaci, kundër vendimit nr. 275, datë 29.06.2020 të Gjykatës së Rrethit Gjyqësor Durrës</w:t>
      </w:r>
      <w:r w:rsidR="002F0BCB" w:rsidRPr="00534744">
        <w:rPr>
          <w:rFonts w:ascii="Times New Roman" w:hAnsi="Times New Roman"/>
          <w:iCs/>
        </w:rPr>
        <w:t>.</w:t>
      </w:r>
      <w:r w:rsidR="002F0BCB" w:rsidRPr="00534744">
        <w:rPr>
          <w:rFonts w:ascii="Times New Roman" w:eastAsia="Calibri" w:hAnsi="Times New Roman"/>
          <w:iCs/>
          <w:lang w:bidi="ar-SA"/>
        </w:rPr>
        <w:t>”</w:t>
      </w:r>
    </w:p>
    <w:p w14:paraId="363294F2" w14:textId="77777777" w:rsidR="00BD4763" w:rsidRDefault="00534744" w:rsidP="00534744">
      <w:pPr>
        <w:ind w:firstLine="360"/>
        <w:jc w:val="both"/>
        <w:rPr>
          <w:rFonts w:ascii="Times New Roman" w:hAnsi="Times New Roman"/>
        </w:rPr>
      </w:pPr>
      <w:r>
        <w:rPr>
          <w:rFonts w:ascii="Times New Roman" w:eastAsia="Calibri" w:hAnsi="Times New Roman"/>
          <w:iCs/>
          <w:lang w:bidi="ar-SA"/>
        </w:rPr>
        <w:t xml:space="preserve">7.1 </w:t>
      </w:r>
      <w:r w:rsidR="002F0BCB" w:rsidRPr="00534744">
        <w:rPr>
          <w:rFonts w:ascii="Times New Roman" w:eastAsia="Calibri" w:hAnsi="Times New Roman"/>
          <w:lang w:bidi="ar-SA"/>
        </w:rPr>
        <w:t xml:space="preserve">Gjykata e </w:t>
      </w:r>
      <w:r>
        <w:rPr>
          <w:rFonts w:ascii="Times New Roman" w:eastAsia="Calibri" w:hAnsi="Times New Roman"/>
          <w:lang w:bidi="ar-SA"/>
        </w:rPr>
        <w:t>a</w:t>
      </w:r>
      <w:r w:rsidR="002F0BCB" w:rsidRPr="00534744">
        <w:rPr>
          <w:rFonts w:ascii="Times New Roman" w:eastAsia="Calibri" w:hAnsi="Times New Roman"/>
          <w:lang w:bidi="ar-SA"/>
        </w:rPr>
        <w:t>pelit në marrjen e këtij vendimi ka arsyetuar se, …</w:t>
      </w:r>
      <w:r w:rsidR="002F0BCB" w:rsidRPr="00534744">
        <w:rPr>
          <w:rFonts w:ascii="Times New Roman" w:hAnsi="Times New Roman"/>
        </w:rPr>
        <w:t>Referuar akteve të dosjes rezulton se kërkesa për rivendosje në afat të ankimit është depozituar në Gjykatën Rrethit Gjyqësor Durrës më datë 11.09.2020. Ankimi ndaj vendimit të dënimit nr. 275</w:t>
      </w:r>
      <w:r>
        <w:rPr>
          <w:rFonts w:ascii="Times New Roman" w:hAnsi="Times New Roman"/>
        </w:rPr>
        <w:t>,</w:t>
      </w:r>
      <w:r w:rsidR="002F0BCB" w:rsidRPr="00534744">
        <w:rPr>
          <w:rFonts w:ascii="Times New Roman" w:hAnsi="Times New Roman"/>
        </w:rPr>
        <w:t xml:space="preserve"> datë 29.06.2020, për të cilin është paraqitur kërkesa për rivendosje në afat, është paraqitur në datë 02.06.2021, dukshëm pasi </w:t>
      </w:r>
      <w:r>
        <w:rPr>
          <w:rFonts w:ascii="Times New Roman" w:hAnsi="Times New Roman"/>
        </w:rPr>
        <w:t>G</w:t>
      </w:r>
      <w:r w:rsidR="002F0BCB" w:rsidRPr="00534744">
        <w:rPr>
          <w:rFonts w:ascii="Times New Roman" w:hAnsi="Times New Roman"/>
        </w:rPr>
        <w:t xml:space="preserve">jykata e </w:t>
      </w:r>
      <w:r>
        <w:rPr>
          <w:rFonts w:ascii="Times New Roman" w:hAnsi="Times New Roman"/>
        </w:rPr>
        <w:t>R</w:t>
      </w:r>
      <w:r w:rsidR="002F0BCB" w:rsidRPr="00534744">
        <w:rPr>
          <w:rFonts w:ascii="Times New Roman" w:hAnsi="Times New Roman"/>
        </w:rPr>
        <w:t xml:space="preserve">rethit </w:t>
      </w:r>
      <w:r>
        <w:rPr>
          <w:rFonts w:ascii="Times New Roman" w:hAnsi="Times New Roman"/>
        </w:rPr>
        <w:t>G</w:t>
      </w:r>
      <w:r w:rsidR="002F0BCB" w:rsidRPr="00534744">
        <w:rPr>
          <w:rFonts w:ascii="Times New Roman" w:hAnsi="Times New Roman"/>
        </w:rPr>
        <w:t>jyqësor Durrës kishte disponuar me vendimin nr. (11-2021-3358)</w:t>
      </w:r>
      <w:r w:rsidR="00BD4763">
        <w:rPr>
          <w:rFonts w:ascii="Times New Roman" w:hAnsi="Times New Roman"/>
        </w:rPr>
        <w:t xml:space="preserve"> </w:t>
      </w:r>
      <w:r w:rsidR="002F0BCB" w:rsidRPr="00534744">
        <w:rPr>
          <w:rFonts w:ascii="Times New Roman" w:hAnsi="Times New Roman"/>
        </w:rPr>
        <w:t>176</w:t>
      </w:r>
      <w:r w:rsidR="00BD4763">
        <w:rPr>
          <w:rFonts w:ascii="Times New Roman" w:hAnsi="Times New Roman"/>
        </w:rPr>
        <w:t>,</w:t>
      </w:r>
      <w:r w:rsidR="002F0BCB" w:rsidRPr="00534744">
        <w:rPr>
          <w:rFonts w:ascii="Times New Roman" w:hAnsi="Times New Roman"/>
        </w:rPr>
        <w:t xml:space="preserve"> datë 31.05.2021 për rivendosje në afat të së drejtës së ankimit. Neni 420/1</w:t>
      </w:r>
      <w:r w:rsidR="00B243B2" w:rsidRPr="00534744">
        <w:rPr>
          <w:rFonts w:ascii="Times New Roman" w:hAnsi="Times New Roman"/>
        </w:rPr>
        <w:t>,</w:t>
      </w:r>
      <w:r w:rsidR="002F0BCB" w:rsidRPr="00534744">
        <w:rPr>
          <w:rFonts w:ascii="Times New Roman" w:hAnsi="Times New Roman"/>
        </w:rPr>
        <w:t xml:space="preserve"> pika 1 i K</w:t>
      </w:r>
      <w:r w:rsidR="00BD4763">
        <w:rPr>
          <w:rFonts w:ascii="Times New Roman" w:hAnsi="Times New Roman"/>
        </w:rPr>
        <w:t>PP</w:t>
      </w:r>
      <w:r w:rsidR="002F0BCB" w:rsidRPr="00534744">
        <w:rPr>
          <w:rFonts w:ascii="Times New Roman" w:hAnsi="Times New Roman"/>
        </w:rPr>
        <w:t xml:space="preserve"> parashikon rastet kur palët në një proces penal kanë të drejtë të rivendosen në afatin e ankimit, duke përcaktuar </w:t>
      </w:r>
      <w:r w:rsidR="002F0BCB" w:rsidRPr="00534744">
        <w:rPr>
          <w:rFonts w:ascii="Times New Roman" w:hAnsi="Times New Roman"/>
        </w:rPr>
        <w:lastRenderedPageBreak/>
        <w:t xml:space="preserve">edhe procedurën që duhet të ndiqet dhe kushtet që duhet të plotësohen për paraqitjen e një kërkese të tillë. Referuar kësaj dispozite, kërkesa për rivendosje në afat duhet të shoqërohet me pasojë mospranimi me ankimin ndaj vendimit të gjykatës, i cili kërkohet të rivendoset në afat. Ky parashikim ligjor nënkupton se të dy kërkesat procedurale si ajo për rivendosje në afat dhe ankimi ndaj vendimit të themelit paraqiten njëkohësisht. </w:t>
      </w:r>
    </w:p>
    <w:p w14:paraId="08A878ED" w14:textId="4E5B5F40" w:rsidR="00BD4763" w:rsidRDefault="00BD4763" w:rsidP="00BD4763">
      <w:pPr>
        <w:ind w:firstLine="360"/>
        <w:jc w:val="both"/>
        <w:rPr>
          <w:rFonts w:ascii="Times New Roman" w:hAnsi="Times New Roman"/>
        </w:rPr>
      </w:pPr>
      <w:r>
        <w:rPr>
          <w:rFonts w:ascii="Times New Roman" w:hAnsi="Times New Roman"/>
        </w:rPr>
        <w:t xml:space="preserve">7.2 </w:t>
      </w:r>
      <w:r w:rsidR="002F0BCB" w:rsidRPr="00534744">
        <w:rPr>
          <w:rFonts w:ascii="Times New Roman" w:hAnsi="Times New Roman"/>
        </w:rPr>
        <w:t>Nga aktet e dosjes nuk rezulton që ankimi ndaj vendimit të dënimit nr. 275</w:t>
      </w:r>
      <w:r>
        <w:rPr>
          <w:rFonts w:ascii="Times New Roman" w:hAnsi="Times New Roman"/>
        </w:rPr>
        <w:t>,</w:t>
      </w:r>
      <w:r w:rsidR="002F0BCB" w:rsidRPr="00534744">
        <w:rPr>
          <w:rFonts w:ascii="Times New Roman" w:hAnsi="Times New Roman"/>
        </w:rPr>
        <w:t xml:space="preserve"> datë 29.06.2020 të jetë paraqitur së bashku me kërkesën me objekt “rivendosje në afat”. Kërkesa për rivendosje në afat është paraqitur në datë 11.09.2020, ndërsa ankimi ndaj vendimit të dënimit nr. 275 datë 29.06.2020, është paraqitur më datë 02.06.2021, pasi gjykata kishte disponuar me vendimin për pranimin e kërkesës. Gjykata e Apelit Tiranë vlerëson se, në kushtet e mosrespektimit të nenit 420/1, pika 1 të K</w:t>
      </w:r>
      <w:r>
        <w:rPr>
          <w:rFonts w:ascii="Times New Roman" w:hAnsi="Times New Roman"/>
        </w:rPr>
        <w:t>PP</w:t>
      </w:r>
      <w:r w:rsidR="002F0BCB" w:rsidRPr="00534744">
        <w:rPr>
          <w:rFonts w:ascii="Times New Roman" w:hAnsi="Times New Roman"/>
        </w:rPr>
        <w:t>, në lidhje me mos shoqërimin e kërkesës për rivendosjen në afatin e ankimit me ankimin përkatës, ankimi i paraqitur nga pandehuri pas dhënies së vendimit për rivendosjen në afatin e ankimit duhet të mos pranohet.</w:t>
      </w:r>
    </w:p>
    <w:p w14:paraId="56E8E082" w14:textId="77777777" w:rsidR="00BD4763" w:rsidRDefault="00BD4763" w:rsidP="00BD4763">
      <w:pPr>
        <w:ind w:firstLine="360"/>
        <w:jc w:val="both"/>
        <w:rPr>
          <w:rFonts w:ascii="Times New Roman" w:hAnsi="Times New Roman"/>
        </w:rPr>
      </w:pPr>
    </w:p>
    <w:p w14:paraId="648E9129" w14:textId="71BFFE68" w:rsidR="002F0BCB" w:rsidRPr="00534744" w:rsidRDefault="00BD4763" w:rsidP="00BD4763">
      <w:pPr>
        <w:ind w:firstLine="360"/>
        <w:jc w:val="both"/>
        <w:rPr>
          <w:rFonts w:ascii="Times New Roman" w:hAnsi="Times New Roman"/>
          <w:bCs/>
          <w:i/>
          <w:iCs/>
        </w:rPr>
      </w:pPr>
      <w:r>
        <w:rPr>
          <w:rFonts w:ascii="Times New Roman" w:hAnsi="Times New Roman"/>
        </w:rPr>
        <w:t xml:space="preserve">8. </w:t>
      </w:r>
      <w:r w:rsidR="002F0BCB" w:rsidRPr="00534744">
        <w:rPr>
          <w:rFonts w:ascii="Times New Roman" w:eastAsia="MS Mincho" w:hAnsi="Times New Roman"/>
          <w:bCs/>
          <w:lang w:bidi="ar-SA"/>
        </w:rPr>
        <w:t>Kundër këtij vendimi</w:t>
      </w:r>
      <w:r w:rsidR="002F0BCB" w:rsidRPr="00534744">
        <w:rPr>
          <w:rFonts w:ascii="Times New Roman" w:hAnsi="Times New Roman"/>
          <w:bCs/>
        </w:rPr>
        <w:t>,</w:t>
      </w:r>
      <w:r w:rsidR="002F0BCB" w:rsidRPr="00534744">
        <w:rPr>
          <w:rFonts w:ascii="Times New Roman" w:hAnsi="Times New Roman"/>
          <w:b/>
        </w:rPr>
        <w:t xml:space="preserve"> </w:t>
      </w:r>
      <w:r w:rsidR="002F0BCB" w:rsidRPr="00534744">
        <w:rPr>
          <w:rFonts w:ascii="Times New Roman" w:hAnsi="Times New Roman"/>
          <w:bCs/>
        </w:rPr>
        <w:t>më datë 27.05.2024,</w:t>
      </w:r>
      <w:r w:rsidR="002F0BCB" w:rsidRPr="00534744">
        <w:rPr>
          <w:rFonts w:ascii="Times New Roman" w:hAnsi="Times New Roman"/>
          <w:b/>
        </w:rPr>
        <w:t xml:space="preserve"> ka paraqitur rekurs i gjykuari Zef Gjaci, </w:t>
      </w:r>
      <w:r w:rsidR="002F0BCB" w:rsidRPr="00534744">
        <w:rPr>
          <w:rFonts w:ascii="Times New Roman" w:hAnsi="Times New Roman"/>
          <w:bCs/>
        </w:rPr>
        <w:t xml:space="preserve">me anë të të cilit ka kërkuar prishjen e vendimit të </w:t>
      </w:r>
      <w:r w:rsidR="005F5B3D" w:rsidRPr="00534744">
        <w:rPr>
          <w:rFonts w:ascii="Times New Roman" w:hAnsi="Times New Roman"/>
          <w:bCs/>
        </w:rPr>
        <w:t>g</w:t>
      </w:r>
      <w:r w:rsidR="002F0BCB" w:rsidRPr="00534744">
        <w:rPr>
          <w:rFonts w:ascii="Times New Roman" w:hAnsi="Times New Roman"/>
          <w:bCs/>
        </w:rPr>
        <w:t xml:space="preserve">jykatës së </w:t>
      </w:r>
      <w:r w:rsidR="005F5B3D" w:rsidRPr="00534744">
        <w:rPr>
          <w:rFonts w:ascii="Times New Roman" w:hAnsi="Times New Roman"/>
          <w:bCs/>
        </w:rPr>
        <w:t>a</w:t>
      </w:r>
      <w:r w:rsidR="002F0BCB" w:rsidRPr="00534744">
        <w:rPr>
          <w:rFonts w:ascii="Times New Roman" w:hAnsi="Times New Roman"/>
          <w:bCs/>
        </w:rPr>
        <w:t>pelit dhe kthimin e çështjes për rigjykim, me tjetër trup gjykues.</w:t>
      </w:r>
      <w:r w:rsidR="005F5B3D" w:rsidRPr="00534744">
        <w:rPr>
          <w:rFonts w:ascii="Times New Roman" w:hAnsi="Times New Roman"/>
          <w:bCs/>
        </w:rPr>
        <w:t xml:space="preserve"> </w:t>
      </w:r>
      <w:r w:rsidR="002F0BCB" w:rsidRPr="00534744">
        <w:rPr>
          <w:rFonts w:ascii="Times New Roman" w:eastAsia="MS Mincho" w:hAnsi="Times New Roman"/>
          <w:bCs/>
          <w:lang w:bidi="ar-SA"/>
        </w:rPr>
        <w:t xml:space="preserve">Në rekurs, </w:t>
      </w:r>
      <w:r w:rsidR="002F0BCB" w:rsidRPr="00534744">
        <w:rPr>
          <w:rFonts w:ascii="Times New Roman" w:hAnsi="Times New Roman"/>
          <w:bCs/>
        </w:rPr>
        <w:t>i gjykuari Zef Gjaci</w:t>
      </w:r>
      <w:r w:rsidR="002F0BCB" w:rsidRPr="00534744">
        <w:rPr>
          <w:rFonts w:ascii="Times New Roman" w:eastAsia="MS Mincho" w:hAnsi="Times New Roman"/>
          <w:bCs/>
          <w:lang w:bidi="ar-SA"/>
        </w:rPr>
        <w:t>, ndër të tjera, ka parashtruar këto shkaqe:</w:t>
      </w:r>
    </w:p>
    <w:p w14:paraId="4C63AB82" w14:textId="6D8FC8E0" w:rsidR="002F0BCB" w:rsidRPr="00534744" w:rsidRDefault="002F0BCB" w:rsidP="00534744">
      <w:pPr>
        <w:pStyle w:val="ListParagraph"/>
        <w:numPr>
          <w:ilvl w:val="0"/>
          <w:numId w:val="38"/>
        </w:numPr>
        <w:shd w:val="clear" w:color="auto" w:fill="FFFFFF"/>
        <w:tabs>
          <w:tab w:val="left" w:pos="720"/>
          <w:tab w:val="left" w:pos="1170"/>
        </w:tabs>
        <w:jc w:val="both"/>
        <w:rPr>
          <w:rFonts w:ascii="Times New Roman" w:eastAsia="Calibri" w:hAnsi="Times New Roman"/>
          <w:lang w:val="sq-AL" w:bidi="ar-SA"/>
        </w:rPr>
      </w:pPr>
      <w:r w:rsidRPr="00534744">
        <w:rPr>
          <w:rFonts w:ascii="Times New Roman" w:eastAsia="Calibri" w:hAnsi="Times New Roman"/>
          <w:lang w:val="sq-AL" w:bidi="ar-SA"/>
        </w:rPr>
        <w:t>Zbatimi i gabuar i ligjit procedural të një rëndësie themelore për njësimin, sigurinë dhe/ose dhe/ose zhvillimin e praktikës gjyqësore:</w:t>
      </w:r>
    </w:p>
    <w:p w14:paraId="26B77D5C" w14:textId="57CF585C" w:rsidR="002F0BCB" w:rsidRPr="00534744" w:rsidRDefault="002F0BCB" w:rsidP="00534744">
      <w:pPr>
        <w:pStyle w:val="ListParagraph"/>
        <w:numPr>
          <w:ilvl w:val="0"/>
          <w:numId w:val="38"/>
        </w:numPr>
        <w:shd w:val="clear" w:color="auto" w:fill="FFFFFF"/>
        <w:tabs>
          <w:tab w:val="left" w:pos="720"/>
          <w:tab w:val="left" w:pos="1170"/>
        </w:tabs>
        <w:jc w:val="both"/>
        <w:rPr>
          <w:rFonts w:ascii="Times New Roman" w:eastAsia="Calibri" w:hAnsi="Times New Roman"/>
          <w:lang w:val="sq-AL" w:bidi="ar-SA"/>
        </w:rPr>
      </w:pPr>
      <w:r w:rsidRPr="00534744">
        <w:rPr>
          <w:rFonts w:ascii="Times New Roman" w:eastAsia="Calibri" w:hAnsi="Times New Roman"/>
          <w:lang w:val="sq-AL" w:bidi="ar-SA"/>
        </w:rPr>
        <w:t>Rivendosja në afat e ankimit është kërkuar për rast madhor sikurse është situata e krijuar nga C</w:t>
      </w:r>
      <w:r w:rsidR="00BD4763">
        <w:rPr>
          <w:rFonts w:ascii="Times New Roman" w:eastAsia="Calibri" w:hAnsi="Times New Roman"/>
          <w:lang w:val="sq-AL" w:bidi="ar-SA"/>
        </w:rPr>
        <w:t>OVID</w:t>
      </w:r>
      <w:r w:rsidRPr="00534744">
        <w:rPr>
          <w:rFonts w:ascii="Times New Roman" w:eastAsia="Calibri" w:hAnsi="Times New Roman"/>
          <w:lang w:val="sq-AL" w:bidi="ar-SA"/>
        </w:rPr>
        <w:t xml:space="preserve"> 19, kur si pasojë e infektimit me këtë virus Zef Gjaci nuk ka mundur të ushtrojë në afat ankimin.</w:t>
      </w:r>
    </w:p>
    <w:p w14:paraId="6850F1CF" w14:textId="77777777" w:rsidR="002F0BCB" w:rsidRPr="00534744" w:rsidRDefault="002F0BCB" w:rsidP="00534744">
      <w:pPr>
        <w:pStyle w:val="ListParagraph"/>
        <w:numPr>
          <w:ilvl w:val="0"/>
          <w:numId w:val="38"/>
        </w:numPr>
        <w:shd w:val="clear" w:color="auto" w:fill="FFFFFF"/>
        <w:tabs>
          <w:tab w:val="left" w:pos="720"/>
          <w:tab w:val="left" w:pos="1170"/>
        </w:tabs>
        <w:jc w:val="both"/>
        <w:rPr>
          <w:rFonts w:ascii="Times New Roman" w:eastAsia="Calibri" w:hAnsi="Times New Roman"/>
          <w:lang w:val="sq-AL" w:bidi="ar-SA"/>
        </w:rPr>
      </w:pPr>
      <w:r w:rsidRPr="00534744">
        <w:rPr>
          <w:rFonts w:ascii="Times New Roman" w:eastAsia="Calibri" w:hAnsi="Times New Roman"/>
          <w:lang w:val="sq-AL" w:bidi="ar-SA"/>
        </w:rPr>
        <w:t>Me datë 29.06.2020, Gjykata e Rrethit Gjyqësor Durrës, nuk ka shpallur vendimin të arsyetuar, por ka dhënë vetëm dispozitivin e vendimit.</w:t>
      </w:r>
    </w:p>
    <w:p w14:paraId="045985AB" w14:textId="19690098" w:rsidR="002F0BCB" w:rsidRPr="00534744" w:rsidRDefault="002F0BCB" w:rsidP="00534744">
      <w:pPr>
        <w:pStyle w:val="ListParagraph"/>
        <w:numPr>
          <w:ilvl w:val="0"/>
          <w:numId w:val="38"/>
        </w:numPr>
        <w:shd w:val="clear" w:color="auto" w:fill="FFFFFF"/>
        <w:tabs>
          <w:tab w:val="left" w:pos="720"/>
          <w:tab w:val="left" w:pos="1170"/>
        </w:tabs>
        <w:jc w:val="both"/>
        <w:rPr>
          <w:rFonts w:ascii="Times New Roman" w:eastAsia="Calibri" w:hAnsi="Times New Roman"/>
          <w:lang w:val="sq-AL" w:bidi="ar-SA"/>
        </w:rPr>
      </w:pPr>
      <w:r w:rsidRPr="00534744">
        <w:rPr>
          <w:rFonts w:ascii="Times New Roman" w:eastAsia="Calibri" w:hAnsi="Times New Roman"/>
          <w:lang w:val="sq-AL" w:bidi="ar-SA"/>
        </w:rPr>
        <w:t xml:space="preserve">Në fashikullin gjyqësor nuk ka asnjë provë që provon njoftimin e vendimit nr. 275, datë 29.06.2020 të arsyetuar, pasi </w:t>
      </w:r>
      <w:r w:rsidR="00BD4763" w:rsidRPr="00534744">
        <w:rPr>
          <w:rFonts w:ascii="Times New Roman" w:eastAsia="Calibri" w:hAnsi="Times New Roman"/>
          <w:lang w:val="sq-AL" w:bidi="ar-SA"/>
        </w:rPr>
        <w:t>vetëm</w:t>
      </w:r>
      <w:r w:rsidRPr="00534744">
        <w:rPr>
          <w:rFonts w:ascii="Times New Roman" w:eastAsia="Calibri" w:hAnsi="Times New Roman"/>
          <w:lang w:val="sq-AL" w:bidi="ar-SA"/>
        </w:rPr>
        <w:t xml:space="preserve"> një vendim i arsyetuar mundëson të pandehurin për të ushtruar një ankim të plotë dhe efektiv.</w:t>
      </w:r>
    </w:p>
    <w:p w14:paraId="7969A112" w14:textId="05399F59" w:rsidR="002F0BCB" w:rsidRPr="00534744" w:rsidRDefault="002F0BCB" w:rsidP="00534744">
      <w:pPr>
        <w:pStyle w:val="ListParagraph"/>
        <w:numPr>
          <w:ilvl w:val="0"/>
          <w:numId w:val="38"/>
        </w:numPr>
        <w:shd w:val="clear" w:color="auto" w:fill="FFFFFF"/>
        <w:tabs>
          <w:tab w:val="left" w:pos="720"/>
          <w:tab w:val="left" w:pos="1170"/>
        </w:tabs>
        <w:jc w:val="both"/>
        <w:rPr>
          <w:rFonts w:ascii="Times New Roman" w:eastAsia="Calibri" w:hAnsi="Times New Roman"/>
          <w:lang w:val="sq-AL" w:bidi="ar-SA"/>
        </w:rPr>
      </w:pPr>
      <w:r w:rsidRPr="00534744">
        <w:rPr>
          <w:rFonts w:ascii="Times New Roman" w:eastAsia="Calibri" w:hAnsi="Times New Roman"/>
          <w:lang w:val="sq-AL" w:bidi="ar-SA"/>
        </w:rPr>
        <w:t xml:space="preserve">Gjykata e Apelit të Juridiksionit të </w:t>
      </w:r>
      <w:r w:rsidR="00BD4763" w:rsidRPr="00534744">
        <w:rPr>
          <w:rFonts w:ascii="Times New Roman" w:eastAsia="Calibri" w:hAnsi="Times New Roman"/>
          <w:lang w:val="sq-AL" w:bidi="ar-SA"/>
        </w:rPr>
        <w:t>Përgjithshëm</w:t>
      </w:r>
      <w:r w:rsidRPr="00534744">
        <w:rPr>
          <w:rFonts w:ascii="Times New Roman" w:eastAsia="Calibri" w:hAnsi="Times New Roman"/>
          <w:lang w:val="sq-AL" w:bidi="ar-SA"/>
        </w:rPr>
        <w:t xml:space="preserve"> i ka </w:t>
      </w:r>
      <w:r w:rsidR="00BD4763" w:rsidRPr="00534744">
        <w:rPr>
          <w:rFonts w:ascii="Times New Roman" w:eastAsia="Calibri" w:hAnsi="Times New Roman"/>
          <w:lang w:val="sq-AL" w:bidi="ar-SA"/>
        </w:rPr>
        <w:t>cenuar</w:t>
      </w:r>
      <w:r w:rsidRPr="00534744">
        <w:rPr>
          <w:rFonts w:ascii="Times New Roman" w:eastAsia="Calibri" w:hAnsi="Times New Roman"/>
          <w:lang w:val="sq-AL" w:bidi="ar-SA"/>
        </w:rPr>
        <w:t xml:space="preserve"> të drejtën kushtetuese të ankimit ndaj vendimit nr. 275, datë 29.06.2020 të Gjykatës së Rrethit Gjyqësor Durrës, vendim i cili nuk i është njoftuar i arsyetuar asnjëherë deri sot nga gjykata.</w:t>
      </w:r>
    </w:p>
    <w:p w14:paraId="64553955" w14:textId="14EC3D1A" w:rsidR="002F0BCB" w:rsidRPr="00534744" w:rsidRDefault="002F0BCB" w:rsidP="00534744">
      <w:pPr>
        <w:pStyle w:val="ListParagraph"/>
        <w:numPr>
          <w:ilvl w:val="0"/>
          <w:numId w:val="38"/>
        </w:numPr>
        <w:shd w:val="clear" w:color="auto" w:fill="FFFFFF"/>
        <w:tabs>
          <w:tab w:val="left" w:pos="720"/>
          <w:tab w:val="left" w:pos="1170"/>
        </w:tabs>
        <w:jc w:val="both"/>
        <w:rPr>
          <w:rFonts w:ascii="Times New Roman" w:eastAsia="Calibri" w:hAnsi="Times New Roman"/>
          <w:lang w:val="sq-AL" w:bidi="ar-SA"/>
        </w:rPr>
      </w:pPr>
      <w:r w:rsidRPr="00534744">
        <w:rPr>
          <w:rFonts w:ascii="Times New Roman" w:eastAsia="Calibri" w:hAnsi="Times New Roman"/>
          <w:lang w:val="sq-AL" w:bidi="ar-SA"/>
        </w:rPr>
        <w:t>Gjykata e Apelit Durrës, ka cenuar nenin 147 të K</w:t>
      </w:r>
      <w:r w:rsidR="00BD4763">
        <w:rPr>
          <w:rFonts w:ascii="Times New Roman" w:eastAsia="Calibri" w:hAnsi="Times New Roman"/>
          <w:lang w:val="sq-AL" w:bidi="ar-SA"/>
        </w:rPr>
        <w:t>PP</w:t>
      </w:r>
      <w:r w:rsidRPr="00534744">
        <w:rPr>
          <w:rFonts w:ascii="Times New Roman" w:eastAsia="Calibri" w:hAnsi="Times New Roman"/>
          <w:lang w:val="sq-AL" w:bidi="ar-SA"/>
        </w:rPr>
        <w:t>.</w:t>
      </w:r>
    </w:p>
    <w:p w14:paraId="34854D38" w14:textId="77777777" w:rsidR="002F0BCB" w:rsidRPr="00534744" w:rsidRDefault="002F0BCB" w:rsidP="00534744">
      <w:pPr>
        <w:pStyle w:val="ListParagraph"/>
        <w:numPr>
          <w:ilvl w:val="0"/>
          <w:numId w:val="38"/>
        </w:numPr>
        <w:shd w:val="clear" w:color="auto" w:fill="FFFFFF"/>
        <w:tabs>
          <w:tab w:val="left" w:pos="720"/>
          <w:tab w:val="left" w:pos="1170"/>
        </w:tabs>
        <w:jc w:val="both"/>
        <w:rPr>
          <w:rFonts w:ascii="Times New Roman" w:eastAsia="Calibri" w:hAnsi="Times New Roman"/>
          <w:lang w:val="sq-AL" w:bidi="ar-SA"/>
        </w:rPr>
      </w:pPr>
      <w:r w:rsidRPr="00534744">
        <w:rPr>
          <w:rFonts w:ascii="Times New Roman" w:eastAsia="Calibri" w:hAnsi="Times New Roman"/>
          <w:lang w:val="sq-AL" w:bidi="ar-SA"/>
        </w:rPr>
        <w:t>Me datë 19.03.2021, në Gjykatën e Rrethit Gjyqësor Durrës ka depozituar ankimin, ankim i cili po të verifikohet ndodhet në fshikullin e këtij gjykimi.</w:t>
      </w:r>
    </w:p>
    <w:p w14:paraId="78F020ED" w14:textId="45F0C837" w:rsidR="002F0BCB" w:rsidRPr="00534744" w:rsidRDefault="002F0BCB" w:rsidP="00534744">
      <w:pPr>
        <w:pStyle w:val="ListParagraph"/>
        <w:numPr>
          <w:ilvl w:val="0"/>
          <w:numId w:val="38"/>
        </w:numPr>
        <w:shd w:val="clear" w:color="auto" w:fill="FFFFFF"/>
        <w:tabs>
          <w:tab w:val="left" w:pos="720"/>
          <w:tab w:val="left" w:pos="1170"/>
        </w:tabs>
        <w:jc w:val="both"/>
        <w:rPr>
          <w:rFonts w:ascii="Times New Roman" w:eastAsia="Calibri" w:hAnsi="Times New Roman"/>
          <w:lang w:val="sq-AL" w:bidi="ar-SA"/>
        </w:rPr>
      </w:pPr>
      <w:r w:rsidRPr="00534744">
        <w:rPr>
          <w:rFonts w:ascii="Times New Roman" w:eastAsia="Calibri" w:hAnsi="Times New Roman"/>
          <w:lang w:val="sq-AL" w:bidi="ar-SA"/>
        </w:rPr>
        <w:t>Me datë 31.05.2021 është shpallur vendim nr. (11-2021-3358) 176 i Gjykatës së Rrethit Gjyqësor Durrës dhe pasi i është dhënë e drejta e rivendosje në afat të ankimit ai ka paraqitur edhe njëherë ankimin me datë 03.06.2021, i cili është i njëjti me ankimin e paraqitur me datë 19.03.2021.</w:t>
      </w:r>
    </w:p>
    <w:p w14:paraId="2F2C1E28" w14:textId="77777777" w:rsidR="002F0BCB" w:rsidRPr="00534744" w:rsidRDefault="002F0BCB" w:rsidP="00534744">
      <w:pPr>
        <w:pStyle w:val="ListParagraph"/>
        <w:numPr>
          <w:ilvl w:val="0"/>
          <w:numId w:val="38"/>
        </w:numPr>
        <w:shd w:val="clear" w:color="auto" w:fill="FFFFFF"/>
        <w:tabs>
          <w:tab w:val="left" w:pos="720"/>
          <w:tab w:val="left" w:pos="1170"/>
        </w:tabs>
        <w:jc w:val="both"/>
        <w:rPr>
          <w:rFonts w:ascii="Times New Roman" w:eastAsia="Calibri" w:hAnsi="Times New Roman"/>
          <w:lang w:val="sq-AL" w:bidi="ar-SA"/>
        </w:rPr>
      </w:pPr>
      <w:r w:rsidRPr="00534744">
        <w:rPr>
          <w:rFonts w:ascii="Times New Roman" w:eastAsia="Calibri" w:hAnsi="Times New Roman"/>
          <w:lang w:val="sq-AL" w:bidi="ar-SA"/>
        </w:rPr>
        <w:t>Nëse ai nuk do të kishte paraqitur ankimin, përfaqësuesi i organit të akuzës do ta kishte konstatuar këtë fakt dhe do kishte kërkuar mospranimin e rivendosjes në afat të ankimit, por në fakt ai ishte dakord me kërkesën për rivendosjen në afat të ankimit.</w:t>
      </w:r>
    </w:p>
    <w:p w14:paraId="4A8DBA53" w14:textId="77777777" w:rsidR="002F0BCB" w:rsidRPr="00534744" w:rsidRDefault="002F0BCB" w:rsidP="00534744">
      <w:pPr>
        <w:pStyle w:val="ListParagraph"/>
        <w:numPr>
          <w:ilvl w:val="0"/>
          <w:numId w:val="38"/>
        </w:numPr>
        <w:shd w:val="clear" w:color="auto" w:fill="FFFFFF"/>
        <w:tabs>
          <w:tab w:val="left" w:pos="720"/>
          <w:tab w:val="left" w:pos="1170"/>
        </w:tabs>
        <w:jc w:val="both"/>
        <w:rPr>
          <w:rFonts w:ascii="Times New Roman" w:eastAsia="Calibri" w:hAnsi="Times New Roman"/>
          <w:lang w:val="sq-AL" w:bidi="ar-SA"/>
        </w:rPr>
      </w:pPr>
      <w:r w:rsidRPr="00534744">
        <w:rPr>
          <w:rFonts w:ascii="Times New Roman" w:eastAsia="Calibri" w:hAnsi="Times New Roman"/>
          <w:lang w:val="sq-AL" w:bidi="ar-SA"/>
        </w:rPr>
        <w:t xml:space="preserve">Nëse ai nuk do të kishte paraqitur ankimin, Gjykata e Apelit Durrës dhe Gjykata Rrethit Gjyqësor Durrës do ta kishte konstatuar këtë fakt dhe do kishte vendosur mospranimin e kërkesës për rivendosjen në afat të ankimit. </w:t>
      </w:r>
    </w:p>
    <w:p w14:paraId="3A31DB2B" w14:textId="77777777" w:rsidR="002F0BCB" w:rsidRPr="00534744" w:rsidRDefault="002F0BCB" w:rsidP="00534744">
      <w:pPr>
        <w:pStyle w:val="ListParagraph"/>
        <w:numPr>
          <w:ilvl w:val="0"/>
          <w:numId w:val="38"/>
        </w:numPr>
        <w:shd w:val="clear" w:color="auto" w:fill="FFFFFF"/>
        <w:tabs>
          <w:tab w:val="left" w:pos="720"/>
          <w:tab w:val="left" w:pos="1170"/>
        </w:tabs>
        <w:jc w:val="both"/>
        <w:rPr>
          <w:rFonts w:ascii="Times New Roman" w:eastAsia="Calibri" w:hAnsi="Times New Roman"/>
          <w:lang w:val="sq-AL" w:bidi="ar-SA"/>
        </w:rPr>
      </w:pPr>
      <w:r w:rsidRPr="00534744">
        <w:rPr>
          <w:rFonts w:ascii="Times New Roman" w:eastAsia="Calibri" w:hAnsi="Times New Roman"/>
          <w:lang w:val="sq-AL" w:bidi="ar-SA"/>
        </w:rPr>
        <w:t>Me datë 31.05.2021 është shpallur vendim nr. (11-2021-3358)176, datë 31.05.20221 i Gjykatës së Rrethit Gjyqësor Durrës, ndërsa ai ka riparaqitur ankimin me datë 03.06.2021, pra brenda afatit ligjor pasi i është dhënë e drejta e rivendosjes në afat të ankimi.</w:t>
      </w:r>
    </w:p>
    <w:p w14:paraId="25B1D25F" w14:textId="0B9B40DE" w:rsidR="002F0BCB" w:rsidRPr="00534744" w:rsidRDefault="002F0BCB" w:rsidP="00534744">
      <w:pPr>
        <w:pStyle w:val="ListParagraph"/>
        <w:numPr>
          <w:ilvl w:val="0"/>
          <w:numId w:val="38"/>
        </w:numPr>
        <w:shd w:val="clear" w:color="auto" w:fill="FFFFFF"/>
        <w:tabs>
          <w:tab w:val="left" w:pos="720"/>
          <w:tab w:val="left" w:pos="1170"/>
        </w:tabs>
        <w:jc w:val="both"/>
        <w:rPr>
          <w:rFonts w:ascii="Times New Roman" w:eastAsia="Calibri" w:hAnsi="Times New Roman"/>
          <w:lang w:val="sq-AL" w:bidi="ar-SA"/>
        </w:rPr>
      </w:pPr>
      <w:r w:rsidRPr="00534744">
        <w:rPr>
          <w:rFonts w:ascii="Times New Roman" w:eastAsia="Calibri" w:hAnsi="Times New Roman"/>
          <w:lang w:val="sq-AL" w:bidi="ar-SA"/>
        </w:rPr>
        <w:lastRenderedPageBreak/>
        <w:t>Zbatimi i gabuar i ligjit material. Në vendimin nr. 275</w:t>
      </w:r>
      <w:r w:rsidR="00BD4763">
        <w:rPr>
          <w:rFonts w:ascii="Times New Roman" w:eastAsia="Calibri" w:hAnsi="Times New Roman"/>
          <w:lang w:val="sq-AL" w:bidi="ar-SA"/>
        </w:rPr>
        <w:t>,</w:t>
      </w:r>
      <w:r w:rsidRPr="00534744">
        <w:rPr>
          <w:rFonts w:ascii="Times New Roman" w:eastAsia="Calibri" w:hAnsi="Times New Roman"/>
          <w:lang w:val="sq-AL" w:bidi="ar-SA"/>
        </w:rPr>
        <w:t xml:space="preserve"> datë 29.06.2020, mungon fakti penal për të cilin është deklaruar fajtor dhe dënuar Zef Gjaci.</w:t>
      </w:r>
    </w:p>
    <w:p w14:paraId="31E04082" w14:textId="77777777" w:rsidR="002F0BCB" w:rsidRPr="00534744" w:rsidRDefault="002F0BCB" w:rsidP="00534744">
      <w:pPr>
        <w:pStyle w:val="ListParagraph"/>
        <w:numPr>
          <w:ilvl w:val="0"/>
          <w:numId w:val="38"/>
        </w:numPr>
        <w:shd w:val="clear" w:color="auto" w:fill="FFFFFF"/>
        <w:tabs>
          <w:tab w:val="left" w:pos="720"/>
          <w:tab w:val="left" w:pos="1170"/>
        </w:tabs>
        <w:jc w:val="both"/>
        <w:rPr>
          <w:rFonts w:ascii="Times New Roman" w:eastAsia="Calibri" w:hAnsi="Times New Roman"/>
          <w:lang w:val="sq-AL" w:bidi="ar-SA"/>
        </w:rPr>
      </w:pPr>
      <w:r w:rsidRPr="00534744">
        <w:rPr>
          <w:rFonts w:ascii="Times New Roman" w:eastAsia="Calibri" w:hAnsi="Times New Roman"/>
          <w:lang w:val="sq-AL" w:bidi="ar-SA"/>
        </w:rPr>
        <w:t>Shmangia nga praktika e kolegjit/kolegjeve të bashkuara.</w:t>
      </w:r>
    </w:p>
    <w:p w14:paraId="03178556" w14:textId="5E143CD8" w:rsidR="002F0BCB" w:rsidRPr="00534744" w:rsidRDefault="002F0BCB" w:rsidP="00534744">
      <w:pPr>
        <w:pStyle w:val="ListParagraph"/>
        <w:numPr>
          <w:ilvl w:val="0"/>
          <w:numId w:val="38"/>
        </w:numPr>
        <w:shd w:val="clear" w:color="auto" w:fill="FFFFFF"/>
        <w:tabs>
          <w:tab w:val="left" w:pos="720"/>
          <w:tab w:val="left" w:pos="1170"/>
        </w:tabs>
        <w:jc w:val="both"/>
        <w:rPr>
          <w:rFonts w:ascii="Times New Roman" w:eastAsia="Calibri" w:hAnsi="Times New Roman"/>
          <w:lang w:val="sq-AL" w:bidi="ar-SA"/>
        </w:rPr>
      </w:pPr>
      <w:r w:rsidRPr="00534744">
        <w:rPr>
          <w:rFonts w:ascii="Times New Roman" w:eastAsia="Calibri" w:hAnsi="Times New Roman"/>
          <w:lang w:val="sq-AL" w:bidi="ar-SA"/>
        </w:rPr>
        <w:t xml:space="preserve">Gjykata e Apelit të </w:t>
      </w:r>
      <w:r w:rsidR="00BD4763" w:rsidRPr="00534744">
        <w:rPr>
          <w:rFonts w:ascii="Times New Roman" w:eastAsia="Calibri" w:hAnsi="Times New Roman"/>
          <w:lang w:val="sq-AL" w:bidi="ar-SA"/>
        </w:rPr>
        <w:t>Juridiksionit</w:t>
      </w:r>
      <w:r w:rsidRPr="00534744">
        <w:rPr>
          <w:rFonts w:ascii="Times New Roman" w:eastAsia="Calibri" w:hAnsi="Times New Roman"/>
          <w:lang w:val="sq-AL" w:bidi="ar-SA"/>
        </w:rPr>
        <w:t xml:space="preserve"> të </w:t>
      </w:r>
      <w:r w:rsidR="00BD4763" w:rsidRPr="00534744">
        <w:rPr>
          <w:rFonts w:ascii="Times New Roman" w:eastAsia="Calibri" w:hAnsi="Times New Roman"/>
          <w:lang w:val="sq-AL" w:bidi="ar-SA"/>
        </w:rPr>
        <w:t>Përgjithshëm</w:t>
      </w:r>
      <w:r w:rsidRPr="00534744">
        <w:rPr>
          <w:rFonts w:ascii="Times New Roman" w:eastAsia="Calibri" w:hAnsi="Times New Roman"/>
          <w:lang w:val="sq-AL" w:bidi="ar-SA"/>
        </w:rPr>
        <w:t xml:space="preserve"> në vendimin nr. 325</w:t>
      </w:r>
      <w:r w:rsidR="00BD4763">
        <w:rPr>
          <w:rFonts w:ascii="Times New Roman" w:eastAsia="Calibri" w:hAnsi="Times New Roman"/>
          <w:lang w:val="sq-AL" w:bidi="ar-SA"/>
        </w:rPr>
        <w:t xml:space="preserve"> </w:t>
      </w:r>
      <w:r w:rsidRPr="00534744">
        <w:rPr>
          <w:rFonts w:ascii="Times New Roman" w:eastAsia="Calibri" w:hAnsi="Times New Roman"/>
          <w:lang w:val="sq-AL" w:bidi="ar-SA"/>
        </w:rPr>
        <w:t xml:space="preserve">(30-2024-1244), datë 22.02.2024, ka shmangur praktikën e Kolegjeve të Bashkuar të Gjykatës së Lartë, i cili në vendimin </w:t>
      </w:r>
      <w:r w:rsidR="00BD4763">
        <w:rPr>
          <w:rFonts w:ascii="Times New Roman" w:eastAsia="Calibri" w:hAnsi="Times New Roman"/>
          <w:lang w:val="sq-AL" w:bidi="ar-SA"/>
        </w:rPr>
        <w:t>n</w:t>
      </w:r>
      <w:r w:rsidRPr="00534744">
        <w:rPr>
          <w:rFonts w:ascii="Times New Roman" w:eastAsia="Calibri" w:hAnsi="Times New Roman"/>
          <w:lang w:val="sq-AL" w:bidi="ar-SA"/>
        </w:rPr>
        <w:t>r. 2, më datë 18.11.2022.</w:t>
      </w:r>
    </w:p>
    <w:p w14:paraId="3862DA02" w14:textId="6ADB9652" w:rsidR="002F0BCB" w:rsidRPr="00534744" w:rsidRDefault="002F0BCB" w:rsidP="00534744">
      <w:pPr>
        <w:pStyle w:val="ListParagraph"/>
        <w:numPr>
          <w:ilvl w:val="0"/>
          <w:numId w:val="38"/>
        </w:numPr>
        <w:shd w:val="clear" w:color="auto" w:fill="FFFFFF"/>
        <w:tabs>
          <w:tab w:val="left" w:pos="720"/>
          <w:tab w:val="left" w:pos="1170"/>
        </w:tabs>
        <w:jc w:val="both"/>
        <w:rPr>
          <w:rFonts w:ascii="Times New Roman" w:eastAsia="Calibri" w:hAnsi="Times New Roman"/>
          <w:lang w:val="sq-AL" w:bidi="ar-SA"/>
        </w:rPr>
      </w:pPr>
      <w:r w:rsidRPr="00534744">
        <w:rPr>
          <w:rFonts w:ascii="Times New Roman" w:eastAsia="Calibri" w:hAnsi="Times New Roman"/>
          <w:lang w:val="sq-AL" w:bidi="ar-SA"/>
        </w:rPr>
        <w:t>Vendimi i Gjykatës së Apelit të Juridiksionit të Përgjithshëm është në marrë në shkelje të nenit 186 të Kodit Penal si dhe në interpretim dhe zbatim të gabuar të nenit 147 dhe 420/a të K</w:t>
      </w:r>
      <w:r w:rsidR="00BD4763">
        <w:rPr>
          <w:rFonts w:ascii="Times New Roman" w:eastAsia="Calibri" w:hAnsi="Times New Roman"/>
          <w:lang w:val="sq-AL" w:bidi="ar-SA"/>
        </w:rPr>
        <w:t>PP</w:t>
      </w:r>
      <w:r w:rsidRPr="00534744">
        <w:rPr>
          <w:rFonts w:ascii="Times New Roman" w:eastAsia="Calibri" w:hAnsi="Times New Roman"/>
          <w:lang w:val="sq-AL" w:bidi="ar-SA"/>
        </w:rPr>
        <w:t>.</w:t>
      </w:r>
    </w:p>
    <w:p w14:paraId="1CF1BD84" w14:textId="77777777" w:rsidR="005F5B3D" w:rsidRPr="00534744" w:rsidRDefault="005F5B3D" w:rsidP="00534744">
      <w:pPr>
        <w:pStyle w:val="ListParagraph"/>
        <w:shd w:val="clear" w:color="auto" w:fill="FFFFFF"/>
        <w:tabs>
          <w:tab w:val="left" w:pos="720"/>
          <w:tab w:val="left" w:pos="1170"/>
        </w:tabs>
        <w:jc w:val="both"/>
        <w:rPr>
          <w:rFonts w:ascii="Times New Roman" w:eastAsia="Calibri" w:hAnsi="Times New Roman"/>
          <w:lang w:val="sq-AL" w:bidi="ar-SA"/>
        </w:rPr>
      </w:pPr>
    </w:p>
    <w:p w14:paraId="778A8868" w14:textId="66E33D52" w:rsidR="005F5B3D" w:rsidRPr="00534744" w:rsidRDefault="005F5B3D" w:rsidP="00BD4763">
      <w:pPr>
        <w:pStyle w:val="ListParagraph"/>
        <w:numPr>
          <w:ilvl w:val="0"/>
          <w:numId w:val="36"/>
        </w:numPr>
        <w:ind w:left="720" w:hanging="360"/>
        <w:rPr>
          <w:rFonts w:ascii="Times New Roman" w:eastAsia="Calibri" w:hAnsi="Times New Roman"/>
          <w:b/>
          <w:lang w:val="sq-AL" w:bidi="ar-SA"/>
        </w:rPr>
      </w:pPr>
      <w:r w:rsidRPr="00534744">
        <w:rPr>
          <w:rFonts w:ascii="Times New Roman" w:hAnsi="Times New Roman"/>
          <w:b/>
          <w:bCs/>
          <w:spacing w:val="1"/>
          <w:lang w:val="sq-AL" w:bidi="ar-SA"/>
        </w:rPr>
        <w:t>Vlerësimi i Kolegjit Penal të Gjykatës së Lartë</w:t>
      </w:r>
    </w:p>
    <w:p w14:paraId="189FFDB0" w14:textId="77777777" w:rsidR="005F5B3D" w:rsidRPr="00534744" w:rsidRDefault="005F5B3D" w:rsidP="00534744">
      <w:pPr>
        <w:jc w:val="both"/>
        <w:rPr>
          <w:rFonts w:ascii="Times New Roman" w:eastAsia="Calibri" w:hAnsi="Times New Roman"/>
          <w:b/>
          <w:lang w:bidi="ar-SA"/>
        </w:rPr>
      </w:pPr>
    </w:p>
    <w:p w14:paraId="07666F99" w14:textId="3CA5AC35" w:rsidR="0048437B" w:rsidRDefault="00BD4763" w:rsidP="00BD4763">
      <w:pPr>
        <w:ind w:firstLine="360"/>
        <w:jc w:val="both"/>
        <w:rPr>
          <w:rFonts w:ascii="Times New Roman" w:eastAsia="MS Mincho" w:hAnsi="Times New Roman"/>
          <w:bCs/>
          <w:lang w:bidi="ar-SA"/>
        </w:rPr>
      </w:pPr>
      <w:r>
        <w:rPr>
          <w:rFonts w:ascii="Times New Roman" w:eastAsia="MS Mincho" w:hAnsi="Times New Roman"/>
          <w:bCs/>
          <w:lang w:bidi="ar-SA"/>
        </w:rPr>
        <w:t>9.</w:t>
      </w:r>
      <w:r w:rsidR="0048437B" w:rsidRPr="00F907CA">
        <w:rPr>
          <w:rFonts w:ascii="Times New Roman" w:hAnsi="Times New Roman"/>
          <w:bCs/>
          <w:iCs/>
        </w:rPr>
        <w:t xml:space="preserve"> </w:t>
      </w:r>
      <w:r w:rsidR="0048437B" w:rsidRPr="007113B1">
        <w:rPr>
          <w:rFonts w:ascii="Times New Roman" w:hAnsi="Times New Roman"/>
          <w:bCs/>
          <w:iCs/>
          <w:color w:val="000000"/>
        </w:rPr>
        <w:t xml:space="preserve">Kolegji Penal i Gjykatës së Lartë (në vijim Kolegji) </w:t>
      </w:r>
      <w:r w:rsidR="0048437B">
        <w:rPr>
          <w:rFonts w:ascii="Times New Roman" w:hAnsi="Times New Roman"/>
          <w:bCs/>
          <w:iCs/>
          <w:color w:val="000000"/>
        </w:rPr>
        <w:t>vë në dukje se në rastin konkret, objekt i verifikimit është vendimi i gjykatës së Aaelit që ka disponuar për mospranimin e ankimit të paraqitur nga ankuesi Zef Gjaci</w:t>
      </w:r>
      <w:r w:rsidR="0048437B" w:rsidRPr="00AC05D8">
        <w:rPr>
          <w:rFonts w:ascii="Times New Roman" w:hAnsi="Times New Roman"/>
          <w:bCs/>
          <w:iCs/>
          <w:color w:val="000000"/>
        </w:rPr>
        <w:t xml:space="preserve">. </w:t>
      </w:r>
      <w:r w:rsidR="0048437B" w:rsidRPr="00AC05D8">
        <w:rPr>
          <w:rFonts w:ascii="Times New Roman" w:hAnsi="Times New Roman"/>
          <w:spacing w:val="1"/>
          <w:bdr w:val="none" w:sz="0" w:space="0" w:color="auto" w:frame="1"/>
        </w:rPr>
        <w:t xml:space="preserve">Kolegji vlerëson se, dispozita e zbatueshme në rastin konkret është neni 420 i Kodit të Procedurës Penale (KPP), nen ky që bën pjesë në rregullat e përgjithshme të ankimeve, e si rrjedhojë vlen edhe për rekursin, si një mjetet e ankimit të parashikuar në pikën ‘3’ të nenit 407 të këtij Kodi. Në lidhje me të drejtën për të ushtruar rekurs ndaj këtij vendimi, Kolegji vë në dukje se ligjvënësi ka parashikuar të drejtën e atij që ka bërë ankimin të paraqesë rekurs në Gjykatën e Lartë, brenda kompetencës së saj (pika “3” e nenit 420 të KPP). Në zbatim të kësaj dispozite, Kolegji thekson se edhe në këtë rast </w:t>
      </w:r>
      <w:r w:rsidR="0048437B" w:rsidRPr="00AC05D8">
        <w:rPr>
          <w:rFonts w:ascii="Times New Roman" w:hAnsi="Times New Roman"/>
        </w:rPr>
        <w:t xml:space="preserve">rekursi duhet të evidentojë shprehimisht shkeljen e ligjit, e lidhur kjo edhe me sa parashikon neni 432 i KPP, ku janë parashikuar shkaqet për të cilat lejohet rekursi në Gjykatën e Lartë (si gjykatë ligji). </w:t>
      </w:r>
      <w:r w:rsidR="0048437B" w:rsidRPr="007113B1">
        <w:rPr>
          <w:rFonts w:ascii="Times New Roman" w:hAnsi="Times New Roman"/>
          <w:bCs/>
          <w:iCs/>
          <w:color w:val="000000"/>
        </w:rPr>
        <w:t>Konkretisht, neni 432 i KPP në pikën 1 të tij, parashikon se rekursi kundër vendimit të gjykatës së apelit mund të bëhet kur nuk është respektuar ose është zbatuar gabim ligji material ose procedural i cili është me rëndësi për njësimin ose zhvillimin e praktikes gjyqësore; kur nuk është respektuar ose është zbatuar gabim ligji procedural me pasojë pavlefshmërinë e vendimit, pavlefshmërinë absolute të akteve ose papërdorshmërinë e provave; ose kur vendimi i ankimuar vjen në kundërshtim me praktikën e Kolegjit Penal ose të Kolegjeve të Bashkuara të Gjykatës së</w:t>
      </w:r>
      <w:r w:rsidR="0048437B">
        <w:rPr>
          <w:rFonts w:ascii="Times New Roman" w:hAnsi="Times New Roman"/>
          <w:bCs/>
          <w:iCs/>
          <w:color w:val="000000"/>
        </w:rPr>
        <w:t xml:space="preserve"> </w:t>
      </w:r>
      <w:r w:rsidR="0048437B" w:rsidRPr="007113B1">
        <w:rPr>
          <w:rFonts w:ascii="Times New Roman" w:hAnsi="Times New Roman"/>
          <w:bCs/>
          <w:iCs/>
          <w:color w:val="000000"/>
        </w:rPr>
        <w:t>Lartë</w:t>
      </w:r>
      <w:r w:rsidR="0048437B">
        <w:rPr>
          <w:rFonts w:ascii="Times New Roman" w:hAnsi="Times New Roman"/>
          <w:bCs/>
          <w:iCs/>
          <w:color w:val="000000"/>
        </w:rPr>
        <w:t>.</w:t>
      </w:r>
    </w:p>
    <w:p w14:paraId="33C76F2A" w14:textId="1371B54F" w:rsidR="00BD4763" w:rsidRDefault="0048437B" w:rsidP="00BD4763">
      <w:pPr>
        <w:ind w:firstLine="360"/>
        <w:jc w:val="both"/>
        <w:rPr>
          <w:rFonts w:ascii="Times New Roman" w:hAnsi="Times New Roman"/>
        </w:rPr>
      </w:pPr>
      <w:r>
        <w:rPr>
          <w:rFonts w:ascii="Times New Roman" w:eastAsia="MS Mincho" w:hAnsi="Times New Roman"/>
          <w:bCs/>
          <w:lang w:bidi="ar-SA"/>
        </w:rPr>
        <w:t xml:space="preserve">10. </w:t>
      </w:r>
      <w:r w:rsidR="005F5B3D" w:rsidRPr="00BD4763">
        <w:rPr>
          <w:rFonts w:ascii="Times New Roman" w:eastAsia="MS Mincho" w:hAnsi="Times New Roman"/>
          <w:bCs/>
          <w:lang w:bidi="ar-SA"/>
        </w:rPr>
        <w:t>Kolegji vlerëson se</w:t>
      </w:r>
      <w:r w:rsidR="00BD4763">
        <w:rPr>
          <w:rFonts w:ascii="Times New Roman" w:eastAsia="MS Mincho" w:hAnsi="Times New Roman"/>
          <w:bCs/>
          <w:lang w:bidi="ar-SA"/>
        </w:rPr>
        <w:t>,</w:t>
      </w:r>
      <w:r w:rsidR="005F5B3D" w:rsidRPr="00BD4763">
        <w:rPr>
          <w:rFonts w:ascii="Times New Roman" w:eastAsia="MS Mincho" w:hAnsi="Times New Roman"/>
          <w:bCs/>
          <w:lang w:bidi="ar-SA"/>
        </w:rPr>
        <w:t xml:space="preserve"> rekursi nga k</w:t>
      </w:r>
      <w:r w:rsidR="00B243B2" w:rsidRPr="00BD4763">
        <w:rPr>
          <w:rFonts w:ascii="Times New Roman" w:eastAsia="MS Mincho" w:hAnsi="Times New Roman"/>
          <w:bCs/>
          <w:lang w:bidi="ar-SA"/>
        </w:rPr>
        <w:t>ë</w:t>
      </w:r>
      <w:r w:rsidR="005F5B3D" w:rsidRPr="00BD4763">
        <w:rPr>
          <w:rFonts w:ascii="Times New Roman" w:eastAsia="MS Mincho" w:hAnsi="Times New Roman"/>
          <w:bCs/>
          <w:lang w:bidi="ar-SA"/>
        </w:rPr>
        <w:t xml:space="preserve">rkuesi Zef Gjaci </w:t>
      </w:r>
      <w:r>
        <w:rPr>
          <w:rFonts w:ascii="Times New Roman" w:hAnsi="Times New Roman"/>
          <w:bCs/>
          <w:iCs/>
        </w:rPr>
        <w:t xml:space="preserve">plotëson kriteret formale të pranueshmërisë dhe </w:t>
      </w:r>
      <w:r w:rsidRPr="00C74259">
        <w:rPr>
          <w:rFonts w:ascii="Times New Roman" w:hAnsi="Times New Roman"/>
          <w:bCs/>
          <w:iCs/>
        </w:rPr>
        <w:t>është paraqitur brenda afatit të parashikuar në nenin 435 të KPP (</w:t>
      </w:r>
      <w:r>
        <w:rPr>
          <w:rFonts w:ascii="Times New Roman" w:hAnsi="Times New Roman"/>
          <w:bCs/>
          <w:iCs/>
        </w:rPr>
        <w:t>referuar afatit për ushtrimin e këtij mjeti ankimi (rekursi), meqë dispozita konkrete nuk parashikon ndonjë afat të veçantë)</w:t>
      </w:r>
      <w:r w:rsidR="005F5B3D" w:rsidRPr="00BD4763">
        <w:rPr>
          <w:rFonts w:ascii="Times New Roman" w:eastAsia="MS Mincho" w:hAnsi="Times New Roman"/>
          <w:bCs/>
          <w:lang w:bidi="ar-SA"/>
        </w:rPr>
        <w:t xml:space="preserve"> Prokuroria është njoftuar për rekursin. Për sa më sipër, rekursi plotëson kriteret formale për t’u pranuar për shqyrtim. </w:t>
      </w:r>
      <w:r w:rsidR="005F5B3D" w:rsidRPr="00BD4763">
        <w:rPr>
          <w:rFonts w:ascii="Times New Roman" w:hAnsi="Times New Roman"/>
        </w:rPr>
        <w:t>Kolegji rithekson qëndrimin e tij të konsoliduar se, pjesa e pretendimeve në rekurs që ngre çështje vlerësimit të provave del jashtë juridiksionit ekskluzivisht ligjor të Gjykatës së Lartë. Në të gjitha rastet kur rekursi nuk i përmbahet shkaqeve të përcaktuara nga neni 432/1 i KPP, Kolegji Penal vendos mospranimin e rekursit. Qëndrimi që mban Kolegji, bazohet edhe në jurisprudencën e konsoliduar të Kolegjit Penal të Gjykatës së Lartë, që referon në jurisprudencën e Gjykatës Kushtetuese dhe të Gjykatës Evropiane për të Drejtat e Njeriut, sipas të cilave shkaqet e parashtruara në rekurs që rezultojnë haptazi të pabazuara vlerësohen si të papranueshme për pranimin e rekursit.</w:t>
      </w:r>
    </w:p>
    <w:p w14:paraId="2D6F9DAB" w14:textId="08F80335" w:rsidR="00BD4763" w:rsidRDefault="00BD4763" w:rsidP="00BD4763">
      <w:pPr>
        <w:ind w:firstLine="360"/>
        <w:jc w:val="both"/>
        <w:rPr>
          <w:rFonts w:ascii="Times New Roman" w:eastAsia="MS Mincho" w:hAnsi="Times New Roman"/>
          <w:bCs/>
          <w:lang w:bidi="ar-SA"/>
        </w:rPr>
      </w:pPr>
      <w:r>
        <w:rPr>
          <w:rFonts w:ascii="Times New Roman" w:hAnsi="Times New Roman"/>
        </w:rPr>
        <w:t>1</w:t>
      </w:r>
      <w:r w:rsidR="0048437B">
        <w:rPr>
          <w:rFonts w:ascii="Times New Roman" w:hAnsi="Times New Roman"/>
        </w:rPr>
        <w:t>1</w:t>
      </w:r>
      <w:r>
        <w:rPr>
          <w:rFonts w:ascii="Times New Roman" w:hAnsi="Times New Roman"/>
        </w:rPr>
        <w:t xml:space="preserve">. </w:t>
      </w:r>
      <w:r w:rsidR="005F5B3D" w:rsidRPr="00534744">
        <w:rPr>
          <w:rFonts w:ascii="Times New Roman" w:eastAsia="MS Mincho" w:hAnsi="Times New Roman"/>
          <w:bCs/>
          <w:lang w:bidi="ar-SA"/>
        </w:rPr>
        <w:t xml:space="preserve">Referuar vendimeve të gjykatave të faktit, akteve të dosjes, si dhe në verifikim të shkaqeve të ngritura në rekurs, Kolegji vlerëson se pretendimet e ngritura nga kërkuesi Zef Gjaci i referohen shkaqeve të parashikuara nga neni 432 i KPP dhe si të tilla e cenojnë vendimmarrjen e </w:t>
      </w:r>
      <w:r>
        <w:rPr>
          <w:rFonts w:ascii="Times New Roman" w:eastAsia="MS Mincho" w:hAnsi="Times New Roman"/>
          <w:bCs/>
          <w:lang w:bidi="ar-SA"/>
        </w:rPr>
        <w:t>g</w:t>
      </w:r>
      <w:r w:rsidR="005F5B3D" w:rsidRPr="00534744">
        <w:rPr>
          <w:rFonts w:ascii="Times New Roman" w:eastAsia="MS Mincho" w:hAnsi="Times New Roman"/>
          <w:bCs/>
          <w:lang w:bidi="ar-SA"/>
        </w:rPr>
        <w:t xml:space="preserve">jykatës së </w:t>
      </w:r>
      <w:r>
        <w:rPr>
          <w:rFonts w:ascii="Times New Roman" w:eastAsia="MS Mincho" w:hAnsi="Times New Roman"/>
          <w:bCs/>
          <w:lang w:bidi="ar-SA"/>
        </w:rPr>
        <w:t>a</w:t>
      </w:r>
      <w:r w:rsidR="005F5B3D" w:rsidRPr="00534744">
        <w:rPr>
          <w:rFonts w:ascii="Times New Roman" w:eastAsia="MS Mincho" w:hAnsi="Times New Roman"/>
          <w:bCs/>
          <w:lang w:bidi="ar-SA"/>
        </w:rPr>
        <w:t xml:space="preserve">pelit. Konstatohet nga arsyetimi i vendimit objekt rekursi se, në zbatim të nenit 420/1, pika 1 të KPP, është vendosur mospranimi i ankimit, për shkak se ky i fundit nuk është paraqitur bashkë me kërkesën për rivendosjen në afat, por pas pranimit të kësaj kërkese. Sipas </w:t>
      </w:r>
      <w:r w:rsidR="00B243B2" w:rsidRPr="00534744">
        <w:rPr>
          <w:rFonts w:ascii="Times New Roman" w:eastAsia="MS Mincho" w:hAnsi="Times New Roman"/>
          <w:bCs/>
          <w:lang w:bidi="ar-SA"/>
        </w:rPr>
        <w:t>g</w:t>
      </w:r>
      <w:r w:rsidR="005F5B3D" w:rsidRPr="00534744">
        <w:rPr>
          <w:rFonts w:ascii="Times New Roman" w:eastAsia="MS Mincho" w:hAnsi="Times New Roman"/>
          <w:bCs/>
          <w:lang w:bidi="ar-SA"/>
        </w:rPr>
        <w:t xml:space="preserve">jykatës së </w:t>
      </w:r>
      <w:r w:rsidR="00B243B2" w:rsidRPr="00534744">
        <w:rPr>
          <w:rFonts w:ascii="Times New Roman" w:eastAsia="MS Mincho" w:hAnsi="Times New Roman"/>
          <w:bCs/>
          <w:lang w:bidi="ar-SA"/>
        </w:rPr>
        <w:t>a</w:t>
      </w:r>
      <w:r w:rsidR="005F5B3D" w:rsidRPr="00534744">
        <w:rPr>
          <w:rFonts w:ascii="Times New Roman" w:eastAsia="MS Mincho" w:hAnsi="Times New Roman"/>
          <w:bCs/>
          <w:lang w:bidi="ar-SA"/>
        </w:rPr>
        <w:t xml:space="preserve">pelit kërkesa </w:t>
      </w:r>
      <w:r w:rsidR="005F5B3D" w:rsidRPr="00534744">
        <w:rPr>
          <w:rFonts w:ascii="Times New Roman" w:eastAsia="MS Mincho" w:hAnsi="Times New Roman"/>
          <w:bCs/>
          <w:lang w:bidi="ar-SA"/>
        </w:rPr>
        <w:lastRenderedPageBreak/>
        <w:t xml:space="preserve">për rivendosje në afat duhet të shoqërohet me pasojë mospranimi me ankimin ndaj vendimit të gjykatës, i cili kërkohet të rivendoset në afat. </w:t>
      </w:r>
      <w:r>
        <w:rPr>
          <w:rFonts w:ascii="Times New Roman" w:eastAsia="MS Mincho" w:hAnsi="Times New Roman"/>
          <w:bCs/>
          <w:lang w:bidi="ar-SA"/>
        </w:rPr>
        <w:t>K</w:t>
      </w:r>
      <w:r w:rsidR="005F5B3D" w:rsidRPr="00534744">
        <w:rPr>
          <w:rFonts w:ascii="Times New Roman" w:eastAsia="MS Mincho" w:hAnsi="Times New Roman"/>
          <w:bCs/>
          <w:lang w:bidi="ar-SA"/>
        </w:rPr>
        <w:t xml:space="preserve">ërkesa për rivendosjen në afat është paraqitur në datë 11.09.2020, ndërsa ankimi ndaj vendimit të </w:t>
      </w:r>
      <w:r w:rsidR="00465788" w:rsidRPr="00534744">
        <w:rPr>
          <w:rFonts w:ascii="Times New Roman" w:eastAsia="MS Mincho" w:hAnsi="Times New Roman"/>
          <w:bCs/>
          <w:lang w:bidi="ar-SA"/>
        </w:rPr>
        <w:t>gjykat</w:t>
      </w:r>
      <w:r w:rsidR="00B243B2" w:rsidRPr="00534744">
        <w:rPr>
          <w:rFonts w:ascii="Times New Roman" w:eastAsia="MS Mincho" w:hAnsi="Times New Roman"/>
          <w:bCs/>
          <w:lang w:bidi="ar-SA"/>
        </w:rPr>
        <w:t>ë</w:t>
      </w:r>
      <w:r w:rsidR="00465788" w:rsidRPr="00534744">
        <w:rPr>
          <w:rFonts w:ascii="Times New Roman" w:eastAsia="MS Mincho" w:hAnsi="Times New Roman"/>
          <w:bCs/>
          <w:lang w:bidi="ar-SA"/>
        </w:rPr>
        <w:t>s s</w:t>
      </w:r>
      <w:r w:rsidR="00B243B2" w:rsidRPr="00534744">
        <w:rPr>
          <w:rFonts w:ascii="Times New Roman" w:eastAsia="MS Mincho" w:hAnsi="Times New Roman"/>
          <w:bCs/>
          <w:lang w:bidi="ar-SA"/>
        </w:rPr>
        <w:t>ë</w:t>
      </w:r>
      <w:r w:rsidR="00465788" w:rsidRPr="00534744">
        <w:rPr>
          <w:rFonts w:ascii="Times New Roman" w:eastAsia="MS Mincho" w:hAnsi="Times New Roman"/>
          <w:bCs/>
          <w:lang w:bidi="ar-SA"/>
        </w:rPr>
        <w:t xml:space="preserve"> shkall</w:t>
      </w:r>
      <w:r w:rsidR="00B243B2" w:rsidRPr="00534744">
        <w:rPr>
          <w:rFonts w:ascii="Times New Roman" w:eastAsia="MS Mincho" w:hAnsi="Times New Roman"/>
          <w:bCs/>
          <w:lang w:bidi="ar-SA"/>
        </w:rPr>
        <w:t>ë</w:t>
      </w:r>
      <w:r w:rsidR="00465788" w:rsidRPr="00534744">
        <w:rPr>
          <w:rFonts w:ascii="Times New Roman" w:eastAsia="MS Mincho" w:hAnsi="Times New Roman"/>
          <w:bCs/>
          <w:lang w:bidi="ar-SA"/>
        </w:rPr>
        <w:t>s s</w:t>
      </w:r>
      <w:r w:rsidR="00B243B2" w:rsidRPr="00534744">
        <w:rPr>
          <w:rFonts w:ascii="Times New Roman" w:eastAsia="MS Mincho" w:hAnsi="Times New Roman"/>
          <w:bCs/>
          <w:lang w:bidi="ar-SA"/>
        </w:rPr>
        <w:t>ë</w:t>
      </w:r>
      <w:r w:rsidR="00465788" w:rsidRPr="00534744">
        <w:rPr>
          <w:rFonts w:ascii="Times New Roman" w:eastAsia="MS Mincho" w:hAnsi="Times New Roman"/>
          <w:bCs/>
          <w:lang w:bidi="ar-SA"/>
        </w:rPr>
        <w:t xml:space="preserve"> par</w:t>
      </w:r>
      <w:r w:rsidR="00B243B2" w:rsidRPr="00534744">
        <w:rPr>
          <w:rFonts w:ascii="Times New Roman" w:eastAsia="MS Mincho" w:hAnsi="Times New Roman"/>
          <w:bCs/>
          <w:lang w:bidi="ar-SA"/>
        </w:rPr>
        <w:t>ë</w:t>
      </w:r>
      <w:r w:rsidR="00465788" w:rsidRPr="00534744">
        <w:rPr>
          <w:rFonts w:ascii="Times New Roman" w:eastAsia="MS Mincho" w:hAnsi="Times New Roman"/>
          <w:bCs/>
          <w:lang w:bidi="ar-SA"/>
        </w:rPr>
        <w:t xml:space="preserve"> </w:t>
      </w:r>
      <w:r w:rsidR="005F5B3D" w:rsidRPr="00534744">
        <w:rPr>
          <w:rFonts w:ascii="Times New Roman" w:eastAsia="MS Mincho" w:hAnsi="Times New Roman"/>
          <w:bCs/>
          <w:lang w:bidi="ar-SA"/>
        </w:rPr>
        <w:t xml:space="preserve">është paraqitur në datë </w:t>
      </w:r>
      <w:r>
        <w:rPr>
          <w:rFonts w:ascii="Times New Roman" w:eastAsia="MS Mincho" w:hAnsi="Times New Roman"/>
          <w:bCs/>
          <w:lang w:bidi="ar-SA"/>
        </w:rPr>
        <w:t>0</w:t>
      </w:r>
      <w:r w:rsidR="005F5B3D" w:rsidRPr="00534744">
        <w:rPr>
          <w:rFonts w:ascii="Times New Roman" w:eastAsia="MS Mincho" w:hAnsi="Times New Roman"/>
          <w:bCs/>
          <w:lang w:bidi="ar-SA"/>
        </w:rPr>
        <w:t>2.</w:t>
      </w:r>
      <w:r>
        <w:rPr>
          <w:rFonts w:ascii="Times New Roman" w:eastAsia="MS Mincho" w:hAnsi="Times New Roman"/>
          <w:bCs/>
          <w:lang w:bidi="ar-SA"/>
        </w:rPr>
        <w:t>0</w:t>
      </w:r>
      <w:r w:rsidR="005F5B3D" w:rsidRPr="00534744">
        <w:rPr>
          <w:rFonts w:ascii="Times New Roman" w:eastAsia="MS Mincho" w:hAnsi="Times New Roman"/>
          <w:bCs/>
          <w:lang w:bidi="ar-SA"/>
        </w:rPr>
        <w:t>6.2021, pasi gjykata kishte disponuar me vendimin (datë 31.05.2021) për pranimin e kërkesës për rivendosje në afat.</w:t>
      </w:r>
    </w:p>
    <w:p w14:paraId="41F1659F" w14:textId="646D610B" w:rsidR="00643C48" w:rsidRDefault="00BD4763" w:rsidP="00BD4763">
      <w:pPr>
        <w:ind w:firstLine="360"/>
        <w:jc w:val="both"/>
        <w:rPr>
          <w:rFonts w:ascii="Times New Roman" w:hAnsi="Times New Roman"/>
        </w:rPr>
      </w:pPr>
      <w:r>
        <w:rPr>
          <w:rFonts w:ascii="Times New Roman" w:eastAsia="MS Mincho" w:hAnsi="Times New Roman"/>
          <w:bCs/>
          <w:lang w:bidi="ar-SA"/>
        </w:rPr>
        <w:t>1</w:t>
      </w:r>
      <w:r w:rsidR="0048437B">
        <w:rPr>
          <w:rFonts w:ascii="Times New Roman" w:eastAsia="MS Mincho" w:hAnsi="Times New Roman"/>
          <w:bCs/>
          <w:lang w:bidi="ar-SA"/>
        </w:rPr>
        <w:t>2</w:t>
      </w:r>
      <w:r>
        <w:rPr>
          <w:rFonts w:ascii="Times New Roman" w:eastAsia="MS Mincho" w:hAnsi="Times New Roman"/>
          <w:bCs/>
          <w:lang w:bidi="ar-SA"/>
        </w:rPr>
        <w:t xml:space="preserve">. </w:t>
      </w:r>
      <w:r w:rsidR="005F5B3D" w:rsidRPr="00534744">
        <w:rPr>
          <w:rFonts w:ascii="Times New Roman" w:eastAsia="MS Mincho" w:hAnsi="Times New Roman"/>
          <w:bCs/>
          <w:lang w:bidi="ar-SA"/>
        </w:rPr>
        <w:t xml:space="preserve">Në fakt, evidentohet nga aktet e dosjes sikurse ka konstatuar edhe </w:t>
      </w:r>
      <w:r w:rsidR="00B243B2" w:rsidRPr="00534744">
        <w:rPr>
          <w:rFonts w:ascii="Times New Roman" w:eastAsia="MS Mincho" w:hAnsi="Times New Roman"/>
          <w:bCs/>
          <w:lang w:bidi="ar-SA"/>
        </w:rPr>
        <w:t>g</w:t>
      </w:r>
      <w:r w:rsidR="005F5B3D" w:rsidRPr="00534744">
        <w:rPr>
          <w:rFonts w:ascii="Times New Roman" w:eastAsia="MS Mincho" w:hAnsi="Times New Roman"/>
          <w:bCs/>
          <w:lang w:bidi="ar-SA"/>
        </w:rPr>
        <w:t xml:space="preserve">jykata e </w:t>
      </w:r>
      <w:r w:rsidR="00B243B2" w:rsidRPr="00534744">
        <w:rPr>
          <w:rFonts w:ascii="Times New Roman" w:eastAsia="MS Mincho" w:hAnsi="Times New Roman"/>
          <w:bCs/>
          <w:lang w:bidi="ar-SA"/>
        </w:rPr>
        <w:t>a</w:t>
      </w:r>
      <w:r w:rsidR="005F5B3D" w:rsidRPr="00534744">
        <w:rPr>
          <w:rFonts w:ascii="Times New Roman" w:eastAsia="MS Mincho" w:hAnsi="Times New Roman"/>
          <w:bCs/>
          <w:lang w:bidi="ar-SA"/>
        </w:rPr>
        <w:t xml:space="preserve">pelit se ankimi ndaj vendimit të </w:t>
      </w:r>
      <w:r w:rsidR="00E3226D" w:rsidRPr="00534744">
        <w:rPr>
          <w:rFonts w:ascii="Times New Roman" w:eastAsia="MS Mincho" w:hAnsi="Times New Roman"/>
          <w:bCs/>
          <w:lang w:bidi="ar-SA"/>
        </w:rPr>
        <w:t>gjykatës së shkallës së parë</w:t>
      </w:r>
      <w:r w:rsidR="005F5B3D" w:rsidRPr="00534744">
        <w:rPr>
          <w:rFonts w:ascii="Times New Roman" w:eastAsia="MS Mincho" w:hAnsi="Times New Roman"/>
          <w:bCs/>
          <w:lang w:bidi="ar-SA"/>
        </w:rPr>
        <w:t xml:space="preserve"> është paraqitur në datë </w:t>
      </w:r>
      <w:r>
        <w:rPr>
          <w:rFonts w:ascii="Times New Roman" w:eastAsia="MS Mincho" w:hAnsi="Times New Roman"/>
          <w:bCs/>
          <w:lang w:bidi="ar-SA"/>
        </w:rPr>
        <w:t>0</w:t>
      </w:r>
      <w:r w:rsidR="005F5B3D" w:rsidRPr="00534744">
        <w:rPr>
          <w:rFonts w:ascii="Times New Roman" w:eastAsia="MS Mincho" w:hAnsi="Times New Roman"/>
          <w:bCs/>
          <w:lang w:bidi="ar-SA"/>
        </w:rPr>
        <w:t>2.</w:t>
      </w:r>
      <w:r>
        <w:rPr>
          <w:rFonts w:ascii="Times New Roman" w:eastAsia="MS Mincho" w:hAnsi="Times New Roman"/>
          <w:bCs/>
          <w:lang w:bidi="ar-SA"/>
        </w:rPr>
        <w:t>0</w:t>
      </w:r>
      <w:r w:rsidR="005F5B3D" w:rsidRPr="00534744">
        <w:rPr>
          <w:rFonts w:ascii="Times New Roman" w:eastAsia="MS Mincho" w:hAnsi="Times New Roman"/>
          <w:bCs/>
          <w:lang w:bidi="ar-SA"/>
        </w:rPr>
        <w:t>6.2021 dhe jo në datë 19.</w:t>
      </w:r>
      <w:r>
        <w:rPr>
          <w:rFonts w:ascii="Times New Roman" w:eastAsia="MS Mincho" w:hAnsi="Times New Roman"/>
          <w:bCs/>
          <w:lang w:bidi="ar-SA"/>
        </w:rPr>
        <w:t>0</w:t>
      </w:r>
      <w:r w:rsidR="005F5B3D" w:rsidRPr="00534744">
        <w:rPr>
          <w:rFonts w:ascii="Times New Roman" w:eastAsia="MS Mincho" w:hAnsi="Times New Roman"/>
          <w:bCs/>
          <w:lang w:bidi="ar-SA"/>
        </w:rPr>
        <w:t>3.2021, sikundër pretendohet në rekurs. Pra, sikurse me të drejtë konstaton gjykata e apelit, kërkesa për rivendosjen në afatin e ankimit nuk është shoqëruar bashkë me ankimin, siç kërkohet nga neni 420/1</w:t>
      </w:r>
      <w:r w:rsidR="00B243B2" w:rsidRPr="00534744">
        <w:rPr>
          <w:rFonts w:ascii="Times New Roman" w:eastAsia="MS Mincho" w:hAnsi="Times New Roman"/>
          <w:bCs/>
          <w:lang w:bidi="ar-SA"/>
        </w:rPr>
        <w:t>, pika 1</w:t>
      </w:r>
      <w:r w:rsidR="005F5B3D" w:rsidRPr="00534744">
        <w:rPr>
          <w:rFonts w:ascii="Times New Roman" w:eastAsia="MS Mincho" w:hAnsi="Times New Roman"/>
          <w:bCs/>
          <w:lang w:bidi="ar-SA"/>
        </w:rPr>
        <w:t xml:space="preserve"> i KPP. </w:t>
      </w:r>
      <w:r w:rsidR="005F5B3D" w:rsidRPr="00534744">
        <w:rPr>
          <w:rFonts w:ascii="Times New Roman" w:hAnsi="Times New Roman"/>
          <w:lang w:bidi="ar-SA"/>
        </w:rPr>
        <w:t xml:space="preserve">Neni 420/1 pika 1 i KPP parashikon që kërkesa për rivendosje në afat duhet të paraqitet së bashku me ankimin. Nëse nuk paraqiten bashkë, pasoja që parashikon ligji është mospranimi i kërkesës. Kjo do të thotë se ankimi dorëzohet menjëherë bashkë me kërkesën, edhe pse afati i zakonshëm ka kaluar. Nëse kërkesa pranohet, gjykata e konsideron ankimin si të vlefshëm nga pikëpamja formale dhe gjykata e apelit si rregull duhet ta shqyrtojë atë. Kështu, nuk fillon një afat i ri prej 15 ditësh nga momenti i pranimit të kërkesës; afati konsiderohet i përmbushur me dorëzimin njëkohësisht të ankimit dhe kërkesës. Kur kërkesa për rivendosje në afat është e bazuar dhe pranohet, gjykata vazhdon me shqyrtimin e ankimit sikur të ishte bërë brenda afatit. Afati nuk fillon rishtazi pas pranimit të kërkesës, sepse si rregull ankimi është tashmë i paraqitur. Megjithatë, pika 7 e nenit 420/1 të KPP parashikon se, </w:t>
      </w:r>
      <w:r w:rsidR="005F5B3D" w:rsidRPr="00534744">
        <w:rPr>
          <w:rFonts w:ascii="Times New Roman" w:hAnsi="Times New Roman"/>
          <w:i/>
          <w:iCs/>
          <w:lang w:bidi="ar-SA"/>
        </w:rPr>
        <w:t>“</w:t>
      </w:r>
      <w:r w:rsidR="005F5B3D" w:rsidRPr="00534744">
        <w:rPr>
          <w:rFonts w:ascii="Times New Roman" w:hAnsi="Times New Roman"/>
          <w:i/>
          <w:iCs/>
        </w:rPr>
        <w:t>Kundër vendimit që lejon rivendosjen në afat bëhet ankim së bashku me vendimin përfundimtar.”</w:t>
      </w:r>
      <w:r w:rsidR="005F5B3D" w:rsidRPr="00534744">
        <w:rPr>
          <w:rFonts w:ascii="Times New Roman" w:hAnsi="Times New Roman"/>
        </w:rPr>
        <w:t xml:space="preserve"> </w:t>
      </w:r>
      <w:r w:rsidR="00465788" w:rsidRPr="00534744">
        <w:rPr>
          <w:rFonts w:ascii="Times New Roman" w:hAnsi="Times New Roman"/>
        </w:rPr>
        <w:t>Nd</w:t>
      </w:r>
      <w:r w:rsidR="00B243B2" w:rsidRPr="00534744">
        <w:rPr>
          <w:rFonts w:ascii="Times New Roman" w:hAnsi="Times New Roman"/>
        </w:rPr>
        <w:t>ë</w:t>
      </w:r>
      <w:r w:rsidR="00465788" w:rsidRPr="00534744">
        <w:rPr>
          <w:rFonts w:ascii="Times New Roman" w:hAnsi="Times New Roman"/>
        </w:rPr>
        <w:t>rkoh</w:t>
      </w:r>
      <w:r w:rsidR="00B243B2" w:rsidRPr="00534744">
        <w:rPr>
          <w:rFonts w:ascii="Times New Roman" w:hAnsi="Times New Roman"/>
        </w:rPr>
        <w:t>ë</w:t>
      </w:r>
      <w:r w:rsidR="00465788" w:rsidRPr="00534744">
        <w:rPr>
          <w:rFonts w:ascii="Times New Roman" w:hAnsi="Times New Roman"/>
        </w:rPr>
        <w:t xml:space="preserve"> q</w:t>
      </w:r>
      <w:r w:rsidR="00B243B2" w:rsidRPr="00534744">
        <w:rPr>
          <w:rFonts w:ascii="Times New Roman" w:hAnsi="Times New Roman"/>
        </w:rPr>
        <w:t>ë</w:t>
      </w:r>
      <w:r w:rsidR="00465788" w:rsidRPr="00534744">
        <w:rPr>
          <w:rFonts w:ascii="Times New Roman" w:hAnsi="Times New Roman"/>
        </w:rPr>
        <w:t xml:space="preserve"> n</w:t>
      </w:r>
      <w:r w:rsidR="005F5B3D" w:rsidRPr="00534744">
        <w:rPr>
          <w:rFonts w:ascii="Times New Roman" w:hAnsi="Times New Roman"/>
        </w:rPr>
        <w:t>ë rastin konkret, nuk ka ankim nga palët për kundërshtimin e vendimit që ka lejuar rivendosjen në afat, por paligjshmëria e këtij vendimi është shqyrtuar kryesisht nga gjykata e apelit në dhomë këshillimi, e cila ka disponuar bazuar në nenin 420</w:t>
      </w:r>
      <w:r w:rsidR="00B243B2" w:rsidRPr="00534744">
        <w:rPr>
          <w:rFonts w:ascii="Times New Roman" w:hAnsi="Times New Roman"/>
        </w:rPr>
        <w:t>/1</w:t>
      </w:r>
      <w:r w:rsidR="005F5B3D" w:rsidRPr="00534744">
        <w:rPr>
          <w:rFonts w:ascii="Times New Roman" w:hAnsi="Times New Roman"/>
        </w:rPr>
        <w:t xml:space="preserve">, pika 1 të KPP, për mospranimin e ankimit. </w:t>
      </w:r>
    </w:p>
    <w:p w14:paraId="0DD23872" w14:textId="11E876F9" w:rsidR="00643C48" w:rsidRDefault="00643C48" w:rsidP="00643C48">
      <w:pPr>
        <w:ind w:firstLine="360"/>
        <w:jc w:val="both"/>
        <w:rPr>
          <w:rFonts w:ascii="Times New Roman" w:hAnsi="Times New Roman"/>
        </w:rPr>
      </w:pPr>
      <w:r>
        <w:rPr>
          <w:rFonts w:ascii="Times New Roman" w:hAnsi="Times New Roman"/>
        </w:rPr>
        <w:t>1</w:t>
      </w:r>
      <w:r w:rsidR="0048437B">
        <w:rPr>
          <w:rFonts w:ascii="Times New Roman" w:hAnsi="Times New Roman"/>
        </w:rPr>
        <w:t>3</w:t>
      </w:r>
      <w:r>
        <w:rPr>
          <w:rFonts w:ascii="Times New Roman" w:hAnsi="Times New Roman"/>
        </w:rPr>
        <w:t xml:space="preserve">. </w:t>
      </w:r>
      <w:r w:rsidR="005F5B3D" w:rsidRPr="00534744">
        <w:rPr>
          <w:rFonts w:ascii="Times New Roman" w:hAnsi="Times New Roman"/>
        </w:rPr>
        <w:t xml:space="preserve">Ndryshe nga sa ka arsyetuar dhe disponuar gjykata e apelit, në mungesë të ankimit kundër vendimit të rivendosjes në afat, </w:t>
      </w:r>
      <w:r w:rsidR="00465788" w:rsidRPr="00534744">
        <w:rPr>
          <w:rFonts w:ascii="Times New Roman" w:hAnsi="Times New Roman"/>
        </w:rPr>
        <w:t xml:space="preserve">Kolegji </w:t>
      </w:r>
      <w:r w:rsidR="005F5B3D" w:rsidRPr="00534744">
        <w:rPr>
          <w:rFonts w:ascii="Times New Roman" w:hAnsi="Times New Roman"/>
        </w:rPr>
        <w:t>vlerëso</w:t>
      </w:r>
      <w:r w:rsidR="00465788" w:rsidRPr="00534744">
        <w:rPr>
          <w:rFonts w:ascii="Times New Roman" w:hAnsi="Times New Roman"/>
        </w:rPr>
        <w:t>n</w:t>
      </w:r>
      <w:r w:rsidR="005F5B3D" w:rsidRPr="00534744">
        <w:rPr>
          <w:rFonts w:ascii="Times New Roman" w:hAnsi="Times New Roman"/>
        </w:rPr>
        <w:t xml:space="preserve"> se me pranimin e kërkesës për rivendosje në afat, </w:t>
      </w:r>
      <w:r w:rsidR="00B243B2" w:rsidRPr="00534744">
        <w:rPr>
          <w:rFonts w:ascii="Times New Roman" w:hAnsi="Times New Roman"/>
        </w:rPr>
        <w:t>g</w:t>
      </w:r>
      <w:r w:rsidR="005F5B3D" w:rsidRPr="00534744">
        <w:rPr>
          <w:rFonts w:ascii="Times New Roman" w:hAnsi="Times New Roman"/>
        </w:rPr>
        <w:t xml:space="preserve">jykata e </w:t>
      </w:r>
      <w:r w:rsidR="00B243B2" w:rsidRPr="00534744">
        <w:rPr>
          <w:rFonts w:ascii="Times New Roman" w:hAnsi="Times New Roman"/>
        </w:rPr>
        <w:t>a</w:t>
      </w:r>
      <w:r w:rsidR="005F5B3D" w:rsidRPr="00534744">
        <w:rPr>
          <w:rFonts w:ascii="Times New Roman" w:hAnsi="Times New Roman"/>
        </w:rPr>
        <w:t xml:space="preserve">pelit </w:t>
      </w:r>
      <w:r w:rsidR="005F5B3D" w:rsidRPr="00534744">
        <w:rPr>
          <w:rFonts w:ascii="Times New Roman" w:hAnsi="Times New Roman"/>
          <w:lang w:bidi="ar-SA"/>
        </w:rPr>
        <w:t xml:space="preserve">duhet të </w:t>
      </w:r>
      <w:r w:rsidR="00B243B2" w:rsidRPr="00534744">
        <w:rPr>
          <w:rFonts w:ascii="Times New Roman" w:hAnsi="Times New Roman"/>
          <w:lang w:bidi="ar-SA"/>
        </w:rPr>
        <w:t>shqyrtonte</w:t>
      </w:r>
      <w:r w:rsidR="005F5B3D" w:rsidRPr="00534744">
        <w:rPr>
          <w:rFonts w:ascii="Times New Roman" w:hAnsi="Times New Roman"/>
          <w:lang w:bidi="ar-SA"/>
        </w:rPr>
        <w:t xml:space="preserve"> </w:t>
      </w:r>
      <w:r w:rsidR="00B243B2" w:rsidRPr="00534744">
        <w:rPr>
          <w:rFonts w:ascii="Times New Roman" w:hAnsi="Times New Roman"/>
          <w:lang w:bidi="ar-SA"/>
        </w:rPr>
        <w:t>apelin</w:t>
      </w:r>
      <w:r w:rsidR="005F5B3D" w:rsidRPr="00534744">
        <w:rPr>
          <w:rFonts w:ascii="Times New Roman" w:hAnsi="Times New Roman"/>
          <w:lang w:bidi="ar-SA"/>
        </w:rPr>
        <w:t xml:space="preserve"> në themel, </w:t>
      </w:r>
      <w:r w:rsidR="00E3226D" w:rsidRPr="00534744">
        <w:rPr>
          <w:rFonts w:ascii="Times New Roman" w:hAnsi="Times New Roman"/>
          <w:lang w:bidi="ar-SA"/>
        </w:rPr>
        <w:t>për arsye se pas</w:t>
      </w:r>
      <w:r w:rsidR="00B243B2" w:rsidRPr="00534744">
        <w:rPr>
          <w:rFonts w:ascii="Times New Roman" w:hAnsi="Times New Roman"/>
          <w:lang w:bidi="ar-SA"/>
        </w:rPr>
        <w:t xml:space="preserve"> pranimit t</w:t>
      </w:r>
      <w:r w:rsidR="00E3226D" w:rsidRPr="00534744">
        <w:rPr>
          <w:rFonts w:ascii="Times New Roman" w:hAnsi="Times New Roman"/>
          <w:lang w:bidi="ar-SA"/>
        </w:rPr>
        <w:t>ë</w:t>
      </w:r>
      <w:r w:rsidR="00B243B2" w:rsidRPr="00534744">
        <w:rPr>
          <w:rFonts w:ascii="Times New Roman" w:hAnsi="Times New Roman"/>
          <w:lang w:bidi="ar-SA"/>
        </w:rPr>
        <w:t xml:space="preserve"> k</w:t>
      </w:r>
      <w:r w:rsidR="00E3226D" w:rsidRPr="00534744">
        <w:rPr>
          <w:rFonts w:ascii="Times New Roman" w:hAnsi="Times New Roman"/>
          <w:lang w:bidi="ar-SA"/>
        </w:rPr>
        <w:t>ë</w:t>
      </w:r>
      <w:r w:rsidR="00B243B2" w:rsidRPr="00534744">
        <w:rPr>
          <w:rFonts w:ascii="Times New Roman" w:hAnsi="Times New Roman"/>
          <w:lang w:bidi="ar-SA"/>
        </w:rPr>
        <w:t>rkes</w:t>
      </w:r>
      <w:r w:rsidR="00E3226D" w:rsidRPr="00534744">
        <w:rPr>
          <w:rFonts w:ascii="Times New Roman" w:hAnsi="Times New Roman"/>
          <w:lang w:bidi="ar-SA"/>
        </w:rPr>
        <w:t>ë</w:t>
      </w:r>
      <w:r w:rsidR="00B243B2" w:rsidRPr="00534744">
        <w:rPr>
          <w:rFonts w:ascii="Times New Roman" w:hAnsi="Times New Roman"/>
          <w:lang w:bidi="ar-SA"/>
        </w:rPr>
        <w:t>s p</w:t>
      </w:r>
      <w:r w:rsidR="00E3226D" w:rsidRPr="00534744">
        <w:rPr>
          <w:rFonts w:ascii="Times New Roman" w:hAnsi="Times New Roman"/>
          <w:lang w:bidi="ar-SA"/>
        </w:rPr>
        <w:t>ë</w:t>
      </w:r>
      <w:r w:rsidR="00B243B2" w:rsidRPr="00534744">
        <w:rPr>
          <w:rFonts w:ascii="Times New Roman" w:hAnsi="Times New Roman"/>
          <w:lang w:bidi="ar-SA"/>
        </w:rPr>
        <w:t>r rivendosjen n</w:t>
      </w:r>
      <w:r w:rsidR="00E3226D" w:rsidRPr="00534744">
        <w:rPr>
          <w:rFonts w:ascii="Times New Roman" w:hAnsi="Times New Roman"/>
          <w:lang w:bidi="ar-SA"/>
        </w:rPr>
        <w:t>ë</w:t>
      </w:r>
      <w:r w:rsidR="00B243B2" w:rsidRPr="00534744">
        <w:rPr>
          <w:rFonts w:ascii="Times New Roman" w:hAnsi="Times New Roman"/>
          <w:lang w:bidi="ar-SA"/>
        </w:rPr>
        <w:t xml:space="preserve"> afat t</w:t>
      </w:r>
      <w:r w:rsidR="00E3226D" w:rsidRPr="00534744">
        <w:rPr>
          <w:rFonts w:ascii="Times New Roman" w:hAnsi="Times New Roman"/>
          <w:lang w:bidi="ar-SA"/>
        </w:rPr>
        <w:t>ë</w:t>
      </w:r>
      <w:r w:rsidR="00B243B2" w:rsidRPr="00534744">
        <w:rPr>
          <w:rFonts w:ascii="Times New Roman" w:hAnsi="Times New Roman"/>
          <w:lang w:bidi="ar-SA"/>
        </w:rPr>
        <w:t xml:space="preserve"> ankimit,</w:t>
      </w:r>
      <w:r w:rsidR="005F5B3D" w:rsidRPr="00534744">
        <w:rPr>
          <w:rFonts w:ascii="Times New Roman" w:hAnsi="Times New Roman"/>
          <w:lang w:bidi="ar-SA"/>
        </w:rPr>
        <w:t xml:space="preserve"> </w:t>
      </w:r>
      <w:r w:rsidR="00E3226D" w:rsidRPr="00534744">
        <w:rPr>
          <w:rFonts w:ascii="Times New Roman" w:hAnsi="Times New Roman"/>
          <w:lang w:bidi="ar-SA"/>
        </w:rPr>
        <w:t>afati</w:t>
      </w:r>
      <w:r w:rsidR="005F5B3D" w:rsidRPr="00534744">
        <w:rPr>
          <w:rFonts w:ascii="Times New Roman" w:hAnsi="Times New Roman"/>
          <w:lang w:bidi="ar-SA"/>
        </w:rPr>
        <w:t xml:space="preserve"> nuk </w:t>
      </w:r>
      <w:r w:rsidR="00B243B2" w:rsidRPr="00534744">
        <w:rPr>
          <w:rFonts w:ascii="Times New Roman" w:hAnsi="Times New Roman"/>
          <w:lang w:bidi="ar-SA"/>
        </w:rPr>
        <w:t>ka filluar t</w:t>
      </w:r>
      <w:r w:rsidR="00E3226D" w:rsidRPr="00534744">
        <w:rPr>
          <w:rFonts w:ascii="Times New Roman" w:hAnsi="Times New Roman"/>
          <w:lang w:bidi="ar-SA"/>
        </w:rPr>
        <w:t>ë</w:t>
      </w:r>
      <w:r w:rsidR="00B243B2" w:rsidRPr="00534744">
        <w:rPr>
          <w:rFonts w:ascii="Times New Roman" w:hAnsi="Times New Roman"/>
          <w:lang w:bidi="ar-SA"/>
        </w:rPr>
        <w:t xml:space="preserve"> llogaritet</w:t>
      </w:r>
      <w:r w:rsidR="005F5B3D" w:rsidRPr="00534744">
        <w:rPr>
          <w:rFonts w:ascii="Times New Roman" w:hAnsi="Times New Roman"/>
          <w:lang w:bidi="ar-SA"/>
        </w:rPr>
        <w:t xml:space="preserve"> rishtazi, duke qenë se prezumohet që si rregull ankimi është tashmë i </w:t>
      </w:r>
      <w:r w:rsidR="00B243B2" w:rsidRPr="00534744">
        <w:rPr>
          <w:rFonts w:ascii="Times New Roman" w:hAnsi="Times New Roman"/>
          <w:lang w:bidi="ar-SA"/>
        </w:rPr>
        <w:t>pranuar</w:t>
      </w:r>
      <w:r w:rsidR="00E3226D" w:rsidRPr="00534744">
        <w:rPr>
          <w:rFonts w:ascii="Times New Roman" w:hAnsi="Times New Roman"/>
          <w:lang w:bidi="ar-SA"/>
        </w:rPr>
        <w:t xml:space="preserve"> nga pikëpamja formale</w:t>
      </w:r>
      <w:r w:rsidR="005F5B3D" w:rsidRPr="00534744">
        <w:rPr>
          <w:rFonts w:ascii="Times New Roman" w:hAnsi="Times New Roman"/>
          <w:lang w:bidi="ar-SA"/>
        </w:rPr>
        <w:t>.</w:t>
      </w:r>
      <w:r w:rsidR="00E3226D" w:rsidRPr="00534744">
        <w:rPr>
          <w:rFonts w:ascii="Times New Roman" w:hAnsi="Times New Roman"/>
          <w:lang w:bidi="ar-SA"/>
        </w:rPr>
        <w:t xml:space="preserve"> </w:t>
      </w:r>
      <w:r w:rsidR="005F5B3D" w:rsidRPr="00534744">
        <w:rPr>
          <w:rFonts w:ascii="Times New Roman" w:hAnsi="Times New Roman"/>
        </w:rPr>
        <w:t xml:space="preserve">Në rrethanat e rastit konkret, </w:t>
      </w:r>
      <w:r w:rsidR="00DD5672" w:rsidRPr="00534744">
        <w:rPr>
          <w:rFonts w:ascii="Times New Roman" w:hAnsi="Times New Roman"/>
        </w:rPr>
        <w:t xml:space="preserve">Kolegji </w:t>
      </w:r>
      <w:r w:rsidR="005F5B3D" w:rsidRPr="00534744">
        <w:rPr>
          <w:rFonts w:ascii="Times New Roman" w:hAnsi="Times New Roman"/>
        </w:rPr>
        <w:t>vlerëso</w:t>
      </w:r>
      <w:r w:rsidR="00DD5672" w:rsidRPr="00534744">
        <w:rPr>
          <w:rFonts w:ascii="Times New Roman" w:hAnsi="Times New Roman"/>
        </w:rPr>
        <w:t>n</w:t>
      </w:r>
      <w:r w:rsidR="005F5B3D" w:rsidRPr="00534744">
        <w:rPr>
          <w:rFonts w:ascii="Times New Roman" w:hAnsi="Times New Roman"/>
        </w:rPr>
        <w:t xml:space="preserve"> se nëpërmjet disponimi</w:t>
      </w:r>
      <w:r w:rsidR="0032512B">
        <w:rPr>
          <w:rFonts w:ascii="Times New Roman" w:hAnsi="Times New Roman"/>
        </w:rPr>
        <w:t>t</w:t>
      </w:r>
      <w:r w:rsidR="005F5B3D" w:rsidRPr="00534744">
        <w:rPr>
          <w:rFonts w:ascii="Times New Roman" w:hAnsi="Times New Roman"/>
        </w:rPr>
        <w:t xml:space="preserve"> të </w:t>
      </w:r>
      <w:r w:rsidR="00B243B2" w:rsidRPr="00534744">
        <w:rPr>
          <w:rFonts w:ascii="Times New Roman" w:hAnsi="Times New Roman"/>
        </w:rPr>
        <w:t>g</w:t>
      </w:r>
      <w:r w:rsidR="005F5B3D" w:rsidRPr="00534744">
        <w:rPr>
          <w:rFonts w:ascii="Times New Roman" w:hAnsi="Times New Roman"/>
        </w:rPr>
        <w:t xml:space="preserve">jykatës së </w:t>
      </w:r>
      <w:r w:rsidR="00B243B2" w:rsidRPr="00534744">
        <w:rPr>
          <w:rFonts w:ascii="Times New Roman" w:hAnsi="Times New Roman"/>
        </w:rPr>
        <w:t>a</w:t>
      </w:r>
      <w:r w:rsidR="005F5B3D" w:rsidRPr="00534744">
        <w:rPr>
          <w:rFonts w:ascii="Times New Roman" w:hAnsi="Times New Roman"/>
        </w:rPr>
        <w:t>pelit për mospranimin apriori</w:t>
      </w:r>
      <w:r w:rsidR="005F5B3D" w:rsidRPr="00534744">
        <w:rPr>
          <w:rFonts w:ascii="Times New Roman" w:hAnsi="Times New Roman"/>
          <w:i/>
          <w:iCs/>
        </w:rPr>
        <w:t xml:space="preserve"> </w:t>
      </w:r>
      <w:r w:rsidR="005F5B3D" w:rsidRPr="00534744">
        <w:rPr>
          <w:rFonts w:ascii="Times New Roman" w:hAnsi="Times New Roman"/>
        </w:rPr>
        <w:t>të ankimit</w:t>
      </w:r>
      <w:r w:rsidR="0032512B">
        <w:rPr>
          <w:rFonts w:ascii="Times New Roman" w:hAnsi="Times New Roman"/>
        </w:rPr>
        <w:t>,</w:t>
      </w:r>
      <w:r w:rsidR="005F5B3D" w:rsidRPr="00534744">
        <w:rPr>
          <w:rFonts w:ascii="Times New Roman" w:hAnsi="Times New Roman"/>
        </w:rPr>
        <w:t xml:space="preserve"> ndonëse</w:t>
      </w:r>
      <w:r w:rsidR="005F5B3D" w:rsidRPr="00534744">
        <w:rPr>
          <w:rFonts w:ascii="Times New Roman" w:eastAsia="MS Mincho" w:hAnsi="Times New Roman"/>
        </w:rPr>
        <w:t xml:space="preserve"> ka një vendim për rivendosjen në afat që nuk është kundërshtuar nga asnjë prej palëve, </w:t>
      </w:r>
      <w:r w:rsidR="0032512B">
        <w:rPr>
          <w:rFonts w:ascii="Times New Roman" w:eastAsia="MS Mincho" w:hAnsi="Times New Roman"/>
        </w:rPr>
        <w:t xml:space="preserve">si dhe </w:t>
      </w:r>
      <w:r w:rsidR="005F5B3D" w:rsidRPr="00534744">
        <w:rPr>
          <w:rFonts w:ascii="Times New Roman" w:eastAsia="MS Mincho" w:hAnsi="Times New Roman"/>
        </w:rPr>
        <w:t>në</w:t>
      </w:r>
      <w:r w:rsidR="0032512B">
        <w:rPr>
          <w:rFonts w:ascii="Times New Roman" w:eastAsia="MS Mincho" w:hAnsi="Times New Roman"/>
        </w:rPr>
        <w:t xml:space="preserve"> kushtet kur</w:t>
      </w:r>
      <w:r w:rsidR="005F5B3D" w:rsidRPr="00534744">
        <w:rPr>
          <w:rFonts w:ascii="Times New Roman" w:eastAsia="MS Mincho" w:hAnsi="Times New Roman"/>
        </w:rPr>
        <w:t xml:space="preserve"> nuk dokumentohet as njoftimi i vendimit të arsyetuar objekt apeli</w:t>
      </w:r>
      <w:r w:rsidR="005F5B3D" w:rsidRPr="00534744">
        <w:rPr>
          <w:rFonts w:ascii="Times New Roman" w:hAnsi="Times New Roman"/>
        </w:rPr>
        <w:t xml:space="preserve">, dispozitat e ligjit procedural penal janë interpretuar në një mënyrë të tillë të ngushtë </w:t>
      </w:r>
      <w:r w:rsidR="005F5B3D" w:rsidRPr="00534744">
        <w:rPr>
          <w:rFonts w:ascii="Times New Roman" w:hAnsi="Times New Roman"/>
          <w:i/>
          <w:iCs/>
        </w:rPr>
        <w:t>(me formalizëm të tepruar)</w:t>
      </w:r>
      <w:r w:rsidR="005F5B3D" w:rsidRPr="00534744">
        <w:rPr>
          <w:rFonts w:ascii="Times New Roman" w:hAnsi="Times New Roman"/>
        </w:rPr>
        <w:t>, që kanë cenuar të drejtën e të gjykuarit si palë në proces për t’iu drejtuar asaj gjykate (të drejtën e aksesit në gjykim).</w:t>
      </w:r>
      <w:r w:rsidR="00250D01" w:rsidRPr="00534744">
        <w:rPr>
          <w:rFonts w:ascii="Times New Roman" w:hAnsi="Times New Roman"/>
        </w:rPr>
        <w:t xml:space="preserve"> </w:t>
      </w:r>
    </w:p>
    <w:p w14:paraId="4712B813" w14:textId="2561521B" w:rsidR="005F5B3D" w:rsidRPr="00534744" w:rsidRDefault="0032512B" w:rsidP="00643C48">
      <w:pPr>
        <w:ind w:firstLine="360"/>
        <w:jc w:val="both"/>
        <w:rPr>
          <w:rFonts w:ascii="Times New Roman" w:hAnsi="Times New Roman"/>
          <w:bCs/>
        </w:rPr>
      </w:pPr>
      <w:r>
        <w:rPr>
          <w:rFonts w:ascii="Times New Roman" w:hAnsi="Times New Roman"/>
        </w:rPr>
        <w:t>1</w:t>
      </w:r>
      <w:r w:rsidR="0048437B">
        <w:rPr>
          <w:rFonts w:ascii="Times New Roman" w:hAnsi="Times New Roman"/>
        </w:rPr>
        <w:t>4</w:t>
      </w:r>
      <w:r>
        <w:rPr>
          <w:rFonts w:ascii="Times New Roman" w:hAnsi="Times New Roman"/>
        </w:rPr>
        <w:t xml:space="preserve">. </w:t>
      </w:r>
      <w:r w:rsidR="00250D01" w:rsidRPr="00534744">
        <w:rPr>
          <w:rFonts w:ascii="Times New Roman" w:hAnsi="Times New Roman"/>
        </w:rPr>
        <w:t>Në këto kushte, Kolegji vlerëson se vendimi i Gjykatës së Apelit t</w:t>
      </w:r>
      <w:r w:rsidR="00B243B2" w:rsidRPr="00534744">
        <w:rPr>
          <w:rFonts w:ascii="Times New Roman" w:hAnsi="Times New Roman"/>
        </w:rPr>
        <w:t>ë</w:t>
      </w:r>
      <w:r w:rsidR="00250D01" w:rsidRPr="00534744">
        <w:rPr>
          <w:rFonts w:ascii="Times New Roman" w:hAnsi="Times New Roman"/>
        </w:rPr>
        <w:t xml:space="preserve"> Juridiksionit t</w:t>
      </w:r>
      <w:r w:rsidR="00B243B2" w:rsidRPr="00534744">
        <w:rPr>
          <w:rFonts w:ascii="Times New Roman" w:hAnsi="Times New Roman"/>
        </w:rPr>
        <w:t>ë</w:t>
      </w:r>
      <w:r w:rsidR="00250D01" w:rsidRPr="00534744">
        <w:rPr>
          <w:rFonts w:ascii="Times New Roman" w:hAnsi="Times New Roman"/>
        </w:rPr>
        <w:t xml:space="preserve"> P</w:t>
      </w:r>
      <w:r w:rsidR="00B243B2" w:rsidRPr="00534744">
        <w:rPr>
          <w:rFonts w:ascii="Times New Roman" w:hAnsi="Times New Roman"/>
        </w:rPr>
        <w:t>ë</w:t>
      </w:r>
      <w:r w:rsidR="00250D01" w:rsidRPr="00534744">
        <w:rPr>
          <w:rFonts w:ascii="Times New Roman" w:hAnsi="Times New Roman"/>
        </w:rPr>
        <w:t>rgjithsh</w:t>
      </w:r>
      <w:r w:rsidR="00B243B2" w:rsidRPr="00534744">
        <w:rPr>
          <w:rFonts w:ascii="Times New Roman" w:hAnsi="Times New Roman"/>
        </w:rPr>
        <w:t>ë</w:t>
      </w:r>
      <w:r w:rsidR="00250D01" w:rsidRPr="00534744">
        <w:rPr>
          <w:rFonts w:ascii="Times New Roman" w:hAnsi="Times New Roman"/>
        </w:rPr>
        <w:t>m është marrë në zbatim të gabuar të ligjit procedural penal, nenit 420</w:t>
      </w:r>
      <w:r w:rsidR="00E3226D" w:rsidRPr="00534744">
        <w:rPr>
          <w:rFonts w:ascii="Times New Roman" w:hAnsi="Times New Roman"/>
        </w:rPr>
        <w:t>/1</w:t>
      </w:r>
      <w:r w:rsidR="00250D01" w:rsidRPr="00534744">
        <w:rPr>
          <w:rFonts w:ascii="Times New Roman" w:hAnsi="Times New Roman"/>
        </w:rPr>
        <w:t xml:space="preserve">, pika 1, të KPP dhe për pasojë ka vend për cenimin e tij. Kolegji vlerëson se rekursi i paraqitur përmbush kërkesat e nenit 432, pika “1”, shkronja “a” </w:t>
      </w:r>
      <w:r w:rsidR="00E3226D" w:rsidRPr="00534744">
        <w:rPr>
          <w:rFonts w:ascii="Times New Roman" w:hAnsi="Times New Roman"/>
        </w:rPr>
        <w:t>të</w:t>
      </w:r>
      <w:r w:rsidR="00250D01" w:rsidRPr="00534744">
        <w:rPr>
          <w:rFonts w:ascii="Times New Roman" w:hAnsi="Times New Roman"/>
        </w:rPr>
        <w:t xml:space="preserve"> KPP, pasi shkelja e ligjit procedural penal në këtë rast është e tillë që ka rëndësi për zhvillimin e praktikës gjyqësore, në funksion të garantimit të të drejtës së palëve (veçanërisht për të pandehurit/të gjykuarit) për të ushtruar efektivisht ankimin dhe aksesin në gjykatë.</w:t>
      </w:r>
      <w:r w:rsidR="00B243B2" w:rsidRPr="00534744">
        <w:rPr>
          <w:rFonts w:ascii="Times New Roman" w:hAnsi="Times New Roman"/>
        </w:rPr>
        <w:t xml:space="preserve"> Në kushtet kur gjykata e apelit nuk e ka gjykuar dhe as zgjidhur çështjen në themel, </w:t>
      </w:r>
      <w:r w:rsidR="00E3226D" w:rsidRPr="00534744">
        <w:rPr>
          <w:rFonts w:ascii="Times New Roman" w:hAnsi="Times New Roman"/>
        </w:rPr>
        <w:t>ky vendim</w:t>
      </w:r>
      <w:r w:rsidR="00B243B2" w:rsidRPr="00534744">
        <w:rPr>
          <w:rFonts w:ascii="Times New Roman" w:hAnsi="Times New Roman"/>
        </w:rPr>
        <w:t xml:space="preserve"> duhet të prishet dhe </w:t>
      </w:r>
      <w:r w:rsidR="00E3226D" w:rsidRPr="00534744">
        <w:rPr>
          <w:rFonts w:ascii="Times New Roman" w:hAnsi="Times New Roman"/>
        </w:rPr>
        <w:t xml:space="preserve">çështja </w:t>
      </w:r>
      <w:r w:rsidR="00B243B2" w:rsidRPr="00534744">
        <w:rPr>
          <w:rFonts w:ascii="Times New Roman" w:hAnsi="Times New Roman"/>
        </w:rPr>
        <w:t xml:space="preserve">t’i kthehet për rigjykim të njëjtit trup gjykues të Gjykatës së Apelit të </w:t>
      </w:r>
      <w:r w:rsidRPr="00534744">
        <w:rPr>
          <w:rFonts w:ascii="Times New Roman" w:hAnsi="Times New Roman"/>
        </w:rPr>
        <w:t>Juridiksionit</w:t>
      </w:r>
      <w:r w:rsidR="00B243B2" w:rsidRPr="00534744">
        <w:rPr>
          <w:rFonts w:ascii="Times New Roman" w:hAnsi="Times New Roman"/>
        </w:rPr>
        <w:t xml:space="preserve"> të Përgjithshëm. </w:t>
      </w:r>
      <w:r w:rsidR="00E3226D" w:rsidRPr="00534744">
        <w:rPr>
          <w:rFonts w:ascii="Times New Roman" w:hAnsi="Times New Roman"/>
        </w:rPr>
        <w:t>Duke qenë se</w:t>
      </w:r>
      <w:r w:rsidR="00B243B2" w:rsidRPr="00534744">
        <w:rPr>
          <w:rFonts w:ascii="Times New Roman" w:hAnsi="Times New Roman"/>
        </w:rPr>
        <w:t xml:space="preserve"> gjykata e apelit në vendimmarrjen objekt rekursi ka arsyetuar vetëm për shkaqet formale të apelit, në rigjykim nuk ka asnjë pengesë që ta shqyrtojë atë në themel. </w:t>
      </w:r>
      <w:r w:rsidR="005F5B3D" w:rsidRPr="00534744">
        <w:rPr>
          <w:rFonts w:ascii="Times New Roman" w:eastAsia="Calibri" w:hAnsi="Times New Roman"/>
          <w:shd w:val="clear" w:color="auto" w:fill="FFFFFF"/>
        </w:rPr>
        <w:t>Në rigjykim, gjykata e apelit duhet të zbatojë detyrimet ligjore dhe të garantojë të drejtën e palës ankuese për të ushtruar efektivisht apelin ndaj vendimit të ankimuar, duke u shprehur në themel për bazueshmërinë e tij.</w:t>
      </w:r>
    </w:p>
    <w:p w14:paraId="5119607C" w14:textId="77777777" w:rsidR="002F0BCB" w:rsidRPr="00534744" w:rsidRDefault="002F0BCB" w:rsidP="00534744">
      <w:pPr>
        <w:rPr>
          <w:rFonts w:ascii="Times New Roman" w:eastAsia="Calibri" w:hAnsi="Times New Roman"/>
          <w:b/>
          <w:lang w:bidi="ar-SA"/>
        </w:rPr>
      </w:pPr>
    </w:p>
    <w:p w14:paraId="2C858EA1" w14:textId="61ECB55A" w:rsidR="00E94F89" w:rsidRPr="00534744" w:rsidRDefault="0080287B" w:rsidP="00534744">
      <w:pPr>
        <w:jc w:val="center"/>
        <w:rPr>
          <w:rFonts w:ascii="Times New Roman" w:eastAsia="Calibri" w:hAnsi="Times New Roman"/>
          <w:b/>
          <w:lang w:bidi="ar-SA"/>
        </w:rPr>
      </w:pPr>
      <w:r w:rsidRPr="00534744">
        <w:rPr>
          <w:rFonts w:ascii="Times New Roman" w:eastAsia="Calibri" w:hAnsi="Times New Roman"/>
          <w:b/>
          <w:lang w:bidi="ar-SA"/>
        </w:rPr>
        <w:t>PËR KËTO ARSYE</w:t>
      </w:r>
    </w:p>
    <w:p w14:paraId="41C9EDF8" w14:textId="77777777" w:rsidR="00B229AE" w:rsidRPr="00534744" w:rsidRDefault="00B229AE" w:rsidP="00534744">
      <w:pPr>
        <w:jc w:val="center"/>
        <w:rPr>
          <w:rFonts w:ascii="Times New Roman" w:eastAsia="Calibri" w:hAnsi="Times New Roman"/>
          <w:b/>
          <w:lang w:bidi="ar-SA"/>
        </w:rPr>
      </w:pPr>
    </w:p>
    <w:p w14:paraId="798F0541" w14:textId="2972F442" w:rsidR="00C82D99" w:rsidRDefault="0080287B" w:rsidP="00534744">
      <w:pPr>
        <w:ind w:firstLine="360"/>
        <w:jc w:val="both"/>
        <w:rPr>
          <w:rFonts w:ascii="Times New Roman" w:hAnsi="Times New Roman"/>
        </w:rPr>
      </w:pPr>
      <w:r w:rsidRPr="00534744">
        <w:rPr>
          <w:rFonts w:ascii="Times New Roman" w:hAnsi="Times New Roman"/>
        </w:rPr>
        <w:t>Kolegji Penal i Gjykatës së Lartë, bazuar në nen</w:t>
      </w:r>
      <w:r w:rsidR="00353CCB" w:rsidRPr="00534744">
        <w:rPr>
          <w:rFonts w:ascii="Times New Roman" w:hAnsi="Times New Roman"/>
        </w:rPr>
        <w:t>et</w:t>
      </w:r>
      <w:r w:rsidRPr="00534744">
        <w:rPr>
          <w:rFonts w:ascii="Times New Roman" w:hAnsi="Times New Roman"/>
        </w:rPr>
        <w:t xml:space="preserve"> </w:t>
      </w:r>
      <w:r w:rsidRPr="00534744">
        <w:rPr>
          <w:rFonts w:ascii="Times New Roman" w:hAnsi="Times New Roman"/>
          <w:bCs/>
          <w:lang w:bidi="ar-SA"/>
        </w:rPr>
        <w:t>43</w:t>
      </w:r>
      <w:r w:rsidR="00E37C8A" w:rsidRPr="00534744">
        <w:rPr>
          <w:rFonts w:ascii="Times New Roman" w:hAnsi="Times New Roman"/>
          <w:bCs/>
          <w:lang w:bidi="ar-SA"/>
        </w:rPr>
        <w:t>2</w:t>
      </w:r>
      <w:r w:rsidRPr="00534744">
        <w:rPr>
          <w:rFonts w:ascii="Times New Roman" w:hAnsi="Times New Roman"/>
          <w:bCs/>
          <w:lang w:bidi="ar-SA"/>
        </w:rPr>
        <w:t xml:space="preserve"> dhe 441, pika 1, shkronja “</w:t>
      </w:r>
      <w:r w:rsidR="00E37C8A" w:rsidRPr="00534744">
        <w:rPr>
          <w:rFonts w:ascii="Times New Roman" w:hAnsi="Times New Roman"/>
          <w:bCs/>
          <w:lang w:bidi="ar-SA"/>
        </w:rPr>
        <w:t>c</w:t>
      </w:r>
      <w:r w:rsidRPr="00534744">
        <w:rPr>
          <w:rFonts w:ascii="Times New Roman" w:hAnsi="Times New Roman"/>
          <w:bCs/>
          <w:lang w:bidi="ar-SA"/>
        </w:rPr>
        <w:t>” të Kodit të Procedurës Penale</w:t>
      </w:r>
      <w:r w:rsidRPr="00534744">
        <w:rPr>
          <w:rFonts w:ascii="Times New Roman" w:hAnsi="Times New Roman"/>
        </w:rPr>
        <w:t>,</w:t>
      </w:r>
    </w:p>
    <w:p w14:paraId="1069C0F9" w14:textId="77777777" w:rsidR="0032512B" w:rsidRPr="00534744" w:rsidRDefault="0032512B" w:rsidP="00534744">
      <w:pPr>
        <w:ind w:firstLine="360"/>
        <w:jc w:val="both"/>
        <w:rPr>
          <w:rFonts w:ascii="Times New Roman" w:hAnsi="Times New Roman"/>
        </w:rPr>
      </w:pPr>
    </w:p>
    <w:p w14:paraId="54888A56" w14:textId="7ABB11FD" w:rsidR="0080287B" w:rsidRPr="00534744" w:rsidRDefault="0080287B" w:rsidP="00534744">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lang w:bidi="ar-SA"/>
        </w:rPr>
      </w:pPr>
      <w:r w:rsidRPr="00534744">
        <w:rPr>
          <w:rFonts w:ascii="Times New Roman" w:hAnsi="Times New Roman"/>
          <w:b/>
          <w:bCs/>
          <w:lang w:bidi="ar-SA"/>
        </w:rPr>
        <w:t>V E N D O S I</w:t>
      </w:r>
    </w:p>
    <w:p w14:paraId="75AE2160" w14:textId="77777777" w:rsidR="00B229AE" w:rsidRPr="00534744" w:rsidRDefault="00B229AE" w:rsidP="00534744">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lang w:bidi="ar-SA"/>
        </w:rPr>
      </w:pPr>
    </w:p>
    <w:p w14:paraId="0AEB0E10" w14:textId="1FEE69FB" w:rsidR="00DB2C4D" w:rsidRPr="00534744" w:rsidRDefault="00303620" w:rsidP="00534744">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360"/>
        <w:jc w:val="both"/>
        <w:rPr>
          <w:rFonts w:ascii="Times New Roman" w:hAnsi="Times New Roman"/>
        </w:rPr>
      </w:pPr>
      <w:r w:rsidRPr="00534744">
        <w:rPr>
          <w:rFonts w:ascii="Times New Roman" w:hAnsi="Times New Roman"/>
          <w:lang w:bidi="ar-SA"/>
        </w:rPr>
        <w:t xml:space="preserve">Prishjen e vendimit nr. 352 (30-2024-1244), datë 22.02.2024 të Gjykatës së Apelit të Juridiksionit të Përgjithshëm dhe </w:t>
      </w:r>
      <w:r w:rsidRPr="00534744">
        <w:rPr>
          <w:rFonts w:ascii="Times New Roman" w:hAnsi="Times New Roman"/>
        </w:rPr>
        <w:t>dërgimin e çështjes për rishqyrtim në këtë gjykatë</w:t>
      </w:r>
      <w:r w:rsidR="0032512B">
        <w:rPr>
          <w:rFonts w:ascii="Times New Roman" w:hAnsi="Times New Roman"/>
        </w:rPr>
        <w:t>,</w:t>
      </w:r>
      <w:r w:rsidRPr="00534744">
        <w:rPr>
          <w:rFonts w:ascii="Times New Roman" w:hAnsi="Times New Roman"/>
        </w:rPr>
        <w:t xml:space="preserve"> me të njëjtin trup gjykues</w:t>
      </w:r>
      <w:r w:rsidR="00B229AE" w:rsidRPr="00534744">
        <w:rPr>
          <w:rFonts w:ascii="Times New Roman" w:hAnsi="Times New Roman"/>
        </w:rPr>
        <w:t>.</w:t>
      </w:r>
    </w:p>
    <w:p w14:paraId="7923A0DB" w14:textId="77777777" w:rsidR="00207478" w:rsidRPr="00534744" w:rsidRDefault="00207478" w:rsidP="00534744">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360"/>
        <w:jc w:val="both"/>
        <w:rPr>
          <w:rFonts w:ascii="Times New Roman" w:hAnsi="Times New Roman"/>
          <w:bCs/>
          <w:lang w:bidi="ar-SA"/>
        </w:rPr>
      </w:pPr>
    </w:p>
    <w:p w14:paraId="7FEE2E5D" w14:textId="78AD3CE7" w:rsidR="00E94F89" w:rsidRPr="00BF4276" w:rsidRDefault="0080287B" w:rsidP="00BF42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b/>
        </w:rPr>
      </w:pPr>
      <w:r w:rsidRPr="00534744">
        <w:rPr>
          <w:rFonts w:ascii="Times New Roman" w:hAnsi="Times New Roman"/>
        </w:rPr>
        <w:tab/>
      </w:r>
      <w:r w:rsidRPr="00534744">
        <w:rPr>
          <w:rFonts w:ascii="Times New Roman" w:hAnsi="Times New Roman"/>
        </w:rPr>
        <w:tab/>
      </w:r>
      <w:r w:rsidRPr="00534744">
        <w:rPr>
          <w:rFonts w:ascii="Times New Roman" w:hAnsi="Times New Roman"/>
        </w:rPr>
        <w:tab/>
      </w:r>
      <w:r w:rsidRPr="00534744">
        <w:rPr>
          <w:rFonts w:ascii="Times New Roman" w:hAnsi="Times New Roman"/>
        </w:rPr>
        <w:tab/>
      </w:r>
      <w:r w:rsidRPr="00534744">
        <w:rPr>
          <w:rFonts w:ascii="Times New Roman" w:hAnsi="Times New Roman"/>
        </w:rPr>
        <w:tab/>
      </w:r>
      <w:r w:rsidRPr="00534744">
        <w:rPr>
          <w:rFonts w:ascii="Times New Roman" w:hAnsi="Times New Roman"/>
        </w:rPr>
        <w:tab/>
      </w:r>
      <w:r w:rsidRPr="00534744">
        <w:rPr>
          <w:rFonts w:ascii="Times New Roman" w:hAnsi="Times New Roman"/>
        </w:rPr>
        <w:tab/>
      </w:r>
      <w:r w:rsidRPr="00534744">
        <w:rPr>
          <w:rFonts w:ascii="Times New Roman" w:hAnsi="Times New Roman"/>
        </w:rPr>
        <w:tab/>
      </w:r>
      <w:r w:rsidRPr="00534744">
        <w:rPr>
          <w:rFonts w:ascii="Times New Roman" w:hAnsi="Times New Roman"/>
        </w:rPr>
        <w:tab/>
      </w:r>
      <w:r w:rsidRPr="00534744">
        <w:rPr>
          <w:rFonts w:ascii="Times New Roman" w:hAnsi="Times New Roman"/>
          <w:b/>
        </w:rPr>
        <w:t xml:space="preserve">Tiranë, më </w:t>
      </w:r>
      <w:r w:rsidR="00B229AE" w:rsidRPr="00534744">
        <w:rPr>
          <w:rFonts w:ascii="Times New Roman" w:hAnsi="Times New Roman"/>
          <w:b/>
        </w:rPr>
        <w:t>25.09</w:t>
      </w:r>
      <w:r w:rsidR="00E94F89" w:rsidRPr="00534744">
        <w:rPr>
          <w:rFonts w:ascii="Times New Roman" w:hAnsi="Times New Roman"/>
          <w:b/>
        </w:rPr>
        <w:t>.2025</w:t>
      </w:r>
    </w:p>
    <w:sectPr w:rsidR="00E94F89" w:rsidRPr="00BF4276" w:rsidSect="0048437B">
      <w:footerReference w:type="default" r:id="rId10"/>
      <w:pgSz w:w="12240" w:h="15840"/>
      <w:pgMar w:top="153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39DA4" w14:textId="77777777" w:rsidR="00FF6B08" w:rsidRPr="00B243B2" w:rsidRDefault="00FF6B08" w:rsidP="005C5C65">
      <w:r w:rsidRPr="00B243B2">
        <w:separator/>
      </w:r>
    </w:p>
  </w:endnote>
  <w:endnote w:type="continuationSeparator" w:id="0">
    <w:p w14:paraId="70182143" w14:textId="77777777" w:rsidR="00FF6B08" w:rsidRPr="00B243B2" w:rsidRDefault="00FF6B08" w:rsidP="005C5C65">
      <w:r w:rsidRPr="00B243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rlito">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820226"/>
      <w:docPartObj>
        <w:docPartGallery w:val="Page Numbers (Bottom of Page)"/>
        <w:docPartUnique/>
      </w:docPartObj>
    </w:sdtPr>
    <w:sdtContent>
      <w:p w14:paraId="6E76D259" w14:textId="09753D81" w:rsidR="00E3226D" w:rsidRDefault="00E3226D">
        <w:pPr>
          <w:pStyle w:val="Footer"/>
          <w:jc w:val="right"/>
        </w:pPr>
        <w:r>
          <w:fldChar w:fldCharType="begin"/>
        </w:r>
        <w:r>
          <w:instrText xml:space="preserve"> PAGE   \* MERGEFORMAT </w:instrText>
        </w:r>
        <w:r>
          <w:fldChar w:fldCharType="separate"/>
        </w:r>
        <w:r w:rsidR="00696225">
          <w:rPr>
            <w:noProof/>
          </w:rPr>
          <w:t>1</w:t>
        </w:r>
        <w:r>
          <w:fldChar w:fldCharType="end"/>
        </w:r>
      </w:p>
    </w:sdtContent>
  </w:sdt>
  <w:p w14:paraId="6CE2122C" w14:textId="77777777" w:rsidR="0007414D" w:rsidRPr="00B243B2" w:rsidRDefault="00074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43A82" w14:textId="77777777" w:rsidR="00FF6B08" w:rsidRPr="00B243B2" w:rsidRDefault="00FF6B08" w:rsidP="005C5C65">
      <w:r w:rsidRPr="00B243B2">
        <w:separator/>
      </w:r>
    </w:p>
  </w:footnote>
  <w:footnote w:type="continuationSeparator" w:id="0">
    <w:p w14:paraId="3A51BA5D" w14:textId="77777777" w:rsidR="00FF6B08" w:rsidRPr="00B243B2" w:rsidRDefault="00FF6B08" w:rsidP="005C5C65">
      <w:r w:rsidRPr="00B243B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2A76"/>
    <w:multiLevelType w:val="hybridMultilevel"/>
    <w:tmpl w:val="147C4DA8"/>
    <w:lvl w:ilvl="0" w:tplc="0409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05F41338"/>
    <w:multiLevelType w:val="hybridMultilevel"/>
    <w:tmpl w:val="CCDA682E"/>
    <w:lvl w:ilvl="0" w:tplc="6FEE8DDC">
      <w:start w:val="4"/>
      <w:numFmt w:val="bullet"/>
      <w:lvlText w:val="-"/>
      <w:lvlJc w:val="left"/>
      <w:pPr>
        <w:ind w:left="900" w:hanging="360"/>
      </w:pPr>
      <w:rPr>
        <w:rFonts w:ascii="Times New Roman" w:eastAsia="MS Mincho"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6BF6CFB"/>
    <w:multiLevelType w:val="hybridMultilevel"/>
    <w:tmpl w:val="613E2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66229"/>
    <w:multiLevelType w:val="hybridMultilevel"/>
    <w:tmpl w:val="0234E238"/>
    <w:lvl w:ilvl="0" w:tplc="F43C3288">
      <w:start w:val="15"/>
      <w:numFmt w:val="bullet"/>
      <w:lvlText w:val="-"/>
      <w:lvlJc w:val="left"/>
      <w:pPr>
        <w:ind w:left="720" w:hanging="360"/>
      </w:pPr>
      <w:rPr>
        <w:rFonts w:ascii="Times New Roman" w:eastAsia="MS Mincho"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73E7D"/>
    <w:multiLevelType w:val="hybridMultilevel"/>
    <w:tmpl w:val="97D0972E"/>
    <w:lvl w:ilvl="0" w:tplc="5E986E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411DD"/>
    <w:multiLevelType w:val="hybridMultilevel"/>
    <w:tmpl w:val="156ADE30"/>
    <w:lvl w:ilvl="0" w:tplc="0466F5E6">
      <w:start w:val="1"/>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34904"/>
    <w:multiLevelType w:val="hybridMultilevel"/>
    <w:tmpl w:val="3E70B974"/>
    <w:lvl w:ilvl="0" w:tplc="E03A9964">
      <w:start w:val="1"/>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4D10F1"/>
    <w:multiLevelType w:val="hybridMultilevel"/>
    <w:tmpl w:val="1CF8C54A"/>
    <w:lvl w:ilvl="0" w:tplc="5380E3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852F6"/>
    <w:multiLevelType w:val="hybridMultilevel"/>
    <w:tmpl w:val="F73442C8"/>
    <w:lvl w:ilvl="0" w:tplc="88C0B8B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A3F32"/>
    <w:multiLevelType w:val="hybridMultilevel"/>
    <w:tmpl w:val="53241C56"/>
    <w:lvl w:ilvl="0" w:tplc="9216DAC2">
      <w:start w:val="1"/>
      <w:numFmt w:val="decimal"/>
      <w:lvlText w:val="%1."/>
      <w:lvlJc w:val="left"/>
      <w:pPr>
        <w:ind w:left="720" w:hanging="360"/>
      </w:pPr>
      <w:rPr>
        <w:rFonts w:ascii="Times New Roman" w:eastAsia="Times New Roman"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9402AD"/>
    <w:multiLevelType w:val="hybridMultilevel"/>
    <w:tmpl w:val="42ECC0B6"/>
    <w:lvl w:ilvl="0" w:tplc="243C9234">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1C6AA9"/>
    <w:multiLevelType w:val="hybridMultilevel"/>
    <w:tmpl w:val="27B23B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A1813D2"/>
    <w:multiLevelType w:val="hybridMultilevel"/>
    <w:tmpl w:val="B6E04164"/>
    <w:lvl w:ilvl="0" w:tplc="6C36AEFE">
      <w:start w:val="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E4480"/>
    <w:multiLevelType w:val="hybridMultilevel"/>
    <w:tmpl w:val="5E847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862863"/>
    <w:multiLevelType w:val="multilevel"/>
    <w:tmpl w:val="F650112E"/>
    <w:lvl w:ilvl="0">
      <w:start w:val="1"/>
      <w:numFmt w:val="decimal"/>
      <w:lvlText w:val="%1."/>
      <w:lvlJc w:val="left"/>
      <w:pPr>
        <w:ind w:left="720" w:hanging="360"/>
      </w:pPr>
      <w:rPr>
        <w:rFonts w:ascii="Times New Roman" w:eastAsia="Times New Roman" w:hAnsi="Times New Roman" w:cs="Times New Roman"/>
        <w:i w:val="0"/>
        <w:iCs w:val="0"/>
      </w:rPr>
    </w:lvl>
    <w:lvl w:ilvl="1">
      <w:start w:val="1"/>
      <w:numFmt w:val="decimal"/>
      <w:isLgl/>
      <w:lvlText w:val="%1.%2"/>
      <w:lvlJc w:val="left"/>
      <w:pPr>
        <w:ind w:left="786" w:hanging="360"/>
      </w:pPr>
      <w:rPr>
        <w:rFonts w:hint="default"/>
        <w:b w:val="0"/>
        <w:bCs/>
        <w:color w:val="000000" w:themeColor="text1"/>
      </w:rPr>
    </w:lvl>
    <w:lvl w:ilvl="2">
      <w:start w:val="1"/>
      <w:numFmt w:val="decimal"/>
      <w:isLgl/>
      <w:lvlText w:val="%1.%2.%3"/>
      <w:lvlJc w:val="left"/>
      <w:pPr>
        <w:ind w:left="1212" w:hanging="720"/>
      </w:pPr>
      <w:rPr>
        <w:rFonts w:hint="default"/>
        <w:b/>
        <w:color w:val="000000" w:themeColor="text1"/>
      </w:rPr>
    </w:lvl>
    <w:lvl w:ilvl="3">
      <w:start w:val="1"/>
      <w:numFmt w:val="decimal"/>
      <w:isLgl/>
      <w:lvlText w:val="%1.%2.%3.%4"/>
      <w:lvlJc w:val="left"/>
      <w:pPr>
        <w:ind w:left="1278" w:hanging="720"/>
      </w:pPr>
      <w:rPr>
        <w:rFonts w:hint="default"/>
        <w:b/>
        <w:color w:val="000000" w:themeColor="text1"/>
      </w:rPr>
    </w:lvl>
    <w:lvl w:ilvl="4">
      <w:start w:val="1"/>
      <w:numFmt w:val="decimal"/>
      <w:isLgl/>
      <w:lvlText w:val="%1.%2.%3.%4.%5"/>
      <w:lvlJc w:val="left"/>
      <w:pPr>
        <w:ind w:left="1704" w:hanging="1080"/>
      </w:pPr>
      <w:rPr>
        <w:rFonts w:hint="default"/>
        <w:b/>
        <w:color w:val="000000" w:themeColor="text1"/>
      </w:rPr>
    </w:lvl>
    <w:lvl w:ilvl="5">
      <w:start w:val="1"/>
      <w:numFmt w:val="decimal"/>
      <w:isLgl/>
      <w:lvlText w:val="%1.%2.%3.%4.%5.%6"/>
      <w:lvlJc w:val="left"/>
      <w:pPr>
        <w:ind w:left="1770" w:hanging="1080"/>
      </w:pPr>
      <w:rPr>
        <w:rFonts w:hint="default"/>
        <w:b/>
        <w:color w:val="000000" w:themeColor="text1"/>
      </w:rPr>
    </w:lvl>
    <w:lvl w:ilvl="6">
      <w:start w:val="1"/>
      <w:numFmt w:val="decimal"/>
      <w:isLgl/>
      <w:lvlText w:val="%1.%2.%3.%4.%5.%6.%7"/>
      <w:lvlJc w:val="left"/>
      <w:pPr>
        <w:ind w:left="2196" w:hanging="1440"/>
      </w:pPr>
      <w:rPr>
        <w:rFonts w:hint="default"/>
        <w:b/>
        <w:color w:val="000000" w:themeColor="text1"/>
      </w:rPr>
    </w:lvl>
    <w:lvl w:ilvl="7">
      <w:start w:val="1"/>
      <w:numFmt w:val="decimal"/>
      <w:isLgl/>
      <w:lvlText w:val="%1.%2.%3.%4.%5.%6.%7.%8"/>
      <w:lvlJc w:val="left"/>
      <w:pPr>
        <w:ind w:left="2262" w:hanging="1440"/>
      </w:pPr>
      <w:rPr>
        <w:rFonts w:hint="default"/>
        <w:b/>
        <w:color w:val="000000" w:themeColor="text1"/>
      </w:rPr>
    </w:lvl>
    <w:lvl w:ilvl="8">
      <w:start w:val="1"/>
      <w:numFmt w:val="decimal"/>
      <w:isLgl/>
      <w:lvlText w:val="%1.%2.%3.%4.%5.%6.%7.%8.%9"/>
      <w:lvlJc w:val="left"/>
      <w:pPr>
        <w:ind w:left="2688" w:hanging="1800"/>
      </w:pPr>
      <w:rPr>
        <w:rFonts w:hint="default"/>
        <w:b/>
        <w:color w:val="000000" w:themeColor="text1"/>
      </w:rPr>
    </w:lvl>
  </w:abstractNum>
  <w:abstractNum w:abstractNumId="15" w15:restartNumberingAfterBreak="0">
    <w:nsid w:val="2E301533"/>
    <w:multiLevelType w:val="hybridMultilevel"/>
    <w:tmpl w:val="CB7C0228"/>
    <w:lvl w:ilvl="0" w:tplc="7AC8EDF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0E7817"/>
    <w:multiLevelType w:val="hybridMultilevel"/>
    <w:tmpl w:val="AB24281C"/>
    <w:lvl w:ilvl="0" w:tplc="167E6650">
      <w:start w:val="9"/>
      <w:numFmt w:val="bullet"/>
      <w:lvlText w:val="-"/>
      <w:lvlJc w:val="left"/>
      <w:pPr>
        <w:ind w:left="720" w:hanging="360"/>
      </w:pPr>
      <w:rPr>
        <w:rFonts w:ascii="Times New Roman" w:eastAsia="MS Mincho" w:hAnsi="Times New Roman" w:cs="Times New Roman" w:hint="default"/>
        <w:b w:val="0"/>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9F2FAE"/>
    <w:multiLevelType w:val="hybridMultilevel"/>
    <w:tmpl w:val="E8186C98"/>
    <w:lvl w:ilvl="0" w:tplc="A3E87B5C">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2E1D71"/>
    <w:multiLevelType w:val="multilevel"/>
    <w:tmpl w:val="7BC6F916"/>
    <w:lvl w:ilvl="0">
      <w:start w:val="1"/>
      <w:numFmt w:val="decimal"/>
      <w:lvlText w:val="%1."/>
      <w:lvlJc w:val="left"/>
      <w:pPr>
        <w:ind w:left="720" w:hanging="360"/>
      </w:pPr>
      <w:rPr>
        <w:rFonts w:hint="default"/>
        <w:i w:val="0"/>
        <w:iCs w:val="0"/>
      </w:rPr>
    </w:lvl>
    <w:lvl w:ilvl="1">
      <w:start w:val="1"/>
      <w:numFmt w:val="decimal"/>
      <w:isLgl/>
      <w:lvlText w:val="%1.%2"/>
      <w:lvlJc w:val="left"/>
      <w:pPr>
        <w:ind w:left="786" w:hanging="360"/>
      </w:pPr>
      <w:rPr>
        <w:rFonts w:hint="default"/>
        <w:b w:val="0"/>
        <w:bCs/>
        <w:color w:val="000000" w:themeColor="text1"/>
      </w:rPr>
    </w:lvl>
    <w:lvl w:ilvl="2">
      <w:start w:val="1"/>
      <w:numFmt w:val="decimal"/>
      <w:isLgl/>
      <w:lvlText w:val="%1.%2.%3"/>
      <w:lvlJc w:val="left"/>
      <w:pPr>
        <w:ind w:left="1212" w:hanging="720"/>
      </w:pPr>
      <w:rPr>
        <w:rFonts w:hint="default"/>
        <w:b/>
        <w:color w:val="000000" w:themeColor="text1"/>
      </w:rPr>
    </w:lvl>
    <w:lvl w:ilvl="3">
      <w:start w:val="1"/>
      <w:numFmt w:val="decimal"/>
      <w:isLgl/>
      <w:lvlText w:val="%1.%2.%3.%4"/>
      <w:lvlJc w:val="left"/>
      <w:pPr>
        <w:ind w:left="1278" w:hanging="720"/>
      </w:pPr>
      <w:rPr>
        <w:rFonts w:hint="default"/>
        <w:b/>
        <w:color w:val="000000" w:themeColor="text1"/>
      </w:rPr>
    </w:lvl>
    <w:lvl w:ilvl="4">
      <w:start w:val="1"/>
      <w:numFmt w:val="decimal"/>
      <w:isLgl/>
      <w:lvlText w:val="%1.%2.%3.%4.%5"/>
      <w:lvlJc w:val="left"/>
      <w:pPr>
        <w:ind w:left="1704" w:hanging="1080"/>
      </w:pPr>
      <w:rPr>
        <w:rFonts w:hint="default"/>
        <w:b/>
        <w:color w:val="000000" w:themeColor="text1"/>
      </w:rPr>
    </w:lvl>
    <w:lvl w:ilvl="5">
      <w:start w:val="1"/>
      <w:numFmt w:val="decimal"/>
      <w:isLgl/>
      <w:lvlText w:val="%1.%2.%3.%4.%5.%6"/>
      <w:lvlJc w:val="left"/>
      <w:pPr>
        <w:ind w:left="1770" w:hanging="1080"/>
      </w:pPr>
      <w:rPr>
        <w:rFonts w:hint="default"/>
        <w:b/>
        <w:color w:val="000000" w:themeColor="text1"/>
      </w:rPr>
    </w:lvl>
    <w:lvl w:ilvl="6">
      <w:start w:val="1"/>
      <w:numFmt w:val="decimal"/>
      <w:isLgl/>
      <w:lvlText w:val="%1.%2.%3.%4.%5.%6.%7"/>
      <w:lvlJc w:val="left"/>
      <w:pPr>
        <w:ind w:left="2196" w:hanging="1440"/>
      </w:pPr>
      <w:rPr>
        <w:rFonts w:hint="default"/>
        <w:b/>
        <w:color w:val="000000" w:themeColor="text1"/>
      </w:rPr>
    </w:lvl>
    <w:lvl w:ilvl="7">
      <w:start w:val="1"/>
      <w:numFmt w:val="decimal"/>
      <w:isLgl/>
      <w:lvlText w:val="%1.%2.%3.%4.%5.%6.%7.%8"/>
      <w:lvlJc w:val="left"/>
      <w:pPr>
        <w:ind w:left="2262" w:hanging="1440"/>
      </w:pPr>
      <w:rPr>
        <w:rFonts w:hint="default"/>
        <w:b/>
        <w:color w:val="000000" w:themeColor="text1"/>
      </w:rPr>
    </w:lvl>
    <w:lvl w:ilvl="8">
      <w:start w:val="1"/>
      <w:numFmt w:val="decimal"/>
      <w:isLgl/>
      <w:lvlText w:val="%1.%2.%3.%4.%5.%6.%7.%8.%9"/>
      <w:lvlJc w:val="left"/>
      <w:pPr>
        <w:ind w:left="2688" w:hanging="1800"/>
      </w:pPr>
      <w:rPr>
        <w:rFonts w:hint="default"/>
        <w:b/>
        <w:color w:val="000000" w:themeColor="text1"/>
      </w:rPr>
    </w:lvl>
  </w:abstractNum>
  <w:abstractNum w:abstractNumId="19" w15:restartNumberingAfterBreak="0">
    <w:nsid w:val="3F125111"/>
    <w:multiLevelType w:val="hybridMultilevel"/>
    <w:tmpl w:val="BDC00F50"/>
    <w:lvl w:ilvl="0" w:tplc="7CB80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B44E23"/>
    <w:multiLevelType w:val="hybridMultilevel"/>
    <w:tmpl w:val="A992FB88"/>
    <w:lvl w:ilvl="0" w:tplc="1C8A42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3B6F0F"/>
    <w:multiLevelType w:val="hybridMultilevel"/>
    <w:tmpl w:val="FAC4EC2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4A1019"/>
    <w:multiLevelType w:val="hybridMultilevel"/>
    <w:tmpl w:val="F7A88EFC"/>
    <w:lvl w:ilvl="0" w:tplc="FFFFFFFF">
      <w:start w:val="1"/>
      <w:numFmt w:val="decimal"/>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19510CC"/>
    <w:multiLevelType w:val="hybridMultilevel"/>
    <w:tmpl w:val="29668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D168A8"/>
    <w:multiLevelType w:val="hybridMultilevel"/>
    <w:tmpl w:val="64F0D652"/>
    <w:lvl w:ilvl="0" w:tplc="1CA0AFF0">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647815"/>
    <w:multiLevelType w:val="hybridMultilevel"/>
    <w:tmpl w:val="69C0535A"/>
    <w:lvl w:ilvl="0" w:tplc="167E6650">
      <w:start w:val="9"/>
      <w:numFmt w:val="bullet"/>
      <w:lvlText w:val="-"/>
      <w:lvlJc w:val="left"/>
      <w:pPr>
        <w:ind w:left="1080" w:hanging="360"/>
      </w:pPr>
      <w:rPr>
        <w:rFonts w:ascii="Times New Roman" w:eastAsia="MS Mincho" w:hAnsi="Times New Roman" w:cs="Times New Roman" w:hint="default"/>
        <w:b w:val="0"/>
        <w:i w:val="0"/>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B3D0855"/>
    <w:multiLevelType w:val="hybridMultilevel"/>
    <w:tmpl w:val="96105596"/>
    <w:lvl w:ilvl="0" w:tplc="3488C96A">
      <w:start w:val="2"/>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BA80CB9"/>
    <w:multiLevelType w:val="hybridMultilevel"/>
    <w:tmpl w:val="90CEB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A5354C"/>
    <w:multiLevelType w:val="hybridMultilevel"/>
    <w:tmpl w:val="8BA6C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DD138B"/>
    <w:multiLevelType w:val="hybridMultilevel"/>
    <w:tmpl w:val="BC48B2C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853B39"/>
    <w:multiLevelType w:val="hybridMultilevel"/>
    <w:tmpl w:val="BE30DE70"/>
    <w:lvl w:ilvl="0" w:tplc="D5AE2F9C">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8F79AB"/>
    <w:multiLevelType w:val="hybridMultilevel"/>
    <w:tmpl w:val="F7A88EFC"/>
    <w:lvl w:ilvl="0" w:tplc="C06219E2">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5B5D94"/>
    <w:multiLevelType w:val="hybridMultilevel"/>
    <w:tmpl w:val="DDEC243A"/>
    <w:lvl w:ilvl="0" w:tplc="3C28190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DA0C94"/>
    <w:multiLevelType w:val="multilevel"/>
    <w:tmpl w:val="6754579A"/>
    <w:lvl w:ilvl="0">
      <w:start w:val="1"/>
      <w:numFmt w:val="decimal"/>
      <w:lvlText w:val="%1."/>
      <w:lvlJc w:val="left"/>
      <w:pPr>
        <w:ind w:left="720" w:hanging="360"/>
      </w:pPr>
      <w:rPr>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C252811"/>
    <w:multiLevelType w:val="multilevel"/>
    <w:tmpl w:val="3B4E6B60"/>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5" w15:restartNumberingAfterBreak="0">
    <w:nsid w:val="71B03134"/>
    <w:multiLevelType w:val="hybridMultilevel"/>
    <w:tmpl w:val="82B84F3E"/>
    <w:lvl w:ilvl="0" w:tplc="B24461E2">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626486"/>
    <w:multiLevelType w:val="hybridMultilevel"/>
    <w:tmpl w:val="9050E9B4"/>
    <w:lvl w:ilvl="0" w:tplc="DC7ADBA4">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6317C3"/>
    <w:multiLevelType w:val="hybridMultilevel"/>
    <w:tmpl w:val="55C4D488"/>
    <w:lvl w:ilvl="0" w:tplc="E0D846E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DB6568"/>
    <w:multiLevelType w:val="hybridMultilevel"/>
    <w:tmpl w:val="23E4612A"/>
    <w:lvl w:ilvl="0" w:tplc="7F265632">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F722BB"/>
    <w:multiLevelType w:val="hybridMultilevel"/>
    <w:tmpl w:val="5D944A96"/>
    <w:lvl w:ilvl="0" w:tplc="9E022A90">
      <w:start w:val="1"/>
      <w:numFmt w:val="decimal"/>
      <w:lvlText w:val="%1."/>
      <w:lvlJc w:val="left"/>
      <w:pPr>
        <w:ind w:left="720" w:hanging="360"/>
      </w:pPr>
      <w:rPr>
        <w:rFonts w:ascii="Bookman Old Style" w:hAnsi="Bookman Old Styl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824D70"/>
    <w:multiLevelType w:val="hybridMultilevel"/>
    <w:tmpl w:val="E916A28E"/>
    <w:lvl w:ilvl="0" w:tplc="6D5E4F2C">
      <w:start w:val="2"/>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15:restartNumberingAfterBreak="0">
    <w:nsid w:val="7A777FF4"/>
    <w:multiLevelType w:val="hybridMultilevel"/>
    <w:tmpl w:val="34087012"/>
    <w:lvl w:ilvl="0" w:tplc="FEBABF5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8258682">
    <w:abstractNumId w:val="27"/>
  </w:num>
  <w:num w:numId="2" w16cid:durableId="137691417">
    <w:abstractNumId w:val="3"/>
  </w:num>
  <w:num w:numId="3" w16cid:durableId="936598369">
    <w:abstractNumId w:val="7"/>
  </w:num>
  <w:num w:numId="4" w16cid:durableId="1268974096">
    <w:abstractNumId w:val="0"/>
  </w:num>
  <w:num w:numId="5" w16cid:durableId="1483425212">
    <w:abstractNumId w:val="21"/>
  </w:num>
  <w:num w:numId="6" w16cid:durableId="1305817719">
    <w:abstractNumId w:val="2"/>
  </w:num>
  <w:num w:numId="7" w16cid:durableId="2135324644">
    <w:abstractNumId w:val="10"/>
  </w:num>
  <w:num w:numId="8" w16cid:durableId="1547254072">
    <w:abstractNumId w:val="1"/>
  </w:num>
  <w:num w:numId="9" w16cid:durableId="719670891">
    <w:abstractNumId w:val="38"/>
  </w:num>
  <w:num w:numId="10" w16cid:durableId="853156634">
    <w:abstractNumId w:val="11"/>
  </w:num>
  <w:num w:numId="11" w16cid:durableId="1634169002">
    <w:abstractNumId w:val="8"/>
  </w:num>
  <w:num w:numId="12" w16cid:durableId="1519389473">
    <w:abstractNumId w:val="16"/>
  </w:num>
  <w:num w:numId="13" w16cid:durableId="1233663589">
    <w:abstractNumId w:val="25"/>
  </w:num>
  <w:num w:numId="14" w16cid:durableId="602883443">
    <w:abstractNumId w:val="12"/>
  </w:num>
  <w:num w:numId="15" w16cid:durableId="1979190861">
    <w:abstractNumId w:val="9"/>
  </w:num>
  <w:num w:numId="16" w16cid:durableId="1885870531">
    <w:abstractNumId w:val="13"/>
  </w:num>
  <w:num w:numId="17" w16cid:durableId="794715882">
    <w:abstractNumId w:val="28"/>
  </w:num>
  <w:num w:numId="18" w16cid:durableId="70661250">
    <w:abstractNumId w:val="29"/>
  </w:num>
  <w:num w:numId="19" w16cid:durableId="480773353">
    <w:abstractNumId w:val="19"/>
  </w:num>
  <w:num w:numId="20" w16cid:durableId="433671927">
    <w:abstractNumId w:val="20"/>
  </w:num>
  <w:num w:numId="21" w16cid:durableId="1487405286">
    <w:abstractNumId w:val="4"/>
  </w:num>
  <w:num w:numId="22" w16cid:durableId="1361857639">
    <w:abstractNumId w:val="23"/>
  </w:num>
  <w:num w:numId="23" w16cid:durableId="401567285">
    <w:abstractNumId w:val="40"/>
  </w:num>
  <w:num w:numId="24" w16cid:durableId="409347045">
    <w:abstractNumId w:val="41"/>
  </w:num>
  <w:num w:numId="25" w16cid:durableId="1459302259">
    <w:abstractNumId w:val="39"/>
  </w:num>
  <w:num w:numId="26" w16cid:durableId="1658992007">
    <w:abstractNumId w:val="36"/>
  </w:num>
  <w:num w:numId="27" w16cid:durableId="696934249">
    <w:abstractNumId w:val="14"/>
  </w:num>
  <w:num w:numId="28" w16cid:durableId="83571037">
    <w:abstractNumId w:val="18"/>
  </w:num>
  <w:num w:numId="29" w16cid:durableId="1573855408">
    <w:abstractNumId w:val="35"/>
  </w:num>
  <w:num w:numId="30" w16cid:durableId="923105368">
    <w:abstractNumId w:val="15"/>
  </w:num>
  <w:num w:numId="31" w16cid:durableId="372077705">
    <w:abstractNumId w:val="17"/>
  </w:num>
  <w:num w:numId="32" w16cid:durableId="1004170435">
    <w:abstractNumId w:val="37"/>
  </w:num>
  <w:num w:numId="33" w16cid:durableId="1794471046">
    <w:abstractNumId w:val="33"/>
  </w:num>
  <w:num w:numId="34" w16cid:durableId="306857022">
    <w:abstractNumId w:val="30"/>
  </w:num>
  <w:num w:numId="35" w16cid:durableId="956450073">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8077631">
    <w:abstractNumId w:val="6"/>
  </w:num>
  <w:num w:numId="37" w16cid:durableId="295187539">
    <w:abstractNumId w:val="31"/>
  </w:num>
  <w:num w:numId="38" w16cid:durableId="1078097121">
    <w:abstractNumId w:val="32"/>
  </w:num>
  <w:num w:numId="39" w16cid:durableId="615873326">
    <w:abstractNumId w:val="5"/>
  </w:num>
  <w:num w:numId="40" w16cid:durableId="1384720998">
    <w:abstractNumId w:val="34"/>
  </w:num>
  <w:num w:numId="41" w16cid:durableId="224877992">
    <w:abstractNumId w:val="22"/>
  </w:num>
  <w:num w:numId="42" w16cid:durableId="1275020130">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2E4"/>
    <w:rsid w:val="00001ABF"/>
    <w:rsid w:val="000036C0"/>
    <w:rsid w:val="00007795"/>
    <w:rsid w:val="00007E8F"/>
    <w:rsid w:val="00021DFF"/>
    <w:rsid w:val="00025180"/>
    <w:rsid w:val="00026D99"/>
    <w:rsid w:val="000272F2"/>
    <w:rsid w:val="00032BF5"/>
    <w:rsid w:val="0003358F"/>
    <w:rsid w:val="00035817"/>
    <w:rsid w:val="000423EC"/>
    <w:rsid w:val="0005385F"/>
    <w:rsid w:val="00061222"/>
    <w:rsid w:val="000619FD"/>
    <w:rsid w:val="00061E38"/>
    <w:rsid w:val="00063C60"/>
    <w:rsid w:val="00065BB1"/>
    <w:rsid w:val="0007414D"/>
    <w:rsid w:val="00074C10"/>
    <w:rsid w:val="00080D4C"/>
    <w:rsid w:val="00082148"/>
    <w:rsid w:val="00087512"/>
    <w:rsid w:val="00091290"/>
    <w:rsid w:val="00095892"/>
    <w:rsid w:val="0009661B"/>
    <w:rsid w:val="000A580B"/>
    <w:rsid w:val="000A6AAA"/>
    <w:rsid w:val="000B2F89"/>
    <w:rsid w:val="000B790C"/>
    <w:rsid w:val="000B7D1F"/>
    <w:rsid w:val="000C57F5"/>
    <w:rsid w:val="000D430F"/>
    <w:rsid w:val="000D4B6B"/>
    <w:rsid w:val="000D5DCF"/>
    <w:rsid w:val="000D7631"/>
    <w:rsid w:val="000D7B3A"/>
    <w:rsid w:val="000E1DA2"/>
    <w:rsid w:val="000E2AC1"/>
    <w:rsid w:val="000E5279"/>
    <w:rsid w:val="000F2DE1"/>
    <w:rsid w:val="000F35FF"/>
    <w:rsid w:val="000F3676"/>
    <w:rsid w:val="000F6A72"/>
    <w:rsid w:val="00100AB7"/>
    <w:rsid w:val="00100BA0"/>
    <w:rsid w:val="00103268"/>
    <w:rsid w:val="00103F36"/>
    <w:rsid w:val="00112CB4"/>
    <w:rsid w:val="00126431"/>
    <w:rsid w:val="001279D9"/>
    <w:rsid w:val="00131399"/>
    <w:rsid w:val="0013343F"/>
    <w:rsid w:val="00134FF2"/>
    <w:rsid w:val="00135DBB"/>
    <w:rsid w:val="00136910"/>
    <w:rsid w:val="00140967"/>
    <w:rsid w:val="00142C89"/>
    <w:rsid w:val="00143EC2"/>
    <w:rsid w:val="001456E8"/>
    <w:rsid w:val="00154B85"/>
    <w:rsid w:val="00154D03"/>
    <w:rsid w:val="00163784"/>
    <w:rsid w:val="001644B0"/>
    <w:rsid w:val="00166468"/>
    <w:rsid w:val="00166CAC"/>
    <w:rsid w:val="00167682"/>
    <w:rsid w:val="00170800"/>
    <w:rsid w:val="00171BD5"/>
    <w:rsid w:val="001741A9"/>
    <w:rsid w:val="0017566C"/>
    <w:rsid w:val="0018469C"/>
    <w:rsid w:val="001851D7"/>
    <w:rsid w:val="0019113C"/>
    <w:rsid w:val="00192C1F"/>
    <w:rsid w:val="00196F39"/>
    <w:rsid w:val="001B56C2"/>
    <w:rsid w:val="001C28D4"/>
    <w:rsid w:val="001C497F"/>
    <w:rsid w:val="001C53A7"/>
    <w:rsid w:val="001C53DB"/>
    <w:rsid w:val="001D0E51"/>
    <w:rsid w:val="001D35D0"/>
    <w:rsid w:val="001D4EAA"/>
    <w:rsid w:val="001D54FD"/>
    <w:rsid w:val="001E013E"/>
    <w:rsid w:val="001E5102"/>
    <w:rsid w:val="001E5612"/>
    <w:rsid w:val="001E793E"/>
    <w:rsid w:val="00200D0B"/>
    <w:rsid w:val="002026B0"/>
    <w:rsid w:val="002048C5"/>
    <w:rsid w:val="00207478"/>
    <w:rsid w:val="0020776F"/>
    <w:rsid w:val="002113BF"/>
    <w:rsid w:val="00215ECD"/>
    <w:rsid w:val="00220DE0"/>
    <w:rsid w:val="002214C2"/>
    <w:rsid w:val="0022333A"/>
    <w:rsid w:val="00224450"/>
    <w:rsid w:val="00225A94"/>
    <w:rsid w:val="00247B1F"/>
    <w:rsid w:val="00250D01"/>
    <w:rsid w:val="0025265A"/>
    <w:rsid w:val="00253702"/>
    <w:rsid w:val="00262EAE"/>
    <w:rsid w:val="0026320B"/>
    <w:rsid w:val="00264CB5"/>
    <w:rsid w:val="0026788D"/>
    <w:rsid w:val="00272BEA"/>
    <w:rsid w:val="00272CF1"/>
    <w:rsid w:val="00274450"/>
    <w:rsid w:val="00285F88"/>
    <w:rsid w:val="002918A7"/>
    <w:rsid w:val="00293744"/>
    <w:rsid w:val="00297ABF"/>
    <w:rsid w:val="002A029B"/>
    <w:rsid w:val="002A2560"/>
    <w:rsid w:val="002A2742"/>
    <w:rsid w:val="002A43EF"/>
    <w:rsid w:val="002B02B4"/>
    <w:rsid w:val="002B33C4"/>
    <w:rsid w:val="002B42CC"/>
    <w:rsid w:val="002B5F76"/>
    <w:rsid w:val="002C7893"/>
    <w:rsid w:val="002D14D3"/>
    <w:rsid w:val="002D2863"/>
    <w:rsid w:val="002D4666"/>
    <w:rsid w:val="002E3D0A"/>
    <w:rsid w:val="002F0BCB"/>
    <w:rsid w:val="002F1398"/>
    <w:rsid w:val="002F3CB7"/>
    <w:rsid w:val="002F75E6"/>
    <w:rsid w:val="003028B6"/>
    <w:rsid w:val="00303620"/>
    <w:rsid w:val="00303E2E"/>
    <w:rsid w:val="0032512B"/>
    <w:rsid w:val="00327E1B"/>
    <w:rsid w:val="00337136"/>
    <w:rsid w:val="003416A5"/>
    <w:rsid w:val="003430F4"/>
    <w:rsid w:val="00345E46"/>
    <w:rsid w:val="00347AEC"/>
    <w:rsid w:val="00352553"/>
    <w:rsid w:val="0035283A"/>
    <w:rsid w:val="0035386A"/>
    <w:rsid w:val="00353CCB"/>
    <w:rsid w:val="00353F24"/>
    <w:rsid w:val="00365D18"/>
    <w:rsid w:val="003678CF"/>
    <w:rsid w:val="00370195"/>
    <w:rsid w:val="0037286A"/>
    <w:rsid w:val="0037354F"/>
    <w:rsid w:val="00380948"/>
    <w:rsid w:val="00387B63"/>
    <w:rsid w:val="00387C2B"/>
    <w:rsid w:val="003930C1"/>
    <w:rsid w:val="00394C6F"/>
    <w:rsid w:val="003A448F"/>
    <w:rsid w:val="003A46CE"/>
    <w:rsid w:val="003C2323"/>
    <w:rsid w:val="003F123B"/>
    <w:rsid w:val="003F36BB"/>
    <w:rsid w:val="003F38AA"/>
    <w:rsid w:val="003F5DE6"/>
    <w:rsid w:val="003F5F70"/>
    <w:rsid w:val="00404274"/>
    <w:rsid w:val="00404ADF"/>
    <w:rsid w:val="004109E1"/>
    <w:rsid w:val="004171D0"/>
    <w:rsid w:val="004204E1"/>
    <w:rsid w:val="004208E3"/>
    <w:rsid w:val="00424149"/>
    <w:rsid w:val="00424A4B"/>
    <w:rsid w:val="0042696D"/>
    <w:rsid w:val="00430AB9"/>
    <w:rsid w:val="004320B2"/>
    <w:rsid w:val="00436143"/>
    <w:rsid w:val="00436573"/>
    <w:rsid w:val="0044414B"/>
    <w:rsid w:val="0044534C"/>
    <w:rsid w:val="00447475"/>
    <w:rsid w:val="0045283C"/>
    <w:rsid w:val="00465788"/>
    <w:rsid w:val="004714C1"/>
    <w:rsid w:val="0048437B"/>
    <w:rsid w:val="00484ABD"/>
    <w:rsid w:val="00484D13"/>
    <w:rsid w:val="00490A20"/>
    <w:rsid w:val="004910C5"/>
    <w:rsid w:val="00496FDC"/>
    <w:rsid w:val="004A029E"/>
    <w:rsid w:val="004A1632"/>
    <w:rsid w:val="004B0424"/>
    <w:rsid w:val="004B0FEC"/>
    <w:rsid w:val="004B1922"/>
    <w:rsid w:val="004B7F88"/>
    <w:rsid w:val="004C2971"/>
    <w:rsid w:val="004D29D2"/>
    <w:rsid w:val="004D40B6"/>
    <w:rsid w:val="004D64BC"/>
    <w:rsid w:val="004E38EF"/>
    <w:rsid w:val="004F0BDE"/>
    <w:rsid w:val="004F382A"/>
    <w:rsid w:val="0050265F"/>
    <w:rsid w:val="00504896"/>
    <w:rsid w:val="00505A88"/>
    <w:rsid w:val="00506713"/>
    <w:rsid w:val="0051024C"/>
    <w:rsid w:val="005126EB"/>
    <w:rsid w:val="005132A6"/>
    <w:rsid w:val="00517529"/>
    <w:rsid w:val="005208A5"/>
    <w:rsid w:val="00521B98"/>
    <w:rsid w:val="005253FA"/>
    <w:rsid w:val="005263E0"/>
    <w:rsid w:val="00530C24"/>
    <w:rsid w:val="00532316"/>
    <w:rsid w:val="005334BA"/>
    <w:rsid w:val="00534744"/>
    <w:rsid w:val="00543748"/>
    <w:rsid w:val="00544916"/>
    <w:rsid w:val="00544AE5"/>
    <w:rsid w:val="005469C9"/>
    <w:rsid w:val="00547F00"/>
    <w:rsid w:val="00550C51"/>
    <w:rsid w:val="005531DD"/>
    <w:rsid w:val="00560AC8"/>
    <w:rsid w:val="00561B8F"/>
    <w:rsid w:val="005759E3"/>
    <w:rsid w:val="00582D60"/>
    <w:rsid w:val="00585915"/>
    <w:rsid w:val="00595744"/>
    <w:rsid w:val="005A1B14"/>
    <w:rsid w:val="005A1D5E"/>
    <w:rsid w:val="005A2CD7"/>
    <w:rsid w:val="005A6334"/>
    <w:rsid w:val="005A6900"/>
    <w:rsid w:val="005B02CC"/>
    <w:rsid w:val="005C17D9"/>
    <w:rsid w:val="005C5C65"/>
    <w:rsid w:val="005C635B"/>
    <w:rsid w:val="005D5FD1"/>
    <w:rsid w:val="005E019F"/>
    <w:rsid w:val="005E196E"/>
    <w:rsid w:val="005F014B"/>
    <w:rsid w:val="005F0960"/>
    <w:rsid w:val="005F18A1"/>
    <w:rsid w:val="005F2573"/>
    <w:rsid w:val="005F28A5"/>
    <w:rsid w:val="005F2931"/>
    <w:rsid w:val="005F5B3D"/>
    <w:rsid w:val="00600159"/>
    <w:rsid w:val="006007AC"/>
    <w:rsid w:val="00602E25"/>
    <w:rsid w:val="00604F9D"/>
    <w:rsid w:val="00605542"/>
    <w:rsid w:val="00605B83"/>
    <w:rsid w:val="006157DB"/>
    <w:rsid w:val="0062401F"/>
    <w:rsid w:val="0063078C"/>
    <w:rsid w:val="00630DCE"/>
    <w:rsid w:val="00633371"/>
    <w:rsid w:val="00643C48"/>
    <w:rsid w:val="006468E1"/>
    <w:rsid w:val="006524AD"/>
    <w:rsid w:val="00656EBE"/>
    <w:rsid w:val="00666612"/>
    <w:rsid w:val="00682AD6"/>
    <w:rsid w:val="0069489A"/>
    <w:rsid w:val="00696225"/>
    <w:rsid w:val="006A254C"/>
    <w:rsid w:val="006A5451"/>
    <w:rsid w:val="006A54F1"/>
    <w:rsid w:val="006A6E1A"/>
    <w:rsid w:val="006A757A"/>
    <w:rsid w:val="006B0DB0"/>
    <w:rsid w:val="006B1945"/>
    <w:rsid w:val="006B2AB8"/>
    <w:rsid w:val="006B4416"/>
    <w:rsid w:val="006B4A59"/>
    <w:rsid w:val="006B6E59"/>
    <w:rsid w:val="006B7C4E"/>
    <w:rsid w:val="006C07EB"/>
    <w:rsid w:val="006C57C7"/>
    <w:rsid w:val="006D340A"/>
    <w:rsid w:val="006D42E3"/>
    <w:rsid w:val="006D57A3"/>
    <w:rsid w:val="006E2372"/>
    <w:rsid w:val="006F6201"/>
    <w:rsid w:val="006F7B46"/>
    <w:rsid w:val="0070270A"/>
    <w:rsid w:val="0070764E"/>
    <w:rsid w:val="007172E5"/>
    <w:rsid w:val="00722318"/>
    <w:rsid w:val="007254BB"/>
    <w:rsid w:val="007317FA"/>
    <w:rsid w:val="007345A8"/>
    <w:rsid w:val="00735E72"/>
    <w:rsid w:val="00736C54"/>
    <w:rsid w:val="00746365"/>
    <w:rsid w:val="00747361"/>
    <w:rsid w:val="00750787"/>
    <w:rsid w:val="007510BA"/>
    <w:rsid w:val="00760E6C"/>
    <w:rsid w:val="00763049"/>
    <w:rsid w:val="00767630"/>
    <w:rsid w:val="00770FD6"/>
    <w:rsid w:val="007778D0"/>
    <w:rsid w:val="00780197"/>
    <w:rsid w:val="00791E1D"/>
    <w:rsid w:val="00794FCD"/>
    <w:rsid w:val="007973EF"/>
    <w:rsid w:val="007A4BAA"/>
    <w:rsid w:val="007B4BA1"/>
    <w:rsid w:val="007C0207"/>
    <w:rsid w:val="007C3E58"/>
    <w:rsid w:val="007C5F95"/>
    <w:rsid w:val="007D4D18"/>
    <w:rsid w:val="007D6FD9"/>
    <w:rsid w:val="007D714E"/>
    <w:rsid w:val="007E3411"/>
    <w:rsid w:val="007E3EF5"/>
    <w:rsid w:val="007E4BB7"/>
    <w:rsid w:val="007E5472"/>
    <w:rsid w:val="007F194E"/>
    <w:rsid w:val="007F4294"/>
    <w:rsid w:val="007F4FC3"/>
    <w:rsid w:val="007F7598"/>
    <w:rsid w:val="0080287B"/>
    <w:rsid w:val="00806CA6"/>
    <w:rsid w:val="008115C7"/>
    <w:rsid w:val="008140DB"/>
    <w:rsid w:val="00815E7C"/>
    <w:rsid w:val="00817BE0"/>
    <w:rsid w:val="00821E34"/>
    <w:rsid w:val="0082658E"/>
    <w:rsid w:val="00830181"/>
    <w:rsid w:val="008310AF"/>
    <w:rsid w:val="0084054F"/>
    <w:rsid w:val="008430D5"/>
    <w:rsid w:val="008439AD"/>
    <w:rsid w:val="00845317"/>
    <w:rsid w:val="0084583C"/>
    <w:rsid w:val="00847BED"/>
    <w:rsid w:val="00850C89"/>
    <w:rsid w:val="008535C9"/>
    <w:rsid w:val="00855CC2"/>
    <w:rsid w:val="008600F7"/>
    <w:rsid w:val="008666BF"/>
    <w:rsid w:val="00871FAB"/>
    <w:rsid w:val="00874B46"/>
    <w:rsid w:val="00885E9F"/>
    <w:rsid w:val="00890D17"/>
    <w:rsid w:val="00895DFE"/>
    <w:rsid w:val="008A0295"/>
    <w:rsid w:val="008A1FF8"/>
    <w:rsid w:val="008A2A65"/>
    <w:rsid w:val="008B04D0"/>
    <w:rsid w:val="008B6223"/>
    <w:rsid w:val="008B6281"/>
    <w:rsid w:val="008B699C"/>
    <w:rsid w:val="008B7ED3"/>
    <w:rsid w:val="008C0EDF"/>
    <w:rsid w:val="008C1FBA"/>
    <w:rsid w:val="008C3CCD"/>
    <w:rsid w:val="008D08FB"/>
    <w:rsid w:val="008D40B3"/>
    <w:rsid w:val="008D5EBC"/>
    <w:rsid w:val="008E3C8A"/>
    <w:rsid w:val="008E4F28"/>
    <w:rsid w:val="008F0EA3"/>
    <w:rsid w:val="008F13F0"/>
    <w:rsid w:val="009007A3"/>
    <w:rsid w:val="009039AA"/>
    <w:rsid w:val="00906B00"/>
    <w:rsid w:val="00911331"/>
    <w:rsid w:val="00911702"/>
    <w:rsid w:val="00913C98"/>
    <w:rsid w:val="00915486"/>
    <w:rsid w:val="00922437"/>
    <w:rsid w:val="00922937"/>
    <w:rsid w:val="00922AFA"/>
    <w:rsid w:val="0092607D"/>
    <w:rsid w:val="009339A7"/>
    <w:rsid w:val="00940B47"/>
    <w:rsid w:val="00942FA0"/>
    <w:rsid w:val="009535EB"/>
    <w:rsid w:val="0096185E"/>
    <w:rsid w:val="009646C3"/>
    <w:rsid w:val="00967978"/>
    <w:rsid w:val="009707BB"/>
    <w:rsid w:val="00975968"/>
    <w:rsid w:val="00977970"/>
    <w:rsid w:val="009860FF"/>
    <w:rsid w:val="00992437"/>
    <w:rsid w:val="00992C10"/>
    <w:rsid w:val="009A54F1"/>
    <w:rsid w:val="009B6198"/>
    <w:rsid w:val="009B6A55"/>
    <w:rsid w:val="009B7DD1"/>
    <w:rsid w:val="009C1231"/>
    <w:rsid w:val="009C1240"/>
    <w:rsid w:val="009C1C94"/>
    <w:rsid w:val="009C5C90"/>
    <w:rsid w:val="009C725F"/>
    <w:rsid w:val="009D2AF4"/>
    <w:rsid w:val="009D44A7"/>
    <w:rsid w:val="00A06AF5"/>
    <w:rsid w:val="00A07046"/>
    <w:rsid w:val="00A2052E"/>
    <w:rsid w:val="00A206F5"/>
    <w:rsid w:val="00A22745"/>
    <w:rsid w:val="00A22B3B"/>
    <w:rsid w:val="00A23EE8"/>
    <w:rsid w:val="00A2479A"/>
    <w:rsid w:val="00A306EB"/>
    <w:rsid w:val="00A35DB5"/>
    <w:rsid w:val="00A37C66"/>
    <w:rsid w:val="00A4051E"/>
    <w:rsid w:val="00A419A8"/>
    <w:rsid w:val="00A50CDB"/>
    <w:rsid w:val="00A51E78"/>
    <w:rsid w:val="00A55426"/>
    <w:rsid w:val="00A72735"/>
    <w:rsid w:val="00A76AF5"/>
    <w:rsid w:val="00A83E17"/>
    <w:rsid w:val="00AA3260"/>
    <w:rsid w:val="00AA591C"/>
    <w:rsid w:val="00AA6F34"/>
    <w:rsid w:val="00AB0F39"/>
    <w:rsid w:val="00AC11CA"/>
    <w:rsid w:val="00AC3FC1"/>
    <w:rsid w:val="00AD0694"/>
    <w:rsid w:val="00AD11D7"/>
    <w:rsid w:val="00AD18FE"/>
    <w:rsid w:val="00AD734D"/>
    <w:rsid w:val="00AF4F1C"/>
    <w:rsid w:val="00AF6DAE"/>
    <w:rsid w:val="00B01361"/>
    <w:rsid w:val="00B021F5"/>
    <w:rsid w:val="00B117A8"/>
    <w:rsid w:val="00B12191"/>
    <w:rsid w:val="00B13713"/>
    <w:rsid w:val="00B16403"/>
    <w:rsid w:val="00B175E8"/>
    <w:rsid w:val="00B229AE"/>
    <w:rsid w:val="00B243B2"/>
    <w:rsid w:val="00B24990"/>
    <w:rsid w:val="00B252F6"/>
    <w:rsid w:val="00B26184"/>
    <w:rsid w:val="00B26769"/>
    <w:rsid w:val="00B316F0"/>
    <w:rsid w:val="00B34929"/>
    <w:rsid w:val="00B478E8"/>
    <w:rsid w:val="00B51A3C"/>
    <w:rsid w:val="00B62F99"/>
    <w:rsid w:val="00B738CF"/>
    <w:rsid w:val="00B77B81"/>
    <w:rsid w:val="00B85B4F"/>
    <w:rsid w:val="00B90F3B"/>
    <w:rsid w:val="00B91725"/>
    <w:rsid w:val="00BA0D35"/>
    <w:rsid w:val="00BA27A2"/>
    <w:rsid w:val="00BB59EB"/>
    <w:rsid w:val="00BB7136"/>
    <w:rsid w:val="00BC034B"/>
    <w:rsid w:val="00BC0968"/>
    <w:rsid w:val="00BC342E"/>
    <w:rsid w:val="00BC4DE0"/>
    <w:rsid w:val="00BC574C"/>
    <w:rsid w:val="00BC60AA"/>
    <w:rsid w:val="00BD32B1"/>
    <w:rsid w:val="00BD4763"/>
    <w:rsid w:val="00BD6D45"/>
    <w:rsid w:val="00BD7D10"/>
    <w:rsid w:val="00BE14FD"/>
    <w:rsid w:val="00BF3777"/>
    <w:rsid w:val="00BF4276"/>
    <w:rsid w:val="00BF4284"/>
    <w:rsid w:val="00BF5117"/>
    <w:rsid w:val="00BF5E7E"/>
    <w:rsid w:val="00C01644"/>
    <w:rsid w:val="00C01F47"/>
    <w:rsid w:val="00C03140"/>
    <w:rsid w:val="00C070B1"/>
    <w:rsid w:val="00C110C6"/>
    <w:rsid w:val="00C11572"/>
    <w:rsid w:val="00C14FA3"/>
    <w:rsid w:val="00C17C10"/>
    <w:rsid w:val="00C336BC"/>
    <w:rsid w:val="00C45D26"/>
    <w:rsid w:val="00C46859"/>
    <w:rsid w:val="00C50591"/>
    <w:rsid w:val="00C57645"/>
    <w:rsid w:val="00C66B97"/>
    <w:rsid w:val="00C71B1C"/>
    <w:rsid w:val="00C72236"/>
    <w:rsid w:val="00C7426F"/>
    <w:rsid w:val="00C74596"/>
    <w:rsid w:val="00C81CCD"/>
    <w:rsid w:val="00C82D99"/>
    <w:rsid w:val="00C84B89"/>
    <w:rsid w:val="00C90D73"/>
    <w:rsid w:val="00C9444D"/>
    <w:rsid w:val="00C96BC7"/>
    <w:rsid w:val="00CA33DE"/>
    <w:rsid w:val="00CA62CA"/>
    <w:rsid w:val="00CA656E"/>
    <w:rsid w:val="00CB189E"/>
    <w:rsid w:val="00CB6572"/>
    <w:rsid w:val="00CB75EC"/>
    <w:rsid w:val="00CB7DC3"/>
    <w:rsid w:val="00CB7F4B"/>
    <w:rsid w:val="00CC00B2"/>
    <w:rsid w:val="00CC15E2"/>
    <w:rsid w:val="00CC5685"/>
    <w:rsid w:val="00CC5693"/>
    <w:rsid w:val="00CD2155"/>
    <w:rsid w:val="00CD2A5D"/>
    <w:rsid w:val="00CE2374"/>
    <w:rsid w:val="00CE30C5"/>
    <w:rsid w:val="00CF3EC3"/>
    <w:rsid w:val="00CF69AE"/>
    <w:rsid w:val="00CF72B3"/>
    <w:rsid w:val="00D03537"/>
    <w:rsid w:val="00D05802"/>
    <w:rsid w:val="00D30D45"/>
    <w:rsid w:val="00D32926"/>
    <w:rsid w:val="00D378B3"/>
    <w:rsid w:val="00D426CA"/>
    <w:rsid w:val="00D463C7"/>
    <w:rsid w:val="00D46C61"/>
    <w:rsid w:val="00D4751C"/>
    <w:rsid w:val="00D531FA"/>
    <w:rsid w:val="00D55D72"/>
    <w:rsid w:val="00D5697C"/>
    <w:rsid w:val="00D61884"/>
    <w:rsid w:val="00D6218C"/>
    <w:rsid w:val="00D64569"/>
    <w:rsid w:val="00D66A21"/>
    <w:rsid w:val="00D67EB4"/>
    <w:rsid w:val="00D71B27"/>
    <w:rsid w:val="00D73B67"/>
    <w:rsid w:val="00D762A6"/>
    <w:rsid w:val="00D76825"/>
    <w:rsid w:val="00D77E4D"/>
    <w:rsid w:val="00D82939"/>
    <w:rsid w:val="00D83D1A"/>
    <w:rsid w:val="00D843E9"/>
    <w:rsid w:val="00D8453B"/>
    <w:rsid w:val="00D84BBE"/>
    <w:rsid w:val="00D84E44"/>
    <w:rsid w:val="00D909BC"/>
    <w:rsid w:val="00D91CCE"/>
    <w:rsid w:val="00D9635B"/>
    <w:rsid w:val="00DA2D2B"/>
    <w:rsid w:val="00DB2C4D"/>
    <w:rsid w:val="00DB5E00"/>
    <w:rsid w:val="00DC282E"/>
    <w:rsid w:val="00DC6DC9"/>
    <w:rsid w:val="00DD5672"/>
    <w:rsid w:val="00DD70DA"/>
    <w:rsid w:val="00DE1820"/>
    <w:rsid w:val="00DE1A7D"/>
    <w:rsid w:val="00DE7022"/>
    <w:rsid w:val="00DE7245"/>
    <w:rsid w:val="00DE757D"/>
    <w:rsid w:val="00DF0E32"/>
    <w:rsid w:val="00E01B48"/>
    <w:rsid w:val="00E11A1B"/>
    <w:rsid w:val="00E20F78"/>
    <w:rsid w:val="00E2513C"/>
    <w:rsid w:val="00E27BA6"/>
    <w:rsid w:val="00E30DA2"/>
    <w:rsid w:val="00E3226D"/>
    <w:rsid w:val="00E332FF"/>
    <w:rsid w:val="00E35455"/>
    <w:rsid w:val="00E37C8A"/>
    <w:rsid w:val="00E42899"/>
    <w:rsid w:val="00E442E4"/>
    <w:rsid w:val="00E4533C"/>
    <w:rsid w:val="00E56074"/>
    <w:rsid w:val="00E5646D"/>
    <w:rsid w:val="00E637AC"/>
    <w:rsid w:val="00E7288B"/>
    <w:rsid w:val="00E74A2B"/>
    <w:rsid w:val="00E76448"/>
    <w:rsid w:val="00E91456"/>
    <w:rsid w:val="00E93287"/>
    <w:rsid w:val="00E94F89"/>
    <w:rsid w:val="00EA0131"/>
    <w:rsid w:val="00EA583E"/>
    <w:rsid w:val="00EB15D1"/>
    <w:rsid w:val="00EB214F"/>
    <w:rsid w:val="00EB256E"/>
    <w:rsid w:val="00EB584E"/>
    <w:rsid w:val="00EB6240"/>
    <w:rsid w:val="00EC3DAB"/>
    <w:rsid w:val="00EC4CBD"/>
    <w:rsid w:val="00ED4245"/>
    <w:rsid w:val="00EE1C2C"/>
    <w:rsid w:val="00EF1A0F"/>
    <w:rsid w:val="00F03901"/>
    <w:rsid w:val="00F10357"/>
    <w:rsid w:val="00F11077"/>
    <w:rsid w:val="00F13E53"/>
    <w:rsid w:val="00F20328"/>
    <w:rsid w:val="00F21A95"/>
    <w:rsid w:val="00F25F95"/>
    <w:rsid w:val="00F329E9"/>
    <w:rsid w:val="00F35B04"/>
    <w:rsid w:val="00F405B2"/>
    <w:rsid w:val="00F411F3"/>
    <w:rsid w:val="00F41A82"/>
    <w:rsid w:val="00F4705E"/>
    <w:rsid w:val="00F47B01"/>
    <w:rsid w:val="00F50DAF"/>
    <w:rsid w:val="00F54528"/>
    <w:rsid w:val="00F574FE"/>
    <w:rsid w:val="00F63E7B"/>
    <w:rsid w:val="00F64DFC"/>
    <w:rsid w:val="00F7133D"/>
    <w:rsid w:val="00F7673A"/>
    <w:rsid w:val="00F87E1F"/>
    <w:rsid w:val="00F90636"/>
    <w:rsid w:val="00F90C1D"/>
    <w:rsid w:val="00F92946"/>
    <w:rsid w:val="00F961E4"/>
    <w:rsid w:val="00F96EF7"/>
    <w:rsid w:val="00F97078"/>
    <w:rsid w:val="00F97A68"/>
    <w:rsid w:val="00FA0BFF"/>
    <w:rsid w:val="00FA1A5A"/>
    <w:rsid w:val="00FA48C9"/>
    <w:rsid w:val="00FA78D2"/>
    <w:rsid w:val="00FA7AB4"/>
    <w:rsid w:val="00FB5F6E"/>
    <w:rsid w:val="00FC1A36"/>
    <w:rsid w:val="00FC30AB"/>
    <w:rsid w:val="00FC35CA"/>
    <w:rsid w:val="00FC3EF8"/>
    <w:rsid w:val="00FC42A3"/>
    <w:rsid w:val="00FC4DA2"/>
    <w:rsid w:val="00FC692A"/>
    <w:rsid w:val="00FD2525"/>
    <w:rsid w:val="00FD70AE"/>
    <w:rsid w:val="00FE51FF"/>
    <w:rsid w:val="00FE75FF"/>
    <w:rsid w:val="00FE77FC"/>
    <w:rsid w:val="00FF105A"/>
    <w:rsid w:val="00FF6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B6EFC"/>
  <w15:chartTrackingRefBased/>
  <w15:docId w15:val="{9548921C-DD23-4DD5-89CE-C183B045D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E25"/>
    <w:pPr>
      <w:spacing w:after="0" w:line="240" w:lineRule="auto"/>
    </w:pPr>
    <w:rPr>
      <w:rFonts w:ascii="Calibri" w:eastAsia="Times New Roman" w:hAnsi="Calibri" w:cs="Times New Roman"/>
      <w:sz w:val="24"/>
      <w:szCs w:val="24"/>
      <w:lang w:val="sq-AL" w:bidi="en-US"/>
    </w:rPr>
  </w:style>
  <w:style w:type="paragraph" w:styleId="Heading2">
    <w:name w:val="heading 2"/>
    <w:basedOn w:val="Normal"/>
    <w:next w:val="Normal"/>
    <w:link w:val="Heading2Char"/>
    <w:uiPriority w:val="9"/>
    <w:unhideWhenUsed/>
    <w:qFormat/>
    <w:rsid w:val="00602E25"/>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2E25"/>
    <w:rPr>
      <w:rFonts w:ascii="Cambria" w:eastAsia="Times New Roman" w:hAnsi="Cambria" w:cs="Times New Roman"/>
      <w:b/>
      <w:bCs/>
      <w:i/>
      <w:iCs/>
      <w:sz w:val="28"/>
      <w:szCs w:val="28"/>
      <w:lang w:val="sq-AL" w:bidi="en-US"/>
    </w:rPr>
  </w:style>
  <w:style w:type="paragraph" w:styleId="Title">
    <w:name w:val="Title"/>
    <w:basedOn w:val="Normal"/>
    <w:link w:val="TitleChar"/>
    <w:qFormat/>
    <w:rsid w:val="00602E25"/>
    <w:pPr>
      <w:jc w:val="center"/>
    </w:pPr>
    <w:rPr>
      <w:rFonts w:ascii="Times New Roman" w:hAnsi="Times New Roman"/>
      <w:sz w:val="28"/>
      <w:szCs w:val="28"/>
      <w:lang w:val="en-US" w:eastAsia="x-none" w:bidi="ar-SA"/>
    </w:rPr>
  </w:style>
  <w:style w:type="character" w:customStyle="1" w:styleId="TitleChar">
    <w:name w:val="Title Char"/>
    <w:basedOn w:val="DefaultParagraphFont"/>
    <w:link w:val="Title"/>
    <w:rsid w:val="00602E25"/>
    <w:rPr>
      <w:rFonts w:ascii="Times New Roman" w:eastAsia="Times New Roman" w:hAnsi="Times New Roman" w:cs="Times New Roman"/>
      <w:sz w:val="28"/>
      <w:szCs w:val="28"/>
      <w:lang w:eastAsia="x-none"/>
    </w:rPr>
  </w:style>
  <w:style w:type="character" w:customStyle="1" w:styleId="NoSpacingChar">
    <w:name w:val="No Spacing Char"/>
    <w:link w:val="NoSpacing"/>
    <w:uiPriority w:val="1"/>
    <w:locked/>
    <w:rsid w:val="00602E25"/>
    <w:rPr>
      <w:rFonts w:ascii="Calibri" w:eastAsia="Times New Roman" w:hAnsi="Calibri" w:cs="Times New Roman"/>
      <w:sz w:val="24"/>
      <w:szCs w:val="24"/>
      <w:lang w:bidi="en-US"/>
    </w:rPr>
  </w:style>
  <w:style w:type="paragraph" w:styleId="NoSpacing">
    <w:name w:val="No Spacing"/>
    <w:link w:val="NoSpacingChar"/>
    <w:uiPriority w:val="1"/>
    <w:qFormat/>
    <w:rsid w:val="00602E25"/>
    <w:pPr>
      <w:spacing w:after="0" w:line="240" w:lineRule="auto"/>
    </w:pPr>
    <w:rPr>
      <w:rFonts w:ascii="Calibri" w:eastAsia="Times New Roman" w:hAnsi="Calibri" w:cs="Times New Roman"/>
      <w:sz w:val="24"/>
      <w:szCs w:val="24"/>
      <w:lang w:bidi="en-US"/>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basedOn w:val="DefaultParagraphFont"/>
    <w:link w:val="ListParagraph"/>
    <w:uiPriority w:val="34"/>
    <w:qFormat/>
    <w:locked/>
    <w:rsid w:val="00602E25"/>
    <w:rPr>
      <w:rFonts w:ascii="Calibri" w:eastAsia="Times New Roman" w:hAnsi="Calibri" w:cs="Times New Roman"/>
      <w:sz w:val="24"/>
      <w:szCs w:val="24"/>
      <w:lang w:bidi="en-US"/>
    </w:rPr>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List Paragraph 1"/>
    <w:basedOn w:val="Normal"/>
    <w:link w:val="ListParagraphChar"/>
    <w:uiPriority w:val="34"/>
    <w:qFormat/>
    <w:rsid w:val="00602E25"/>
    <w:pPr>
      <w:ind w:left="720"/>
      <w:contextualSpacing/>
    </w:pPr>
    <w:rPr>
      <w:lang w:val="en-US"/>
    </w:rPr>
  </w:style>
  <w:style w:type="paragraph" w:styleId="BodyText">
    <w:name w:val="Body Text"/>
    <w:basedOn w:val="Normal"/>
    <w:link w:val="BodyTextChar"/>
    <w:uiPriority w:val="99"/>
    <w:unhideWhenUsed/>
    <w:rsid w:val="00DF0E32"/>
    <w:pPr>
      <w:spacing w:after="120"/>
    </w:pPr>
    <w:rPr>
      <w:rFonts w:ascii="Times New Roman" w:hAnsi="Times New Roman"/>
      <w:sz w:val="20"/>
      <w:szCs w:val="20"/>
      <w:lang w:val="x-none" w:eastAsia="x-none" w:bidi="ar-SA"/>
    </w:rPr>
  </w:style>
  <w:style w:type="character" w:customStyle="1" w:styleId="BodyTextChar">
    <w:name w:val="Body Text Char"/>
    <w:basedOn w:val="DefaultParagraphFont"/>
    <w:link w:val="BodyText"/>
    <w:uiPriority w:val="99"/>
    <w:rsid w:val="00DF0E32"/>
    <w:rPr>
      <w:rFonts w:ascii="Times New Roman" w:eastAsia="Times New Roman" w:hAnsi="Times New Roman" w:cs="Times New Roman"/>
      <w:sz w:val="20"/>
      <w:szCs w:val="20"/>
      <w:lang w:val="x-none" w:eastAsia="x-none"/>
    </w:rPr>
  </w:style>
  <w:style w:type="paragraph" w:styleId="FootnoteText">
    <w:name w:val="footnote text"/>
    <w:aliases w:val=" Char Char,Char,Footnote Text Char1 Char Char Char,Footnote Text Char Char Char Char Char,Car,single space,footnote text,fn,FOOTNOTES,Footnote Text Char1,Footnote Text Char2 Char,Footnote Text Char1 Char Char,Char Char Char Char"/>
    <w:basedOn w:val="Normal"/>
    <w:link w:val="FootnoteTextChar"/>
    <w:uiPriority w:val="99"/>
    <w:unhideWhenUsed/>
    <w:qFormat/>
    <w:rsid w:val="005C5C65"/>
    <w:rPr>
      <w:rFonts w:ascii="Times New Roman" w:hAnsi="Times New Roman"/>
      <w:sz w:val="20"/>
      <w:szCs w:val="20"/>
      <w:lang w:val="en-US" w:eastAsia="x-none" w:bidi="ar-SA"/>
    </w:rPr>
  </w:style>
  <w:style w:type="character" w:customStyle="1" w:styleId="FootnoteTextChar">
    <w:name w:val="Footnote Text Char"/>
    <w:aliases w:val=" Char Char Char,Char Char,Footnote Text Char1 Char Char Char Char,Footnote Text Char Char Char Char Char Char,Car Char,single space Char,footnote text Char,fn Char,FOOTNOTES Char,Footnote Text Char1 Char,Footnote Text Char2 Char Char"/>
    <w:basedOn w:val="DefaultParagraphFont"/>
    <w:link w:val="FootnoteText"/>
    <w:uiPriority w:val="99"/>
    <w:rsid w:val="005C5C65"/>
    <w:rPr>
      <w:rFonts w:ascii="Times New Roman" w:eastAsia="Times New Roman" w:hAnsi="Times New Roman" w:cs="Times New Roman"/>
      <w:sz w:val="20"/>
      <w:szCs w:val="20"/>
      <w:lang w:eastAsia="x-none"/>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BVI fnr Char"/>
    <w:link w:val="Char2"/>
    <w:uiPriority w:val="99"/>
    <w:unhideWhenUsed/>
    <w:qFormat/>
    <w:rsid w:val="005C5C65"/>
    <w:rPr>
      <w:vertAlign w:val="superscript"/>
    </w:rPr>
  </w:style>
  <w:style w:type="paragraph" w:styleId="BalloonText">
    <w:name w:val="Balloon Text"/>
    <w:basedOn w:val="Normal"/>
    <w:link w:val="BalloonTextChar"/>
    <w:uiPriority w:val="99"/>
    <w:semiHidden/>
    <w:unhideWhenUsed/>
    <w:rsid w:val="002A27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742"/>
    <w:rPr>
      <w:rFonts w:ascii="Segoe UI" w:eastAsia="Times New Roman" w:hAnsi="Segoe UI" w:cs="Segoe UI"/>
      <w:sz w:val="18"/>
      <w:szCs w:val="18"/>
      <w:lang w:val="sq-AL" w:bidi="en-US"/>
    </w:rPr>
  </w:style>
  <w:style w:type="paragraph" w:styleId="Header">
    <w:name w:val="header"/>
    <w:basedOn w:val="Normal"/>
    <w:link w:val="HeaderChar"/>
    <w:uiPriority w:val="99"/>
    <w:unhideWhenUsed/>
    <w:rsid w:val="007510BA"/>
    <w:pPr>
      <w:tabs>
        <w:tab w:val="center" w:pos="4680"/>
        <w:tab w:val="right" w:pos="9360"/>
      </w:tabs>
    </w:pPr>
  </w:style>
  <w:style w:type="character" w:customStyle="1" w:styleId="HeaderChar">
    <w:name w:val="Header Char"/>
    <w:basedOn w:val="DefaultParagraphFont"/>
    <w:link w:val="Header"/>
    <w:uiPriority w:val="99"/>
    <w:rsid w:val="007510BA"/>
    <w:rPr>
      <w:rFonts w:ascii="Calibri" w:eastAsia="Times New Roman" w:hAnsi="Calibri" w:cs="Times New Roman"/>
      <w:sz w:val="24"/>
      <w:szCs w:val="24"/>
      <w:lang w:val="sq-AL" w:bidi="en-US"/>
    </w:rPr>
  </w:style>
  <w:style w:type="paragraph" w:styleId="Footer">
    <w:name w:val="footer"/>
    <w:basedOn w:val="Normal"/>
    <w:link w:val="FooterChar"/>
    <w:uiPriority w:val="99"/>
    <w:unhideWhenUsed/>
    <w:rsid w:val="007510BA"/>
    <w:pPr>
      <w:tabs>
        <w:tab w:val="center" w:pos="4680"/>
        <w:tab w:val="right" w:pos="9360"/>
      </w:tabs>
    </w:pPr>
  </w:style>
  <w:style w:type="character" w:customStyle="1" w:styleId="FooterChar">
    <w:name w:val="Footer Char"/>
    <w:basedOn w:val="DefaultParagraphFont"/>
    <w:link w:val="Footer"/>
    <w:uiPriority w:val="99"/>
    <w:rsid w:val="007510BA"/>
    <w:rPr>
      <w:rFonts w:ascii="Calibri" w:eastAsia="Times New Roman" w:hAnsi="Calibri" w:cs="Times New Roman"/>
      <w:sz w:val="24"/>
      <w:szCs w:val="24"/>
      <w:lang w:val="sq-AL" w:bidi="en-US"/>
    </w:rPr>
  </w:style>
  <w:style w:type="paragraph" w:styleId="NormalWeb">
    <w:name w:val="Normal (Web)"/>
    <w:basedOn w:val="Normal"/>
    <w:uiPriority w:val="99"/>
    <w:unhideWhenUsed/>
    <w:rsid w:val="008D5EBC"/>
    <w:pPr>
      <w:spacing w:before="100" w:beforeAutospacing="1" w:after="100" w:afterAutospacing="1"/>
    </w:pPr>
    <w:rPr>
      <w:rFonts w:ascii="Times New Roman" w:hAnsi="Times New Roman"/>
      <w:lang w:val="en-US" w:bidi="ar-SA"/>
    </w:rPr>
  </w:style>
  <w:style w:type="character" w:customStyle="1" w:styleId="fontstyle01">
    <w:name w:val="fontstyle01"/>
    <w:basedOn w:val="DefaultParagraphFont"/>
    <w:rsid w:val="00447475"/>
    <w:rPr>
      <w:rFonts w:ascii="Garamond" w:hAnsi="Garamond" w:hint="default"/>
      <w:b w:val="0"/>
      <w:bCs w:val="0"/>
      <w:i w:val="0"/>
      <w:iCs w:val="0"/>
      <w:color w:val="000000"/>
      <w:sz w:val="24"/>
      <w:szCs w:val="24"/>
    </w:rPr>
  </w:style>
  <w:style w:type="character" w:customStyle="1" w:styleId="fontstyle21">
    <w:name w:val="fontstyle21"/>
    <w:basedOn w:val="DefaultParagraphFont"/>
    <w:rsid w:val="002C7893"/>
    <w:rPr>
      <w:rFonts w:ascii="Carlito" w:hAnsi="Carlito" w:hint="default"/>
      <w:b w:val="0"/>
      <w:bCs w:val="0"/>
      <w:i w:val="0"/>
      <w:iCs w:val="0"/>
      <w:color w:val="000000"/>
      <w:sz w:val="22"/>
      <w:szCs w:val="22"/>
    </w:rPr>
  </w:style>
  <w:style w:type="character" w:customStyle="1" w:styleId="fontstyle31">
    <w:name w:val="fontstyle31"/>
    <w:basedOn w:val="DefaultParagraphFont"/>
    <w:rsid w:val="002C7893"/>
    <w:rPr>
      <w:rFonts w:ascii="Garamond" w:hAnsi="Garamond" w:hint="default"/>
      <w:b w:val="0"/>
      <w:bCs w:val="0"/>
      <w:i w:val="0"/>
      <w:iCs w:val="0"/>
      <w:color w:val="000000"/>
      <w:sz w:val="24"/>
      <w:szCs w:val="24"/>
    </w:rPr>
  </w:style>
  <w:style w:type="paragraph" w:customStyle="1" w:styleId="Char2">
    <w:name w:val="Char2"/>
    <w:basedOn w:val="Normal"/>
    <w:link w:val="FootnoteReference"/>
    <w:uiPriority w:val="99"/>
    <w:rsid w:val="0026788D"/>
    <w:pPr>
      <w:spacing w:after="160" w:line="240" w:lineRule="exact"/>
    </w:pPr>
    <w:rPr>
      <w:rFonts w:asciiTheme="minorHAnsi" w:eastAsiaTheme="minorHAnsi" w:hAnsiTheme="minorHAnsi" w:cstheme="minorBidi"/>
      <w:sz w:val="22"/>
      <w:szCs w:val="22"/>
      <w:vertAlign w:val="superscript"/>
      <w:lang w:val="en-US" w:bidi="ar-SA"/>
    </w:rPr>
  </w:style>
  <w:style w:type="character" w:styleId="Hyperlink">
    <w:name w:val="Hyperlink"/>
    <w:basedOn w:val="DefaultParagraphFont"/>
    <w:uiPriority w:val="99"/>
    <w:unhideWhenUsed/>
    <w:rsid w:val="003028B6"/>
    <w:rPr>
      <w:color w:val="0563C1" w:themeColor="hyperlink"/>
      <w:u w:val="single"/>
    </w:rPr>
  </w:style>
  <w:style w:type="paragraph" w:customStyle="1" w:styleId="FootnoteReferneceCharChar1">
    <w:name w:val="Footnote Refernece Char Char1"/>
    <w:aliases w:val="Car Char Car Char Car Char Char Char Char Char Char Char Char1"/>
    <w:basedOn w:val="Normal"/>
    <w:rsid w:val="00AB0F39"/>
    <w:pPr>
      <w:spacing w:after="160" w:line="240" w:lineRule="exact"/>
    </w:pPr>
    <w:rPr>
      <w:rFonts w:ascii="Times New Roman" w:eastAsia="Calibri" w:hAnsi="Times New Roman"/>
      <w:sz w:val="20"/>
      <w:szCs w:val="20"/>
      <w:vertAlign w:val="superscript"/>
      <w:lang w:val="x-none" w:eastAsia="x-none" w:bidi="ar-SA"/>
    </w:rPr>
  </w:style>
  <w:style w:type="character" w:customStyle="1" w:styleId="fontstyle41">
    <w:name w:val="fontstyle41"/>
    <w:basedOn w:val="DefaultParagraphFont"/>
    <w:rsid w:val="000C57F5"/>
    <w:rPr>
      <w:rFonts w:ascii="Garamond" w:hAnsi="Garamond"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0987">
      <w:bodyDiv w:val="1"/>
      <w:marLeft w:val="0"/>
      <w:marRight w:val="0"/>
      <w:marTop w:val="0"/>
      <w:marBottom w:val="0"/>
      <w:divBdr>
        <w:top w:val="none" w:sz="0" w:space="0" w:color="auto"/>
        <w:left w:val="none" w:sz="0" w:space="0" w:color="auto"/>
        <w:bottom w:val="none" w:sz="0" w:space="0" w:color="auto"/>
        <w:right w:val="none" w:sz="0" w:space="0" w:color="auto"/>
      </w:divBdr>
    </w:div>
    <w:div w:id="384647418">
      <w:bodyDiv w:val="1"/>
      <w:marLeft w:val="0"/>
      <w:marRight w:val="0"/>
      <w:marTop w:val="0"/>
      <w:marBottom w:val="0"/>
      <w:divBdr>
        <w:top w:val="none" w:sz="0" w:space="0" w:color="auto"/>
        <w:left w:val="none" w:sz="0" w:space="0" w:color="auto"/>
        <w:bottom w:val="none" w:sz="0" w:space="0" w:color="auto"/>
        <w:right w:val="none" w:sz="0" w:space="0" w:color="auto"/>
      </w:divBdr>
    </w:div>
    <w:div w:id="476185967">
      <w:bodyDiv w:val="1"/>
      <w:marLeft w:val="0"/>
      <w:marRight w:val="0"/>
      <w:marTop w:val="0"/>
      <w:marBottom w:val="0"/>
      <w:divBdr>
        <w:top w:val="none" w:sz="0" w:space="0" w:color="auto"/>
        <w:left w:val="none" w:sz="0" w:space="0" w:color="auto"/>
        <w:bottom w:val="none" w:sz="0" w:space="0" w:color="auto"/>
        <w:right w:val="none" w:sz="0" w:space="0" w:color="auto"/>
      </w:divBdr>
    </w:div>
    <w:div w:id="831067518">
      <w:bodyDiv w:val="1"/>
      <w:marLeft w:val="0"/>
      <w:marRight w:val="0"/>
      <w:marTop w:val="0"/>
      <w:marBottom w:val="0"/>
      <w:divBdr>
        <w:top w:val="none" w:sz="0" w:space="0" w:color="auto"/>
        <w:left w:val="none" w:sz="0" w:space="0" w:color="auto"/>
        <w:bottom w:val="none" w:sz="0" w:space="0" w:color="auto"/>
        <w:right w:val="none" w:sz="0" w:space="0" w:color="auto"/>
      </w:divBdr>
    </w:div>
    <w:div w:id="854420646">
      <w:bodyDiv w:val="1"/>
      <w:marLeft w:val="0"/>
      <w:marRight w:val="0"/>
      <w:marTop w:val="0"/>
      <w:marBottom w:val="0"/>
      <w:divBdr>
        <w:top w:val="none" w:sz="0" w:space="0" w:color="auto"/>
        <w:left w:val="none" w:sz="0" w:space="0" w:color="auto"/>
        <w:bottom w:val="none" w:sz="0" w:space="0" w:color="auto"/>
        <w:right w:val="none" w:sz="0" w:space="0" w:color="auto"/>
      </w:divBdr>
    </w:div>
    <w:div w:id="1028218611">
      <w:bodyDiv w:val="1"/>
      <w:marLeft w:val="0"/>
      <w:marRight w:val="0"/>
      <w:marTop w:val="0"/>
      <w:marBottom w:val="0"/>
      <w:divBdr>
        <w:top w:val="none" w:sz="0" w:space="0" w:color="auto"/>
        <w:left w:val="none" w:sz="0" w:space="0" w:color="auto"/>
        <w:bottom w:val="none" w:sz="0" w:space="0" w:color="auto"/>
        <w:right w:val="none" w:sz="0" w:space="0" w:color="auto"/>
      </w:divBdr>
    </w:div>
    <w:div w:id="1108311188">
      <w:bodyDiv w:val="1"/>
      <w:marLeft w:val="0"/>
      <w:marRight w:val="0"/>
      <w:marTop w:val="0"/>
      <w:marBottom w:val="0"/>
      <w:divBdr>
        <w:top w:val="none" w:sz="0" w:space="0" w:color="auto"/>
        <w:left w:val="none" w:sz="0" w:space="0" w:color="auto"/>
        <w:bottom w:val="none" w:sz="0" w:space="0" w:color="auto"/>
        <w:right w:val="none" w:sz="0" w:space="0" w:color="auto"/>
      </w:divBdr>
    </w:div>
    <w:div w:id="1508473502">
      <w:bodyDiv w:val="1"/>
      <w:marLeft w:val="0"/>
      <w:marRight w:val="0"/>
      <w:marTop w:val="0"/>
      <w:marBottom w:val="0"/>
      <w:divBdr>
        <w:top w:val="none" w:sz="0" w:space="0" w:color="auto"/>
        <w:left w:val="none" w:sz="0" w:space="0" w:color="auto"/>
        <w:bottom w:val="none" w:sz="0" w:space="0" w:color="auto"/>
        <w:right w:val="none" w:sz="0" w:space="0" w:color="auto"/>
      </w:divBdr>
    </w:div>
    <w:div w:id="1573587384">
      <w:bodyDiv w:val="1"/>
      <w:marLeft w:val="0"/>
      <w:marRight w:val="0"/>
      <w:marTop w:val="0"/>
      <w:marBottom w:val="0"/>
      <w:divBdr>
        <w:top w:val="none" w:sz="0" w:space="0" w:color="auto"/>
        <w:left w:val="none" w:sz="0" w:space="0" w:color="auto"/>
        <w:bottom w:val="none" w:sz="0" w:space="0" w:color="auto"/>
        <w:right w:val="none" w:sz="0" w:space="0" w:color="auto"/>
      </w:divBdr>
    </w:div>
    <w:div w:id="1719621089">
      <w:bodyDiv w:val="1"/>
      <w:marLeft w:val="0"/>
      <w:marRight w:val="0"/>
      <w:marTop w:val="0"/>
      <w:marBottom w:val="0"/>
      <w:divBdr>
        <w:top w:val="none" w:sz="0" w:space="0" w:color="auto"/>
        <w:left w:val="none" w:sz="0" w:space="0" w:color="auto"/>
        <w:bottom w:val="none" w:sz="0" w:space="0" w:color="auto"/>
        <w:right w:val="none" w:sz="0" w:space="0" w:color="auto"/>
      </w:divBdr>
    </w:div>
    <w:div w:id="1914856370">
      <w:bodyDiv w:val="1"/>
      <w:marLeft w:val="0"/>
      <w:marRight w:val="0"/>
      <w:marTop w:val="0"/>
      <w:marBottom w:val="0"/>
      <w:divBdr>
        <w:top w:val="none" w:sz="0" w:space="0" w:color="auto"/>
        <w:left w:val="none" w:sz="0" w:space="0" w:color="auto"/>
        <w:bottom w:val="none" w:sz="0" w:space="0" w:color="auto"/>
        <w:right w:val="none" w:sz="0" w:space="0" w:color="auto"/>
      </w:divBdr>
    </w:div>
    <w:div w:id="1916282524">
      <w:bodyDiv w:val="1"/>
      <w:marLeft w:val="0"/>
      <w:marRight w:val="0"/>
      <w:marTop w:val="0"/>
      <w:marBottom w:val="0"/>
      <w:divBdr>
        <w:top w:val="none" w:sz="0" w:space="0" w:color="auto"/>
        <w:left w:val="none" w:sz="0" w:space="0" w:color="auto"/>
        <w:bottom w:val="none" w:sz="0" w:space="0" w:color="auto"/>
        <w:right w:val="none" w:sz="0" w:space="0" w:color="auto"/>
      </w:divBdr>
    </w:div>
    <w:div w:id="1928272253">
      <w:bodyDiv w:val="1"/>
      <w:marLeft w:val="0"/>
      <w:marRight w:val="0"/>
      <w:marTop w:val="0"/>
      <w:marBottom w:val="0"/>
      <w:divBdr>
        <w:top w:val="none" w:sz="0" w:space="0" w:color="auto"/>
        <w:left w:val="none" w:sz="0" w:space="0" w:color="auto"/>
        <w:bottom w:val="none" w:sz="0" w:space="0" w:color="auto"/>
        <w:right w:val="none" w:sz="0" w:space="0" w:color="auto"/>
      </w:divBdr>
    </w:div>
    <w:div w:id="1967661200">
      <w:bodyDiv w:val="1"/>
      <w:marLeft w:val="0"/>
      <w:marRight w:val="0"/>
      <w:marTop w:val="0"/>
      <w:marBottom w:val="0"/>
      <w:divBdr>
        <w:top w:val="none" w:sz="0" w:space="0" w:color="auto"/>
        <w:left w:val="none" w:sz="0" w:space="0" w:color="auto"/>
        <w:bottom w:val="none" w:sz="0" w:space="0" w:color="auto"/>
        <w:right w:val="none" w:sz="0" w:space="0" w:color="auto"/>
      </w:divBdr>
      <w:divsChild>
        <w:div w:id="1150755097">
          <w:marLeft w:val="0"/>
          <w:marRight w:val="0"/>
          <w:marTop w:val="15"/>
          <w:marBottom w:val="0"/>
          <w:divBdr>
            <w:top w:val="none" w:sz="0" w:space="0" w:color="auto"/>
            <w:left w:val="none" w:sz="0" w:space="0" w:color="auto"/>
            <w:bottom w:val="none" w:sz="0" w:space="0" w:color="auto"/>
            <w:right w:val="none" w:sz="0" w:space="0" w:color="auto"/>
          </w:divBdr>
          <w:divsChild>
            <w:div w:id="8063535">
              <w:marLeft w:val="0"/>
              <w:marRight w:val="0"/>
              <w:marTop w:val="0"/>
              <w:marBottom w:val="0"/>
              <w:divBdr>
                <w:top w:val="single" w:sz="6" w:space="0" w:color="808080"/>
                <w:left w:val="single" w:sz="6" w:space="0" w:color="808080"/>
                <w:bottom w:val="single" w:sz="6" w:space="0" w:color="808080"/>
                <w:right w:val="single" w:sz="6" w:space="0" w:color="808080"/>
              </w:divBdr>
              <w:divsChild>
                <w:div w:id="835921796">
                  <w:marLeft w:val="0"/>
                  <w:marRight w:val="0"/>
                  <w:marTop w:val="0"/>
                  <w:marBottom w:val="0"/>
                  <w:divBdr>
                    <w:top w:val="none" w:sz="0" w:space="0" w:color="auto"/>
                    <w:left w:val="none" w:sz="0" w:space="0" w:color="auto"/>
                    <w:bottom w:val="none" w:sz="0" w:space="0" w:color="auto"/>
                    <w:right w:val="none" w:sz="0" w:space="0" w:color="auto"/>
                  </w:divBdr>
                </w:div>
                <w:div w:id="90780241">
                  <w:marLeft w:val="0"/>
                  <w:marRight w:val="0"/>
                  <w:marTop w:val="0"/>
                  <w:marBottom w:val="0"/>
                  <w:divBdr>
                    <w:top w:val="none" w:sz="0" w:space="0" w:color="auto"/>
                    <w:left w:val="none" w:sz="0" w:space="0" w:color="auto"/>
                    <w:bottom w:val="none" w:sz="0" w:space="0" w:color="auto"/>
                    <w:right w:val="none" w:sz="0" w:space="0" w:color="auto"/>
                  </w:divBdr>
                </w:div>
                <w:div w:id="1815297878">
                  <w:marLeft w:val="0"/>
                  <w:marRight w:val="0"/>
                  <w:marTop w:val="0"/>
                  <w:marBottom w:val="0"/>
                  <w:divBdr>
                    <w:top w:val="none" w:sz="0" w:space="0" w:color="auto"/>
                    <w:left w:val="none" w:sz="0" w:space="0" w:color="auto"/>
                    <w:bottom w:val="none" w:sz="0" w:space="0" w:color="auto"/>
                    <w:right w:val="none" w:sz="0" w:space="0" w:color="auto"/>
                  </w:divBdr>
                </w:div>
                <w:div w:id="1755084128">
                  <w:marLeft w:val="0"/>
                  <w:marRight w:val="0"/>
                  <w:marTop w:val="0"/>
                  <w:marBottom w:val="0"/>
                  <w:divBdr>
                    <w:top w:val="none" w:sz="0" w:space="0" w:color="auto"/>
                    <w:left w:val="none" w:sz="0" w:space="0" w:color="auto"/>
                    <w:bottom w:val="none" w:sz="0" w:space="0" w:color="auto"/>
                    <w:right w:val="none" w:sz="0" w:space="0" w:color="auto"/>
                  </w:divBdr>
                </w:div>
                <w:div w:id="36144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39388">
          <w:marLeft w:val="0"/>
          <w:marRight w:val="0"/>
          <w:marTop w:val="15"/>
          <w:marBottom w:val="0"/>
          <w:divBdr>
            <w:top w:val="none" w:sz="0" w:space="0" w:color="auto"/>
            <w:left w:val="none" w:sz="0" w:space="0" w:color="auto"/>
            <w:bottom w:val="none" w:sz="0" w:space="0" w:color="auto"/>
            <w:right w:val="none" w:sz="0" w:space="0" w:color="auto"/>
          </w:divBdr>
          <w:divsChild>
            <w:div w:id="1798987465">
              <w:marLeft w:val="0"/>
              <w:marRight w:val="0"/>
              <w:marTop w:val="0"/>
              <w:marBottom w:val="0"/>
              <w:divBdr>
                <w:top w:val="single" w:sz="6" w:space="0" w:color="808080"/>
                <w:left w:val="single" w:sz="6" w:space="0" w:color="808080"/>
                <w:bottom w:val="single" w:sz="6" w:space="0" w:color="808080"/>
                <w:right w:val="single" w:sz="6" w:space="0" w:color="808080"/>
              </w:divBdr>
              <w:divsChild>
                <w:div w:id="1523202761">
                  <w:marLeft w:val="0"/>
                  <w:marRight w:val="0"/>
                  <w:marTop w:val="0"/>
                  <w:marBottom w:val="0"/>
                  <w:divBdr>
                    <w:top w:val="none" w:sz="0" w:space="0" w:color="auto"/>
                    <w:left w:val="none" w:sz="0" w:space="0" w:color="auto"/>
                    <w:bottom w:val="none" w:sz="0" w:space="0" w:color="auto"/>
                    <w:right w:val="none" w:sz="0" w:space="0" w:color="auto"/>
                  </w:divBdr>
                </w:div>
                <w:div w:id="1366827982">
                  <w:marLeft w:val="0"/>
                  <w:marRight w:val="0"/>
                  <w:marTop w:val="0"/>
                  <w:marBottom w:val="0"/>
                  <w:divBdr>
                    <w:top w:val="none" w:sz="0" w:space="0" w:color="auto"/>
                    <w:left w:val="none" w:sz="0" w:space="0" w:color="auto"/>
                    <w:bottom w:val="none" w:sz="0" w:space="0" w:color="auto"/>
                    <w:right w:val="none" w:sz="0" w:space="0" w:color="auto"/>
                  </w:divBdr>
                </w:div>
                <w:div w:id="476151044">
                  <w:marLeft w:val="0"/>
                  <w:marRight w:val="0"/>
                  <w:marTop w:val="0"/>
                  <w:marBottom w:val="0"/>
                  <w:divBdr>
                    <w:top w:val="none" w:sz="0" w:space="0" w:color="auto"/>
                    <w:left w:val="none" w:sz="0" w:space="0" w:color="auto"/>
                    <w:bottom w:val="none" w:sz="0" w:space="0" w:color="auto"/>
                    <w:right w:val="none" w:sz="0" w:space="0" w:color="auto"/>
                  </w:divBdr>
                </w:div>
                <w:div w:id="785196013">
                  <w:marLeft w:val="0"/>
                  <w:marRight w:val="0"/>
                  <w:marTop w:val="0"/>
                  <w:marBottom w:val="0"/>
                  <w:divBdr>
                    <w:top w:val="none" w:sz="0" w:space="0" w:color="auto"/>
                    <w:left w:val="none" w:sz="0" w:space="0" w:color="auto"/>
                    <w:bottom w:val="none" w:sz="0" w:space="0" w:color="auto"/>
                    <w:right w:val="none" w:sz="0" w:space="0" w:color="auto"/>
                  </w:divBdr>
                </w:div>
                <w:div w:id="1344473999">
                  <w:marLeft w:val="0"/>
                  <w:marRight w:val="0"/>
                  <w:marTop w:val="0"/>
                  <w:marBottom w:val="0"/>
                  <w:divBdr>
                    <w:top w:val="none" w:sz="0" w:space="0" w:color="auto"/>
                    <w:left w:val="none" w:sz="0" w:space="0" w:color="auto"/>
                    <w:bottom w:val="none" w:sz="0" w:space="0" w:color="auto"/>
                    <w:right w:val="none" w:sz="0" w:space="0" w:color="auto"/>
                  </w:divBdr>
                </w:div>
                <w:div w:id="149834170">
                  <w:marLeft w:val="0"/>
                  <w:marRight w:val="0"/>
                  <w:marTop w:val="0"/>
                  <w:marBottom w:val="0"/>
                  <w:divBdr>
                    <w:top w:val="none" w:sz="0" w:space="0" w:color="auto"/>
                    <w:left w:val="none" w:sz="0" w:space="0" w:color="auto"/>
                    <w:bottom w:val="none" w:sz="0" w:space="0" w:color="auto"/>
                    <w:right w:val="none" w:sz="0" w:space="0" w:color="auto"/>
                  </w:divBdr>
                </w:div>
                <w:div w:id="2097048514">
                  <w:marLeft w:val="0"/>
                  <w:marRight w:val="0"/>
                  <w:marTop w:val="0"/>
                  <w:marBottom w:val="0"/>
                  <w:divBdr>
                    <w:top w:val="none" w:sz="0" w:space="0" w:color="auto"/>
                    <w:left w:val="none" w:sz="0" w:space="0" w:color="auto"/>
                    <w:bottom w:val="none" w:sz="0" w:space="0" w:color="auto"/>
                    <w:right w:val="none" w:sz="0" w:space="0" w:color="auto"/>
                  </w:divBdr>
                </w:div>
                <w:div w:id="193201027">
                  <w:marLeft w:val="0"/>
                  <w:marRight w:val="0"/>
                  <w:marTop w:val="0"/>
                  <w:marBottom w:val="0"/>
                  <w:divBdr>
                    <w:top w:val="none" w:sz="0" w:space="0" w:color="auto"/>
                    <w:left w:val="none" w:sz="0" w:space="0" w:color="auto"/>
                    <w:bottom w:val="none" w:sz="0" w:space="0" w:color="auto"/>
                    <w:right w:val="none" w:sz="0" w:space="0" w:color="auto"/>
                  </w:divBdr>
                </w:div>
                <w:div w:id="1331374442">
                  <w:marLeft w:val="0"/>
                  <w:marRight w:val="0"/>
                  <w:marTop w:val="0"/>
                  <w:marBottom w:val="0"/>
                  <w:divBdr>
                    <w:top w:val="none" w:sz="0" w:space="0" w:color="auto"/>
                    <w:left w:val="none" w:sz="0" w:space="0" w:color="auto"/>
                    <w:bottom w:val="none" w:sz="0" w:space="0" w:color="auto"/>
                    <w:right w:val="none" w:sz="0" w:space="0" w:color="auto"/>
                  </w:divBdr>
                </w:div>
                <w:div w:id="1249076966">
                  <w:marLeft w:val="0"/>
                  <w:marRight w:val="0"/>
                  <w:marTop w:val="0"/>
                  <w:marBottom w:val="0"/>
                  <w:divBdr>
                    <w:top w:val="none" w:sz="0" w:space="0" w:color="auto"/>
                    <w:left w:val="none" w:sz="0" w:space="0" w:color="auto"/>
                    <w:bottom w:val="none" w:sz="0" w:space="0" w:color="auto"/>
                    <w:right w:val="none" w:sz="0" w:space="0" w:color="auto"/>
                  </w:divBdr>
                </w:div>
                <w:div w:id="552277824">
                  <w:marLeft w:val="0"/>
                  <w:marRight w:val="0"/>
                  <w:marTop w:val="0"/>
                  <w:marBottom w:val="0"/>
                  <w:divBdr>
                    <w:top w:val="none" w:sz="0" w:space="0" w:color="auto"/>
                    <w:left w:val="none" w:sz="0" w:space="0" w:color="auto"/>
                    <w:bottom w:val="none" w:sz="0" w:space="0" w:color="auto"/>
                    <w:right w:val="none" w:sz="0" w:space="0" w:color="auto"/>
                  </w:divBdr>
                </w:div>
                <w:div w:id="1888762583">
                  <w:marLeft w:val="0"/>
                  <w:marRight w:val="0"/>
                  <w:marTop w:val="0"/>
                  <w:marBottom w:val="0"/>
                  <w:divBdr>
                    <w:top w:val="none" w:sz="0" w:space="0" w:color="auto"/>
                    <w:left w:val="none" w:sz="0" w:space="0" w:color="auto"/>
                    <w:bottom w:val="none" w:sz="0" w:space="0" w:color="auto"/>
                    <w:right w:val="none" w:sz="0" w:space="0" w:color="auto"/>
                  </w:divBdr>
                </w:div>
                <w:div w:id="1704164493">
                  <w:marLeft w:val="0"/>
                  <w:marRight w:val="0"/>
                  <w:marTop w:val="0"/>
                  <w:marBottom w:val="0"/>
                  <w:divBdr>
                    <w:top w:val="none" w:sz="0" w:space="0" w:color="auto"/>
                    <w:left w:val="none" w:sz="0" w:space="0" w:color="auto"/>
                    <w:bottom w:val="none" w:sz="0" w:space="0" w:color="auto"/>
                    <w:right w:val="none" w:sz="0" w:space="0" w:color="auto"/>
                  </w:divBdr>
                </w:div>
                <w:div w:id="174811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03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1FC23-A234-4B8F-A2E2-CC177DCDA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2669</Words>
  <Characters>15217</Characters>
  <Application>Microsoft Office Word</Application>
  <DocSecurity>0</DocSecurity>
  <Lines>126</Lines>
  <Paragraphs>35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
      <vt:lpstr>    </vt:lpstr>
      <vt:lpstr>    VENDIM</vt:lpstr>
      <vt:lpstr>    V Ë R E N: </vt:lpstr>
      <vt:lpstr>    </vt:lpstr>
    </vt:vector>
  </TitlesOfParts>
  <Company/>
  <LinksUpToDate>false</LinksUpToDate>
  <CharactersWithSpaces>17851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Planet</dc:creator>
  <cp:keywords/>
  <dc:description/>
  <cp:lastModifiedBy>Erjona Sinojmeri</cp:lastModifiedBy>
  <cp:revision>2</cp:revision>
  <cp:lastPrinted>2026-02-06T07:31:00Z</cp:lastPrinted>
  <dcterms:created xsi:type="dcterms:W3CDTF">2026-02-18T13:22:00Z</dcterms:created>
  <dcterms:modified xsi:type="dcterms:W3CDTF">2026-02-18T13:22:00Z</dcterms:modified>
</cp:coreProperties>
</file>