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093E7" w14:textId="77777777" w:rsidR="00AD5F61" w:rsidRPr="00AD5F61" w:rsidRDefault="00AD5F61" w:rsidP="00AD5F61">
      <w:pPr>
        <w:ind w:left="3600" w:firstLine="720"/>
        <w:rPr>
          <w:rFonts w:ascii="Times New Roman" w:hAnsi="Times New Roman"/>
          <w:b/>
          <w:noProof/>
        </w:rPr>
      </w:pPr>
      <w:r w:rsidRPr="00AD5F61">
        <w:rPr>
          <w:rFonts w:ascii="Times New Roman" w:hAnsi="Times New Roman"/>
          <w:b/>
          <w:noProof/>
        </w:rPr>
        <w:t xml:space="preserve">  </w:t>
      </w:r>
      <w:r w:rsidRPr="00AD5F61">
        <w:rPr>
          <w:rFonts w:ascii="Times New Roman" w:hAnsi="Times New Roman"/>
          <w:b/>
          <w:noProof/>
        </w:rPr>
        <w:object w:dxaOrig="645" w:dyaOrig="720" w14:anchorId="74D9B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75pt" o:ole="">
            <v:imagedata r:id="rId7" o:title=""/>
          </v:shape>
          <o:OLEObject Type="Embed" ProgID="MSPhotoEd.3" ShapeID="_x0000_i1025" DrawAspect="Content" ObjectID="_1820994144" r:id="rId8"/>
        </w:object>
      </w:r>
    </w:p>
    <w:p w14:paraId="05B6EF18" w14:textId="77777777" w:rsidR="00AD5F61" w:rsidRPr="00AD5F61" w:rsidRDefault="00AD5F61" w:rsidP="00AD5F61">
      <w:pPr>
        <w:jc w:val="center"/>
        <w:rPr>
          <w:rFonts w:ascii="Times New Roman" w:hAnsi="Times New Roman"/>
          <w:b/>
          <w:noProof/>
        </w:rPr>
      </w:pPr>
      <w:r w:rsidRPr="00AD5F61">
        <w:rPr>
          <w:rFonts w:ascii="Times New Roman" w:hAnsi="Times New Roman"/>
          <w:b/>
          <w:noProof/>
        </w:rPr>
        <w:t xml:space="preserve">    REPUBLIKA E SHQIPËRISË</w:t>
      </w:r>
    </w:p>
    <w:p w14:paraId="55FF2DF4" w14:textId="77777777" w:rsidR="00AD5F61" w:rsidRPr="00AD5F61" w:rsidRDefault="00AD5F61" w:rsidP="00AD5F61">
      <w:pPr>
        <w:jc w:val="center"/>
        <w:rPr>
          <w:rFonts w:ascii="Times New Roman" w:hAnsi="Times New Roman"/>
          <w:b/>
          <w:noProof/>
        </w:rPr>
      </w:pPr>
      <w:r w:rsidRPr="00AD5F61">
        <w:rPr>
          <w:rFonts w:ascii="Times New Roman" w:hAnsi="Times New Roman"/>
          <w:b/>
          <w:noProof/>
        </w:rPr>
        <w:t>GJYKATA E LARTË</w:t>
      </w:r>
    </w:p>
    <w:p w14:paraId="3992D95C" w14:textId="77777777" w:rsidR="00AD5F61" w:rsidRPr="00AD5F61" w:rsidRDefault="00AD5F61" w:rsidP="00AD5F61">
      <w:pPr>
        <w:jc w:val="center"/>
        <w:rPr>
          <w:rFonts w:ascii="Times New Roman" w:hAnsi="Times New Roman"/>
          <w:b/>
          <w:noProof/>
        </w:rPr>
      </w:pPr>
      <w:r w:rsidRPr="00AD5F61">
        <w:rPr>
          <w:rFonts w:ascii="Times New Roman" w:hAnsi="Times New Roman"/>
          <w:b/>
          <w:noProof/>
        </w:rPr>
        <w:t>KOLEGJI PENAL</w:t>
      </w:r>
    </w:p>
    <w:p w14:paraId="51A97197" w14:textId="77777777" w:rsidR="00AD5F61" w:rsidRPr="00AD5F61" w:rsidRDefault="00AD5F61" w:rsidP="00AD5F61">
      <w:pPr>
        <w:jc w:val="both"/>
        <w:rPr>
          <w:rFonts w:ascii="Times New Roman" w:eastAsia="Calibri" w:hAnsi="Times New Roman"/>
          <w:b/>
          <w:bCs/>
          <w:noProof/>
        </w:rPr>
      </w:pPr>
    </w:p>
    <w:p w14:paraId="6C779F85" w14:textId="45806F0A" w:rsidR="00AD5F61" w:rsidRPr="00AD5F61" w:rsidRDefault="00AD5F61" w:rsidP="00AD5F61">
      <w:pPr>
        <w:jc w:val="both"/>
        <w:rPr>
          <w:rFonts w:ascii="Times New Roman" w:eastAsia="Calibri" w:hAnsi="Times New Roman"/>
          <w:b/>
          <w:noProof/>
        </w:rPr>
      </w:pPr>
      <w:r w:rsidRPr="00AD5F61">
        <w:rPr>
          <w:rFonts w:ascii="Times New Roman" w:eastAsia="Calibri" w:hAnsi="Times New Roman"/>
          <w:b/>
          <w:bCs/>
          <w:noProof/>
        </w:rPr>
        <w:t>Nr</w:t>
      </w:r>
      <w:r w:rsidRPr="00AD5F61">
        <w:rPr>
          <w:rFonts w:ascii="Times New Roman" w:hAnsi="Times New Roman"/>
          <w:b/>
          <w:iCs/>
        </w:rPr>
        <w:t xml:space="preserve">. </w:t>
      </w:r>
      <w:r w:rsidRPr="00AD5F61">
        <w:rPr>
          <w:rFonts w:ascii="Times New Roman" w:eastAsia="Calibri" w:hAnsi="Times New Roman"/>
          <w:b/>
          <w:bCs/>
        </w:rPr>
        <w:t>53801-00437-00-2024</w:t>
      </w:r>
      <w:r>
        <w:rPr>
          <w:rFonts w:ascii="Times New Roman" w:eastAsia="Calibri" w:hAnsi="Times New Roman"/>
          <w:b/>
          <w:bCs/>
        </w:rPr>
        <w:t xml:space="preserve"> </w:t>
      </w:r>
      <w:r w:rsidRPr="00AD5F61">
        <w:rPr>
          <w:rFonts w:ascii="Times New Roman" w:eastAsia="Calibri" w:hAnsi="Times New Roman"/>
          <w:b/>
          <w:bCs/>
          <w:noProof/>
        </w:rPr>
        <w:t>Regj. Themeltar</w:t>
      </w:r>
      <w:r w:rsidRPr="00AD5F61">
        <w:rPr>
          <w:rFonts w:ascii="Times New Roman" w:hAnsi="Times New Roman"/>
          <w:b/>
          <w:noProof/>
        </w:rPr>
        <w:t xml:space="preserve"> </w:t>
      </w:r>
    </w:p>
    <w:p w14:paraId="442FA036" w14:textId="0ADCDEFE" w:rsidR="00AD5F61" w:rsidRDefault="00AD5F61" w:rsidP="00AD5F61">
      <w:pPr>
        <w:jc w:val="both"/>
        <w:rPr>
          <w:rFonts w:ascii="Times New Roman" w:eastAsia="Calibri" w:hAnsi="Times New Roman"/>
          <w:b/>
          <w:bCs/>
          <w:noProof/>
        </w:rPr>
      </w:pPr>
      <w:r w:rsidRPr="00AD5F61">
        <w:rPr>
          <w:rFonts w:ascii="Times New Roman" w:eastAsia="Calibri" w:hAnsi="Times New Roman"/>
          <w:b/>
          <w:bCs/>
          <w:noProof/>
        </w:rPr>
        <w:t>Nr.</w:t>
      </w:r>
      <w:r>
        <w:rPr>
          <w:rFonts w:ascii="Times New Roman" w:eastAsia="Calibri" w:hAnsi="Times New Roman"/>
          <w:b/>
          <w:bCs/>
          <w:noProof/>
        </w:rPr>
        <w:t xml:space="preserve"> </w:t>
      </w:r>
      <w:r w:rsidRPr="00AD5F61">
        <w:rPr>
          <w:rFonts w:ascii="Times New Roman" w:eastAsia="Calibri" w:hAnsi="Times New Roman"/>
          <w:b/>
          <w:bCs/>
          <w:noProof/>
        </w:rPr>
        <w:t>00-2025-1041</w:t>
      </w:r>
      <w:r>
        <w:rPr>
          <w:rFonts w:ascii="Times New Roman" w:eastAsia="Calibri" w:hAnsi="Times New Roman"/>
          <w:b/>
          <w:bCs/>
          <w:noProof/>
        </w:rPr>
        <w:t xml:space="preserve"> </w:t>
      </w:r>
      <w:r w:rsidRPr="00AD5F61">
        <w:rPr>
          <w:rFonts w:ascii="Times New Roman" w:eastAsia="Calibri" w:hAnsi="Times New Roman"/>
          <w:b/>
          <w:bCs/>
          <w:noProof/>
        </w:rPr>
        <w:t>Vendimi</w:t>
      </w:r>
      <w:r>
        <w:rPr>
          <w:rFonts w:ascii="Times New Roman" w:eastAsia="Calibri" w:hAnsi="Times New Roman"/>
          <w:b/>
          <w:bCs/>
          <w:noProof/>
        </w:rPr>
        <w:t xml:space="preserve"> (165)</w:t>
      </w:r>
    </w:p>
    <w:p w14:paraId="1F0BFF2F" w14:textId="77777777" w:rsidR="00AD5F61" w:rsidRPr="00AD5F61" w:rsidRDefault="00AD5F61" w:rsidP="00AD5F61">
      <w:pPr>
        <w:jc w:val="both"/>
        <w:rPr>
          <w:rFonts w:ascii="Times New Roman" w:eastAsia="Calibri" w:hAnsi="Times New Roman"/>
          <w:b/>
          <w:bCs/>
          <w:noProof/>
        </w:rPr>
      </w:pPr>
    </w:p>
    <w:p w14:paraId="1F07928F" w14:textId="4E71BBD1" w:rsidR="00AD5F61" w:rsidRPr="00AD5F61" w:rsidRDefault="00AD5F61" w:rsidP="00AD5F61">
      <w:pPr>
        <w:keepNext/>
        <w:jc w:val="center"/>
        <w:outlineLvl w:val="1"/>
        <w:rPr>
          <w:rFonts w:ascii="Times New Roman" w:hAnsi="Times New Roman"/>
          <w:b/>
          <w:bCs/>
          <w:iCs/>
          <w:noProof/>
        </w:rPr>
      </w:pPr>
      <w:r w:rsidRPr="00AD5F61">
        <w:rPr>
          <w:rFonts w:ascii="Times New Roman" w:hAnsi="Times New Roman"/>
          <w:b/>
          <w:bCs/>
          <w:iCs/>
          <w:noProof/>
        </w:rPr>
        <w:t>VENDIM</w:t>
      </w:r>
    </w:p>
    <w:p w14:paraId="008E3C83" w14:textId="77777777" w:rsidR="00AD5F61" w:rsidRPr="00AD5F61" w:rsidRDefault="00AD5F61" w:rsidP="00AD5F61">
      <w:pPr>
        <w:jc w:val="center"/>
        <w:rPr>
          <w:rFonts w:ascii="Times New Roman" w:hAnsi="Times New Roman"/>
          <w:b/>
          <w:bCs/>
          <w:noProof/>
        </w:rPr>
      </w:pPr>
      <w:r w:rsidRPr="00AD5F61">
        <w:rPr>
          <w:rFonts w:ascii="Times New Roman" w:hAnsi="Times New Roman"/>
          <w:b/>
          <w:bCs/>
          <w:noProof/>
        </w:rPr>
        <w:t>NË EMËR TË REPUBLIKËS</w:t>
      </w:r>
    </w:p>
    <w:p w14:paraId="6BB428C8" w14:textId="77777777" w:rsidR="00AD5F61" w:rsidRPr="00AD5F61" w:rsidRDefault="00AD5F61" w:rsidP="00AD5F61">
      <w:pPr>
        <w:jc w:val="both"/>
        <w:rPr>
          <w:rFonts w:ascii="Times New Roman" w:hAnsi="Times New Roman"/>
          <w:b/>
          <w:bCs/>
          <w:noProof/>
        </w:rPr>
      </w:pPr>
    </w:p>
    <w:p w14:paraId="798D6D86" w14:textId="77777777" w:rsidR="00AD5F61" w:rsidRPr="00AD5F61" w:rsidRDefault="00AD5F61" w:rsidP="00AD5F61">
      <w:pPr>
        <w:jc w:val="center"/>
        <w:rPr>
          <w:rFonts w:ascii="Times New Roman" w:hAnsi="Times New Roman"/>
          <w:noProof/>
        </w:rPr>
      </w:pPr>
      <w:r w:rsidRPr="00AD5F61">
        <w:rPr>
          <w:rFonts w:ascii="Times New Roman" w:hAnsi="Times New Roman"/>
          <w:noProof/>
        </w:rPr>
        <w:t>Kolegji Penal i Gjykatës së Lartë, i përbërë nga gjyqtarët:</w:t>
      </w:r>
    </w:p>
    <w:p w14:paraId="41AFB693" w14:textId="77777777" w:rsidR="00AD5F61" w:rsidRPr="00AD5F61" w:rsidRDefault="00AD5F61" w:rsidP="00AD5F61">
      <w:pPr>
        <w:jc w:val="both"/>
        <w:rPr>
          <w:rFonts w:ascii="Times New Roman" w:hAnsi="Times New Roman"/>
          <w:noProof/>
        </w:rPr>
      </w:pPr>
    </w:p>
    <w:p w14:paraId="0CFBF9DA" w14:textId="77777777" w:rsidR="00AD5F61" w:rsidRPr="00AD5F61" w:rsidRDefault="00AD5F61" w:rsidP="00AD5F61">
      <w:pPr>
        <w:tabs>
          <w:tab w:val="left" w:pos="2070"/>
          <w:tab w:val="left" w:pos="2250"/>
          <w:tab w:val="left" w:pos="3150"/>
        </w:tabs>
        <w:rPr>
          <w:rFonts w:ascii="Times New Roman" w:hAnsi="Times New Roman"/>
          <w:b/>
          <w:bCs/>
        </w:rPr>
      </w:pPr>
      <w:r w:rsidRPr="00AD5F61">
        <w:rPr>
          <w:rFonts w:ascii="Times New Roman" w:hAnsi="Times New Roman"/>
          <w:b/>
          <w:bCs/>
        </w:rPr>
        <w:tab/>
      </w:r>
      <w:r w:rsidRPr="00AD5F61">
        <w:rPr>
          <w:rFonts w:ascii="Times New Roman" w:hAnsi="Times New Roman"/>
          <w:b/>
          <w:bCs/>
        </w:rPr>
        <w:tab/>
      </w:r>
      <w:r w:rsidRPr="00AD5F61">
        <w:rPr>
          <w:rFonts w:ascii="Times New Roman" w:hAnsi="Times New Roman"/>
          <w:b/>
          <w:bCs/>
        </w:rPr>
        <w:tab/>
        <w:t>Ilir PANDA</w:t>
      </w:r>
      <w:r w:rsidRPr="00AD5F61">
        <w:rPr>
          <w:rFonts w:ascii="Times New Roman" w:hAnsi="Times New Roman"/>
          <w:b/>
          <w:bCs/>
        </w:rPr>
        <w:tab/>
        <w:t xml:space="preserve">   Kryesues</w:t>
      </w:r>
    </w:p>
    <w:p w14:paraId="39ACC882" w14:textId="77777777" w:rsidR="00AD5F61" w:rsidRPr="00AD5F61" w:rsidRDefault="00AD5F61" w:rsidP="00AD5F61">
      <w:pPr>
        <w:tabs>
          <w:tab w:val="left" w:pos="2070"/>
          <w:tab w:val="left" w:pos="2250"/>
          <w:tab w:val="left" w:pos="3150"/>
        </w:tabs>
        <w:rPr>
          <w:rFonts w:ascii="Times New Roman" w:hAnsi="Times New Roman"/>
          <w:b/>
          <w:bCs/>
        </w:rPr>
      </w:pPr>
      <w:r w:rsidRPr="00AD5F61">
        <w:rPr>
          <w:rFonts w:ascii="Times New Roman" w:hAnsi="Times New Roman"/>
          <w:b/>
          <w:bCs/>
        </w:rPr>
        <w:tab/>
      </w:r>
      <w:r w:rsidRPr="00AD5F61">
        <w:rPr>
          <w:rFonts w:ascii="Times New Roman" w:hAnsi="Times New Roman"/>
          <w:b/>
          <w:bCs/>
        </w:rPr>
        <w:tab/>
        <w:t xml:space="preserve">               </w:t>
      </w:r>
      <w:r w:rsidRPr="00AD5F61">
        <w:rPr>
          <w:rFonts w:ascii="Times New Roman" w:hAnsi="Times New Roman"/>
          <w:b/>
          <w:bCs/>
          <w:iCs/>
        </w:rPr>
        <w:t>Albana BOKSI</w:t>
      </w:r>
      <w:r w:rsidRPr="00AD5F61">
        <w:rPr>
          <w:rFonts w:ascii="Times New Roman" w:hAnsi="Times New Roman"/>
          <w:b/>
          <w:bCs/>
        </w:rPr>
        <w:t xml:space="preserve">        Anëtare</w:t>
      </w:r>
    </w:p>
    <w:p w14:paraId="3494F26D" w14:textId="77777777" w:rsidR="00AD5F61" w:rsidRPr="00AD5F61" w:rsidRDefault="00AD5F61" w:rsidP="00AD5F61">
      <w:pPr>
        <w:tabs>
          <w:tab w:val="left" w:pos="2070"/>
          <w:tab w:val="left" w:pos="2250"/>
          <w:tab w:val="left" w:pos="3150"/>
        </w:tabs>
        <w:rPr>
          <w:rFonts w:ascii="Times New Roman" w:hAnsi="Times New Roman"/>
          <w:b/>
          <w:bCs/>
        </w:rPr>
      </w:pPr>
      <w:r w:rsidRPr="00AD5F61">
        <w:rPr>
          <w:rFonts w:ascii="Times New Roman" w:hAnsi="Times New Roman"/>
          <w:b/>
          <w:bCs/>
        </w:rPr>
        <w:tab/>
      </w:r>
      <w:r w:rsidRPr="00AD5F61">
        <w:rPr>
          <w:rFonts w:ascii="Times New Roman" w:hAnsi="Times New Roman"/>
          <w:b/>
          <w:bCs/>
        </w:rPr>
        <w:tab/>
      </w:r>
      <w:r w:rsidRPr="00AD5F61">
        <w:rPr>
          <w:rFonts w:ascii="Times New Roman" w:hAnsi="Times New Roman"/>
          <w:b/>
          <w:bCs/>
        </w:rPr>
        <w:tab/>
      </w:r>
      <w:r w:rsidRPr="00AD5F61">
        <w:rPr>
          <w:rFonts w:ascii="Times New Roman" w:hAnsi="Times New Roman"/>
          <w:b/>
          <w:bCs/>
          <w:iCs/>
        </w:rPr>
        <w:t xml:space="preserve">Medi BICI       </w:t>
      </w:r>
      <w:r w:rsidRPr="00AD5F61">
        <w:rPr>
          <w:rFonts w:ascii="Times New Roman" w:hAnsi="Times New Roman"/>
        </w:rPr>
        <w:tab/>
        <w:t xml:space="preserve">   </w:t>
      </w:r>
      <w:r w:rsidRPr="00AD5F61">
        <w:rPr>
          <w:rFonts w:ascii="Times New Roman" w:hAnsi="Times New Roman"/>
          <w:b/>
          <w:bCs/>
        </w:rPr>
        <w:t>Anëtar</w:t>
      </w:r>
    </w:p>
    <w:p w14:paraId="51251936" w14:textId="77777777" w:rsidR="00AD5F61" w:rsidRPr="00AD5F61" w:rsidRDefault="00AD5F61" w:rsidP="00AD5F61">
      <w:pPr>
        <w:ind w:firstLine="720"/>
        <w:jc w:val="both"/>
        <w:rPr>
          <w:rFonts w:ascii="Times New Roman" w:hAnsi="Times New Roman"/>
          <w:noProof/>
        </w:rPr>
      </w:pPr>
    </w:p>
    <w:p w14:paraId="17450FC0" w14:textId="77777777" w:rsidR="00AD5F61" w:rsidRPr="00AD5F61" w:rsidRDefault="00AD5F61" w:rsidP="00AD5F61">
      <w:pPr>
        <w:pStyle w:val="Title"/>
        <w:tabs>
          <w:tab w:val="left" w:pos="360"/>
        </w:tabs>
        <w:jc w:val="both"/>
        <w:rPr>
          <w:rFonts w:ascii="Times New Roman" w:hAnsi="Times New Roman" w:cs="Times New Roman"/>
          <w:sz w:val="24"/>
          <w:szCs w:val="24"/>
        </w:rPr>
      </w:pPr>
      <w:r w:rsidRPr="00AD5F61">
        <w:rPr>
          <w:rFonts w:ascii="Times New Roman" w:hAnsi="Times New Roman" w:cs="Times New Roman"/>
          <w:sz w:val="24"/>
          <w:szCs w:val="24"/>
        </w:rPr>
        <w:t xml:space="preserve">në datën 26.06.2025, mori në shqyrtim, në dhomë këshillimi, </w:t>
      </w:r>
      <w:r w:rsidRPr="00AD5F61">
        <w:rPr>
          <w:rFonts w:ascii="Times New Roman" w:hAnsi="Times New Roman" w:cs="Times New Roman"/>
          <w:noProof/>
          <w:sz w:val="24"/>
          <w:szCs w:val="24"/>
        </w:rPr>
        <w:t>çështjen penale, që i’u përket</w:t>
      </w:r>
      <w:r w:rsidRPr="00AD5F61">
        <w:rPr>
          <w:rFonts w:ascii="Times New Roman" w:hAnsi="Times New Roman" w:cs="Times New Roman"/>
          <w:sz w:val="24"/>
          <w:szCs w:val="24"/>
        </w:rPr>
        <w:t>:</w:t>
      </w:r>
    </w:p>
    <w:p w14:paraId="4F79F824" w14:textId="77777777" w:rsidR="00AD5F61" w:rsidRPr="00AD5F61" w:rsidRDefault="00AD5F61" w:rsidP="00AD5F61">
      <w:pPr>
        <w:pStyle w:val="Title"/>
        <w:tabs>
          <w:tab w:val="left" w:pos="360"/>
          <w:tab w:val="left" w:pos="720"/>
          <w:tab w:val="left" w:pos="1440"/>
          <w:tab w:val="left" w:pos="2160"/>
          <w:tab w:val="left" w:pos="2880"/>
          <w:tab w:val="left" w:pos="3600"/>
          <w:tab w:val="center" w:pos="4680"/>
        </w:tabs>
        <w:jc w:val="both"/>
        <w:rPr>
          <w:rFonts w:ascii="Times New Roman" w:hAnsi="Times New Roman" w:cs="Times New Roman"/>
          <w:b/>
          <w:sz w:val="24"/>
          <w:szCs w:val="24"/>
        </w:rPr>
      </w:pPr>
      <w:r w:rsidRPr="00AD5F61">
        <w:rPr>
          <w:rFonts w:ascii="Times New Roman" w:hAnsi="Times New Roman" w:cs="Times New Roman"/>
          <w:b/>
          <w:sz w:val="24"/>
          <w:szCs w:val="24"/>
        </w:rPr>
        <w:tab/>
      </w:r>
      <w:r w:rsidRPr="00AD5F61">
        <w:rPr>
          <w:rFonts w:ascii="Times New Roman" w:hAnsi="Times New Roman" w:cs="Times New Roman"/>
          <w:b/>
          <w:sz w:val="24"/>
          <w:szCs w:val="24"/>
        </w:rPr>
        <w:tab/>
      </w:r>
      <w:r w:rsidRPr="00AD5F61">
        <w:rPr>
          <w:rFonts w:ascii="Times New Roman" w:hAnsi="Times New Roman" w:cs="Times New Roman"/>
          <w:b/>
          <w:bCs/>
          <w:sz w:val="24"/>
          <w:szCs w:val="24"/>
        </w:rPr>
        <w:tab/>
      </w:r>
      <w:r w:rsidRPr="00AD5F61">
        <w:rPr>
          <w:rFonts w:ascii="Times New Roman" w:hAnsi="Times New Roman" w:cs="Times New Roman"/>
          <w:b/>
          <w:bCs/>
          <w:sz w:val="24"/>
          <w:szCs w:val="24"/>
        </w:rPr>
        <w:tab/>
      </w:r>
      <w:r w:rsidRPr="00AD5F61">
        <w:rPr>
          <w:rFonts w:ascii="Times New Roman" w:hAnsi="Times New Roman" w:cs="Times New Roman"/>
          <w:b/>
          <w:bCs/>
          <w:sz w:val="24"/>
          <w:szCs w:val="24"/>
        </w:rPr>
        <w:tab/>
      </w:r>
      <w:r w:rsidRPr="00AD5F61">
        <w:rPr>
          <w:rFonts w:ascii="Times New Roman" w:hAnsi="Times New Roman" w:cs="Times New Roman"/>
          <w:b/>
          <w:bCs/>
          <w:sz w:val="24"/>
          <w:szCs w:val="24"/>
        </w:rPr>
        <w:tab/>
      </w:r>
    </w:p>
    <w:p w14:paraId="15314A2F" w14:textId="77777777" w:rsidR="00AD5F61" w:rsidRPr="00AD5F61" w:rsidRDefault="00AD5F61" w:rsidP="00AD5F61">
      <w:pPr>
        <w:rPr>
          <w:rFonts w:ascii="Times New Roman" w:hAnsi="Times New Roman"/>
          <w:lang w:bidi="ar-SA"/>
        </w:rPr>
      </w:pPr>
      <w:r w:rsidRPr="00AD5F61">
        <w:rPr>
          <w:rFonts w:ascii="Times New Roman" w:hAnsi="Times New Roman"/>
          <w:b/>
          <w:lang w:bidi="ar-SA"/>
        </w:rPr>
        <w:t>KËRKUES:</w:t>
      </w:r>
      <w:r w:rsidRPr="00AD5F61">
        <w:rPr>
          <w:rFonts w:ascii="Times New Roman" w:hAnsi="Times New Roman"/>
          <w:lang w:bidi="ar-SA"/>
        </w:rPr>
        <w:tab/>
      </w:r>
      <w:r w:rsidRPr="00AD5F61">
        <w:rPr>
          <w:rFonts w:ascii="Times New Roman" w:hAnsi="Times New Roman"/>
          <w:lang w:bidi="ar-SA"/>
        </w:rPr>
        <w:tab/>
        <w:t xml:space="preserve">Prokuroria pranë Gjykatës së Rrethit Gjyqësor Vlorë  </w:t>
      </w:r>
    </w:p>
    <w:p w14:paraId="1EF79D08" w14:textId="77777777" w:rsidR="00AD5F61" w:rsidRPr="00AD5F61" w:rsidRDefault="00AD5F61" w:rsidP="00AD5F61">
      <w:pPr>
        <w:rPr>
          <w:rFonts w:ascii="Times New Roman" w:hAnsi="Times New Roman"/>
          <w:lang w:bidi="ar-SA"/>
        </w:rPr>
      </w:pPr>
    </w:p>
    <w:p w14:paraId="1C4FF8FA" w14:textId="77777777" w:rsidR="00AD5F61" w:rsidRPr="00AD5F61" w:rsidRDefault="00AD5F61" w:rsidP="00AD5F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lang w:bidi="ar-SA"/>
        </w:rPr>
      </w:pPr>
      <w:r w:rsidRPr="00AD5F61">
        <w:rPr>
          <w:rFonts w:ascii="Times New Roman" w:hAnsi="Times New Roman"/>
          <w:b/>
          <w:lang w:bidi="ar-SA"/>
        </w:rPr>
        <w:t>I GJYKUAR:</w:t>
      </w:r>
      <w:r w:rsidRPr="00AD5F61">
        <w:rPr>
          <w:rFonts w:ascii="Times New Roman" w:hAnsi="Times New Roman"/>
          <w:b/>
          <w:lang w:bidi="ar-SA"/>
        </w:rPr>
        <w:tab/>
      </w:r>
      <w:r w:rsidRPr="00AD5F61">
        <w:rPr>
          <w:rFonts w:ascii="Times New Roman" w:hAnsi="Times New Roman"/>
          <w:b/>
          <w:lang w:bidi="ar-SA"/>
        </w:rPr>
        <w:tab/>
      </w:r>
      <w:r w:rsidRPr="00AD5F61">
        <w:rPr>
          <w:rFonts w:ascii="Times New Roman" w:hAnsi="Times New Roman"/>
          <w:bCs/>
          <w:lang w:bidi="ar-SA"/>
        </w:rPr>
        <w:t>Krenar Tartaraj</w:t>
      </w:r>
    </w:p>
    <w:p w14:paraId="430F43B8" w14:textId="77777777" w:rsidR="00AD5F61" w:rsidRPr="00AD5F61" w:rsidRDefault="00AD5F61" w:rsidP="00AD5F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lang w:bidi="ar-SA"/>
        </w:rPr>
      </w:pPr>
      <w:r w:rsidRPr="00AD5F61">
        <w:rPr>
          <w:rFonts w:ascii="Times New Roman" w:hAnsi="Times New Roman"/>
          <w:lang w:bidi="ar-SA"/>
        </w:rPr>
        <w:tab/>
      </w:r>
      <w:r w:rsidRPr="00AD5F61">
        <w:rPr>
          <w:rFonts w:ascii="Times New Roman" w:hAnsi="Times New Roman"/>
          <w:lang w:bidi="ar-SA"/>
        </w:rPr>
        <w:tab/>
      </w:r>
      <w:r w:rsidRPr="00AD5F61">
        <w:rPr>
          <w:rFonts w:ascii="Times New Roman" w:hAnsi="Times New Roman"/>
          <w:lang w:bidi="ar-SA"/>
        </w:rPr>
        <w:tab/>
      </w:r>
    </w:p>
    <w:p w14:paraId="3BA5CCD3" w14:textId="77777777" w:rsidR="00AD5F61" w:rsidRPr="00AD5F61" w:rsidRDefault="00AD5F61" w:rsidP="00AD5F61">
      <w:pPr>
        <w:ind w:left="2160" w:hanging="2160"/>
        <w:jc w:val="both"/>
        <w:rPr>
          <w:rFonts w:ascii="Times New Roman" w:hAnsi="Times New Roman"/>
          <w:lang w:bidi="ar-SA"/>
        </w:rPr>
      </w:pPr>
      <w:r w:rsidRPr="00AD5F61">
        <w:rPr>
          <w:rFonts w:ascii="Times New Roman" w:hAnsi="Times New Roman"/>
          <w:b/>
          <w:lang w:bidi="ar-SA"/>
        </w:rPr>
        <w:t>AKUZUAR:</w:t>
      </w:r>
      <w:r w:rsidRPr="00AD5F61">
        <w:rPr>
          <w:rFonts w:ascii="Times New Roman" w:hAnsi="Times New Roman"/>
          <w:b/>
          <w:lang w:bidi="ar-SA"/>
        </w:rPr>
        <w:tab/>
      </w:r>
      <w:r w:rsidRPr="00AD5F61">
        <w:rPr>
          <w:rFonts w:ascii="Times New Roman" w:hAnsi="Times New Roman"/>
          <w:lang w:bidi="ar-SA"/>
        </w:rPr>
        <w:t>Për kryerjen e veprës penale “</w:t>
      </w:r>
      <w:r w:rsidRPr="00AD5F61">
        <w:rPr>
          <w:rFonts w:ascii="Times New Roman" w:hAnsi="Times New Roman"/>
        </w:rPr>
        <w:t>Falsifikimi i dokumenteve</w:t>
      </w:r>
      <w:r w:rsidRPr="00AD5F61">
        <w:rPr>
          <w:rFonts w:ascii="Times New Roman" w:hAnsi="Times New Roman"/>
          <w:lang w:bidi="ar-SA"/>
        </w:rPr>
        <w:t xml:space="preserve">”, </w:t>
      </w:r>
      <w:r w:rsidRPr="00AD5F61">
        <w:rPr>
          <w:rFonts w:ascii="Times New Roman" w:hAnsi="Times New Roman"/>
        </w:rPr>
        <w:t xml:space="preserve">më shumë se një herë dhe në bashkëpunim, </w:t>
      </w:r>
      <w:r w:rsidRPr="00AD5F61">
        <w:rPr>
          <w:rFonts w:ascii="Times New Roman" w:hAnsi="Times New Roman"/>
          <w:lang w:bidi="ar-SA"/>
        </w:rPr>
        <w:t>parashikuar nga neni 186/2 i Kodit Penal.</w:t>
      </w:r>
    </w:p>
    <w:p w14:paraId="62AF9277" w14:textId="77777777" w:rsidR="00AD5F61" w:rsidRPr="00AD5F61" w:rsidRDefault="00AD5F61" w:rsidP="00AD5F61">
      <w:pPr>
        <w:ind w:left="2160" w:hanging="2160"/>
        <w:jc w:val="both"/>
        <w:rPr>
          <w:rFonts w:ascii="Times New Roman" w:hAnsi="Times New Roman"/>
          <w:shd w:val="clear" w:color="auto" w:fill="FFFFFF"/>
        </w:rPr>
      </w:pPr>
    </w:p>
    <w:p w14:paraId="0492DAF1" w14:textId="77777777" w:rsidR="00AD5F61" w:rsidRPr="00AD5F61" w:rsidRDefault="00AD5F61" w:rsidP="00AD5F61">
      <w:pPr>
        <w:jc w:val="center"/>
        <w:rPr>
          <w:rFonts w:ascii="Times New Roman" w:hAnsi="Times New Roman"/>
          <w:b/>
          <w:noProof/>
        </w:rPr>
      </w:pPr>
      <w:r w:rsidRPr="00AD5F61">
        <w:rPr>
          <w:rFonts w:ascii="Times New Roman" w:hAnsi="Times New Roman"/>
          <w:b/>
          <w:noProof/>
        </w:rPr>
        <w:t>KOLEGJI PENAL I GJYKATËS SË LARTË</w:t>
      </w:r>
    </w:p>
    <w:p w14:paraId="10E5FEC2" w14:textId="77777777" w:rsidR="00AD5F61" w:rsidRPr="00AD5F61" w:rsidRDefault="00AD5F61" w:rsidP="00AD5F61">
      <w:pPr>
        <w:jc w:val="both"/>
        <w:rPr>
          <w:rFonts w:ascii="Times New Roman" w:hAnsi="Times New Roman"/>
        </w:rPr>
      </w:pPr>
    </w:p>
    <w:p w14:paraId="626B1C96" w14:textId="77777777" w:rsidR="00AD5F61" w:rsidRPr="00AD5F61" w:rsidRDefault="00AD5F61" w:rsidP="00AD5F61">
      <w:pPr>
        <w:jc w:val="center"/>
        <w:rPr>
          <w:rFonts w:ascii="Times New Roman" w:hAnsi="Times New Roman"/>
          <w:bCs/>
        </w:rPr>
      </w:pPr>
      <w:r w:rsidRPr="00AD5F61">
        <w:rPr>
          <w:rFonts w:ascii="Times New Roman" w:hAnsi="Times New Roman"/>
        </w:rPr>
        <w:t xml:space="preserve">Pasi dëgjoi relatimin e gjyqtarit </w:t>
      </w:r>
      <w:r w:rsidRPr="00AD5F61">
        <w:rPr>
          <w:rFonts w:ascii="Times New Roman" w:hAnsi="Times New Roman"/>
          <w:iCs/>
        </w:rPr>
        <w:t>Ilir Panda</w:t>
      </w:r>
      <w:r w:rsidRPr="00AD5F61">
        <w:rPr>
          <w:rFonts w:ascii="Times New Roman" w:hAnsi="Times New Roman"/>
          <w:bCs/>
        </w:rPr>
        <w:t xml:space="preserve"> dhe e bisedoi çështjen në tërësi, në përfundim;</w:t>
      </w:r>
    </w:p>
    <w:p w14:paraId="4234849A" w14:textId="77777777" w:rsidR="00AD5F61" w:rsidRPr="00AD5F61" w:rsidRDefault="00AD5F61" w:rsidP="00AD5F61">
      <w:pPr>
        <w:jc w:val="center"/>
        <w:rPr>
          <w:rFonts w:ascii="Times New Roman" w:eastAsia="Calibri" w:hAnsi="Times New Roman"/>
          <w:b/>
          <w:lang w:bidi="ar-SA"/>
        </w:rPr>
      </w:pPr>
    </w:p>
    <w:p w14:paraId="73CFE72D" w14:textId="77777777" w:rsidR="00AD5F61" w:rsidRPr="00AD5F61" w:rsidRDefault="00AD5F61" w:rsidP="00AD5F61">
      <w:pPr>
        <w:jc w:val="center"/>
        <w:rPr>
          <w:rFonts w:ascii="Times New Roman" w:hAnsi="Times New Roman"/>
          <w:b/>
          <w:bCs/>
          <w:i/>
          <w:noProof/>
        </w:rPr>
      </w:pPr>
      <w:r w:rsidRPr="00AD5F61">
        <w:rPr>
          <w:rFonts w:ascii="Times New Roman" w:hAnsi="Times New Roman"/>
          <w:b/>
          <w:bCs/>
          <w:noProof/>
        </w:rPr>
        <w:t>V Ë R E N</w:t>
      </w:r>
    </w:p>
    <w:p w14:paraId="09E4A462" w14:textId="77777777" w:rsidR="00AD5F61" w:rsidRPr="00AD5F61" w:rsidRDefault="00AD5F61" w:rsidP="00AD5F61">
      <w:pPr>
        <w:pStyle w:val="ListParagraph"/>
        <w:numPr>
          <w:ilvl w:val="0"/>
          <w:numId w:val="1"/>
        </w:numPr>
        <w:rPr>
          <w:rFonts w:ascii="Times New Roman" w:eastAsia="Calibri" w:hAnsi="Times New Roman"/>
          <w:b/>
          <w:lang w:bidi="ar-SA"/>
        </w:rPr>
      </w:pPr>
      <w:r w:rsidRPr="00AD5F61">
        <w:rPr>
          <w:rFonts w:ascii="Times New Roman" w:hAnsi="Times New Roman"/>
          <w:b/>
          <w:bCs/>
        </w:rPr>
        <w:t>Rrethanat e çështjes</w:t>
      </w:r>
    </w:p>
    <w:p w14:paraId="238300F8" w14:textId="77777777" w:rsidR="00AD5F61" w:rsidRPr="00AD5F61" w:rsidRDefault="00AD5F61" w:rsidP="00AD5F61">
      <w:pPr>
        <w:rPr>
          <w:rFonts w:ascii="Times New Roman" w:eastAsia="Calibri" w:hAnsi="Times New Roman"/>
          <w:b/>
          <w:lang w:bidi="ar-SA"/>
        </w:rPr>
      </w:pPr>
    </w:p>
    <w:p w14:paraId="73C8FADD" w14:textId="77777777" w:rsidR="00AD5F61" w:rsidRPr="00AD5F61" w:rsidRDefault="00AD5F61" w:rsidP="00AD5F61">
      <w:pPr>
        <w:pStyle w:val="ListParagraph"/>
        <w:numPr>
          <w:ilvl w:val="0"/>
          <w:numId w:val="2"/>
        </w:numPr>
        <w:ind w:left="0" w:firstLine="360"/>
        <w:jc w:val="both"/>
        <w:rPr>
          <w:rFonts w:ascii="Times New Roman" w:hAnsi="Times New Roman"/>
          <w:lang w:bidi="ar-SA"/>
        </w:rPr>
      </w:pPr>
      <w:r w:rsidRPr="00AD5F61">
        <w:rPr>
          <w:rFonts w:ascii="Times New Roman" w:hAnsi="Times New Roman"/>
          <w:lang w:bidi="ar-SA"/>
        </w:rPr>
        <w:t>Prokuroria pranë Gjykatës së Rrethit Gjyqësor Vlorë, në datë 10.06.2013, ka regjistruar procedimin penal nr. 648, për veprat penale “Pastrimi i produkteve të veprës penale ose veprimtarisë kriminale” dhe</w:t>
      </w:r>
      <w:r w:rsidRPr="00AD5F61">
        <w:rPr>
          <w:rFonts w:ascii="Times New Roman" w:hAnsi="Times New Roman"/>
          <w:i/>
          <w:iCs/>
          <w:lang w:bidi="ar-SA"/>
        </w:rPr>
        <w:t xml:space="preserve"> </w:t>
      </w:r>
      <w:r w:rsidRPr="00AD5F61">
        <w:rPr>
          <w:rFonts w:ascii="Times New Roman" w:hAnsi="Times New Roman"/>
          <w:lang w:bidi="ar-SA"/>
        </w:rPr>
        <w:t xml:space="preserve">“Falsifikimi dokumenteve” parashikuar nga nenet 287/1 dhe 186/2 të Kodit Penal. Në datë 03.04.2015 është regjistruar emri i Krenar Tartaraj, si person ndaj të cilit po zhvillohen hetime për veprën penale “Falsifikimi i dokumenteve”, parashikuar nga neni 186/2 i Kodit Penal. Në datë 26.06.2015 është bërë njohja me aktet dhe është pyetur me cilësinë e të pandehurit Krenar Tartaraj, si dhe është bërë njoftimi i akuzës në ngarkim të tij. Ndërkohë, në datë 29.06.2015 është njohur me kërkesën për gjykim. </w:t>
      </w:r>
      <w:r w:rsidRPr="00AD5F61">
        <w:rPr>
          <w:rFonts w:ascii="Times New Roman" w:hAnsi="Times New Roman"/>
          <w:noProof/>
          <w:lang w:bidi="ar-SA"/>
        </w:rPr>
        <w:t xml:space="preserve">Prokuroria pranë Gjykatës së Rrethit Gjyqësor Vlorë, në datë 6.7.2015, ka paraqitur në gjykatë kërkesën me objekt gjykimin e çështjes penale nr. 648, të vitit 2013, në ngarkim të pandehurës Odeta Harizaj (Aliraj), e akuzuar për veprat penale “Pastrimi i produkteve të veprës penale ose veprimtarisë kriminale” dhe “Falsifikimi i </w:t>
      </w:r>
      <w:r w:rsidRPr="00AD5F61">
        <w:rPr>
          <w:rFonts w:ascii="Times New Roman" w:hAnsi="Times New Roman"/>
          <w:noProof/>
          <w:lang w:bidi="ar-SA"/>
        </w:rPr>
        <w:lastRenderedPageBreak/>
        <w:t>dokumenteve” më shumë se një herë dhe në bashkëpunim, parashikuar nga nenet 287/1 dhe 186/2 të Kodit Penal dhe të pandehurit Krenar Tartaraj, për kryerjen e veprës penale “Falsifikimi i dokumenteve” më shumë se një herë dhe në bashkëpunim, parashikuar nga neni 186/2 i Kodit Penal.</w:t>
      </w:r>
    </w:p>
    <w:p w14:paraId="004CE926" w14:textId="77777777" w:rsidR="00AD5F61" w:rsidRPr="00AD5F61" w:rsidRDefault="00AD5F61" w:rsidP="00AD5F61">
      <w:pPr>
        <w:pStyle w:val="ListParagraph"/>
        <w:numPr>
          <w:ilvl w:val="0"/>
          <w:numId w:val="2"/>
        </w:numPr>
        <w:ind w:left="0" w:firstLine="360"/>
        <w:jc w:val="both"/>
        <w:rPr>
          <w:rFonts w:ascii="Times New Roman" w:hAnsi="Times New Roman"/>
          <w:lang w:bidi="ar-SA"/>
        </w:rPr>
      </w:pPr>
      <w:r w:rsidRPr="00AD5F61">
        <w:rPr>
          <w:rFonts w:ascii="Times New Roman" w:hAnsi="Times New Roman"/>
          <w:lang w:bidi="ar-SA"/>
        </w:rPr>
        <w:t>I pandehuri Krenar Tartaraj, në bazë të nenit 403 të Kodit të Procedurës Penale, ka paraqitur kërkesë për të proceduar me gjykim të shkurtuar. Ndërkohë, e pandehura Odeta Harizaj (Aliraj) nuk ka parashtruar kërkesë. Gjykata ka vendosur ndarjen e çështjes penale në ngarkim të pandehurës Odeta Harizaj (Aliraj), nga çështja penale në ngarkim të të pandehurit Krenar Tartaraj. Gjykata, pasi ka proceduar me ndarjen e çështjes, ka vlerësuar të procedojë me gjykim të shkurtuar për të pandehurin Krenar Tartaraj, pasi ka çmuar se çështja mund të zgjidhet në gjendjen që janë aktet pa cenuar drejtësinë dhe interesat e ligjshëm të të pandehurit. Në përfundim të gjykimit, Gjykata e Rrethit Gjyqësor Vlorë, me vendimin nr. 370, datë 12.06.2017, ka vendosur të deklarojë fajtor të pandehurin Krenar Tartaraj për kryerjen e veprës penale “Falsifikimi i dokumenteve”, në bashkëpunim, parashikuar nga neni 186/2 i Kodit Penal dhe e ka dënuar përfundimisht (pas uljes së 1/3 së dënimit) me 1 (një) vit e 4 (katër) muaj burgim. Ky vendim është lënë në fuqi me vendimin nr. 60-2018-3983, datë 17.12.2018, të Gjykatës së Apelit Vlorë. </w:t>
      </w:r>
    </w:p>
    <w:p w14:paraId="219909D5" w14:textId="77777777" w:rsidR="00AD5F61" w:rsidRPr="00AD5F61" w:rsidRDefault="00AD5F61" w:rsidP="00AD5F61">
      <w:pPr>
        <w:pStyle w:val="ListParagraph"/>
        <w:numPr>
          <w:ilvl w:val="0"/>
          <w:numId w:val="2"/>
        </w:numPr>
        <w:ind w:left="0" w:firstLine="360"/>
        <w:jc w:val="both"/>
        <w:rPr>
          <w:rFonts w:ascii="Times New Roman" w:hAnsi="Times New Roman"/>
          <w:lang w:bidi="ar-SA"/>
        </w:rPr>
      </w:pPr>
      <w:r w:rsidRPr="00AD5F61">
        <w:rPr>
          <w:rFonts w:ascii="Times New Roman" w:hAnsi="Times New Roman"/>
          <w:lang w:bidi="ar-SA"/>
        </w:rPr>
        <w:t>Në datë 19.12.2018, i dënuari Krenar Tartaraj është drejtuar Gjykatës së Rrethit Gjyqësor Vlorë me kërkesë për rishikimin e vendimit të dënimit të tij, me argumentin se ndaj të pandehurës Odeta Aliraj, për të njëjtin fakt penal është vendosur pushimi i çështjes penale. Për këtë arsye, ka depozituar si provë vendimin nr. 493, datë 25.07.2017, të Gjykatës së Rrethit Gjyqësor Vlorë, që i përket të pandehurës Odeta Aliraj</w:t>
      </w:r>
      <w:r w:rsidRPr="00AD5F61">
        <w:rPr>
          <w:rFonts w:ascii="Times New Roman" w:hAnsi="Times New Roman"/>
          <w:i/>
          <w:iCs/>
          <w:lang w:bidi="ar-SA"/>
        </w:rPr>
        <w:t xml:space="preserve">, </w:t>
      </w:r>
      <w:r w:rsidRPr="00AD5F61">
        <w:rPr>
          <w:rFonts w:ascii="Times New Roman" w:hAnsi="Times New Roman"/>
          <w:lang w:bidi="ar-SA"/>
        </w:rPr>
        <w:t>marrë formë të prerë pa u ankimuar. Gjykata e Rrethit Gjyqësor Vlorë, me vendimin nr. 2212, datë 28.12.2018, ka pranuar kërkesën e të dënuarit Krenar Tartaraj dhe ka lejuar rishikimin e vendimit të formës së prerë nr. 370, datë 12.06.2017, të Gjykatës së Rrethit Gjyqësor Vlorë, lënë në fuqi me vendimin datë 17.12.2018 të Gjykatës së Apelit Vlorë, si dhe pezullimin e ekzekutimit të vendimit. Në rigjykim (pas pranimit të kërkesës për rishikim), Krenar Tartaraj në kërkesa paraprake ka kërkuar nga gjykata që të konstatojë pavlefshmërinë absolute të kërkesës për gjykim datë 26.06.2015, që i përket procedimit penal nr. 648/2013, në ngarkim të të pandehurit Krenar Tartaraj, vendimin për marrje si të pandehur dhe njoftimin e akuzës për të pandehurin Krenar Tartaraj datë 29.06.2013, si dhe të gjitha aktet e hetimeve paraprake të kryera pas datës 30.05.2015, në kuadër të këtij procedimi dhe pushimin e gjykimit të kësaj çështje, pasi këto akte janë marrë tej afatit 2-vjeçar të hetimeve paraprake të kryera nga organi procedues.</w:t>
      </w:r>
    </w:p>
    <w:p w14:paraId="071AFE9C" w14:textId="77777777" w:rsidR="00AD5F61" w:rsidRPr="00AD5F61" w:rsidRDefault="00AD5F61" w:rsidP="00AD5F61">
      <w:pPr>
        <w:pStyle w:val="ListParagraph"/>
        <w:numPr>
          <w:ilvl w:val="0"/>
          <w:numId w:val="2"/>
        </w:numPr>
        <w:shd w:val="clear" w:color="auto" w:fill="FFFFFF"/>
        <w:spacing w:after="120"/>
        <w:ind w:left="0" w:firstLine="360"/>
        <w:jc w:val="both"/>
        <w:rPr>
          <w:rFonts w:ascii="Times New Roman" w:hAnsi="Times New Roman"/>
          <w:bCs/>
          <w:iCs/>
          <w:shd w:val="clear" w:color="auto" w:fill="FFFFFF"/>
          <w:lang w:bidi="ar-SA"/>
        </w:rPr>
      </w:pPr>
      <w:r w:rsidRPr="00AD5F61">
        <w:rPr>
          <w:rFonts w:ascii="Times New Roman" w:eastAsia="MS Mincho" w:hAnsi="Times New Roman"/>
          <w:b/>
          <w:lang w:bidi="ar-SA"/>
        </w:rPr>
        <w:t>Gjykata e Rrethit Gjyqësor Vlorë</w:t>
      </w:r>
      <w:r w:rsidRPr="00AD5F61">
        <w:rPr>
          <w:rFonts w:ascii="Times New Roman" w:eastAsia="MS Mincho" w:hAnsi="Times New Roman"/>
          <w:bCs/>
          <w:lang w:bidi="ar-SA"/>
        </w:rPr>
        <w:t xml:space="preserve">, me vendimin </w:t>
      </w:r>
      <w:r w:rsidRPr="00AD5F61">
        <w:rPr>
          <w:rFonts w:ascii="Times New Roman" w:hAnsi="Times New Roman"/>
          <w:bCs/>
          <w:lang w:bidi="ar-SA"/>
        </w:rPr>
        <w:t>nr. 283</w:t>
      </w:r>
      <w:r w:rsidRPr="00AD5F61">
        <w:rPr>
          <w:rFonts w:ascii="Times New Roman" w:hAnsi="Times New Roman"/>
          <w:bCs/>
          <w:iCs/>
          <w:lang w:bidi="ar-SA"/>
        </w:rPr>
        <w:t>, datë 02.07.2018</w:t>
      </w:r>
      <w:r w:rsidRPr="00AD5F61">
        <w:rPr>
          <w:rFonts w:ascii="Times New Roman" w:eastAsia="MS Mincho" w:hAnsi="Times New Roman"/>
          <w:bCs/>
          <w:lang w:bidi="ar-SA"/>
        </w:rPr>
        <w:t>,</w:t>
      </w:r>
      <w:r w:rsidRPr="00AD5F61">
        <w:rPr>
          <w:rFonts w:ascii="Times New Roman" w:eastAsia="MS Mincho" w:hAnsi="Times New Roman"/>
          <w:lang w:bidi="ar-SA"/>
        </w:rPr>
        <w:t xml:space="preserve"> </w:t>
      </w:r>
      <w:r w:rsidRPr="00AD5F61">
        <w:rPr>
          <w:rFonts w:ascii="Times New Roman" w:eastAsia="MS Mincho" w:hAnsi="Times New Roman"/>
          <w:lang w:eastAsia="it-IT" w:bidi="it-IT"/>
        </w:rPr>
        <w:t xml:space="preserve">ka vendosur: </w:t>
      </w:r>
    </w:p>
    <w:p w14:paraId="31A65A73" w14:textId="77777777" w:rsidR="00AD5F61" w:rsidRPr="00AD5F61" w:rsidRDefault="00AD5F61" w:rsidP="00AD5F61">
      <w:pPr>
        <w:pStyle w:val="ListParagraph"/>
        <w:shd w:val="clear" w:color="auto" w:fill="FFFFFF"/>
        <w:spacing w:after="120"/>
        <w:ind w:left="0"/>
        <w:jc w:val="both"/>
        <w:rPr>
          <w:rFonts w:ascii="Times New Roman" w:hAnsi="Times New Roman"/>
          <w:bCs/>
          <w:i/>
          <w:shd w:val="clear" w:color="auto" w:fill="FFFFFF"/>
          <w:lang w:bidi="ar-SA"/>
        </w:rPr>
      </w:pPr>
      <w:r w:rsidRPr="00AD5F61">
        <w:rPr>
          <w:rFonts w:ascii="Times New Roman" w:hAnsi="Times New Roman"/>
          <w:bCs/>
          <w:i/>
          <w:shd w:val="clear" w:color="auto" w:fill="FFFFFF"/>
          <w:lang w:bidi="ar-SA"/>
        </w:rPr>
        <w:t>“1. Deklarimin fajtor të pandehurit Krenar Tartaraj për kryerjen e veprës penale të “Falsifikimit të dokumentave” në bashkëpunim, parashikuar nga neni 186/2 i Kodit Penal dhe dënimin e tij me 1(një) vit e 4 (katër) muaj burgim.</w:t>
      </w:r>
    </w:p>
    <w:p w14:paraId="55E8B4F5" w14:textId="77777777" w:rsidR="00AD5F61" w:rsidRPr="00AD5F61" w:rsidRDefault="00AD5F61" w:rsidP="00AD5F61">
      <w:pPr>
        <w:pStyle w:val="ListParagraph"/>
        <w:shd w:val="clear" w:color="auto" w:fill="FFFFFF"/>
        <w:spacing w:after="120"/>
        <w:ind w:left="0"/>
        <w:jc w:val="both"/>
        <w:rPr>
          <w:rFonts w:ascii="Times New Roman" w:hAnsi="Times New Roman"/>
          <w:bCs/>
          <w:i/>
          <w:shd w:val="clear" w:color="auto" w:fill="FFFFFF"/>
          <w:lang w:bidi="ar-SA"/>
        </w:rPr>
      </w:pPr>
      <w:r w:rsidRPr="00AD5F61">
        <w:rPr>
          <w:rFonts w:ascii="Times New Roman" w:hAnsi="Times New Roman"/>
          <w:bCs/>
          <w:i/>
          <w:shd w:val="clear" w:color="auto" w:fill="FFFFFF"/>
          <w:lang w:bidi="ar-SA"/>
        </w:rPr>
        <w:t>2. Vuajta e dënimit me burgim për të pandehurin Krenar Tartaraj do të kryhet në një burg të sigurisë së zakonshme. (…)”</w:t>
      </w:r>
      <w:r w:rsidRPr="00AD5F61">
        <w:rPr>
          <w:rFonts w:ascii="Times New Roman" w:hAnsi="Times New Roman"/>
          <w:bCs/>
          <w:shd w:val="clear" w:color="auto" w:fill="FFFFFF"/>
          <w:lang w:bidi="ar-SA"/>
        </w:rPr>
        <w:t>.</w:t>
      </w:r>
    </w:p>
    <w:p w14:paraId="5B730A45" w14:textId="77777777" w:rsidR="00AD5F61" w:rsidRPr="00AD5F61" w:rsidRDefault="00AD5F61" w:rsidP="00AD5F61">
      <w:pPr>
        <w:pStyle w:val="ListParagraph"/>
        <w:numPr>
          <w:ilvl w:val="0"/>
          <w:numId w:val="2"/>
        </w:numPr>
        <w:shd w:val="clear" w:color="auto" w:fill="FFFFFF"/>
        <w:spacing w:after="120"/>
        <w:ind w:left="0" w:firstLine="360"/>
        <w:jc w:val="both"/>
        <w:rPr>
          <w:rFonts w:ascii="Times New Roman" w:hAnsi="Times New Roman"/>
          <w:bCs/>
          <w:iCs/>
          <w:shd w:val="clear" w:color="auto" w:fill="FFFFFF"/>
          <w:lang w:bidi="ar-SA"/>
        </w:rPr>
      </w:pPr>
      <w:r w:rsidRPr="00AD5F61">
        <w:rPr>
          <w:rFonts w:ascii="Times New Roman" w:eastAsia="MS Mincho" w:hAnsi="Times New Roman"/>
          <w:bCs/>
          <w:lang w:bidi="ar-SA"/>
        </w:rPr>
        <w:t xml:space="preserve">Gjykata e Rrethit Gjyqësor </w:t>
      </w:r>
      <w:r w:rsidRPr="00AD5F61">
        <w:rPr>
          <w:rFonts w:ascii="Times New Roman" w:eastAsia="MS Mincho" w:hAnsi="Times New Roman"/>
          <w:lang w:bidi="ar-SA"/>
        </w:rPr>
        <w:t>Vlorë,</w:t>
      </w:r>
      <w:r w:rsidRPr="00AD5F61">
        <w:rPr>
          <w:rFonts w:ascii="Times New Roman" w:eastAsia="MS Mincho" w:hAnsi="Times New Roman"/>
          <w:b/>
          <w:bCs/>
          <w:lang w:bidi="ar-SA"/>
        </w:rPr>
        <w:t xml:space="preserve"> </w:t>
      </w:r>
      <w:r w:rsidRPr="00AD5F61">
        <w:rPr>
          <w:rFonts w:ascii="Times New Roman" w:eastAsia="MS Mincho" w:hAnsi="Times New Roman"/>
          <w:lang w:bidi="ar-SA"/>
        </w:rPr>
        <w:t xml:space="preserve">ndër të tjera, ka arsyetuar se, (...) </w:t>
      </w:r>
      <w:r w:rsidRPr="00AD5F61">
        <w:rPr>
          <w:rFonts w:ascii="Times New Roman" w:hAnsi="Times New Roman"/>
          <w:lang w:bidi="ar-SA"/>
        </w:rPr>
        <w:t>Rezulton se të njëjtat pretendime i pandehuri Krenar Tartaraj i ka ngritur edhe në gjykimin e mëparshëm si në shkallë të parë edhe në apel dhe janë rrëzuar si të pabazuara në ligj. </w:t>
      </w:r>
      <w:bookmarkStart w:id="0" w:name="_Hlk201658787"/>
      <w:r w:rsidRPr="00AD5F61">
        <w:rPr>
          <w:rFonts w:ascii="Times New Roman" w:hAnsi="Times New Roman"/>
          <w:lang w:bidi="ar-SA"/>
        </w:rPr>
        <w:t xml:space="preserve">Rezulton se në datë 10.06.2013 është regjistruar procedimi penal për veprën penale “Falsifikimi dokumenteve” parashikuar nga neni 186/2 të Kodit Penal. Rezulton se në datë 03.04.2015 është regjistruar emri i shtetasit Krenar Tartaraj, si person ndaj të cilit po zhvillohen hetime për veprën penale “Falsifikimi i dokumenteve” parashikuar nga neni 186/2 të Kodit Penal. Rezulton se në datë 26.06.2015 është bërë njohje me aktet dhe është pyetur me cilësinë e të pandehurit shtetasi Krenar Tartaraj; si dhe është bërë </w:t>
      </w:r>
      <w:r w:rsidRPr="00AD5F61">
        <w:rPr>
          <w:rFonts w:ascii="Times New Roman" w:hAnsi="Times New Roman"/>
          <w:lang w:bidi="ar-SA"/>
        </w:rPr>
        <w:lastRenderedPageBreak/>
        <w:t>njoftimi i akuzës në ngarkim të tij. Ndërkohë në datë 29.06.2015 është njohur me kërkesën për gjykim.</w:t>
      </w:r>
      <w:bookmarkEnd w:id="0"/>
      <w:r w:rsidRPr="00AD5F61">
        <w:rPr>
          <w:rFonts w:ascii="Times New Roman" w:hAnsi="Times New Roman"/>
          <w:lang w:bidi="ar-SA"/>
        </w:rPr>
        <w:t xml:space="preserve"> Sipas mbrojtjes të të pandehurit, këto akte duhet të deklarohen të pavlefshme, në referim të neneve 323, 324/3, 324/4 të K.Pr.Penale; vendimi nr. 20/2005 i Gjykatës Kushtetuese dhe vendimi nr. 5, datë 18.06.2009 i Gjykatës së Lartë, për shkak se janë kryer tej afatit dy vjeçar të hetimeve, pa marrë miratim të Prokurorit të Përgjithshëm për zgjatjen e afatit të hetimit.</w:t>
      </w:r>
    </w:p>
    <w:p w14:paraId="675DEF27" w14:textId="77777777" w:rsidR="00AD5F61" w:rsidRPr="00AD5F61" w:rsidRDefault="00AD5F61" w:rsidP="00AD5F61">
      <w:pPr>
        <w:pStyle w:val="ListParagraph"/>
        <w:numPr>
          <w:ilvl w:val="1"/>
          <w:numId w:val="4"/>
        </w:numPr>
        <w:shd w:val="clear" w:color="auto" w:fill="FFFFFF"/>
        <w:spacing w:after="120"/>
        <w:ind w:left="0" w:firstLine="360"/>
        <w:jc w:val="both"/>
        <w:rPr>
          <w:rFonts w:ascii="Times New Roman" w:hAnsi="Times New Roman"/>
          <w:bCs/>
          <w:iCs/>
          <w:shd w:val="clear" w:color="auto" w:fill="FFFFFF"/>
          <w:lang w:bidi="ar-SA"/>
        </w:rPr>
      </w:pPr>
      <w:r w:rsidRPr="00AD5F61">
        <w:rPr>
          <w:rFonts w:ascii="Times New Roman" w:hAnsi="Times New Roman"/>
          <w:lang w:bidi="ar-SA"/>
        </w:rPr>
        <w:t xml:space="preserve">Gjykata vëren se, sipas nenit 1 të Kodit të Procedurës Penale, legjislacioni procedural penal ka për detyrë të sigurojë një procedim të drejtë, të barabartë e të rregullt ligjor, duke mbrojtur liritë personale, si dhe të drejtat e interesat e ligjshme të shtetasve. Gjithashtu, në bazë të nenit 2 të Kodit të Procedurës Penale, respektimi i normave procedurale është i detyrueshëm për subjektet e procedimit penal, për organet shtetërore, personat juridikë, si dhe shtetasit. Pra, është detyrë e legjislacionit procedural që të sigurojë një procedim të drejtë, të barabartë e të rregullt ligjor për të gjithë personat ndaj të cilëve ka filluar një procedim penal. Sipas nenit 323 të Kodit të Procedurës Penale, brenda tre muajve nga data në të cilën emri i personit që i atribuohet vepra penale është shënuar në regjistrin e njoftimit të veprave penale, prokurori vendos dërgimin e çështjes në gjyq ose pushimin ose pezullimin e saj. Në bazë të nenit 324 të Kodit të Procedurës Penale, prokurori mund ta zgjasë afatin e hetimeve për një kohë të caktuar sipas përcaktimeve të parashikuara shprehimisht nga neni 324, pikat “1-2” të Kodit të Procedurës Penale. Ndërsa në bazë të pikës “4” të po këtij neni është parashikuar shprehimisht se: </w:t>
      </w:r>
      <w:r w:rsidRPr="00AD5F61">
        <w:rPr>
          <w:rFonts w:ascii="Times New Roman" w:hAnsi="Times New Roman"/>
          <w:i/>
          <w:iCs/>
          <w:lang w:bidi="ar-SA"/>
        </w:rPr>
        <w:t>“Veprimet hetimore të kryera pas mbarimit të afatit nuk mund të përdoren”</w:t>
      </w:r>
      <w:r w:rsidRPr="00AD5F61">
        <w:rPr>
          <w:rFonts w:ascii="Times New Roman" w:hAnsi="Times New Roman"/>
          <w:lang w:bidi="ar-SA"/>
        </w:rPr>
        <w:t xml:space="preserve">. Ndërkohë me ndryshimet e bëra Kodit të Procedurës Penale me ligjin nr. 35/2017 kjo dispotitë ëshët ndryshuar si vijon: </w:t>
      </w:r>
      <w:r w:rsidRPr="00AD5F61">
        <w:rPr>
          <w:rFonts w:ascii="Times New Roman" w:hAnsi="Times New Roman"/>
          <w:i/>
          <w:iCs/>
          <w:lang w:bidi="ar-SA"/>
        </w:rPr>
        <w:t>“Provat e marra pas mbarimit të afatit nuk mund të përdoren”</w:t>
      </w:r>
      <w:r w:rsidRPr="00AD5F61">
        <w:rPr>
          <w:rFonts w:ascii="Times New Roman" w:hAnsi="Times New Roman"/>
          <w:lang w:bidi="ar-SA"/>
        </w:rPr>
        <w:t>.</w:t>
      </w:r>
    </w:p>
    <w:p w14:paraId="19AC8F33" w14:textId="77777777" w:rsidR="00AD5F61" w:rsidRPr="00AD5F61" w:rsidRDefault="00AD5F61" w:rsidP="00AD5F61">
      <w:pPr>
        <w:pStyle w:val="ListParagraph"/>
        <w:numPr>
          <w:ilvl w:val="1"/>
          <w:numId w:val="4"/>
        </w:numPr>
        <w:shd w:val="clear" w:color="auto" w:fill="FFFFFF"/>
        <w:spacing w:after="120"/>
        <w:ind w:left="0" w:firstLine="360"/>
        <w:jc w:val="both"/>
        <w:rPr>
          <w:rFonts w:ascii="Times New Roman" w:hAnsi="Times New Roman"/>
          <w:bCs/>
          <w:iCs/>
          <w:shd w:val="clear" w:color="auto" w:fill="FFFFFF"/>
          <w:lang w:bidi="ar-SA"/>
        </w:rPr>
      </w:pPr>
      <w:r w:rsidRPr="00AD5F61">
        <w:rPr>
          <w:rFonts w:ascii="Times New Roman" w:hAnsi="Times New Roman"/>
          <w:lang w:bidi="ar-SA"/>
        </w:rPr>
        <w:t>Në lidhje me zbatimin e nenit 324, pika “4”, Gjykata vëren se koncepti i “veprimeve hetimore” dhe sidomos pasojat që vijnë pas mbarimit të afatit hetimor në lidhje me nismën e prokurorit është ai “papërdorshmërisë”. Në lidhje me parashikimin e këtij sanksioni, Gjykata vëren se ky sanksion i parashikuar në mënyrë të përgjithshme në nenin 151/4 të Kodit të Procedurës Penale, prandaj pasur parasysh faktin se me sanksionin procedural të papërdorshmërisë ligjvënësi e ka parashikuar atë në raport në fushën e provave, Gjykata, në bazë të një interpretimi sistematik të dispozitës objekt shqyrtimi dhe në raport me natyrën e sanksionit të parashikuar nga ana e ligjvënësit, si dhe në raport edhe me ndryshimin që i bërë kësaj dispozite në vitin 2017, arrin në përfundimin se me termin ‘veprime hetimore’ të parashikuara nga ana e nenit 324/4 të Kodit të Procedurës Penale, duhet të kuptohen të gjitha ato veprime që janë ose mund të përbëjnë objekt prove, sipas përcaktimeve që përmban Kodi i Procedurës Penale në lidhje me mjetet e provës dhe mjetet e kërkimit të provës, pra jo me të gjithë aktet e tjera që kryhen gjatë fazës së hetimeve paraprake në një procedim penal të caktuar. Në bazë të nenit 149 të  Kodit të Procedurës Penale, provat janë njoftimet mbi faktet e rrethanat që lidhen me veprën penale, që merren prej burimeve të parashikuara në ligjin procedural penal, në përputhje me rregullat e caktuara prej tij dhe që shërbejnë për të vërtetuar kryerjen ose jo të veprës penale, pasojat e ardhura prej saj, fajësinë ose pafajësinë e të pandehurit dhe shkallën e përgjegjësisë së tij. Në këto kushte, Gjykata vëren se për qëllim të përcaktimit të nismës së prokurorit për dërgimin e çështjes në gjyq, akti i njoftimit të akuzës apo vendimi i dërgimit të çështjes në gjyq, nuk mund të konsiderohen në kuptim të nenit 324/4 të Kodit të Procedurës Penale si veprime hetimore dhe si të tilla t’i nënshtrohet eventualisht sanksionit procedural të papërdorshmërisë të parashikuar nga dispozita. Gjithashtu, dispozita objekt shqyrtimi i referohet zbatimit të sanksionit të papërdorshmërisë vetëm të akteve të kryera mbas mbarimit të afatit, ç’ka nënkupton se veprimet hetimore të kryera para mbarimit të afatit janë plotësisht të përdorshme.</w:t>
      </w:r>
    </w:p>
    <w:p w14:paraId="0BFE5DD0" w14:textId="77777777" w:rsidR="00AD5F61" w:rsidRPr="00AD5F61" w:rsidRDefault="00AD5F61" w:rsidP="00AD5F61">
      <w:pPr>
        <w:pStyle w:val="ListParagraph"/>
        <w:numPr>
          <w:ilvl w:val="1"/>
          <w:numId w:val="4"/>
        </w:numPr>
        <w:shd w:val="clear" w:color="auto" w:fill="FFFFFF"/>
        <w:spacing w:after="120"/>
        <w:ind w:left="0" w:firstLine="360"/>
        <w:jc w:val="both"/>
        <w:rPr>
          <w:rFonts w:ascii="Times New Roman" w:hAnsi="Times New Roman"/>
          <w:bCs/>
          <w:iCs/>
          <w:shd w:val="clear" w:color="auto" w:fill="FFFFFF"/>
          <w:lang w:bidi="ar-SA"/>
        </w:rPr>
      </w:pPr>
      <w:r w:rsidRPr="00AD5F61">
        <w:rPr>
          <w:rFonts w:ascii="Times New Roman" w:hAnsi="Times New Roman"/>
          <w:lang w:bidi="ar-SA"/>
        </w:rPr>
        <w:lastRenderedPageBreak/>
        <w:t>Gjykata vlerëson se në rastin objekt shqyrtimi, mbrojtësi i të pandehurit ka konfonduar konceptin e sanksionit të “papërdorshmërisë” me atë të “pavlefshmërisë”. Papërdorshmëria është një sanksion procedural që, si rregull, vepron mbi përmbajtjen e provës, duke goditur ato akte që kanë vlerë provuese dhe që mund të ngrihet edhe kryesisht në çdo shkallë dhe fazë të procedimit gjyqësor. Papërdorshmëria e një provë nënkupton përjashtim juridik të saj nga dosja dhe nga bazueshmëria e vendimmarrjes së gjykatës. Ndërsa sanksioni i pavlefshmërisë absolute parashikohet si rregull për të gjitha veprimet procedurale, si në mënyrë të rrjedhur të gjitha akteve procedurale që varen në mënyrë logjike dhe shkakësore nga akti i vesuar me pavlefshmëri absolute. Nga aktet në dosje, nuk rezulton të jetë zgjatur afati 2-vjeçar i hetimeve me miratim të Prokurorit të Përgjithshëm, ndërkohë palët mund të pretendojnë papërdorshmërinë e akteve që kanë të bëjnë me provat. Gjykata vlerëson se nuk mund të refuzojë shqyrtimin e kërkesës së prokurorit për gjykimin e çështjes, pasi ajo përbën një akt procedural që nuk mund të cilësohet si i papërdorshëm për shkak të mbarimit të afatit të hetimit paraprak. Sa më sipër vlerëson se pretendimi i palës mbrojtëse për pavlefshmëri të akteve të sipërcituara është i pabazuar në ligj.</w:t>
      </w:r>
    </w:p>
    <w:p w14:paraId="3861B693" w14:textId="77777777" w:rsidR="00AD5F61" w:rsidRPr="00AD5F61" w:rsidRDefault="00AD5F61" w:rsidP="00AD5F61">
      <w:pPr>
        <w:pStyle w:val="ListParagraph"/>
        <w:numPr>
          <w:ilvl w:val="1"/>
          <w:numId w:val="4"/>
        </w:numPr>
        <w:shd w:val="clear" w:color="auto" w:fill="FFFFFF"/>
        <w:spacing w:after="120"/>
        <w:ind w:left="0" w:firstLine="360"/>
        <w:jc w:val="both"/>
        <w:rPr>
          <w:rFonts w:ascii="Times New Roman" w:hAnsi="Times New Roman"/>
          <w:bCs/>
          <w:iCs/>
          <w:shd w:val="clear" w:color="auto" w:fill="FFFFFF"/>
          <w:lang w:bidi="ar-SA"/>
        </w:rPr>
      </w:pPr>
      <w:r w:rsidRPr="00AD5F61">
        <w:rPr>
          <w:rFonts w:ascii="Times New Roman" w:hAnsi="Times New Roman"/>
          <w:lang w:bidi="ar-SA"/>
        </w:rPr>
        <w:t>Gjykata vlerëson se neni 450 i Kodit të Procedurës Penale përcakton rastet se kur mund të kërkohet rishikimi. Në pikën “a” të këtij neni parashikohet se rishikimi lejohet në rastin kur faktet e vëna në themel të vendimit nuk pajtohen me ato të një vendimi tjetër të formës së prerë. Në rastin në shqyrtim i dënuari Krenar Tartaraj ka kërkuar që të merret si provë, në cilësinë e një fakti të ri, vendimi nr. 493 datë 25.07.2017 i Gjykatës së Rrethit Gjyqësor Vlorë, i cili ka cilësuar të pavlefshme aktet proceduriale të njoftimit të akuzës dhe dërgimit në gjyq për të pandehurën Odeta Aliraj, për shkak të kalimit të afatit 2 vjeçar të hetimeve. Gjykata e rishikimit vlerëson se në këtë rast nuk ndryshon asnjë fakt i vënë në themel të vendimit të dënimit të shtetasit Krenar Tartaraj me ato fakte të parashtruara në vendimin e pushimit të çështjes penale në ngarkim të të pandehurës Odeta Aliraj. Fakti penal nuk ka ndryshuar. Në rastin konkret ka ndryshuar vetëm interpretimi ligjor që i kanë bërë gjykatat akteve procedurale, duke i konsideruar të vlefshme në rastin e të dënuarit Krenar Tartaraj dhe të pavlefshme në rastin e të pandehurës Odeta Aliraj. Qëndrimi që ka mbajtur gjykata e themelit në rastin e të pandehurës Odeta Aliraj nuk është detyrues për gjykatën e rishikimit në raport me të dënuarin Krenar Tartaraj, për më tepër që vlerësimi që ka bërë kjo gjykatë nuk është në përputhje me interpretimin që i bën gjykata e rishikimit çështjes së pavlefshmërisë së akteve të hetimit paraprak. Sa më sipër gjykata e rishikimit vlerëson se nuk ka ndryshuar asnjë rrethanë apo fakt që të mos jetë marrë në shqyrtim nga gjykata që e ka dënuar shtetasin Krenar Tartaraj. (...) Gjykata çmon se, nga shqyrtimi në tërësi i provave shkresore dhe shkencore, akteve të fashikullit të procedimit penal nr.648 të vitit 2013</w:t>
      </w:r>
      <w:r w:rsidRPr="00AD5F61">
        <w:rPr>
          <w:rFonts w:ascii="Times New Roman" w:hAnsi="Times New Roman"/>
          <w:i/>
          <w:iCs/>
          <w:lang w:bidi="ar-SA"/>
        </w:rPr>
        <w:t>, </w:t>
      </w:r>
      <w:r w:rsidRPr="00AD5F61">
        <w:rPr>
          <w:rFonts w:ascii="Times New Roman" w:hAnsi="Times New Roman"/>
          <w:lang w:bidi="ar-SA"/>
        </w:rPr>
        <w:t>ka rezultuar e provuar tej çdo dyshimi të arsyeshëm se, i pandehuri Krenar Tartaraj, në marrëveshje me të pandehurën Odeta Harizaj (Tartaraj), përmes veprimeve aktive të kundraligjshme, të cilat nga ana objektive, kanë konsistuar në përdorimin dy herë të dokumentit të falsifikuar, prokurës së përgjithshme nr. 260 rep., nr.198 kol., datë 12.05.2010, një herë në lidhjen e kontratës noteriale të shitjes datë 07.05.2011 me shtetasin Aleksandër Revaj dhe një herë në lidhjen e kontratës së porosisë nr. 466 rep., nr.531 kol, datë 07.05.2011 me po të njëjtin shtetas, duke patur dijeni në lidhje me falsitetin dhe përmbajtjen e pavërtetë të këtij dokumenti, ka konsumuar të katër elementet e figurës së veprës penale të “Falsifikimit të dokumenteve” më shumë se një herë dhe në bashkëpunim, parashikuar nga neni 186/2 i Kodit Penal, për pasojë ai duhet të deklarohet fajtor në lidhje me këtë figurë krimi.</w:t>
      </w:r>
    </w:p>
    <w:p w14:paraId="17A60038" w14:textId="77777777" w:rsidR="00AD5F61" w:rsidRPr="00AD5F61" w:rsidRDefault="00AD5F61" w:rsidP="00AD5F61">
      <w:pPr>
        <w:pStyle w:val="ListParagraph"/>
        <w:numPr>
          <w:ilvl w:val="0"/>
          <w:numId w:val="2"/>
        </w:numPr>
        <w:shd w:val="clear" w:color="auto" w:fill="FFFFFF"/>
        <w:spacing w:after="120"/>
        <w:ind w:left="0" w:firstLine="360"/>
        <w:jc w:val="both"/>
        <w:rPr>
          <w:rFonts w:ascii="Times New Roman" w:hAnsi="Times New Roman"/>
          <w:bCs/>
          <w:iCs/>
          <w:shd w:val="clear" w:color="auto" w:fill="FFFFFF"/>
          <w:lang w:bidi="ar-SA"/>
        </w:rPr>
      </w:pPr>
      <w:r w:rsidRPr="00AD5F61">
        <w:rPr>
          <w:rFonts w:ascii="Times New Roman" w:eastAsia="MS Mincho" w:hAnsi="Times New Roman"/>
          <w:bCs/>
          <w:lang w:bidi="ar-SA"/>
        </w:rPr>
        <w:t>Kundër këtij vendimi,</w:t>
      </w:r>
      <w:r w:rsidRPr="00AD5F61">
        <w:rPr>
          <w:rFonts w:ascii="Times New Roman" w:eastAsia="MS Mincho" w:hAnsi="Times New Roman"/>
          <w:b/>
          <w:bCs/>
          <w:lang w:bidi="ar-SA"/>
        </w:rPr>
        <w:t xml:space="preserve"> ka paraqitur ankim kërkuesi Krenar Tartaraj</w:t>
      </w:r>
      <w:r w:rsidRPr="00AD5F61">
        <w:rPr>
          <w:rFonts w:ascii="Times New Roman" w:eastAsia="MS Mincho" w:hAnsi="Times New Roman"/>
          <w:bCs/>
          <w:lang w:bidi="ar-SA"/>
        </w:rPr>
        <w:t xml:space="preserve">, me anë të të cilit ka kërkuar pushimin e çështjes penale, pasi në bazë të neneve 128/1/b dhe 131 të Kodit të Procedurës Penale, aktet e hetimeve paraprake janë absolutisht të pavlefshme, të papërdorshme </w:t>
      </w:r>
      <w:r w:rsidRPr="00AD5F61">
        <w:rPr>
          <w:rFonts w:ascii="Times New Roman" w:eastAsia="MS Mincho" w:hAnsi="Times New Roman"/>
          <w:bCs/>
          <w:lang w:bidi="ar-SA"/>
        </w:rPr>
        <w:lastRenderedPageBreak/>
        <w:t>dhe është cenuar e drejta e prokurorit për ushtrimin e ndjekjes penale dhe pjesëmarrjen e tij në procedim</w:t>
      </w:r>
      <w:r w:rsidRPr="00AD5F61">
        <w:rPr>
          <w:rFonts w:ascii="Times New Roman" w:hAnsi="Times New Roman"/>
          <w:bCs/>
          <w:i/>
          <w:iCs/>
        </w:rPr>
        <w:t>.</w:t>
      </w:r>
    </w:p>
    <w:p w14:paraId="56631D83" w14:textId="77777777" w:rsidR="00AD5F61" w:rsidRPr="00AD5F61" w:rsidRDefault="00AD5F61" w:rsidP="00AD5F61">
      <w:pPr>
        <w:pStyle w:val="ListParagraph"/>
        <w:numPr>
          <w:ilvl w:val="0"/>
          <w:numId w:val="2"/>
        </w:numPr>
        <w:shd w:val="clear" w:color="auto" w:fill="FFFFFF"/>
        <w:spacing w:after="120"/>
        <w:ind w:left="0" w:firstLine="360"/>
        <w:jc w:val="both"/>
        <w:rPr>
          <w:rFonts w:ascii="Times New Roman" w:hAnsi="Times New Roman"/>
          <w:bCs/>
          <w:iCs/>
          <w:shd w:val="clear" w:color="auto" w:fill="FFFFFF"/>
          <w:lang w:bidi="ar-SA"/>
        </w:rPr>
      </w:pPr>
      <w:r w:rsidRPr="00AD5F61">
        <w:rPr>
          <w:rFonts w:ascii="Times New Roman" w:eastAsia="MS Mincho" w:hAnsi="Times New Roman"/>
          <w:b/>
          <w:lang w:bidi="ar-SA"/>
        </w:rPr>
        <w:t>Gjykata e Apelit Vlorë</w:t>
      </w:r>
      <w:r w:rsidRPr="00AD5F61">
        <w:rPr>
          <w:rFonts w:ascii="Times New Roman" w:eastAsia="MS Mincho" w:hAnsi="Times New Roman"/>
          <w:bCs/>
          <w:lang w:bidi="ar-SA"/>
        </w:rPr>
        <w:t xml:space="preserve">, me vendimin </w:t>
      </w:r>
      <w:r w:rsidRPr="00AD5F61">
        <w:rPr>
          <w:rFonts w:ascii="Times New Roman" w:hAnsi="Times New Roman"/>
          <w:bCs/>
          <w:iCs/>
          <w:shd w:val="clear" w:color="auto" w:fill="FFFFFF"/>
          <w:lang w:bidi="ar-SA"/>
        </w:rPr>
        <w:t>nr. 228, datë 28.10.2021</w:t>
      </w:r>
      <w:r w:rsidRPr="00AD5F61">
        <w:rPr>
          <w:rFonts w:ascii="Times New Roman" w:eastAsia="MS Mincho" w:hAnsi="Times New Roman"/>
          <w:iCs/>
          <w:lang w:bidi="ar-SA"/>
        </w:rPr>
        <w:t>, ka vendosur:</w:t>
      </w:r>
      <w:r w:rsidRPr="00AD5F61">
        <w:rPr>
          <w:rFonts w:ascii="Times New Roman" w:eastAsia="MS Mincho" w:hAnsi="Times New Roman"/>
          <w:b/>
          <w:iCs/>
          <w:lang w:bidi="ar-SA"/>
        </w:rPr>
        <w:t xml:space="preserve"> </w:t>
      </w:r>
    </w:p>
    <w:p w14:paraId="33701B22" w14:textId="77777777" w:rsidR="00AD5F61" w:rsidRPr="00AD5F61" w:rsidRDefault="00AD5F61" w:rsidP="00AD5F61">
      <w:pPr>
        <w:pStyle w:val="ListParagraph"/>
        <w:shd w:val="clear" w:color="auto" w:fill="FFFFFF"/>
        <w:spacing w:after="120"/>
        <w:ind w:left="0"/>
        <w:jc w:val="both"/>
        <w:rPr>
          <w:rFonts w:ascii="Times New Roman" w:hAnsi="Times New Roman"/>
          <w:bCs/>
          <w:shd w:val="clear" w:color="auto" w:fill="FFFFFF"/>
          <w:lang w:bidi="ar-SA"/>
        </w:rPr>
      </w:pPr>
      <w:r w:rsidRPr="00AD5F61">
        <w:rPr>
          <w:rFonts w:ascii="Times New Roman" w:eastAsia="MS Mincho" w:hAnsi="Times New Roman"/>
          <w:bCs/>
          <w:i/>
          <w:lang w:bidi="ar-SA"/>
        </w:rPr>
        <w:t>“</w:t>
      </w:r>
      <w:r w:rsidRPr="00AD5F61">
        <w:rPr>
          <w:rFonts w:ascii="Times New Roman" w:hAnsi="Times New Roman"/>
          <w:bCs/>
          <w:i/>
          <w:shd w:val="clear" w:color="auto" w:fill="FFFFFF"/>
          <w:lang w:bidi="ar-SA"/>
        </w:rPr>
        <w:t>Prishjen e vendimit nr. 283, datë 2.7.2019 të gjykatës së shkallës së parë Vlorë dhe pushimin e çështjes penale në ngarkim të të pandehurit Krenar Tartaraj.”</w:t>
      </w:r>
      <w:r w:rsidRPr="00AD5F61">
        <w:rPr>
          <w:rFonts w:ascii="Times New Roman" w:hAnsi="Times New Roman"/>
          <w:bCs/>
          <w:shd w:val="clear" w:color="auto" w:fill="FFFFFF"/>
          <w:lang w:bidi="ar-SA"/>
        </w:rPr>
        <w:t>.</w:t>
      </w:r>
    </w:p>
    <w:p w14:paraId="6ECDBA72" w14:textId="77777777" w:rsidR="00AD5F61" w:rsidRPr="00AD5F61" w:rsidRDefault="00AD5F61" w:rsidP="00AD5F61">
      <w:pPr>
        <w:pStyle w:val="ListParagraph"/>
        <w:numPr>
          <w:ilvl w:val="0"/>
          <w:numId w:val="2"/>
        </w:numPr>
        <w:shd w:val="clear" w:color="auto" w:fill="FFFFFF"/>
        <w:spacing w:after="120"/>
        <w:ind w:left="0" w:firstLine="360"/>
        <w:jc w:val="both"/>
        <w:rPr>
          <w:rFonts w:ascii="Times New Roman" w:hAnsi="Times New Roman"/>
          <w:bCs/>
          <w:iCs/>
          <w:shd w:val="clear" w:color="auto" w:fill="FFFFFF"/>
          <w:lang w:bidi="ar-SA"/>
        </w:rPr>
      </w:pPr>
      <w:r w:rsidRPr="00AD5F61">
        <w:rPr>
          <w:rFonts w:ascii="Times New Roman" w:eastAsia="MS Mincho" w:hAnsi="Times New Roman"/>
          <w:bCs/>
          <w:lang w:bidi="ar-SA"/>
        </w:rPr>
        <w:t xml:space="preserve">Gjykata e Apelit </w:t>
      </w:r>
      <w:r w:rsidRPr="00AD5F61">
        <w:rPr>
          <w:rFonts w:ascii="Times New Roman" w:eastAsia="MS Mincho" w:hAnsi="Times New Roman"/>
          <w:lang w:bidi="ar-SA"/>
        </w:rPr>
        <w:t xml:space="preserve">Vlorë, ndër të tjera, ka arsyetuar se, (...) </w:t>
      </w:r>
      <w:r w:rsidRPr="00AD5F61">
        <w:rPr>
          <w:rFonts w:ascii="Times New Roman" w:hAnsi="Times New Roman"/>
          <w:bCs/>
          <w:iCs/>
          <w:shd w:val="clear" w:color="auto" w:fill="FFFFFF"/>
          <w:lang w:bidi="ar-SA"/>
        </w:rPr>
        <w:t xml:space="preserve">Gjykata e Apelit Vlorë, pasi mori çështjen në shqyrtim mbi ankimin e të pandehurit, konkludon se vendimi i gjykatës së shkallës së parë Vlorë është i gabuar, i pabazuar në prova dhe ligj dhe si i tillë duhet të prishet dhe çështja në ngarkim të të pandehurit Krenar Tartaraj duhet të pushohet. Për t’i dhënë përgjigje pretendimeve të ngritura nga mbrojtja, e cila përbën dhe thelbin e këtij gjykimi nga ana procedurale, si dhe bazën e provueshmërisë së veprës penale dhe aplikimin e ligjit material, Gjykata vlerëson se ka rëndësi të analizohet nëse: (i) është respektuar apo jo parimi i ligjshmërisë në kryerjen e veprimeve proceduriale paraprake nga ana e organeve të caktuara me ligj për kryerjen e këtyre veprimeve. Parimi i ligjshmërisë nënkupton se organizimi dhe funksionimi i pushteteve të organeve kushtetuese, parashikohet shprehimisht në ligj. Dispozitat procedurale disiplinojnë tërë aktivitetin procedural penal të organeve që merren me procedimin penal. Hetimet paraprake nuk nxiten nga ekzistenca e veprës penale, por nga marrja dijeni që mund të ketë për kryerjen e një vepre penale. Për këtë qëllim, prokurori dhe policia gjyqësore në bazë të kompetencave që ligji u ka dhënë, zhvillojnë hulumtime, hetime të nevojshme që lidhen me ushtrimin e ndjekjes penale. Në nenin 277 të K.Pr.Penale janë të përcaktuara qartë organet e ngarkuara me ligj për hetimet paraprake. Sipas kësaj dispozite, </w:t>
      </w:r>
      <w:r w:rsidRPr="00AD5F61">
        <w:rPr>
          <w:rFonts w:ascii="Times New Roman" w:hAnsi="Times New Roman"/>
          <w:bCs/>
          <w:i/>
          <w:shd w:val="clear" w:color="auto" w:fill="FFFFFF"/>
          <w:lang w:bidi="ar-SA"/>
        </w:rPr>
        <w:t>“Prokurori dhe policia gjyqësore zhvillojnë, brenda kompetencave të caktuara, hetimet e nevojshme që lidhen me ushtrimin e ndjekjes penale. Prokurori drejton hetimet dhe ka në dispozicion policinë gjyqësore”</w:t>
      </w:r>
      <w:r w:rsidRPr="00AD5F61">
        <w:rPr>
          <w:rFonts w:ascii="Times New Roman" w:hAnsi="Times New Roman"/>
          <w:bCs/>
          <w:iCs/>
          <w:shd w:val="clear" w:color="auto" w:fill="FFFFFF"/>
          <w:lang w:bidi="ar-SA"/>
        </w:rPr>
        <w:t xml:space="preserve">. Në analizë të sa më sipër, del që hetimet paraprake u janë lejuar si dhe kanë detyrimin që t’i kryejnë (a) organi i prokurorisë dhe (b) organi i policisë gjyqësore. Këto veprime paraprake i lejohet të kryhen dhe përdoren nga prokurori si mjete procedurale, menjëherë pas marrjes së njoftimit për ekzistencën e një vepre penale, duke i dhënë mundësinë atij që në përfundim të përdorimit të tyre, të vendosë ushtrimin apo jo të ndjekjes penale. Referuar dispozitës ligjore, është prokurori titullar i hetimeve paraprake, të cilat ose i kryen vetë ose kontrollon ato që janë kryer nga policia gjyqësore. Është pikërisht kjo veprimtari e përbashkët hetimore mes këtyre dy organeve, e cila përmbushet sipas parashikimeve ligjore. Në veprime paraprake të parashikuara në ligj futen të gjitha ato veprime që kanë lidhje me kërkimin dhe sigurimin e provës, që përmblidhen në veprime të tilla si këqyrjet, kontrollet, sekuestrimet, përgjimet, veprime simuluese, infiltrimet, identifikimet, përfitimin e të dhënave nga persona që mund të tregojnë rrethana të dobishme, përfitimi i të dhënave nga i hetuari etj. Nga kjo veprimtari e përbashkët, sigurohet burimi i provës, burim nga i cili më pas merret prova nga organi procedues sipas parashikimeve të nenit 151/1 të KPrP në të cilin thuhet se: </w:t>
      </w:r>
      <w:r w:rsidRPr="00AD5F61">
        <w:rPr>
          <w:rFonts w:ascii="Times New Roman" w:hAnsi="Times New Roman"/>
          <w:bCs/>
          <w:i/>
          <w:shd w:val="clear" w:color="auto" w:fill="FFFFFF"/>
          <w:lang w:bidi="ar-SA"/>
        </w:rPr>
        <w:t>“Gjatë hetimeve paraprake provat merren nga organi që procedon, sipas rregullave të caktuara në këtë Kod”</w:t>
      </w:r>
      <w:r w:rsidRPr="00AD5F61">
        <w:rPr>
          <w:rFonts w:ascii="Times New Roman" w:hAnsi="Times New Roman"/>
          <w:bCs/>
          <w:iCs/>
          <w:shd w:val="clear" w:color="auto" w:fill="FFFFFF"/>
          <w:lang w:bidi="ar-SA"/>
        </w:rPr>
        <w:t>. Në analizë të kësaj dispozite, del qartë se faza e hetimeve paraprake shërben për marrjen e provës nga prokurori që është organi i procedurës i kësaj faze.</w:t>
      </w:r>
    </w:p>
    <w:p w14:paraId="6576921C" w14:textId="77777777" w:rsidR="00AD5F61" w:rsidRPr="00AD5F61" w:rsidRDefault="00AD5F61" w:rsidP="00AD5F61">
      <w:pPr>
        <w:pStyle w:val="ListParagraph"/>
        <w:numPr>
          <w:ilvl w:val="1"/>
          <w:numId w:val="5"/>
        </w:numPr>
        <w:shd w:val="clear" w:color="auto" w:fill="FFFFFF"/>
        <w:spacing w:after="120"/>
        <w:ind w:left="0" w:firstLine="360"/>
        <w:jc w:val="both"/>
        <w:rPr>
          <w:rFonts w:ascii="Times New Roman" w:hAnsi="Times New Roman"/>
          <w:bCs/>
          <w:iCs/>
          <w:shd w:val="clear" w:color="auto" w:fill="FFFFFF"/>
          <w:lang w:bidi="ar-SA"/>
        </w:rPr>
      </w:pPr>
      <w:r w:rsidRPr="00AD5F61">
        <w:rPr>
          <w:rFonts w:ascii="Times New Roman" w:hAnsi="Times New Roman"/>
          <w:bCs/>
          <w:iCs/>
          <w:shd w:val="clear" w:color="auto" w:fill="FFFFFF"/>
          <w:lang w:bidi="ar-SA"/>
        </w:rPr>
        <w:t xml:space="preserve">Përtej faktit që dispozitat e K.Pr. Penale parashikojnë rregullat sipas së cilave do të kryhen hetimet paraprake, në të janë përcaktuar edhe afatet brenda së cilës duhet të kryhen këto veprime hetimore. Neni 323 i K.Pr. Penale parashikon se: </w:t>
      </w:r>
      <w:r w:rsidRPr="00AD5F61">
        <w:rPr>
          <w:rFonts w:ascii="Times New Roman" w:hAnsi="Times New Roman"/>
          <w:bCs/>
          <w:i/>
          <w:shd w:val="clear" w:color="auto" w:fill="FFFFFF"/>
          <w:lang w:bidi="ar-SA"/>
        </w:rPr>
        <w:t xml:space="preserve">“Brenda afatit ligjor të përfundimit të hetimeve, prokurori vendos sipas paragrafit 6, të nenit 327, të këtij Kodi. Afati i përfundimit të hetimeve është tre muaj nga data në të cilën emri i personit që i atribuohet vepra penale është shënuar në regjistrin e njoftimit të veprave penale, dhe gjashtë muaj për veprat penale të parashikuara nga shkronjat “a” dhe “b”, të nenit 75/a, të këtij Kodi...” </w:t>
      </w:r>
      <w:r w:rsidRPr="00AD5F61">
        <w:rPr>
          <w:rFonts w:ascii="Times New Roman" w:hAnsi="Times New Roman"/>
          <w:bCs/>
          <w:iCs/>
          <w:shd w:val="clear" w:color="auto" w:fill="FFFFFF"/>
          <w:lang w:bidi="ar-SA"/>
        </w:rPr>
        <w:t xml:space="preserve">Ndërkohë në nenin 324 është disponuar se: </w:t>
      </w:r>
      <w:r w:rsidRPr="00AD5F61">
        <w:rPr>
          <w:rFonts w:ascii="Times New Roman" w:hAnsi="Times New Roman"/>
          <w:bCs/>
          <w:i/>
          <w:shd w:val="clear" w:color="auto" w:fill="FFFFFF"/>
          <w:lang w:bidi="ar-SA"/>
        </w:rPr>
        <w:lastRenderedPageBreak/>
        <w:t xml:space="preserve">“Prokurori mund ta zgjasë afatin e hetimeve për një kohë deri në tre muaj. Në rastin e Prokurorisë së Posaçme ky afat është deri në gjashtë muaj. Zgjatje të mëtejshme, secila për një kohë jo më shumë se tre muaj, mund të bëhen nga prokurori në rastet e hetimeve komplekse ose të pamundësisë objektive për t’i përfunduar ato brenda afatit të zgjatur. Kohëzgjatja e hetimeve paraprake nuk mund të kalojë dy vjet... </w:t>
      </w:r>
      <w:r w:rsidRPr="00AD5F61">
        <w:rPr>
          <w:rFonts w:ascii="Times New Roman" w:hAnsi="Times New Roman"/>
          <w:bCs/>
          <w:iCs/>
          <w:shd w:val="clear" w:color="auto" w:fill="FFFFFF"/>
          <w:lang w:bidi="ar-SA"/>
        </w:rPr>
        <w:t>...</w:t>
      </w:r>
      <w:r w:rsidRPr="00AD5F61">
        <w:rPr>
          <w:rFonts w:ascii="Times New Roman" w:hAnsi="Times New Roman"/>
          <w:bCs/>
          <w:i/>
          <w:shd w:val="clear" w:color="auto" w:fill="FFFFFF"/>
          <w:lang w:bidi="ar-SA"/>
        </w:rPr>
        <w:t xml:space="preserve">Provat e marra pas mbarimit të afatit nuk mund të përdoren.” </w:t>
      </w:r>
      <w:r w:rsidRPr="00AD5F61">
        <w:rPr>
          <w:rFonts w:ascii="Times New Roman" w:hAnsi="Times New Roman"/>
          <w:bCs/>
          <w:iCs/>
          <w:shd w:val="clear" w:color="auto" w:fill="FFFFFF"/>
          <w:lang w:bidi="ar-SA"/>
        </w:rPr>
        <w:t>Në analizën e saj, gjykata e shkallës së parë, lidhur me pretendimet e mbrojtjes së të pandehurit Krenar Tartaraj i është referuar termit të përdorur prej tij lidhur me kërkesën për pavlefshmëri të akteve të hetimit paraprak, ku dispozita në fjalë nuk flet për pavlefshmëri por për papërdorshmëri të tyre. Sipas arsyetimit të gjykatës, papërdorshmëria e një prove nënkupton përjashtim juridik të saj nga dosja dhe nga bazueshmëria e vendimmarrjes së gjykatës. Ndërsa sanksioni i pavlefshmërisë absolute parashikohet si rregull për të gjitha veprimet procedurale, si në mënyrë të rrjedhur të gjitha aktet procedurale që varen në mënyrë logjike dhe shkakësore nga akti i veshur me pavlefshmëri absolute.</w:t>
      </w:r>
    </w:p>
    <w:p w14:paraId="10D02F31" w14:textId="77777777" w:rsidR="00AD5F61" w:rsidRPr="00AD5F61" w:rsidRDefault="00AD5F61" w:rsidP="00AD5F61">
      <w:pPr>
        <w:pStyle w:val="ListParagraph"/>
        <w:numPr>
          <w:ilvl w:val="1"/>
          <w:numId w:val="5"/>
        </w:numPr>
        <w:shd w:val="clear" w:color="auto" w:fill="FFFFFF"/>
        <w:spacing w:after="120"/>
        <w:ind w:left="0" w:firstLine="360"/>
        <w:jc w:val="both"/>
        <w:rPr>
          <w:rFonts w:ascii="Times New Roman" w:hAnsi="Times New Roman"/>
          <w:bCs/>
          <w:iCs/>
          <w:shd w:val="clear" w:color="auto" w:fill="FFFFFF"/>
          <w:lang w:bidi="ar-SA"/>
        </w:rPr>
      </w:pPr>
      <w:r w:rsidRPr="00AD5F61">
        <w:rPr>
          <w:rFonts w:ascii="Times New Roman" w:hAnsi="Times New Roman"/>
          <w:lang w:bidi="ar-SA"/>
        </w:rPr>
        <w:t xml:space="preserve">Gjykata e shkallës së parë edhe pse ka konkluduar se nga aktet në dosje, nuk rezulton të jetë zgjatur afati 2-vjeçar i hetimeve me miratim të Prokurorit të Përgjithshëm, ka vijuar me gjykimin në themel të çështjes mbi këto prova, duke parashtruar se në këtë rast palët mund të kërkonin papërdorshmëri të tyre dhe jo pavlefshmëri. Gjykata e Apelit Vlorë gjen të gabuar arsyetimin e bërë nga ana e gjykatës së shkallës së parë se, nuk mund të refuzojë shqyrtimin e kërkesës së prokurorit për gjykimin e çështjes pasi ajo përbën një akt procedural që nuk mund të konsiderohet si i papërdorshëm për shkak të mbarimit të afatit të hetimit paraprak, pasi në këtë rast kjo gjykatë nuk ka mbajtur në vlerësim parashikimet që ka bërë legjislatori në nenin 327 dhe 331 të K.Pr.Penale, të cilat, konkretisht përcaktojnë se: </w:t>
      </w:r>
      <w:r w:rsidRPr="00AD5F61">
        <w:rPr>
          <w:rFonts w:ascii="Times New Roman" w:hAnsi="Times New Roman"/>
          <w:i/>
          <w:iCs/>
          <w:lang w:bidi="ar-SA"/>
        </w:rPr>
        <w:t xml:space="preserve">“...Brenda afatit të parashikuar nga neni 324, i këtij Kodi, prokurori njofton mbi përfundimin e hetimeve paraprake të pandehurin, mbrojtësin e tij, si dhe viktimën ose trashëgimtarët e saj, kur identiteti dhe vendbanimi i tyre rezultojnë nga aktet e procedimit…” “…Kërkesa për dërgimin e çështjes në gjyq është e pavlefshme kur nuk respektohen përcaktimet e paragrafëve 2, 3 dhe 4, të nenit 327, të këtij Kodi…”. </w:t>
      </w:r>
      <w:r w:rsidRPr="00AD5F61">
        <w:rPr>
          <w:rFonts w:ascii="Times New Roman" w:hAnsi="Times New Roman"/>
          <w:lang w:bidi="ar-SA"/>
        </w:rPr>
        <w:t>Nga sa më sipër parashtruar, Gjykata e Apelit çmon të theksojë se, çështja kryesore që është shtruar për diskutim dhe analizuar në vendimin e gjykatës së shkallës së parë ka qenë ai mbi vlefshmërinë e akteve të tilla proceduriale si kërkesa për dërgim në gjyq datë 26.06.2015, vendimi për marrjen si të pandehur dhe njoftimin e akuzës datë 26.06.2015 dhe të gjitha aktet e kryera pas datës 30.05.2015, në raport me afatet e hetimeve paraprake dhe pamundësinë e organit procedues për të kryer veprime procedurale tej këtij afati. Vlefshmëria e akteve procedurale është një moment shumë i rëndësishëm për shkak të garancive procedurale që duhet të sigurojnë këto akte për subjektet pjesëmarrëse në procedim. Mosrespektimi i urdhërimeve të dispozitave procedurale, pikërisht për shkak të kësaj rëndësie, pas sjell pasoja serioze për këto akte, vlefshmërinë e tyre dhe pasojat e ardhura nga mosrespektimi i tyre.</w:t>
      </w:r>
    </w:p>
    <w:p w14:paraId="1DAF1750" w14:textId="77777777" w:rsidR="00AD5F61" w:rsidRPr="00AD5F61" w:rsidRDefault="00AD5F61" w:rsidP="00AD5F61">
      <w:pPr>
        <w:pStyle w:val="ListParagraph"/>
        <w:numPr>
          <w:ilvl w:val="1"/>
          <w:numId w:val="5"/>
        </w:numPr>
        <w:shd w:val="clear" w:color="auto" w:fill="FFFFFF"/>
        <w:spacing w:after="120"/>
        <w:ind w:left="0" w:firstLine="360"/>
        <w:jc w:val="both"/>
        <w:rPr>
          <w:rFonts w:ascii="Times New Roman" w:hAnsi="Times New Roman"/>
          <w:bCs/>
          <w:iCs/>
          <w:shd w:val="clear" w:color="auto" w:fill="FFFFFF"/>
          <w:lang w:bidi="ar-SA"/>
        </w:rPr>
      </w:pPr>
      <w:r w:rsidRPr="00AD5F61">
        <w:rPr>
          <w:rFonts w:ascii="Times New Roman" w:hAnsi="Times New Roman"/>
          <w:lang w:bidi="ar-SA"/>
        </w:rPr>
        <w:t xml:space="preserve">Në lidhje me afatet për përfundimin e hetimeve paraprake, Gjykata e Apelit çmon fillimisht të vërë në dukje rëndësinë e respektimit të këtyre afateve dhe në raport me këtë rëndësi, qëllimin e ligjvënësit për parashikimin e tyre në ligj. Afatet proceduriale janë periudha kohore të caktuara në ligj, brenda të cilave, subjektet e marrëdhënies juridike proceduriale penale kanë detyrimin të kryejnë detyrat e tyre apo të ushtrojnë të drejtat që ligji procedural ua njeh. Vendosja e tyre në ligj ka si pikësynim kryesor disiplinimin e punës dhe veprimtarisë procedurale të çdo subjekti, në funksion të zgjidhjes së drejtë të procedimit penal, zbulimit të së vërtetës dhe vënies përpara përgjegjësisë penale të autorëve të veprës penale. Duke iu referuar rrethanave që lidhen me këtë procedim, rezulton se emri i të pandehurit Krenar Tartaraj si person që i atribuohet vepra penale është shënuar në regjistrin e njoftimit të veprave penale në datën 03.04.2015, ndërkohë që </w:t>
      </w:r>
      <w:r w:rsidRPr="00AD5F61">
        <w:rPr>
          <w:rFonts w:ascii="Times New Roman" w:hAnsi="Times New Roman"/>
          <w:lang w:bidi="ar-SA"/>
        </w:rPr>
        <w:lastRenderedPageBreak/>
        <w:t>kallëzimi penal është regjistruar në datë 10.06.2013, dhe të gjitha veprimet hetimore të kryera pas mbarimit të afatit 2-vjeçar nga momenti i regjistrimit të procedimit penal nuk mund të përdoren. Bazuar në përmbajtjen e nenit 331 të Kodit të Procedurës Penale, ligjvënësi ka vënë si parakusht që, para se të hartohet nga prokurori kërkesa për gjykim, duhet të jetë marrë prej tij vendimi për dërgimin e çështjes në gjyq. Ndërsa, për marrjen e këtij vendimi, bazuar në përmbajtjen e pikës 2 të dispozitës së nenit 327 të K. Pr. Penale, ligjvënësi ka vendosur si parakusht imperativ, që prokurori duhet të jetë siguruar më parë që i pandehuri ose mbrojtësi i tij janë njohur me aktet e çështjes.</w:t>
      </w:r>
    </w:p>
    <w:p w14:paraId="611E077E" w14:textId="77777777" w:rsidR="00AD5F61" w:rsidRPr="00AD5F61" w:rsidRDefault="00AD5F61" w:rsidP="00AD5F61">
      <w:pPr>
        <w:pStyle w:val="ListParagraph"/>
        <w:numPr>
          <w:ilvl w:val="1"/>
          <w:numId w:val="5"/>
        </w:numPr>
        <w:shd w:val="clear" w:color="auto" w:fill="FFFFFF"/>
        <w:spacing w:after="120"/>
        <w:ind w:left="0" w:firstLine="360"/>
        <w:jc w:val="both"/>
        <w:rPr>
          <w:rFonts w:ascii="Times New Roman" w:hAnsi="Times New Roman"/>
          <w:bCs/>
          <w:iCs/>
          <w:shd w:val="clear" w:color="auto" w:fill="FFFFFF"/>
          <w:lang w:bidi="ar-SA"/>
        </w:rPr>
      </w:pPr>
      <w:r w:rsidRPr="00AD5F61">
        <w:rPr>
          <w:rFonts w:ascii="Times New Roman" w:hAnsi="Times New Roman"/>
          <w:lang w:bidi="ar-SA"/>
        </w:rPr>
        <w:t xml:space="preserve">Kryerja e veprimeve hetimore në fazën e hetimeve paraprake është atribut i drejtpërdrejtë i prokurorit, po aq sa edhe detyrimi i tij për ta kryer këtë veprimtari brenda një afati të caktuar shprehimisht në ligj. Shkelja e këtyre detyrimeve, siç arsyetuam edhe më lart, duke mos zgjatur afatin e hetimeve, e pasuar nga veprime të tjera hetimore të kryera tej këtij afati të lejuar, si komunikimi i akuzës, njohja me aktet, vendimi për dërgimin e çështjes për gjykim dhe kërkesa për gjykim, përbën shkelje të së drejtës së prokurorit për ushtrimin e ndjekjes penale dhe pjesëmarrjen e tij në procedim. Mosrespektimi i dispozitave procedurale që rregullojnë këtë të drejtë, sipas nenit 128 pika 1 germa “c” të K.Pr. Penale, i bën të gjitha aktet e kryera pas përfundimit të afatit të hetimeve, absolutisht të pavlefshme, ku rëndësi paraqesin akti mbi njoftimin e akuzës, njohja me aktet dhe përfundimin e hetimeve si dhe kërkesa për gjykim. Në rastin në shqyrtim, në rrethanat e kryerjes së veprimeve të rëndësishme procedurale, si njoftimi i akuzës dhe i të pandehurit me aktet, vendimi për dërgimin e çështjes në gjykim dhe kërkesa në gjykim, tej afatit të parashikuar në ligj për kryerjen e hetimeve paraprake dhe që lidhen me të drejtën e prokurorit për të ushtruar ndjekjen penale, me të drejtë nga ana e të pandehurit është kërkuar që ato të deklarohen si absolutisht të pavlefshme. Gjykata e shkallës së parë në vendimin e saj ka gabuar duke i marrë veçmas dispozitat e K.Pr. Penale që lidhen me hetimin, duke iu referuar pikës 2 të nenit 323 dhe duke pretenduar se afati ligjor i hetimeve fillon nga momenti i regjistrimit të personit që është 3 muaj. Në këtë rast, afati ligjor i hetimit brenda të cilit duhet të veprojë organi i akuzës është ai i pikës 2 të nenit 324 të K.Pr. Penale, i cili parashikon jo më shumë se 2 vjet, pavarësisht nëse është gjetur ose jo personi të cilit i atribuohet vepra penale. Nëse është regjistruar vepra penale, por nuk është konstatuar akoma personi, mund të zgjaten afatet çdo tre muaj dhe nëse janë kryer të gjitha veprimet por nuk gjendet personi atëherë respektohen parashikimet e nenit 326 mbi pezullimin e hetimeve. Në rastin konkret, rezulton se organi i akuzës nuk ka kryer asnjë veprim konkret, por pas dy vjetëve ka regjistruar emrin e personit që i atribuohet vepra penale. </w:t>
      </w:r>
      <w:r w:rsidRPr="00AD5F61">
        <w:rPr>
          <w:rFonts w:ascii="Times New Roman" w:hAnsi="Times New Roman"/>
          <w:shd w:val="clear" w:color="auto" w:fill="FFFFFF"/>
          <w:lang w:bidi="ar-SA"/>
        </w:rPr>
        <w:t>Në mungesë të aktit kryesor që inicion procesin gjyqësor, atë të kërkesës për gjykim, për shkak të pavlefshmërisë se tij absolute, Gjykata e Apelit çmon se duhet të procedojë me pushimin e çështjes penale në ngarkim të këtij të pandehuri.</w:t>
      </w:r>
    </w:p>
    <w:p w14:paraId="581245C9" w14:textId="77777777" w:rsidR="00AD5F61" w:rsidRPr="00AD5F61" w:rsidRDefault="00AD5F61" w:rsidP="00AD5F61">
      <w:pPr>
        <w:pStyle w:val="ListParagraph"/>
        <w:numPr>
          <w:ilvl w:val="0"/>
          <w:numId w:val="2"/>
        </w:numPr>
        <w:shd w:val="clear" w:color="auto" w:fill="FFFFFF"/>
        <w:spacing w:after="120"/>
        <w:ind w:left="0" w:firstLine="360"/>
        <w:jc w:val="both"/>
        <w:rPr>
          <w:rFonts w:ascii="Times New Roman" w:hAnsi="Times New Roman"/>
          <w:bCs/>
          <w:iCs/>
          <w:shd w:val="clear" w:color="auto" w:fill="FFFFFF"/>
          <w:lang w:bidi="ar-SA"/>
        </w:rPr>
      </w:pPr>
      <w:r w:rsidRPr="00AD5F61">
        <w:rPr>
          <w:rFonts w:ascii="Times New Roman" w:eastAsia="MS Mincho" w:hAnsi="Times New Roman"/>
          <w:bCs/>
          <w:lang w:bidi="ar-SA"/>
        </w:rPr>
        <w:t xml:space="preserve">Kundër këtij vendimi, më datë 25.03.2024, </w:t>
      </w:r>
      <w:r w:rsidRPr="00AD5F61">
        <w:rPr>
          <w:rFonts w:ascii="Times New Roman" w:eastAsia="MS Mincho" w:hAnsi="Times New Roman"/>
          <w:b/>
          <w:bCs/>
          <w:lang w:bidi="ar-SA"/>
        </w:rPr>
        <w:t>ka paraqitur rekurs Prokuroria pranë Gjykatës së Apelit të Juridiksionit të Përgjithshëm</w:t>
      </w:r>
      <w:r w:rsidRPr="00AD5F61">
        <w:rPr>
          <w:rFonts w:ascii="Times New Roman" w:eastAsia="MS Mincho" w:hAnsi="Times New Roman"/>
          <w:lang w:bidi="ar-SA"/>
        </w:rPr>
        <w:t>,</w:t>
      </w:r>
      <w:r w:rsidRPr="00AD5F61">
        <w:rPr>
          <w:rFonts w:ascii="Times New Roman" w:eastAsia="MS Mincho" w:hAnsi="Times New Roman"/>
          <w:b/>
          <w:bCs/>
          <w:lang w:bidi="ar-SA"/>
        </w:rPr>
        <w:t xml:space="preserve"> </w:t>
      </w:r>
      <w:r w:rsidRPr="00AD5F61">
        <w:rPr>
          <w:rFonts w:ascii="Times New Roman" w:eastAsia="MS Mincho" w:hAnsi="Times New Roman"/>
          <w:lang w:bidi="ar-SA"/>
        </w:rPr>
        <w:t xml:space="preserve">me të cilin kanë kërkuar prishjen e vendimit të Gjykatës së Apelit Vlorë dhe lënien në fuqi të vendimit të Gjykatës së Rrethit Gjyqësor Vlorë. </w:t>
      </w:r>
      <w:r w:rsidRPr="00AD5F61">
        <w:rPr>
          <w:rFonts w:ascii="Times New Roman" w:eastAsia="MS Mincho" w:hAnsi="Times New Roman"/>
          <w:bCs/>
          <w:lang w:bidi="ar-SA"/>
        </w:rPr>
        <w:t>Në rekurs, prokuroria, ndër të tjera, ka parashtruar këto shkaqe:</w:t>
      </w:r>
    </w:p>
    <w:p w14:paraId="500C2821" w14:textId="77777777" w:rsidR="00AD5F61" w:rsidRPr="00AD5F61" w:rsidRDefault="00AD5F61" w:rsidP="00AD5F61">
      <w:pPr>
        <w:pStyle w:val="ListParagraph"/>
        <w:numPr>
          <w:ilvl w:val="0"/>
          <w:numId w:val="3"/>
        </w:numPr>
        <w:spacing w:before="100" w:beforeAutospacing="1" w:after="100" w:afterAutospacing="1"/>
        <w:jc w:val="both"/>
        <w:rPr>
          <w:rFonts w:ascii="Times New Roman" w:hAnsi="Times New Roman"/>
          <w:noProof/>
          <w:lang w:bidi="ar-SA"/>
        </w:rPr>
      </w:pPr>
      <w:r w:rsidRPr="00AD5F61">
        <w:rPr>
          <w:rFonts w:ascii="Times New Roman" w:hAnsi="Times New Roman"/>
          <w:noProof/>
          <w:lang w:bidi="ar-SA"/>
        </w:rPr>
        <w:t>Arsyetimi i Gjykatës së Apelit Vlorë rezulton të jetë më shumë teorik dhe i përgjithshëm, dhe në këtë rast rezulton se gjykata, me dashje, nuk i është referuar situatës procedurale të evidentuar gjatë shqyrtimit të çështjes në ngarkim të të pandehurit Krenar Tartaraj.</w:t>
      </w:r>
    </w:p>
    <w:p w14:paraId="7D6C5A58" w14:textId="77777777" w:rsidR="00AD5F61" w:rsidRPr="00AD5F61" w:rsidRDefault="00AD5F61" w:rsidP="00AD5F61">
      <w:pPr>
        <w:pStyle w:val="ListParagraph"/>
        <w:numPr>
          <w:ilvl w:val="0"/>
          <w:numId w:val="3"/>
        </w:numPr>
        <w:spacing w:before="100" w:beforeAutospacing="1" w:after="100" w:afterAutospacing="1"/>
        <w:jc w:val="both"/>
        <w:rPr>
          <w:rFonts w:ascii="Times New Roman" w:hAnsi="Times New Roman"/>
          <w:noProof/>
          <w:lang w:bidi="ar-SA"/>
        </w:rPr>
      </w:pPr>
      <w:r w:rsidRPr="00AD5F61">
        <w:rPr>
          <w:rFonts w:ascii="Times New Roman" w:hAnsi="Times New Roman"/>
          <w:noProof/>
          <w:lang w:bidi="ar-SA"/>
        </w:rPr>
        <w:t>Nga aktet ka rezultuar se në ngarkim të të pandehurit Krenar Tartaraj, Gjykata e Rrethit Gjyqësor Vlorë ka dhënë një vendim fajësie për kryerjen e veprës penale "Falsifikimi i dokumenteve", duke e dënuar atë me 1 vit e 4 muaj burgim, vendimi i cili ka marrë formë të prerë me vendimin e Gjykatës së Apelit Vlorë.</w:t>
      </w:r>
    </w:p>
    <w:p w14:paraId="40D2D270" w14:textId="77777777" w:rsidR="00AD5F61" w:rsidRPr="00AD5F61" w:rsidRDefault="00AD5F61" w:rsidP="00AD5F61">
      <w:pPr>
        <w:pStyle w:val="ListParagraph"/>
        <w:numPr>
          <w:ilvl w:val="0"/>
          <w:numId w:val="3"/>
        </w:numPr>
        <w:spacing w:before="100" w:beforeAutospacing="1" w:after="100" w:afterAutospacing="1"/>
        <w:jc w:val="both"/>
        <w:rPr>
          <w:rFonts w:ascii="Times New Roman" w:hAnsi="Times New Roman"/>
          <w:noProof/>
          <w:lang w:bidi="ar-SA"/>
        </w:rPr>
      </w:pPr>
      <w:r w:rsidRPr="00AD5F61">
        <w:rPr>
          <w:rFonts w:ascii="Times New Roman" w:hAnsi="Times New Roman"/>
          <w:noProof/>
          <w:lang w:bidi="ar-SA"/>
        </w:rPr>
        <w:lastRenderedPageBreak/>
        <w:t>Ka rezultuar se në atë proces penal, i pandehuri Krenar Tartaraj, ndonëse ka qenë bashkë i pandehur me shtetasen Odeta Arizaj (Aliraj), në gjykim ka vijuar betejën i vetëm, pasi Gjykata e Rrethit Gjyqësor Vlorë, ka pranuar kërkesën e të pandehurve për ndarjen e çështjes.</w:t>
      </w:r>
    </w:p>
    <w:p w14:paraId="72DFDEE3" w14:textId="77777777" w:rsidR="00AD5F61" w:rsidRPr="00AD5F61" w:rsidRDefault="00AD5F61" w:rsidP="00AD5F61">
      <w:pPr>
        <w:pStyle w:val="ListParagraph"/>
        <w:numPr>
          <w:ilvl w:val="0"/>
          <w:numId w:val="3"/>
        </w:numPr>
        <w:spacing w:before="100" w:beforeAutospacing="1" w:after="100" w:afterAutospacing="1"/>
        <w:jc w:val="both"/>
        <w:rPr>
          <w:rFonts w:ascii="Times New Roman" w:hAnsi="Times New Roman"/>
          <w:noProof/>
          <w:lang w:bidi="ar-SA"/>
        </w:rPr>
      </w:pPr>
      <w:r w:rsidRPr="00AD5F61">
        <w:rPr>
          <w:rFonts w:ascii="Times New Roman" w:hAnsi="Times New Roman"/>
          <w:noProof/>
          <w:lang w:bidi="ar-SA"/>
        </w:rPr>
        <w:t>Gjithashtu, ka rezultuar se gjatë shqyrtimit gjyqësor të çështjes, mbrojtësi i të pandehurit ka paraqitur pretendime lidhur me pavlefshmërinë absolute të akteve të hetimit paraprak, duke kërkuar nga gjykata të konstatojë pavlefshmërinë e kërkesës për gjykim në ngarkim të këtij të pandehuri, vendimin për marrjen e tij si të pandehur dhe pyetjen e tij me këtë cilësi, e bashkë me to edhe gjithë aktet e hetimit paraprak, me pretendimin se ato veprime ishin kryer pas përfundimit të afatit hetimor.</w:t>
      </w:r>
    </w:p>
    <w:p w14:paraId="1176A041" w14:textId="77777777" w:rsidR="00AD5F61" w:rsidRPr="00AD5F61" w:rsidRDefault="00AD5F61" w:rsidP="00AD5F61">
      <w:pPr>
        <w:pStyle w:val="ListParagraph"/>
        <w:numPr>
          <w:ilvl w:val="0"/>
          <w:numId w:val="3"/>
        </w:numPr>
        <w:spacing w:before="100" w:beforeAutospacing="1" w:after="100" w:afterAutospacing="1"/>
        <w:jc w:val="both"/>
        <w:rPr>
          <w:rFonts w:ascii="Times New Roman" w:hAnsi="Times New Roman"/>
          <w:noProof/>
          <w:lang w:bidi="ar-SA"/>
        </w:rPr>
      </w:pPr>
      <w:r w:rsidRPr="00AD5F61">
        <w:rPr>
          <w:rFonts w:ascii="Times New Roman" w:hAnsi="Times New Roman"/>
          <w:noProof/>
          <w:lang w:bidi="ar-SA"/>
        </w:rPr>
        <w:t>Po ashtu, ka rezultuar se në lidhje me këto pretendime të të pandehurit Krenar Tartaraj, si Gjykata e Rrethit Gjyqësor Vlorë, ashtu edhe Gjykata e Apelit Vlorë, kishin vendosur mospranimin e tyre, duke rrëzuar kërkesat e përsëritura.</w:t>
      </w:r>
    </w:p>
    <w:p w14:paraId="0EEEA5C6" w14:textId="77777777" w:rsidR="00AD5F61" w:rsidRPr="00AD5F61" w:rsidRDefault="00AD5F61" w:rsidP="00AD5F61">
      <w:pPr>
        <w:pStyle w:val="ListParagraph"/>
        <w:numPr>
          <w:ilvl w:val="0"/>
          <w:numId w:val="3"/>
        </w:numPr>
        <w:spacing w:before="100" w:beforeAutospacing="1" w:after="100" w:afterAutospacing="1"/>
        <w:jc w:val="both"/>
        <w:rPr>
          <w:rFonts w:ascii="Times New Roman" w:hAnsi="Times New Roman"/>
          <w:noProof/>
          <w:lang w:bidi="ar-SA"/>
        </w:rPr>
      </w:pPr>
      <w:r w:rsidRPr="00AD5F61">
        <w:rPr>
          <w:rFonts w:ascii="Times New Roman" w:hAnsi="Times New Roman"/>
          <w:noProof/>
          <w:lang w:bidi="ar-SA"/>
        </w:rPr>
        <w:t>Megjithatë, ndonëse beteja e të pandehurit Krenar Tartaraj lidhur me kundërshtimin e veprimeve të hetimeve paraprake nuk kishte dhënë rezultat pozitiv për të, nga ana tjetër, për të gjykuaren Odeta Arizaj (Aliraj), gjykata kishte vendosur pushimin e gjykimit.</w:t>
      </w:r>
    </w:p>
    <w:p w14:paraId="745A4D55" w14:textId="77777777" w:rsidR="00AD5F61" w:rsidRPr="00AD5F61" w:rsidRDefault="00AD5F61" w:rsidP="00AD5F61">
      <w:pPr>
        <w:pStyle w:val="ListParagraph"/>
        <w:numPr>
          <w:ilvl w:val="0"/>
          <w:numId w:val="3"/>
        </w:numPr>
        <w:spacing w:before="100" w:beforeAutospacing="1" w:after="100" w:afterAutospacing="1"/>
        <w:jc w:val="both"/>
        <w:rPr>
          <w:rFonts w:ascii="Times New Roman" w:hAnsi="Times New Roman"/>
          <w:noProof/>
          <w:lang w:bidi="ar-SA"/>
        </w:rPr>
      </w:pPr>
      <w:r w:rsidRPr="00AD5F61">
        <w:rPr>
          <w:rFonts w:ascii="Times New Roman" w:hAnsi="Times New Roman"/>
          <w:noProof/>
          <w:lang w:bidi="ar-SA"/>
        </w:rPr>
        <w:t>Mbi këtë bazë, meqë edhe e gjykuara Odeta Arizaj (Aliraj), në kërkimet e saj, kishte kundërshtuar ligjshmërinë e veprimeve hetimore, duke pretenduar se në rastin në shqyrtim nga organi i akuzës, Prokuroria e Rrethit Gjyqësor Vlorë, nuk ishin respektuar dispozitat procedurale të lidhura me afatet e hetimit paraprak, i gjykuari Krenar Tartaraj ka paraqitur në gjykatë një kërkesë për rishikimin e vendimit, duke bashkë-lidhur si provë pikërisht kopjen e vendimit nr. 493, datë 25.07.2017, të Gjykatës së Rrethit Gjyqësor Vlorë.</w:t>
      </w:r>
    </w:p>
    <w:p w14:paraId="47559CC1" w14:textId="77777777" w:rsidR="00AD5F61" w:rsidRPr="00AD5F61" w:rsidRDefault="00AD5F61" w:rsidP="00AD5F61">
      <w:pPr>
        <w:pStyle w:val="ListParagraph"/>
        <w:numPr>
          <w:ilvl w:val="0"/>
          <w:numId w:val="3"/>
        </w:numPr>
        <w:spacing w:before="100" w:beforeAutospacing="1" w:after="100" w:afterAutospacing="1"/>
        <w:jc w:val="both"/>
        <w:rPr>
          <w:rFonts w:ascii="Times New Roman" w:hAnsi="Times New Roman"/>
          <w:noProof/>
          <w:lang w:bidi="ar-SA"/>
        </w:rPr>
      </w:pPr>
      <w:r w:rsidRPr="00AD5F61">
        <w:rPr>
          <w:rFonts w:ascii="Times New Roman" w:hAnsi="Times New Roman"/>
          <w:noProof/>
          <w:lang w:bidi="ar-SA"/>
        </w:rPr>
        <w:t>Në këtë mënyrë, i gjykuari Krenar Tartaraj, ka pretenduar pafajësinë e tij bazuar në shkelje procedurale, duke u përpjekur të hedhë poshtë një vendim të formës së prerë, bazuar në pretendime për pavlefshmëri të akteve, të marra në shqyrtim nga gjykata e faktit dhe ajo e apelit.</w:t>
      </w:r>
    </w:p>
    <w:p w14:paraId="3A6B8117" w14:textId="77777777" w:rsidR="00AD5F61" w:rsidRPr="00AD5F61" w:rsidRDefault="00AD5F61" w:rsidP="00AD5F61">
      <w:pPr>
        <w:pStyle w:val="ListParagraph"/>
        <w:numPr>
          <w:ilvl w:val="0"/>
          <w:numId w:val="3"/>
        </w:numPr>
        <w:spacing w:before="100" w:beforeAutospacing="1" w:after="100" w:afterAutospacing="1"/>
        <w:jc w:val="both"/>
        <w:rPr>
          <w:rFonts w:ascii="Times New Roman" w:hAnsi="Times New Roman"/>
          <w:noProof/>
          <w:lang w:bidi="ar-SA"/>
        </w:rPr>
      </w:pPr>
      <w:r w:rsidRPr="00AD5F61">
        <w:rPr>
          <w:rFonts w:ascii="Times New Roman" w:hAnsi="Times New Roman"/>
          <w:noProof/>
          <w:lang w:bidi="ar-SA"/>
        </w:rPr>
        <w:t>Në lidhje me këto pretendime, me të drejtë gjykata e rishikimit ka arsyetuar në vendim se në përfundim të procesit të rishikimit nuk rezultonte të kishte ndryshuar ndonjë rrethanë apo fakt, i cili të mos ishte marrë në shqyrtim nga gjykatat që kishin gjykuar dhe dënuar shtetasin Krenar Tartaraj, duke lënë në fuqi vendimin e fajësisë.</w:t>
      </w:r>
    </w:p>
    <w:p w14:paraId="49441530" w14:textId="77777777" w:rsidR="00AD5F61" w:rsidRPr="00AD5F61" w:rsidRDefault="00AD5F61" w:rsidP="00AD5F61">
      <w:pPr>
        <w:pStyle w:val="ListParagraph"/>
        <w:numPr>
          <w:ilvl w:val="0"/>
          <w:numId w:val="3"/>
        </w:numPr>
        <w:spacing w:before="100" w:beforeAutospacing="1" w:after="100" w:afterAutospacing="1"/>
        <w:jc w:val="both"/>
        <w:rPr>
          <w:rFonts w:ascii="Times New Roman" w:hAnsi="Times New Roman"/>
          <w:noProof/>
          <w:lang w:bidi="ar-SA"/>
        </w:rPr>
      </w:pPr>
      <w:r w:rsidRPr="00AD5F61">
        <w:rPr>
          <w:rFonts w:ascii="Times New Roman" w:hAnsi="Times New Roman"/>
          <w:noProof/>
          <w:lang w:bidi="ar-SA"/>
        </w:rPr>
        <w:t>Gjithashtu, me të drejtë gjykata e rishikimit ka arsyetuar se akte të tilla si vendimi për marrjen e personit si të pandehur, ai i përfundimit të hetimeve, si dhe kërkesa për gjykimin e Procedimit Penal nr. 648/2013, nuk përbëjnë në vetvete veprime të mirëfillta hetimore, pra nuk kanë ndonjë vlerë në procesin e të provuarit.</w:t>
      </w:r>
    </w:p>
    <w:p w14:paraId="53EDB75D" w14:textId="77777777" w:rsidR="00AD5F61" w:rsidRPr="00AD5F61" w:rsidRDefault="00AD5F61" w:rsidP="00AD5F61">
      <w:pPr>
        <w:pStyle w:val="ListParagraph"/>
        <w:numPr>
          <w:ilvl w:val="0"/>
          <w:numId w:val="3"/>
        </w:numPr>
        <w:spacing w:before="100" w:beforeAutospacing="1" w:after="100" w:afterAutospacing="1"/>
        <w:jc w:val="both"/>
        <w:rPr>
          <w:rFonts w:ascii="Times New Roman" w:hAnsi="Times New Roman"/>
          <w:noProof/>
          <w:lang w:bidi="ar-SA"/>
        </w:rPr>
      </w:pPr>
      <w:r w:rsidRPr="00AD5F61">
        <w:rPr>
          <w:rFonts w:ascii="Times New Roman" w:hAnsi="Times New Roman"/>
          <w:noProof/>
          <w:lang w:bidi="ar-SA"/>
        </w:rPr>
        <w:t xml:space="preserve">Ndryshimi që ligjvënësi i ka bërë përmbajtjes së nenit 324 të Kodit të Procedurës Penale, me ligjin 5/2017, duke zëvendësuar termin </w:t>
      </w:r>
      <w:r w:rsidRPr="00AD5F61">
        <w:rPr>
          <w:rFonts w:ascii="Times New Roman" w:hAnsi="Times New Roman"/>
          <w:i/>
          <w:iCs/>
          <w:noProof/>
          <w:lang w:bidi="ar-SA"/>
        </w:rPr>
        <w:t>"Veprimet hetimore të kryera pas mbarimit të afatit nuk mund të përdoren"</w:t>
      </w:r>
      <w:r w:rsidRPr="00AD5F61">
        <w:rPr>
          <w:rFonts w:ascii="Times New Roman" w:hAnsi="Times New Roman"/>
          <w:noProof/>
          <w:lang w:bidi="ar-SA"/>
        </w:rPr>
        <w:t xml:space="preserve"> me termin </w:t>
      </w:r>
      <w:r w:rsidRPr="00AD5F61">
        <w:rPr>
          <w:rFonts w:ascii="Times New Roman" w:hAnsi="Times New Roman"/>
          <w:i/>
          <w:iCs/>
          <w:noProof/>
          <w:lang w:bidi="ar-SA"/>
        </w:rPr>
        <w:t>"Provat e marra pas mbarimit të afatit nuk mund të përdoren"</w:t>
      </w:r>
      <w:r w:rsidRPr="00AD5F61">
        <w:rPr>
          <w:rFonts w:ascii="Times New Roman" w:hAnsi="Times New Roman"/>
          <w:noProof/>
          <w:lang w:bidi="ar-SA"/>
        </w:rPr>
        <w:t>, vjen në harmoni me arsyetimin dhe vendimmarrjen e gjykatës së rishikimit, e cila, në një shpjegim të hollësishëm në pjesën arsyetuese të vendimit, ka bërë dallimin midis konceptit të "pavlefshmërisë" dhe "përdorshmërisë", duke e interpretuar situatën në frymën e re që sollën ndryshimet e vitit 2017.</w:t>
      </w:r>
    </w:p>
    <w:p w14:paraId="61A05E53" w14:textId="77777777" w:rsidR="00AD5F61" w:rsidRPr="00AD5F61" w:rsidRDefault="00AD5F61" w:rsidP="00AD5F61">
      <w:pPr>
        <w:pStyle w:val="ListParagraph"/>
        <w:numPr>
          <w:ilvl w:val="0"/>
          <w:numId w:val="3"/>
        </w:numPr>
        <w:spacing w:before="100" w:beforeAutospacing="1" w:after="100" w:afterAutospacing="1"/>
        <w:jc w:val="both"/>
        <w:rPr>
          <w:rFonts w:ascii="Times New Roman" w:hAnsi="Times New Roman"/>
          <w:noProof/>
          <w:lang w:bidi="ar-SA"/>
        </w:rPr>
      </w:pPr>
      <w:r w:rsidRPr="00AD5F61">
        <w:rPr>
          <w:rFonts w:ascii="Times New Roman" w:hAnsi="Times New Roman"/>
          <w:noProof/>
          <w:lang w:bidi="ar-SA"/>
        </w:rPr>
        <w:t xml:space="preserve">Dispozitat procedurale penale janë të tilla që zbatohen menjëherë pas hyrjes së tyre në fuqi. Në Kodin e Procedurës Penale nuk njihet dhe nuk mund të zbatohet parimi i aplikimit të ligjit më të favorshëm, sikurse parashikohet në Kodin Penal. Kështu që, meqë vendimi i Gjykatës së Apelit Vlorë është i vitit 2021, atëherë edhe interpretimi i kësaj gjykate lidhur </w:t>
      </w:r>
      <w:r w:rsidRPr="00AD5F61">
        <w:rPr>
          <w:rFonts w:ascii="Times New Roman" w:hAnsi="Times New Roman"/>
          <w:noProof/>
          <w:lang w:bidi="ar-SA"/>
        </w:rPr>
        <w:lastRenderedPageBreak/>
        <w:t>me dallimin midis "pavlefshmërisë" dhe "papërdorshmërisë" së provave të marra në hetimin paraprak, duhet të bëhej sipas frymës së ndryshimeve të bëra në ligj në vitin 2017.</w:t>
      </w:r>
    </w:p>
    <w:p w14:paraId="604F7370" w14:textId="77777777" w:rsidR="00AD5F61" w:rsidRPr="00AD5F61" w:rsidRDefault="00AD5F61" w:rsidP="00AD5F61">
      <w:pPr>
        <w:pStyle w:val="ListParagraph"/>
        <w:numPr>
          <w:ilvl w:val="0"/>
          <w:numId w:val="3"/>
        </w:numPr>
        <w:spacing w:before="100" w:beforeAutospacing="1" w:after="100" w:afterAutospacing="1"/>
        <w:jc w:val="both"/>
        <w:rPr>
          <w:rFonts w:ascii="Times New Roman" w:hAnsi="Times New Roman"/>
          <w:noProof/>
          <w:lang w:bidi="ar-SA"/>
        </w:rPr>
      </w:pPr>
      <w:r w:rsidRPr="00AD5F61">
        <w:rPr>
          <w:rFonts w:ascii="Times New Roman" w:hAnsi="Times New Roman"/>
          <w:noProof/>
          <w:lang w:bidi="ar-SA"/>
        </w:rPr>
        <w:t>Shumë i drejtë dhe plotësisht i bazuar në ligj, vlerësohet edhe arsyetimi i Gjykatës së Shkallës së Parë Vlorë (Gjykatës së rishikimit), sipas të cilës vendimi i dhënë nga ajo gjykatë për të gjykuarën Odeta Harizaj (Aliraj), nuk mund të prodhonte asnjë efekt apo detyrim për të, përderisa në rastin konkret kishte ndryshuar vetëm interpretimi ligjor që i kanë bërë gjykatat akteve procedurale, duke i konsideruar të vlefshme në rastin e të dënuarit Krenar Tartaraj dhe të pavlefshme në rastin e të pandehurës Odeta Aliraj.</w:t>
      </w:r>
    </w:p>
    <w:p w14:paraId="630C6EFF" w14:textId="77777777" w:rsidR="00AD5F61" w:rsidRPr="00AD5F61" w:rsidRDefault="00AD5F61" w:rsidP="00AD5F61">
      <w:pPr>
        <w:pStyle w:val="ListParagraph"/>
        <w:spacing w:before="100" w:beforeAutospacing="1" w:after="100" w:afterAutospacing="1"/>
        <w:jc w:val="both"/>
        <w:rPr>
          <w:rFonts w:ascii="Times New Roman" w:hAnsi="Times New Roman"/>
          <w:noProof/>
          <w:lang w:bidi="ar-SA"/>
        </w:rPr>
      </w:pPr>
    </w:p>
    <w:p w14:paraId="6F0B0845" w14:textId="1378DD89" w:rsidR="00AD5F61" w:rsidRPr="00AD5F61" w:rsidRDefault="00AD5F61" w:rsidP="00AD5F61">
      <w:pPr>
        <w:pStyle w:val="ListParagraph"/>
        <w:numPr>
          <w:ilvl w:val="0"/>
          <w:numId w:val="1"/>
        </w:numPr>
        <w:jc w:val="both"/>
        <w:rPr>
          <w:rFonts w:ascii="Times New Roman" w:hAnsi="Times New Roman"/>
          <w:bCs/>
        </w:rPr>
      </w:pPr>
      <w:r w:rsidRPr="00AD5F61">
        <w:rPr>
          <w:rFonts w:ascii="Times New Roman" w:eastAsia="Calibri" w:hAnsi="Times New Roman"/>
          <w:b/>
          <w:lang w:bidi="ar-SA"/>
        </w:rPr>
        <w:t xml:space="preserve">Vlerësimi i Kolegjit Penal </w:t>
      </w:r>
    </w:p>
    <w:p w14:paraId="154944E4" w14:textId="77777777" w:rsidR="00AD5F61" w:rsidRPr="00AD5F61" w:rsidRDefault="00AD5F61" w:rsidP="00AD5F61">
      <w:pPr>
        <w:ind w:firstLine="720"/>
        <w:jc w:val="both"/>
        <w:rPr>
          <w:rFonts w:ascii="Times New Roman" w:hAnsi="Times New Roman"/>
          <w:bCs/>
        </w:rPr>
      </w:pPr>
    </w:p>
    <w:p w14:paraId="36E4A231" w14:textId="77777777" w:rsidR="00AD5F61" w:rsidRPr="00AD5F61" w:rsidRDefault="00AD5F61" w:rsidP="00AD5F61">
      <w:pPr>
        <w:pStyle w:val="ListParagraph"/>
        <w:numPr>
          <w:ilvl w:val="0"/>
          <w:numId w:val="2"/>
        </w:numPr>
        <w:tabs>
          <w:tab w:val="left" w:pos="900"/>
        </w:tabs>
        <w:ind w:left="0" w:firstLine="360"/>
        <w:jc w:val="both"/>
        <w:rPr>
          <w:rFonts w:ascii="Times New Roman" w:eastAsia="Calibri" w:hAnsi="Times New Roman"/>
          <w:lang w:bidi="ar-SA"/>
        </w:rPr>
      </w:pPr>
      <w:r w:rsidRPr="00AD5F61">
        <w:rPr>
          <w:rFonts w:ascii="Times New Roman" w:eastAsia="MS Mincho" w:hAnsi="Times New Roman"/>
          <w:bCs/>
          <w:lang w:bidi="ar-SA"/>
        </w:rPr>
        <w:t xml:space="preserve">Kolegji Penal i Gjykatës së Lartë (në vijim Kolegji) vlerëson se rekursi nga </w:t>
      </w:r>
      <w:r w:rsidRPr="00AD5F61">
        <w:rPr>
          <w:rFonts w:ascii="Times New Roman" w:eastAsia="MS Mincho" w:hAnsi="Times New Roman"/>
          <w:lang w:bidi="ar-SA"/>
        </w:rPr>
        <w:t>organi i prokurorisë</w:t>
      </w:r>
      <w:r w:rsidRPr="00AD5F61">
        <w:rPr>
          <w:rFonts w:ascii="Times New Roman" w:hAnsi="Times New Roman"/>
          <w:lang w:bidi="ar-SA"/>
        </w:rPr>
        <w:t xml:space="preserve"> </w:t>
      </w:r>
      <w:r w:rsidRPr="00AD5F61">
        <w:rPr>
          <w:rFonts w:ascii="Times New Roman" w:eastAsia="MS Mincho" w:hAnsi="Times New Roman"/>
          <w:bCs/>
          <w:lang w:bidi="ar-SA"/>
        </w:rPr>
        <w:t>është paraqitur brenda afatit ligjor</w:t>
      </w:r>
      <w:r w:rsidRPr="00AD5F61">
        <w:rPr>
          <w:rFonts w:ascii="Times New Roman" w:eastAsia="MS Mincho" w:hAnsi="Times New Roman"/>
          <w:lang w:bidi="ar-SA"/>
        </w:rPr>
        <w:t xml:space="preserve"> </w:t>
      </w:r>
      <w:r w:rsidRPr="00AD5F61">
        <w:rPr>
          <w:rFonts w:ascii="Times New Roman" w:eastAsia="MS Mincho" w:hAnsi="Times New Roman"/>
          <w:bCs/>
          <w:lang w:bidi="ar-SA"/>
        </w:rPr>
        <w:t>dhe në formën</w:t>
      </w:r>
      <w:r w:rsidRPr="00AD5F61">
        <w:rPr>
          <w:rFonts w:ascii="Times New Roman" w:eastAsia="MS Mincho" w:hAnsi="Times New Roman"/>
          <w:bCs/>
          <w:vertAlign w:val="superscript"/>
          <w:lang w:bidi="ar-SA"/>
        </w:rPr>
        <w:t xml:space="preserve"> </w:t>
      </w:r>
      <w:r w:rsidRPr="00AD5F61">
        <w:rPr>
          <w:rFonts w:ascii="Times New Roman" w:eastAsia="MS Mincho" w:hAnsi="Times New Roman"/>
          <w:bCs/>
          <w:lang w:bidi="ar-SA"/>
        </w:rPr>
        <w:t xml:space="preserve">e parashikuar në nenin 435 të Kodit të Procedurës Penale (në vijim KPP). I gjykuari është njoftuar për rekursin. Për sa më sipër, rekursi plotëson kriteret formale për t’u pranuar për shqyrtim. </w:t>
      </w:r>
    </w:p>
    <w:p w14:paraId="7C2EF096" w14:textId="77777777" w:rsidR="00AD5F61" w:rsidRPr="00AD5F61" w:rsidRDefault="00AD5F61" w:rsidP="00AD5F61">
      <w:pPr>
        <w:pStyle w:val="ListParagraph"/>
        <w:numPr>
          <w:ilvl w:val="0"/>
          <w:numId w:val="2"/>
        </w:numPr>
        <w:tabs>
          <w:tab w:val="left" w:pos="900"/>
        </w:tabs>
        <w:ind w:left="0" w:firstLine="360"/>
        <w:jc w:val="both"/>
        <w:rPr>
          <w:rFonts w:ascii="Times New Roman" w:eastAsia="Calibri" w:hAnsi="Times New Roman"/>
          <w:lang w:bidi="ar-SA"/>
        </w:rPr>
      </w:pPr>
      <w:r w:rsidRPr="00AD5F61">
        <w:rPr>
          <w:rFonts w:ascii="Times New Roman" w:eastAsia="MS Mincho" w:hAnsi="Times New Roman"/>
          <w:bCs/>
          <w:lang w:bidi="ar-SA"/>
        </w:rPr>
        <w:t xml:space="preserve">Shkaqet e rekursit në Gjykatën e Lartë parashikohen nga neni 432 i KPP. Kjo dispozitë, në pikën 1 të saj, parashikon se, </w:t>
      </w:r>
      <w:r w:rsidRPr="00AD5F61">
        <w:rPr>
          <w:rFonts w:ascii="Times New Roman" w:eastAsia="MS Mincho" w:hAnsi="Times New Roman"/>
          <w:bCs/>
          <w:i/>
          <w:iCs/>
          <w:lang w:bidi="ar-SA"/>
        </w:rPr>
        <w:t>“1. Rekursi në Gjykatën e Lartë kundër vendimeve të Gjykatës së Apelit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w:t>
      </w:r>
      <w:r w:rsidRPr="00AD5F61">
        <w:rPr>
          <w:rFonts w:ascii="Times New Roman" w:eastAsia="MS Mincho" w:hAnsi="Times New Roman"/>
          <w:bCs/>
          <w:iCs/>
          <w:lang w:bidi="ar-SA"/>
        </w:rPr>
        <w:t xml:space="preserve">. </w:t>
      </w:r>
      <w:r w:rsidRPr="00AD5F61">
        <w:rPr>
          <w:rFonts w:ascii="Times New Roman" w:hAnsi="Times New Roman"/>
          <w:bCs/>
        </w:rPr>
        <w:t xml:space="preserve">Referuar vendimeve të gjykatave të faktit, akteve të dosjes, si dhe në verifikim të shkaqeve të ngritura në rekurs, Kolegji vlerëson se ka shkaqe që e bëjnë të cenueshëm vendimmarrjen e Gjykatës së Apelit Vlorë (në vijim Gjykata e Apelit). Konstatohet se, në rastin konkret, mbi bazën e kërkesës së të dënuarit Krenar Tartaraj është pranuar kërkesa për rishikimin e vendimit penal të formës së prerë nr. 370, datë 12.06.2017, të Gjykatës së Rrethit Gjyqësor Vlorë, me të cilin kërkuesi është dënuar me 1 (një) vit e 4 (katër) muaj burgim për kryerjen e veprës penale “Falsifikimi i dokumenteve”, kryer në bashkëpunim, parashikuar nga neni 186/2 i Kodit Penal. Kërkesa për rishikim është bazuar në rastin e parashikuar në nenin 450/1, shkronja “c” të KPP që parashikon se, </w:t>
      </w:r>
      <w:r w:rsidRPr="00AD5F61">
        <w:rPr>
          <w:rFonts w:ascii="Times New Roman" w:hAnsi="Times New Roman"/>
          <w:bCs/>
          <w:i/>
          <w:iCs/>
        </w:rPr>
        <w:t>“</w:t>
      </w:r>
      <w:r w:rsidRPr="00AD5F61">
        <w:rPr>
          <w:rFonts w:ascii="Times New Roman" w:hAnsi="Times New Roman"/>
          <w:i/>
          <w:iCs/>
        </w:rPr>
        <w:t>1. Rishikimi mund të kërkohet: ... c) kur pas vendimit kanë dalë ose janë zbuluar prova të reja, të cilat vetëm ose së bashku me ato që janë vlerësuar njëherë, tregojnë se vendimi është i gabuar;”</w:t>
      </w:r>
      <w:r w:rsidRPr="00AD5F61">
        <w:rPr>
          <w:rFonts w:ascii="Times New Roman" w:hAnsi="Times New Roman"/>
          <w:iCs/>
        </w:rPr>
        <w:t>.</w:t>
      </w:r>
      <w:r w:rsidRPr="00AD5F61">
        <w:rPr>
          <w:rFonts w:ascii="Times New Roman" w:hAnsi="Times New Roman"/>
        </w:rPr>
        <w:t xml:space="preserve"> Në mbështetje të kërkesës për rishikim është paraqitur si provë vendimi nr. 493, datë 25.07.2017, i Gjykatës së Rrethit Gjyqësor Vlorë, me të cilin ndaj të bashkëpandehurës Odeta Harizaj (të gjykuar veçmas) është vendosur pushimi i çështjes penale. </w:t>
      </w:r>
    </w:p>
    <w:p w14:paraId="2FD0B2F0" w14:textId="77777777" w:rsidR="00AD5F61" w:rsidRPr="00AD5F61" w:rsidRDefault="00AD5F61" w:rsidP="00AD5F61">
      <w:pPr>
        <w:pStyle w:val="ListParagraph"/>
        <w:numPr>
          <w:ilvl w:val="0"/>
          <w:numId w:val="2"/>
        </w:numPr>
        <w:tabs>
          <w:tab w:val="left" w:pos="900"/>
        </w:tabs>
        <w:ind w:left="0" w:firstLine="360"/>
        <w:jc w:val="both"/>
        <w:rPr>
          <w:rFonts w:ascii="Times New Roman" w:eastAsia="Calibri" w:hAnsi="Times New Roman"/>
          <w:lang w:bidi="ar-SA"/>
        </w:rPr>
      </w:pPr>
      <w:r w:rsidRPr="00AD5F61">
        <w:rPr>
          <w:rFonts w:ascii="Times New Roman" w:hAnsi="Times New Roman"/>
        </w:rPr>
        <w:t>Në rigjykim, pas pranimit të kërkesës për rishikim, i gjykuari Krenar Tartaraj ka paraqitur pretendime për pavlefshmëri të akteve të hetimeve paraprake, me pretendimin në thelb se janë absolutisht të pavlefshme pasi janë kryer jashtë afatit të hetimeve paraprake. Gjykata e shkallës së parë ka marrë në shqyrtim këtë pretendim dhe në përfundim ka vlerësuar se është i pabazuar. Nga ana tjetër ka vlerësuar se i dënuari e ka kryer veprën penale për të cilën është akuzuar, duke caktuar të njëjtin lloj dhe masë dënimi ndaj tij. Ndërkohë, Gjykata e Apelit ka prishur këtë vendim me argumentin në thelb se, në mungesë të aktit që inicion procesin në gjykim, pasi kërkesa për gjykim është absolutisht e pavlefshme, pasi është bërë pas përfundimit të afatit të hetimeve paraprake, çështja penale në ngarkim të të pandehurit Tartaraj duhet të pushohet.</w:t>
      </w:r>
    </w:p>
    <w:p w14:paraId="746D722F" w14:textId="77777777" w:rsidR="00AD5F61" w:rsidRPr="00AD5F61" w:rsidRDefault="00AD5F61" w:rsidP="00AD5F61">
      <w:pPr>
        <w:pStyle w:val="ListParagraph"/>
        <w:numPr>
          <w:ilvl w:val="0"/>
          <w:numId w:val="2"/>
        </w:numPr>
        <w:tabs>
          <w:tab w:val="left" w:pos="900"/>
        </w:tabs>
        <w:ind w:left="0" w:firstLine="360"/>
        <w:jc w:val="both"/>
        <w:rPr>
          <w:rFonts w:ascii="Times New Roman" w:eastAsia="MS Mincho" w:hAnsi="Times New Roman"/>
          <w:bCs/>
          <w:lang w:bidi="ar-SA"/>
        </w:rPr>
      </w:pPr>
      <w:r w:rsidRPr="00AD5F61">
        <w:rPr>
          <w:rFonts w:ascii="Times New Roman" w:hAnsi="Times New Roman"/>
          <w:shd w:val="clear" w:color="auto" w:fill="FFFFFF"/>
          <w:lang w:bidi="ar-SA"/>
        </w:rPr>
        <w:t xml:space="preserve">Kolegji vë në dukje se, Kolegjet e Bashkuara të Gjykatës së Lartë, në vendimin unifikues nr. 3, datë 08.07.2013, në lidhje me rishikimin e vendimit penal, kanë arsyetuar se, </w:t>
      </w:r>
      <w:r w:rsidRPr="00AD5F61">
        <w:rPr>
          <w:rFonts w:ascii="Times New Roman" w:hAnsi="Times New Roman"/>
          <w:i/>
          <w:iCs/>
          <w:shd w:val="clear" w:color="auto" w:fill="FFFFFF"/>
          <w:lang w:bidi="ar-SA"/>
        </w:rPr>
        <w:t xml:space="preserve">“rishikimi i </w:t>
      </w:r>
      <w:r w:rsidRPr="00AD5F61">
        <w:rPr>
          <w:rFonts w:ascii="Times New Roman" w:hAnsi="Times New Roman"/>
          <w:i/>
          <w:iCs/>
          <w:shd w:val="clear" w:color="auto" w:fill="FFFFFF"/>
          <w:lang w:bidi="ar-SA"/>
        </w:rPr>
        <w:lastRenderedPageBreak/>
        <w:t>vendimit, duke qenë mjet i jashtëzakonshëm ankimi i një vendimi të formës së prerë, nuk pas sjell pavlefshmërinë e provave të marra dhe të përdorura në vendimin që do të rishikohet. Veçoria e këtij gjykimi qëndron në marrjen e atyre provave të cilat kanë shërbyer si shkak për pranimin e rishikimit. Kolegjet e Bashkuara të Gjykatës së Lartë çmojnë se gjykata që rishikon çështjen është e detyruar të marrë në rivlerësim provat të cilat kanë shërbyer në dhënien e vendimit pa ju futur edhe një herë shqyrtimit të tyre dhe duke e përqendruar hetimin gjyqësor vetëm në ato prova të cilat kanë shërbyer si objekt i kërkesës për rishikim e që janë përdorur si shkak për pranimin e rishikimit. Në këtë proces rishikues vlerësimi i provave të reja do të jetë në tërësi së bashku me provat e tjera të shqyrtuara më parë me qëllimin që provat e reja së bashku ose në mënyrë të veçantë të çojnë gjykatën në konfirmimin e vendimit të parë që rishikohet, ose në një vendimmarrje të ndryshme.”</w:t>
      </w:r>
      <w:r w:rsidRPr="00AD5F61">
        <w:rPr>
          <w:rFonts w:ascii="Times New Roman" w:hAnsi="Times New Roman"/>
          <w:iCs/>
          <w:shd w:val="clear" w:color="auto" w:fill="FFFFFF"/>
          <w:lang w:bidi="ar-SA"/>
        </w:rPr>
        <w:t>.</w:t>
      </w:r>
      <w:r w:rsidRPr="00AD5F61">
        <w:rPr>
          <w:rFonts w:ascii="Times New Roman" w:hAnsi="Times New Roman"/>
          <w:i/>
          <w:iCs/>
          <w:shd w:val="clear" w:color="auto" w:fill="FFFFFF"/>
          <w:lang w:bidi="ar-SA"/>
        </w:rPr>
        <w:t xml:space="preserve">  </w:t>
      </w:r>
      <w:r w:rsidRPr="00AD5F61">
        <w:rPr>
          <w:rFonts w:ascii="Times New Roman" w:hAnsi="Times New Roman"/>
          <w:spacing w:val="2"/>
          <w:shd w:val="clear" w:color="auto" w:fill="FFFFFF"/>
          <w:lang w:bidi="ar-SA"/>
        </w:rPr>
        <w:t>Ndërsa në vendimin unifikues nr. 6, datë 11.10.2002, Kolegjet e Bashkuara të Gjykatës së Lartë, kanë përcaktuar se, “</w:t>
      </w:r>
      <w:r w:rsidRPr="00AD5F61">
        <w:rPr>
          <w:rFonts w:ascii="Times New Roman" w:hAnsi="Times New Roman"/>
          <w:i/>
          <w:iCs/>
          <w:spacing w:val="2"/>
          <w:shd w:val="clear" w:color="auto" w:fill="FFFFFF"/>
          <w:lang w:bidi="ar-SA"/>
        </w:rPr>
        <w:t>procesi gjyqësor që zhvillohet nëpërmjet rishikimit, nuk është një proces thjeshtë revizionimi, (në kuptimin e ngushtë të fjalës), të një procesi të mëparshëm, por gjykata në përfundim të tij, mbasi administron e vlerëson faktet, rrethanat dhe provat që janë paraqitur rishtas nga palët, së bashku dhe në harmoni me provat, rrethanat dhe faktet e administruara dhe të vlerësuara në përfundim të gjykimit të mëparshëm, mund të arrijë në përfundime të ndryshme, madje dhe krejtësisht të kundërta me ato që kishte arritur në gjykimin e parë dhe të japë vendim po krejtësisht të kundërt.”</w:t>
      </w:r>
      <w:r w:rsidRPr="00AD5F61">
        <w:rPr>
          <w:rFonts w:ascii="Times New Roman" w:hAnsi="Times New Roman"/>
          <w:iCs/>
          <w:spacing w:val="2"/>
          <w:shd w:val="clear" w:color="auto" w:fill="FFFFFF"/>
          <w:lang w:bidi="ar-SA"/>
        </w:rPr>
        <w:t>.</w:t>
      </w:r>
    </w:p>
    <w:p w14:paraId="25C25C7A" w14:textId="77777777" w:rsidR="00AD5F61" w:rsidRPr="00AD5F61" w:rsidRDefault="00AD5F61" w:rsidP="00AD5F61">
      <w:pPr>
        <w:pStyle w:val="ListParagraph"/>
        <w:numPr>
          <w:ilvl w:val="0"/>
          <w:numId w:val="2"/>
        </w:numPr>
        <w:tabs>
          <w:tab w:val="left" w:pos="900"/>
        </w:tabs>
        <w:ind w:left="0" w:firstLine="360"/>
        <w:jc w:val="both"/>
        <w:rPr>
          <w:rFonts w:ascii="Times New Roman" w:eastAsia="MS Mincho" w:hAnsi="Times New Roman"/>
          <w:bCs/>
          <w:lang w:bidi="ar-SA"/>
        </w:rPr>
      </w:pPr>
      <w:r w:rsidRPr="00AD5F61">
        <w:rPr>
          <w:rFonts w:ascii="Times New Roman" w:eastAsia="MS Mincho" w:hAnsi="Times New Roman"/>
          <w:bCs/>
          <w:lang w:bidi="ar-SA"/>
        </w:rPr>
        <w:t xml:space="preserve">Kolegji sjell në vëmendje se neni 455/2 i KPP, lidhur me rigjykimin parashikon se, </w:t>
      </w:r>
      <w:r w:rsidRPr="00AD5F61">
        <w:rPr>
          <w:rFonts w:ascii="Times New Roman" w:eastAsia="MS Mincho" w:hAnsi="Times New Roman"/>
          <w:bCs/>
          <w:i/>
          <w:lang w:bidi="ar-SA"/>
        </w:rPr>
        <w:t>“</w:t>
      </w:r>
      <w:r w:rsidRPr="00AD5F61">
        <w:rPr>
          <w:rFonts w:ascii="Times New Roman" w:hAnsi="Times New Roman"/>
          <w:i/>
          <w:lang w:bidi="ar-SA"/>
        </w:rPr>
        <w:t>2. Respektohen dispozitat e gjykimit të shkallës së parë brenda kufijve të shkaqeve të parashtruara në kërkesën e rishikimit.”</w:t>
      </w:r>
      <w:r w:rsidRPr="00AD5F61">
        <w:rPr>
          <w:rFonts w:ascii="Times New Roman" w:hAnsi="Times New Roman"/>
          <w:lang w:bidi="ar-SA"/>
        </w:rPr>
        <w:t>.</w:t>
      </w:r>
      <w:r w:rsidRPr="00AD5F61">
        <w:rPr>
          <w:rFonts w:ascii="Times New Roman" w:hAnsi="Times New Roman"/>
          <w:i/>
          <w:lang w:bidi="ar-SA"/>
        </w:rPr>
        <w:t xml:space="preserve"> </w:t>
      </w:r>
      <w:r w:rsidRPr="00AD5F61">
        <w:rPr>
          <w:rFonts w:ascii="Times New Roman" w:eastAsia="Calibri" w:hAnsi="Times New Roman"/>
          <w:lang w:bidi="ar-SA"/>
        </w:rPr>
        <w:t>Kjo dispozitë mbështetet në nevojën për të lejuar kryerjen e të gjitha veprimtarive të nevojshme hetimore, të cilat nuk janë tipike për procedurat e apelit, duke qenë se gjykata e apelit (në rigjykim) nuk mund të vendosë vetëm në bazë të një vlerësimi të ndryshëm të provave të marra në gjykimin e mëparshëm. Duke qenë se rregullat e gjykimit në shkallë të parë respektohen, por brenda kufijve të parashtruara në kërkesën e rishikimit, në rastin e parashikuar në nenin 450/c të KPP, shqyrtimi gjyqësor duhet të fillojë me marrjen dhe debatimin e provës/provave që kanë shërbyer si shkak për rishikimin. Kolegji, d</w:t>
      </w:r>
      <w:r w:rsidRPr="00AD5F61">
        <w:rPr>
          <w:rFonts w:ascii="Times New Roman" w:hAnsi="Times New Roman"/>
          <w:spacing w:val="2"/>
          <w:shd w:val="clear" w:color="auto" w:fill="FFFFFF"/>
          <w:lang w:bidi="ar-SA"/>
        </w:rPr>
        <w:t xml:space="preserve">uke mbajtur në konsideratë nenet 450/c </w:t>
      </w:r>
      <w:r w:rsidRPr="00AD5F61">
        <w:rPr>
          <w:rFonts w:ascii="Times New Roman" w:hAnsi="Times New Roman"/>
          <w:i/>
          <w:spacing w:val="2"/>
          <w:shd w:val="clear" w:color="auto" w:fill="FFFFFF"/>
          <w:lang w:bidi="ar-SA"/>
        </w:rPr>
        <w:t>(</w:t>
      </w:r>
      <w:r w:rsidRPr="00AD5F61">
        <w:rPr>
          <w:rFonts w:ascii="Times New Roman" w:hAnsi="Times New Roman"/>
          <w:i/>
          <w:lang w:bidi="ar-SA"/>
        </w:rPr>
        <w:t>prova të reja, të cilat vetëm ose së bashku me ato që janë vlerësuar njëherë)</w:t>
      </w:r>
      <w:r w:rsidRPr="00AD5F61">
        <w:rPr>
          <w:rFonts w:ascii="Times New Roman" w:hAnsi="Times New Roman"/>
          <w:lang w:bidi="ar-SA"/>
        </w:rPr>
        <w:t xml:space="preserve"> apo 456/2 të KPP </w:t>
      </w:r>
      <w:r w:rsidRPr="00AD5F61">
        <w:rPr>
          <w:rFonts w:ascii="Times New Roman" w:hAnsi="Times New Roman"/>
          <w:i/>
          <w:lang w:bidi="ar-SA"/>
        </w:rPr>
        <w:t>(</w:t>
      </w:r>
      <w:r w:rsidRPr="00AD5F61">
        <w:rPr>
          <w:rFonts w:ascii="Times New Roman" w:hAnsi="Times New Roman"/>
          <w:i/>
          <w:iCs/>
          <w:spacing w:val="2"/>
          <w:shd w:val="clear" w:color="auto" w:fill="FFFFFF"/>
          <w:lang w:bidi="ar-SA"/>
        </w:rPr>
        <w:t>nuk mund të jepet një vendim vetëm duke bërë një vlerësim tjetër të provave të marra në gjykimin e mëparshëm)</w:t>
      </w:r>
      <w:r w:rsidRPr="00AD5F61">
        <w:rPr>
          <w:rFonts w:ascii="Times New Roman" w:hAnsi="Times New Roman"/>
          <w:iCs/>
          <w:spacing w:val="2"/>
          <w:shd w:val="clear" w:color="auto" w:fill="FFFFFF"/>
          <w:lang w:bidi="ar-SA"/>
        </w:rPr>
        <w:t xml:space="preserve">, vlerëson se </w:t>
      </w:r>
      <w:r w:rsidRPr="00AD5F61">
        <w:rPr>
          <w:rFonts w:ascii="Times New Roman" w:hAnsi="Times New Roman"/>
          <w:spacing w:val="2"/>
          <w:shd w:val="clear" w:color="auto" w:fill="FFFFFF"/>
          <w:lang w:bidi="ar-SA"/>
        </w:rPr>
        <w:t xml:space="preserve">provat e shqyrtuara dhe të administruara në gjykimin e mëparshëm vazhdojnë të mbeten të vlefshme por palët mund të kërkojnë rivlerësimin e vërtetësisë dhe fuqisë së tyre provuese, në raport me provat e reja të zbuluara rishtazi. Në këtë kuptim, gjykata e caktuar për rigjykimin e çështjes nuk është e detyruar të përsërisë hetimin dhe debatin gjyqësor për provat e marra gjatë gjykimit të mëparshëm. </w:t>
      </w:r>
      <w:r w:rsidRPr="00AD5F61">
        <w:rPr>
          <w:rFonts w:ascii="Times New Roman" w:eastAsia="Calibri" w:hAnsi="Times New Roman"/>
          <w:lang w:bidi="ar-SA"/>
        </w:rPr>
        <w:t xml:space="preserve">Kjo për arsye se thelbi i rigjykimit të çështjes lidhet me vlerësimin dhe fuqinë provuese të provës së re, në drejtim të </w:t>
      </w:r>
      <w:r w:rsidRPr="00AD5F61">
        <w:rPr>
          <w:rFonts w:ascii="Times New Roman" w:hAnsi="Times New Roman"/>
          <w:iCs/>
          <w:spacing w:val="2"/>
          <w:shd w:val="clear" w:color="auto" w:fill="FFFFFF"/>
          <w:lang w:bidi="ar-SA"/>
        </w:rPr>
        <w:t>konfirmimit të vendimit të parë që rishikohet ose në një vendimmarrje të ndryshme.</w:t>
      </w:r>
      <w:r w:rsidRPr="00AD5F61">
        <w:rPr>
          <w:rStyle w:val="FootnoteReference"/>
          <w:rFonts w:ascii="Times New Roman" w:hAnsi="Times New Roman"/>
          <w:iCs/>
          <w:spacing w:val="2"/>
          <w:shd w:val="clear" w:color="auto" w:fill="FFFFFF"/>
          <w:lang w:bidi="ar-SA"/>
        </w:rPr>
        <w:footnoteReference w:id="1"/>
      </w:r>
    </w:p>
    <w:p w14:paraId="2C628146" w14:textId="77777777" w:rsidR="00AD5F61" w:rsidRPr="00AD5F61" w:rsidRDefault="00AD5F61" w:rsidP="00AD5F61">
      <w:pPr>
        <w:pStyle w:val="ListParagraph"/>
        <w:numPr>
          <w:ilvl w:val="0"/>
          <w:numId w:val="2"/>
        </w:numPr>
        <w:tabs>
          <w:tab w:val="left" w:pos="900"/>
        </w:tabs>
        <w:ind w:left="0" w:firstLine="360"/>
        <w:jc w:val="both"/>
        <w:rPr>
          <w:rFonts w:ascii="Times New Roman" w:eastAsia="MS Mincho" w:hAnsi="Times New Roman"/>
          <w:bCs/>
          <w:lang w:bidi="ar-SA"/>
        </w:rPr>
      </w:pPr>
      <w:r w:rsidRPr="00AD5F61">
        <w:rPr>
          <w:rFonts w:ascii="Times New Roman" w:eastAsia="MS Mincho" w:hAnsi="Times New Roman"/>
          <w:bCs/>
          <w:lang w:bidi="ar-SA"/>
        </w:rPr>
        <w:t xml:space="preserve">Në referim të parashtrimit të mësipërm, Kolegji vlerëson se vendimmarrja objekt rekursi është në zbatim të gabuar të ligjit procedural penal (nenit 456/2 të KPP) dhe jo në përputhje me vendimet unfikuese të Gjykatës së Lartë që kanë njësuar praktikën gjyqësore lidhur me rregullat e rigjykimit në rishikim. Kolegji konstaton se, në rastin konkret, rishikimi është kërkuar nga i dënuari Krenar Tartaraj me pretendimin në thelb (kryesor) se, pasi vendimi i dhënë ka marrë formë të prerë, kanë dalë ose janë zbuluar prova të reja dhe për këtë është pretenduar se vendimi është i gabuar dhe duhet të rishikohet. Në themel të këtij pretendimi është paraqitur si provë e re vendimi gjyqësor me të cilin është pushuar çështja penale ndaj të bashkëpandehurës të gjykuar veçmas. Në këtë kontekst dhe referuar shkakut të rishikimit, Kolegji vlerëson se Gjykata e Apelit, e caktuar </w:t>
      </w:r>
      <w:r w:rsidRPr="00AD5F61">
        <w:rPr>
          <w:rFonts w:ascii="Times New Roman" w:eastAsia="MS Mincho" w:hAnsi="Times New Roman"/>
          <w:bCs/>
          <w:lang w:bidi="ar-SA"/>
        </w:rPr>
        <w:lastRenderedPageBreak/>
        <w:t xml:space="preserve">për shqyrtimin e ankimit ndaj rigjykimit të rishikimit, nuk ka argumentuar vendimmarrjen e saj bazuar në prova të reja, të cilat vetëm ose së bashku me ato që janë vlerësuar njëherë, e kanë çuar në një vendimmarrje të ndryshme nga ajo e konfirmuar me vendimin e dënimit objekt rishikimi. Sikurse më të drejtë ka arsyetuar në rigjykim gjykata e shkallës së parë dhe pretendon akuza në rekurs, vlerësimi ligjor i ndryshëm i akteve të hetimeve paraprake nga një gjykatë tjetër, ndonëse për të bashkëpandehurën e gjykuar veçmas, nuk përbën provë të re që mund të çojë në një vendimmarrje të ndryshme nga ajo e konfirmuar me vendimin e dënimit objekt rishikimi. </w:t>
      </w:r>
      <w:r w:rsidRPr="00AD5F61">
        <w:rPr>
          <w:rFonts w:ascii="Times New Roman" w:hAnsi="Times New Roman"/>
          <w:shd w:val="clear" w:color="auto" w:fill="FFFFFF"/>
          <w:lang w:bidi="ar-SA"/>
        </w:rPr>
        <w:t>Sikurse kanë përcaktuar Kolegjet e Bashkuara të Gjykatës së Lartë në vendimet unifikuese të përmendura më lart, në procesin rishikues, vlerësimi i provave të reja do të jetë në tërësi së bashku me provat e tjera të shqyrtuara më parë, me qëllimin që provat e reja, së bashku ose në mënyrë të veçantë, të çojnë gjykatën në konfirmimin e vendimit të parë që rishikohet ose në një vendimmarrje të ndryshme. Në rastin konkret, Gjykata e Apelit nuk ka vlerësuar prova të reja por ka bërë një vlerësim tjetër (të ndryshëm) ligjor lidhur me vlefshmërinë e akteve të hetimeve paraprake (sikurse kërkesa për gjykim), duke vepruar për rrjedhojë jo në përputhje me nenin 456/2 të KPP dhe orientimet e vendimit unifikues. Sikurse me të drejtë argumentohet nga gjykata shkallës së parë, prova e paraqitur nga i gjykuari Tartaraj nuk përbën provë të re (të tillë) që mund të çonte në një vendimmarrje të ndryshme. Për këtë arsye, kërkesa për rishikim duhej të rrëzohej dhe të lihej i pandryshuar vendimi objekt rishikimi, sikurse me të drejtë ka vendosur gjykata e shkallës së parë. Nga ana tjetër, Kolegji çmon të vërë në dukje</w:t>
      </w:r>
      <w:r w:rsidRPr="00AD5F61">
        <w:rPr>
          <w:rFonts w:ascii="Times New Roman" w:eastAsia="MS Mincho" w:hAnsi="Times New Roman"/>
          <w:bCs/>
          <w:lang w:bidi="ar-SA"/>
        </w:rPr>
        <w:t xml:space="preserve"> se të njëjtat pretendime për pavlefshmërinë e akteve të hetimeve paraprake që janë ngritur në rigjykimin e rishikimit nga i gjykuari Tartaraj, janë ngritur edhe gjatë gjykimit të përfunduar me vendimin e dënimit objekt rishikimi, pretendime që janë marrë në vlerësim dhe janë gjetur të pabazuara nga gjykata që ka dhënë vendimin e dënimit. </w:t>
      </w:r>
    </w:p>
    <w:p w14:paraId="5A0622CF" w14:textId="77777777" w:rsidR="00AD5F61" w:rsidRPr="00AD5F61" w:rsidRDefault="00AD5F61" w:rsidP="00AD5F61">
      <w:pPr>
        <w:pStyle w:val="ListParagraph"/>
        <w:numPr>
          <w:ilvl w:val="0"/>
          <w:numId w:val="2"/>
        </w:numPr>
        <w:tabs>
          <w:tab w:val="left" w:pos="900"/>
        </w:tabs>
        <w:ind w:left="0" w:firstLine="360"/>
        <w:jc w:val="both"/>
        <w:rPr>
          <w:rFonts w:ascii="Times New Roman" w:eastAsia="MS Mincho" w:hAnsi="Times New Roman"/>
          <w:bCs/>
          <w:lang w:bidi="ar-SA"/>
        </w:rPr>
      </w:pPr>
      <w:r w:rsidRPr="00AD5F61">
        <w:rPr>
          <w:rFonts w:ascii="Times New Roman" w:hAnsi="Times New Roman"/>
          <w:shd w:val="clear" w:color="auto" w:fill="FFFFFF"/>
          <w:lang w:bidi="ar-SA"/>
        </w:rPr>
        <w:t xml:space="preserve">Edhe në vështrim të rastit të rishikimit të parashikuar në </w:t>
      </w:r>
      <w:r w:rsidRPr="00AD5F61">
        <w:rPr>
          <w:rFonts w:ascii="Times New Roman" w:hAnsi="Times New Roman"/>
          <w:noProof/>
        </w:rPr>
        <w:t xml:space="preserve">shkronjën “a” të nenit 450/1 të KPP, Kolegji, njëlloj si gjykata e shkallës së parë, vlerëson se vendimi objekt rishikimi nuk kishte vend për tu prishur.  Kjo dispozitë parashikon se, </w:t>
      </w:r>
      <w:r w:rsidRPr="00AD5F61">
        <w:rPr>
          <w:rFonts w:ascii="Times New Roman" w:hAnsi="Times New Roman"/>
          <w:i/>
          <w:iCs/>
          <w:noProof/>
        </w:rPr>
        <w:t>“</w:t>
      </w:r>
      <w:r w:rsidRPr="00AD5F61">
        <w:rPr>
          <w:rFonts w:ascii="Times New Roman" w:hAnsi="Times New Roman"/>
          <w:i/>
          <w:iCs/>
        </w:rPr>
        <w:t>1. Rishikimi mund të kërkohet: a) kur faktet e vëna në themel të vendimit nuk pajtohen me ato të një vendimi tjetër të formës së prerë;”</w:t>
      </w:r>
      <w:r w:rsidRPr="00AD5F61">
        <w:rPr>
          <w:rFonts w:ascii="Times New Roman" w:hAnsi="Times New Roman"/>
          <w:iCs/>
        </w:rPr>
        <w:t>.</w:t>
      </w:r>
      <w:r w:rsidRPr="00AD5F61">
        <w:rPr>
          <w:rFonts w:ascii="Times New Roman" w:hAnsi="Times New Roman"/>
        </w:rPr>
        <w:t xml:space="preserve"> </w:t>
      </w:r>
      <w:r w:rsidRPr="00AD5F61">
        <w:rPr>
          <w:rFonts w:ascii="Times New Roman" w:hAnsi="Times New Roman"/>
          <w:noProof/>
        </w:rPr>
        <w:t xml:space="preserve">Në çështje rishikimi, koncepti i </w:t>
      </w:r>
      <w:r w:rsidRPr="00AD5F61">
        <w:rPr>
          <w:rStyle w:val="Strong"/>
          <w:rFonts w:ascii="Times New Roman" w:hAnsi="Times New Roman"/>
          <w:noProof/>
        </w:rPr>
        <w:t>papajtueshmërisë</w:t>
      </w:r>
      <w:r w:rsidRPr="00AD5F61">
        <w:rPr>
          <w:rFonts w:ascii="Times New Roman" w:hAnsi="Times New Roman"/>
          <w:b/>
          <w:bCs/>
          <w:noProof/>
        </w:rPr>
        <w:t xml:space="preserve"> </w:t>
      </w:r>
      <w:r w:rsidRPr="00AD5F61">
        <w:rPr>
          <w:rFonts w:ascii="Times New Roman" w:hAnsi="Times New Roman"/>
          <w:noProof/>
        </w:rPr>
        <w:t xml:space="preserve">midis vendimeve të formës së prerë, sipas nenit 450, paragrafi i parë, shkronja “a” të KPP, duhet kuptuar si </w:t>
      </w:r>
      <w:r w:rsidRPr="00AD5F61">
        <w:rPr>
          <w:rStyle w:val="Strong"/>
          <w:rFonts w:ascii="Times New Roman" w:hAnsi="Times New Roman"/>
          <w:noProof/>
        </w:rPr>
        <w:t>një mospërputhje objektive ndërmjet fakteve historike</w:t>
      </w:r>
      <w:r w:rsidRPr="00AD5F61">
        <w:rPr>
          <w:rFonts w:ascii="Times New Roman" w:hAnsi="Times New Roman"/>
          <w:noProof/>
        </w:rPr>
        <w:t xml:space="preserve"> të konstatuara si bazë në vendimet e ndryshme, dhe </w:t>
      </w:r>
      <w:r w:rsidRPr="00AD5F61">
        <w:rPr>
          <w:rStyle w:val="Strong"/>
          <w:rFonts w:ascii="Times New Roman" w:hAnsi="Times New Roman"/>
          <w:noProof/>
        </w:rPr>
        <w:t>jo</w:t>
      </w:r>
      <w:r w:rsidRPr="00AD5F61">
        <w:rPr>
          <w:rFonts w:ascii="Times New Roman" w:hAnsi="Times New Roman"/>
          <w:noProof/>
        </w:rPr>
        <w:t xml:space="preserve"> si një kontradiktë logjike në vlerësimet juridike të bëra në të dyja vendimet. </w:t>
      </w:r>
      <w:r w:rsidRPr="00AD5F61">
        <w:rPr>
          <w:rFonts w:ascii="Times New Roman" w:hAnsi="Times New Roman"/>
        </w:rPr>
        <w:t xml:space="preserve">Thënë ndryshe, në çështjet e rishikimit të një dënimi, nuk mjafton të ketë një </w:t>
      </w:r>
      <w:r w:rsidRPr="00AD5F61">
        <w:rPr>
          <w:rStyle w:val="Strong"/>
          <w:rFonts w:ascii="Times New Roman" w:hAnsi="Times New Roman"/>
        </w:rPr>
        <w:t>kundërshtim në mënyrën si dy gjykata kanë interpretuar një rast</w:t>
      </w:r>
      <w:r w:rsidRPr="00AD5F61">
        <w:rPr>
          <w:rFonts w:ascii="Times New Roman" w:hAnsi="Times New Roman"/>
          <w:b/>
          <w:bCs/>
        </w:rPr>
        <w:t>.</w:t>
      </w:r>
      <w:r w:rsidRPr="00AD5F61">
        <w:rPr>
          <w:rFonts w:ascii="Times New Roman" w:hAnsi="Times New Roman"/>
        </w:rPr>
        <w:t xml:space="preserve"> Që të pranohet rishikimi, duhet të ketë një </w:t>
      </w:r>
      <w:r w:rsidRPr="00AD5F61">
        <w:rPr>
          <w:rStyle w:val="Strong"/>
          <w:rFonts w:ascii="Times New Roman" w:hAnsi="Times New Roman"/>
        </w:rPr>
        <w:t>mospërputhje reale dhe faktike në vetë ngjarjet që janë pranuar si të vërteta</w:t>
      </w:r>
      <w:r w:rsidRPr="00AD5F61">
        <w:rPr>
          <w:rFonts w:ascii="Times New Roman" w:hAnsi="Times New Roman"/>
        </w:rPr>
        <w:t xml:space="preserve"> </w:t>
      </w:r>
      <w:r w:rsidRPr="00AD5F61">
        <w:rPr>
          <w:rFonts w:ascii="Times New Roman" w:hAnsi="Times New Roman"/>
          <w:noProof/>
        </w:rPr>
        <w:t xml:space="preserve">në dy vendime të ndryshme. Kjo do të thotë, që për të gjetur zbatim ky rast rishikimi nuk mjafton të ketë një </w:t>
      </w:r>
      <w:r w:rsidRPr="00AD5F61">
        <w:rPr>
          <w:rStyle w:val="Strong"/>
          <w:rFonts w:ascii="Times New Roman" w:hAnsi="Times New Roman"/>
          <w:noProof/>
        </w:rPr>
        <w:t>kundërshtim në mënyrën si dy gjykata kanë interpretuar një rast dhe as me mënyrën e interpretimit të ligjit</w:t>
      </w:r>
      <w:r w:rsidRPr="00AD5F61">
        <w:rPr>
          <w:rFonts w:ascii="Times New Roman" w:hAnsi="Times New Roman"/>
          <w:b/>
          <w:bCs/>
          <w:noProof/>
        </w:rPr>
        <w:t>.</w:t>
      </w:r>
      <w:r w:rsidRPr="00AD5F61">
        <w:rPr>
          <w:rFonts w:ascii="Times New Roman" w:hAnsi="Times New Roman"/>
          <w:noProof/>
        </w:rPr>
        <w:t xml:space="preserve"> Që të pranohet rishikimi, duhet të ketë një </w:t>
      </w:r>
      <w:r w:rsidRPr="00AD5F61">
        <w:rPr>
          <w:rStyle w:val="Strong"/>
          <w:rFonts w:ascii="Times New Roman" w:hAnsi="Times New Roman"/>
          <w:noProof/>
        </w:rPr>
        <w:t>mospërputhje reale dhe faktike në vetë ngjarjet që janë pranuar si të vërteta</w:t>
      </w:r>
      <w:r w:rsidRPr="00AD5F61">
        <w:rPr>
          <w:rFonts w:ascii="Times New Roman" w:hAnsi="Times New Roman"/>
          <w:noProof/>
        </w:rPr>
        <w:t xml:space="preserve"> në dy vendime të ndryshme. </w:t>
      </w:r>
    </w:p>
    <w:p w14:paraId="38724ADF" w14:textId="77777777" w:rsidR="00AD5F61" w:rsidRPr="00AD5F61" w:rsidRDefault="00AD5F61" w:rsidP="00AD5F61">
      <w:pPr>
        <w:pStyle w:val="ListParagraph"/>
        <w:numPr>
          <w:ilvl w:val="0"/>
          <w:numId w:val="2"/>
        </w:numPr>
        <w:tabs>
          <w:tab w:val="left" w:pos="900"/>
        </w:tabs>
        <w:ind w:left="0" w:firstLine="360"/>
        <w:jc w:val="both"/>
        <w:rPr>
          <w:rFonts w:ascii="Times New Roman" w:eastAsia="MS Mincho" w:hAnsi="Times New Roman"/>
          <w:bCs/>
          <w:lang w:bidi="ar-SA"/>
        </w:rPr>
      </w:pPr>
      <w:r w:rsidRPr="00AD5F61">
        <w:rPr>
          <w:rFonts w:ascii="Times New Roman" w:hAnsi="Times New Roman"/>
        </w:rPr>
        <w:t xml:space="preserve">Neni 450/1, shkronja “a” i KPP lejon rihapjen e një çështjeje penale kur ka një kontradiktë faktike midis dy vendimeve përfundimtare (të formës së prerë). Ligjvënësi në këtë dispozitë përdor termin “fakte” – jo arsyetim ligjor, por ngjarje konkrete që gjykata ka pranuar si të vërteta në dy procese të ndryshme. Ky rast rishikimi gjen zbatim kur përmbushen kushtet si: (i) të ekzistojnë dy vendime të formës së prerë </w:t>
      </w:r>
      <w:r w:rsidRPr="00AD5F61">
        <w:rPr>
          <w:rFonts w:ascii="Times New Roman" w:hAnsi="Times New Roman"/>
          <w:i/>
          <w:iCs/>
        </w:rPr>
        <w:t>(</w:t>
      </w:r>
      <w:r w:rsidRPr="00AD5F61">
        <w:rPr>
          <w:rFonts w:ascii="Times New Roman" w:hAnsi="Times New Roman"/>
          <w:i/>
          <w:iCs/>
          <w:lang w:bidi="ar-SA"/>
        </w:rPr>
        <w:t>Njëri prej tyre duhet të jetë ai për të cilin kërkohet rishikimi dhe tjetri të jetë një vendim i ndryshëm, por gjithashtu përfundimtar (p.sh., një dënim tjetër ose një vendim pafajësie)</w:t>
      </w:r>
      <w:r w:rsidRPr="00AD5F61">
        <w:rPr>
          <w:rFonts w:ascii="Times New Roman" w:hAnsi="Times New Roman"/>
          <w:lang w:bidi="ar-SA"/>
        </w:rPr>
        <w:t xml:space="preserve">; (ii) të kenë të bëjnë me të njëjtin person ose me ngjarje të ndërlidhura (sikurse në raste me shumë të pandehur ose ngjarje komplekse me disa faza, ku individë të ndryshëm gjykohen veçmas); (iii) të ketë mospërputhje të faktit – jo vetëm të </w:t>
      </w:r>
      <w:r w:rsidRPr="00AD5F61">
        <w:rPr>
          <w:rFonts w:ascii="Times New Roman" w:hAnsi="Times New Roman"/>
          <w:lang w:bidi="ar-SA"/>
        </w:rPr>
        <w:lastRenderedPageBreak/>
        <w:t xml:space="preserve">interpretimit </w:t>
      </w:r>
      <w:r w:rsidRPr="00AD5F61">
        <w:rPr>
          <w:rFonts w:ascii="Times New Roman" w:hAnsi="Times New Roman"/>
          <w:i/>
          <w:iCs/>
          <w:lang w:bidi="ar-SA"/>
        </w:rPr>
        <w:t xml:space="preserve">(Për shembull: një vendim thotë se personi ishte në vendin e krimit, tjetri thotë se ishte diku tjetër në të njëjtën kohë. Kjo është papajtueshmëri faktike, që mund të përbëjë kusht për rishikimin sipas këtij neni.); </w:t>
      </w:r>
      <w:r w:rsidRPr="00AD5F61">
        <w:rPr>
          <w:rFonts w:ascii="Times New Roman" w:hAnsi="Times New Roman"/>
          <w:lang w:bidi="ar-SA"/>
        </w:rPr>
        <w:t>(iv)</w:t>
      </w:r>
      <w:r w:rsidRPr="00AD5F61">
        <w:rPr>
          <w:rFonts w:ascii="Times New Roman" w:hAnsi="Times New Roman"/>
          <w:i/>
          <w:iCs/>
          <w:lang w:bidi="ar-SA"/>
        </w:rPr>
        <w:t xml:space="preserve"> </w:t>
      </w:r>
      <w:r w:rsidRPr="00AD5F61">
        <w:rPr>
          <w:rFonts w:ascii="Times New Roman" w:hAnsi="Times New Roman"/>
          <w:lang w:bidi="ar-SA"/>
        </w:rPr>
        <w:t xml:space="preserve">Faktet në vendimin tjetër të jenë të padiskutueshme – domethënë, të jenë të bazuara në prova të pranuara nga gjykata dhe të kenë vlerë të plotë provuese, jo thjesht pohime ose dyshime. </w:t>
      </w:r>
      <w:r w:rsidRPr="00AD5F61">
        <w:rPr>
          <w:rFonts w:ascii="Times New Roman" w:hAnsi="Times New Roman"/>
        </w:rPr>
        <w:t xml:space="preserve">Qëllimi i këtij rasti rishikimi është të garantojë që një person </w:t>
      </w:r>
      <w:r w:rsidRPr="00AD5F61">
        <w:rPr>
          <w:rStyle w:val="Strong"/>
          <w:rFonts w:ascii="Times New Roman" w:hAnsi="Times New Roman"/>
        </w:rPr>
        <w:t xml:space="preserve">të mos konsiderohet fajtor për një vepër </w:t>
      </w:r>
      <w:r w:rsidRPr="00AD5F61">
        <w:rPr>
          <w:rFonts w:ascii="Times New Roman" w:hAnsi="Times New Roman"/>
        </w:rPr>
        <w:t>penale,</w:t>
      </w:r>
      <w:r w:rsidRPr="00AD5F61">
        <w:rPr>
          <w:rFonts w:ascii="Times New Roman" w:hAnsi="Times New Roman"/>
          <w:b/>
          <w:bCs/>
        </w:rPr>
        <w:t xml:space="preserve"> </w:t>
      </w:r>
      <w:r w:rsidRPr="00AD5F61">
        <w:rPr>
          <w:rFonts w:ascii="Times New Roman" w:hAnsi="Times New Roman"/>
        </w:rPr>
        <w:t xml:space="preserve">kur një vendim tjetër përfundimtar (në të njëjtën ose një çështje të lidhur) ka vërtetuar që </w:t>
      </w:r>
      <w:r w:rsidRPr="00AD5F61">
        <w:rPr>
          <w:rStyle w:val="Strong"/>
          <w:rFonts w:ascii="Times New Roman" w:hAnsi="Times New Roman"/>
        </w:rPr>
        <w:t>faktet bazë janë krejt ndryshe</w:t>
      </w:r>
      <w:r w:rsidRPr="00AD5F61">
        <w:rPr>
          <w:rFonts w:ascii="Times New Roman" w:hAnsi="Times New Roman"/>
        </w:rPr>
        <w:t xml:space="preserve">, duke shmangur kështu </w:t>
      </w:r>
      <w:r w:rsidRPr="00AD5F61">
        <w:rPr>
          <w:rStyle w:val="Strong"/>
          <w:rFonts w:ascii="Times New Roman" w:hAnsi="Times New Roman"/>
        </w:rPr>
        <w:t>kontradiktat serioze dhe cenimin e dhënies s</w:t>
      </w:r>
      <w:r w:rsidRPr="00AD5F61">
        <w:rPr>
          <w:rFonts w:ascii="Times New Roman" w:hAnsi="Times New Roman"/>
          <w:color w:val="000000"/>
          <w:shd w:val="clear" w:color="auto" w:fill="FFFFFF"/>
        </w:rPr>
        <w:t>ë drejtësisë</w:t>
      </w:r>
      <w:r w:rsidRPr="00AD5F61">
        <w:rPr>
          <w:rFonts w:ascii="Times New Roman" w:hAnsi="Times New Roman"/>
          <w:b/>
          <w:bCs/>
        </w:rPr>
        <w:t>.</w:t>
      </w:r>
      <w:r w:rsidRPr="00AD5F61">
        <w:rPr>
          <w:rFonts w:ascii="Times New Roman" w:hAnsi="Times New Roman"/>
        </w:rPr>
        <w:t xml:space="preserve"> </w:t>
      </w:r>
      <w:r w:rsidRPr="00AD5F61">
        <w:rPr>
          <w:rFonts w:ascii="Times New Roman" w:hAnsi="Times New Roman"/>
          <w:lang w:eastAsia="sq-AL" w:bidi="ar-SA"/>
        </w:rPr>
        <w:t xml:space="preserve">Duke u rikthyer në rastin konkret, nga shqyrtimi i pretendimeve të ngritura në rekurs, arsyetimet e dy gjykatave, si dhe përmbajtja e vendimit objekt rishikimi dhe atij që i përket të gjykuarës Odeta Harizaj (Aliraj), Kolegji vlerëson se, është e drejtë vendimmarrja e gjykatës së shkallës së parë, pasi nuk ndodhemi në kushtet e nenit 450, pika 1, shkronja “a” të KPP. Kjo për arsye se në asnjë moment nga këto vendime nuk janë pasqyruar fakte në kundërshtim me njëra - tjetrën, por aktet e hetimeve paraprake (sa i përket vlefshmërisë) janë vlerësuar në mënyrë të ndryshme nga këto gjykata. </w:t>
      </w:r>
      <w:r w:rsidRPr="00AD5F61">
        <w:rPr>
          <w:rFonts w:ascii="Times New Roman" w:hAnsi="Times New Roman"/>
          <w:lang w:bidi="ar-SA"/>
        </w:rPr>
        <w:t>Në këtë kontekst, me të drejtë gjykata e rishikimit ka vlerësuar se nuk ka ndryshuar asnjë rrethanë apo fakt që të mos jetë marrë në shqyrtim nga gjykata që e ka dënuar kërkuesin Krenar Tartaraj, duke e arsyetuar vendimmarrjen e saj edhe se</w:t>
      </w:r>
      <w:r w:rsidRPr="00AD5F61">
        <w:rPr>
          <w:rFonts w:ascii="Times New Roman" w:hAnsi="Times New Roman"/>
          <w:i/>
          <w:iCs/>
          <w:lang w:bidi="ar-SA"/>
        </w:rPr>
        <w:t xml:space="preserve"> </w:t>
      </w:r>
      <w:r w:rsidRPr="00AD5F61">
        <w:rPr>
          <w:rFonts w:ascii="Times New Roman" w:hAnsi="Times New Roman"/>
          <w:lang w:bidi="ar-SA"/>
        </w:rPr>
        <w:t>i pandehuri ka konsumuar të katër elementet e figurës së veprës penale “Falsifikimi i dokumenteve”, më shumë se një herë dhe në bashkëpunim, parashikuar nga neni 186/2 i Kodit Penal dhe, për pasojë, ai duhet të deklarohet fajtor në lidhje me këtë figurë krimi.</w:t>
      </w:r>
    </w:p>
    <w:p w14:paraId="13AF2787" w14:textId="685DD0C4" w:rsidR="00AD5F61" w:rsidRPr="00AD5F61" w:rsidRDefault="00AD5F61" w:rsidP="00AD5F61">
      <w:pPr>
        <w:pStyle w:val="ListParagraph"/>
        <w:numPr>
          <w:ilvl w:val="0"/>
          <w:numId w:val="2"/>
        </w:numPr>
        <w:tabs>
          <w:tab w:val="left" w:pos="900"/>
        </w:tabs>
        <w:ind w:left="0" w:firstLine="360"/>
        <w:jc w:val="both"/>
        <w:rPr>
          <w:rFonts w:ascii="Times New Roman" w:eastAsia="MS Mincho" w:hAnsi="Times New Roman"/>
          <w:bCs/>
          <w:lang w:bidi="ar-SA"/>
        </w:rPr>
      </w:pPr>
      <w:r w:rsidRPr="00AD5F61">
        <w:rPr>
          <w:rFonts w:ascii="Times New Roman" w:hAnsi="Times New Roman"/>
          <w:lang w:eastAsia="sq-AL" w:bidi="ar-SA"/>
        </w:rPr>
        <w:t xml:space="preserve">Së fundi, Kolegji vlerëson se edhe në themel, arsyetimi i Gjykatës së Apelit Vlorë, në vendimmarrjen objekt rekursi, nuk është në përputhje me ligjin procedural penal dhe praktikën e konsoliduar të Kolegjit Penal të Gjykatës së Lartë. </w:t>
      </w:r>
      <w:r w:rsidRPr="00AD5F61">
        <w:rPr>
          <w:rFonts w:ascii="Times New Roman" w:eastAsia="MS Mincho" w:hAnsi="Times New Roman"/>
          <w:lang w:bidi="ar-SA"/>
        </w:rPr>
        <w:t>Pretendimet e të gjykuarit Tartaraj për pavlefshmëri të veprimeve procedurale të kryera pas përfundimit të hetimeve paraprake, Kolegji vlerëson se nuk qëndrojnë. Referuar arsyetimeve të gjykatave dhe pretendimeve të ngritura në rekurs, Kolegji konstaton se, në rastin konkret, Gjykata e Apelit nuk ka konstatuar prova të papërdorshme por akte procedurale (sikurse kërkesa për gjykim)</w:t>
      </w:r>
      <w:r w:rsidRPr="00AD5F61">
        <w:rPr>
          <w:rFonts w:ascii="Times New Roman" w:eastAsia="Calibri" w:hAnsi="Times New Roman"/>
          <w:lang w:bidi="ar-SA"/>
        </w:rPr>
        <w:t xml:space="preserve">, të cilat nuk janë veprime hetimore, çka do të thotë që edhe në qoftëse ato janë kryer jashtë afatit të hetimeve nuk janë të pavlefshme apo të papërdorshme sikundër argumentohet në vendimmarrjen objekt rekursi. Kolegji vë në dukje se, </w:t>
      </w:r>
      <w:r w:rsidRPr="00AD5F61">
        <w:rPr>
          <w:rFonts w:ascii="Times New Roman" w:hAnsi="Times New Roman"/>
          <w:spacing w:val="2"/>
          <w:lang w:bidi="ar-SA"/>
        </w:rPr>
        <w:t xml:space="preserve">me shprehjen “veprime hetimore” të parashikuar në nenin 324/4 të KPP (para ndryshimit të KPP me ligjin nr. </w:t>
      </w:r>
      <w:r w:rsidRPr="00AD5F61">
        <w:rPr>
          <w:rFonts w:ascii="Times New Roman" w:hAnsi="Times New Roman"/>
        </w:rPr>
        <w:t>35/2017, datë 30.3.2017</w:t>
      </w:r>
      <w:r w:rsidRPr="00AD5F61">
        <w:rPr>
          <w:rFonts w:ascii="Times New Roman" w:hAnsi="Times New Roman"/>
          <w:spacing w:val="2"/>
          <w:lang w:bidi="ar-SA"/>
        </w:rPr>
        <w:t>), duhet të kuptohen të gjitha ato veprime që janë ose mund të përbëjnë objekt prove, sipas përcaktimeve që përmban Kodi i Procedurës Penale në lidhje me mjetet e provës dhe mjetet e kërkimit të provës, pra jo me të gjithë morinë e akteve të tjera që kryhen gjatë fazës së hetimeve paraprake në një procedim penal të caktuar.</w:t>
      </w:r>
      <w:r w:rsidRPr="00AD5F61">
        <w:rPr>
          <w:rStyle w:val="FootnoteReference"/>
          <w:rFonts w:ascii="Times New Roman" w:hAnsi="Times New Roman"/>
          <w:spacing w:val="2"/>
          <w:lang w:bidi="ar-SA"/>
        </w:rPr>
        <w:footnoteReference w:id="2"/>
      </w:r>
      <w:r w:rsidRPr="00AD5F61">
        <w:rPr>
          <w:rFonts w:ascii="Times New Roman" w:hAnsi="Times New Roman"/>
          <w:spacing w:val="2"/>
          <w:lang w:bidi="ar-SA"/>
        </w:rPr>
        <w:t xml:space="preserve"> Kolegji çmon se për qëllim të përcaktimit të nismës së prokurorit për dërgimin e çështjes në gjyq </w:t>
      </w:r>
      <w:r w:rsidRPr="00AD5F61">
        <w:rPr>
          <w:rFonts w:ascii="Times New Roman" w:hAnsi="Times New Roman"/>
          <w:i/>
          <w:iCs/>
          <w:spacing w:val="2"/>
          <w:lang w:bidi="ar-SA"/>
        </w:rPr>
        <w:t xml:space="preserve">(para ndryshimit të KPP me ligjin nr. </w:t>
      </w:r>
      <w:r w:rsidRPr="00AD5F61">
        <w:rPr>
          <w:rFonts w:ascii="Times New Roman" w:hAnsi="Times New Roman"/>
          <w:i/>
          <w:iCs/>
        </w:rPr>
        <w:t>35/2017, datë 30.3.2017)</w:t>
      </w:r>
      <w:r w:rsidRPr="00AD5F61">
        <w:rPr>
          <w:rFonts w:ascii="Times New Roman" w:hAnsi="Times New Roman"/>
          <w:spacing w:val="2"/>
          <w:lang w:bidi="ar-SA"/>
        </w:rPr>
        <w:t>, akti i njoftimit të akuzës apo vendimi i dërgimit të çështjes në gjyq nuk mund të konsiderohen në kuptim të nenit 324/4 të KPP, si veprime hetimore dhe, si të tilla, t’i nënshtrohet eventualisht sanksionit procedural të papërdorshmërisë të parashikuar nga dispozita. Gjithashtu, dispozita objekt shqyrtimi i referohet zbatimit të sanksionit të papërdoshmërisë vetëm të akteve të kryera mbas mbarimit të afatit, çka nënkupton se veprimet hetimore të kryera para mbarimit të afatit janë plotësisht të përdorshme.</w:t>
      </w:r>
      <w:r w:rsidRPr="00AD5F61">
        <w:rPr>
          <w:rFonts w:ascii="Times New Roman" w:hAnsi="Times New Roman"/>
          <w:i/>
          <w:iCs/>
          <w:spacing w:val="2"/>
          <w:lang w:bidi="ar-SA"/>
        </w:rPr>
        <w:t xml:space="preserve"> </w:t>
      </w:r>
      <w:r w:rsidRPr="00AD5F61">
        <w:rPr>
          <w:rFonts w:ascii="Times New Roman" w:hAnsi="Times New Roman"/>
          <w:spacing w:val="2"/>
          <w:lang w:bidi="ar-SA"/>
        </w:rPr>
        <w:t>Në këtë kontekst,</w:t>
      </w:r>
      <w:r w:rsidRPr="00AD5F61">
        <w:rPr>
          <w:rFonts w:ascii="Times New Roman" w:hAnsi="Times New Roman"/>
          <w:i/>
          <w:iCs/>
          <w:spacing w:val="2"/>
          <w:lang w:bidi="ar-SA"/>
        </w:rPr>
        <w:t xml:space="preserve"> </w:t>
      </w:r>
      <w:r w:rsidRPr="00AD5F61">
        <w:rPr>
          <w:rFonts w:ascii="Times New Roman" w:hAnsi="Times New Roman"/>
          <w:spacing w:val="2"/>
          <w:lang w:bidi="ar-SA"/>
        </w:rPr>
        <w:t xml:space="preserve">Kolegji vlerëson se në rastin objekt shqyrtimi, Gjykata e Apelit ka konfonduar konceptin e sanksionit të “papërdorshmërisë” me atë të “pavlefshmërisë”. Papërdorshmëria është një sanksion procedural që, si rregull, vepron mbi përmbajtjen e provës, duke goditur ato akte që kanë vlerë provuese dhe që mund të ngrihet edhe kryesisht në çdo shkallë dhe fazë të </w:t>
      </w:r>
      <w:r w:rsidRPr="00AD5F61">
        <w:rPr>
          <w:rFonts w:ascii="Times New Roman" w:hAnsi="Times New Roman"/>
          <w:spacing w:val="2"/>
          <w:lang w:bidi="ar-SA"/>
        </w:rPr>
        <w:lastRenderedPageBreak/>
        <w:t>procedimit gjyqësor. Papërdorshmëria e një prove nënkupton përjashtim juridik të saj nga dosja dhe nga bazueshmëria e vendimmarrjes së gjykatës. Ndërsa sanksioni i pavlefshmërisë absolute parashikohet si rregull për të gjitha veprimet procedurale, si në mënyrë të rrjedhur të të gjitha</w:t>
      </w:r>
      <w:r w:rsidRPr="00AD5F61">
        <w:rPr>
          <w:rFonts w:ascii="Times New Roman" w:hAnsi="Times New Roman"/>
          <w:i/>
          <w:iCs/>
          <w:spacing w:val="2"/>
          <w:lang w:bidi="ar-SA"/>
        </w:rPr>
        <w:t xml:space="preserve"> </w:t>
      </w:r>
      <w:r w:rsidRPr="00AD5F61">
        <w:rPr>
          <w:rFonts w:ascii="Times New Roman" w:hAnsi="Times New Roman"/>
          <w:spacing w:val="2"/>
          <w:lang w:bidi="ar-SA"/>
        </w:rPr>
        <w:t>akteve procedurale që varen në mënyrë logjike dhe shkakësore nga akti i vesuar me pavlefshmëri absolute. Në rastin konkret, Gjykata e Apelit nuk ka konstatuar papërdorshmërinë e provave që mund të jenë marrë pas mbarimit të afatit të hetimeve paraprake</w:t>
      </w:r>
      <w:r>
        <w:rPr>
          <w:rFonts w:ascii="Times New Roman" w:hAnsi="Times New Roman"/>
          <w:spacing w:val="2"/>
          <w:lang w:bidi="ar-SA"/>
        </w:rPr>
        <w:t>,</w:t>
      </w:r>
      <w:r w:rsidRPr="00AD5F61">
        <w:rPr>
          <w:rFonts w:ascii="Times New Roman" w:hAnsi="Times New Roman"/>
          <w:spacing w:val="2"/>
          <w:lang w:bidi="ar-SA"/>
        </w:rPr>
        <w:t xml:space="preserve"> por ka konsideruar abolutisht të pavlefshme kërkesën e prokurorit për gjykimin e çështjes, ndërkohë që kjo kërkesë përbën një akt procedural që nuk mund të cilësohet si i papërdorshëm për shkak të mbarimit të afatit të hetimit paraprak. Në këtë kontekst, ndryshe nga sa pretendohet në rekurs, Kolegji çmon se, akti për dërgimin e çështjes në gjyq </w:t>
      </w:r>
      <w:r w:rsidRPr="00AD5F61">
        <w:rPr>
          <w:rFonts w:ascii="Times New Roman" w:hAnsi="Times New Roman"/>
          <w:noProof/>
        </w:rPr>
        <w:t>nuk është veprim hetimor sikurse kërkon neni 324/4 i KPP. Në kuptim të nenit 324/4 të KPP, si para dhe pas</w:t>
      </w:r>
      <w:r w:rsidRPr="00AD5F61">
        <w:rPr>
          <w:rFonts w:ascii="Times New Roman" w:hAnsi="Times New Roman"/>
          <w:spacing w:val="2"/>
          <w:lang w:bidi="ar-SA"/>
        </w:rPr>
        <w:t xml:space="preserve"> ndryshimit të dispozitës me ligjin nr. </w:t>
      </w:r>
      <w:r w:rsidRPr="00AD5F61">
        <w:rPr>
          <w:rFonts w:ascii="Times New Roman" w:hAnsi="Times New Roman"/>
        </w:rPr>
        <w:t>35/2017, p</w:t>
      </w:r>
      <w:r w:rsidRPr="00AD5F61">
        <w:rPr>
          <w:rFonts w:ascii="Times New Roman" w:hAnsi="Times New Roman"/>
          <w:noProof/>
        </w:rPr>
        <w:t>apërdorshmëria e akteve të marra tej afati të hetimit ka të bëjë me provat e marra në mungesë të zgjatjes së afatit apo pas mbarimit të tij.</w:t>
      </w:r>
    </w:p>
    <w:p w14:paraId="418C29B4" w14:textId="77777777" w:rsidR="00AD5F61" w:rsidRPr="00AD5F61" w:rsidRDefault="00AD5F61" w:rsidP="00AD5F61">
      <w:pPr>
        <w:pStyle w:val="ListParagraph"/>
        <w:numPr>
          <w:ilvl w:val="0"/>
          <w:numId w:val="2"/>
        </w:numPr>
        <w:tabs>
          <w:tab w:val="left" w:pos="900"/>
        </w:tabs>
        <w:ind w:left="0" w:firstLine="360"/>
        <w:jc w:val="both"/>
        <w:rPr>
          <w:rFonts w:ascii="Times New Roman" w:eastAsia="MS Mincho" w:hAnsi="Times New Roman"/>
          <w:bCs/>
          <w:lang w:bidi="ar-SA"/>
        </w:rPr>
      </w:pPr>
      <w:r w:rsidRPr="00AD5F61">
        <w:rPr>
          <w:rFonts w:ascii="Times New Roman" w:hAnsi="Times New Roman"/>
          <w:noProof/>
        </w:rPr>
        <w:t>Përsa më sipër, n</w:t>
      </w:r>
      <w:r w:rsidRPr="00AD5F61">
        <w:rPr>
          <w:rFonts w:ascii="Times New Roman" w:hAnsi="Times New Roman"/>
        </w:rPr>
        <w:t>ë rastin konkret, Kolegji vlerëson se zbatimi i ligjit penal procedural është kryer drejtë prej gjykatës së shkallës së parë, prandaj vlerësohet se kjo vendimmarrje duhet lënë në fuqi, ndërsa duhet prishur vendimi i Gjykatës së Apelit Vlorë, për shkaqet e arsyetuara më lart.</w:t>
      </w:r>
    </w:p>
    <w:p w14:paraId="3928B90E" w14:textId="77777777" w:rsidR="00AD5F61" w:rsidRPr="00AD5F61" w:rsidRDefault="00AD5F61" w:rsidP="00AD5F61">
      <w:pPr>
        <w:jc w:val="center"/>
        <w:rPr>
          <w:rFonts w:ascii="Times New Roman" w:eastAsia="Calibri" w:hAnsi="Times New Roman"/>
          <w:b/>
          <w:lang w:bidi="ar-SA"/>
        </w:rPr>
      </w:pPr>
      <w:r w:rsidRPr="00AD5F61">
        <w:rPr>
          <w:rFonts w:ascii="Times New Roman" w:eastAsia="Calibri" w:hAnsi="Times New Roman"/>
          <w:b/>
          <w:lang w:bidi="ar-SA"/>
        </w:rPr>
        <w:t>PËR KËTO ARSYE,</w:t>
      </w:r>
    </w:p>
    <w:p w14:paraId="6A501FAE" w14:textId="77777777" w:rsidR="00AD5F61" w:rsidRPr="00AD5F61" w:rsidRDefault="00AD5F61" w:rsidP="00AD5F61">
      <w:pPr>
        <w:jc w:val="center"/>
        <w:rPr>
          <w:rFonts w:ascii="Times New Roman" w:eastAsia="Calibri" w:hAnsi="Times New Roman"/>
          <w:b/>
          <w:lang w:bidi="ar-SA"/>
        </w:rPr>
      </w:pPr>
    </w:p>
    <w:p w14:paraId="1EDC4EFF" w14:textId="77777777" w:rsidR="00AD5F61" w:rsidRPr="00AD5F61" w:rsidRDefault="00AD5F61" w:rsidP="00AD5F61">
      <w:pPr>
        <w:ind w:firstLine="360"/>
        <w:jc w:val="both"/>
        <w:rPr>
          <w:rFonts w:ascii="Times New Roman" w:hAnsi="Times New Roman"/>
        </w:rPr>
      </w:pPr>
      <w:r w:rsidRPr="00AD5F61">
        <w:rPr>
          <w:rFonts w:ascii="Times New Roman" w:hAnsi="Times New Roman"/>
        </w:rPr>
        <w:t>Kolegji Penal i Gjykatës së Lartë, bazuar në nenin</w:t>
      </w:r>
      <w:r w:rsidRPr="00AD5F61">
        <w:rPr>
          <w:rFonts w:ascii="Times New Roman" w:hAnsi="Times New Roman"/>
          <w:bCs/>
          <w:lang w:bidi="ar-SA"/>
        </w:rPr>
        <w:t xml:space="preserve"> 441, pika 1, shkronja “b” të Kodit të Procedurës Penale</w:t>
      </w:r>
      <w:r w:rsidRPr="00AD5F61">
        <w:rPr>
          <w:rFonts w:ascii="Times New Roman" w:hAnsi="Times New Roman"/>
        </w:rPr>
        <w:t>,</w:t>
      </w:r>
    </w:p>
    <w:p w14:paraId="04CF5EFD" w14:textId="77777777" w:rsidR="00AD5F61" w:rsidRPr="00AD5F61" w:rsidRDefault="00AD5F61" w:rsidP="00AD5F61">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r w:rsidRPr="00AD5F61">
        <w:rPr>
          <w:rFonts w:ascii="Times New Roman" w:hAnsi="Times New Roman"/>
          <w:b/>
          <w:bCs/>
          <w:lang w:bidi="ar-SA"/>
        </w:rPr>
        <w:t>V E N D O S I</w:t>
      </w:r>
    </w:p>
    <w:p w14:paraId="227BB4ED" w14:textId="77777777" w:rsidR="00AD5F61" w:rsidRPr="00AD5F61" w:rsidRDefault="00AD5F61" w:rsidP="00AD5F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p w14:paraId="7ED8B798" w14:textId="77777777" w:rsidR="00AD5F61" w:rsidRPr="00AD5F61" w:rsidRDefault="00AD5F61" w:rsidP="00AD5F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r w:rsidRPr="00AD5F61">
        <w:rPr>
          <w:rFonts w:ascii="Times New Roman" w:hAnsi="Times New Roman"/>
          <w:lang w:bidi="ar-SA"/>
        </w:rPr>
        <w:tab/>
        <w:t xml:space="preserve">Prishjen e vendimit nr. </w:t>
      </w:r>
      <w:r w:rsidRPr="00AD5F61">
        <w:rPr>
          <w:rFonts w:ascii="Times New Roman" w:hAnsi="Times New Roman"/>
          <w:bCs/>
          <w:iCs/>
          <w:shd w:val="clear" w:color="auto" w:fill="FFFFFF"/>
          <w:lang w:bidi="ar-SA"/>
        </w:rPr>
        <w:t xml:space="preserve">228, datë 28.10.2021, të Gjykatës së Apelit Vlorë dhe lënien në fuqi të vendimit </w:t>
      </w:r>
      <w:r w:rsidRPr="00AD5F61">
        <w:rPr>
          <w:rFonts w:ascii="Times New Roman" w:hAnsi="Times New Roman"/>
          <w:bCs/>
          <w:lang w:bidi="ar-SA"/>
        </w:rPr>
        <w:t>nr. 283</w:t>
      </w:r>
      <w:r w:rsidRPr="00AD5F61">
        <w:rPr>
          <w:rFonts w:ascii="Times New Roman" w:hAnsi="Times New Roman"/>
          <w:bCs/>
          <w:iCs/>
          <w:lang w:bidi="ar-SA"/>
        </w:rPr>
        <w:t>, datë 02.07.2018, të Gjykatës së Rrethit Gjyqësor Vlorë</w:t>
      </w:r>
      <w:r w:rsidRPr="00AD5F61">
        <w:rPr>
          <w:rFonts w:ascii="Times New Roman" w:hAnsi="Times New Roman"/>
          <w:bCs/>
          <w:lang w:bidi="ar-SA"/>
        </w:rPr>
        <w:t>.</w:t>
      </w:r>
    </w:p>
    <w:p w14:paraId="5B0837B4" w14:textId="77777777" w:rsidR="00AD5F61" w:rsidRPr="00AD5F61" w:rsidRDefault="00AD5F61" w:rsidP="00AD5F61">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lang w:bidi="ar-SA"/>
        </w:rPr>
      </w:pPr>
      <w:bookmarkStart w:id="1" w:name="_Hlk148525761"/>
    </w:p>
    <w:bookmarkEnd w:id="1"/>
    <w:p w14:paraId="654DED66" w14:textId="77777777" w:rsidR="00AD5F61" w:rsidRPr="00AD5F61" w:rsidRDefault="00AD5F61" w:rsidP="00AD5F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lang w:bidi="ar-SA"/>
        </w:rPr>
      </w:pPr>
      <w:r w:rsidRPr="00AD5F61">
        <w:rPr>
          <w:rFonts w:ascii="Times New Roman" w:hAnsi="Times New Roman"/>
        </w:rPr>
        <w:tab/>
      </w:r>
      <w:r w:rsidRPr="00AD5F61">
        <w:rPr>
          <w:rFonts w:ascii="Times New Roman" w:hAnsi="Times New Roman"/>
        </w:rPr>
        <w:tab/>
      </w:r>
      <w:r w:rsidRPr="00AD5F61">
        <w:rPr>
          <w:rFonts w:ascii="Times New Roman" w:hAnsi="Times New Roman"/>
        </w:rPr>
        <w:tab/>
      </w:r>
      <w:r w:rsidRPr="00AD5F61">
        <w:rPr>
          <w:rFonts w:ascii="Times New Roman" w:hAnsi="Times New Roman"/>
        </w:rPr>
        <w:tab/>
      </w:r>
      <w:r w:rsidRPr="00AD5F61">
        <w:rPr>
          <w:rFonts w:ascii="Times New Roman" w:hAnsi="Times New Roman"/>
        </w:rPr>
        <w:tab/>
      </w:r>
      <w:r w:rsidRPr="00AD5F61">
        <w:rPr>
          <w:rFonts w:ascii="Times New Roman" w:hAnsi="Times New Roman"/>
        </w:rPr>
        <w:tab/>
      </w:r>
      <w:r w:rsidRPr="00AD5F61">
        <w:rPr>
          <w:rFonts w:ascii="Times New Roman" w:hAnsi="Times New Roman"/>
        </w:rPr>
        <w:tab/>
      </w:r>
      <w:r w:rsidRPr="00AD5F61">
        <w:rPr>
          <w:rFonts w:ascii="Times New Roman" w:hAnsi="Times New Roman"/>
        </w:rPr>
        <w:tab/>
      </w:r>
      <w:r w:rsidRPr="00AD5F61">
        <w:rPr>
          <w:rFonts w:ascii="Times New Roman" w:hAnsi="Times New Roman"/>
        </w:rPr>
        <w:tab/>
      </w:r>
      <w:r w:rsidRPr="00AD5F61">
        <w:rPr>
          <w:rFonts w:ascii="Times New Roman" w:hAnsi="Times New Roman"/>
          <w:b/>
        </w:rPr>
        <w:t>Tiranë, më 26.06.2025</w:t>
      </w:r>
    </w:p>
    <w:p w14:paraId="7999494D" w14:textId="77777777" w:rsidR="00AD5F61" w:rsidRPr="00AD5F61" w:rsidRDefault="00AD5F61" w:rsidP="00AD5F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p w14:paraId="443F1675" w14:textId="58990404" w:rsidR="00AD5F61" w:rsidRPr="00AD5F61" w:rsidRDefault="00AD5F61" w:rsidP="00AD5F61">
      <w:pPr>
        <w:rPr>
          <w:rFonts w:ascii="Times New Roman" w:hAnsi="Times New Roman"/>
        </w:rPr>
      </w:pPr>
    </w:p>
    <w:sectPr w:rsidR="00AD5F61" w:rsidRPr="00AD5F61" w:rsidSect="00AD5F6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E003F" w14:textId="77777777" w:rsidR="004E68B3" w:rsidRDefault="004E68B3" w:rsidP="00AD5F61">
      <w:r>
        <w:separator/>
      </w:r>
    </w:p>
  </w:endnote>
  <w:endnote w:type="continuationSeparator" w:id="0">
    <w:p w14:paraId="630BE602" w14:textId="77777777" w:rsidR="004E68B3" w:rsidRDefault="004E68B3" w:rsidP="00AD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815809"/>
      <w:docPartObj>
        <w:docPartGallery w:val="Page Numbers (Bottom of Page)"/>
        <w:docPartUnique/>
      </w:docPartObj>
    </w:sdtPr>
    <w:sdtEndPr>
      <w:rPr>
        <w:rFonts w:ascii="Times New Roman" w:hAnsi="Times New Roman"/>
        <w:noProof/>
        <w:sz w:val="20"/>
        <w:szCs w:val="20"/>
      </w:rPr>
    </w:sdtEndPr>
    <w:sdtContent>
      <w:p w14:paraId="439BF548" w14:textId="77777777" w:rsidR="00AD5F61" w:rsidRPr="00AD5F61" w:rsidRDefault="00AD5F61">
        <w:pPr>
          <w:pStyle w:val="Footer"/>
          <w:jc w:val="right"/>
          <w:rPr>
            <w:rFonts w:ascii="Times New Roman" w:hAnsi="Times New Roman"/>
            <w:sz w:val="20"/>
            <w:szCs w:val="20"/>
          </w:rPr>
        </w:pPr>
        <w:r w:rsidRPr="00AD5F61">
          <w:rPr>
            <w:rFonts w:ascii="Times New Roman" w:hAnsi="Times New Roman"/>
            <w:sz w:val="20"/>
            <w:szCs w:val="20"/>
          </w:rPr>
          <w:fldChar w:fldCharType="begin"/>
        </w:r>
        <w:r w:rsidRPr="00AD5F61">
          <w:rPr>
            <w:rFonts w:ascii="Times New Roman" w:hAnsi="Times New Roman"/>
            <w:sz w:val="20"/>
            <w:szCs w:val="20"/>
          </w:rPr>
          <w:instrText xml:space="preserve"> PAGE   \* MERGEFORMAT </w:instrText>
        </w:r>
        <w:r w:rsidRPr="00AD5F61">
          <w:rPr>
            <w:rFonts w:ascii="Times New Roman" w:hAnsi="Times New Roman"/>
            <w:sz w:val="20"/>
            <w:szCs w:val="20"/>
          </w:rPr>
          <w:fldChar w:fldCharType="separate"/>
        </w:r>
        <w:r w:rsidRPr="00AD5F61">
          <w:rPr>
            <w:rFonts w:ascii="Times New Roman" w:hAnsi="Times New Roman"/>
            <w:noProof/>
            <w:sz w:val="20"/>
            <w:szCs w:val="20"/>
          </w:rPr>
          <w:t>2</w:t>
        </w:r>
        <w:r w:rsidRPr="00AD5F61">
          <w:rPr>
            <w:rFonts w:ascii="Times New Roman" w:hAnsi="Times New Roman"/>
            <w:noProof/>
            <w:sz w:val="20"/>
            <w:szCs w:val="20"/>
          </w:rPr>
          <w:fldChar w:fldCharType="end"/>
        </w:r>
      </w:p>
    </w:sdtContent>
  </w:sdt>
  <w:p w14:paraId="511D9B68" w14:textId="77777777" w:rsidR="00AD5F61" w:rsidRDefault="00AD5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5D524" w14:textId="77777777" w:rsidR="004E68B3" w:rsidRDefault="004E68B3" w:rsidP="00AD5F61">
      <w:r>
        <w:separator/>
      </w:r>
    </w:p>
  </w:footnote>
  <w:footnote w:type="continuationSeparator" w:id="0">
    <w:p w14:paraId="0F8E1AE7" w14:textId="77777777" w:rsidR="004E68B3" w:rsidRDefault="004E68B3" w:rsidP="00AD5F61">
      <w:r>
        <w:continuationSeparator/>
      </w:r>
    </w:p>
  </w:footnote>
  <w:footnote w:id="1">
    <w:p w14:paraId="3C9024A0" w14:textId="77777777" w:rsidR="00AD5F61" w:rsidRPr="00113496" w:rsidRDefault="00AD5F61" w:rsidP="00AD5F61">
      <w:pPr>
        <w:pStyle w:val="FootnoteText"/>
        <w:rPr>
          <w:iCs/>
          <w:lang w:val="sq-AL"/>
        </w:rPr>
      </w:pPr>
      <w:r w:rsidRPr="00113496">
        <w:rPr>
          <w:rStyle w:val="FootnoteReference"/>
          <w:lang w:val="sq-AL"/>
        </w:rPr>
        <w:footnoteRef/>
      </w:r>
      <w:r w:rsidRPr="00113496">
        <w:rPr>
          <w:lang w:val="sq-AL"/>
        </w:rPr>
        <w:t xml:space="preserve"> </w:t>
      </w:r>
      <w:r w:rsidRPr="00113496">
        <w:rPr>
          <w:iCs/>
          <w:spacing w:val="2"/>
          <w:shd w:val="clear" w:color="auto" w:fill="FFFFFF"/>
          <w:lang w:val="sq-AL"/>
        </w:rPr>
        <w:t xml:space="preserve">Shih vendimin nr. </w:t>
      </w:r>
      <w:r w:rsidRPr="00113496">
        <w:rPr>
          <w:rFonts w:eastAsia="Calibri"/>
          <w:iCs/>
          <w:lang w:val="sq-AL"/>
        </w:rPr>
        <w:t>00-2024- 1215 (161), datë 2.7.2024 të Kolegjit Penal të Gjykatës së Lartë.</w:t>
      </w:r>
    </w:p>
  </w:footnote>
  <w:footnote w:id="2">
    <w:p w14:paraId="00D9EE69" w14:textId="77777777" w:rsidR="00AD5F61" w:rsidRPr="00113496" w:rsidRDefault="00AD5F61" w:rsidP="00AD5F61">
      <w:pPr>
        <w:pStyle w:val="FootnoteText"/>
        <w:jc w:val="both"/>
        <w:rPr>
          <w:lang w:val="sq-AL"/>
        </w:rPr>
      </w:pPr>
      <w:r w:rsidRPr="00113496">
        <w:rPr>
          <w:rStyle w:val="FootnoteReference"/>
          <w:lang w:val="sq-AL"/>
        </w:rPr>
        <w:footnoteRef/>
      </w:r>
      <w:r w:rsidRPr="00113496">
        <w:rPr>
          <w:lang w:val="sq-AL"/>
        </w:rPr>
        <w:t xml:space="preserve"> Shih vendimet </w:t>
      </w:r>
      <w:r w:rsidRPr="00113496">
        <w:rPr>
          <w:noProof/>
          <w:lang w:val="sq-AL"/>
        </w:rPr>
        <w:t xml:space="preserve">nr. 430 datë 16.07.2003, nr. 536 datë 23.07.2005, nr. 108 datë 18.05.2016, </w:t>
      </w:r>
      <w:r w:rsidRPr="00113496">
        <w:rPr>
          <w:spacing w:val="2"/>
          <w:lang w:val="sq-AL"/>
        </w:rPr>
        <w:t>nr. 36, datë 27.02.2017 të Kolegjit Penal të Gjykatës së Lartë.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3009F"/>
    <w:multiLevelType w:val="multilevel"/>
    <w:tmpl w:val="104C945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2DE35DE"/>
    <w:multiLevelType w:val="hybridMultilevel"/>
    <w:tmpl w:val="3690A490"/>
    <w:lvl w:ilvl="0" w:tplc="CCE29510">
      <w:start w:val="1"/>
      <w:numFmt w:val="upperRoman"/>
      <w:lvlText w:val="%1."/>
      <w:lvlJc w:val="left"/>
      <w:pPr>
        <w:ind w:left="1080" w:hanging="720"/>
      </w:pPr>
      <w:rPr>
        <w:rFonts w:eastAsia="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25134"/>
    <w:multiLevelType w:val="multilevel"/>
    <w:tmpl w:val="1302AD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B9B2A24"/>
    <w:multiLevelType w:val="hybridMultilevel"/>
    <w:tmpl w:val="59B04CCE"/>
    <w:lvl w:ilvl="0" w:tplc="E5AEC2E0">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A41228"/>
    <w:multiLevelType w:val="hybridMultilevel"/>
    <w:tmpl w:val="345E8584"/>
    <w:lvl w:ilvl="0" w:tplc="3C76F5A4">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128884">
    <w:abstractNumId w:val="1"/>
  </w:num>
  <w:num w:numId="2" w16cid:durableId="1262881436">
    <w:abstractNumId w:val="3"/>
  </w:num>
  <w:num w:numId="3" w16cid:durableId="2128036730">
    <w:abstractNumId w:val="4"/>
  </w:num>
  <w:num w:numId="4" w16cid:durableId="1099832602">
    <w:abstractNumId w:val="2"/>
  </w:num>
  <w:num w:numId="5" w16cid:durableId="125482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61"/>
    <w:rsid w:val="001E14AF"/>
    <w:rsid w:val="004E68B3"/>
    <w:rsid w:val="00795859"/>
    <w:rsid w:val="00971794"/>
    <w:rsid w:val="009A2EFB"/>
    <w:rsid w:val="00AD5F61"/>
    <w:rsid w:val="00D90F56"/>
    <w:rsid w:val="00F856C5"/>
    <w:rsid w:val="00FC37D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5DEE8"/>
  <w15:chartTrackingRefBased/>
  <w15:docId w15:val="{B5CF05BF-9B32-4B1A-8996-7E10D592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q-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F61"/>
    <w:pPr>
      <w:spacing w:after="0" w:line="240" w:lineRule="auto"/>
    </w:pPr>
    <w:rPr>
      <w:rFonts w:ascii="Calibri" w:eastAsia="Times New Roman" w:hAnsi="Calibri" w:cs="Times New Roman"/>
      <w:kern w:val="0"/>
      <w:lang w:bidi="en-US"/>
      <w14:ligatures w14:val="none"/>
    </w:rPr>
  </w:style>
  <w:style w:type="paragraph" w:styleId="Heading1">
    <w:name w:val="heading 1"/>
    <w:basedOn w:val="Normal"/>
    <w:next w:val="Normal"/>
    <w:link w:val="Heading1Char"/>
    <w:uiPriority w:val="9"/>
    <w:qFormat/>
    <w:rsid w:val="00AD5F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D5F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F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F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F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F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F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F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F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F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D5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F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F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F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F61"/>
    <w:rPr>
      <w:rFonts w:eastAsiaTheme="majorEastAsia" w:cstheme="majorBidi"/>
      <w:color w:val="272727" w:themeColor="text1" w:themeTint="D8"/>
    </w:rPr>
  </w:style>
  <w:style w:type="paragraph" w:styleId="Title">
    <w:name w:val="Title"/>
    <w:basedOn w:val="Normal"/>
    <w:next w:val="Normal"/>
    <w:link w:val="TitleChar"/>
    <w:qFormat/>
    <w:rsid w:val="00AD5F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D5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F61"/>
    <w:pPr>
      <w:spacing w:before="160"/>
      <w:jc w:val="center"/>
    </w:pPr>
    <w:rPr>
      <w:i/>
      <w:iCs/>
      <w:color w:val="404040" w:themeColor="text1" w:themeTint="BF"/>
    </w:rPr>
  </w:style>
  <w:style w:type="character" w:customStyle="1" w:styleId="QuoteChar">
    <w:name w:val="Quote Char"/>
    <w:basedOn w:val="DefaultParagraphFont"/>
    <w:link w:val="Quote"/>
    <w:uiPriority w:val="29"/>
    <w:rsid w:val="00AD5F61"/>
    <w:rPr>
      <w:i/>
      <w:iCs/>
      <w:color w:val="404040" w:themeColor="text1" w:themeTint="BF"/>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AD5F61"/>
    <w:pPr>
      <w:ind w:left="720"/>
      <w:contextualSpacing/>
    </w:pPr>
  </w:style>
  <w:style w:type="character" w:styleId="IntenseEmphasis">
    <w:name w:val="Intense Emphasis"/>
    <w:basedOn w:val="DefaultParagraphFont"/>
    <w:uiPriority w:val="21"/>
    <w:qFormat/>
    <w:rsid w:val="00AD5F61"/>
    <w:rPr>
      <w:i/>
      <w:iCs/>
      <w:color w:val="2F5496" w:themeColor="accent1" w:themeShade="BF"/>
    </w:rPr>
  </w:style>
  <w:style w:type="paragraph" w:styleId="IntenseQuote">
    <w:name w:val="Intense Quote"/>
    <w:basedOn w:val="Normal"/>
    <w:next w:val="Normal"/>
    <w:link w:val="IntenseQuoteChar"/>
    <w:uiPriority w:val="30"/>
    <w:qFormat/>
    <w:rsid w:val="00AD5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F61"/>
    <w:rPr>
      <w:i/>
      <w:iCs/>
      <w:color w:val="2F5496" w:themeColor="accent1" w:themeShade="BF"/>
    </w:rPr>
  </w:style>
  <w:style w:type="character" w:styleId="IntenseReference">
    <w:name w:val="Intense Reference"/>
    <w:basedOn w:val="DefaultParagraphFont"/>
    <w:uiPriority w:val="32"/>
    <w:qFormat/>
    <w:rsid w:val="00AD5F61"/>
    <w:rPr>
      <w:b/>
      <w:bCs/>
      <w:smallCaps/>
      <w:color w:val="2F5496" w:themeColor="accent1" w:themeShade="BF"/>
      <w:spacing w:val="5"/>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AD5F61"/>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Ch Char,Ch"/>
    <w:basedOn w:val="Normal"/>
    <w:link w:val="FootnoteTextChar"/>
    <w:uiPriority w:val="99"/>
    <w:unhideWhenUsed/>
    <w:qFormat/>
    <w:rsid w:val="00AD5F61"/>
    <w:rPr>
      <w:rFonts w:ascii="Times New Roman" w:hAnsi="Times New Roman"/>
      <w:sz w:val="20"/>
      <w:szCs w:val="20"/>
      <w:lang w:val="en-US" w:eastAsia="x-none"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uiPriority w:val="99"/>
    <w:rsid w:val="00AD5F61"/>
    <w:rPr>
      <w:rFonts w:ascii="Times New Roman" w:eastAsia="Times New Roman" w:hAnsi="Times New Roman" w:cs="Times New Roman"/>
      <w:kern w:val="0"/>
      <w:sz w:val="20"/>
      <w:szCs w:val="20"/>
      <w:lang w:val="en-US" w:eastAsia="x-none"/>
      <w14:ligatures w14:val="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titre, titre,fr"/>
    <w:link w:val="Char2"/>
    <w:uiPriority w:val="99"/>
    <w:unhideWhenUsed/>
    <w:qFormat/>
    <w:rsid w:val="00AD5F61"/>
    <w:rPr>
      <w:vertAlign w:val="superscript"/>
    </w:rPr>
  </w:style>
  <w:style w:type="paragraph" w:styleId="Footer">
    <w:name w:val="footer"/>
    <w:basedOn w:val="Normal"/>
    <w:link w:val="FooterChar"/>
    <w:uiPriority w:val="99"/>
    <w:unhideWhenUsed/>
    <w:rsid w:val="00AD5F61"/>
    <w:pPr>
      <w:tabs>
        <w:tab w:val="center" w:pos="4680"/>
        <w:tab w:val="right" w:pos="9360"/>
      </w:tabs>
    </w:pPr>
  </w:style>
  <w:style w:type="character" w:customStyle="1" w:styleId="FooterChar">
    <w:name w:val="Footer Char"/>
    <w:basedOn w:val="DefaultParagraphFont"/>
    <w:link w:val="Footer"/>
    <w:uiPriority w:val="99"/>
    <w:rsid w:val="00AD5F61"/>
    <w:rPr>
      <w:rFonts w:ascii="Calibri" w:eastAsia="Times New Roman" w:hAnsi="Calibri" w:cs="Times New Roman"/>
      <w:kern w:val="0"/>
      <w:lang w:bidi="en-US"/>
      <w14:ligatures w14:val="none"/>
    </w:rPr>
  </w:style>
  <w:style w:type="paragraph" w:customStyle="1" w:styleId="Char2">
    <w:name w:val="Char2"/>
    <w:basedOn w:val="Normal"/>
    <w:link w:val="FootnoteReference"/>
    <w:uiPriority w:val="99"/>
    <w:rsid w:val="00AD5F61"/>
    <w:pPr>
      <w:spacing w:after="160" w:line="240" w:lineRule="exact"/>
    </w:pPr>
    <w:rPr>
      <w:rFonts w:asciiTheme="minorHAnsi" w:eastAsiaTheme="minorHAnsi" w:hAnsiTheme="minorHAnsi" w:cstheme="minorBidi"/>
      <w:kern w:val="2"/>
      <w:vertAlign w:val="superscript"/>
      <w:lang w:bidi="ar-SA"/>
      <w14:ligatures w14:val="standardContextual"/>
    </w:rPr>
  </w:style>
  <w:style w:type="character" w:styleId="Strong">
    <w:name w:val="Strong"/>
    <w:basedOn w:val="DefaultParagraphFont"/>
    <w:uiPriority w:val="22"/>
    <w:qFormat/>
    <w:rsid w:val="00AD5F61"/>
    <w:rPr>
      <w:b/>
      <w:bCs/>
    </w:rPr>
  </w:style>
  <w:style w:type="paragraph" w:styleId="Header">
    <w:name w:val="header"/>
    <w:basedOn w:val="Normal"/>
    <w:link w:val="HeaderChar"/>
    <w:uiPriority w:val="99"/>
    <w:unhideWhenUsed/>
    <w:rsid w:val="00AD5F61"/>
    <w:pPr>
      <w:tabs>
        <w:tab w:val="center" w:pos="4513"/>
        <w:tab w:val="right" w:pos="9026"/>
      </w:tabs>
    </w:pPr>
  </w:style>
  <w:style w:type="character" w:customStyle="1" w:styleId="HeaderChar">
    <w:name w:val="Header Char"/>
    <w:basedOn w:val="DefaultParagraphFont"/>
    <w:link w:val="Header"/>
    <w:uiPriority w:val="99"/>
    <w:rsid w:val="00AD5F61"/>
    <w:rPr>
      <w:rFonts w:ascii="Calibri" w:eastAsia="Times New Roman" w:hAnsi="Calibri" w:cs="Times New Roman"/>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7380</Words>
  <Characters>42067</Characters>
  <Application>Microsoft Office Word</Application>
  <DocSecurity>0</DocSecurity>
  <Lines>350</Lines>
  <Paragraphs>98</Paragraphs>
  <ScaleCrop>false</ScaleCrop>
  <Company/>
  <LinksUpToDate>false</LinksUpToDate>
  <CharactersWithSpaces>49349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Publiku</dc:creator>
  <cp:keywords/>
  <dc:description/>
  <cp:lastModifiedBy>Tao Mima</cp:lastModifiedBy>
  <cp:revision>2</cp:revision>
  <cp:lastPrinted>2025-09-15T12:09:00Z</cp:lastPrinted>
  <dcterms:created xsi:type="dcterms:W3CDTF">2025-10-03T08:56:00Z</dcterms:created>
  <dcterms:modified xsi:type="dcterms:W3CDTF">2025-10-03T08:56:00Z</dcterms:modified>
</cp:coreProperties>
</file>