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3229" w14:textId="77777777" w:rsidR="00C8356D" w:rsidRPr="00AE041E" w:rsidRDefault="00C8356D" w:rsidP="000D7E0C">
      <w:pPr>
        <w:tabs>
          <w:tab w:val="left" w:pos="3600"/>
        </w:tabs>
        <w:ind w:left="3600" w:firstLine="720"/>
        <w:rPr>
          <w:rFonts w:ascii="Times New Roman" w:hAnsi="Times New Roman"/>
          <w:b/>
        </w:rPr>
      </w:pPr>
      <w:r w:rsidRPr="00AE041E">
        <w:rPr>
          <w:rFonts w:ascii="Times New Roman" w:hAnsi="Times New Roman"/>
          <w:b/>
        </w:rPr>
        <w:object w:dxaOrig="645" w:dyaOrig="720" w14:anchorId="401DF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75pt" o:ole="">
            <v:imagedata r:id="rId8" o:title=""/>
          </v:shape>
          <o:OLEObject Type="Embed" ProgID="MSPhotoEd.3" ShapeID="_x0000_i1025" DrawAspect="Content" ObjectID="_1823156109" r:id="rId9"/>
        </w:object>
      </w:r>
    </w:p>
    <w:p w14:paraId="6BA7541D" w14:textId="77777777" w:rsidR="00C8356D" w:rsidRPr="00AE041E" w:rsidRDefault="00C8356D" w:rsidP="000D7E0C">
      <w:pPr>
        <w:tabs>
          <w:tab w:val="left" w:pos="3600"/>
        </w:tabs>
        <w:jc w:val="center"/>
        <w:rPr>
          <w:rFonts w:ascii="Times New Roman" w:hAnsi="Times New Roman"/>
          <w:b/>
        </w:rPr>
      </w:pPr>
      <w:r w:rsidRPr="00AE041E">
        <w:rPr>
          <w:rFonts w:ascii="Times New Roman" w:hAnsi="Times New Roman"/>
          <w:b/>
        </w:rPr>
        <w:t>REPUBLIKA E SHQIPËRISË</w:t>
      </w:r>
    </w:p>
    <w:p w14:paraId="0D52DB3E" w14:textId="77777777" w:rsidR="00C8356D" w:rsidRPr="00AE041E" w:rsidRDefault="00C8356D" w:rsidP="000D7E0C">
      <w:pPr>
        <w:tabs>
          <w:tab w:val="left" w:pos="3600"/>
        </w:tabs>
        <w:jc w:val="center"/>
        <w:rPr>
          <w:rFonts w:ascii="Times New Roman" w:hAnsi="Times New Roman"/>
          <w:b/>
        </w:rPr>
      </w:pPr>
      <w:r w:rsidRPr="00AE041E">
        <w:rPr>
          <w:rFonts w:ascii="Times New Roman" w:hAnsi="Times New Roman"/>
          <w:b/>
        </w:rPr>
        <w:t>GJYKATA E LARTË</w:t>
      </w:r>
    </w:p>
    <w:p w14:paraId="3EB192FE" w14:textId="77777777" w:rsidR="00C8356D" w:rsidRPr="00AE041E" w:rsidRDefault="00C8356D" w:rsidP="000D7E0C">
      <w:pPr>
        <w:tabs>
          <w:tab w:val="left" w:pos="3600"/>
        </w:tabs>
        <w:jc w:val="center"/>
        <w:rPr>
          <w:rFonts w:ascii="Times New Roman" w:hAnsi="Times New Roman"/>
          <w:b/>
        </w:rPr>
      </w:pPr>
      <w:r w:rsidRPr="00AE041E">
        <w:rPr>
          <w:rFonts w:ascii="Times New Roman" w:hAnsi="Times New Roman"/>
          <w:b/>
        </w:rPr>
        <w:t>KOLEGJI PENAL</w:t>
      </w:r>
    </w:p>
    <w:p w14:paraId="3D610054" w14:textId="77777777" w:rsidR="00C8356D" w:rsidRPr="00AE041E" w:rsidRDefault="00C8356D" w:rsidP="006E7B2D">
      <w:pPr>
        <w:tabs>
          <w:tab w:val="left" w:pos="3600"/>
        </w:tabs>
        <w:jc w:val="both"/>
        <w:rPr>
          <w:rFonts w:ascii="Times New Roman" w:eastAsia="Calibri" w:hAnsi="Times New Roman"/>
          <w:b/>
          <w:bCs/>
        </w:rPr>
      </w:pPr>
    </w:p>
    <w:p w14:paraId="4D565920" w14:textId="77777777" w:rsidR="00E906C9" w:rsidRPr="00AE041E" w:rsidRDefault="00E906C9" w:rsidP="006E7B2D">
      <w:pPr>
        <w:tabs>
          <w:tab w:val="left" w:pos="3600"/>
        </w:tabs>
        <w:jc w:val="both"/>
        <w:rPr>
          <w:rFonts w:ascii="Times New Roman" w:eastAsia="Calibri" w:hAnsi="Times New Roman"/>
          <w:b/>
          <w:bCs/>
        </w:rPr>
      </w:pPr>
    </w:p>
    <w:p w14:paraId="04A60CD3" w14:textId="77777777" w:rsidR="00C8356D" w:rsidRPr="00AE041E" w:rsidRDefault="00C8356D" w:rsidP="006E7B2D">
      <w:pPr>
        <w:tabs>
          <w:tab w:val="left" w:pos="3600"/>
        </w:tabs>
        <w:jc w:val="both"/>
        <w:rPr>
          <w:rFonts w:ascii="Times New Roman" w:eastAsia="Calibri" w:hAnsi="Times New Roman"/>
          <w:b/>
        </w:rPr>
      </w:pPr>
      <w:r w:rsidRPr="00AE041E">
        <w:rPr>
          <w:rFonts w:ascii="Times New Roman" w:eastAsia="Calibri" w:hAnsi="Times New Roman"/>
          <w:b/>
          <w:bCs/>
        </w:rPr>
        <w:t>Nr</w:t>
      </w:r>
      <w:r w:rsidRPr="00AE041E">
        <w:rPr>
          <w:rFonts w:ascii="Times New Roman" w:hAnsi="Times New Roman"/>
          <w:b/>
          <w:iCs/>
        </w:rPr>
        <w:t xml:space="preserve">. </w:t>
      </w:r>
      <w:r w:rsidRPr="00AE041E">
        <w:rPr>
          <w:rFonts w:ascii="Times New Roman" w:hAnsi="Times New Roman"/>
          <w:b/>
          <w:bCs/>
        </w:rPr>
        <w:t>70003-00694-00-2023</w:t>
      </w:r>
      <w:r w:rsidRPr="00AE041E">
        <w:rPr>
          <w:rFonts w:ascii="Times New Roman" w:hAnsi="Times New Roman"/>
          <w:b/>
        </w:rPr>
        <w:t xml:space="preserve"> </w:t>
      </w:r>
      <w:r w:rsidRPr="00AE041E">
        <w:rPr>
          <w:rFonts w:ascii="Times New Roman" w:eastAsia="Calibri" w:hAnsi="Times New Roman"/>
          <w:b/>
          <w:bCs/>
        </w:rPr>
        <w:t>Regj. Themeltar</w:t>
      </w:r>
      <w:r w:rsidRPr="00AE041E">
        <w:rPr>
          <w:rFonts w:ascii="Times New Roman" w:hAnsi="Times New Roman"/>
          <w:b/>
        </w:rPr>
        <w:t xml:space="preserve"> </w:t>
      </w:r>
    </w:p>
    <w:p w14:paraId="7146B937" w14:textId="77777777" w:rsidR="00C8356D" w:rsidRPr="00AE041E" w:rsidRDefault="00C8356D" w:rsidP="006E7B2D">
      <w:pPr>
        <w:tabs>
          <w:tab w:val="left" w:pos="3600"/>
        </w:tabs>
        <w:jc w:val="both"/>
        <w:rPr>
          <w:rFonts w:ascii="Times New Roman" w:eastAsia="Calibri" w:hAnsi="Times New Roman"/>
          <w:b/>
          <w:bCs/>
        </w:rPr>
      </w:pPr>
      <w:bookmarkStart w:id="0" w:name="_Hlk157687569"/>
      <w:r w:rsidRPr="00AE041E">
        <w:rPr>
          <w:rFonts w:ascii="Times New Roman" w:eastAsia="Calibri" w:hAnsi="Times New Roman"/>
          <w:b/>
          <w:bCs/>
        </w:rPr>
        <w:t xml:space="preserve">Nr. </w:t>
      </w:r>
      <w:r w:rsidR="00077C7D" w:rsidRPr="00AE041E">
        <w:rPr>
          <w:rFonts w:ascii="Times New Roman" w:eastAsia="Calibri" w:hAnsi="Times New Roman"/>
          <w:b/>
          <w:bCs/>
        </w:rPr>
        <w:t xml:space="preserve">00-2023-1938 </w:t>
      </w:r>
      <w:r w:rsidRPr="00AE041E">
        <w:rPr>
          <w:rFonts w:ascii="Times New Roman" w:eastAsia="Calibri" w:hAnsi="Times New Roman"/>
          <w:b/>
          <w:bCs/>
        </w:rPr>
        <w:t>Vendimi</w:t>
      </w:r>
    </w:p>
    <w:bookmarkEnd w:id="0"/>
    <w:p w14:paraId="413C6685" w14:textId="77777777" w:rsidR="00C8356D" w:rsidRPr="00AE041E" w:rsidRDefault="00C8356D" w:rsidP="006E7B2D">
      <w:pPr>
        <w:tabs>
          <w:tab w:val="left" w:pos="3600"/>
        </w:tabs>
        <w:jc w:val="both"/>
        <w:rPr>
          <w:rFonts w:ascii="Times New Roman" w:eastAsia="Calibri" w:hAnsi="Times New Roman"/>
          <w:b/>
          <w:bCs/>
        </w:rPr>
      </w:pPr>
    </w:p>
    <w:p w14:paraId="4535D9C1" w14:textId="77777777" w:rsidR="00A21919" w:rsidRPr="00AE041E" w:rsidRDefault="00A21919" w:rsidP="006E7B2D">
      <w:pPr>
        <w:tabs>
          <w:tab w:val="left" w:pos="3600"/>
        </w:tabs>
        <w:jc w:val="both"/>
        <w:rPr>
          <w:rFonts w:ascii="Times New Roman" w:eastAsia="Calibri" w:hAnsi="Times New Roman"/>
          <w:b/>
          <w:bCs/>
        </w:rPr>
      </w:pPr>
    </w:p>
    <w:p w14:paraId="3DEF87FF" w14:textId="77777777" w:rsidR="00C8356D" w:rsidRPr="00AE041E" w:rsidRDefault="00C8356D" w:rsidP="006E7B2D">
      <w:pPr>
        <w:keepNext/>
        <w:tabs>
          <w:tab w:val="left" w:pos="3600"/>
        </w:tabs>
        <w:jc w:val="center"/>
        <w:outlineLvl w:val="1"/>
        <w:rPr>
          <w:rFonts w:ascii="Times New Roman" w:hAnsi="Times New Roman"/>
          <w:b/>
          <w:bCs/>
          <w:iCs/>
        </w:rPr>
      </w:pPr>
      <w:r w:rsidRPr="00AE041E">
        <w:rPr>
          <w:rFonts w:ascii="Times New Roman" w:hAnsi="Times New Roman"/>
          <w:b/>
          <w:bCs/>
          <w:iCs/>
        </w:rPr>
        <w:t>VENDIM</w:t>
      </w:r>
    </w:p>
    <w:p w14:paraId="29411509" w14:textId="77777777" w:rsidR="00C8356D" w:rsidRPr="00AE041E" w:rsidRDefault="00C8356D" w:rsidP="006E7B2D">
      <w:pPr>
        <w:tabs>
          <w:tab w:val="left" w:pos="3600"/>
        </w:tabs>
        <w:jc w:val="center"/>
        <w:rPr>
          <w:rFonts w:ascii="Times New Roman" w:hAnsi="Times New Roman"/>
          <w:b/>
          <w:bCs/>
        </w:rPr>
      </w:pPr>
      <w:r w:rsidRPr="00AE041E">
        <w:rPr>
          <w:rFonts w:ascii="Times New Roman" w:hAnsi="Times New Roman"/>
          <w:b/>
          <w:bCs/>
        </w:rPr>
        <w:t>NË EMËR TË REPUBLIKËS</w:t>
      </w:r>
    </w:p>
    <w:p w14:paraId="40D0B41D" w14:textId="77777777" w:rsidR="00C8356D" w:rsidRPr="00AE041E" w:rsidRDefault="00C8356D" w:rsidP="006E7B2D">
      <w:pPr>
        <w:tabs>
          <w:tab w:val="left" w:pos="3600"/>
        </w:tabs>
        <w:jc w:val="both"/>
        <w:rPr>
          <w:rFonts w:ascii="Times New Roman" w:hAnsi="Times New Roman"/>
          <w:b/>
          <w:bCs/>
        </w:rPr>
      </w:pPr>
    </w:p>
    <w:p w14:paraId="219A9F11" w14:textId="77777777" w:rsidR="00C8356D" w:rsidRPr="00AE041E" w:rsidRDefault="00C8356D" w:rsidP="006E7B2D">
      <w:pPr>
        <w:tabs>
          <w:tab w:val="left" w:pos="3600"/>
        </w:tabs>
        <w:jc w:val="center"/>
        <w:rPr>
          <w:rFonts w:ascii="Times New Roman" w:hAnsi="Times New Roman"/>
        </w:rPr>
      </w:pPr>
      <w:r w:rsidRPr="00AE041E">
        <w:rPr>
          <w:rFonts w:ascii="Times New Roman" w:hAnsi="Times New Roman"/>
        </w:rPr>
        <w:t>Kolegji Penal i Gjykatës së Lartë, i përbërë nga gjyqtarët:</w:t>
      </w:r>
    </w:p>
    <w:p w14:paraId="43D5238C" w14:textId="77777777" w:rsidR="00C8356D" w:rsidRPr="00AE041E" w:rsidRDefault="00C8356D" w:rsidP="006E7B2D">
      <w:pPr>
        <w:tabs>
          <w:tab w:val="left" w:pos="3600"/>
        </w:tabs>
        <w:jc w:val="both"/>
        <w:rPr>
          <w:rFonts w:ascii="Times New Roman" w:hAnsi="Times New Roman"/>
        </w:rPr>
      </w:pPr>
    </w:p>
    <w:p w14:paraId="62C17990" w14:textId="77777777" w:rsidR="00C8356D" w:rsidRPr="00AE041E" w:rsidRDefault="00C8356D" w:rsidP="006E7B2D">
      <w:pPr>
        <w:tabs>
          <w:tab w:val="left" w:pos="2070"/>
          <w:tab w:val="left" w:pos="2250"/>
          <w:tab w:val="left" w:pos="3150"/>
          <w:tab w:val="left" w:pos="3600"/>
        </w:tabs>
        <w:rPr>
          <w:rFonts w:ascii="Times New Roman" w:hAnsi="Times New Roman"/>
          <w:b/>
          <w:bCs/>
        </w:rPr>
      </w:pPr>
      <w:r w:rsidRPr="00AE041E">
        <w:rPr>
          <w:rFonts w:ascii="Times New Roman" w:hAnsi="Times New Roman"/>
          <w:b/>
          <w:bCs/>
        </w:rPr>
        <w:tab/>
      </w:r>
      <w:r w:rsidRPr="00AE041E">
        <w:rPr>
          <w:rFonts w:ascii="Times New Roman" w:hAnsi="Times New Roman"/>
          <w:b/>
          <w:bCs/>
        </w:rPr>
        <w:tab/>
      </w:r>
      <w:r w:rsidRPr="00AE041E">
        <w:rPr>
          <w:rFonts w:ascii="Times New Roman" w:hAnsi="Times New Roman"/>
          <w:b/>
          <w:bCs/>
        </w:rPr>
        <w:tab/>
        <w:t>Ilir PANDA</w:t>
      </w:r>
      <w:r w:rsidRPr="00AE041E">
        <w:rPr>
          <w:rFonts w:ascii="Times New Roman" w:hAnsi="Times New Roman"/>
          <w:b/>
          <w:bCs/>
        </w:rPr>
        <w:tab/>
        <w:t>Kryesues</w:t>
      </w:r>
    </w:p>
    <w:p w14:paraId="336182FF" w14:textId="77777777" w:rsidR="00C8356D" w:rsidRPr="00AE041E" w:rsidRDefault="00C8356D" w:rsidP="006E7B2D">
      <w:pPr>
        <w:tabs>
          <w:tab w:val="left" w:pos="2070"/>
          <w:tab w:val="left" w:pos="2250"/>
          <w:tab w:val="left" w:pos="3150"/>
          <w:tab w:val="left" w:pos="3600"/>
        </w:tabs>
        <w:rPr>
          <w:rFonts w:ascii="Times New Roman" w:hAnsi="Times New Roman"/>
          <w:b/>
          <w:bCs/>
        </w:rPr>
      </w:pPr>
      <w:r w:rsidRPr="00AE041E">
        <w:rPr>
          <w:rFonts w:ascii="Times New Roman" w:hAnsi="Times New Roman"/>
          <w:b/>
          <w:bCs/>
        </w:rPr>
        <w:tab/>
      </w:r>
      <w:r w:rsidRPr="00AE041E">
        <w:rPr>
          <w:rFonts w:ascii="Times New Roman" w:hAnsi="Times New Roman"/>
          <w:b/>
          <w:bCs/>
        </w:rPr>
        <w:tab/>
      </w:r>
      <w:r w:rsidR="006B1900" w:rsidRPr="00AE041E">
        <w:rPr>
          <w:rFonts w:ascii="Times New Roman" w:hAnsi="Times New Roman"/>
          <w:b/>
          <w:bCs/>
        </w:rPr>
        <w:tab/>
      </w:r>
      <w:r w:rsidRPr="00AE041E">
        <w:rPr>
          <w:rFonts w:ascii="Times New Roman" w:hAnsi="Times New Roman"/>
          <w:b/>
          <w:bCs/>
          <w:iCs/>
        </w:rPr>
        <w:t>Albana BOKSI</w:t>
      </w:r>
      <w:r w:rsidR="006B1900" w:rsidRPr="00AE041E">
        <w:rPr>
          <w:rFonts w:ascii="Times New Roman" w:hAnsi="Times New Roman"/>
          <w:b/>
          <w:bCs/>
          <w:iCs/>
        </w:rPr>
        <w:tab/>
      </w:r>
      <w:r w:rsidRPr="00AE041E">
        <w:rPr>
          <w:rFonts w:ascii="Times New Roman" w:hAnsi="Times New Roman"/>
          <w:b/>
          <w:bCs/>
        </w:rPr>
        <w:t>Anëtare</w:t>
      </w:r>
    </w:p>
    <w:p w14:paraId="3EEB49E0" w14:textId="77777777" w:rsidR="00C8356D" w:rsidRPr="00AE041E" w:rsidRDefault="00C8356D" w:rsidP="006E7B2D">
      <w:pPr>
        <w:tabs>
          <w:tab w:val="left" w:pos="2070"/>
          <w:tab w:val="left" w:pos="2250"/>
          <w:tab w:val="left" w:pos="3150"/>
          <w:tab w:val="left" w:pos="3600"/>
        </w:tabs>
        <w:rPr>
          <w:rFonts w:ascii="Times New Roman" w:hAnsi="Times New Roman"/>
          <w:b/>
          <w:bCs/>
        </w:rPr>
      </w:pPr>
      <w:r w:rsidRPr="00AE041E">
        <w:rPr>
          <w:rFonts w:ascii="Times New Roman" w:hAnsi="Times New Roman"/>
          <w:b/>
          <w:bCs/>
        </w:rPr>
        <w:tab/>
      </w:r>
      <w:r w:rsidRPr="00AE041E">
        <w:rPr>
          <w:rFonts w:ascii="Times New Roman" w:hAnsi="Times New Roman"/>
          <w:b/>
          <w:bCs/>
        </w:rPr>
        <w:tab/>
      </w:r>
      <w:r w:rsidRPr="00AE041E">
        <w:rPr>
          <w:rFonts w:ascii="Times New Roman" w:hAnsi="Times New Roman"/>
          <w:b/>
          <w:bCs/>
        </w:rPr>
        <w:tab/>
      </w:r>
      <w:r w:rsidRPr="00AE041E">
        <w:rPr>
          <w:rFonts w:ascii="Times New Roman" w:hAnsi="Times New Roman"/>
          <w:b/>
          <w:bCs/>
          <w:iCs/>
        </w:rPr>
        <w:t>Medi BICI</w:t>
      </w:r>
      <w:r w:rsidR="006B1900" w:rsidRPr="00AE041E">
        <w:rPr>
          <w:rFonts w:ascii="Times New Roman" w:hAnsi="Times New Roman"/>
          <w:b/>
          <w:bCs/>
          <w:iCs/>
        </w:rPr>
        <w:tab/>
      </w:r>
      <w:r w:rsidR="006B1900" w:rsidRPr="00AE041E">
        <w:rPr>
          <w:rFonts w:ascii="Times New Roman" w:hAnsi="Times New Roman"/>
          <w:b/>
          <w:bCs/>
          <w:iCs/>
        </w:rPr>
        <w:tab/>
      </w:r>
      <w:r w:rsidRPr="00AE041E">
        <w:rPr>
          <w:rFonts w:ascii="Times New Roman" w:hAnsi="Times New Roman"/>
          <w:b/>
          <w:bCs/>
        </w:rPr>
        <w:t>Anëtar</w:t>
      </w:r>
    </w:p>
    <w:p w14:paraId="637DFD06" w14:textId="77777777" w:rsidR="00C8356D" w:rsidRPr="00AE041E" w:rsidRDefault="00C8356D" w:rsidP="006E7B2D">
      <w:pPr>
        <w:tabs>
          <w:tab w:val="left" w:pos="3600"/>
        </w:tabs>
        <w:ind w:firstLine="720"/>
        <w:jc w:val="both"/>
        <w:rPr>
          <w:rFonts w:ascii="Times New Roman" w:hAnsi="Times New Roman"/>
        </w:rPr>
      </w:pPr>
    </w:p>
    <w:p w14:paraId="7360C989" w14:textId="77777777" w:rsidR="008E3C8A" w:rsidRPr="00AE041E" w:rsidRDefault="000D7E0C" w:rsidP="006E7B2D">
      <w:pPr>
        <w:pStyle w:val="Title"/>
        <w:tabs>
          <w:tab w:val="left" w:pos="3600"/>
        </w:tabs>
        <w:ind w:firstLine="360"/>
        <w:jc w:val="both"/>
        <w:rPr>
          <w:sz w:val="24"/>
          <w:szCs w:val="24"/>
          <w:lang w:val="sq-AL"/>
        </w:rPr>
      </w:pPr>
      <w:r w:rsidRPr="00AE041E">
        <w:rPr>
          <w:sz w:val="24"/>
          <w:szCs w:val="24"/>
          <w:lang w:val="sq-AL"/>
        </w:rPr>
        <w:t xml:space="preserve">sot </w:t>
      </w:r>
      <w:r w:rsidR="00C8356D" w:rsidRPr="00AE041E">
        <w:rPr>
          <w:sz w:val="24"/>
          <w:szCs w:val="24"/>
          <w:lang w:val="sq-AL"/>
        </w:rPr>
        <w:t>në datën 16.11.2023, mori në shqyrtim në dhomë këshillimi, çështjen penale, që i’ përket:</w:t>
      </w:r>
    </w:p>
    <w:p w14:paraId="63207E5C" w14:textId="77777777" w:rsidR="00602E25" w:rsidRPr="00AE041E" w:rsidRDefault="00602E25" w:rsidP="006E7B2D">
      <w:pPr>
        <w:pStyle w:val="Title"/>
        <w:tabs>
          <w:tab w:val="left" w:pos="3600"/>
        </w:tabs>
        <w:jc w:val="both"/>
        <w:rPr>
          <w:b/>
          <w:sz w:val="24"/>
          <w:szCs w:val="24"/>
          <w:lang w:val="sq-AL"/>
        </w:rPr>
      </w:pPr>
      <w:r w:rsidRPr="00AE041E">
        <w:rPr>
          <w:b/>
          <w:sz w:val="24"/>
          <w:szCs w:val="24"/>
          <w:lang w:val="sq-AL"/>
        </w:rPr>
        <w:tab/>
      </w:r>
      <w:r w:rsidRPr="00AE041E">
        <w:rPr>
          <w:b/>
          <w:sz w:val="24"/>
          <w:szCs w:val="24"/>
          <w:lang w:val="sq-AL"/>
        </w:rPr>
        <w:tab/>
      </w:r>
      <w:r w:rsidRPr="00AE041E">
        <w:rPr>
          <w:b/>
          <w:bCs/>
          <w:sz w:val="24"/>
          <w:szCs w:val="24"/>
          <w:lang w:val="sq-AL"/>
        </w:rPr>
        <w:tab/>
      </w:r>
      <w:r w:rsidRPr="00AE041E">
        <w:rPr>
          <w:b/>
          <w:bCs/>
          <w:sz w:val="24"/>
          <w:szCs w:val="24"/>
          <w:lang w:val="sq-AL"/>
        </w:rPr>
        <w:tab/>
      </w:r>
      <w:r w:rsidRPr="00AE041E">
        <w:rPr>
          <w:b/>
          <w:bCs/>
          <w:sz w:val="24"/>
          <w:szCs w:val="24"/>
          <w:lang w:val="sq-AL"/>
        </w:rPr>
        <w:tab/>
      </w:r>
    </w:p>
    <w:p w14:paraId="709C7758" w14:textId="77777777" w:rsidR="00602E25" w:rsidRPr="00AE041E" w:rsidRDefault="00602E25" w:rsidP="00E906C9">
      <w:pPr>
        <w:pStyle w:val="ListParagraph"/>
        <w:tabs>
          <w:tab w:val="left" w:pos="3600"/>
        </w:tabs>
        <w:spacing w:line="276" w:lineRule="auto"/>
        <w:ind w:left="2880" w:hanging="2880"/>
        <w:jc w:val="both"/>
        <w:rPr>
          <w:rFonts w:ascii="Times New Roman" w:hAnsi="Times New Roman"/>
          <w:bCs/>
          <w:lang w:val="sq-AL"/>
        </w:rPr>
      </w:pPr>
      <w:r w:rsidRPr="00AE041E">
        <w:rPr>
          <w:rFonts w:ascii="Times New Roman" w:hAnsi="Times New Roman"/>
          <w:b/>
          <w:bCs/>
          <w:lang w:val="sq-AL"/>
        </w:rPr>
        <w:t>KËRKUES:</w:t>
      </w:r>
      <w:r w:rsidR="006B1900" w:rsidRPr="00AE041E">
        <w:rPr>
          <w:rFonts w:ascii="Times New Roman" w:hAnsi="Times New Roman"/>
          <w:b/>
          <w:bCs/>
          <w:lang w:val="sq-AL"/>
        </w:rPr>
        <w:tab/>
      </w:r>
      <w:r w:rsidRPr="00AE041E">
        <w:rPr>
          <w:rFonts w:ascii="Times New Roman" w:hAnsi="Times New Roman"/>
          <w:lang w:val="sq-AL"/>
        </w:rPr>
        <w:t xml:space="preserve">Gjykata e </w:t>
      </w:r>
      <w:r w:rsidR="00164C60" w:rsidRPr="00AE041E">
        <w:rPr>
          <w:rFonts w:ascii="Times New Roman" w:hAnsi="Times New Roman"/>
          <w:lang w:val="sq-AL"/>
        </w:rPr>
        <w:t>Apelit t</w:t>
      </w:r>
      <w:r w:rsidR="006A00CB" w:rsidRPr="00AE041E">
        <w:rPr>
          <w:rFonts w:ascii="Times New Roman" w:hAnsi="Times New Roman"/>
          <w:lang w:val="sq-AL"/>
        </w:rPr>
        <w:t>ë</w:t>
      </w:r>
      <w:r w:rsidR="00100AB7" w:rsidRPr="00AE041E">
        <w:rPr>
          <w:rFonts w:ascii="Times New Roman" w:hAnsi="Times New Roman"/>
          <w:lang w:val="sq-AL"/>
        </w:rPr>
        <w:t xml:space="preserve"> Juridiksionit t</w:t>
      </w:r>
      <w:r w:rsidR="0017566C" w:rsidRPr="00AE041E">
        <w:rPr>
          <w:rFonts w:ascii="Times New Roman" w:hAnsi="Times New Roman"/>
          <w:lang w:val="sq-AL"/>
        </w:rPr>
        <w:t>ë</w:t>
      </w:r>
      <w:r w:rsidR="00100AB7" w:rsidRPr="00AE041E">
        <w:rPr>
          <w:rFonts w:ascii="Times New Roman" w:hAnsi="Times New Roman"/>
          <w:lang w:val="sq-AL"/>
        </w:rPr>
        <w:t xml:space="preserve"> P</w:t>
      </w:r>
      <w:r w:rsidR="0017566C" w:rsidRPr="00AE041E">
        <w:rPr>
          <w:rFonts w:ascii="Times New Roman" w:hAnsi="Times New Roman"/>
          <w:lang w:val="sq-AL"/>
        </w:rPr>
        <w:t>ë</w:t>
      </w:r>
      <w:r w:rsidR="00100AB7" w:rsidRPr="00AE041E">
        <w:rPr>
          <w:rFonts w:ascii="Times New Roman" w:hAnsi="Times New Roman"/>
          <w:lang w:val="sq-AL"/>
        </w:rPr>
        <w:t>rgjithsh</w:t>
      </w:r>
      <w:r w:rsidR="0017566C" w:rsidRPr="00AE041E">
        <w:rPr>
          <w:rFonts w:ascii="Times New Roman" w:hAnsi="Times New Roman"/>
          <w:lang w:val="sq-AL"/>
        </w:rPr>
        <w:t>ë</w:t>
      </w:r>
      <w:r w:rsidR="00100AB7" w:rsidRPr="00AE041E">
        <w:rPr>
          <w:rFonts w:ascii="Times New Roman" w:hAnsi="Times New Roman"/>
          <w:lang w:val="sq-AL"/>
        </w:rPr>
        <w:t>m</w:t>
      </w:r>
      <w:r w:rsidR="007254BB" w:rsidRPr="00AE041E">
        <w:rPr>
          <w:rFonts w:ascii="Times New Roman" w:hAnsi="Times New Roman"/>
          <w:lang w:val="sq-AL"/>
        </w:rPr>
        <w:t xml:space="preserve"> </w:t>
      </w:r>
    </w:p>
    <w:p w14:paraId="3D9B68B3" w14:textId="77777777" w:rsidR="00602E25" w:rsidRPr="00AE041E" w:rsidRDefault="00602E25" w:rsidP="00E906C9">
      <w:pPr>
        <w:tabs>
          <w:tab w:val="left" w:pos="2880"/>
          <w:tab w:val="left" w:pos="306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4320" w:hanging="4320"/>
        <w:jc w:val="both"/>
        <w:rPr>
          <w:rFonts w:ascii="Times New Roman" w:hAnsi="Times New Roman"/>
        </w:rPr>
      </w:pPr>
      <w:r w:rsidRPr="00AE041E">
        <w:rPr>
          <w:rFonts w:ascii="Times New Roman" w:hAnsi="Times New Roman"/>
          <w:b/>
          <w:bCs/>
        </w:rPr>
        <w:tab/>
      </w:r>
      <w:r w:rsidRPr="00AE041E">
        <w:rPr>
          <w:rFonts w:ascii="Times New Roman" w:hAnsi="Times New Roman"/>
          <w:b/>
          <w:bCs/>
        </w:rPr>
        <w:tab/>
      </w:r>
      <w:r w:rsidRPr="00AE041E">
        <w:rPr>
          <w:rFonts w:ascii="Times New Roman" w:hAnsi="Times New Roman"/>
          <w:b/>
          <w:bCs/>
        </w:rPr>
        <w:tab/>
      </w:r>
      <w:r w:rsidRPr="00AE041E">
        <w:rPr>
          <w:rFonts w:ascii="Times New Roman" w:hAnsi="Times New Roman"/>
          <w:b/>
          <w:bCs/>
        </w:rPr>
        <w:tab/>
      </w:r>
      <w:r w:rsidRPr="00AE041E">
        <w:rPr>
          <w:rFonts w:ascii="Times New Roman" w:hAnsi="Times New Roman"/>
          <w:b/>
          <w:bCs/>
        </w:rPr>
        <w:tab/>
      </w:r>
    </w:p>
    <w:p w14:paraId="0E0C6D14" w14:textId="77777777" w:rsidR="00602E25" w:rsidRPr="00AE041E" w:rsidRDefault="00602E25" w:rsidP="00E906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880" w:hanging="2880"/>
        <w:jc w:val="both"/>
        <w:rPr>
          <w:rFonts w:ascii="Times New Roman" w:hAnsi="Times New Roman"/>
        </w:rPr>
      </w:pPr>
      <w:r w:rsidRPr="00AE041E">
        <w:rPr>
          <w:rFonts w:ascii="Times New Roman" w:hAnsi="Times New Roman"/>
          <w:b/>
        </w:rPr>
        <w:t>OBJEKT:</w:t>
      </w:r>
      <w:r w:rsidR="003F38AA" w:rsidRPr="00AE041E">
        <w:rPr>
          <w:rFonts w:ascii="Times New Roman" w:hAnsi="Times New Roman"/>
        </w:rPr>
        <w:tab/>
        <w:t xml:space="preserve">           </w:t>
      </w:r>
      <w:r w:rsidR="009370A2" w:rsidRPr="00AE041E">
        <w:rPr>
          <w:rFonts w:ascii="Times New Roman" w:hAnsi="Times New Roman"/>
        </w:rPr>
        <w:tab/>
      </w:r>
      <w:r w:rsidR="009370A2" w:rsidRPr="00AE041E">
        <w:rPr>
          <w:rFonts w:ascii="Times New Roman" w:hAnsi="Times New Roman"/>
        </w:rPr>
        <w:tab/>
      </w:r>
      <w:r w:rsidR="00164C60" w:rsidRPr="00AE041E">
        <w:rPr>
          <w:rFonts w:ascii="Times New Roman" w:hAnsi="Times New Roman"/>
        </w:rPr>
        <w:t xml:space="preserve">Parashtrim </w:t>
      </w:r>
      <w:r w:rsidR="006A00CB" w:rsidRPr="00AE041E">
        <w:rPr>
          <w:rFonts w:ascii="Times New Roman" w:hAnsi="Times New Roman"/>
        </w:rPr>
        <w:t>k</w:t>
      </w:r>
      <w:r w:rsidR="00164C60" w:rsidRPr="00AE041E">
        <w:rPr>
          <w:rFonts w:ascii="Times New Roman" w:hAnsi="Times New Roman"/>
        </w:rPr>
        <w:t>onflikt</w:t>
      </w:r>
      <w:r w:rsidR="007E4BB7" w:rsidRPr="00AE041E">
        <w:rPr>
          <w:rFonts w:ascii="Times New Roman" w:hAnsi="Times New Roman"/>
        </w:rPr>
        <w:t xml:space="preserve"> kompetenc</w:t>
      </w:r>
      <w:r w:rsidR="00FC3EF8" w:rsidRPr="00AE041E">
        <w:rPr>
          <w:rFonts w:ascii="Times New Roman" w:hAnsi="Times New Roman"/>
        </w:rPr>
        <w:t>e</w:t>
      </w:r>
    </w:p>
    <w:p w14:paraId="0DC147C6" w14:textId="77777777" w:rsidR="00602E25" w:rsidRPr="00AE041E" w:rsidRDefault="00602E25" w:rsidP="00E906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520" w:hanging="2520"/>
        <w:jc w:val="both"/>
        <w:rPr>
          <w:rFonts w:ascii="Times New Roman" w:eastAsia="MS Mincho" w:hAnsi="Times New Roman"/>
        </w:rPr>
      </w:pPr>
      <w:r w:rsidRPr="00AE041E">
        <w:rPr>
          <w:rFonts w:ascii="Times New Roman" w:hAnsi="Times New Roman"/>
        </w:rPr>
        <w:tab/>
      </w:r>
      <w:r w:rsidRPr="00AE041E">
        <w:rPr>
          <w:rFonts w:ascii="Times New Roman" w:hAnsi="Times New Roman"/>
        </w:rPr>
        <w:tab/>
      </w:r>
      <w:r w:rsidRPr="00AE041E">
        <w:rPr>
          <w:rFonts w:ascii="Times New Roman" w:hAnsi="Times New Roman"/>
        </w:rPr>
        <w:tab/>
      </w:r>
    </w:p>
    <w:p w14:paraId="4AEB308D" w14:textId="77777777" w:rsidR="00602E25" w:rsidRPr="00AE041E" w:rsidRDefault="00602E25" w:rsidP="00E906C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320" w:hanging="4320"/>
        <w:jc w:val="both"/>
        <w:rPr>
          <w:rFonts w:ascii="Times New Roman" w:hAnsi="Times New Roman"/>
        </w:rPr>
      </w:pPr>
      <w:r w:rsidRPr="00AE041E">
        <w:rPr>
          <w:rFonts w:ascii="Times New Roman" w:hAnsi="Times New Roman"/>
          <w:b/>
        </w:rPr>
        <w:t>BAZA LIGJORE:</w:t>
      </w:r>
      <w:r w:rsidRPr="00AE041E">
        <w:rPr>
          <w:rFonts w:ascii="Times New Roman" w:hAnsi="Times New Roman"/>
        </w:rPr>
        <w:t xml:space="preserve"> </w:t>
      </w:r>
      <w:r w:rsidR="003F38AA" w:rsidRPr="00AE041E">
        <w:rPr>
          <w:rFonts w:ascii="Times New Roman" w:hAnsi="Times New Roman"/>
        </w:rPr>
        <w:t xml:space="preserve"> </w:t>
      </w:r>
      <w:r w:rsidR="005D5FD1" w:rsidRPr="00AE041E">
        <w:rPr>
          <w:rFonts w:ascii="Times New Roman" w:hAnsi="Times New Roman"/>
        </w:rPr>
        <w:t xml:space="preserve"> </w:t>
      </w:r>
      <w:r w:rsidR="009370A2" w:rsidRPr="00AE041E">
        <w:rPr>
          <w:rFonts w:ascii="Times New Roman" w:hAnsi="Times New Roman"/>
        </w:rPr>
        <w:tab/>
      </w:r>
      <w:r w:rsidRPr="00AE041E">
        <w:rPr>
          <w:rFonts w:ascii="Times New Roman" w:hAnsi="Times New Roman"/>
        </w:rPr>
        <w:t>Nen</w:t>
      </w:r>
      <w:r w:rsidR="00164C60" w:rsidRPr="00AE041E">
        <w:rPr>
          <w:rFonts w:ascii="Times New Roman" w:hAnsi="Times New Roman"/>
        </w:rPr>
        <w:t>i</w:t>
      </w:r>
      <w:r w:rsidRPr="00AE041E">
        <w:rPr>
          <w:rFonts w:ascii="Times New Roman" w:hAnsi="Times New Roman"/>
        </w:rPr>
        <w:t xml:space="preserve"> </w:t>
      </w:r>
      <w:r w:rsidR="003F38AA" w:rsidRPr="00AE041E">
        <w:rPr>
          <w:rFonts w:ascii="Times New Roman" w:hAnsi="Times New Roman"/>
        </w:rPr>
        <w:t xml:space="preserve">90 </w:t>
      </w:r>
      <w:r w:rsidR="00164C60" w:rsidRPr="00AE041E">
        <w:rPr>
          <w:rFonts w:ascii="Times New Roman" w:hAnsi="Times New Roman"/>
        </w:rPr>
        <w:t>i</w:t>
      </w:r>
      <w:r w:rsidRPr="00AE041E">
        <w:rPr>
          <w:rFonts w:ascii="Times New Roman" w:hAnsi="Times New Roman"/>
        </w:rPr>
        <w:t xml:space="preserve"> Kodit të Procedurës Penale</w:t>
      </w:r>
    </w:p>
    <w:p w14:paraId="3BB25ED9" w14:textId="77777777" w:rsidR="00EB584E" w:rsidRPr="00AE041E" w:rsidRDefault="00EB584E" w:rsidP="00E906C9">
      <w:pPr>
        <w:tabs>
          <w:tab w:val="left" w:pos="3600"/>
        </w:tabs>
        <w:spacing w:line="276" w:lineRule="auto"/>
        <w:jc w:val="both"/>
        <w:rPr>
          <w:rFonts w:ascii="Times New Roman" w:hAnsi="Times New Roman"/>
        </w:rPr>
      </w:pPr>
    </w:p>
    <w:p w14:paraId="44ED8B91" w14:textId="77777777" w:rsidR="00602E25" w:rsidRPr="00AE041E" w:rsidRDefault="00602E25" w:rsidP="00E906C9">
      <w:pPr>
        <w:tabs>
          <w:tab w:val="left" w:pos="3600"/>
        </w:tabs>
        <w:spacing w:line="276" w:lineRule="auto"/>
        <w:jc w:val="both"/>
        <w:rPr>
          <w:rFonts w:ascii="Times New Roman" w:hAnsi="Times New Roman"/>
          <w:b/>
          <w:bCs/>
          <w:iCs/>
        </w:rPr>
      </w:pPr>
      <w:r w:rsidRPr="00AE041E">
        <w:rPr>
          <w:rFonts w:ascii="Times New Roman" w:hAnsi="Times New Roman"/>
          <w:b/>
          <w:bCs/>
          <w:iCs/>
        </w:rPr>
        <w:t>Në çështjen</w:t>
      </w:r>
      <w:r w:rsidR="00394C6F" w:rsidRPr="00AE041E">
        <w:rPr>
          <w:rFonts w:ascii="Times New Roman" w:hAnsi="Times New Roman"/>
          <w:b/>
          <w:bCs/>
          <w:iCs/>
        </w:rPr>
        <w:t xml:space="preserve"> penale me pal</w:t>
      </w:r>
      <w:r w:rsidR="00A50CDB" w:rsidRPr="00AE041E">
        <w:rPr>
          <w:rFonts w:ascii="Times New Roman" w:hAnsi="Times New Roman"/>
          <w:b/>
          <w:bCs/>
          <w:iCs/>
        </w:rPr>
        <w:t>ë</w:t>
      </w:r>
      <w:r w:rsidRPr="00AE041E">
        <w:rPr>
          <w:rFonts w:ascii="Times New Roman" w:hAnsi="Times New Roman"/>
          <w:b/>
          <w:bCs/>
          <w:iCs/>
        </w:rPr>
        <w:t>:</w:t>
      </w:r>
      <w:r w:rsidR="007254BB" w:rsidRPr="00AE041E">
        <w:rPr>
          <w:rFonts w:ascii="Times New Roman" w:hAnsi="Times New Roman"/>
          <w:b/>
          <w:bCs/>
          <w:iCs/>
        </w:rPr>
        <w:t xml:space="preserve">       </w:t>
      </w:r>
    </w:p>
    <w:p w14:paraId="68100042" w14:textId="77777777" w:rsidR="008E4F28" w:rsidRPr="00AE041E" w:rsidRDefault="008E4F28" w:rsidP="00E906C9">
      <w:pPr>
        <w:tabs>
          <w:tab w:val="left" w:pos="3600"/>
        </w:tabs>
        <w:spacing w:line="276" w:lineRule="auto"/>
        <w:jc w:val="both"/>
        <w:rPr>
          <w:rFonts w:ascii="Times New Roman" w:hAnsi="Times New Roman"/>
        </w:rPr>
      </w:pPr>
    </w:p>
    <w:p w14:paraId="48E6C1DD" w14:textId="77777777" w:rsidR="00915486" w:rsidRPr="00AE041E" w:rsidRDefault="004F0BDE" w:rsidP="00E906C9">
      <w:pPr>
        <w:spacing w:line="276" w:lineRule="auto"/>
        <w:jc w:val="both"/>
        <w:rPr>
          <w:rFonts w:ascii="Times New Roman" w:hAnsi="Times New Roman"/>
        </w:rPr>
      </w:pPr>
      <w:r w:rsidRPr="00AE041E">
        <w:rPr>
          <w:rFonts w:ascii="Times New Roman" w:hAnsi="Times New Roman"/>
          <w:b/>
        </w:rPr>
        <w:t>K</w:t>
      </w:r>
      <w:r w:rsidR="00FC3EF8" w:rsidRPr="00AE041E">
        <w:rPr>
          <w:rFonts w:ascii="Times New Roman" w:hAnsi="Times New Roman"/>
          <w:b/>
        </w:rPr>
        <w:t>Ë</w:t>
      </w:r>
      <w:r w:rsidR="00602E25" w:rsidRPr="00AE041E">
        <w:rPr>
          <w:rFonts w:ascii="Times New Roman" w:hAnsi="Times New Roman"/>
          <w:b/>
        </w:rPr>
        <w:t xml:space="preserve">RKUES:     </w:t>
      </w:r>
      <w:r w:rsidR="003F38AA" w:rsidRPr="00AE041E">
        <w:rPr>
          <w:rFonts w:ascii="Times New Roman" w:hAnsi="Times New Roman"/>
          <w:b/>
        </w:rPr>
        <w:t xml:space="preserve">     </w:t>
      </w:r>
      <w:r w:rsidR="00EB584E" w:rsidRPr="00AE041E">
        <w:rPr>
          <w:rFonts w:ascii="Times New Roman" w:hAnsi="Times New Roman"/>
          <w:b/>
        </w:rPr>
        <w:t xml:space="preserve">  </w:t>
      </w:r>
      <w:r w:rsidR="00A21919" w:rsidRPr="00AE041E">
        <w:rPr>
          <w:rFonts w:ascii="Times New Roman" w:hAnsi="Times New Roman"/>
          <w:b/>
        </w:rPr>
        <w:tab/>
      </w:r>
      <w:r w:rsidR="00A21919" w:rsidRPr="00AE041E">
        <w:rPr>
          <w:rFonts w:ascii="Times New Roman" w:hAnsi="Times New Roman"/>
          <w:b/>
        </w:rPr>
        <w:tab/>
      </w:r>
      <w:r w:rsidR="00915486" w:rsidRPr="00AE041E">
        <w:rPr>
          <w:rFonts w:ascii="Times New Roman" w:hAnsi="Times New Roman"/>
        </w:rPr>
        <w:t>Prokuroria pran</w:t>
      </w:r>
      <w:r w:rsidR="00100AB7" w:rsidRPr="00AE041E">
        <w:rPr>
          <w:rFonts w:ascii="Times New Roman" w:hAnsi="Times New Roman"/>
        </w:rPr>
        <w:t>ë</w:t>
      </w:r>
      <w:r w:rsidR="00915486" w:rsidRPr="00AE041E">
        <w:rPr>
          <w:rFonts w:ascii="Times New Roman" w:hAnsi="Times New Roman"/>
        </w:rPr>
        <w:t xml:space="preserve"> Gjykat</w:t>
      </w:r>
      <w:r w:rsidR="00100AB7" w:rsidRPr="00AE041E">
        <w:rPr>
          <w:rFonts w:ascii="Times New Roman" w:hAnsi="Times New Roman"/>
        </w:rPr>
        <w:t>ë</w:t>
      </w:r>
      <w:r w:rsidR="00915486" w:rsidRPr="00AE041E">
        <w:rPr>
          <w:rFonts w:ascii="Times New Roman" w:hAnsi="Times New Roman"/>
        </w:rPr>
        <w:t>s s</w:t>
      </w:r>
      <w:r w:rsidR="00100AB7" w:rsidRPr="00AE041E">
        <w:rPr>
          <w:rFonts w:ascii="Times New Roman" w:hAnsi="Times New Roman"/>
        </w:rPr>
        <w:t>ë</w:t>
      </w:r>
      <w:r w:rsidR="00915486" w:rsidRPr="00AE041E">
        <w:rPr>
          <w:rFonts w:ascii="Times New Roman" w:hAnsi="Times New Roman"/>
        </w:rPr>
        <w:t xml:space="preserve"> Rrethit Gjyq</w:t>
      </w:r>
      <w:r w:rsidR="00100AB7" w:rsidRPr="00AE041E">
        <w:rPr>
          <w:rFonts w:ascii="Times New Roman" w:hAnsi="Times New Roman"/>
        </w:rPr>
        <w:t>ë</w:t>
      </w:r>
      <w:r w:rsidR="00915486" w:rsidRPr="00AE041E">
        <w:rPr>
          <w:rFonts w:ascii="Times New Roman" w:hAnsi="Times New Roman"/>
        </w:rPr>
        <w:t xml:space="preserve">sor </w:t>
      </w:r>
      <w:r w:rsidR="00164C60" w:rsidRPr="00AE041E">
        <w:rPr>
          <w:rFonts w:ascii="Times New Roman" w:hAnsi="Times New Roman"/>
        </w:rPr>
        <w:t>Durr</w:t>
      </w:r>
      <w:r w:rsidR="006A00CB" w:rsidRPr="00AE041E">
        <w:rPr>
          <w:rFonts w:ascii="Times New Roman" w:hAnsi="Times New Roman"/>
        </w:rPr>
        <w:t>ë</w:t>
      </w:r>
      <w:r w:rsidR="00164C60" w:rsidRPr="00AE041E">
        <w:rPr>
          <w:rFonts w:ascii="Times New Roman" w:hAnsi="Times New Roman"/>
        </w:rPr>
        <w:t>s</w:t>
      </w:r>
    </w:p>
    <w:p w14:paraId="57A8059D" w14:textId="77777777" w:rsidR="00915486" w:rsidRPr="00AE041E" w:rsidRDefault="00D84BBE" w:rsidP="00E906C9">
      <w:pPr>
        <w:tabs>
          <w:tab w:val="left" w:pos="3600"/>
          <w:tab w:val="left" w:pos="6015"/>
        </w:tabs>
        <w:spacing w:line="276" w:lineRule="auto"/>
        <w:jc w:val="both"/>
        <w:rPr>
          <w:rFonts w:ascii="Times New Roman" w:hAnsi="Times New Roman"/>
        </w:rPr>
      </w:pPr>
      <w:r w:rsidRPr="00AE041E">
        <w:rPr>
          <w:rFonts w:ascii="Times New Roman" w:hAnsi="Times New Roman"/>
        </w:rPr>
        <w:tab/>
      </w:r>
    </w:p>
    <w:p w14:paraId="63EC3911" w14:textId="77777777" w:rsidR="00915486" w:rsidRPr="00AE041E" w:rsidRDefault="00164C60" w:rsidP="00E906C9">
      <w:pPr>
        <w:spacing w:line="276" w:lineRule="auto"/>
        <w:jc w:val="both"/>
        <w:rPr>
          <w:rFonts w:ascii="Times New Roman" w:hAnsi="Times New Roman"/>
        </w:rPr>
      </w:pPr>
      <w:r w:rsidRPr="00AE041E">
        <w:rPr>
          <w:rFonts w:ascii="Times New Roman" w:hAnsi="Times New Roman"/>
          <w:b/>
        </w:rPr>
        <w:t>KUND</w:t>
      </w:r>
      <w:r w:rsidR="006A00CB" w:rsidRPr="00AE041E">
        <w:rPr>
          <w:rFonts w:ascii="Times New Roman" w:hAnsi="Times New Roman"/>
          <w:b/>
        </w:rPr>
        <w:t>Ë</w:t>
      </w:r>
      <w:r w:rsidRPr="00AE041E">
        <w:rPr>
          <w:rFonts w:ascii="Times New Roman" w:hAnsi="Times New Roman"/>
          <w:b/>
        </w:rPr>
        <w:t>R</w:t>
      </w:r>
      <w:r w:rsidR="00915486" w:rsidRPr="00AE041E">
        <w:rPr>
          <w:rFonts w:ascii="Times New Roman" w:hAnsi="Times New Roman"/>
          <w:b/>
        </w:rPr>
        <w:t>:</w:t>
      </w:r>
      <w:r w:rsidR="00A21919" w:rsidRPr="00AE041E">
        <w:rPr>
          <w:rFonts w:ascii="Times New Roman" w:hAnsi="Times New Roman"/>
        </w:rPr>
        <w:tab/>
      </w:r>
      <w:r w:rsidR="00A21919" w:rsidRPr="00AE041E">
        <w:rPr>
          <w:rFonts w:ascii="Times New Roman" w:hAnsi="Times New Roman"/>
        </w:rPr>
        <w:tab/>
      </w:r>
      <w:r w:rsidR="00A21919" w:rsidRPr="00AE041E">
        <w:rPr>
          <w:rFonts w:ascii="Times New Roman" w:hAnsi="Times New Roman"/>
        </w:rPr>
        <w:tab/>
      </w:r>
      <w:r w:rsidRPr="00AE041E">
        <w:rPr>
          <w:rFonts w:ascii="Times New Roman" w:hAnsi="Times New Roman"/>
        </w:rPr>
        <w:t>Ermal (Arben) Gjokja</w:t>
      </w:r>
    </w:p>
    <w:p w14:paraId="785623A1" w14:textId="77777777" w:rsidR="00602E25" w:rsidRPr="00AE041E" w:rsidRDefault="00602E25" w:rsidP="00E906C9">
      <w:pPr>
        <w:tabs>
          <w:tab w:val="left" w:pos="3600"/>
        </w:tabs>
        <w:spacing w:line="276" w:lineRule="auto"/>
        <w:jc w:val="both"/>
        <w:rPr>
          <w:rFonts w:ascii="Times New Roman" w:hAnsi="Times New Roman"/>
        </w:rPr>
      </w:pPr>
    </w:p>
    <w:p w14:paraId="1BA1CB41" w14:textId="77777777" w:rsidR="00C8356D" w:rsidRPr="00AE041E" w:rsidRDefault="00602E25" w:rsidP="00E906C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880" w:hanging="2880"/>
        <w:jc w:val="both"/>
        <w:rPr>
          <w:rFonts w:ascii="Times New Roman" w:hAnsi="Times New Roman"/>
        </w:rPr>
      </w:pPr>
      <w:r w:rsidRPr="00AE041E">
        <w:rPr>
          <w:rFonts w:ascii="Times New Roman" w:hAnsi="Times New Roman"/>
          <w:b/>
        </w:rPr>
        <w:t>OBJEKT:</w:t>
      </w:r>
      <w:r w:rsidRPr="00AE041E">
        <w:rPr>
          <w:rFonts w:ascii="Times New Roman" w:hAnsi="Times New Roman"/>
        </w:rPr>
        <w:t xml:space="preserve"> </w:t>
      </w:r>
      <w:r w:rsidR="00EB584E" w:rsidRPr="00AE041E">
        <w:rPr>
          <w:rFonts w:ascii="Times New Roman" w:hAnsi="Times New Roman"/>
        </w:rPr>
        <w:t xml:space="preserve">              </w:t>
      </w:r>
      <w:r w:rsidR="00915486" w:rsidRPr="00AE041E">
        <w:rPr>
          <w:rFonts w:ascii="Times New Roman" w:hAnsi="Times New Roman"/>
        </w:rPr>
        <w:tab/>
      </w:r>
      <w:bookmarkStart w:id="1" w:name="_Hlk150790130"/>
      <w:r w:rsidR="00164C60" w:rsidRPr="00AE041E">
        <w:rPr>
          <w:rFonts w:ascii="Times New Roman" w:hAnsi="Times New Roman"/>
        </w:rPr>
        <w:t xml:space="preserve">Ekstradimin në shtetin italian të shtetasit shqiptar Ermal (Arben) Gjokja i cili ka këto </w:t>
      </w:r>
      <w:r w:rsidR="009370A2" w:rsidRPr="00AE041E">
        <w:rPr>
          <w:rFonts w:ascii="Times New Roman" w:hAnsi="Times New Roman"/>
        </w:rPr>
        <w:t>gjeneralitete</w:t>
      </w:r>
      <w:r w:rsidR="00164C60" w:rsidRPr="00AE041E">
        <w:rPr>
          <w:rFonts w:ascii="Times New Roman" w:hAnsi="Times New Roman"/>
        </w:rPr>
        <w:t xml:space="preserve">: atësia Hamdi, amësia Sherife, datëlindja 01.02.1970, lindur e banues në Durrës, mbrojtur në gjykim nga av. Ilia Ilia, me nr. </w:t>
      </w:r>
      <w:r w:rsidR="009370A2" w:rsidRPr="00AE041E">
        <w:rPr>
          <w:rFonts w:ascii="Times New Roman" w:hAnsi="Times New Roman"/>
        </w:rPr>
        <w:t>licence</w:t>
      </w:r>
      <w:r w:rsidR="00164C60" w:rsidRPr="00AE041E">
        <w:rPr>
          <w:rFonts w:ascii="Times New Roman" w:hAnsi="Times New Roman"/>
        </w:rPr>
        <w:t xml:space="preserve"> 988, NIPT K31624513H</w:t>
      </w:r>
      <w:bookmarkEnd w:id="1"/>
      <w:r w:rsidR="00164C60" w:rsidRPr="00AE041E">
        <w:rPr>
          <w:rFonts w:ascii="Times New Roman" w:hAnsi="Times New Roman"/>
        </w:rPr>
        <w:t>.</w:t>
      </w:r>
    </w:p>
    <w:p w14:paraId="28FF4884" w14:textId="77777777" w:rsidR="00A21919" w:rsidRPr="00AE041E" w:rsidRDefault="00A21919" w:rsidP="006E7B2D">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880" w:hanging="2880"/>
        <w:jc w:val="both"/>
        <w:rPr>
          <w:rFonts w:ascii="Times New Roman" w:hAnsi="Times New Roman"/>
          <w:shd w:val="clear" w:color="auto" w:fill="FFFFFF"/>
        </w:rPr>
      </w:pPr>
    </w:p>
    <w:p w14:paraId="648DC9DD" w14:textId="77777777" w:rsidR="00C8356D" w:rsidRPr="00AE041E" w:rsidRDefault="00C8356D" w:rsidP="006E7B2D">
      <w:pPr>
        <w:tabs>
          <w:tab w:val="left" w:pos="3600"/>
        </w:tabs>
        <w:jc w:val="center"/>
        <w:rPr>
          <w:rFonts w:ascii="Times New Roman" w:hAnsi="Times New Roman"/>
          <w:b/>
        </w:rPr>
      </w:pPr>
      <w:r w:rsidRPr="00AE041E">
        <w:rPr>
          <w:rFonts w:ascii="Times New Roman" w:hAnsi="Times New Roman"/>
          <w:b/>
        </w:rPr>
        <w:t>KOLEGJI PENAL I GJYKATËS SË LARTË</w:t>
      </w:r>
    </w:p>
    <w:p w14:paraId="2E86224A" w14:textId="77777777" w:rsidR="00C8356D" w:rsidRPr="00AE041E" w:rsidRDefault="00C8356D" w:rsidP="006E7B2D">
      <w:pPr>
        <w:tabs>
          <w:tab w:val="left" w:pos="3600"/>
        </w:tabs>
        <w:jc w:val="both"/>
        <w:rPr>
          <w:rFonts w:ascii="Times New Roman" w:hAnsi="Times New Roman"/>
        </w:rPr>
      </w:pPr>
    </w:p>
    <w:p w14:paraId="6ADE4626" w14:textId="77777777" w:rsidR="00C8356D" w:rsidRPr="00AE041E" w:rsidRDefault="00C8356D" w:rsidP="006E7B2D">
      <w:pPr>
        <w:tabs>
          <w:tab w:val="left" w:pos="3600"/>
        </w:tabs>
        <w:ind w:firstLine="360"/>
        <w:jc w:val="center"/>
        <w:rPr>
          <w:rFonts w:ascii="Times New Roman" w:hAnsi="Times New Roman"/>
          <w:bCs/>
        </w:rPr>
      </w:pPr>
      <w:r w:rsidRPr="00AE041E">
        <w:rPr>
          <w:rFonts w:ascii="Times New Roman" w:hAnsi="Times New Roman"/>
        </w:rPr>
        <w:t>Pasi dëgjoi relatimin e gjyqtares Albana Boksi</w:t>
      </w:r>
      <w:r w:rsidRPr="00AE041E">
        <w:rPr>
          <w:rFonts w:ascii="Times New Roman" w:hAnsi="Times New Roman"/>
          <w:bCs/>
        </w:rPr>
        <w:t xml:space="preserve"> dhe e bisedoi çështjen në tërësi, në përfundim;</w:t>
      </w:r>
    </w:p>
    <w:p w14:paraId="6C3614C4" w14:textId="77777777" w:rsidR="00C8356D" w:rsidRPr="00AE041E" w:rsidRDefault="00C8356D" w:rsidP="006E7B2D">
      <w:pPr>
        <w:tabs>
          <w:tab w:val="left" w:pos="3600"/>
        </w:tabs>
        <w:jc w:val="center"/>
        <w:rPr>
          <w:rFonts w:ascii="Times New Roman" w:hAnsi="Times New Roman"/>
          <w:bCs/>
        </w:rPr>
      </w:pPr>
    </w:p>
    <w:p w14:paraId="71C791DF" w14:textId="77777777" w:rsidR="00E906C9" w:rsidRPr="00AE041E" w:rsidRDefault="00E906C9" w:rsidP="006E7B2D">
      <w:pPr>
        <w:tabs>
          <w:tab w:val="left" w:pos="360"/>
          <w:tab w:val="left" w:pos="3600"/>
        </w:tabs>
        <w:jc w:val="center"/>
        <w:rPr>
          <w:rFonts w:ascii="Times New Roman" w:hAnsi="Times New Roman"/>
          <w:b/>
          <w:bCs/>
          <w:iCs/>
        </w:rPr>
      </w:pPr>
    </w:p>
    <w:p w14:paraId="1033FCCB" w14:textId="77777777" w:rsidR="00C8356D" w:rsidRPr="00AE041E" w:rsidRDefault="00E906C9" w:rsidP="00E906C9">
      <w:pPr>
        <w:tabs>
          <w:tab w:val="left" w:pos="360"/>
          <w:tab w:val="left" w:pos="3600"/>
        </w:tabs>
        <w:rPr>
          <w:rFonts w:ascii="Times New Roman" w:hAnsi="Times New Roman"/>
          <w:b/>
          <w:bCs/>
          <w:iCs/>
        </w:rPr>
      </w:pPr>
      <w:r w:rsidRPr="00AE041E">
        <w:rPr>
          <w:rFonts w:ascii="Times New Roman" w:hAnsi="Times New Roman"/>
          <w:b/>
          <w:bCs/>
          <w:iCs/>
        </w:rPr>
        <w:lastRenderedPageBreak/>
        <w:tab/>
      </w:r>
      <w:r w:rsidRPr="00AE041E">
        <w:rPr>
          <w:rFonts w:ascii="Times New Roman" w:hAnsi="Times New Roman"/>
          <w:b/>
          <w:bCs/>
          <w:iCs/>
        </w:rPr>
        <w:tab/>
      </w:r>
      <w:r w:rsidRPr="00AE041E">
        <w:rPr>
          <w:rFonts w:ascii="Times New Roman" w:hAnsi="Times New Roman"/>
          <w:b/>
          <w:bCs/>
          <w:iCs/>
        </w:rPr>
        <w:tab/>
      </w:r>
      <w:r w:rsidR="00C8356D" w:rsidRPr="00AE041E">
        <w:rPr>
          <w:rFonts w:ascii="Times New Roman" w:hAnsi="Times New Roman"/>
          <w:b/>
          <w:bCs/>
          <w:iCs/>
        </w:rPr>
        <w:t>V Ë R E N</w:t>
      </w:r>
      <w:r w:rsidR="009370A2" w:rsidRPr="00AE041E">
        <w:rPr>
          <w:rFonts w:ascii="Times New Roman" w:hAnsi="Times New Roman"/>
          <w:b/>
          <w:bCs/>
          <w:iCs/>
        </w:rPr>
        <w:t>:</w:t>
      </w:r>
    </w:p>
    <w:p w14:paraId="3575B710" w14:textId="77777777" w:rsidR="00A21919" w:rsidRPr="00AE041E" w:rsidRDefault="00A21919" w:rsidP="006E7B2D">
      <w:pPr>
        <w:tabs>
          <w:tab w:val="left" w:pos="360"/>
          <w:tab w:val="left" w:pos="3600"/>
        </w:tabs>
        <w:jc w:val="center"/>
        <w:rPr>
          <w:rFonts w:ascii="Times New Roman" w:hAnsi="Times New Roman"/>
          <w:b/>
          <w:bCs/>
        </w:rPr>
      </w:pPr>
    </w:p>
    <w:p w14:paraId="7FFCA6F1" w14:textId="77777777" w:rsidR="00C8356D" w:rsidRPr="00AE041E" w:rsidRDefault="00C8356D" w:rsidP="006E7B2D">
      <w:pPr>
        <w:tabs>
          <w:tab w:val="left" w:pos="3600"/>
        </w:tabs>
        <w:jc w:val="both"/>
        <w:rPr>
          <w:rFonts w:ascii="Times New Roman" w:hAnsi="Times New Roman"/>
          <w:b/>
          <w:bCs/>
        </w:rPr>
      </w:pPr>
    </w:p>
    <w:p w14:paraId="1A9D6C5B" w14:textId="77777777" w:rsidR="00602E25" w:rsidRPr="00AE041E" w:rsidRDefault="00602E25" w:rsidP="006E7B2D">
      <w:pPr>
        <w:pStyle w:val="ListParagraph"/>
        <w:numPr>
          <w:ilvl w:val="0"/>
          <w:numId w:val="1"/>
        </w:numPr>
        <w:tabs>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 w:firstLine="450"/>
        <w:jc w:val="both"/>
        <w:rPr>
          <w:rFonts w:ascii="Times New Roman" w:hAnsi="Times New Roman"/>
          <w:b/>
          <w:bCs/>
          <w:iCs/>
          <w:lang w:val="sq-AL"/>
        </w:rPr>
      </w:pPr>
      <w:r w:rsidRPr="00AE041E">
        <w:rPr>
          <w:rFonts w:ascii="Times New Roman" w:hAnsi="Times New Roman"/>
          <w:b/>
          <w:bCs/>
          <w:iCs/>
          <w:lang w:val="sq-AL"/>
        </w:rPr>
        <w:t>Rrethanat e çështjes</w:t>
      </w:r>
    </w:p>
    <w:p w14:paraId="24529BD4" w14:textId="77777777" w:rsidR="00DF0E32" w:rsidRPr="00AE041E" w:rsidRDefault="00DF0E32" w:rsidP="006E7B2D">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Cs/>
        </w:rPr>
      </w:pPr>
    </w:p>
    <w:p w14:paraId="1030D369"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lang w:val="sq-AL" w:bidi="ar-SA"/>
        </w:rPr>
        <w:t xml:space="preserve">Me vendimin </w:t>
      </w:r>
      <w:r w:rsidR="009370A2" w:rsidRPr="00AE041E">
        <w:rPr>
          <w:rFonts w:ascii="Times New Roman" w:hAnsi="Times New Roman"/>
          <w:lang w:val="sq-AL" w:bidi="ar-SA"/>
        </w:rPr>
        <w:t>n</w:t>
      </w:r>
      <w:r w:rsidRPr="00AE041E">
        <w:rPr>
          <w:rFonts w:ascii="Times New Roman" w:hAnsi="Times New Roman"/>
          <w:lang w:val="sq-AL" w:bidi="ar-SA"/>
        </w:rPr>
        <w:t>r.</w:t>
      </w:r>
      <w:r w:rsidR="009370A2" w:rsidRPr="00AE041E">
        <w:rPr>
          <w:rFonts w:ascii="Times New Roman" w:hAnsi="Times New Roman"/>
          <w:lang w:val="sq-AL" w:bidi="ar-SA"/>
        </w:rPr>
        <w:t xml:space="preserve"> </w:t>
      </w:r>
      <w:r w:rsidRPr="00AE041E">
        <w:rPr>
          <w:rFonts w:ascii="Times New Roman" w:hAnsi="Times New Roman"/>
          <w:lang w:val="sq-AL" w:bidi="ar-SA"/>
        </w:rPr>
        <w:t xml:space="preserve">257, datë 20.04.2022, Gjykata e Rrethit Gjyqësor Durrës ka vendosur: </w:t>
      </w:r>
      <w:r w:rsidR="009F2244" w:rsidRPr="00AE041E">
        <w:rPr>
          <w:rFonts w:ascii="Times New Roman" w:hAnsi="Times New Roman"/>
          <w:lang w:val="sq-AL" w:bidi="ar-SA"/>
        </w:rPr>
        <w:t>“</w:t>
      </w:r>
      <w:r w:rsidRPr="00AE041E">
        <w:rPr>
          <w:rFonts w:ascii="Times New Roman" w:hAnsi="Times New Roman"/>
          <w:i/>
          <w:lang w:val="sq-AL" w:bidi="ar-SA"/>
        </w:rPr>
        <w:t>Vleftësimin si të ligjshëm të arrestimit të shtetasit Ermal (Arben) Gjokja (Gjoka). Caktimin e masës së sigurimit “</w:t>
      </w:r>
      <w:r w:rsidR="009F2244" w:rsidRPr="00AE041E">
        <w:rPr>
          <w:rFonts w:ascii="Times New Roman" w:hAnsi="Times New Roman"/>
          <w:i/>
          <w:lang w:val="sq-AL" w:bidi="ar-SA"/>
        </w:rPr>
        <w:t>a</w:t>
      </w:r>
      <w:r w:rsidRPr="00AE041E">
        <w:rPr>
          <w:rFonts w:ascii="Times New Roman" w:hAnsi="Times New Roman"/>
          <w:i/>
          <w:lang w:val="sq-AL" w:bidi="ar-SA"/>
        </w:rPr>
        <w:t>rrest në burg” të parashikuar nga neni 238 i K</w:t>
      </w:r>
      <w:r w:rsidR="009F2244" w:rsidRPr="00AE041E">
        <w:rPr>
          <w:rFonts w:ascii="Times New Roman" w:hAnsi="Times New Roman"/>
          <w:i/>
          <w:lang w:val="sq-AL" w:bidi="ar-SA"/>
        </w:rPr>
        <w:t>odit t</w:t>
      </w:r>
      <w:r w:rsidR="00C65D73" w:rsidRPr="00AE041E">
        <w:rPr>
          <w:rFonts w:ascii="Times New Roman" w:hAnsi="Times New Roman"/>
          <w:i/>
          <w:lang w:val="sq-AL" w:bidi="ar-SA"/>
        </w:rPr>
        <w:t>ë</w:t>
      </w:r>
      <w:r w:rsidR="009F2244" w:rsidRPr="00AE041E">
        <w:rPr>
          <w:rFonts w:ascii="Times New Roman" w:hAnsi="Times New Roman"/>
          <w:i/>
          <w:lang w:val="sq-AL" w:bidi="ar-SA"/>
        </w:rPr>
        <w:t xml:space="preserve"> </w:t>
      </w:r>
      <w:r w:rsidR="00A33832" w:rsidRPr="00AE041E">
        <w:rPr>
          <w:rFonts w:ascii="Times New Roman" w:hAnsi="Times New Roman"/>
          <w:i/>
          <w:lang w:val="sq-AL" w:bidi="ar-SA"/>
        </w:rPr>
        <w:t>Pr</w:t>
      </w:r>
      <w:r w:rsidR="009F2244" w:rsidRPr="00AE041E">
        <w:rPr>
          <w:rFonts w:ascii="Times New Roman" w:hAnsi="Times New Roman"/>
          <w:i/>
          <w:lang w:val="sq-AL" w:bidi="ar-SA"/>
        </w:rPr>
        <w:t>ocedur</w:t>
      </w:r>
      <w:r w:rsidR="00C65D73" w:rsidRPr="00AE041E">
        <w:rPr>
          <w:rFonts w:ascii="Times New Roman" w:hAnsi="Times New Roman"/>
          <w:i/>
          <w:lang w:val="sq-AL" w:bidi="ar-SA"/>
        </w:rPr>
        <w:t>ë</w:t>
      </w:r>
      <w:r w:rsidR="009F2244" w:rsidRPr="00AE041E">
        <w:rPr>
          <w:rFonts w:ascii="Times New Roman" w:hAnsi="Times New Roman"/>
          <w:i/>
          <w:lang w:val="sq-AL" w:bidi="ar-SA"/>
        </w:rPr>
        <w:t>s</w:t>
      </w:r>
      <w:r w:rsidR="00A33832" w:rsidRPr="00AE041E">
        <w:rPr>
          <w:rFonts w:ascii="Times New Roman" w:hAnsi="Times New Roman"/>
          <w:i/>
          <w:lang w:val="sq-AL" w:bidi="ar-SA"/>
        </w:rPr>
        <w:t xml:space="preserve"> Penale</w:t>
      </w:r>
      <w:r w:rsidR="008C05F0" w:rsidRPr="00AE041E">
        <w:rPr>
          <w:rFonts w:ascii="Times New Roman" w:hAnsi="Times New Roman"/>
          <w:i/>
          <w:lang w:val="sq-AL" w:bidi="ar-SA"/>
        </w:rPr>
        <w:t xml:space="preserve"> (KPP)</w:t>
      </w:r>
      <w:r w:rsidR="00A33832" w:rsidRPr="00AE041E">
        <w:rPr>
          <w:rFonts w:ascii="Times New Roman" w:hAnsi="Times New Roman"/>
          <w:i/>
          <w:lang w:val="sq-AL" w:bidi="ar-SA"/>
        </w:rPr>
        <w:t xml:space="preserve"> ndaj</w:t>
      </w:r>
      <w:r w:rsidRPr="00AE041E">
        <w:rPr>
          <w:rFonts w:ascii="Times New Roman" w:hAnsi="Times New Roman"/>
          <w:i/>
          <w:lang w:val="sq-AL" w:bidi="ar-SA"/>
        </w:rPr>
        <w:t xml:space="preserve"> shtetasit Ermal (Arben) Gjokja (Gjoka) në formën e arrestit të përkohshëm me qëllim paraqitjen e kërkesës për ekstradim nga autoritetet italiane të drejtësisë</w:t>
      </w:r>
      <w:r w:rsidRPr="00AE041E">
        <w:rPr>
          <w:rFonts w:ascii="Times New Roman" w:hAnsi="Times New Roman"/>
          <w:iCs/>
          <w:lang w:val="sq-AL" w:bidi="ar-SA"/>
        </w:rPr>
        <w:t xml:space="preserve">.” </w:t>
      </w:r>
      <w:r w:rsidRPr="00AE041E">
        <w:rPr>
          <w:rFonts w:ascii="Times New Roman" w:hAnsi="Times New Roman"/>
          <w:lang w:val="sq-AL" w:bidi="ar-SA"/>
        </w:rPr>
        <w:t xml:space="preserve">Ky vendim është lënë në fuqi nga Gjykata Apelit Durrës, me vendimin </w:t>
      </w:r>
      <w:r w:rsidR="009F2244" w:rsidRPr="00AE041E">
        <w:rPr>
          <w:rFonts w:ascii="Times New Roman" w:hAnsi="Times New Roman"/>
          <w:lang w:val="sq-AL" w:bidi="ar-SA"/>
        </w:rPr>
        <w:t>n</w:t>
      </w:r>
      <w:r w:rsidRPr="00AE041E">
        <w:rPr>
          <w:rFonts w:ascii="Times New Roman" w:hAnsi="Times New Roman"/>
          <w:lang w:val="sq-AL" w:bidi="ar-SA"/>
        </w:rPr>
        <w:t>r.178 (10-2022-889</w:t>
      </w:r>
      <w:r w:rsidR="00A33832" w:rsidRPr="00AE041E">
        <w:rPr>
          <w:rFonts w:ascii="Times New Roman" w:hAnsi="Times New Roman"/>
          <w:lang w:val="sq-AL" w:bidi="ar-SA"/>
        </w:rPr>
        <w:t>),</w:t>
      </w:r>
      <w:r w:rsidRPr="00AE041E">
        <w:rPr>
          <w:rFonts w:ascii="Times New Roman" w:hAnsi="Times New Roman"/>
          <w:lang w:val="sq-AL" w:bidi="ar-SA"/>
        </w:rPr>
        <w:t xml:space="preserve"> datë 18.05.2022.</w:t>
      </w:r>
    </w:p>
    <w:p w14:paraId="3C2B09E2"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lang w:val="sq-AL" w:bidi="ar-SA"/>
        </w:rPr>
        <w:t>Masa shtrënguese është caktuar për të arrestuarin Ermal (Arben) Gjokja (Gjoka), për efekt të kërkesës së prokurorisë Durrës me objekt ekstradimin e shtetasit Ermal (Arben) Gjokja (Gjoka) me qëllim që ai të vuante dënimin e dhënë nga gjykatat italiane</w:t>
      </w:r>
      <w:r w:rsidR="002E792D" w:rsidRPr="00AE041E">
        <w:rPr>
          <w:rFonts w:ascii="Times New Roman" w:hAnsi="Times New Roman"/>
          <w:lang w:val="sq-AL" w:bidi="ar-SA"/>
        </w:rPr>
        <w:t>,</w:t>
      </w:r>
      <w:r w:rsidRPr="00AE041E">
        <w:rPr>
          <w:rFonts w:ascii="Times New Roman" w:hAnsi="Times New Roman"/>
          <w:lang w:val="sq-AL" w:bidi="ar-SA"/>
        </w:rPr>
        <w:t xml:space="preserve"> në Itali.</w:t>
      </w:r>
      <w:r w:rsidR="009F2244" w:rsidRPr="00AE041E">
        <w:rPr>
          <w:rFonts w:ascii="Times New Roman" w:hAnsi="Times New Roman"/>
          <w:lang w:val="sq-AL" w:bidi="ar-SA"/>
        </w:rPr>
        <w:t xml:space="preserve"> </w:t>
      </w:r>
      <w:r w:rsidRPr="00AE041E">
        <w:rPr>
          <w:rFonts w:ascii="Times New Roman" w:hAnsi="Times New Roman"/>
          <w:bCs/>
          <w:lang w:val="sq-AL" w:bidi="ar-SA"/>
        </w:rPr>
        <w:t xml:space="preserve">Në datën 26.05.2022, Prokuroria pranë Gjykatës së Rrethit Gjyqësor Durrës i është drejtuar Gjykatës së Rrethit Gjyqësor Durrës me kërkesën me objekt: </w:t>
      </w:r>
      <w:r w:rsidRPr="00AE041E">
        <w:rPr>
          <w:rFonts w:ascii="Times New Roman" w:hAnsi="Times New Roman"/>
          <w:bCs/>
          <w:i/>
          <w:lang w:val="sq-AL" w:bidi="ar-SA"/>
        </w:rPr>
        <w:t xml:space="preserve">“Ekstradimin në shtetin italian të shtetasit </w:t>
      </w:r>
      <w:r w:rsidR="00A33832" w:rsidRPr="00AE041E">
        <w:rPr>
          <w:rFonts w:ascii="Times New Roman" w:hAnsi="Times New Roman"/>
          <w:i/>
          <w:lang w:val="sq-AL" w:bidi="ar-SA"/>
        </w:rPr>
        <w:t>Ermal (</w:t>
      </w:r>
      <w:r w:rsidRPr="00AE041E">
        <w:rPr>
          <w:rFonts w:ascii="Times New Roman" w:hAnsi="Times New Roman"/>
          <w:i/>
          <w:lang w:val="sq-AL" w:bidi="ar-SA"/>
        </w:rPr>
        <w:t xml:space="preserve">Arben) Gjokja (Gjoka), i cili ka këto gjeneralitete atësia Hamdi, amësia Sherife, datëlindja 01.02.1970, lindur e banues në Durrës, mbrojtur në </w:t>
      </w:r>
      <w:r w:rsidR="009F2244" w:rsidRPr="00AE041E">
        <w:rPr>
          <w:rFonts w:ascii="Times New Roman" w:hAnsi="Times New Roman"/>
          <w:i/>
          <w:lang w:val="sq-AL" w:bidi="ar-SA"/>
        </w:rPr>
        <w:t>gjykim</w:t>
      </w:r>
      <w:r w:rsidRPr="00AE041E">
        <w:rPr>
          <w:rFonts w:ascii="Times New Roman" w:hAnsi="Times New Roman"/>
          <w:i/>
          <w:lang w:val="sq-AL" w:bidi="ar-SA"/>
        </w:rPr>
        <w:t xml:space="preserve"> nga Av.Ilia Ilia.”</w:t>
      </w:r>
    </w:p>
    <w:p w14:paraId="5A26F96B"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lang w:val="sq-AL" w:bidi="ar-SA"/>
        </w:rPr>
        <w:t>Në lidhje me këtë kërkesë, Gjykata e Rrethit Gjyqësor Durrës</w:t>
      </w:r>
      <w:r w:rsidR="00B20C3A" w:rsidRPr="00AE041E">
        <w:rPr>
          <w:rFonts w:ascii="Times New Roman" w:hAnsi="Times New Roman"/>
          <w:lang w:val="sq-AL" w:bidi="ar-SA"/>
        </w:rPr>
        <w:t xml:space="preserve"> (</w:t>
      </w:r>
      <w:r w:rsidR="0039110D" w:rsidRPr="00AE041E">
        <w:rPr>
          <w:rFonts w:ascii="Times New Roman" w:hAnsi="Times New Roman"/>
          <w:lang w:val="sq-AL" w:bidi="ar-SA"/>
        </w:rPr>
        <w:t xml:space="preserve">me gjyqtar </w:t>
      </w:r>
      <w:r w:rsidR="00A33832" w:rsidRPr="00AE041E">
        <w:rPr>
          <w:rFonts w:ascii="Times New Roman" w:hAnsi="Times New Roman"/>
          <w:lang w:val="sq-AL" w:bidi="ar-SA"/>
        </w:rPr>
        <w:t>V.S</w:t>
      </w:r>
      <w:r w:rsidR="00B20C3A" w:rsidRPr="00AE041E">
        <w:rPr>
          <w:rFonts w:ascii="Times New Roman" w:hAnsi="Times New Roman"/>
          <w:lang w:val="sq-AL" w:bidi="ar-SA"/>
        </w:rPr>
        <w:t>)</w:t>
      </w:r>
      <w:r w:rsidRPr="00AE041E">
        <w:rPr>
          <w:rFonts w:ascii="Times New Roman" w:hAnsi="Times New Roman"/>
          <w:lang w:val="sq-AL" w:bidi="ar-SA"/>
        </w:rPr>
        <w:t xml:space="preserve"> me vendimin </w:t>
      </w:r>
      <w:r w:rsidR="00A33832" w:rsidRPr="00AE041E">
        <w:rPr>
          <w:rFonts w:ascii="Times New Roman" w:hAnsi="Times New Roman"/>
          <w:lang w:val="sq-AL" w:bidi="ar-SA"/>
        </w:rPr>
        <w:t>nr. (</w:t>
      </w:r>
      <w:r w:rsidRPr="00AE041E">
        <w:rPr>
          <w:rFonts w:ascii="Times New Roman" w:hAnsi="Times New Roman"/>
          <w:lang w:val="sq-AL" w:bidi="ar-SA"/>
        </w:rPr>
        <w:t xml:space="preserve">11-2022-3627) 247 datë 18.07.2022 ka vendosur: </w:t>
      </w:r>
      <w:r w:rsidRPr="00AE041E">
        <w:rPr>
          <w:rFonts w:ascii="Times New Roman" w:hAnsi="Times New Roman"/>
          <w:i/>
          <w:lang w:val="sq-AL" w:bidi="ar-SA"/>
        </w:rPr>
        <w:t>“Mospranimin e kërkesës për ekstradimin në shtetin Italian të shtetasit shqiptar Ermal (Arben) Gjokja i datëlindjes 01.02.1970. Shpenzimet gjyqësore siç janë kryer. Kundër këtij vendimi të Gjykatës mund të bëjë ankim Prokurori, i arrestuari Arben (Ermal) Gjokja dhe mbrojtësi i tij Av. Ilia Ilia në Gjykatën e Apelit Durrës brenda 10 ditësh nga nesërmja e komunikimit të këtij vendimi.”</w:t>
      </w:r>
    </w:p>
    <w:p w14:paraId="243B614E"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lang w:val="sq-AL" w:bidi="ar-SA"/>
        </w:rPr>
        <w:t xml:space="preserve">Pas dhënies së vendimit të mësipërm, kërkuesi, Ermal (Arben) Gjokja (Gjoka) i </w:t>
      </w:r>
      <w:r w:rsidRPr="00AE041E">
        <w:rPr>
          <w:rFonts w:ascii="Times New Roman" w:hAnsi="Times New Roman"/>
          <w:bCs/>
          <w:lang w:val="sq-AL" w:bidi="ar-SA"/>
        </w:rPr>
        <w:t>është drejtuar Gjykatës së Rrethit Gjyqësor Durrës</w:t>
      </w:r>
      <w:r w:rsidRPr="00AE041E">
        <w:rPr>
          <w:rFonts w:ascii="Times New Roman" w:hAnsi="Times New Roman"/>
          <w:lang w:val="sq-AL" w:bidi="ar-SA"/>
        </w:rPr>
        <w:t xml:space="preserve"> me kërkesën me objekt: </w:t>
      </w:r>
      <w:r w:rsidRPr="00AE041E">
        <w:rPr>
          <w:rFonts w:ascii="Times New Roman" w:hAnsi="Times New Roman"/>
          <w:i/>
          <w:lang w:val="sq-AL" w:bidi="ar-SA"/>
        </w:rPr>
        <w:t>“Revokimin e masës shtrënguese të sigurimit personal për kërkuesin dhënë me vendimin Nr.892, datë 25.05.2022 të Gjykatës së Rrethit Gjyqësor Durrës</w:t>
      </w:r>
      <w:r w:rsidRPr="00AE041E">
        <w:rPr>
          <w:rFonts w:ascii="Times New Roman" w:hAnsi="Times New Roman"/>
          <w:lang w:val="sq-AL" w:bidi="ar-SA"/>
        </w:rPr>
        <w:t>.”</w:t>
      </w:r>
      <w:r w:rsidR="008C05F0" w:rsidRPr="00AE041E">
        <w:rPr>
          <w:rFonts w:ascii="Times New Roman" w:hAnsi="Times New Roman"/>
          <w:lang w:val="sq-AL" w:bidi="ar-SA"/>
        </w:rPr>
        <w:t xml:space="preserve"> </w:t>
      </w:r>
      <w:r w:rsidRPr="00AE041E">
        <w:rPr>
          <w:rFonts w:ascii="Times New Roman" w:hAnsi="Times New Roman"/>
          <w:lang w:val="sq-AL" w:bidi="ar-SA"/>
        </w:rPr>
        <w:t xml:space="preserve">Në lidhje me këtë kërkesë, Gjykata e Rrethit Gjyqësor Durrës me vendimin </w:t>
      </w:r>
      <w:r w:rsidR="00A33832" w:rsidRPr="00AE041E">
        <w:rPr>
          <w:rFonts w:ascii="Times New Roman" w:hAnsi="Times New Roman"/>
          <w:lang w:val="sq-AL" w:bidi="ar-SA"/>
        </w:rPr>
        <w:t>n</w:t>
      </w:r>
      <w:r w:rsidRPr="00AE041E">
        <w:rPr>
          <w:rFonts w:ascii="Times New Roman" w:hAnsi="Times New Roman"/>
          <w:lang w:val="sq-AL" w:bidi="ar-SA"/>
        </w:rPr>
        <w:t>r.</w:t>
      </w:r>
      <w:r w:rsidR="00A33832" w:rsidRPr="00AE041E">
        <w:rPr>
          <w:rFonts w:ascii="Times New Roman" w:hAnsi="Times New Roman"/>
          <w:lang w:val="sq-AL" w:bidi="ar-SA"/>
        </w:rPr>
        <w:t xml:space="preserve"> </w:t>
      </w:r>
      <w:r w:rsidRPr="00AE041E">
        <w:rPr>
          <w:rFonts w:ascii="Times New Roman" w:hAnsi="Times New Roman"/>
          <w:lang w:val="sq-AL" w:bidi="ar-SA"/>
        </w:rPr>
        <w:t>257/1</w:t>
      </w:r>
      <w:r w:rsidR="008C05F0" w:rsidRPr="00AE041E">
        <w:rPr>
          <w:rFonts w:ascii="Times New Roman" w:hAnsi="Times New Roman"/>
          <w:lang w:val="sq-AL" w:bidi="ar-SA"/>
        </w:rPr>
        <w:t>,</w:t>
      </w:r>
      <w:r w:rsidRPr="00AE041E">
        <w:rPr>
          <w:rFonts w:ascii="Times New Roman" w:hAnsi="Times New Roman"/>
          <w:lang w:val="sq-AL" w:bidi="ar-SA"/>
        </w:rPr>
        <w:t xml:space="preserve"> datë 26.05.2022 ka vendosur: </w:t>
      </w:r>
      <w:r w:rsidRPr="00AE041E">
        <w:rPr>
          <w:rFonts w:ascii="Times New Roman" w:hAnsi="Times New Roman"/>
          <w:i/>
          <w:lang w:val="sq-AL" w:bidi="ar-SA"/>
        </w:rPr>
        <w:t>“Rrëzimin e kërkesës së kërkuesit Ermal (Arben) Gjokja (Gjoka) si të pabazuar në ligj dhe në prova.”</w:t>
      </w:r>
      <w:r w:rsidRPr="00AE041E">
        <w:rPr>
          <w:rFonts w:ascii="Times New Roman" w:hAnsi="Times New Roman"/>
          <w:lang w:val="sq-AL" w:bidi="ar-SA"/>
        </w:rPr>
        <w:t xml:space="preserve"> Ky vendim është lënë në fuqi nga Gjykata Apelit Durrës</w:t>
      </w:r>
      <w:r w:rsidR="0039110D" w:rsidRPr="00AE041E">
        <w:rPr>
          <w:rFonts w:ascii="Times New Roman" w:hAnsi="Times New Roman"/>
          <w:lang w:val="sq-AL" w:bidi="ar-SA"/>
        </w:rPr>
        <w:t xml:space="preserve"> </w:t>
      </w:r>
      <w:r w:rsidR="0039110D" w:rsidRPr="00AE041E">
        <w:rPr>
          <w:rFonts w:ascii="Times New Roman" w:hAnsi="Times New Roman"/>
          <w:i/>
          <w:iCs/>
          <w:lang w:val="sq-AL" w:bidi="ar-SA"/>
        </w:rPr>
        <w:t>(me trup gjykues t</w:t>
      </w:r>
      <w:r w:rsidR="006A00CB" w:rsidRPr="00AE041E">
        <w:rPr>
          <w:rFonts w:ascii="Times New Roman" w:hAnsi="Times New Roman"/>
          <w:i/>
          <w:iCs/>
          <w:lang w:val="sq-AL" w:bidi="ar-SA"/>
        </w:rPr>
        <w:t>ë</w:t>
      </w:r>
      <w:r w:rsidR="0039110D" w:rsidRPr="00AE041E">
        <w:rPr>
          <w:rFonts w:ascii="Times New Roman" w:hAnsi="Times New Roman"/>
          <w:i/>
          <w:iCs/>
          <w:lang w:val="sq-AL" w:bidi="ar-SA"/>
        </w:rPr>
        <w:t xml:space="preserve"> p</w:t>
      </w:r>
      <w:r w:rsidR="006A00CB" w:rsidRPr="00AE041E">
        <w:rPr>
          <w:rFonts w:ascii="Times New Roman" w:hAnsi="Times New Roman"/>
          <w:i/>
          <w:iCs/>
          <w:lang w:val="sq-AL" w:bidi="ar-SA"/>
        </w:rPr>
        <w:t>ë</w:t>
      </w:r>
      <w:r w:rsidR="0039110D" w:rsidRPr="00AE041E">
        <w:rPr>
          <w:rFonts w:ascii="Times New Roman" w:hAnsi="Times New Roman"/>
          <w:i/>
          <w:iCs/>
          <w:lang w:val="sq-AL" w:bidi="ar-SA"/>
        </w:rPr>
        <w:t>rb</w:t>
      </w:r>
      <w:r w:rsidR="006A00CB" w:rsidRPr="00AE041E">
        <w:rPr>
          <w:rFonts w:ascii="Times New Roman" w:hAnsi="Times New Roman"/>
          <w:i/>
          <w:iCs/>
          <w:lang w:val="sq-AL" w:bidi="ar-SA"/>
        </w:rPr>
        <w:t>ë</w:t>
      </w:r>
      <w:r w:rsidR="0039110D" w:rsidRPr="00AE041E">
        <w:rPr>
          <w:rFonts w:ascii="Times New Roman" w:hAnsi="Times New Roman"/>
          <w:i/>
          <w:iCs/>
          <w:lang w:val="sq-AL" w:bidi="ar-SA"/>
        </w:rPr>
        <w:t>r</w:t>
      </w:r>
      <w:r w:rsidR="006A00CB" w:rsidRPr="00AE041E">
        <w:rPr>
          <w:rFonts w:ascii="Times New Roman" w:hAnsi="Times New Roman"/>
          <w:i/>
          <w:iCs/>
          <w:lang w:val="sq-AL" w:bidi="ar-SA"/>
        </w:rPr>
        <w:t>ë</w:t>
      </w:r>
      <w:r w:rsidR="0039110D" w:rsidRPr="00AE041E">
        <w:rPr>
          <w:rFonts w:ascii="Times New Roman" w:hAnsi="Times New Roman"/>
          <w:i/>
          <w:iCs/>
          <w:lang w:val="sq-AL" w:bidi="ar-SA"/>
        </w:rPr>
        <w:t xml:space="preserve"> nga gjyqtare </w:t>
      </w:r>
      <w:r w:rsidR="00A33832" w:rsidRPr="00AE041E">
        <w:rPr>
          <w:rFonts w:ascii="Times New Roman" w:hAnsi="Times New Roman"/>
          <w:i/>
          <w:iCs/>
          <w:lang w:val="sq-AL" w:bidi="ar-SA"/>
        </w:rPr>
        <w:t>A.M</w:t>
      </w:r>
      <w:r w:rsidR="0039110D" w:rsidRPr="00AE041E">
        <w:rPr>
          <w:rFonts w:ascii="Times New Roman" w:hAnsi="Times New Roman"/>
          <w:i/>
          <w:iCs/>
          <w:lang w:val="sq-AL" w:bidi="ar-SA"/>
        </w:rPr>
        <w:t>)</w:t>
      </w:r>
      <w:r w:rsidR="0039110D" w:rsidRPr="00AE041E">
        <w:rPr>
          <w:rFonts w:ascii="Times New Roman" w:hAnsi="Times New Roman"/>
          <w:lang w:val="sq-AL" w:bidi="ar-SA"/>
        </w:rPr>
        <w:t>,</w:t>
      </w:r>
      <w:r w:rsidRPr="00AE041E">
        <w:rPr>
          <w:rFonts w:ascii="Times New Roman" w:hAnsi="Times New Roman"/>
          <w:lang w:val="sq-AL" w:bidi="ar-SA"/>
        </w:rPr>
        <w:t xml:space="preserve"> me vendimin </w:t>
      </w:r>
      <w:r w:rsidR="00A33832" w:rsidRPr="00AE041E">
        <w:rPr>
          <w:rFonts w:ascii="Times New Roman" w:hAnsi="Times New Roman"/>
          <w:lang w:val="sq-AL" w:bidi="ar-SA"/>
        </w:rPr>
        <w:t>n</w:t>
      </w:r>
      <w:r w:rsidRPr="00AE041E">
        <w:rPr>
          <w:rFonts w:ascii="Times New Roman" w:hAnsi="Times New Roman"/>
          <w:lang w:val="sq-AL" w:bidi="ar-SA"/>
        </w:rPr>
        <w:t>r.</w:t>
      </w:r>
      <w:r w:rsidR="00A33832" w:rsidRPr="00AE041E">
        <w:rPr>
          <w:rFonts w:ascii="Times New Roman" w:hAnsi="Times New Roman"/>
          <w:lang w:val="sq-AL" w:bidi="ar-SA"/>
        </w:rPr>
        <w:t xml:space="preserve"> </w:t>
      </w:r>
      <w:r w:rsidRPr="00AE041E">
        <w:rPr>
          <w:rFonts w:ascii="Times New Roman" w:hAnsi="Times New Roman"/>
          <w:lang w:val="sq-AL" w:bidi="ar-SA"/>
        </w:rPr>
        <w:t>223 (10-2022-1044</w:t>
      </w:r>
      <w:r w:rsidR="00A33832" w:rsidRPr="00AE041E">
        <w:rPr>
          <w:rFonts w:ascii="Times New Roman" w:hAnsi="Times New Roman"/>
          <w:lang w:val="sq-AL" w:bidi="ar-SA"/>
        </w:rPr>
        <w:t>),</w:t>
      </w:r>
      <w:r w:rsidRPr="00AE041E">
        <w:rPr>
          <w:rFonts w:ascii="Times New Roman" w:hAnsi="Times New Roman"/>
          <w:lang w:val="sq-AL" w:bidi="ar-SA"/>
        </w:rPr>
        <w:t xml:space="preserve"> datë 21.06.2022.</w:t>
      </w:r>
    </w:p>
    <w:p w14:paraId="1510A23D"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lang w:val="sq-AL" w:bidi="ar-SA"/>
        </w:rPr>
        <w:t>Kundër vendimit të Gjykatës së Apelit Durrës, kërkuesi Ermal (Arben) Gjokja (Gjoka), ka paraqitur rekurs në Gjykatën e Lartë. Gjykata e Lartë</w:t>
      </w:r>
      <w:r w:rsidR="008F5662" w:rsidRPr="00AE041E">
        <w:rPr>
          <w:rFonts w:ascii="Times New Roman" w:hAnsi="Times New Roman"/>
          <w:lang w:val="sq-AL" w:bidi="ar-SA"/>
        </w:rPr>
        <w:t xml:space="preserve">, </w:t>
      </w:r>
      <w:r w:rsidRPr="00AE041E">
        <w:rPr>
          <w:rFonts w:ascii="Times New Roman" w:hAnsi="Times New Roman"/>
          <w:lang w:val="sq-AL" w:bidi="ar-SA"/>
        </w:rPr>
        <w:t xml:space="preserve">me vendimin </w:t>
      </w:r>
      <w:r w:rsidR="00A33832" w:rsidRPr="00AE041E">
        <w:rPr>
          <w:rFonts w:ascii="Times New Roman" w:hAnsi="Times New Roman"/>
          <w:lang w:val="sq-AL" w:bidi="ar-SA"/>
        </w:rPr>
        <w:t>n</w:t>
      </w:r>
      <w:r w:rsidRPr="00AE041E">
        <w:rPr>
          <w:rFonts w:ascii="Times New Roman" w:hAnsi="Times New Roman"/>
          <w:lang w:val="sq-AL" w:bidi="ar-SA"/>
        </w:rPr>
        <w:t>r. 292, datë 03.11.2022, ka vendosur: “</w:t>
      </w:r>
      <w:r w:rsidRPr="00AE041E">
        <w:rPr>
          <w:rFonts w:ascii="Times New Roman" w:hAnsi="Times New Roman"/>
          <w:i/>
          <w:lang w:val="sq-AL" w:bidi="ar-SA"/>
        </w:rPr>
        <w:t>Lënien në fuqi të vendimit nr. 10-2022-1247 (265), datë 05.08.2022, të Gjykatës së Apelit Durrës</w:t>
      </w:r>
      <w:r w:rsidRPr="00AE041E">
        <w:rPr>
          <w:rFonts w:ascii="Times New Roman" w:hAnsi="Times New Roman"/>
          <w:lang w:val="sq-AL" w:bidi="ar-SA"/>
        </w:rPr>
        <w:t>”. Në këtë vendim, Gjykata e Lartë ka arsyetuar se masa e sigurimit e caktuar për efekt të ekstradimit, zbatohet brenda afateve ligjore për çdo shkallë gjykimi, deri në marrjen formë të prerë të vendimit mbi shqyrtimin e kërkesës për ekstradim, i cili sipas nenit 462 pg.3 (c) të K</w:t>
      </w:r>
      <w:r w:rsidR="00A33832" w:rsidRPr="00AE041E">
        <w:rPr>
          <w:rFonts w:ascii="Times New Roman" w:hAnsi="Times New Roman"/>
          <w:lang w:val="sq-AL" w:bidi="ar-SA"/>
        </w:rPr>
        <w:t>PP</w:t>
      </w:r>
      <w:r w:rsidRPr="00AE041E">
        <w:rPr>
          <w:rFonts w:ascii="Times New Roman" w:hAnsi="Times New Roman"/>
          <w:lang w:val="sq-AL" w:bidi="ar-SA"/>
        </w:rPr>
        <w:t>, është i formës së prerë pasi ka përfunduar gjykimi i kërkesës për ekstradim në Gjykatën e Lartë (nëse ushtrohet e drejta e rekursit brenda afatit ligjor).</w:t>
      </w:r>
    </w:p>
    <w:p w14:paraId="3A2CBAC7"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lang w:val="sq-AL" w:bidi="ar-SA"/>
        </w:rPr>
        <w:t xml:space="preserve">Në vijim të procedurave gjyqësore për shqyrtimin e kërkesës për ekstradimin e shtetasit Ermal (Arben) Gjokja (Gjoka), rezulton se kundër vendimit </w:t>
      </w:r>
      <w:r w:rsidR="00A33832" w:rsidRPr="00AE041E">
        <w:rPr>
          <w:rFonts w:ascii="Times New Roman" w:hAnsi="Times New Roman"/>
          <w:lang w:val="sq-AL" w:bidi="ar-SA"/>
        </w:rPr>
        <w:t>nr. (</w:t>
      </w:r>
      <w:r w:rsidRPr="00AE041E">
        <w:rPr>
          <w:rFonts w:ascii="Times New Roman" w:hAnsi="Times New Roman"/>
          <w:lang w:val="sq-AL" w:bidi="ar-SA"/>
        </w:rPr>
        <w:t xml:space="preserve">11-2022-3627) 247 datë 18.07.2022 të Gjykatës së Rrethit Gjyqësor Durrës, me të cilin është vendosur mospranimi i kërkesës për ekstradim, ka ushtruar ankim </w:t>
      </w:r>
      <w:r w:rsidR="00A33832" w:rsidRPr="00AE041E">
        <w:rPr>
          <w:rFonts w:ascii="Times New Roman" w:hAnsi="Times New Roman"/>
          <w:lang w:val="sq-AL" w:bidi="ar-SA"/>
        </w:rPr>
        <w:t>P</w:t>
      </w:r>
      <w:r w:rsidRPr="00AE041E">
        <w:rPr>
          <w:rFonts w:ascii="Times New Roman" w:hAnsi="Times New Roman"/>
          <w:lang w:val="sq-AL" w:bidi="ar-SA"/>
        </w:rPr>
        <w:t>rokuroria pranë Gjykatës së Rrethit Gjyqësor Durrës.</w:t>
      </w:r>
      <w:r w:rsidR="009B6B09" w:rsidRPr="00AE041E">
        <w:rPr>
          <w:rFonts w:ascii="Times New Roman" w:hAnsi="Times New Roman"/>
          <w:lang w:val="sq-AL" w:bidi="ar-SA"/>
        </w:rPr>
        <w:t xml:space="preserve"> </w:t>
      </w:r>
      <w:r w:rsidRPr="00AE041E">
        <w:rPr>
          <w:rFonts w:ascii="Times New Roman" w:hAnsi="Times New Roman"/>
          <w:lang w:val="sq-AL" w:bidi="ar-SA"/>
        </w:rPr>
        <w:t xml:space="preserve">Gjykata e Apelit Durrës </w:t>
      </w:r>
      <w:r w:rsidR="0039110D" w:rsidRPr="00AE041E">
        <w:rPr>
          <w:rFonts w:ascii="Times New Roman" w:hAnsi="Times New Roman"/>
          <w:lang w:val="sq-AL" w:bidi="ar-SA"/>
        </w:rPr>
        <w:t xml:space="preserve">(me </w:t>
      </w:r>
      <w:r w:rsidR="00A33832" w:rsidRPr="00AE041E">
        <w:rPr>
          <w:rFonts w:ascii="Times New Roman" w:hAnsi="Times New Roman"/>
          <w:lang w:val="sq-AL" w:bidi="ar-SA"/>
        </w:rPr>
        <w:t>trup gjykues t</w:t>
      </w:r>
      <w:r w:rsidR="00FA7578" w:rsidRPr="00AE041E">
        <w:rPr>
          <w:rFonts w:ascii="Times New Roman" w:hAnsi="Times New Roman"/>
          <w:lang w:val="sq-AL" w:bidi="ar-SA"/>
        </w:rPr>
        <w:t>ë</w:t>
      </w:r>
      <w:r w:rsidR="00A33832" w:rsidRPr="00AE041E">
        <w:rPr>
          <w:rFonts w:ascii="Times New Roman" w:hAnsi="Times New Roman"/>
          <w:lang w:val="sq-AL" w:bidi="ar-SA"/>
        </w:rPr>
        <w:t xml:space="preserve"> p</w:t>
      </w:r>
      <w:r w:rsidR="00FA7578" w:rsidRPr="00AE041E">
        <w:rPr>
          <w:rFonts w:ascii="Times New Roman" w:hAnsi="Times New Roman"/>
          <w:lang w:val="sq-AL" w:bidi="ar-SA"/>
        </w:rPr>
        <w:t>ë</w:t>
      </w:r>
      <w:r w:rsidR="00A33832" w:rsidRPr="00AE041E">
        <w:rPr>
          <w:rFonts w:ascii="Times New Roman" w:hAnsi="Times New Roman"/>
          <w:lang w:val="sq-AL" w:bidi="ar-SA"/>
        </w:rPr>
        <w:t>rb</w:t>
      </w:r>
      <w:r w:rsidR="00FA7578" w:rsidRPr="00AE041E">
        <w:rPr>
          <w:rFonts w:ascii="Times New Roman" w:hAnsi="Times New Roman"/>
          <w:lang w:val="sq-AL" w:bidi="ar-SA"/>
        </w:rPr>
        <w:t>ë</w:t>
      </w:r>
      <w:r w:rsidR="00A33832" w:rsidRPr="00AE041E">
        <w:rPr>
          <w:rFonts w:ascii="Times New Roman" w:hAnsi="Times New Roman"/>
          <w:lang w:val="sq-AL" w:bidi="ar-SA"/>
        </w:rPr>
        <w:t>r</w:t>
      </w:r>
      <w:r w:rsidR="00FA7578" w:rsidRPr="00AE041E">
        <w:rPr>
          <w:rFonts w:ascii="Times New Roman" w:hAnsi="Times New Roman"/>
          <w:lang w:val="sq-AL" w:bidi="ar-SA"/>
        </w:rPr>
        <w:t>ë</w:t>
      </w:r>
      <w:r w:rsidR="00A33832" w:rsidRPr="00AE041E">
        <w:rPr>
          <w:rFonts w:ascii="Times New Roman" w:hAnsi="Times New Roman"/>
          <w:lang w:val="sq-AL" w:bidi="ar-SA"/>
        </w:rPr>
        <w:t xml:space="preserve"> nga gjyqtare</w:t>
      </w:r>
      <w:r w:rsidR="0039110D" w:rsidRPr="00AE041E">
        <w:rPr>
          <w:rFonts w:ascii="Times New Roman" w:hAnsi="Times New Roman"/>
          <w:lang w:val="sq-AL" w:bidi="ar-SA"/>
        </w:rPr>
        <w:t xml:space="preserve"> </w:t>
      </w:r>
      <w:r w:rsidR="00A33832" w:rsidRPr="00AE041E">
        <w:rPr>
          <w:rFonts w:ascii="Times New Roman" w:hAnsi="Times New Roman"/>
          <w:lang w:val="sq-AL" w:bidi="ar-SA"/>
        </w:rPr>
        <w:t>A.M</w:t>
      </w:r>
      <w:r w:rsidR="0039110D" w:rsidRPr="00AE041E">
        <w:rPr>
          <w:rFonts w:ascii="Times New Roman" w:hAnsi="Times New Roman"/>
          <w:lang w:val="sq-AL" w:bidi="ar-SA"/>
        </w:rPr>
        <w:t xml:space="preserve">), </w:t>
      </w:r>
      <w:r w:rsidRPr="00AE041E">
        <w:rPr>
          <w:rFonts w:ascii="Times New Roman" w:hAnsi="Times New Roman"/>
          <w:lang w:val="sq-AL" w:bidi="ar-SA"/>
        </w:rPr>
        <w:t>me vendimin nr</w:t>
      </w:r>
      <w:r w:rsidRPr="00AE041E">
        <w:rPr>
          <w:rFonts w:ascii="Times New Roman" w:hAnsi="Times New Roman"/>
          <w:bCs/>
          <w:lang w:val="sq-AL" w:bidi="ar-SA"/>
        </w:rPr>
        <w:t>.</w:t>
      </w:r>
      <w:r w:rsidRPr="00AE041E">
        <w:rPr>
          <w:rFonts w:ascii="Times New Roman" w:hAnsi="Times New Roman"/>
          <w:b/>
          <w:lang w:val="sq-AL" w:bidi="ar-SA"/>
        </w:rPr>
        <w:t xml:space="preserve"> </w:t>
      </w:r>
      <w:r w:rsidRPr="00AE041E">
        <w:rPr>
          <w:rFonts w:ascii="Times New Roman" w:hAnsi="Times New Roman"/>
          <w:lang w:val="sq-AL" w:bidi="ar-SA"/>
        </w:rPr>
        <w:t>10-2022-1888</w:t>
      </w:r>
      <w:r w:rsidR="0039110D" w:rsidRPr="00AE041E">
        <w:rPr>
          <w:rFonts w:ascii="Times New Roman" w:hAnsi="Times New Roman"/>
          <w:lang w:val="sq-AL" w:bidi="ar-SA"/>
        </w:rPr>
        <w:t xml:space="preserve"> (374</w:t>
      </w:r>
      <w:r w:rsidR="00A33832" w:rsidRPr="00AE041E">
        <w:rPr>
          <w:rFonts w:ascii="Times New Roman" w:hAnsi="Times New Roman"/>
          <w:lang w:val="sq-AL" w:bidi="ar-SA"/>
        </w:rPr>
        <w:t>) datë</w:t>
      </w:r>
      <w:r w:rsidRPr="00AE041E">
        <w:rPr>
          <w:rFonts w:ascii="Times New Roman" w:hAnsi="Times New Roman"/>
          <w:lang w:val="sq-AL" w:bidi="ar-SA"/>
        </w:rPr>
        <w:t xml:space="preserve"> 13.12.2022, ka vendosur lënien në fuqi të vendimit nr.</w:t>
      </w:r>
      <w:r w:rsidR="00A33832" w:rsidRPr="00AE041E">
        <w:rPr>
          <w:rFonts w:ascii="Times New Roman" w:hAnsi="Times New Roman"/>
          <w:lang w:val="sq-AL" w:bidi="ar-SA"/>
        </w:rPr>
        <w:t xml:space="preserve"> </w:t>
      </w:r>
      <w:r w:rsidRPr="00AE041E">
        <w:rPr>
          <w:rFonts w:ascii="Times New Roman" w:hAnsi="Times New Roman"/>
          <w:lang w:val="sq-AL" w:bidi="ar-SA"/>
        </w:rPr>
        <w:t>(11-2022-3627) 247</w:t>
      </w:r>
      <w:r w:rsidR="0039110D" w:rsidRPr="00AE041E">
        <w:rPr>
          <w:rFonts w:ascii="Times New Roman" w:hAnsi="Times New Roman"/>
          <w:lang w:val="sq-AL" w:bidi="ar-SA"/>
        </w:rPr>
        <w:t>,</w:t>
      </w:r>
      <w:r w:rsidRPr="00AE041E">
        <w:rPr>
          <w:rFonts w:ascii="Times New Roman" w:hAnsi="Times New Roman"/>
          <w:lang w:val="sq-AL" w:bidi="ar-SA"/>
        </w:rPr>
        <w:t xml:space="preserve"> datë </w:t>
      </w:r>
      <w:r w:rsidRPr="00AE041E">
        <w:rPr>
          <w:rFonts w:ascii="Times New Roman" w:hAnsi="Times New Roman"/>
          <w:lang w:val="sq-AL" w:bidi="ar-SA"/>
        </w:rPr>
        <w:lastRenderedPageBreak/>
        <w:t>18.07.2022 të Gjykatës së Rrethit Gjyqësor Durrës, por me arsyetim tjetër.</w:t>
      </w:r>
    </w:p>
    <w:p w14:paraId="61063C1B"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lang w:val="sq-AL" w:bidi="ar-SA"/>
        </w:rPr>
        <w:t xml:space="preserve">Pasi kërkesa për ekstradimin e shtetasit Ermal (Arben) Gjokja (Gjoka), është shqyrtuar edhe në gjykatën e apelit, kërkuesi i është drejtuar </w:t>
      </w:r>
      <w:r w:rsidR="009B6B09" w:rsidRPr="00AE041E">
        <w:rPr>
          <w:rFonts w:ascii="Times New Roman" w:hAnsi="Times New Roman"/>
          <w:lang w:val="sq-AL" w:bidi="ar-SA"/>
        </w:rPr>
        <w:t>g</w:t>
      </w:r>
      <w:r w:rsidRPr="00AE041E">
        <w:rPr>
          <w:rFonts w:ascii="Times New Roman" w:hAnsi="Times New Roman"/>
          <w:lang w:val="sq-AL" w:bidi="ar-SA"/>
        </w:rPr>
        <w:t>jykatës me kërkesën për shuarjen/revokimin e masës së sigurimit “arrest me burg”, të caktuar ndaj tij, me arsyetimin se vendimi për refuzimin e ekstradimit, ka marrë formë të prerë.</w:t>
      </w:r>
      <w:r w:rsidR="009B6B09" w:rsidRPr="00AE041E">
        <w:rPr>
          <w:rFonts w:ascii="Times New Roman" w:hAnsi="Times New Roman"/>
          <w:lang w:val="sq-AL" w:bidi="ar-SA"/>
        </w:rPr>
        <w:t xml:space="preserve"> </w:t>
      </w:r>
      <w:r w:rsidRPr="00AE041E">
        <w:rPr>
          <w:rFonts w:ascii="Times New Roman" w:hAnsi="Times New Roman"/>
          <w:lang w:val="sq-AL" w:bidi="ar-SA"/>
        </w:rPr>
        <w:t xml:space="preserve">Gjykata e Rrethit Gjyqësor Durrës, pasi ka marrë në shqyrtim kërkesën për shuarjen/revokimin e masës së sigurimit të caktuar ndaj shtetasit Ermal (Arben) Gjokja (Gjoka), me vendimin </w:t>
      </w:r>
      <w:r w:rsidR="00A33832" w:rsidRPr="00AE041E">
        <w:rPr>
          <w:rFonts w:ascii="Times New Roman" w:hAnsi="Times New Roman"/>
          <w:bCs/>
          <w:lang w:val="sq-AL" w:bidi="ar-SA"/>
        </w:rPr>
        <w:t>n</w:t>
      </w:r>
      <w:r w:rsidRPr="00AE041E">
        <w:rPr>
          <w:rFonts w:ascii="Times New Roman" w:hAnsi="Times New Roman"/>
          <w:bCs/>
          <w:lang w:val="sq-AL" w:bidi="ar-SA"/>
        </w:rPr>
        <w:t>r.</w:t>
      </w:r>
      <w:r w:rsidR="00A33832" w:rsidRPr="00AE041E">
        <w:rPr>
          <w:rFonts w:ascii="Times New Roman" w:hAnsi="Times New Roman"/>
          <w:bCs/>
          <w:lang w:val="sq-AL" w:bidi="ar-SA"/>
        </w:rPr>
        <w:t xml:space="preserve"> </w:t>
      </w:r>
      <w:r w:rsidRPr="00AE041E">
        <w:rPr>
          <w:rFonts w:ascii="Times New Roman" w:hAnsi="Times New Roman"/>
          <w:bCs/>
          <w:lang w:val="sq-AL" w:bidi="ar-SA"/>
        </w:rPr>
        <w:t>257/3, datë 17.12.2022 ka vendosur:</w:t>
      </w:r>
      <w:r w:rsidRPr="00AE041E">
        <w:rPr>
          <w:rFonts w:ascii="Times New Roman" w:hAnsi="Times New Roman"/>
          <w:b/>
          <w:lang w:val="sq-AL" w:bidi="ar-SA"/>
        </w:rPr>
        <w:t xml:space="preserve"> </w:t>
      </w:r>
      <w:r w:rsidRPr="00AE041E">
        <w:rPr>
          <w:rFonts w:ascii="Times New Roman" w:hAnsi="Times New Roman"/>
          <w:i/>
          <w:lang w:val="sq-AL" w:bidi="ar-SA"/>
        </w:rPr>
        <w:t>“Të pranojë kërkesën e të arrestuarit Ermal (Arben) Gjokja (Gjoka).  Të konstatojë shuarjen e masës së sigurimit arrest me burg, të caktuar nga kjo Gjykate me vendimin nr. 257 datë 20.04.2022 lënë në fuqi nga Gjykata e Apelit</w:t>
      </w:r>
      <w:r w:rsidRPr="00AE041E">
        <w:rPr>
          <w:rFonts w:ascii="Times New Roman" w:hAnsi="Times New Roman"/>
          <w:bCs/>
          <w:i/>
          <w:shd w:val="clear" w:color="auto" w:fill="FFFFFF"/>
          <w:lang w:val="sq-AL" w:eastAsia="sq-AL" w:bidi="ar-SA"/>
        </w:rPr>
        <w:t xml:space="preserve"> </w:t>
      </w:r>
      <w:r w:rsidRPr="00AE041E">
        <w:rPr>
          <w:rFonts w:ascii="Times New Roman" w:hAnsi="Times New Roman"/>
          <w:i/>
          <w:lang w:val="sq-AL" w:bidi="ar-SA"/>
        </w:rPr>
        <w:t>Durrës me vendimin nr. 10-2022-889/178 datë 18.05.2022, për shkak se kërkesa për ekstradim në shtetin Italian është rrëzuar me vendimin e kësaj Gjykate nr. (11-2022-3627) 247 datë 18.07.2022, lënë në fuqi nga Gjykata e Apelit Durrës me vendimin nr. (10-2022-1888) datë 13.12.2022…</w:t>
      </w:r>
      <w:r w:rsidRPr="00AE041E">
        <w:rPr>
          <w:rFonts w:ascii="Times New Roman" w:hAnsi="Times New Roman"/>
          <w:i/>
          <w:shd w:val="clear" w:color="auto" w:fill="FFFFFF"/>
          <w:lang w:val="sq-AL" w:eastAsia="sq-AL" w:bidi="ar-SA"/>
        </w:rPr>
        <w:t>”.</w:t>
      </w:r>
    </w:p>
    <w:p w14:paraId="473CD384" w14:textId="77777777" w:rsidR="00A33832"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iCs/>
          <w:shd w:val="clear" w:color="auto" w:fill="FFFFFF"/>
          <w:lang w:val="sq-AL" w:eastAsia="sq-AL" w:bidi="ar-SA"/>
        </w:rPr>
        <w:t>Kundër këtij vendimi ka paraqitur ankim, Prokuroria pranë Gjykatës së Rrethit Gjyqësor Durrës.</w:t>
      </w:r>
      <w:r w:rsidR="00BA56BB" w:rsidRPr="00AE041E">
        <w:rPr>
          <w:rFonts w:ascii="Times New Roman" w:hAnsi="Times New Roman"/>
          <w:iCs/>
          <w:shd w:val="clear" w:color="auto" w:fill="FFFFFF"/>
          <w:lang w:val="sq-AL" w:eastAsia="sq-AL" w:bidi="ar-SA"/>
        </w:rPr>
        <w:t xml:space="preserve"> </w:t>
      </w:r>
      <w:r w:rsidRPr="00AE041E">
        <w:rPr>
          <w:rFonts w:ascii="Times New Roman" w:hAnsi="Times New Roman"/>
          <w:iCs/>
          <w:shd w:val="clear" w:color="auto" w:fill="FFFFFF"/>
          <w:lang w:val="sq-AL" w:eastAsia="sq-AL" w:bidi="ar-SA"/>
        </w:rPr>
        <w:t>Gjykata e Apelit të Juridiksionit të Përgjithshëm</w:t>
      </w:r>
      <w:r w:rsidR="002E792D" w:rsidRPr="00AE041E">
        <w:rPr>
          <w:rFonts w:ascii="Times New Roman" w:hAnsi="Times New Roman"/>
          <w:iCs/>
          <w:shd w:val="clear" w:color="auto" w:fill="FFFFFF"/>
          <w:lang w:val="sq-AL" w:eastAsia="sq-AL" w:bidi="ar-SA"/>
        </w:rPr>
        <w:t xml:space="preserve"> (me </w:t>
      </w:r>
      <w:r w:rsidR="00A33832" w:rsidRPr="00AE041E">
        <w:rPr>
          <w:rFonts w:ascii="Times New Roman" w:hAnsi="Times New Roman"/>
          <w:iCs/>
          <w:shd w:val="clear" w:color="auto" w:fill="FFFFFF"/>
          <w:lang w:val="sq-AL" w:eastAsia="sq-AL" w:bidi="ar-SA"/>
        </w:rPr>
        <w:t>trup gjykues t</w:t>
      </w:r>
      <w:r w:rsidR="00FA7578" w:rsidRPr="00AE041E">
        <w:rPr>
          <w:rFonts w:ascii="Times New Roman" w:hAnsi="Times New Roman"/>
          <w:iCs/>
          <w:shd w:val="clear" w:color="auto" w:fill="FFFFFF"/>
          <w:lang w:val="sq-AL" w:eastAsia="sq-AL" w:bidi="ar-SA"/>
        </w:rPr>
        <w:t>ë</w:t>
      </w:r>
      <w:r w:rsidR="00A33832" w:rsidRPr="00AE041E">
        <w:rPr>
          <w:rFonts w:ascii="Times New Roman" w:hAnsi="Times New Roman"/>
          <w:iCs/>
          <w:shd w:val="clear" w:color="auto" w:fill="FFFFFF"/>
          <w:lang w:val="sq-AL" w:eastAsia="sq-AL" w:bidi="ar-SA"/>
        </w:rPr>
        <w:t xml:space="preserve"> p</w:t>
      </w:r>
      <w:r w:rsidR="00FA7578" w:rsidRPr="00AE041E">
        <w:rPr>
          <w:rFonts w:ascii="Times New Roman" w:hAnsi="Times New Roman"/>
          <w:iCs/>
          <w:shd w:val="clear" w:color="auto" w:fill="FFFFFF"/>
          <w:lang w:val="sq-AL" w:eastAsia="sq-AL" w:bidi="ar-SA"/>
        </w:rPr>
        <w:t>ë</w:t>
      </w:r>
      <w:r w:rsidR="00A33832" w:rsidRPr="00AE041E">
        <w:rPr>
          <w:rFonts w:ascii="Times New Roman" w:hAnsi="Times New Roman"/>
          <w:iCs/>
          <w:shd w:val="clear" w:color="auto" w:fill="FFFFFF"/>
          <w:lang w:val="sq-AL" w:eastAsia="sq-AL" w:bidi="ar-SA"/>
        </w:rPr>
        <w:t>rb</w:t>
      </w:r>
      <w:r w:rsidR="00FA7578" w:rsidRPr="00AE041E">
        <w:rPr>
          <w:rFonts w:ascii="Times New Roman" w:hAnsi="Times New Roman"/>
          <w:iCs/>
          <w:shd w:val="clear" w:color="auto" w:fill="FFFFFF"/>
          <w:lang w:val="sq-AL" w:eastAsia="sq-AL" w:bidi="ar-SA"/>
        </w:rPr>
        <w:t>ë</w:t>
      </w:r>
      <w:r w:rsidR="00A33832" w:rsidRPr="00AE041E">
        <w:rPr>
          <w:rFonts w:ascii="Times New Roman" w:hAnsi="Times New Roman"/>
          <w:iCs/>
          <w:shd w:val="clear" w:color="auto" w:fill="FFFFFF"/>
          <w:lang w:val="sq-AL" w:eastAsia="sq-AL" w:bidi="ar-SA"/>
        </w:rPr>
        <w:t>r</w:t>
      </w:r>
      <w:r w:rsidR="00FA7578" w:rsidRPr="00AE041E">
        <w:rPr>
          <w:rFonts w:ascii="Times New Roman" w:hAnsi="Times New Roman"/>
          <w:iCs/>
          <w:shd w:val="clear" w:color="auto" w:fill="FFFFFF"/>
          <w:lang w:val="sq-AL" w:eastAsia="sq-AL" w:bidi="ar-SA"/>
        </w:rPr>
        <w:t>ë</w:t>
      </w:r>
      <w:r w:rsidR="00A33832" w:rsidRPr="00AE041E">
        <w:rPr>
          <w:rFonts w:ascii="Times New Roman" w:hAnsi="Times New Roman"/>
          <w:iCs/>
          <w:shd w:val="clear" w:color="auto" w:fill="FFFFFF"/>
          <w:lang w:val="sq-AL" w:eastAsia="sq-AL" w:bidi="ar-SA"/>
        </w:rPr>
        <w:t xml:space="preserve"> nga gjyqtare</w:t>
      </w:r>
      <w:r w:rsidR="002E792D" w:rsidRPr="00AE041E">
        <w:rPr>
          <w:rFonts w:ascii="Times New Roman" w:hAnsi="Times New Roman"/>
          <w:iCs/>
          <w:shd w:val="clear" w:color="auto" w:fill="FFFFFF"/>
          <w:lang w:val="sq-AL" w:eastAsia="sq-AL" w:bidi="ar-SA"/>
        </w:rPr>
        <w:t xml:space="preserve"> </w:t>
      </w:r>
      <w:r w:rsidR="00A33832" w:rsidRPr="00AE041E">
        <w:rPr>
          <w:rFonts w:ascii="Times New Roman" w:hAnsi="Times New Roman"/>
          <w:iCs/>
          <w:shd w:val="clear" w:color="auto" w:fill="FFFFFF"/>
          <w:lang w:val="sq-AL" w:eastAsia="sq-AL" w:bidi="ar-SA"/>
        </w:rPr>
        <w:t>M.D</w:t>
      </w:r>
      <w:r w:rsidR="002E792D" w:rsidRPr="00AE041E">
        <w:rPr>
          <w:rFonts w:ascii="Times New Roman" w:hAnsi="Times New Roman"/>
          <w:iCs/>
          <w:shd w:val="clear" w:color="auto" w:fill="FFFFFF"/>
          <w:lang w:val="sq-AL" w:eastAsia="sq-AL" w:bidi="ar-SA"/>
        </w:rPr>
        <w:t>)</w:t>
      </w:r>
      <w:r w:rsidRPr="00AE041E">
        <w:rPr>
          <w:rFonts w:ascii="Times New Roman" w:hAnsi="Times New Roman"/>
          <w:iCs/>
          <w:shd w:val="clear" w:color="auto" w:fill="FFFFFF"/>
          <w:lang w:val="sq-AL" w:eastAsia="sq-AL" w:bidi="ar-SA"/>
        </w:rPr>
        <w:t xml:space="preserve">, pasi ka marrë në shqyrtim ankimin, me vendimin </w:t>
      </w:r>
      <w:r w:rsidR="00A33832" w:rsidRPr="00AE041E">
        <w:rPr>
          <w:rFonts w:ascii="Times New Roman" w:hAnsi="Times New Roman"/>
          <w:iCs/>
          <w:shd w:val="clear" w:color="auto" w:fill="FFFFFF"/>
          <w:lang w:val="sq-AL" w:eastAsia="sq-AL" w:bidi="ar-SA"/>
        </w:rPr>
        <w:t>n</w:t>
      </w:r>
      <w:r w:rsidRPr="00AE041E">
        <w:rPr>
          <w:rFonts w:ascii="Times New Roman" w:hAnsi="Times New Roman"/>
          <w:iCs/>
          <w:shd w:val="clear" w:color="auto" w:fill="FFFFFF"/>
          <w:lang w:val="sq-AL" w:eastAsia="sq-AL" w:bidi="ar-SA"/>
        </w:rPr>
        <w:t>r. 344, datë 27.03.2023, ka, vendosur:</w:t>
      </w:r>
      <w:r w:rsidRPr="00AE041E">
        <w:rPr>
          <w:rFonts w:ascii="Times New Roman" w:hAnsi="Times New Roman"/>
          <w:b/>
          <w:bCs/>
          <w:iCs/>
          <w:shd w:val="clear" w:color="auto" w:fill="FFFFFF"/>
          <w:lang w:val="sq-AL" w:eastAsia="sq-AL" w:bidi="ar-SA"/>
        </w:rPr>
        <w:t xml:space="preserve"> </w:t>
      </w:r>
      <w:r w:rsidRPr="00AE041E">
        <w:rPr>
          <w:rFonts w:ascii="Times New Roman" w:hAnsi="Times New Roman"/>
          <w:iCs/>
          <w:shd w:val="clear" w:color="auto" w:fill="FFFFFF"/>
          <w:lang w:val="sq-AL" w:eastAsia="sq-AL" w:bidi="ar-SA"/>
        </w:rPr>
        <w:t>“</w:t>
      </w:r>
      <w:r w:rsidRPr="00AE041E">
        <w:rPr>
          <w:rFonts w:ascii="Times New Roman" w:hAnsi="Times New Roman"/>
          <w:i/>
          <w:iCs/>
          <w:lang w:val="sq-AL" w:bidi="ar-SA"/>
        </w:rPr>
        <w:t>Ndryshimin e vendimit nr.257/3, datë 17.12.2022 të Gjykatës së Rrethit Gjyqësor Durrës në këtë mënyrë: - Rrëzimin e kërkesës së kërkuesit Ermal (</w:t>
      </w:r>
      <w:r w:rsidR="00A33832" w:rsidRPr="00AE041E">
        <w:rPr>
          <w:rFonts w:ascii="Times New Roman" w:hAnsi="Times New Roman"/>
          <w:i/>
          <w:iCs/>
          <w:lang w:val="sq-AL" w:bidi="ar-SA"/>
        </w:rPr>
        <w:t>Arben)</w:t>
      </w:r>
      <w:r w:rsidRPr="00AE041E">
        <w:rPr>
          <w:rFonts w:ascii="Times New Roman" w:hAnsi="Times New Roman"/>
          <w:i/>
          <w:iCs/>
          <w:lang w:val="sq-AL" w:bidi="ar-SA"/>
        </w:rPr>
        <w:t xml:space="preserve"> Gjokja </w:t>
      </w:r>
      <w:r w:rsidR="00A33832" w:rsidRPr="00AE041E">
        <w:rPr>
          <w:rFonts w:ascii="Times New Roman" w:hAnsi="Times New Roman"/>
          <w:i/>
          <w:iCs/>
          <w:lang w:val="sq-AL" w:bidi="ar-SA"/>
        </w:rPr>
        <w:t>(Gjoka</w:t>
      </w:r>
      <w:r w:rsidRPr="00AE041E">
        <w:rPr>
          <w:rFonts w:ascii="Times New Roman" w:hAnsi="Times New Roman"/>
          <w:i/>
          <w:iCs/>
          <w:lang w:val="sq-AL" w:bidi="ar-SA"/>
        </w:rPr>
        <w:t>) për shuarjen e masës së sigurimi</w:t>
      </w:r>
      <w:r w:rsidRPr="00AE041E">
        <w:rPr>
          <w:rFonts w:ascii="Times New Roman" w:hAnsi="Times New Roman"/>
          <w:lang w:val="sq-AL" w:bidi="ar-SA"/>
        </w:rPr>
        <w:t>t”. Kundër këtij</w:t>
      </w:r>
      <w:r w:rsidR="002E792D" w:rsidRPr="00AE041E">
        <w:rPr>
          <w:rFonts w:ascii="Times New Roman" w:hAnsi="Times New Roman"/>
          <w:lang w:val="sq-AL" w:bidi="ar-SA"/>
        </w:rPr>
        <w:t xml:space="preserve"> vendimi</w:t>
      </w:r>
      <w:r w:rsidRPr="00AE041E">
        <w:rPr>
          <w:rFonts w:ascii="Times New Roman" w:hAnsi="Times New Roman"/>
          <w:lang w:val="sq-AL" w:bidi="ar-SA"/>
        </w:rPr>
        <w:t xml:space="preserve">, shtetasi </w:t>
      </w:r>
      <w:r w:rsidRPr="00AE041E">
        <w:rPr>
          <w:rFonts w:ascii="Times New Roman" w:hAnsi="Times New Roman"/>
          <w:i/>
          <w:iCs/>
          <w:lang w:val="sq-AL" w:bidi="ar-SA"/>
        </w:rPr>
        <w:t>Ermal (Arben ) Gjokja ( Gjoka)</w:t>
      </w:r>
      <w:r w:rsidRPr="00AE041E">
        <w:rPr>
          <w:rFonts w:ascii="Times New Roman" w:hAnsi="Times New Roman"/>
          <w:lang w:val="sq-AL" w:bidi="ar-SA"/>
        </w:rPr>
        <w:t xml:space="preserve"> ka paraqitur rekurs në Gjykatën e Lartë. </w:t>
      </w:r>
      <w:r w:rsidR="008F5662" w:rsidRPr="00AE041E">
        <w:rPr>
          <w:rFonts w:ascii="Times New Roman" w:hAnsi="Times New Roman"/>
          <w:lang w:val="sq-AL" w:bidi="ar-SA"/>
        </w:rPr>
        <w:t>Gjykata e Lart</w:t>
      </w:r>
      <w:r w:rsidR="006A00CB" w:rsidRPr="00AE041E">
        <w:rPr>
          <w:rFonts w:ascii="Times New Roman" w:hAnsi="Times New Roman"/>
          <w:lang w:val="sq-AL" w:bidi="ar-SA"/>
        </w:rPr>
        <w:t>ë</w:t>
      </w:r>
      <w:r w:rsidRPr="00AE041E">
        <w:rPr>
          <w:rFonts w:ascii="Times New Roman" w:hAnsi="Times New Roman"/>
          <w:lang w:val="sq-AL" w:bidi="ar-SA"/>
        </w:rPr>
        <w:t>, me vendimin nr.</w:t>
      </w:r>
      <w:r w:rsidR="00A33832" w:rsidRPr="00AE041E">
        <w:rPr>
          <w:rFonts w:ascii="Times New Roman" w:hAnsi="Times New Roman"/>
          <w:lang w:val="sq-AL" w:bidi="ar-SA"/>
        </w:rPr>
        <w:t xml:space="preserve"> </w:t>
      </w:r>
      <w:r w:rsidRPr="00AE041E">
        <w:rPr>
          <w:rFonts w:ascii="Times New Roman" w:hAnsi="Times New Roman"/>
          <w:lang w:val="sq-AL" w:bidi="ar-SA"/>
        </w:rPr>
        <w:t>1341, datë 24.07.2023 ka vendosur: “</w:t>
      </w:r>
      <w:r w:rsidRPr="00AE041E">
        <w:rPr>
          <w:rFonts w:ascii="Times New Roman" w:hAnsi="Times New Roman"/>
          <w:i/>
          <w:iCs/>
          <w:shd w:val="clear" w:color="auto" w:fill="FFFFFF"/>
          <w:lang w:val="sq-AL" w:bidi="ar-SA"/>
        </w:rPr>
        <w:t>Mospranimin e rekursit të paraqitur nga kërkuesi Ermal (Arben) Gjokja (Gjoka), kundër vendimit nr. 344, datë 27.03.2023, të Gjykatës së Apelit të Juridiksionit të Përgjithshëm</w:t>
      </w:r>
      <w:r w:rsidRPr="00AE041E">
        <w:rPr>
          <w:rFonts w:ascii="Times New Roman" w:hAnsi="Times New Roman"/>
          <w:shd w:val="clear" w:color="auto" w:fill="FFFFFF"/>
          <w:lang w:val="sq-AL" w:bidi="ar-SA"/>
        </w:rPr>
        <w:t>”.</w:t>
      </w:r>
    </w:p>
    <w:p w14:paraId="038B4486" w14:textId="77777777" w:rsidR="00894756"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iCs/>
          <w:shd w:val="clear" w:color="auto" w:fill="FFFFFF"/>
          <w:lang w:val="sq-AL" w:eastAsia="sq-AL" w:bidi="ar-SA"/>
        </w:rPr>
        <w:t xml:space="preserve">Ndërkohë që kundër vendimit </w:t>
      </w:r>
      <w:r w:rsidR="00A33832" w:rsidRPr="00AE041E">
        <w:rPr>
          <w:rFonts w:ascii="Times New Roman" w:hAnsi="Times New Roman"/>
          <w:lang w:val="sq-AL" w:bidi="ar-SA"/>
        </w:rPr>
        <w:t>nr</w:t>
      </w:r>
      <w:r w:rsidR="00A33832" w:rsidRPr="00AE041E">
        <w:rPr>
          <w:rFonts w:ascii="Times New Roman" w:hAnsi="Times New Roman"/>
          <w:bCs/>
          <w:lang w:val="sq-AL" w:bidi="ar-SA"/>
        </w:rPr>
        <w:t>.</w:t>
      </w:r>
      <w:r w:rsidR="00A33832" w:rsidRPr="00AE041E">
        <w:rPr>
          <w:rFonts w:ascii="Times New Roman" w:hAnsi="Times New Roman"/>
          <w:lang w:val="sq-AL" w:bidi="ar-SA"/>
        </w:rPr>
        <w:t xml:space="preserve"> (</w:t>
      </w:r>
      <w:r w:rsidRPr="00AE041E">
        <w:rPr>
          <w:rFonts w:ascii="Times New Roman" w:hAnsi="Times New Roman"/>
          <w:lang w:val="sq-AL" w:bidi="ar-SA"/>
        </w:rPr>
        <w:t>10-2022-1888)</w:t>
      </w:r>
      <w:r w:rsidR="002E792D" w:rsidRPr="00AE041E">
        <w:rPr>
          <w:rFonts w:ascii="Times New Roman" w:hAnsi="Times New Roman"/>
          <w:lang w:val="sq-AL" w:bidi="ar-SA"/>
        </w:rPr>
        <w:t>,</w:t>
      </w:r>
      <w:r w:rsidRPr="00AE041E">
        <w:rPr>
          <w:rFonts w:ascii="Times New Roman" w:hAnsi="Times New Roman"/>
          <w:lang w:val="sq-AL" w:bidi="ar-SA"/>
        </w:rPr>
        <w:t xml:space="preserve"> datë 13.12.2022 të Gjykatës së Apelit Durrës, me të cilin është lënë në fuqi vendimi i gjykatës së shkallës së parë për refuzimin e ekstradimit (me arsyetim tjetër), është paraqitur rekurs në Gjykatën e Lartë nga Prokuroria pranë Gjykatës së Apelit Durrës. Gjykata e Lartë</w:t>
      </w:r>
      <w:r w:rsidR="00BA56BB" w:rsidRPr="00AE041E">
        <w:rPr>
          <w:rFonts w:ascii="Times New Roman" w:hAnsi="Times New Roman"/>
          <w:lang w:val="sq-AL" w:bidi="ar-SA"/>
        </w:rPr>
        <w:t xml:space="preserve"> </w:t>
      </w:r>
      <w:r w:rsidRPr="00AE041E">
        <w:rPr>
          <w:rFonts w:ascii="Times New Roman" w:hAnsi="Times New Roman"/>
          <w:lang w:val="sq-AL" w:bidi="ar-SA"/>
        </w:rPr>
        <w:t>pas</w:t>
      </w:r>
      <w:r w:rsidR="00BA56BB" w:rsidRPr="00AE041E">
        <w:rPr>
          <w:rFonts w:ascii="Times New Roman" w:hAnsi="Times New Roman"/>
          <w:lang w:val="sq-AL" w:bidi="ar-SA"/>
        </w:rPr>
        <w:t>i</w:t>
      </w:r>
      <w:r w:rsidRPr="00AE041E">
        <w:rPr>
          <w:rFonts w:ascii="Times New Roman" w:hAnsi="Times New Roman"/>
          <w:lang w:val="sq-AL" w:bidi="ar-SA"/>
        </w:rPr>
        <w:t xml:space="preserve"> ka marrë në shqyrtim rekursin, me vendimin </w:t>
      </w:r>
      <w:r w:rsidR="00A33832" w:rsidRPr="00AE041E">
        <w:rPr>
          <w:rFonts w:ascii="Times New Roman" w:hAnsi="Times New Roman"/>
          <w:lang w:val="sq-AL" w:bidi="ar-SA"/>
        </w:rPr>
        <w:t>n</w:t>
      </w:r>
      <w:r w:rsidRPr="00AE041E">
        <w:rPr>
          <w:rFonts w:ascii="Times New Roman" w:hAnsi="Times New Roman"/>
          <w:lang w:val="sq-AL" w:bidi="ar-SA"/>
        </w:rPr>
        <w:t>r. 195, datë 30.06.2023 ka vendosur: “</w:t>
      </w:r>
      <w:r w:rsidRPr="00AE041E">
        <w:rPr>
          <w:rFonts w:ascii="Times New Roman" w:hAnsi="Times New Roman"/>
          <w:i/>
          <w:iCs/>
          <w:lang w:val="sq-AL" w:bidi="ar-SA"/>
        </w:rPr>
        <w:t xml:space="preserve">Prishjen e vendimit </w:t>
      </w:r>
      <w:r w:rsidRPr="00AE041E">
        <w:rPr>
          <w:rFonts w:ascii="Times New Roman" w:hAnsi="Times New Roman"/>
          <w:bCs/>
          <w:i/>
          <w:iCs/>
          <w:lang w:val="sq-AL" w:bidi="ar-SA"/>
        </w:rPr>
        <w:t>nr. 10-2022-1888 (374), datë 13.12.2022, të Gjykatës së Apelit, Durrës, dhe dërgimin e çështjes për rishqyrtim në Gjykatën e Apelit të Juridiksionit të Përgjithshëm, me tjetër trup gjykues</w:t>
      </w:r>
      <w:r w:rsidR="00A33832" w:rsidRPr="00AE041E">
        <w:rPr>
          <w:rFonts w:ascii="Times New Roman" w:hAnsi="Times New Roman"/>
          <w:bCs/>
          <w:lang w:val="sq-AL" w:bidi="ar-SA"/>
        </w:rPr>
        <w:t>.</w:t>
      </w:r>
      <w:r w:rsidRPr="00AE041E">
        <w:rPr>
          <w:rFonts w:ascii="Times New Roman" w:hAnsi="Times New Roman"/>
          <w:bCs/>
          <w:lang w:val="sq-AL" w:bidi="ar-SA"/>
        </w:rPr>
        <w:t>”</w:t>
      </w:r>
    </w:p>
    <w:p w14:paraId="10D08CCB" w14:textId="77777777" w:rsidR="001B34A0" w:rsidRPr="00AE041E" w:rsidRDefault="00C06A06"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i/>
          <w:lang w:val="sq-AL" w:bidi="ar-SA"/>
        </w:rPr>
      </w:pPr>
      <w:r w:rsidRPr="00AE041E">
        <w:rPr>
          <w:rFonts w:ascii="Times New Roman" w:hAnsi="Times New Roman"/>
          <w:bCs/>
          <w:lang w:val="sq-AL" w:bidi="ar-SA"/>
        </w:rPr>
        <w:t xml:space="preserve">Pasi çështja është kthyer për rigjykim në Gjykatën e Apelit të Juridiksionit të Përgjithshëm Tiranë, ajo i është nënshtruar procedurave të shortit dhe i ka kaluar për gjykim gjyqtarit </w:t>
      </w:r>
      <w:r w:rsidR="00A33832" w:rsidRPr="00AE041E">
        <w:rPr>
          <w:rFonts w:ascii="Times New Roman" w:hAnsi="Times New Roman"/>
          <w:bCs/>
          <w:lang w:val="sq-AL" w:bidi="ar-SA"/>
        </w:rPr>
        <w:t>F.V</w:t>
      </w:r>
      <w:r w:rsidRPr="00AE041E">
        <w:rPr>
          <w:rFonts w:ascii="Times New Roman" w:hAnsi="Times New Roman"/>
          <w:bCs/>
          <w:lang w:val="sq-AL" w:bidi="ar-SA"/>
        </w:rPr>
        <w:t xml:space="preserve">, i cili ushtron funksionin e gjyqtarit në seksionin penal të Gjykatës së Apelit të Juridiksionit të Përgjithshëm. </w:t>
      </w:r>
    </w:p>
    <w:p w14:paraId="2BB5FF7F" w14:textId="77777777" w:rsidR="00732D1A" w:rsidRPr="00AE041E" w:rsidRDefault="00732D1A" w:rsidP="0039381E">
      <w:pPr>
        <w:pStyle w:val="ListParagraph"/>
        <w:widowControl w:val="0"/>
        <w:tabs>
          <w:tab w:val="left" w:pos="540"/>
          <w:tab w:val="left" w:pos="720"/>
          <w:tab w:val="left" w:pos="3600"/>
        </w:tabs>
        <w:autoSpaceDE w:val="0"/>
        <w:autoSpaceDN w:val="0"/>
        <w:adjustRightInd w:val="0"/>
        <w:ind w:left="360"/>
        <w:jc w:val="both"/>
        <w:rPr>
          <w:rFonts w:ascii="Times New Roman" w:hAnsi="Times New Roman"/>
          <w:bCs/>
          <w:i/>
          <w:lang w:val="sq-AL" w:bidi="ar-SA"/>
        </w:rPr>
      </w:pPr>
    </w:p>
    <w:p w14:paraId="00176403" w14:textId="77777777" w:rsidR="001B34A0" w:rsidRPr="00AE041E" w:rsidRDefault="001B34A0"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lang w:val="sq-AL" w:bidi="ar-SA"/>
        </w:rPr>
      </w:pPr>
      <w:r w:rsidRPr="00AE041E">
        <w:rPr>
          <w:rFonts w:ascii="Times New Roman" w:hAnsi="Times New Roman"/>
          <w:b/>
          <w:lang w:val="sq-AL"/>
        </w:rPr>
        <w:t xml:space="preserve">Gjykata e </w:t>
      </w:r>
      <w:r w:rsidRPr="00AE041E">
        <w:rPr>
          <w:rFonts w:ascii="Times New Roman" w:hAnsi="Times New Roman"/>
          <w:b/>
          <w:lang w:val="sq-AL" w:bidi="ar-SA"/>
        </w:rPr>
        <w:t>Apelit të Juridiksionit të Përgjithshëm</w:t>
      </w:r>
      <w:r w:rsidRPr="00AE041E">
        <w:rPr>
          <w:rFonts w:ascii="Times New Roman" w:hAnsi="Times New Roman"/>
          <w:bCs/>
          <w:lang w:val="sq-AL" w:bidi="ar-SA"/>
        </w:rPr>
        <w:t xml:space="preserve"> </w:t>
      </w:r>
      <w:r w:rsidRPr="00AE041E">
        <w:rPr>
          <w:rFonts w:ascii="Times New Roman" w:hAnsi="Times New Roman"/>
          <w:bCs/>
          <w:lang w:val="sq-AL"/>
        </w:rPr>
        <w:t>(trupi gjykues i formuar n</w:t>
      </w:r>
      <w:r w:rsidR="00FA7578" w:rsidRPr="00AE041E">
        <w:rPr>
          <w:rFonts w:ascii="Times New Roman" w:hAnsi="Times New Roman"/>
          <w:bCs/>
          <w:lang w:val="sq-AL"/>
        </w:rPr>
        <w:t>ë</w:t>
      </w:r>
      <w:r w:rsidRPr="00AE041E">
        <w:rPr>
          <w:rFonts w:ascii="Times New Roman" w:hAnsi="Times New Roman"/>
          <w:bCs/>
          <w:lang w:val="sq-AL"/>
        </w:rPr>
        <w:t>p</w:t>
      </w:r>
      <w:r w:rsidR="00FA7578" w:rsidRPr="00AE041E">
        <w:rPr>
          <w:rFonts w:ascii="Times New Roman" w:hAnsi="Times New Roman"/>
          <w:bCs/>
          <w:lang w:val="sq-AL"/>
        </w:rPr>
        <w:t>ë</w:t>
      </w:r>
      <w:r w:rsidRPr="00AE041E">
        <w:rPr>
          <w:rFonts w:ascii="Times New Roman" w:hAnsi="Times New Roman"/>
          <w:bCs/>
          <w:lang w:val="sq-AL"/>
        </w:rPr>
        <w:t>rmjet shortit elektronik p</w:t>
      </w:r>
      <w:r w:rsidR="00FA7578" w:rsidRPr="00AE041E">
        <w:rPr>
          <w:rFonts w:ascii="Times New Roman" w:hAnsi="Times New Roman"/>
          <w:bCs/>
          <w:lang w:val="sq-AL"/>
        </w:rPr>
        <w:t>ë</w:t>
      </w:r>
      <w:r w:rsidRPr="00AE041E">
        <w:rPr>
          <w:rFonts w:ascii="Times New Roman" w:hAnsi="Times New Roman"/>
          <w:bCs/>
          <w:lang w:val="sq-AL"/>
        </w:rPr>
        <w:t>r shqyrtimin e kërkesën për ekstradim, gjyqtari F.V),</w:t>
      </w:r>
      <w:r w:rsidRPr="00AE041E">
        <w:rPr>
          <w:rFonts w:ascii="Times New Roman" w:hAnsi="Times New Roman"/>
          <w:b/>
          <w:lang w:val="sq-AL"/>
        </w:rPr>
        <w:t xml:space="preserve"> </w:t>
      </w:r>
      <w:r w:rsidR="00C06A06" w:rsidRPr="00AE041E">
        <w:rPr>
          <w:rFonts w:ascii="Times New Roman" w:hAnsi="Times New Roman"/>
          <w:bCs/>
          <w:lang w:val="sq-AL" w:bidi="ar-SA"/>
        </w:rPr>
        <w:t>pasi ka caktuar sea</w:t>
      </w:r>
      <w:r w:rsidR="00A33832" w:rsidRPr="00AE041E">
        <w:rPr>
          <w:rFonts w:ascii="Times New Roman" w:hAnsi="Times New Roman"/>
          <w:bCs/>
          <w:lang w:val="sq-AL" w:bidi="ar-SA"/>
        </w:rPr>
        <w:t>n</w:t>
      </w:r>
      <w:r w:rsidR="00C06A06" w:rsidRPr="00AE041E">
        <w:rPr>
          <w:rFonts w:ascii="Times New Roman" w:hAnsi="Times New Roman"/>
          <w:bCs/>
          <w:lang w:val="sq-AL" w:bidi="ar-SA"/>
        </w:rPr>
        <w:t>cën gjyqësore për shqyrtimin e kërkesës objekt gjykimi, me vendim të ndërmjetëm datë 02.11.2023, ka vendosur: “</w:t>
      </w:r>
      <w:r w:rsidR="00C06A06" w:rsidRPr="00AE041E">
        <w:rPr>
          <w:rFonts w:ascii="Times New Roman" w:hAnsi="Times New Roman"/>
          <w:bCs/>
          <w:i/>
          <w:iCs/>
          <w:lang w:val="sq-AL" w:bidi="ar-SA"/>
        </w:rPr>
        <w:t xml:space="preserve">Shpalljen e moskompetencës së gjyqtarit monokratik dhe kalimin e çështjes për kompetencë gjyqtares </w:t>
      </w:r>
      <w:r w:rsidR="00A33832" w:rsidRPr="00AE041E">
        <w:rPr>
          <w:rFonts w:ascii="Times New Roman" w:hAnsi="Times New Roman"/>
          <w:bCs/>
          <w:i/>
          <w:iCs/>
          <w:lang w:val="sq-AL" w:bidi="ar-SA"/>
        </w:rPr>
        <w:t>M.D.</w:t>
      </w:r>
      <w:r w:rsidR="00C06A06" w:rsidRPr="00AE041E">
        <w:rPr>
          <w:rFonts w:ascii="Times New Roman" w:hAnsi="Times New Roman"/>
          <w:bCs/>
          <w:lang w:val="sq-AL" w:bidi="ar-SA"/>
        </w:rPr>
        <w:t>”.</w:t>
      </w:r>
      <w:r w:rsidR="00A33832" w:rsidRPr="00AE041E">
        <w:rPr>
          <w:rFonts w:ascii="Times New Roman" w:hAnsi="Times New Roman"/>
          <w:bCs/>
          <w:lang w:val="sq-AL" w:bidi="ar-SA"/>
        </w:rPr>
        <w:t xml:space="preserve"> </w:t>
      </w:r>
      <w:r w:rsidR="00C06A06" w:rsidRPr="00AE041E">
        <w:rPr>
          <w:rFonts w:ascii="Times New Roman" w:hAnsi="Times New Roman"/>
          <w:bCs/>
          <w:lang w:val="sq-AL" w:bidi="ar-SA"/>
        </w:rPr>
        <w:t xml:space="preserve">Ky vendim i ndërmjetëm është pasqyruar në procesverbalin e seancës gjyqësore dhe nga aktet e dosjes rezulton se është bërë pjesë e fashikullit të gjykimit edhe vendimi </w:t>
      </w:r>
      <w:r w:rsidR="002E792D" w:rsidRPr="00AE041E">
        <w:rPr>
          <w:rFonts w:ascii="Times New Roman" w:hAnsi="Times New Roman"/>
          <w:iCs/>
          <w:shd w:val="clear" w:color="auto" w:fill="FFFFFF"/>
          <w:lang w:val="sq-AL" w:eastAsia="sq-AL" w:bidi="ar-SA"/>
        </w:rPr>
        <w:t>n</w:t>
      </w:r>
      <w:r w:rsidR="00C06A06" w:rsidRPr="00AE041E">
        <w:rPr>
          <w:rFonts w:ascii="Times New Roman" w:hAnsi="Times New Roman"/>
          <w:iCs/>
          <w:shd w:val="clear" w:color="auto" w:fill="FFFFFF"/>
          <w:lang w:val="sq-AL" w:eastAsia="sq-AL" w:bidi="ar-SA"/>
        </w:rPr>
        <w:t>r. 344, datë 27.03.2023</w:t>
      </w:r>
      <w:r w:rsidR="002E792D" w:rsidRPr="00AE041E">
        <w:rPr>
          <w:rFonts w:ascii="Times New Roman" w:hAnsi="Times New Roman"/>
          <w:iCs/>
          <w:shd w:val="clear" w:color="auto" w:fill="FFFFFF"/>
          <w:lang w:val="sq-AL" w:eastAsia="sq-AL" w:bidi="ar-SA"/>
        </w:rPr>
        <w:t>,</w:t>
      </w:r>
      <w:r w:rsidR="00C06A06" w:rsidRPr="00AE041E">
        <w:rPr>
          <w:rFonts w:ascii="Times New Roman" w:hAnsi="Times New Roman"/>
          <w:iCs/>
          <w:shd w:val="clear" w:color="auto" w:fill="FFFFFF"/>
          <w:lang w:val="sq-AL" w:eastAsia="sq-AL" w:bidi="ar-SA"/>
        </w:rPr>
        <w:t xml:space="preserve"> i Gjykatës së Apelit të Juridiksionit të Përgjithshëm</w:t>
      </w:r>
      <w:r w:rsidR="002E792D" w:rsidRPr="00AE041E">
        <w:rPr>
          <w:rFonts w:ascii="Times New Roman" w:hAnsi="Times New Roman"/>
          <w:iCs/>
          <w:shd w:val="clear" w:color="auto" w:fill="FFFFFF"/>
          <w:lang w:val="sq-AL" w:eastAsia="sq-AL" w:bidi="ar-SA"/>
        </w:rPr>
        <w:t xml:space="preserve"> (me gjyqtare </w:t>
      </w:r>
      <w:r w:rsidR="00A33832" w:rsidRPr="00AE041E">
        <w:rPr>
          <w:rFonts w:ascii="Times New Roman" w:hAnsi="Times New Roman"/>
          <w:iCs/>
          <w:shd w:val="clear" w:color="auto" w:fill="FFFFFF"/>
          <w:lang w:val="sq-AL" w:eastAsia="sq-AL" w:bidi="ar-SA"/>
        </w:rPr>
        <w:t>M.D</w:t>
      </w:r>
      <w:r w:rsidR="002E792D" w:rsidRPr="00AE041E">
        <w:rPr>
          <w:rFonts w:ascii="Times New Roman" w:hAnsi="Times New Roman"/>
          <w:iCs/>
          <w:shd w:val="clear" w:color="auto" w:fill="FFFFFF"/>
          <w:lang w:val="sq-AL" w:eastAsia="sq-AL" w:bidi="ar-SA"/>
        </w:rPr>
        <w:t>)</w:t>
      </w:r>
      <w:r w:rsidR="00C06A06" w:rsidRPr="00AE041E">
        <w:rPr>
          <w:rFonts w:ascii="Times New Roman" w:hAnsi="Times New Roman"/>
          <w:iCs/>
          <w:shd w:val="clear" w:color="auto" w:fill="FFFFFF"/>
          <w:lang w:val="sq-AL" w:eastAsia="sq-AL" w:bidi="ar-SA"/>
        </w:rPr>
        <w:t>.</w:t>
      </w:r>
    </w:p>
    <w:p w14:paraId="1C647566" w14:textId="77777777" w:rsidR="001B34A0" w:rsidRPr="00AE041E" w:rsidRDefault="001B34A0" w:rsidP="0039381E">
      <w:pPr>
        <w:pStyle w:val="ListParagraph"/>
        <w:widowControl w:val="0"/>
        <w:numPr>
          <w:ilvl w:val="0"/>
          <w:numId w:val="5"/>
        </w:numPr>
        <w:tabs>
          <w:tab w:val="left" w:pos="540"/>
          <w:tab w:val="left" w:pos="720"/>
          <w:tab w:val="left" w:pos="3600"/>
        </w:tabs>
        <w:autoSpaceDE w:val="0"/>
        <w:autoSpaceDN w:val="0"/>
        <w:adjustRightInd w:val="0"/>
        <w:ind w:left="0" w:firstLine="360"/>
        <w:jc w:val="both"/>
        <w:rPr>
          <w:rFonts w:ascii="Times New Roman" w:hAnsi="Times New Roman"/>
          <w:bCs/>
          <w:lang w:val="sq-AL" w:bidi="ar-SA"/>
        </w:rPr>
      </w:pPr>
      <w:r w:rsidRPr="00AE041E">
        <w:rPr>
          <w:rFonts w:ascii="Times New Roman" w:hAnsi="Times New Roman"/>
          <w:b/>
          <w:lang w:val="sq-AL"/>
        </w:rPr>
        <w:t xml:space="preserve">Gjykata e </w:t>
      </w:r>
      <w:r w:rsidRPr="00AE041E">
        <w:rPr>
          <w:rFonts w:ascii="Times New Roman" w:hAnsi="Times New Roman"/>
          <w:b/>
          <w:lang w:val="sq-AL" w:bidi="ar-SA"/>
        </w:rPr>
        <w:t>Apelit të Juridiksionit të Përgjithshëm</w:t>
      </w:r>
      <w:r w:rsidRPr="00AE041E">
        <w:rPr>
          <w:rFonts w:ascii="Times New Roman" w:hAnsi="Times New Roman"/>
          <w:b/>
          <w:lang w:val="sq-AL"/>
        </w:rPr>
        <w:t xml:space="preserve"> </w:t>
      </w:r>
      <w:r w:rsidRPr="00AE041E">
        <w:rPr>
          <w:rFonts w:ascii="Times New Roman" w:hAnsi="Times New Roman"/>
          <w:bCs/>
          <w:lang w:val="sq-AL"/>
        </w:rPr>
        <w:t>(trupi gjykues që i kaluar çështja për gjykim, gjyqtare M.D),</w:t>
      </w:r>
      <w:r w:rsidRPr="00AE041E">
        <w:rPr>
          <w:rFonts w:ascii="Times New Roman" w:hAnsi="Times New Roman"/>
          <w:b/>
          <w:lang w:val="sq-AL"/>
        </w:rPr>
        <w:t xml:space="preserve"> </w:t>
      </w:r>
      <w:r w:rsidRPr="00AE041E">
        <w:rPr>
          <w:rFonts w:ascii="Times New Roman" w:hAnsi="Times New Roman"/>
          <w:lang w:val="sq-AL"/>
        </w:rPr>
        <w:t>me vendim të datës 03.11.2023, ka vendosur të kërkojë nga Gjykata e Lartë të zgjidhë mosmarrëveshjen e kompetencës lëndore/funksionale në çështjen objekt gjykimi dhe t’ia kalojë aktet për vazhdimin e gjykimit gjyqtarit t</w:t>
      </w:r>
      <w:r w:rsidR="00FA7578" w:rsidRPr="00AE041E">
        <w:rPr>
          <w:rFonts w:ascii="Times New Roman" w:hAnsi="Times New Roman"/>
          <w:lang w:val="sq-AL"/>
        </w:rPr>
        <w:t>ë</w:t>
      </w:r>
      <w:r w:rsidRPr="00AE041E">
        <w:rPr>
          <w:rFonts w:ascii="Times New Roman" w:hAnsi="Times New Roman"/>
          <w:lang w:val="sq-AL"/>
        </w:rPr>
        <w:t xml:space="preserve"> caktuar me short.</w:t>
      </w:r>
    </w:p>
    <w:p w14:paraId="54F88746" w14:textId="77777777" w:rsidR="001B34A0"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lang w:val="sq-AL" w:eastAsia="it-IT"/>
        </w:rPr>
        <w:lastRenderedPageBreak/>
        <w:t xml:space="preserve">Gjykata ka arsyetuar se </w:t>
      </w:r>
      <w:r w:rsidRPr="00AE041E">
        <w:rPr>
          <w:rFonts w:ascii="Times New Roman" w:hAnsi="Times New Roman"/>
          <w:iCs/>
          <w:shd w:val="clear" w:color="auto" w:fill="FFFFFF"/>
          <w:lang w:val="sq-AL" w:eastAsia="sq-AL" w:bidi="ar-SA"/>
        </w:rPr>
        <w:t>v</w:t>
      </w:r>
      <w:r w:rsidR="002E792D" w:rsidRPr="00AE041E">
        <w:rPr>
          <w:rFonts w:ascii="Times New Roman" w:hAnsi="Times New Roman"/>
          <w:iCs/>
          <w:shd w:val="clear" w:color="auto" w:fill="FFFFFF"/>
          <w:lang w:val="sq-AL" w:eastAsia="sq-AL" w:bidi="ar-SA"/>
        </w:rPr>
        <w:t>endimi i ndërmjetëm datë 02.11.2023, i gjyqtarit F</w:t>
      </w:r>
      <w:r w:rsidR="001229A3" w:rsidRPr="00AE041E">
        <w:rPr>
          <w:rFonts w:ascii="Times New Roman" w:hAnsi="Times New Roman"/>
          <w:iCs/>
          <w:shd w:val="clear" w:color="auto" w:fill="FFFFFF"/>
          <w:lang w:val="sq-AL" w:eastAsia="sq-AL" w:bidi="ar-SA"/>
        </w:rPr>
        <w:t>.</w:t>
      </w:r>
      <w:r w:rsidR="002E792D" w:rsidRPr="00AE041E">
        <w:rPr>
          <w:rFonts w:ascii="Times New Roman" w:hAnsi="Times New Roman"/>
          <w:iCs/>
          <w:shd w:val="clear" w:color="auto" w:fill="FFFFFF"/>
          <w:lang w:val="sq-AL" w:eastAsia="sq-AL" w:bidi="ar-SA"/>
        </w:rPr>
        <w:t>V</w:t>
      </w:r>
      <w:r w:rsidR="001229A3" w:rsidRPr="00AE041E">
        <w:rPr>
          <w:rFonts w:ascii="Times New Roman" w:hAnsi="Times New Roman"/>
          <w:iCs/>
          <w:shd w:val="clear" w:color="auto" w:fill="FFFFFF"/>
          <w:lang w:val="sq-AL" w:eastAsia="sq-AL" w:bidi="ar-SA"/>
        </w:rPr>
        <w:t>.</w:t>
      </w:r>
      <w:r w:rsidR="002E792D" w:rsidRPr="00AE041E">
        <w:rPr>
          <w:rFonts w:ascii="Times New Roman" w:hAnsi="Times New Roman"/>
          <w:iCs/>
          <w:shd w:val="clear" w:color="auto" w:fill="FFFFFF"/>
          <w:lang w:val="sq-AL" w:eastAsia="sq-AL" w:bidi="ar-SA"/>
        </w:rPr>
        <w:t>, rezulton të jetë i pasqyruar në procesverbalin e seancës gjyqësore</w:t>
      </w:r>
      <w:r w:rsidR="001229A3" w:rsidRPr="00AE041E">
        <w:rPr>
          <w:rFonts w:ascii="Times New Roman" w:hAnsi="Times New Roman"/>
          <w:iCs/>
          <w:shd w:val="clear" w:color="auto" w:fill="FFFFFF"/>
          <w:lang w:val="sq-AL" w:eastAsia="sq-AL" w:bidi="ar-SA"/>
        </w:rPr>
        <w:t>.</w:t>
      </w:r>
      <w:r w:rsidR="002E792D" w:rsidRPr="00AE041E">
        <w:rPr>
          <w:rFonts w:ascii="Times New Roman" w:hAnsi="Times New Roman"/>
          <w:iCs/>
          <w:shd w:val="clear" w:color="auto" w:fill="FFFFFF"/>
          <w:lang w:val="sq-AL" w:eastAsia="sq-AL" w:bidi="ar-SA"/>
        </w:rPr>
        <w:t xml:space="preserve"> </w:t>
      </w:r>
      <w:r w:rsidR="001229A3" w:rsidRPr="00AE041E">
        <w:rPr>
          <w:rFonts w:ascii="Times New Roman" w:hAnsi="Times New Roman"/>
          <w:iCs/>
          <w:shd w:val="clear" w:color="auto" w:fill="FFFFFF"/>
          <w:lang w:val="sq-AL" w:eastAsia="sq-AL" w:bidi="ar-SA"/>
        </w:rPr>
        <w:t>N</w:t>
      </w:r>
      <w:r w:rsidR="002E792D" w:rsidRPr="00AE041E">
        <w:rPr>
          <w:rFonts w:ascii="Times New Roman" w:hAnsi="Times New Roman"/>
          <w:iCs/>
          <w:shd w:val="clear" w:color="auto" w:fill="FFFFFF"/>
          <w:lang w:val="sq-AL" w:eastAsia="sq-AL" w:bidi="ar-SA"/>
        </w:rPr>
        <w:t xml:space="preserve">ë mënyrë të përmbledhur </w:t>
      </w:r>
      <w:r w:rsidR="001229A3" w:rsidRPr="00AE041E">
        <w:rPr>
          <w:rFonts w:ascii="Times New Roman" w:hAnsi="Times New Roman"/>
          <w:iCs/>
          <w:shd w:val="clear" w:color="auto" w:fill="FFFFFF"/>
          <w:lang w:val="sq-AL" w:eastAsia="sq-AL" w:bidi="ar-SA"/>
        </w:rPr>
        <w:t xml:space="preserve">ky gjyqtar </w:t>
      </w:r>
      <w:r w:rsidR="002E792D" w:rsidRPr="00AE041E">
        <w:rPr>
          <w:rFonts w:ascii="Times New Roman" w:hAnsi="Times New Roman"/>
          <w:iCs/>
          <w:shd w:val="clear" w:color="auto" w:fill="FFFFFF"/>
          <w:lang w:val="sq-AL" w:eastAsia="sq-AL" w:bidi="ar-SA"/>
        </w:rPr>
        <w:t xml:space="preserve">ka pasqyruar si shkak për shpalljen e moskompetencës, faktin që gjyqtare </w:t>
      </w:r>
      <w:r w:rsidR="001229A3" w:rsidRPr="00AE041E">
        <w:rPr>
          <w:rFonts w:ascii="Times New Roman" w:hAnsi="Times New Roman"/>
          <w:iCs/>
          <w:shd w:val="clear" w:color="auto" w:fill="FFFFFF"/>
          <w:lang w:val="sq-AL" w:eastAsia="sq-AL" w:bidi="ar-SA"/>
        </w:rPr>
        <w:t>M.D.</w:t>
      </w:r>
      <w:r w:rsidR="002E792D" w:rsidRPr="00AE041E">
        <w:rPr>
          <w:rFonts w:ascii="Times New Roman" w:hAnsi="Times New Roman"/>
          <w:iCs/>
          <w:shd w:val="clear" w:color="auto" w:fill="FFFFFF"/>
          <w:lang w:val="sq-AL" w:eastAsia="sq-AL" w:bidi="ar-SA"/>
        </w:rPr>
        <w:t xml:space="preserve"> ka gjykuar një kërkesë të paraqitur nga shtetasi Ermal (Arben) Gjoka (Gjokja), për shuarjen/revokimin e masës së sigurimit të caktuar ndaj tij për efekt ekstradimi.</w:t>
      </w:r>
    </w:p>
    <w:p w14:paraId="5D6A58E7" w14:textId="77777777" w:rsidR="001B34A0"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iCs/>
          <w:shd w:val="clear" w:color="auto" w:fill="FFFFFF"/>
          <w:lang w:val="sq-AL" w:eastAsia="sq-AL" w:bidi="ar-SA"/>
        </w:rPr>
        <w:t xml:space="preserve"> </w:t>
      </w:r>
      <w:r w:rsidR="002E792D" w:rsidRPr="00AE041E">
        <w:rPr>
          <w:rFonts w:ascii="Times New Roman" w:hAnsi="Times New Roman"/>
          <w:iCs/>
          <w:shd w:val="clear" w:color="auto" w:fill="FFFFFF"/>
          <w:lang w:val="sq-AL" w:eastAsia="sq-AL" w:bidi="ar-SA"/>
        </w:rPr>
        <w:t xml:space="preserve">Në lidhje me kompetencën për gjykimin e kërkesës për ekstradim, </w:t>
      </w:r>
      <w:r w:rsidR="002E792D" w:rsidRPr="00AE041E">
        <w:rPr>
          <w:rFonts w:ascii="Times New Roman" w:hAnsi="Times New Roman"/>
          <w:lang w:val="sq-AL" w:eastAsia="it-IT" w:bidi="ar-SA"/>
        </w:rPr>
        <w:t>në nenin 493/6 i K</w:t>
      </w:r>
      <w:r w:rsidR="00894756" w:rsidRPr="00AE041E">
        <w:rPr>
          <w:rFonts w:ascii="Times New Roman" w:hAnsi="Times New Roman"/>
          <w:lang w:val="sq-AL" w:eastAsia="it-IT" w:bidi="ar-SA"/>
        </w:rPr>
        <w:t>PP</w:t>
      </w:r>
      <w:r w:rsidR="002E792D" w:rsidRPr="00AE041E">
        <w:rPr>
          <w:rFonts w:ascii="Times New Roman" w:hAnsi="Times New Roman"/>
          <w:lang w:val="sq-AL" w:eastAsia="it-IT" w:bidi="ar-SA"/>
        </w:rPr>
        <w:t>, parashiko</w:t>
      </w:r>
      <w:r w:rsidR="00894756" w:rsidRPr="00AE041E">
        <w:rPr>
          <w:rFonts w:ascii="Times New Roman" w:hAnsi="Times New Roman"/>
          <w:lang w:val="sq-AL" w:eastAsia="it-IT" w:bidi="ar-SA"/>
        </w:rPr>
        <w:t>het</w:t>
      </w:r>
      <w:r w:rsidR="002E792D" w:rsidRPr="00AE041E">
        <w:rPr>
          <w:rFonts w:ascii="Times New Roman" w:hAnsi="Times New Roman"/>
          <w:lang w:val="sq-AL" w:eastAsia="it-IT" w:bidi="ar-SA"/>
        </w:rPr>
        <w:t xml:space="preserve"> se: </w:t>
      </w:r>
      <w:r w:rsidR="002E792D" w:rsidRPr="00AE041E">
        <w:rPr>
          <w:rFonts w:ascii="Times New Roman" w:hAnsi="Times New Roman"/>
          <w:iCs/>
          <w:lang w:val="sq-AL" w:eastAsia="it-IT" w:bidi="ar-SA"/>
        </w:rPr>
        <w:t>“</w:t>
      </w:r>
      <w:r w:rsidR="002E792D" w:rsidRPr="00AE041E">
        <w:rPr>
          <w:rFonts w:ascii="Times New Roman" w:hAnsi="Times New Roman"/>
          <w:i/>
          <w:lang w:val="sq-AL" w:eastAsia="it-IT" w:bidi="ar-SA"/>
        </w:rPr>
        <w:t>Gjykata që shqyrton kërkesën për caktimin e masës shtrënguese shqyrton edhe kërkesën për ekstradim</w:t>
      </w:r>
      <w:r w:rsidR="002E792D" w:rsidRPr="00AE041E">
        <w:rPr>
          <w:rFonts w:ascii="Times New Roman" w:hAnsi="Times New Roman"/>
          <w:iCs/>
          <w:lang w:val="sq-AL" w:eastAsia="it-IT" w:bidi="ar-SA"/>
        </w:rPr>
        <w:t>”.</w:t>
      </w:r>
      <w:r w:rsidRPr="00AE041E">
        <w:rPr>
          <w:rFonts w:ascii="Times New Roman" w:hAnsi="Times New Roman"/>
          <w:lang w:val="sq-AL" w:eastAsia="it-IT" w:bidi="ar-SA"/>
        </w:rPr>
        <w:t xml:space="preserve"> </w:t>
      </w:r>
      <w:r w:rsidR="002E792D" w:rsidRPr="00AE041E">
        <w:rPr>
          <w:rFonts w:ascii="Times New Roman" w:hAnsi="Times New Roman"/>
          <w:iCs/>
          <w:shd w:val="clear" w:color="auto" w:fill="FFFFFF"/>
          <w:lang w:val="sq-AL" w:eastAsia="sq-AL" w:bidi="ar-SA"/>
        </w:rPr>
        <w:t>Në interpretim të dispozitës së mësipërme, rezulton se ligjvënësi ka parashikuar një mënyrë të posaçme, sa i takon kompetencës së gjykatës që gjykon kërkesën për ekstradim, duke e lidhur me të njëjtën gjykatë që ka gjykuar kërkesën për caktimin e masës shtrënguese për efekt ekstradimi.</w:t>
      </w:r>
    </w:p>
    <w:p w14:paraId="53E172E7" w14:textId="77777777" w:rsidR="001B34A0"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iCs/>
          <w:shd w:val="clear" w:color="auto" w:fill="FFFFFF"/>
          <w:lang w:val="sq-AL" w:eastAsia="sq-AL" w:bidi="ar-SA"/>
        </w:rPr>
        <w:t xml:space="preserve"> D</w:t>
      </w:r>
      <w:r w:rsidR="002E792D" w:rsidRPr="00AE041E">
        <w:rPr>
          <w:rFonts w:ascii="Times New Roman" w:hAnsi="Times New Roman"/>
          <w:iCs/>
          <w:shd w:val="clear" w:color="auto" w:fill="FFFFFF"/>
          <w:lang w:val="sq-AL" w:eastAsia="sq-AL" w:bidi="ar-SA"/>
        </w:rPr>
        <w:t>ispozita e mësipërme, duhet të interpretohet në mënyrë literale, duke iu referuar vetëm gjykatës që ka shqyrtuar kërkesën për caktimin e masës shtrënguese, sipas parashikimit të nenit 493 pg.1 të K</w:t>
      </w:r>
      <w:r w:rsidR="009F5D1C" w:rsidRPr="00AE041E">
        <w:rPr>
          <w:rFonts w:ascii="Times New Roman" w:hAnsi="Times New Roman"/>
          <w:iCs/>
          <w:shd w:val="clear" w:color="auto" w:fill="FFFFFF"/>
          <w:lang w:val="sq-AL" w:eastAsia="sq-AL" w:bidi="ar-SA"/>
        </w:rPr>
        <w:t>PP</w:t>
      </w:r>
      <w:r w:rsidR="002E792D" w:rsidRPr="00AE041E">
        <w:rPr>
          <w:rFonts w:ascii="Times New Roman" w:hAnsi="Times New Roman"/>
          <w:iCs/>
          <w:shd w:val="clear" w:color="auto" w:fill="FFFFFF"/>
          <w:lang w:val="sq-AL" w:eastAsia="sq-AL" w:bidi="ar-SA"/>
        </w:rPr>
        <w:t>. Në këtë dispozitë ligjore parashikohet shprehimisht se: “</w:t>
      </w:r>
      <w:r w:rsidR="00B20C3A" w:rsidRPr="00AE041E">
        <w:rPr>
          <w:rFonts w:ascii="Times New Roman" w:hAnsi="Times New Roman"/>
          <w:i/>
          <w:shd w:val="clear" w:color="auto" w:fill="FFFFFF"/>
          <w:lang w:val="sq-AL" w:eastAsia="sq-AL" w:bidi="ar-SA"/>
        </w:rPr>
        <w:t>1. Me</w:t>
      </w:r>
      <w:r w:rsidR="002E792D" w:rsidRPr="00AE041E">
        <w:rPr>
          <w:rFonts w:ascii="Times New Roman" w:hAnsi="Times New Roman"/>
          <w:i/>
          <w:shd w:val="clear" w:color="auto" w:fill="FFFFFF"/>
          <w:lang w:val="sq-AL" w:eastAsia="sq-AL" w:bidi="ar-SA"/>
        </w:rPr>
        <w:t xml:space="preserve"> kërkesë të Ministrisë së Drejtësisë, të paraqitur nëpërmjet prokurorit, ndaj personit për </w:t>
      </w:r>
      <w:r w:rsidR="00B20C3A" w:rsidRPr="00AE041E">
        <w:rPr>
          <w:rFonts w:ascii="Times New Roman" w:hAnsi="Times New Roman"/>
          <w:i/>
          <w:shd w:val="clear" w:color="auto" w:fill="FFFFFF"/>
          <w:lang w:val="sq-AL" w:eastAsia="sq-AL" w:bidi="ar-SA"/>
        </w:rPr>
        <w:t>të cilin</w:t>
      </w:r>
      <w:r w:rsidR="002E792D" w:rsidRPr="00AE041E">
        <w:rPr>
          <w:rFonts w:ascii="Times New Roman" w:hAnsi="Times New Roman"/>
          <w:i/>
          <w:shd w:val="clear" w:color="auto" w:fill="FFFFFF"/>
          <w:lang w:val="sq-AL" w:eastAsia="sq-AL" w:bidi="ar-SA"/>
        </w:rPr>
        <w:t xml:space="preserve"> është kërkuar ekstradimi mund të merren masa shtrënguese dhe të vendoset sekuestrimi i provave materiale dhe i sendeve që i përkasin veprës penale, për të cilën është kërkuar ekstradimi</w:t>
      </w:r>
      <w:r w:rsidR="002E792D" w:rsidRPr="00AE041E">
        <w:rPr>
          <w:rFonts w:ascii="Times New Roman" w:hAnsi="Times New Roman"/>
          <w:iCs/>
          <w:shd w:val="clear" w:color="auto" w:fill="FFFFFF"/>
          <w:lang w:val="sq-AL" w:eastAsia="sq-AL" w:bidi="ar-SA"/>
        </w:rPr>
        <w:t>”.</w:t>
      </w:r>
      <w:r w:rsidR="009F5D1C" w:rsidRPr="00AE041E">
        <w:rPr>
          <w:rFonts w:ascii="Times New Roman" w:hAnsi="Times New Roman"/>
          <w:iCs/>
          <w:shd w:val="clear" w:color="auto" w:fill="FFFFFF"/>
          <w:lang w:val="sq-AL" w:eastAsia="sq-AL" w:bidi="ar-SA"/>
        </w:rPr>
        <w:t xml:space="preserve"> </w:t>
      </w:r>
      <w:r w:rsidR="002E792D" w:rsidRPr="00AE041E">
        <w:rPr>
          <w:rFonts w:ascii="Times New Roman" w:hAnsi="Times New Roman"/>
          <w:iCs/>
          <w:shd w:val="clear" w:color="auto" w:fill="FFFFFF"/>
          <w:lang w:val="sq-AL" w:eastAsia="sq-AL" w:bidi="ar-SA"/>
        </w:rPr>
        <w:t>Ky konkluzion mbështetet edhe në interpretimin logjik dhe teleologjik në tërësi të nenit 493 të K</w:t>
      </w:r>
      <w:r w:rsidR="009F5D1C" w:rsidRPr="00AE041E">
        <w:rPr>
          <w:rFonts w:ascii="Times New Roman" w:hAnsi="Times New Roman"/>
          <w:iCs/>
          <w:shd w:val="clear" w:color="auto" w:fill="FFFFFF"/>
          <w:lang w:val="sq-AL" w:eastAsia="sq-AL" w:bidi="ar-SA"/>
        </w:rPr>
        <w:t>PP</w:t>
      </w:r>
      <w:r w:rsidR="002E792D" w:rsidRPr="00AE041E">
        <w:rPr>
          <w:rFonts w:ascii="Times New Roman" w:hAnsi="Times New Roman"/>
          <w:iCs/>
          <w:shd w:val="clear" w:color="auto" w:fill="FFFFFF"/>
          <w:lang w:val="sq-AL" w:eastAsia="sq-AL" w:bidi="ar-SA"/>
        </w:rPr>
        <w:t>, pasi kërkesa për caktimin e masës së sigurimit parashikohet nga paragrafi i parë i këtij neni, ndërsa rregullimi i kompetencës për gjykimin e kërkesës për ekstradim parashikohet në paragrafin e gjashtë të të njëjtit nen.</w:t>
      </w:r>
    </w:p>
    <w:p w14:paraId="0B01F1B8" w14:textId="77777777" w:rsidR="001B34A0"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iCs/>
          <w:shd w:val="clear" w:color="auto" w:fill="FFFFFF"/>
          <w:lang w:val="sq-AL" w:eastAsia="sq-AL" w:bidi="ar-SA"/>
        </w:rPr>
        <w:t xml:space="preserve"> </w:t>
      </w:r>
      <w:r w:rsidR="002E792D" w:rsidRPr="00AE041E">
        <w:rPr>
          <w:rFonts w:ascii="Times New Roman" w:hAnsi="Times New Roman"/>
          <w:lang w:val="sq-AL" w:eastAsia="it-IT" w:bidi="ar-SA"/>
        </w:rPr>
        <w:t>Në lidhje me interpretimin e kësaj dispozitë ligjore</w:t>
      </w:r>
      <w:r w:rsidR="009F5D1C" w:rsidRPr="00AE041E">
        <w:rPr>
          <w:rFonts w:ascii="Times New Roman" w:hAnsi="Times New Roman"/>
          <w:lang w:val="sq-AL" w:eastAsia="it-IT" w:bidi="ar-SA"/>
        </w:rPr>
        <w:t>,</w:t>
      </w:r>
      <w:r w:rsidR="002E792D" w:rsidRPr="00AE041E">
        <w:rPr>
          <w:rFonts w:ascii="Times New Roman" w:hAnsi="Times New Roman"/>
          <w:lang w:val="sq-AL" w:eastAsia="it-IT" w:bidi="ar-SA"/>
        </w:rPr>
        <w:t xml:space="preserve"> Gjykata e Lartë në vendimin </w:t>
      </w:r>
      <w:r w:rsidR="009F5D1C" w:rsidRPr="00AE041E">
        <w:rPr>
          <w:rFonts w:ascii="Times New Roman" w:hAnsi="Times New Roman"/>
          <w:lang w:val="sq-AL" w:eastAsia="it-IT" w:bidi="ar-SA"/>
        </w:rPr>
        <w:t>n</w:t>
      </w:r>
      <w:r w:rsidR="002E792D" w:rsidRPr="00AE041E">
        <w:rPr>
          <w:rFonts w:ascii="Times New Roman" w:hAnsi="Times New Roman"/>
          <w:lang w:val="sq-AL" w:eastAsia="it-IT" w:bidi="ar-SA"/>
        </w:rPr>
        <w:t xml:space="preserve">r. </w:t>
      </w:r>
      <w:r w:rsidR="002E792D" w:rsidRPr="00AE041E">
        <w:rPr>
          <w:rFonts w:ascii="Times New Roman" w:eastAsia="Calibri" w:hAnsi="Times New Roman"/>
          <w:lang w:val="sq-AL" w:bidi="ar-SA"/>
        </w:rPr>
        <w:t xml:space="preserve">369, datë 15.06.2021 ka arsyetuar se: </w:t>
      </w:r>
      <w:r w:rsidR="00987C0C" w:rsidRPr="00AE041E">
        <w:rPr>
          <w:rFonts w:ascii="Times New Roman" w:eastAsia="Calibri" w:hAnsi="Times New Roman"/>
          <w:lang w:val="sq-AL" w:bidi="ar-SA"/>
        </w:rPr>
        <w:t>“</w:t>
      </w:r>
      <w:r w:rsidRPr="00AE041E">
        <w:rPr>
          <w:rFonts w:ascii="Times New Roman" w:eastAsia="Calibri" w:hAnsi="Times New Roman"/>
          <w:lang w:val="sq-AL" w:bidi="ar-SA"/>
        </w:rPr>
        <w:t xml:space="preserve">… </w:t>
      </w:r>
      <w:r w:rsidR="002E792D" w:rsidRPr="00AE041E">
        <w:rPr>
          <w:rFonts w:ascii="Times New Roman" w:hAnsi="Times New Roman"/>
          <w:i/>
          <w:iCs/>
          <w:lang w:val="sq-AL" w:eastAsia="it-IT" w:bidi="ar-SA"/>
        </w:rPr>
        <w:t xml:space="preserve">Në vijim të analizës së mësipërme, vlerësohet se përcaktimi i kompetencës për gjykimin e kërkesës për ekstradim, është e lidhur ekskluzivisht vetëm me gjyqtarin që ka gjykuar kërkesën për caktimin e masës së sigurimit për efekt ekstradimi (referuar qëllimit të analizuar nga gjykata e lartë në vendimin e mësipërm), dhe jo me çdo gjyqtar tjetër që ka gjykuar kërkesa të tjera të paraqitura nga personi që kërkohet të ekstradohet. Një interpretim i tillë i zgjeruar del përtej qëllimit të dispozitës ligjore dhe </w:t>
      </w:r>
      <w:r w:rsidR="00987C0C" w:rsidRPr="00AE041E">
        <w:rPr>
          <w:rFonts w:ascii="Times New Roman" w:hAnsi="Times New Roman"/>
          <w:i/>
          <w:iCs/>
          <w:lang w:val="sq-AL" w:eastAsia="it-IT" w:bidi="ar-SA"/>
        </w:rPr>
        <w:t>cenon</w:t>
      </w:r>
      <w:r w:rsidR="002E792D" w:rsidRPr="00AE041E">
        <w:rPr>
          <w:rFonts w:ascii="Times New Roman" w:hAnsi="Times New Roman"/>
          <w:i/>
          <w:iCs/>
          <w:lang w:val="sq-AL" w:eastAsia="it-IT" w:bidi="ar-SA"/>
        </w:rPr>
        <w:t xml:space="preserve"> procesin e rregullt ligjor që lidhet me të drejtën për t’u gjykuar nga një gjykatë e caktuar me ligj</w:t>
      </w:r>
      <w:r w:rsidR="002E792D" w:rsidRPr="00AE041E">
        <w:rPr>
          <w:rFonts w:ascii="Times New Roman" w:hAnsi="Times New Roman"/>
          <w:lang w:val="sq-AL" w:eastAsia="it-IT" w:bidi="ar-SA"/>
        </w:rPr>
        <w:t>.</w:t>
      </w:r>
      <w:r w:rsidR="00987C0C" w:rsidRPr="00AE041E">
        <w:rPr>
          <w:rFonts w:ascii="Times New Roman" w:hAnsi="Times New Roman"/>
          <w:lang w:val="sq-AL" w:eastAsia="it-IT" w:bidi="ar-SA"/>
        </w:rPr>
        <w:t>”</w:t>
      </w:r>
    </w:p>
    <w:p w14:paraId="64A2E59A" w14:textId="77777777" w:rsidR="001B34A0"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lang w:val="sq-AL" w:eastAsia="it-IT" w:bidi="ar-SA"/>
        </w:rPr>
        <w:t xml:space="preserve"> </w:t>
      </w:r>
      <w:r w:rsidR="002E792D" w:rsidRPr="00AE041E">
        <w:rPr>
          <w:rFonts w:ascii="Times New Roman" w:hAnsi="Times New Roman"/>
          <w:lang w:val="sq-AL" w:eastAsia="it-IT" w:bidi="ar-SA"/>
        </w:rPr>
        <w:t>Zbatimi i nenit 493/6 i K</w:t>
      </w:r>
      <w:r w:rsidR="00987C0C" w:rsidRPr="00AE041E">
        <w:rPr>
          <w:rFonts w:ascii="Times New Roman" w:hAnsi="Times New Roman"/>
          <w:lang w:val="sq-AL" w:eastAsia="it-IT" w:bidi="ar-SA"/>
        </w:rPr>
        <w:t>PP</w:t>
      </w:r>
      <w:r w:rsidR="002E792D" w:rsidRPr="00AE041E">
        <w:rPr>
          <w:rFonts w:ascii="Times New Roman" w:hAnsi="Times New Roman"/>
          <w:lang w:val="sq-AL" w:eastAsia="it-IT" w:bidi="ar-SA"/>
        </w:rPr>
        <w:t xml:space="preserve"> në </w:t>
      </w:r>
      <w:r w:rsidR="00987C0C" w:rsidRPr="00AE041E">
        <w:rPr>
          <w:rFonts w:ascii="Times New Roman" w:hAnsi="Times New Roman"/>
          <w:lang w:val="sq-AL" w:eastAsia="it-IT" w:bidi="ar-SA"/>
        </w:rPr>
        <w:t>g</w:t>
      </w:r>
      <w:r w:rsidR="002E792D" w:rsidRPr="00AE041E">
        <w:rPr>
          <w:rFonts w:ascii="Times New Roman" w:hAnsi="Times New Roman"/>
          <w:lang w:val="sq-AL" w:eastAsia="it-IT" w:bidi="ar-SA"/>
        </w:rPr>
        <w:t xml:space="preserve">jykatën e </w:t>
      </w:r>
      <w:r w:rsidR="00987C0C" w:rsidRPr="00AE041E">
        <w:rPr>
          <w:rFonts w:ascii="Times New Roman" w:hAnsi="Times New Roman"/>
          <w:lang w:val="sq-AL" w:eastAsia="it-IT" w:bidi="ar-SA"/>
        </w:rPr>
        <w:t>a</w:t>
      </w:r>
      <w:r w:rsidR="002E792D" w:rsidRPr="00AE041E">
        <w:rPr>
          <w:rFonts w:ascii="Times New Roman" w:hAnsi="Times New Roman"/>
          <w:lang w:val="sq-AL" w:eastAsia="it-IT" w:bidi="ar-SA"/>
        </w:rPr>
        <w:t>pelit, duke iu caktuar gjykimi i çështjes pa short një gjyqtari të caktuar, kushtëzohet nga plotësimi kumulativ i disa kushteve dhe konkretisht:</w:t>
      </w:r>
      <w:r w:rsidRPr="00AE041E">
        <w:rPr>
          <w:rFonts w:ascii="Times New Roman" w:hAnsi="Times New Roman"/>
          <w:lang w:val="sq-AL" w:eastAsia="it-IT" w:bidi="ar-SA"/>
        </w:rPr>
        <w:t xml:space="preserve"> - </w:t>
      </w:r>
      <w:r w:rsidR="00B20C3A" w:rsidRPr="00AE041E">
        <w:rPr>
          <w:rFonts w:ascii="Times New Roman" w:hAnsi="Times New Roman"/>
          <w:lang w:val="sq-AL" w:eastAsia="it-IT" w:bidi="ar-SA"/>
        </w:rPr>
        <w:t>Ndaj personit për të cilin kërkohet ekstradimi është paraqitur nga organi i prokurorisë një kërkesë për caktim mase shtrënguese sipas parashikimit të nenit 493/1 të K</w:t>
      </w:r>
      <w:r w:rsidR="00987C0C" w:rsidRPr="00AE041E">
        <w:rPr>
          <w:rFonts w:ascii="Times New Roman" w:hAnsi="Times New Roman"/>
          <w:lang w:val="sq-AL" w:eastAsia="it-IT" w:bidi="ar-SA"/>
        </w:rPr>
        <w:t>PP</w:t>
      </w:r>
      <w:r w:rsidR="00B20C3A" w:rsidRPr="00AE041E">
        <w:rPr>
          <w:rFonts w:ascii="Times New Roman" w:hAnsi="Times New Roman"/>
          <w:lang w:val="sq-AL" w:eastAsia="it-IT" w:bidi="ar-SA"/>
        </w:rPr>
        <w:t>, para gjykimit të kërkesës për ekstradim;</w:t>
      </w:r>
      <w:r w:rsidRPr="00AE041E">
        <w:rPr>
          <w:rFonts w:ascii="Times New Roman" w:hAnsi="Times New Roman"/>
          <w:lang w:val="sq-AL" w:eastAsia="it-IT" w:bidi="ar-SA"/>
        </w:rPr>
        <w:t xml:space="preserve"> - </w:t>
      </w:r>
      <w:r w:rsidR="00B20C3A" w:rsidRPr="00AE041E">
        <w:rPr>
          <w:rFonts w:ascii="Times New Roman" w:hAnsi="Times New Roman"/>
          <w:lang w:val="sq-AL" w:eastAsia="it-IT" w:bidi="ar-SA"/>
        </w:rPr>
        <w:t>Kjo kërkesë është gjykuar në shkallë të dytë nga një gjyqtar i caktuar;</w:t>
      </w:r>
      <w:r w:rsidRPr="00AE041E">
        <w:rPr>
          <w:rFonts w:ascii="Times New Roman" w:hAnsi="Times New Roman"/>
          <w:lang w:val="sq-AL" w:eastAsia="it-IT" w:bidi="ar-SA"/>
        </w:rPr>
        <w:t xml:space="preserve"> - </w:t>
      </w:r>
      <w:r w:rsidR="00B20C3A" w:rsidRPr="00AE041E">
        <w:rPr>
          <w:rFonts w:ascii="Times New Roman" w:hAnsi="Times New Roman"/>
          <w:lang w:val="sq-AL" w:eastAsia="it-IT" w:bidi="ar-SA"/>
        </w:rPr>
        <w:t>Pas gjykimit të kërkesës për caktimin e masës së sigurimit për efekt ekstradimi, në gjykatën e apelit regjistrohet për gjykim ankimi ndaj vendimi të gjykatës së shkallës së parë për shqyrtimin e kërkesës për ekstradim.</w:t>
      </w:r>
    </w:p>
    <w:p w14:paraId="584F22E7" w14:textId="77777777" w:rsidR="001B34A0"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lang w:val="sq-AL" w:eastAsia="it-IT" w:bidi="ar-SA"/>
        </w:rPr>
        <w:t xml:space="preserve"> </w:t>
      </w:r>
      <w:r w:rsidR="002E792D" w:rsidRPr="00AE041E">
        <w:rPr>
          <w:rFonts w:ascii="Times New Roman" w:hAnsi="Times New Roman"/>
          <w:iCs/>
          <w:shd w:val="clear" w:color="auto" w:fill="FFFFFF"/>
          <w:lang w:val="sq-AL" w:eastAsia="sq-AL" w:bidi="ar-SA"/>
        </w:rPr>
        <w:t>Në rastin konkret nuk rezulton se plotësohen kushtet e mësipërme. Sikurse rezulton e pasqyruar edhe në pjesën e rrethanave të faktit, rezulton se ndaj shtetasit Ermal (Arben) Gjoka (Gjokja), rezulton se është caktuar masa e sigurimit “</w:t>
      </w:r>
      <w:r w:rsidR="00987C0C" w:rsidRPr="00AE041E">
        <w:rPr>
          <w:rFonts w:ascii="Times New Roman" w:hAnsi="Times New Roman"/>
          <w:iCs/>
          <w:shd w:val="clear" w:color="auto" w:fill="FFFFFF"/>
          <w:lang w:val="sq-AL" w:eastAsia="sq-AL" w:bidi="ar-SA"/>
        </w:rPr>
        <w:t>a</w:t>
      </w:r>
      <w:r w:rsidR="002E792D" w:rsidRPr="00AE041E">
        <w:rPr>
          <w:rFonts w:ascii="Times New Roman" w:hAnsi="Times New Roman"/>
          <w:iCs/>
          <w:shd w:val="clear" w:color="auto" w:fill="FFFFFF"/>
          <w:lang w:val="sq-AL" w:eastAsia="sq-AL" w:bidi="ar-SA"/>
        </w:rPr>
        <w:t>rrest me burg” për efekt ekstradimi nga Gjykata e Rrethit Gjyqësor Durrës. Ky vendim është lënë në fuqi nga Gjykata e Apelit Durrës.</w:t>
      </w:r>
      <w:r w:rsidRPr="00AE041E">
        <w:rPr>
          <w:rFonts w:ascii="Times New Roman" w:hAnsi="Times New Roman"/>
          <w:iCs/>
          <w:shd w:val="clear" w:color="auto" w:fill="FFFFFF"/>
          <w:lang w:val="sq-AL" w:eastAsia="sq-AL" w:bidi="ar-SA"/>
        </w:rPr>
        <w:t xml:space="preserve"> </w:t>
      </w:r>
      <w:r w:rsidR="002E792D" w:rsidRPr="00AE041E">
        <w:rPr>
          <w:rFonts w:ascii="Times New Roman" w:hAnsi="Times New Roman"/>
          <w:iCs/>
          <w:shd w:val="clear" w:color="auto" w:fill="FFFFFF"/>
          <w:lang w:val="sq-AL" w:eastAsia="sq-AL" w:bidi="ar-SA"/>
        </w:rPr>
        <w:t xml:space="preserve">Pas caktimit të masës së sigurimit, rezulton se në Gjykatën e Rrethit Gjyqësor Durrës, ka vijuar gjykimi në lidhje me kërkesën për ekstradim, gjykim gjatë të cilit shtetasi Ermal (Arben) Gjoka (Gjokja), ka </w:t>
      </w:r>
      <w:r w:rsidR="00987C0C" w:rsidRPr="00AE041E">
        <w:rPr>
          <w:rFonts w:ascii="Times New Roman" w:hAnsi="Times New Roman"/>
          <w:iCs/>
          <w:shd w:val="clear" w:color="auto" w:fill="FFFFFF"/>
          <w:lang w:val="sq-AL" w:eastAsia="sq-AL" w:bidi="ar-SA"/>
        </w:rPr>
        <w:t>qenë</w:t>
      </w:r>
      <w:r w:rsidR="002E792D" w:rsidRPr="00AE041E">
        <w:rPr>
          <w:rFonts w:ascii="Times New Roman" w:hAnsi="Times New Roman"/>
          <w:iCs/>
          <w:shd w:val="clear" w:color="auto" w:fill="FFFFFF"/>
          <w:lang w:val="sq-AL" w:eastAsia="sq-AL" w:bidi="ar-SA"/>
        </w:rPr>
        <w:t xml:space="preserve"> me masë sigurimi “arrest me burg”. Në përfundim të gjykimit, Gjykata e Rrethit Gjyqësor Durrës, ka vendosur refuzimin e ekstradimit.</w:t>
      </w:r>
      <w:r w:rsidRPr="00AE041E">
        <w:rPr>
          <w:rFonts w:ascii="Times New Roman" w:hAnsi="Times New Roman"/>
          <w:iCs/>
          <w:shd w:val="clear" w:color="auto" w:fill="FFFFFF"/>
          <w:lang w:val="sq-AL" w:eastAsia="sq-AL" w:bidi="ar-SA"/>
        </w:rPr>
        <w:t xml:space="preserve"> </w:t>
      </w:r>
      <w:r w:rsidR="002E792D" w:rsidRPr="00AE041E">
        <w:rPr>
          <w:rFonts w:ascii="Times New Roman" w:hAnsi="Times New Roman"/>
          <w:iCs/>
          <w:shd w:val="clear" w:color="auto" w:fill="FFFFFF"/>
          <w:lang w:val="sq-AL" w:eastAsia="sq-AL" w:bidi="ar-SA"/>
        </w:rPr>
        <w:t>Kundër këtij vendimi është paraqitur ankim në Gjykatën e Apelit Durrës dhe në zbatim të nenit 493/6 të K</w:t>
      </w:r>
      <w:r w:rsidR="00113B2E" w:rsidRPr="00AE041E">
        <w:rPr>
          <w:rFonts w:ascii="Times New Roman" w:hAnsi="Times New Roman"/>
          <w:iCs/>
          <w:shd w:val="clear" w:color="auto" w:fill="FFFFFF"/>
          <w:lang w:val="sq-AL" w:eastAsia="sq-AL" w:bidi="ar-SA"/>
        </w:rPr>
        <w:t>PP</w:t>
      </w:r>
      <w:r w:rsidR="002E792D" w:rsidRPr="00AE041E">
        <w:rPr>
          <w:rFonts w:ascii="Times New Roman" w:hAnsi="Times New Roman"/>
          <w:iCs/>
          <w:shd w:val="clear" w:color="auto" w:fill="FFFFFF"/>
          <w:lang w:val="sq-AL" w:eastAsia="sq-AL" w:bidi="ar-SA"/>
        </w:rPr>
        <w:t xml:space="preserve">, çështja i ka kaluar për gjykim, </w:t>
      </w:r>
      <w:r w:rsidR="002E792D" w:rsidRPr="00AE041E">
        <w:rPr>
          <w:rFonts w:ascii="Times New Roman" w:hAnsi="Times New Roman"/>
          <w:iCs/>
          <w:shd w:val="clear" w:color="auto" w:fill="FFFFFF"/>
          <w:lang w:val="sq-AL" w:eastAsia="sq-AL" w:bidi="ar-SA"/>
        </w:rPr>
        <w:lastRenderedPageBreak/>
        <w:t xml:space="preserve">gjyqtarit që ka gjykuar </w:t>
      </w:r>
      <w:r w:rsidR="00B20C3A" w:rsidRPr="00AE041E">
        <w:rPr>
          <w:rFonts w:ascii="Times New Roman" w:hAnsi="Times New Roman"/>
          <w:iCs/>
          <w:shd w:val="clear" w:color="auto" w:fill="FFFFFF"/>
          <w:lang w:val="sq-AL" w:eastAsia="sq-AL" w:bidi="ar-SA"/>
        </w:rPr>
        <w:t>në shkallë</w:t>
      </w:r>
      <w:r w:rsidR="002E792D" w:rsidRPr="00AE041E">
        <w:rPr>
          <w:rFonts w:ascii="Times New Roman" w:hAnsi="Times New Roman"/>
          <w:iCs/>
          <w:shd w:val="clear" w:color="auto" w:fill="FFFFFF"/>
          <w:lang w:val="sq-AL" w:eastAsia="sq-AL" w:bidi="ar-SA"/>
        </w:rPr>
        <w:t xml:space="preserve"> të dytë kërkesën për caktimin e masës së sigurimit. Kërkesa për ekstradim është gjykuar në shkallë të dytë nga Gjykata e Apelit Durrës (gjyqtari kompetent sipas nenit 493/6 të K</w:t>
      </w:r>
      <w:r w:rsidR="00113B2E" w:rsidRPr="00AE041E">
        <w:rPr>
          <w:rFonts w:ascii="Times New Roman" w:hAnsi="Times New Roman"/>
          <w:iCs/>
          <w:shd w:val="clear" w:color="auto" w:fill="FFFFFF"/>
          <w:lang w:val="sq-AL" w:eastAsia="sq-AL" w:bidi="ar-SA"/>
        </w:rPr>
        <w:t>PP</w:t>
      </w:r>
      <w:r w:rsidR="002E792D" w:rsidRPr="00AE041E">
        <w:rPr>
          <w:rFonts w:ascii="Times New Roman" w:hAnsi="Times New Roman"/>
          <w:iCs/>
          <w:shd w:val="clear" w:color="auto" w:fill="FFFFFF"/>
          <w:lang w:val="sq-AL" w:eastAsia="sq-AL" w:bidi="ar-SA"/>
        </w:rPr>
        <w:t>), duke u lënë ne fuqi vendimi i gjykatës së shkallës së parë, me arsyetim tjetër.</w:t>
      </w:r>
    </w:p>
    <w:p w14:paraId="6EFAEF93" w14:textId="77777777" w:rsidR="001B34A0"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iCs/>
          <w:shd w:val="clear" w:color="auto" w:fill="FFFFFF"/>
          <w:lang w:val="sq-AL" w:eastAsia="sq-AL" w:bidi="ar-SA"/>
        </w:rPr>
        <w:t xml:space="preserve"> </w:t>
      </w:r>
      <w:r w:rsidR="002E792D" w:rsidRPr="00AE041E">
        <w:rPr>
          <w:rFonts w:ascii="Times New Roman" w:hAnsi="Times New Roman"/>
          <w:iCs/>
          <w:shd w:val="clear" w:color="auto" w:fill="FFFFFF"/>
          <w:lang w:val="sq-AL" w:eastAsia="sq-AL" w:bidi="ar-SA"/>
        </w:rPr>
        <w:t>Në lidhje me sa më sipër, rezulton se gjatë gjykimit të kërkesës për ekstradim për herë të parë në të dyja shkallët e gjykimit, është zbatuar parashikimi ligjor i posaçëm në lidhje me kompetencën, pasi çështja është gjykuar nga gjyqtari që ka gjykuar kërkesën për caktimin e masës së sigurimit.</w:t>
      </w:r>
    </w:p>
    <w:p w14:paraId="2BC5DDAE" w14:textId="77777777" w:rsidR="004F4584" w:rsidRPr="00AE041E" w:rsidRDefault="001B34A0"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iCs/>
          <w:shd w:val="clear" w:color="auto" w:fill="FFFFFF"/>
          <w:lang w:val="sq-AL" w:eastAsia="sq-AL" w:bidi="ar-SA"/>
        </w:rPr>
        <w:t xml:space="preserve"> </w:t>
      </w:r>
      <w:r w:rsidR="002E792D" w:rsidRPr="00AE041E">
        <w:rPr>
          <w:rFonts w:ascii="Times New Roman" w:hAnsi="Times New Roman"/>
          <w:iCs/>
          <w:shd w:val="clear" w:color="auto" w:fill="FFFFFF"/>
          <w:lang w:val="sq-AL" w:eastAsia="sq-AL" w:bidi="ar-SA"/>
        </w:rPr>
        <w:t xml:space="preserve">Ndërkohë që kërkesa e gjykuar në Gjykatën e Apelit të Juridiksionit të Përgjithshëm nga gjyqtare </w:t>
      </w:r>
      <w:r w:rsidRPr="00AE041E">
        <w:rPr>
          <w:rFonts w:ascii="Times New Roman" w:hAnsi="Times New Roman"/>
          <w:iCs/>
          <w:shd w:val="clear" w:color="auto" w:fill="FFFFFF"/>
          <w:lang w:val="sq-AL" w:eastAsia="sq-AL" w:bidi="ar-SA"/>
        </w:rPr>
        <w:t>M.D</w:t>
      </w:r>
      <w:r w:rsidR="002E792D" w:rsidRPr="00AE041E">
        <w:rPr>
          <w:rFonts w:ascii="Times New Roman" w:hAnsi="Times New Roman"/>
          <w:iCs/>
          <w:shd w:val="clear" w:color="auto" w:fill="FFFFFF"/>
          <w:lang w:val="sq-AL" w:eastAsia="sq-AL" w:bidi="ar-SA"/>
        </w:rPr>
        <w:t>, nuk është një kërkesë për caktim mase sigurimi për efekt ekstradimi, sipas parashikimit të nenit 493/1 të K</w:t>
      </w:r>
      <w:r w:rsidR="00113B2E" w:rsidRPr="00AE041E">
        <w:rPr>
          <w:rFonts w:ascii="Times New Roman" w:hAnsi="Times New Roman"/>
          <w:iCs/>
          <w:shd w:val="clear" w:color="auto" w:fill="FFFFFF"/>
          <w:lang w:val="sq-AL" w:eastAsia="sq-AL" w:bidi="ar-SA"/>
        </w:rPr>
        <w:t>PP</w:t>
      </w:r>
      <w:r w:rsidR="002E792D" w:rsidRPr="00AE041E">
        <w:rPr>
          <w:rFonts w:ascii="Times New Roman" w:hAnsi="Times New Roman"/>
          <w:iCs/>
          <w:shd w:val="clear" w:color="auto" w:fill="FFFFFF"/>
          <w:lang w:val="sq-AL" w:eastAsia="sq-AL" w:bidi="ar-SA"/>
        </w:rPr>
        <w:t>, por një kërkesë e paraqitur pasi kishte përfunduar gjykimi i kërkesës për ekstradim në të dyja shkallët e gjykimit, dhe se kishte lëndë gjykimi tërësisht të ndryshme nga kërkesa për caktim masë sigurimi. Në këtë kërkesë, kërkuesi kërkonte shuarjen/revokimin e masës së sigurimit, bazuar në faktin se kërkesa për ekstradim ishte rrëzuar me vendim të formës së prerë. Për rrjedhojë, gjykimi i një kërkese të paraqitur nga personi për të cilin kërkohet ekstradimi, pasi shqyrtimi i kërkesës për ekstradim kishte përfunduar në të dyja shkallët e gjykimit, nuk mund të konsiderohet premisë për përcaktimin e kompetencës, sa koh</w:t>
      </w:r>
      <w:r w:rsidR="00621CF7" w:rsidRPr="00AE041E">
        <w:rPr>
          <w:rFonts w:ascii="Times New Roman" w:hAnsi="Times New Roman"/>
          <w:iCs/>
          <w:shd w:val="clear" w:color="auto" w:fill="FFFFFF"/>
          <w:lang w:val="sq-AL" w:eastAsia="sq-AL" w:bidi="ar-SA"/>
        </w:rPr>
        <w:t>ë</w:t>
      </w:r>
      <w:r w:rsidR="002E792D" w:rsidRPr="00AE041E">
        <w:rPr>
          <w:rFonts w:ascii="Times New Roman" w:hAnsi="Times New Roman"/>
          <w:iCs/>
          <w:shd w:val="clear" w:color="auto" w:fill="FFFFFF"/>
          <w:lang w:val="sq-AL" w:eastAsia="sq-AL" w:bidi="ar-SA"/>
        </w:rPr>
        <w:t xml:space="preserve"> që kjo e fundit ishte përcaktuar më parë dhe kishte përfunduar gjykimi.</w:t>
      </w:r>
    </w:p>
    <w:p w14:paraId="60D618AD" w14:textId="77777777" w:rsidR="00944B0F" w:rsidRPr="00AE041E" w:rsidRDefault="002E792D" w:rsidP="0039381E">
      <w:pPr>
        <w:pStyle w:val="ListParagraph"/>
        <w:widowControl w:val="0"/>
        <w:numPr>
          <w:ilvl w:val="1"/>
          <w:numId w:val="5"/>
        </w:numPr>
        <w:tabs>
          <w:tab w:val="left" w:pos="360"/>
          <w:tab w:val="left" w:pos="540"/>
          <w:tab w:val="left" w:pos="360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iCs/>
          <w:shd w:val="clear" w:color="auto" w:fill="FFFFFF"/>
          <w:lang w:val="sq-AL" w:eastAsia="sq-AL" w:bidi="ar-SA"/>
        </w:rPr>
        <w:t>Nga ana tjetër, rezulton se çështja objekt konflikti kompetence, është regjistruar në Gjykatën e Apelit të Juridiksionit të Përgjithshëm, mbi bazën e vendimit të Gjykatës së Lartë, me të cilin është prishur vendimi i Gjykatës së Apelit Durrës dhe çështja është kthyer për rigjykim, me tjetër trup gjykues.</w:t>
      </w:r>
      <w:r w:rsidR="004F4584" w:rsidRPr="00AE041E">
        <w:rPr>
          <w:rFonts w:ascii="Times New Roman" w:hAnsi="Times New Roman"/>
          <w:iCs/>
          <w:shd w:val="clear" w:color="auto" w:fill="FFFFFF"/>
          <w:lang w:val="sq-AL" w:eastAsia="sq-AL" w:bidi="ar-SA"/>
        </w:rPr>
        <w:t xml:space="preserve"> </w:t>
      </w:r>
      <w:r w:rsidRPr="00AE041E">
        <w:rPr>
          <w:rFonts w:ascii="Times New Roman" w:hAnsi="Times New Roman"/>
          <w:iCs/>
          <w:shd w:val="clear" w:color="auto" w:fill="FFFFFF"/>
          <w:lang w:val="sq-AL" w:eastAsia="sq-AL" w:bidi="ar-SA"/>
        </w:rPr>
        <w:t xml:space="preserve">Në lidhje me sa më sipër vlerësoj se gjyqtare </w:t>
      </w:r>
      <w:r w:rsidR="00BE4C87" w:rsidRPr="00AE041E">
        <w:rPr>
          <w:rFonts w:ascii="Times New Roman" w:hAnsi="Times New Roman"/>
          <w:iCs/>
          <w:shd w:val="clear" w:color="auto" w:fill="FFFFFF"/>
          <w:lang w:val="sq-AL" w:eastAsia="sq-AL" w:bidi="ar-SA"/>
        </w:rPr>
        <w:t>M.D</w:t>
      </w:r>
      <w:r w:rsidRPr="00AE041E">
        <w:rPr>
          <w:rFonts w:ascii="Times New Roman" w:hAnsi="Times New Roman"/>
          <w:iCs/>
          <w:shd w:val="clear" w:color="auto" w:fill="FFFFFF"/>
          <w:lang w:val="sq-AL" w:eastAsia="sq-AL" w:bidi="ar-SA"/>
        </w:rPr>
        <w:t xml:space="preserve">, jo vetëm që nuk ka </w:t>
      </w:r>
      <w:r w:rsidR="004F4584" w:rsidRPr="00AE041E">
        <w:rPr>
          <w:rFonts w:ascii="Times New Roman" w:hAnsi="Times New Roman"/>
          <w:iCs/>
          <w:shd w:val="clear" w:color="auto" w:fill="FFFFFF"/>
          <w:lang w:val="sq-AL" w:eastAsia="sq-AL" w:bidi="ar-SA"/>
        </w:rPr>
        <w:t>qenë</w:t>
      </w:r>
      <w:r w:rsidRPr="00AE041E">
        <w:rPr>
          <w:rFonts w:ascii="Times New Roman" w:hAnsi="Times New Roman"/>
          <w:iCs/>
          <w:shd w:val="clear" w:color="auto" w:fill="FFFFFF"/>
          <w:lang w:val="sq-AL" w:eastAsia="sq-AL" w:bidi="ar-SA"/>
        </w:rPr>
        <w:t xml:space="preserve"> gjyqtarja kompetente për gjykimin e kërkesës për ekstradim, për shkak se nuk ka gjykuar kërkesën për caktim masë sigurimi, por një kërkesë tjetër e paraqitur pasi kishte përfunduar në gjykatën e apelit gjykimi i kërkesës ekstradim, por edhe nëse do të prezumohej se ishte gjyqtarja kompetente gjatë gjykimit për herë të parë të kërkesës për ekstradim, ka humbur këtë kompetencë, për shkak se vendimi i gjykatës së apelit është prishur dhe tashmë Gjykata e Lartë ka urdhëruar që çështja të gjykohet nga një tjetër trup gjykues. Ky disponim i Gjykatës së Lartë nënkupton rishortimin e çështjes ndërmjet gjyqtarëve të seksionit penal pranë Gjykatës së Apelit të Juridiksionit të Përgjithshëm, procedurë mbi bazën e të cilës është caktuar me short gjyqtari </w:t>
      </w:r>
      <w:r w:rsidR="00BE4C87" w:rsidRPr="00AE041E">
        <w:rPr>
          <w:rFonts w:ascii="Times New Roman" w:hAnsi="Times New Roman"/>
          <w:iCs/>
          <w:shd w:val="clear" w:color="auto" w:fill="FFFFFF"/>
          <w:lang w:val="sq-AL" w:eastAsia="sq-AL" w:bidi="ar-SA"/>
        </w:rPr>
        <w:t>F.V</w:t>
      </w:r>
      <w:r w:rsidRPr="00AE041E">
        <w:rPr>
          <w:rFonts w:ascii="Times New Roman" w:hAnsi="Times New Roman"/>
          <w:iCs/>
          <w:shd w:val="clear" w:color="auto" w:fill="FFFFFF"/>
          <w:lang w:val="sq-AL" w:eastAsia="sq-AL" w:bidi="ar-SA"/>
        </w:rPr>
        <w:t>.</w:t>
      </w:r>
    </w:p>
    <w:p w14:paraId="107D9518" w14:textId="77777777" w:rsidR="00B20C3A" w:rsidRPr="00AE041E" w:rsidRDefault="002E792D" w:rsidP="0039381E">
      <w:pPr>
        <w:pStyle w:val="ListParagraph"/>
        <w:widowControl w:val="0"/>
        <w:numPr>
          <w:ilvl w:val="1"/>
          <w:numId w:val="5"/>
        </w:numPr>
        <w:tabs>
          <w:tab w:val="left" w:pos="360"/>
          <w:tab w:val="left" w:pos="54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iCs/>
          <w:shd w:val="clear" w:color="auto" w:fill="FFFFFF"/>
          <w:lang w:val="sq-AL" w:eastAsia="sq-AL" w:bidi="ar-SA"/>
        </w:rPr>
        <w:t xml:space="preserve">Gjyqtare </w:t>
      </w:r>
      <w:r w:rsidR="00BE4C87" w:rsidRPr="00AE041E">
        <w:rPr>
          <w:rFonts w:ascii="Times New Roman" w:hAnsi="Times New Roman"/>
          <w:iCs/>
          <w:shd w:val="clear" w:color="auto" w:fill="FFFFFF"/>
          <w:lang w:val="sq-AL" w:eastAsia="sq-AL" w:bidi="ar-SA"/>
        </w:rPr>
        <w:t>M.D</w:t>
      </w:r>
      <w:r w:rsidRPr="00AE041E">
        <w:rPr>
          <w:rFonts w:ascii="Times New Roman" w:hAnsi="Times New Roman"/>
          <w:iCs/>
          <w:shd w:val="clear" w:color="auto" w:fill="FFFFFF"/>
          <w:lang w:val="sq-AL" w:eastAsia="sq-AL" w:bidi="ar-SA"/>
        </w:rPr>
        <w:t xml:space="preserve"> është gjyqtare e seksionit civil të </w:t>
      </w:r>
      <w:r w:rsidR="00B20C3A" w:rsidRPr="00AE041E">
        <w:rPr>
          <w:rFonts w:ascii="Times New Roman" w:hAnsi="Times New Roman"/>
          <w:iCs/>
          <w:shd w:val="clear" w:color="auto" w:fill="FFFFFF"/>
          <w:lang w:val="sq-AL" w:eastAsia="sq-AL" w:bidi="ar-SA"/>
        </w:rPr>
        <w:t>Gjykatës së</w:t>
      </w:r>
      <w:r w:rsidRPr="00AE041E">
        <w:rPr>
          <w:rFonts w:ascii="Times New Roman" w:hAnsi="Times New Roman"/>
          <w:iCs/>
          <w:shd w:val="clear" w:color="auto" w:fill="FFFFFF"/>
          <w:lang w:val="sq-AL" w:eastAsia="sq-AL" w:bidi="ar-SA"/>
        </w:rPr>
        <w:t xml:space="preserve"> Apelit të Juridiksionit të Përgjithshëm dhe për rrjedhojë, nuk mund të përfshihet në procedurat e shortit të çështjeve penale. Kalimi i çështjes për gjykim nëpërmjet vendimin për shpalljen e moskompetencës nga një gjyqtar tjetër i së njëjtës gjykatë, c</w:t>
      </w:r>
      <w:r w:rsidR="00BE4C87" w:rsidRPr="00AE041E">
        <w:rPr>
          <w:rFonts w:ascii="Times New Roman" w:hAnsi="Times New Roman"/>
          <w:iCs/>
          <w:shd w:val="clear" w:color="auto" w:fill="FFFFFF"/>
          <w:lang w:val="sq-AL" w:eastAsia="sq-AL" w:bidi="ar-SA"/>
        </w:rPr>
        <w:t>e</w:t>
      </w:r>
      <w:r w:rsidRPr="00AE041E">
        <w:rPr>
          <w:rFonts w:ascii="Times New Roman" w:hAnsi="Times New Roman"/>
          <w:iCs/>
          <w:shd w:val="clear" w:color="auto" w:fill="FFFFFF"/>
          <w:lang w:val="sq-AL" w:eastAsia="sq-AL" w:bidi="ar-SA"/>
        </w:rPr>
        <w:t>non parimin e gjykimit nga një gjykatë e caktuar me ligj, pasi përcaktimi i gjyqtarit në rastin konkret është bërë në kundërshtim me parashikimin e nenit 493/6 të K</w:t>
      </w:r>
      <w:r w:rsidR="00703BD0" w:rsidRPr="00AE041E">
        <w:rPr>
          <w:rFonts w:ascii="Times New Roman" w:hAnsi="Times New Roman"/>
          <w:iCs/>
          <w:shd w:val="clear" w:color="auto" w:fill="FFFFFF"/>
          <w:lang w:val="sq-AL" w:eastAsia="sq-AL" w:bidi="ar-SA"/>
        </w:rPr>
        <w:t>PP</w:t>
      </w:r>
      <w:r w:rsidRPr="00AE041E">
        <w:rPr>
          <w:rFonts w:ascii="Times New Roman" w:hAnsi="Times New Roman"/>
          <w:iCs/>
          <w:shd w:val="clear" w:color="auto" w:fill="FFFFFF"/>
          <w:lang w:val="sq-AL" w:eastAsia="sq-AL" w:bidi="ar-SA"/>
        </w:rPr>
        <w:t xml:space="preserve"> si dhe në kundërshtim me disponimin e Gjykatës së Lartë.</w:t>
      </w:r>
    </w:p>
    <w:p w14:paraId="3CCD70F1" w14:textId="77777777" w:rsidR="00B20C3A" w:rsidRPr="00AE041E" w:rsidRDefault="002E792D" w:rsidP="0039381E">
      <w:pPr>
        <w:pStyle w:val="ListParagraph"/>
        <w:widowControl w:val="0"/>
        <w:numPr>
          <w:ilvl w:val="1"/>
          <w:numId w:val="5"/>
        </w:numPr>
        <w:tabs>
          <w:tab w:val="left" w:pos="360"/>
        </w:tabs>
        <w:autoSpaceDE w:val="0"/>
        <w:autoSpaceDN w:val="0"/>
        <w:adjustRightInd w:val="0"/>
        <w:ind w:left="0" w:firstLine="90"/>
        <w:jc w:val="both"/>
        <w:rPr>
          <w:rFonts w:ascii="Times New Roman" w:hAnsi="Times New Roman"/>
          <w:iCs/>
          <w:shd w:val="clear" w:color="auto" w:fill="FFFFFF"/>
          <w:lang w:val="sq-AL" w:eastAsia="sq-AL" w:bidi="ar-SA"/>
        </w:rPr>
      </w:pPr>
      <w:r w:rsidRPr="00AE041E">
        <w:rPr>
          <w:rFonts w:ascii="Times New Roman" w:hAnsi="Times New Roman"/>
          <w:snapToGrid w:val="0"/>
          <w:lang w:val="sq-AL" w:bidi="ar-SA"/>
        </w:rPr>
        <w:t xml:space="preserve">Në rastin konkret, gjyqtari </w:t>
      </w:r>
      <w:r w:rsidR="00BE4C87" w:rsidRPr="00AE041E">
        <w:rPr>
          <w:rFonts w:ascii="Times New Roman" w:hAnsi="Times New Roman"/>
          <w:snapToGrid w:val="0"/>
          <w:lang w:val="sq-AL" w:bidi="ar-SA"/>
        </w:rPr>
        <w:t>F.V</w:t>
      </w:r>
      <w:r w:rsidRPr="00AE041E">
        <w:rPr>
          <w:rFonts w:ascii="Times New Roman" w:hAnsi="Times New Roman"/>
          <w:snapToGrid w:val="0"/>
          <w:lang w:val="sq-AL" w:bidi="ar-SA"/>
        </w:rPr>
        <w:t xml:space="preserve">, nuk ka arsyetuar në lidhje me llojin moskompetencës së </w:t>
      </w:r>
      <w:r w:rsidR="00944B0F" w:rsidRPr="00AE041E">
        <w:rPr>
          <w:rFonts w:ascii="Times New Roman" w:hAnsi="Times New Roman"/>
          <w:snapToGrid w:val="0"/>
          <w:lang w:val="sq-AL" w:bidi="ar-SA"/>
        </w:rPr>
        <w:t>shpallur</w:t>
      </w:r>
      <w:r w:rsidRPr="00AE041E">
        <w:rPr>
          <w:rFonts w:ascii="Times New Roman" w:hAnsi="Times New Roman"/>
          <w:snapToGrid w:val="0"/>
          <w:lang w:val="sq-AL" w:bidi="ar-SA"/>
        </w:rPr>
        <w:t xml:space="preserve"> dhe arsyet ligjore të shpalljes së kësaj moskompetence. N</w:t>
      </w:r>
      <w:r w:rsidR="00FA7578" w:rsidRPr="00AE041E">
        <w:rPr>
          <w:rFonts w:ascii="Times New Roman" w:hAnsi="Times New Roman"/>
          <w:snapToGrid w:val="0"/>
          <w:lang w:val="sq-AL" w:bidi="ar-SA"/>
        </w:rPr>
        <w:t>ë</w:t>
      </w:r>
      <w:r w:rsidRPr="00AE041E">
        <w:rPr>
          <w:rFonts w:ascii="Times New Roman" w:hAnsi="Times New Roman"/>
          <w:snapToGrid w:val="0"/>
          <w:lang w:val="sq-AL" w:bidi="ar-SA"/>
        </w:rPr>
        <w:t xml:space="preserve"> rastin konkret, kompetenca lëndore dhe ajo tokësore i përkasin Gjykatës së Apelit të Juridiksionit të Përgjithshëm dhe </w:t>
      </w:r>
      <w:r w:rsidR="00703BD0" w:rsidRPr="00AE041E">
        <w:rPr>
          <w:rFonts w:ascii="Times New Roman" w:hAnsi="Times New Roman"/>
          <w:snapToGrid w:val="0"/>
          <w:lang w:val="sq-AL" w:bidi="ar-SA"/>
        </w:rPr>
        <w:t>g</w:t>
      </w:r>
      <w:r w:rsidRPr="00AE041E">
        <w:rPr>
          <w:rFonts w:ascii="Times New Roman" w:hAnsi="Times New Roman"/>
          <w:snapToGrid w:val="0"/>
          <w:lang w:val="sq-AL" w:bidi="ar-SA"/>
        </w:rPr>
        <w:t xml:space="preserve">jyqtari </w:t>
      </w:r>
      <w:r w:rsidR="00BE4C87" w:rsidRPr="00AE041E">
        <w:rPr>
          <w:rFonts w:ascii="Times New Roman" w:hAnsi="Times New Roman"/>
          <w:snapToGrid w:val="0"/>
          <w:lang w:val="sq-AL" w:bidi="ar-SA"/>
        </w:rPr>
        <w:t>F.V</w:t>
      </w:r>
      <w:r w:rsidRPr="00AE041E">
        <w:rPr>
          <w:rFonts w:ascii="Times New Roman" w:hAnsi="Times New Roman"/>
          <w:snapToGrid w:val="0"/>
          <w:lang w:val="sq-AL" w:bidi="ar-SA"/>
        </w:rPr>
        <w:t xml:space="preserve"> është caktuar me short si gjyqtar natyral, pasi çështja është kthyer për rigjykim nga Gjykata e Lartë, duke u përcaktuar gjykimi me një tjetër trup gjykues.</w:t>
      </w:r>
    </w:p>
    <w:p w14:paraId="3072A25F" w14:textId="77777777" w:rsidR="00C8356D" w:rsidRPr="00AE041E" w:rsidRDefault="00C8356D" w:rsidP="0039381E">
      <w:pPr>
        <w:pStyle w:val="ListParagraph"/>
        <w:tabs>
          <w:tab w:val="left" w:pos="540"/>
          <w:tab w:val="left" w:pos="3600"/>
        </w:tabs>
        <w:ind w:left="360"/>
        <w:jc w:val="both"/>
        <w:rPr>
          <w:rFonts w:ascii="Times New Roman" w:hAnsi="Times New Roman"/>
          <w:bCs/>
          <w:lang w:val="sq-AL"/>
        </w:rPr>
      </w:pPr>
    </w:p>
    <w:p w14:paraId="38CBE1AA" w14:textId="77777777" w:rsidR="00E906C9" w:rsidRPr="00AE041E" w:rsidRDefault="00E906C9" w:rsidP="0039381E">
      <w:pPr>
        <w:pStyle w:val="ListParagraph"/>
        <w:tabs>
          <w:tab w:val="left" w:pos="540"/>
          <w:tab w:val="left" w:pos="3600"/>
        </w:tabs>
        <w:ind w:left="360"/>
        <w:jc w:val="both"/>
        <w:rPr>
          <w:rFonts w:ascii="Times New Roman" w:hAnsi="Times New Roman"/>
          <w:bCs/>
          <w:lang w:val="sq-AL"/>
        </w:rPr>
      </w:pPr>
    </w:p>
    <w:p w14:paraId="009D17B8" w14:textId="77777777" w:rsidR="00E906C9" w:rsidRPr="00AE041E" w:rsidRDefault="00E906C9" w:rsidP="0039381E">
      <w:pPr>
        <w:pStyle w:val="ListParagraph"/>
        <w:tabs>
          <w:tab w:val="left" w:pos="540"/>
          <w:tab w:val="left" w:pos="3600"/>
        </w:tabs>
        <w:ind w:left="360"/>
        <w:jc w:val="both"/>
        <w:rPr>
          <w:rFonts w:ascii="Times New Roman" w:hAnsi="Times New Roman"/>
          <w:bCs/>
          <w:lang w:val="sq-AL"/>
        </w:rPr>
      </w:pPr>
    </w:p>
    <w:p w14:paraId="25A3A2F8" w14:textId="77777777" w:rsidR="00E906C9" w:rsidRPr="00AE041E" w:rsidRDefault="00E906C9" w:rsidP="0039381E">
      <w:pPr>
        <w:pStyle w:val="ListParagraph"/>
        <w:tabs>
          <w:tab w:val="left" w:pos="540"/>
          <w:tab w:val="left" w:pos="3600"/>
        </w:tabs>
        <w:ind w:left="360"/>
        <w:jc w:val="both"/>
        <w:rPr>
          <w:rFonts w:ascii="Times New Roman" w:hAnsi="Times New Roman"/>
          <w:bCs/>
          <w:lang w:val="sq-AL"/>
        </w:rPr>
      </w:pPr>
    </w:p>
    <w:p w14:paraId="11AFD59F" w14:textId="77777777" w:rsidR="00C8356D" w:rsidRPr="00AE041E" w:rsidRDefault="00C8356D" w:rsidP="0039381E">
      <w:pPr>
        <w:pStyle w:val="ListParagraph"/>
        <w:numPr>
          <w:ilvl w:val="0"/>
          <w:numId w:val="7"/>
        </w:numPr>
        <w:shd w:val="clear" w:color="auto" w:fill="FFFFFF"/>
        <w:tabs>
          <w:tab w:val="left" w:pos="3600"/>
        </w:tabs>
        <w:jc w:val="both"/>
        <w:rPr>
          <w:rFonts w:ascii="Times New Roman" w:eastAsia="Calibri" w:hAnsi="Times New Roman"/>
          <w:b/>
          <w:lang w:val="sq-AL" w:bidi="ar-SA"/>
        </w:rPr>
      </w:pPr>
      <w:r w:rsidRPr="00AE041E">
        <w:rPr>
          <w:rFonts w:ascii="Times New Roman" w:eastAsia="Calibri" w:hAnsi="Times New Roman"/>
          <w:b/>
          <w:lang w:val="sq-AL" w:bidi="ar-SA"/>
        </w:rPr>
        <w:t>Vlerësimi i Kolegjit Penal të Gjykatës së Lartë:</w:t>
      </w:r>
    </w:p>
    <w:p w14:paraId="21A2E55B" w14:textId="77777777" w:rsidR="00C8356D" w:rsidRPr="00AE041E" w:rsidRDefault="00C8356D" w:rsidP="0039381E">
      <w:pPr>
        <w:tabs>
          <w:tab w:val="left" w:pos="3600"/>
        </w:tabs>
        <w:jc w:val="both"/>
        <w:rPr>
          <w:rFonts w:ascii="Times New Roman" w:eastAsia="Calibri" w:hAnsi="Times New Roman"/>
          <w:b/>
          <w:lang w:bidi="ar-SA"/>
        </w:rPr>
      </w:pPr>
    </w:p>
    <w:p w14:paraId="014592D1" w14:textId="77777777" w:rsidR="00FA7578" w:rsidRPr="00AE041E" w:rsidRDefault="00FA7578" w:rsidP="0039381E">
      <w:pPr>
        <w:pStyle w:val="ListParagraph"/>
        <w:numPr>
          <w:ilvl w:val="0"/>
          <w:numId w:val="5"/>
        </w:numPr>
        <w:tabs>
          <w:tab w:val="left" w:pos="540"/>
        </w:tabs>
        <w:ind w:left="0" w:firstLine="360"/>
        <w:jc w:val="both"/>
        <w:rPr>
          <w:rFonts w:ascii="Times New Roman" w:hAnsi="Times New Roman"/>
          <w:lang w:val="sq-AL"/>
        </w:rPr>
      </w:pPr>
      <w:r w:rsidRPr="00AE041E">
        <w:rPr>
          <w:rFonts w:ascii="Times New Roman" w:hAnsi="Times New Roman"/>
          <w:lang w:val="sq-AL"/>
        </w:rPr>
        <w:lastRenderedPageBreak/>
        <w:t>Kolegji Penal i Gjykatës së Lartë (në vijim Kolegji), paraprakisht konstaton se në praktikën e tij, ky Kolegj ka pranuar ekzistencën e konfliktit për kompetencë edhe ndërmjet gjyqtarëve të të njëjtës gjykatë, kur në të njëjtën kohë marrin ose nuk ata pranojnë të marrin për shqyrtim një çështje të caktuar, duke kërkuar nga Gjykata e Lartë të zgjidhë mosmarrëveshjen e kompetencës mes tyre. K</w:t>
      </w:r>
      <w:r w:rsidR="00275DF2" w:rsidRPr="00AE041E">
        <w:rPr>
          <w:rFonts w:ascii="Times New Roman" w:hAnsi="Times New Roman"/>
          <w:lang w:val="sq-AL"/>
        </w:rPr>
        <w:t>PP</w:t>
      </w:r>
      <w:r w:rsidRPr="00AE041E">
        <w:rPr>
          <w:rFonts w:ascii="Times New Roman" w:hAnsi="Times New Roman"/>
          <w:lang w:val="sq-AL"/>
        </w:rPr>
        <w:t xml:space="preserve"> në Kreun II, Seksionin V, titulluar “Mosmarrëveshjet për kompetencat”, nenet 89, 90 dhe 91 K</w:t>
      </w:r>
      <w:r w:rsidR="00275DF2" w:rsidRPr="00AE041E">
        <w:rPr>
          <w:rFonts w:ascii="Times New Roman" w:hAnsi="Times New Roman"/>
          <w:lang w:val="sq-AL"/>
        </w:rPr>
        <w:t>PP</w:t>
      </w:r>
      <w:r w:rsidRPr="00AE041E">
        <w:rPr>
          <w:rFonts w:ascii="Times New Roman" w:hAnsi="Times New Roman"/>
          <w:lang w:val="sq-AL"/>
        </w:rPr>
        <w:t xml:space="preserve"> ka parashikuar rastet e mosmarrëveshjeve, mënyrën e parashtrimit të tyre dhe zgjidhjen e mosmarrëveshjeve për kompetencë.</w:t>
      </w:r>
    </w:p>
    <w:p w14:paraId="651E00FA" w14:textId="77777777" w:rsidR="00FA7578" w:rsidRPr="00AE041E" w:rsidRDefault="00FA7578" w:rsidP="0039381E">
      <w:pPr>
        <w:pStyle w:val="ListParagraph"/>
        <w:numPr>
          <w:ilvl w:val="0"/>
          <w:numId w:val="5"/>
        </w:numPr>
        <w:tabs>
          <w:tab w:val="left" w:pos="540"/>
        </w:tabs>
        <w:ind w:left="0" w:firstLine="360"/>
        <w:jc w:val="both"/>
        <w:rPr>
          <w:rFonts w:ascii="Times New Roman" w:hAnsi="Times New Roman"/>
          <w:lang w:val="sq-AL"/>
        </w:rPr>
      </w:pPr>
      <w:r w:rsidRPr="00AE041E">
        <w:rPr>
          <w:rFonts w:ascii="Times New Roman" w:hAnsi="Times New Roman"/>
          <w:lang w:val="sq-AL"/>
        </w:rPr>
        <w:t>Neni 89/1 i K</w:t>
      </w:r>
      <w:r w:rsidR="00275DF2" w:rsidRPr="00AE041E">
        <w:rPr>
          <w:rFonts w:ascii="Times New Roman" w:hAnsi="Times New Roman"/>
          <w:lang w:val="sq-AL"/>
        </w:rPr>
        <w:t>PP</w:t>
      </w:r>
      <w:r w:rsidRPr="00AE041E">
        <w:rPr>
          <w:rFonts w:ascii="Times New Roman" w:hAnsi="Times New Roman"/>
          <w:lang w:val="sq-AL"/>
        </w:rPr>
        <w:t xml:space="preserve"> parashikon: “</w:t>
      </w:r>
      <w:r w:rsidRPr="00AE041E">
        <w:rPr>
          <w:rFonts w:ascii="Times New Roman" w:hAnsi="Times New Roman"/>
          <w:i/>
          <w:lang w:val="sq-AL"/>
        </w:rPr>
        <w:t>Ka mosmarrëveshje, në çdo gjendje a shkallë të procedimit, kur dy a më shumë gjykata në të njëjtën kohë marrin ose nuk pranojnë të marrin për shqyrtim të njëjtën akuzë, që i atribuohet të njëjtit person</w:t>
      </w:r>
      <w:r w:rsidRPr="00AE041E">
        <w:rPr>
          <w:rFonts w:ascii="Times New Roman" w:hAnsi="Times New Roman"/>
          <w:lang w:val="sq-AL"/>
        </w:rPr>
        <w:t>.”</w:t>
      </w:r>
      <w:r w:rsidR="00703BD0" w:rsidRPr="00AE041E">
        <w:rPr>
          <w:rFonts w:ascii="Times New Roman" w:hAnsi="Times New Roman"/>
          <w:lang w:val="sq-AL"/>
        </w:rPr>
        <w:t xml:space="preserve"> </w:t>
      </w:r>
      <w:r w:rsidRPr="00AE041E">
        <w:rPr>
          <w:rFonts w:ascii="Times New Roman" w:hAnsi="Times New Roman"/>
          <w:lang w:val="sq-AL"/>
        </w:rPr>
        <w:t xml:space="preserve">Neni 90 i këtij </w:t>
      </w:r>
      <w:r w:rsidR="00275DF2" w:rsidRPr="00AE041E">
        <w:rPr>
          <w:rFonts w:ascii="Times New Roman" w:hAnsi="Times New Roman"/>
          <w:lang w:val="sq-AL"/>
        </w:rPr>
        <w:t>K</w:t>
      </w:r>
      <w:r w:rsidRPr="00AE041E">
        <w:rPr>
          <w:rFonts w:ascii="Times New Roman" w:hAnsi="Times New Roman"/>
          <w:lang w:val="sq-AL"/>
        </w:rPr>
        <w:t>odi parashikon parashtrimin e mosmarrëveshjes në këtë mënyrë: “</w:t>
      </w:r>
      <w:r w:rsidRPr="00AE041E">
        <w:rPr>
          <w:rFonts w:ascii="Times New Roman" w:hAnsi="Times New Roman"/>
          <w:i/>
          <w:lang w:val="sq-AL"/>
        </w:rPr>
        <w:t>1.</w:t>
      </w:r>
      <w:r w:rsidRPr="00AE041E">
        <w:rPr>
          <w:rFonts w:ascii="Times New Roman" w:hAnsi="Times New Roman"/>
          <w:lang w:val="sq-AL"/>
        </w:rPr>
        <w:t xml:space="preserve"> </w:t>
      </w:r>
      <w:r w:rsidRPr="00AE041E">
        <w:rPr>
          <w:rFonts w:ascii="Times New Roman" w:hAnsi="Times New Roman"/>
          <w:i/>
          <w:lang w:val="sq-AL"/>
        </w:rPr>
        <w:t>Mosmarrëveshja mund të parashtrohet nga prokurori pranë njërës prej gjykatave në mosmarrëveshje ose nga i pandehuri dhe palët private. Parashtrimi paraqitet në sekretarinë e njërës prej gjykatave në mosmarrëveshje, me kërkesë të shkruar e të motivuar, të cilës i bashkohet dokumentacioni i nevojshëm. 2. Gjykata që ngre çështjen e mosmarrëveshjes, merr vendim, me të cilin i paraqet Gjykatës së Lartë kopjen e akteve të nevojshme për zgjidhjen e saj, duke treguar palët dhe mbrojtësit. 3. Gjykata që ka dhënë vendimin, njofton menjëherë gjykatën në mosmarrëveshje.</w:t>
      </w:r>
      <w:r w:rsidRPr="00AE041E">
        <w:rPr>
          <w:rFonts w:ascii="Times New Roman" w:hAnsi="Times New Roman"/>
          <w:lang w:val="sq-AL"/>
        </w:rPr>
        <w:t>”</w:t>
      </w:r>
      <w:r w:rsidR="00703BD0" w:rsidRPr="00AE041E">
        <w:rPr>
          <w:rFonts w:ascii="Times New Roman" w:hAnsi="Times New Roman"/>
          <w:lang w:val="sq-AL"/>
        </w:rPr>
        <w:t xml:space="preserve"> Nd</w:t>
      </w:r>
      <w:r w:rsidR="00C65D73" w:rsidRPr="00AE041E">
        <w:rPr>
          <w:rFonts w:ascii="Times New Roman" w:hAnsi="Times New Roman"/>
          <w:lang w:val="sq-AL"/>
        </w:rPr>
        <w:t>ë</w:t>
      </w:r>
      <w:r w:rsidR="00703BD0" w:rsidRPr="00AE041E">
        <w:rPr>
          <w:rFonts w:ascii="Times New Roman" w:hAnsi="Times New Roman"/>
          <w:lang w:val="sq-AL"/>
        </w:rPr>
        <w:t>rkoh</w:t>
      </w:r>
      <w:r w:rsidR="00C65D73" w:rsidRPr="00AE041E">
        <w:rPr>
          <w:rFonts w:ascii="Times New Roman" w:hAnsi="Times New Roman"/>
          <w:lang w:val="sq-AL"/>
        </w:rPr>
        <w:t>ë</w:t>
      </w:r>
      <w:r w:rsidR="00703BD0" w:rsidRPr="00AE041E">
        <w:rPr>
          <w:rFonts w:ascii="Times New Roman" w:hAnsi="Times New Roman"/>
          <w:lang w:val="sq-AL"/>
        </w:rPr>
        <w:t>, n</w:t>
      </w:r>
      <w:r w:rsidRPr="00AE041E">
        <w:rPr>
          <w:rFonts w:ascii="Times New Roman" w:hAnsi="Times New Roman"/>
          <w:lang w:val="sq-AL"/>
        </w:rPr>
        <w:t>eni 91 në vijim parashikon:</w:t>
      </w:r>
      <w:r w:rsidRPr="00AE041E">
        <w:rPr>
          <w:rFonts w:ascii="Times New Roman" w:hAnsi="Times New Roman"/>
          <w:i/>
          <w:lang w:val="sq-AL"/>
        </w:rPr>
        <w:t xml:space="preserve"> </w:t>
      </w:r>
      <w:r w:rsidRPr="00AE041E">
        <w:rPr>
          <w:rFonts w:ascii="Times New Roman" w:hAnsi="Times New Roman"/>
          <w:lang w:val="sq-AL"/>
        </w:rPr>
        <w:t>“</w:t>
      </w:r>
      <w:r w:rsidRPr="00AE041E">
        <w:rPr>
          <w:rFonts w:ascii="Times New Roman" w:hAnsi="Times New Roman"/>
          <w:i/>
          <w:lang w:val="sq-AL"/>
        </w:rPr>
        <w:t>1. Mosmarrëveshjet zgjidhen nga Gjykata e Lartë me vendim. Gjykata merr të dhënat, aktet dhe dokumentet që i çmon të nevojshme. 2. Vendimi u komunikohet menjëherë gjykatave në mosmarrëveshje, prokurorive përkatëse, të pandehurit dhe palëve private.</w:t>
      </w:r>
      <w:r w:rsidRPr="00AE041E">
        <w:rPr>
          <w:rFonts w:ascii="Times New Roman" w:hAnsi="Times New Roman"/>
          <w:lang w:val="sq-AL"/>
        </w:rPr>
        <w:t>”.</w:t>
      </w:r>
    </w:p>
    <w:p w14:paraId="4B185CFC" w14:textId="77777777" w:rsidR="00FA7578" w:rsidRPr="00AE041E" w:rsidRDefault="00FA7578" w:rsidP="0039381E">
      <w:pPr>
        <w:pStyle w:val="ListParagraph"/>
        <w:numPr>
          <w:ilvl w:val="0"/>
          <w:numId w:val="5"/>
        </w:numPr>
        <w:tabs>
          <w:tab w:val="left" w:pos="540"/>
          <w:tab w:val="left" w:pos="3600"/>
        </w:tabs>
        <w:ind w:left="0" w:firstLine="360"/>
        <w:jc w:val="both"/>
        <w:rPr>
          <w:rFonts w:ascii="Times New Roman" w:hAnsi="Times New Roman"/>
          <w:lang w:val="sq-AL"/>
        </w:rPr>
      </w:pPr>
      <w:r w:rsidRPr="00AE041E">
        <w:rPr>
          <w:rFonts w:ascii="Times New Roman" w:hAnsi="Times New Roman"/>
          <w:lang w:val="sq-AL" w:eastAsia="it-IT"/>
        </w:rPr>
        <w:t>Kolegji vlerëson se në çështjen në shqyrtim ka mosmarrëveshje për kompetencën funksionale të shqyrtimit të çështjes penale, pasi dy trupa gjykues, gjyqtari që ka gjykuar kërkesën në lidhje me masën shtrënguese (revokimin</w:t>
      </w:r>
      <w:r w:rsidR="006B6CA9" w:rsidRPr="00AE041E">
        <w:rPr>
          <w:rFonts w:ascii="Times New Roman" w:hAnsi="Times New Roman"/>
          <w:lang w:val="sq-AL" w:eastAsia="it-IT"/>
        </w:rPr>
        <w:t>/shuarjen</w:t>
      </w:r>
      <w:r w:rsidRPr="00AE041E">
        <w:rPr>
          <w:rFonts w:ascii="Times New Roman" w:hAnsi="Times New Roman"/>
          <w:lang w:val="sq-AL" w:eastAsia="it-IT"/>
        </w:rPr>
        <w:t xml:space="preserve"> e saj) dhe gjyqtari që i ka kaluar çështja për gjykim pas prishjes s</w:t>
      </w:r>
      <w:r w:rsidR="00222675" w:rsidRPr="00AE041E">
        <w:rPr>
          <w:rFonts w:ascii="Times New Roman" w:hAnsi="Times New Roman"/>
          <w:lang w:val="sq-AL" w:eastAsia="it-IT"/>
        </w:rPr>
        <w:t>ë</w:t>
      </w:r>
      <w:r w:rsidRPr="00AE041E">
        <w:rPr>
          <w:rFonts w:ascii="Times New Roman" w:hAnsi="Times New Roman"/>
          <w:lang w:val="sq-AL" w:eastAsia="it-IT"/>
        </w:rPr>
        <w:t xml:space="preserve"> vendimit t</w:t>
      </w:r>
      <w:r w:rsidR="00222675" w:rsidRPr="00AE041E">
        <w:rPr>
          <w:rFonts w:ascii="Times New Roman" w:hAnsi="Times New Roman"/>
          <w:lang w:val="sq-AL" w:eastAsia="it-IT"/>
        </w:rPr>
        <w:t>ë</w:t>
      </w:r>
      <w:r w:rsidRPr="00AE041E">
        <w:rPr>
          <w:rFonts w:ascii="Times New Roman" w:hAnsi="Times New Roman"/>
          <w:lang w:val="sq-AL" w:eastAsia="it-IT"/>
        </w:rPr>
        <w:t xml:space="preserve"> Gjykat</w:t>
      </w:r>
      <w:r w:rsidR="00222675" w:rsidRPr="00AE041E">
        <w:rPr>
          <w:rFonts w:ascii="Times New Roman" w:hAnsi="Times New Roman"/>
          <w:lang w:val="sq-AL" w:eastAsia="it-IT"/>
        </w:rPr>
        <w:t>ë</w:t>
      </w:r>
      <w:r w:rsidRPr="00AE041E">
        <w:rPr>
          <w:rFonts w:ascii="Times New Roman" w:hAnsi="Times New Roman"/>
          <w:lang w:val="sq-AL" w:eastAsia="it-IT"/>
        </w:rPr>
        <w:t>s s</w:t>
      </w:r>
      <w:r w:rsidR="00222675" w:rsidRPr="00AE041E">
        <w:rPr>
          <w:rFonts w:ascii="Times New Roman" w:hAnsi="Times New Roman"/>
          <w:lang w:val="sq-AL" w:eastAsia="it-IT"/>
        </w:rPr>
        <w:t>ë</w:t>
      </w:r>
      <w:r w:rsidRPr="00AE041E">
        <w:rPr>
          <w:rFonts w:ascii="Times New Roman" w:hAnsi="Times New Roman"/>
          <w:lang w:val="sq-AL" w:eastAsia="it-IT"/>
        </w:rPr>
        <w:t xml:space="preserve"> Apelit Durr</w:t>
      </w:r>
      <w:r w:rsidR="00222675" w:rsidRPr="00AE041E">
        <w:rPr>
          <w:rFonts w:ascii="Times New Roman" w:hAnsi="Times New Roman"/>
          <w:lang w:val="sq-AL" w:eastAsia="it-IT"/>
        </w:rPr>
        <w:t>ë</w:t>
      </w:r>
      <w:r w:rsidRPr="00AE041E">
        <w:rPr>
          <w:rFonts w:ascii="Times New Roman" w:hAnsi="Times New Roman"/>
          <w:lang w:val="sq-AL" w:eastAsia="it-IT"/>
        </w:rPr>
        <w:t xml:space="preserve">s, nuk pranojnë të marrin në shqyrtim çështjen penale me objekt lejim ekstradimi ndaj shtetasit </w:t>
      </w:r>
      <w:r w:rsidRPr="00AE041E">
        <w:rPr>
          <w:rFonts w:ascii="Times New Roman" w:hAnsi="Times New Roman"/>
          <w:lang w:val="sq-AL"/>
        </w:rPr>
        <w:t>Ermal (Arben) Gjokja</w:t>
      </w:r>
      <w:r w:rsidRPr="00AE041E">
        <w:rPr>
          <w:rFonts w:ascii="Times New Roman" w:hAnsi="Times New Roman"/>
          <w:lang w:val="sq-AL" w:eastAsia="it-IT"/>
        </w:rPr>
        <w:t>. Ekstradimi rregullohet nga Titulli X i K</w:t>
      </w:r>
      <w:r w:rsidR="00275DF2" w:rsidRPr="00AE041E">
        <w:rPr>
          <w:rFonts w:ascii="Times New Roman" w:hAnsi="Times New Roman"/>
          <w:lang w:val="sq-AL" w:eastAsia="it-IT"/>
        </w:rPr>
        <w:t>PP</w:t>
      </w:r>
      <w:r w:rsidRPr="00AE041E">
        <w:rPr>
          <w:rFonts w:ascii="Times New Roman" w:hAnsi="Times New Roman"/>
          <w:lang w:val="sq-AL" w:eastAsia="it-IT"/>
        </w:rPr>
        <w:t>, përkatësisht nenet 488 e vijues të Kodit. Neni 493 i K</w:t>
      </w:r>
      <w:r w:rsidR="00C2252B" w:rsidRPr="00AE041E">
        <w:rPr>
          <w:rFonts w:ascii="Times New Roman" w:hAnsi="Times New Roman"/>
          <w:lang w:val="sq-AL" w:eastAsia="it-IT"/>
        </w:rPr>
        <w:t xml:space="preserve">PP </w:t>
      </w:r>
      <w:r w:rsidRPr="00AE041E">
        <w:rPr>
          <w:rFonts w:ascii="Times New Roman" w:hAnsi="Times New Roman"/>
          <w:lang w:val="sq-AL" w:eastAsia="it-IT"/>
        </w:rPr>
        <w:t xml:space="preserve">parashikon se, me kërkesë të Ministrisë së Drejtësisë, të paraqitur nëpërmjet prokurorit, ndaj personit për të cilin është kërkuar ekstradimi, mund të merren masa shtrënguese dhe të vendoset sekuestrimi i provave materiale dhe i sendeve që i përkasin veprës penale, për të cilën është kërkuar ekstradimi. Në caktimin e masave shtrënguese respektohen dispozitat e Titullit V të këtij Kodi, për aq sa mund të zbatohen, duke mbajtur parasysh kërkesat për të garantuar që personi për të cilin është kërkuar ekstradimi, të mos i shmanget dorëzimit. Gjithashtu, masat shtrënguese dhe sekuestroja nuk vendosen kur ka arsye të çmohet se nuk ekzistojnë kushtet për dhënien e një vendimi në favor të ekstradimit. </w:t>
      </w:r>
    </w:p>
    <w:p w14:paraId="00B41B4C" w14:textId="77777777" w:rsidR="00FA7578" w:rsidRPr="00AE041E" w:rsidRDefault="00FA7578" w:rsidP="0039381E">
      <w:pPr>
        <w:pStyle w:val="ListParagraph"/>
        <w:numPr>
          <w:ilvl w:val="0"/>
          <w:numId w:val="5"/>
        </w:numPr>
        <w:tabs>
          <w:tab w:val="left" w:pos="540"/>
          <w:tab w:val="left" w:pos="3600"/>
        </w:tabs>
        <w:ind w:left="0" w:firstLine="360"/>
        <w:jc w:val="both"/>
        <w:rPr>
          <w:rFonts w:ascii="Times New Roman" w:hAnsi="Times New Roman"/>
          <w:lang w:val="sq-AL"/>
        </w:rPr>
      </w:pPr>
      <w:r w:rsidRPr="00AE041E">
        <w:rPr>
          <w:rFonts w:ascii="Times New Roman" w:hAnsi="Times New Roman"/>
          <w:lang w:val="sq-AL" w:eastAsia="it-IT"/>
        </w:rPr>
        <w:t xml:space="preserve">Në mënyrë që të bëhet i mundur dorëzimi i personit ndaj të cilit kërkohet ekstradimi, ligji parashikon se ndaj këtij personi mund të kërkohet nga prokuroria caktimi i masave shtrënguese, të cilat jepen në kuadër të kërkesës për ekstradim. Si rregull, kërkesa për ekstradim paraqitet së bashku ose pason kërkesën për caktimin e masës shtrënguese. Këto dy kërkesa janë të lidhura ngushtësisht me njëra tjetrën, pikërisht sepse masa shtrënguese jepet në kuadër të procedurës së ekstradimit të cilës i nënshtrohet personi, por edhe për shkak të faktit se caktimi i masës shtrënguese është i kushtëzuar nga ecuria e procedurës së ekstradimit, pasi caktohet në kuadër të saj dhe varet prej saj. </w:t>
      </w:r>
    </w:p>
    <w:p w14:paraId="1887EDBB" w14:textId="77777777" w:rsidR="008F1EBA" w:rsidRPr="00AE041E" w:rsidRDefault="00FA7578" w:rsidP="0039381E">
      <w:pPr>
        <w:pStyle w:val="ListParagraph"/>
        <w:numPr>
          <w:ilvl w:val="0"/>
          <w:numId w:val="5"/>
        </w:numPr>
        <w:tabs>
          <w:tab w:val="left" w:pos="540"/>
          <w:tab w:val="left" w:pos="3600"/>
        </w:tabs>
        <w:ind w:left="0" w:firstLine="360"/>
        <w:jc w:val="both"/>
        <w:rPr>
          <w:rFonts w:ascii="Times New Roman" w:hAnsi="Times New Roman"/>
          <w:lang w:val="sq-AL"/>
        </w:rPr>
      </w:pPr>
      <w:r w:rsidRPr="00AE041E">
        <w:rPr>
          <w:rFonts w:ascii="Times New Roman" w:hAnsi="Times New Roman"/>
          <w:lang w:val="sq-AL" w:eastAsia="it-IT"/>
        </w:rPr>
        <w:t>Kushtëzimi i vlefshmërisë së masës shtrënguese në raport me ecurinë e procedurës së ekstradimit përcaktohet nga paragrafi 3 dhe 4 i nenit 493 të K</w:t>
      </w:r>
      <w:r w:rsidR="00C2252B" w:rsidRPr="00AE041E">
        <w:rPr>
          <w:rFonts w:ascii="Times New Roman" w:hAnsi="Times New Roman"/>
          <w:lang w:val="sq-AL" w:eastAsia="it-IT"/>
        </w:rPr>
        <w:t>PP</w:t>
      </w:r>
      <w:r w:rsidRPr="00AE041E">
        <w:rPr>
          <w:rFonts w:ascii="Times New Roman" w:hAnsi="Times New Roman"/>
          <w:lang w:val="sq-AL" w:eastAsia="it-IT"/>
        </w:rPr>
        <w:t>, sipas të cilit: “</w:t>
      </w:r>
      <w:r w:rsidRPr="00AE041E">
        <w:rPr>
          <w:rFonts w:ascii="Times New Roman" w:hAnsi="Times New Roman"/>
          <w:i/>
          <w:lang w:val="sq-AL" w:eastAsia="it-IT"/>
        </w:rPr>
        <w:t>3. Masat shtrënguese dhe sekuestroja nuk vendosen kur ka arsye të çmohet se nuk ekzistojnë kushtet për dhënien e një vendimi në favor të ekstradimit.</w:t>
      </w:r>
      <w:r w:rsidRPr="00AE041E">
        <w:rPr>
          <w:rFonts w:ascii="Times New Roman" w:hAnsi="Times New Roman"/>
          <w:lang w:val="sq-AL" w:eastAsia="it-IT"/>
        </w:rPr>
        <w:t xml:space="preserve"> </w:t>
      </w:r>
      <w:r w:rsidRPr="00AE041E">
        <w:rPr>
          <w:rFonts w:ascii="Times New Roman" w:hAnsi="Times New Roman"/>
          <w:i/>
          <w:lang w:val="sq-AL" w:eastAsia="it-IT"/>
        </w:rPr>
        <w:t xml:space="preserve">4. Masat shtrënguese revokohen kur brenda tre </w:t>
      </w:r>
      <w:r w:rsidRPr="00AE041E">
        <w:rPr>
          <w:rFonts w:ascii="Times New Roman" w:hAnsi="Times New Roman"/>
          <w:i/>
          <w:lang w:val="sq-AL" w:eastAsia="it-IT"/>
        </w:rPr>
        <w:lastRenderedPageBreak/>
        <w:t>muajve nga fillimi i ekzekutimit të tyre nuk ka përfunduar procedimi para gjykatës. Me kërkesë të prokurorit afati mund të zgjatet, por jo më shumë se një muaj, kur është e nevojshme të bëhen verifikime veçanërisht komplekse. Nëse bëhet ankim në gjykatën e apelit apo Gjykatën e Lartë, masa shtrënguese revokohet nëse gjykimi nuk ka përfunduar brenda 3 muajve nga marrja e akteve respektivisht për secilën gjykatë.</w:t>
      </w:r>
      <w:r w:rsidRPr="00AE041E">
        <w:rPr>
          <w:rFonts w:ascii="Times New Roman" w:hAnsi="Times New Roman"/>
          <w:lang w:val="sq-AL" w:eastAsia="it-IT"/>
        </w:rPr>
        <w:t>”.</w:t>
      </w:r>
    </w:p>
    <w:p w14:paraId="31B7DE7A" w14:textId="77777777" w:rsidR="00C57637" w:rsidRPr="00AE041E" w:rsidRDefault="00FA7578" w:rsidP="0039381E">
      <w:pPr>
        <w:pStyle w:val="ListParagraph"/>
        <w:numPr>
          <w:ilvl w:val="0"/>
          <w:numId w:val="5"/>
        </w:numPr>
        <w:tabs>
          <w:tab w:val="left" w:pos="540"/>
          <w:tab w:val="left" w:pos="3600"/>
        </w:tabs>
        <w:ind w:left="0" w:firstLine="360"/>
        <w:jc w:val="both"/>
        <w:rPr>
          <w:rFonts w:ascii="Times New Roman" w:hAnsi="Times New Roman"/>
          <w:lang w:val="sq-AL"/>
        </w:rPr>
      </w:pPr>
      <w:r w:rsidRPr="00AE041E">
        <w:rPr>
          <w:rFonts w:ascii="Times New Roman" w:hAnsi="Times New Roman"/>
          <w:lang w:val="sq-AL" w:eastAsia="it-IT"/>
        </w:rPr>
        <w:t>Në lidhje me kompetencën e gjykatës që vendos masën shtrënguese, ajo rregullohet në mënyrë të posaçme nga neni 493/6 i K</w:t>
      </w:r>
      <w:r w:rsidR="00C2252B" w:rsidRPr="00AE041E">
        <w:rPr>
          <w:rFonts w:ascii="Times New Roman" w:hAnsi="Times New Roman"/>
          <w:lang w:val="sq-AL" w:eastAsia="it-IT"/>
        </w:rPr>
        <w:t>PP</w:t>
      </w:r>
      <w:r w:rsidRPr="00AE041E">
        <w:rPr>
          <w:rFonts w:ascii="Times New Roman" w:hAnsi="Times New Roman"/>
          <w:lang w:val="sq-AL" w:eastAsia="it-IT"/>
        </w:rPr>
        <w:t xml:space="preserve">, që parashikon shprehimisht: </w:t>
      </w:r>
      <w:r w:rsidRPr="00AE041E">
        <w:rPr>
          <w:rFonts w:ascii="Times New Roman" w:hAnsi="Times New Roman"/>
          <w:i/>
          <w:lang w:val="sq-AL" w:eastAsia="it-IT"/>
        </w:rPr>
        <w:t>“Gjykata që shqyrton kërkesën për caktimin e masës shtrënguese shqyrton edhe kërkesën për ekstradim.”</w:t>
      </w:r>
      <w:r w:rsidRPr="00AE041E">
        <w:rPr>
          <w:rFonts w:ascii="Times New Roman" w:hAnsi="Times New Roman"/>
          <w:lang w:val="sq-AL" w:eastAsia="it-IT"/>
        </w:rPr>
        <w:t>. Kolegji vlerëson se termi “gjykata” i referohet të njëjtit trup gjykues që ka shqyrtuar kërkesën për masën shtrënguese i cili gjykon edhe kërkesën për ekstradim. Një përfundim i tillë nxirret jo vetëm nga interpretimi literal i dispozitës së mësipërme, por edhe nga interpretimi logjik i saj.</w:t>
      </w:r>
      <w:r w:rsidR="00C57637" w:rsidRPr="00AE041E">
        <w:rPr>
          <w:rFonts w:ascii="Times New Roman" w:hAnsi="Times New Roman"/>
          <w:lang w:val="sq-AL" w:eastAsia="it-IT"/>
        </w:rPr>
        <w:t xml:space="preserve"> Një përfundim i tillë nxirret edhe nga interpretimi i paragrafit 5 të nenit 493 të K</w:t>
      </w:r>
      <w:r w:rsidR="00C2252B" w:rsidRPr="00AE041E">
        <w:rPr>
          <w:rFonts w:ascii="Times New Roman" w:hAnsi="Times New Roman"/>
          <w:lang w:val="sq-AL" w:eastAsia="it-IT"/>
        </w:rPr>
        <w:t>PP</w:t>
      </w:r>
      <w:r w:rsidR="00C57637" w:rsidRPr="00AE041E">
        <w:rPr>
          <w:rFonts w:ascii="Times New Roman" w:hAnsi="Times New Roman"/>
          <w:lang w:val="sq-AL" w:eastAsia="it-IT"/>
        </w:rPr>
        <w:t xml:space="preserve">, sipas të cilit: </w:t>
      </w:r>
      <w:r w:rsidR="00C57637" w:rsidRPr="00AE041E">
        <w:rPr>
          <w:rFonts w:ascii="Times New Roman" w:hAnsi="Times New Roman"/>
          <w:i/>
          <w:lang w:val="sq-AL" w:eastAsia="it-IT"/>
        </w:rPr>
        <w:t>“Kompetenca për të vendosur në bazë të paragrafëve të mësipërm i përket gjykatës së rrethit ose, gjatë procedimit para gjykatës së apelit, kësaj të fundit.”</w:t>
      </w:r>
      <w:r w:rsidR="00C57637" w:rsidRPr="00AE041E">
        <w:rPr>
          <w:rFonts w:ascii="Times New Roman" w:hAnsi="Times New Roman"/>
          <w:lang w:val="sq-AL" w:eastAsia="it-IT"/>
        </w:rPr>
        <w:t xml:space="preserve"> </w:t>
      </w:r>
      <w:bookmarkStart w:id="2" w:name="_Hlk157687460"/>
      <w:r w:rsidR="00C57637" w:rsidRPr="00AE041E">
        <w:rPr>
          <w:rFonts w:ascii="Times New Roman" w:hAnsi="Times New Roman"/>
          <w:lang w:val="sq-AL" w:eastAsia="it-IT"/>
        </w:rPr>
        <w:t>Referuar kësaj dispozite, kompetenca për të vendosur në lidhje me masat shtrënguese i përket gjykatës së rrethit ose asaj të apelit, në varësi të faktit se në cilën gjykatë ndodhen aktet në lidhje me kërkesën për ekstradim.</w:t>
      </w:r>
    </w:p>
    <w:bookmarkEnd w:id="2"/>
    <w:p w14:paraId="75DEAE7E" w14:textId="77777777" w:rsidR="007B6803" w:rsidRPr="00AE041E" w:rsidRDefault="00FA7578" w:rsidP="0039381E">
      <w:pPr>
        <w:pStyle w:val="ListParagraph"/>
        <w:numPr>
          <w:ilvl w:val="0"/>
          <w:numId w:val="5"/>
        </w:numPr>
        <w:tabs>
          <w:tab w:val="left" w:pos="540"/>
          <w:tab w:val="left" w:pos="3600"/>
        </w:tabs>
        <w:ind w:left="0" w:firstLine="360"/>
        <w:jc w:val="both"/>
        <w:rPr>
          <w:rFonts w:ascii="Times New Roman" w:hAnsi="Times New Roman"/>
          <w:lang w:val="sq-AL"/>
        </w:rPr>
      </w:pPr>
      <w:r w:rsidRPr="00AE041E">
        <w:rPr>
          <w:rFonts w:ascii="Times New Roman" w:hAnsi="Times New Roman"/>
          <w:lang w:val="sq-AL" w:eastAsia="it-IT"/>
        </w:rPr>
        <w:t xml:space="preserve">Kolegji vlerëson se </w:t>
      </w:r>
      <w:r w:rsidR="00C57637" w:rsidRPr="00AE041E">
        <w:rPr>
          <w:rFonts w:ascii="Times New Roman" w:hAnsi="Times New Roman"/>
          <w:lang w:val="sq-AL"/>
        </w:rPr>
        <w:t xml:space="preserve">në kushtet kur kërkesa </w:t>
      </w:r>
      <w:r w:rsidR="00C57637" w:rsidRPr="00AE041E">
        <w:rPr>
          <w:rFonts w:ascii="Times New Roman" w:hAnsi="Times New Roman"/>
          <w:bCs/>
          <w:lang w:val="sq-AL"/>
        </w:rPr>
        <w:t xml:space="preserve">për caktimin e masës shtrënguese është e lidhur ngushtësisht me kërkesën për ekstradim, sepse caktohet për llogari të saj dhe kushtëzohet si në aspektin formal (afati) edhe në aspektin material nga pranimi ose jo i kërkesës për ekstradim, edhe kërkesa për revokimin e të njëjtës masë </w:t>
      </w:r>
      <w:r w:rsidR="004E553A" w:rsidRPr="00AE041E">
        <w:rPr>
          <w:rFonts w:ascii="Times New Roman" w:hAnsi="Times New Roman"/>
          <w:bCs/>
          <w:lang w:val="sq-AL"/>
        </w:rPr>
        <w:t>shtr</w:t>
      </w:r>
      <w:r w:rsidR="00222675" w:rsidRPr="00AE041E">
        <w:rPr>
          <w:rFonts w:ascii="Times New Roman" w:hAnsi="Times New Roman"/>
          <w:bCs/>
          <w:lang w:val="sq-AL"/>
        </w:rPr>
        <w:t>ë</w:t>
      </w:r>
      <w:r w:rsidR="004E553A" w:rsidRPr="00AE041E">
        <w:rPr>
          <w:rFonts w:ascii="Times New Roman" w:hAnsi="Times New Roman"/>
          <w:bCs/>
          <w:lang w:val="sq-AL"/>
        </w:rPr>
        <w:t>nguese</w:t>
      </w:r>
      <w:r w:rsidR="00C57637" w:rsidRPr="00AE041E">
        <w:rPr>
          <w:rFonts w:ascii="Times New Roman" w:hAnsi="Times New Roman"/>
          <w:bCs/>
          <w:lang w:val="sq-AL"/>
        </w:rPr>
        <w:t>, ndjek të njëjtat kritere ligjore.</w:t>
      </w:r>
      <w:r w:rsidR="00912CB1" w:rsidRPr="00AE041E">
        <w:rPr>
          <w:rFonts w:ascii="Times New Roman" w:hAnsi="Times New Roman"/>
          <w:bCs/>
          <w:lang w:val="sq-AL"/>
        </w:rPr>
        <w:t xml:space="preserve"> </w:t>
      </w:r>
      <w:r w:rsidR="007B6803" w:rsidRPr="00AE041E">
        <w:rPr>
          <w:rFonts w:ascii="Times New Roman" w:hAnsi="Times New Roman"/>
          <w:lang w:val="sq-AL" w:eastAsia="it-IT"/>
        </w:rPr>
        <w:t>Nj</w:t>
      </w:r>
      <w:r w:rsidR="00222675" w:rsidRPr="00AE041E">
        <w:rPr>
          <w:rFonts w:ascii="Times New Roman" w:hAnsi="Times New Roman"/>
          <w:lang w:val="sq-AL" w:eastAsia="it-IT"/>
        </w:rPr>
        <w:t>ë</w:t>
      </w:r>
      <w:r w:rsidR="007B6803" w:rsidRPr="00AE041E">
        <w:rPr>
          <w:rFonts w:ascii="Times New Roman" w:hAnsi="Times New Roman"/>
          <w:lang w:val="sq-AL" w:eastAsia="it-IT"/>
        </w:rPr>
        <w:t xml:space="preserve"> p</w:t>
      </w:r>
      <w:r w:rsidR="00222675" w:rsidRPr="00AE041E">
        <w:rPr>
          <w:rFonts w:ascii="Times New Roman" w:hAnsi="Times New Roman"/>
          <w:lang w:val="sq-AL" w:eastAsia="it-IT"/>
        </w:rPr>
        <w:t>ë</w:t>
      </w:r>
      <w:r w:rsidR="007B6803" w:rsidRPr="00AE041E">
        <w:rPr>
          <w:rFonts w:ascii="Times New Roman" w:hAnsi="Times New Roman"/>
          <w:lang w:val="sq-AL" w:eastAsia="it-IT"/>
        </w:rPr>
        <w:t>rfundim i till</w:t>
      </w:r>
      <w:r w:rsidR="00222675" w:rsidRPr="00AE041E">
        <w:rPr>
          <w:rFonts w:ascii="Times New Roman" w:hAnsi="Times New Roman"/>
          <w:lang w:val="sq-AL" w:eastAsia="it-IT"/>
        </w:rPr>
        <w:t>ë</w:t>
      </w:r>
      <w:r w:rsidR="007B6803" w:rsidRPr="00AE041E">
        <w:rPr>
          <w:rFonts w:ascii="Times New Roman" w:hAnsi="Times New Roman"/>
          <w:lang w:val="sq-AL" w:eastAsia="it-IT"/>
        </w:rPr>
        <w:t xml:space="preserve"> nxirret edhe nga interpretimi i paragrafit 2 t</w:t>
      </w:r>
      <w:r w:rsidR="00222675" w:rsidRPr="00AE041E">
        <w:rPr>
          <w:rFonts w:ascii="Times New Roman" w:hAnsi="Times New Roman"/>
          <w:lang w:val="sq-AL" w:eastAsia="it-IT"/>
        </w:rPr>
        <w:t>ë</w:t>
      </w:r>
      <w:r w:rsidR="007B6803" w:rsidRPr="00AE041E">
        <w:rPr>
          <w:rFonts w:ascii="Times New Roman" w:hAnsi="Times New Roman"/>
          <w:lang w:val="sq-AL" w:eastAsia="it-IT"/>
        </w:rPr>
        <w:t xml:space="preserve"> </w:t>
      </w:r>
      <w:r w:rsidR="008D0911" w:rsidRPr="00AE041E">
        <w:rPr>
          <w:rFonts w:ascii="Times New Roman" w:hAnsi="Times New Roman"/>
          <w:lang w:val="sq-AL" w:eastAsia="it-IT"/>
        </w:rPr>
        <w:t>nenit 493 t</w:t>
      </w:r>
      <w:r w:rsidR="00C65D73" w:rsidRPr="00AE041E">
        <w:rPr>
          <w:rFonts w:ascii="Times New Roman" w:hAnsi="Times New Roman"/>
          <w:lang w:val="sq-AL" w:eastAsia="it-IT"/>
        </w:rPr>
        <w:t>ë</w:t>
      </w:r>
      <w:r w:rsidR="008D0911" w:rsidRPr="00AE041E">
        <w:rPr>
          <w:rFonts w:ascii="Times New Roman" w:hAnsi="Times New Roman"/>
          <w:lang w:val="sq-AL" w:eastAsia="it-IT"/>
        </w:rPr>
        <w:t xml:space="preserve"> </w:t>
      </w:r>
      <w:r w:rsidR="007B6803" w:rsidRPr="00AE041E">
        <w:rPr>
          <w:rFonts w:ascii="Times New Roman" w:hAnsi="Times New Roman"/>
          <w:lang w:val="sq-AL" w:eastAsia="it-IT"/>
        </w:rPr>
        <w:t>KPP, sipas t</w:t>
      </w:r>
      <w:r w:rsidR="00222675" w:rsidRPr="00AE041E">
        <w:rPr>
          <w:rFonts w:ascii="Times New Roman" w:hAnsi="Times New Roman"/>
          <w:lang w:val="sq-AL" w:eastAsia="it-IT"/>
        </w:rPr>
        <w:t>ë</w:t>
      </w:r>
      <w:r w:rsidR="007B6803" w:rsidRPr="00AE041E">
        <w:rPr>
          <w:rFonts w:ascii="Times New Roman" w:hAnsi="Times New Roman"/>
          <w:lang w:val="sq-AL" w:eastAsia="it-IT"/>
        </w:rPr>
        <w:t xml:space="preserve"> cilit</w:t>
      </w:r>
      <w:r w:rsidR="00C2252B" w:rsidRPr="00AE041E">
        <w:rPr>
          <w:rFonts w:ascii="Times New Roman" w:hAnsi="Times New Roman"/>
          <w:lang w:val="sq-AL" w:eastAsia="it-IT"/>
        </w:rPr>
        <w:t xml:space="preserve">: </w:t>
      </w:r>
      <w:r w:rsidR="007B6803" w:rsidRPr="00AE041E">
        <w:rPr>
          <w:rFonts w:ascii="Times New Roman" w:hAnsi="Times New Roman"/>
          <w:i/>
          <w:iCs/>
          <w:lang w:val="sq-AL" w:eastAsia="it-IT"/>
        </w:rPr>
        <w:t xml:space="preserve">“Në caktimin e masave shtrënguese respektohen dispozitat e Titullit V të këtij Kodi, për aq sa mund të zbatohen, duke mbajtur parasysh kërkesat për të garantuar që personi për të cilin është kërkuar ekstradimi, të mos i shmanget dorëzimit.”. </w:t>
      </w:r>
    </w:p>
    <w:p w14:paraId="7AD91ADB" w14:textId="77777777" w:rsidR="00222675" w:rsidRPr="00AE041E" w:rsidRDefault="00912CB1" w:rsidP="0039381E">
      <w:pPr>
        <w:pStyle w:val="ListParagraph"/>
        <w:numPr>
          <w:ilvl w:val="0"/>
          <w:numId w:val="5"/>
        </w:numPr>
        <w:tabs>
          <w:tab w:val="left" w:pos="540"/>
          <w:tab w:val="left" w:pos="3600"/>
        </w:tabs>
        <w:ind w:left="0" w:firstLine="360"/>
        <w:jc w:val="both"/>
        <w:rPr>
          <w:rFonts w:ascii="Times New Roman" w:hAnsi="Times New Roman"/>
          <w:lang w:val="sq-AL" w:eastAsia="it-IT"/>
        </w:rPr>
      </w:pPr>
      <w:bookmarkStart w:id="3" w:name="_Hlk157771018"/>
      <w:r w:rsidRPr="00AE041E">
        <w:rPr>
          <w:rFonts w:ascii="Times New Roman" w:hAnsi="Times New Roman"/>
          <w:lang w:val="sq-AL" w:eastAsia="it-IT"/>
        </w:rPr>
        <w:t>Kolegji vler</w:t>
      </w:r>
      <w:r w:rsidR="00222675" w:rsidRPr="00AE041E">
        <w:rPr>
          <w:rFonts w:ascii="Times New Roman" w:hAnsi="Times New Roman"/>
          <w:lang w:val="sq-AL" w:eastAsia="it-IT"/>
        </w:rPr>
        <w:t>ë</w:t>
      </w:r>
      <w:r w:rsidRPr="00AE041E">
        <w:rPr>
          <w:rFonts w:ascii="Times New Roman" w:hAnsi="Times New Roman"/>
          <w:lang w:val="sq-AL" w:eastAsia="it-IT"/>
        </w:rPr>
        <w:t>son se, n</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w:t>
      </w:r>
      <w:r w:rsidR="00222675" w:rsidRPr="00AE041E">
        <w:rPr>
          <w:rFonts w:ascii="Times New Roman" w:hAnsi="Times New Roman"/>
          <w:lang w:val="sq-AL" w:eastAsia="it-IT"/>
        </w:rPr>
        <w:t>ç</w:t>
      </w:r>
      <w:r w:rsidR="004E553A" w:rsidRPr="00AE041E">
        <w:rPr>
          <w:rFonts w:ascii="Times New Roman" w:hAnsi="Times New Roman"/>
          <w:lang w:val="sq-AL" w:eastAsia="it-IT"/>
        </w:rPr>
        <w:t>do moment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ecuris</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s</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procedimit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ekstradimit, n</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gjitha fazat e gjykimit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tij (para gjykat</w:t>
      </w:r>
      <w:r w:rsidR="00222675" w:rsidRPr="00AE041E">
        <w:rPr>
          <w:rFonts w:ascii="Times New Roman" w:hAnsi="Times New Roman"/>
          <w:lang w:val="sq-AL" w:eastAsia="it-IT"/>
        </w:rPr>
        <w:t>ë</w:t>
      </w:r>
      <w:r w:rsidR="004E553A" w:rsidRPr="00AE041E">
        <w:rPr>
          <w:rFonts w:ascii="Times New Roman" w:hAnsi="Times New Roman"/>
          <w:lang w:val="sq-AL" w:eastAsia="it-IT"/>
        </w:rPr>
        <w:t>s s</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shkall</w:t>
      </w:r>
      <w:r w:rsidR="00222675" w:rsidRPr="00AE041E">
        <w:rPr>
          <w:rFonts w:ascii="Times New Roman" w:hAnsi="Times New Roman"/>
          <w:lang w:val="sq-AL" w:eastAsia="it-IT"/>
        </w:rPr>
        <w:t>ë</w:t>
      </w:r>
      <w:r w:rsidR="004E553A" w:rsidRPr="00AE041E">
        <w:rPr>
          <w:rFonts w:ascii="Times New Roman" w:hAnsi="Times New Roman"/>
          <w:lang w:val="sq-AL" w:eastAsia="it-IT"/>
        </w:rPr>
        <w:t>s s</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par</w:t>
      </w:r>
      <w:r w:rsidR="00222675" w:rsidRPr="00AE041E">
        <w:rPr>
          <w:rFonts w:ascii="Times New Roman" w:hAnsi="Times New Roman"/>
          <w:lang w:val="sq-AL" w:eastAsia="it-IT"/>
        </w:rPr>
        <w:t>ë</w:t>
      </w:r>
      <w:r w:rsidR="004E553A" w:rsidRPr="00AE041E">
        <w:rPr>
          <w:rFonts w:ascii="Times New Roman" w:hAnsi="Times New Roman"/>
          <w:lang w:val="sq-AL" w:eastAsia="it-IT"/>
        </w:rPr>
        <w:t>,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dyt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apo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Lart</w:t>
      </w:r>
      <w:r w:rsidR="00222675" w:rsidRPr="00AE041E">
        <w:rPr>
          <w:rFonts w:ascii="Times New Roman" w:hAnsi="Times New Roman"/>
          <w:lang w:val="sq-AL" w:eastAsia="it-IT"/>
        </w:rPr>
        <w:t>ë</w:t>
      </w:r>
      <w:r w:rsidR="004E553A" w:rsidRPr="00AE041E">
        <w:rPr>
          <w:rFonts w:ascii="Times New Roman" w:hAnsi="Times New Roman"/>
          <w:lang w:val="sq-AL" w:eastAsia="it-IT"/>
        </w:rPr>
        <w:t>) personi</w:t>
      </w:r>
      <w:r w:rsidRPr="00AE041E">
        <w:rPr>
          <w:rFonts w:ascii="Times New Roman" w:hAnsi="Times New Roman"/>
          <w:lang w:val="sq-AL" w:eastAsia="it-IT"/>
        </w:rPr>
        <w:t xml:space="preserve"> </w:t>
      </w:r>
      <w:r w:rsidR="004E553A" w:rsidRPr="00AE041E">
        <w:rPr>
          <w:rFonts w:ascii="Times New Roman" w:hAnsi="Times New Roman"/>
          <w:lang w:val="sq-AL" w:eastAsia="it-IT"/>
        </w:rPr>
        <w:t>n</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ngarkim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cilit, p</w:t>
      </w:r>
      <w:r w:rsidR="00222675" w:rsidRPr="00AE041E">
        <w:rPr>
          <w:rFonts w:ascii="Times New Roman" w:hAnsi="Times New Roman"/>
          <w:lang w:val="sq-AL" w:eastAsia="it-IT"/>
        </w:rPr>
        <w:t>ë</w:t>
      </w:r>
      <w:r w:rsidR="004E553A" w:rsidRPr="00AE041E">
        <w:rPr>
          <w:rFonts w:ascii="Times New Roman" w:hAnsi="Times New Roman"/>
          <w:lang w:val="sq-AL" w:eastAsia="it-IT"/>
        </w:rPr>
        <w:t>r efekt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k</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tij procedimi, </w:t>
      </w:r>
      <w:r w:rsidR="00222675" w:rsidRPr="00AE041E">
        <w:rPr>
          <w:rFonts w:ascii="Times New Roman" w:hAnsi="Times New Roman"/>
          <w:lang w:val="sq-AL" w:eastAsia="it-IT"/>
        </w:rPr>
        <w:t>ë</w:t>
      </w:r>
      <w:r w:rsidR="004E553A" w:rsidRPr="00AE041E">
        <w:rPr>
          <w:rFonts w:ascii="Times New Roman" w:hAnsi="Times New Roman"/>
          <w:lang w:val="sq-AL" w:eastAsia="it-IT"/>
        </w:rPr>
        <w:t>sht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caktuar nj</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mas</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shtr</w:t>
      </w:r>
      <w:r w:rsidR="00222675" w:rsidRPr="00AE041E">
        <w:rPr>
          <w:rFonts w:ascii="Times New Roman" w:hAnsi="Times New Roman"/>
          <w:lang w:val="sq-AL" w:eastAsia="it-IT"/>
        </w:rPr>
        <w:t>ë</w:t>
      </w:r>
      <w:r w:rsidR="004E553A" w:rsidRPr="00AE041E">
        <w:rPr>
          <w:rFonts w:ascii="Times New Roman" w:hAnsi="Times New Roman"/>
          <w:lang w:val="sq-AL" w:eastAsia="it-IT"/>
        </w:rPr>
        <w:t>nguese, mund t</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kontestoj</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ligjshm</w:t>
      </w:r>
      <w:r w:rsidR="00222675" w:rsidRPr="00AE041E">
        <w:rPr>
          <w:rFonts w:ascii="Times New Roman" w:hAnsi="Times New Roman"/>
          <w:lang w:val="sq-AL" w:eastAsia="it-IT"/>
        </w:rPr>
        <w:t>ë</w:t>
      </w:r>
      <w:r w:rsidR="004E553A" w:rsidRPr="00AE041E">
        <w:rPr>
          <w:rFonts w:ascii="Times New Roman" w:hAnsi="Times New Roman"/>
          <w:lang w:val="sq-AL" w:eastAsia="it-IT"/>
        </w:rPr>
        <w:t>rin</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e k</w:t>
      </w:r>
      <w:r w:rsidR="00222675" w:rsidRPr="00AE041E">
        <w:rPr>
          <w:rFonts w:ascii="Times New Roman" w:hAnsi="Times New Roman"/>
          <w:lang w:val="sq-AL" w:eastAsia="it-IT"/>
        </w:rPr>
        <w:t>ë</w:t>
      </w:r>
      <w:r w:rsidR="004E553A" w:rsidRPr="00AE041E">
        <w:rPr>
          <w:rFonts w:ascii="Times New Roman" w:hAnsi="Times New Roman"/>
          <w:lang w:val="sq-AL" w:eastAsia="it-IT"/>
        </w:rPr>
        <w:t>saj mase, me verifikimin e inekzistenc</w:t>
      </w:r>
      <w:r w:rsidR="00222675" w:rsidRPr="00AE041E">
        <w:rPr>
          <w:rFonts w:ascii="Times New Roman" w:hAnsi="Times New Roman"/>
          <w:lang w:val="sq-AL" w:eastAsia="it-IT"/>
        </w:rPr>
        <w:t>ë</w:t>
      </w:r>
      <w:r w:rsidR="004E553A" w:rsidRPr="00AE041E">
        <w:rPr>
          <w:rFonts w:ascii="Times New Roman" w:hAnsi="Times New Roman"/>
          <w:lang w:val="sq-AL" w:eastAsia="it-IT"/>
        </w:rPr>
        <w:t>s s</w:t>
      </w:r>
      <w:r w:rsidR="00222675" w:rsidRPr="00AE041E">
        <w:rPr>
          <w:rFonts w:ascii="Times New Roman" w:hAnsi="Times New Roman"/>
          <w:lang w:val="sq-AL" w:eastAsia="it-IT"/>
        </w:rPr>
        <w:t>ë</w:t>
      </w:r>
      <w:r w:rsidR="004E553A" w:rsidRPr="00AE041E">
        <w:rPr>
          <w:rFonts w:ascii="Times New Roman" w:hAnsi="Times New Roman"/>
          <w:lang w:val="sq-AL" w:eastAsia="it-IT"/>
        </w:rPr>
        <w:t xml:space="preserve"> </w:t>
      </w:r>
      <w:r w:rsidRPr="00AE041E">
        <w:rPr>
          <w:rFonts w:ascii="Times New Roman" w:hAnsi="Times New Roman"/>
          <w:lang w:val="sq-AL" w:eastAsia="it-IT"/>
        </w:rPr>
        <w:t>nevoj</w:t>
      </w:r>
      <w:r w:rsidR="00222675" w:rsidRPr="00AE041E">
        <w:rPr>
          <w:rFonts w:ascii="Times New Roman" w:hAnsi="Times New Roman"/>
          <w:lang w:val="sq-AL" w:eastAsia="it-IT"/>
        </w:rPr>
        <w:t>ë</w:t>
      </w:r>
      <w:r w:rsidRPr="00AE041E">
        <w:rPr>
          <w:rFonts w:ascii="Times New Roman" w:hAnsi="Times New Roman"/>
          <w:lang w:val="sq-AL" w:eastAsia="it-IT"/>
        </w:rPr>
        <w:t>s s</w:t>
      </w:r>
      <w:r w:rsidR="00222675" w:rsidRPr="00AE041E">
        <w:rPr>
          <w:rFonts w:ascii="Times New Roman" w:hAnsi="Times New Roman"/>
          <w:lang w:val="sq-AL" w:eastAsia="it-IT"/>
        </w:rPr>
        <w:t>ë</w:t>
      </w:r>
      <w:r w:rsidRPr="00AE041E">
        <w:rPr>
          <w:rFonts w:ascii="Times New Roman" w:hAnsi="Times New Roman"/>
          <w:lang w:val="sq-AL" w:eastAsia="it-IT"/>
        </w:rPr>
        <w:t xml:space="preserve"> sigurimit t</w:t>
      </w:r>
      <w:r w:rsidR="00222675" w:rsidRPr="00AE041E">
        <w:rPr>
          <w:rFonts w:ascii="Times New Roman" w:hAnsi="Times New Roman"/>
          <w:lang w:val="sq-AL" w:eastAsia="it-IT"/>
        </w:rPr>
        <w:t>ë</w:t>
      </w:r>
      <w:r w:rsidRPr="00AE041E">
        <w:rPr>
          <w:rFonts w:ascii="Times New Roman" w:hAnsi="Times New Roman"/>
          <w:lang w:val="sq-AL" w:eastAsia="it-IT"/>
        </w:rPr>
        <w:t xml:space="preserve"> k</w:t>
      </w:r>
      <w:r w:rsidR="00222675" w:rsidRPr="00AE041E">
        <w:rPr>
          <w:rFonts w:ascii="Times New Roman" w:hAnsi="Times New Roman"/>
          <w:lang w:val="sq-AL" w:eastAsia="it-IT"/>
        </w:rPr>
        <w:t>ë</w:t>
      </w:r>
      <w:r w:rsidRPr="00AE041E">
        <w:rPr>
          <w:rFonts w:ascii="Times New Roman" w:hAnsi="Times New Roman"/>
          <w:lang w:val="sq-AL" w:eastAsia="it-IT"/>
        </w:rPr>
        <w:t>tij procedimi “rrezikut t</w:t>
      </w:r>
      <w:r w:rsidR="00222675" w:rsidRPr="00AE041E">
        <w:rPr>
          <w:rFonts w:ascii="Times New Roman" w:hAnsi="Times New Roman"/>
          <w:lang w:val="sq-AL" w:eastAsia="it-IT"/>
        </w:rPr>
        <w:t>ë</w:t>
      </w:r>
      <w:r w:rsidRPr="00AE041E">
        <w:rPr>
          <w:rFonts w:ascii="Times New Roman" w:hAnsi="Times New Roman"/>
          <w:lang w:val="sq-AL" w:eastAsia="it-IT"/>
        </w:rPr>
        <w:t xml:space="preserve"> ikjes”, duke v</w:t>
      </w:r>
      <w:r w:rsidR="00222675" w:rsidRPr="00AE041E">
        <w:rPr>
          <w:rFonts w:ascii="Times New Roman" w:hAnsi="Times New Roman"/>
          <w:lang w:val="sq-AL" w:eastAsia="it-IT"/>
        </w:rPr>
        <w:t>ë</w:t>
      </w:r>
      <w:r w:rsidRPr="00AE041E">
        <w:rPr>
          <w:rFonts w:ascii="Times New Roman" w:hAnsi="Times New Roman"/>
          <w:lang w:val="sq-AL" w:eastAsia="it-IT"/>
        </w:rPr>
        <w:t>n</w:t>
      </w:r>
      <w:r w:rsidR="00222675" w:rsidRPr="00AE041E">
        <w:rPr>
          <w:rFonts w:ascii="Times New Roman" w:hAnsi="Times New Roman"/>
          <w:lang w:val="sq-AL" w:eastAsia="it-IT"/>
        </w:rPr>
        <w:t>ë</w:t>
      </w:r>
      <w:r w:rsidRPr="00AE041E">
        <w:rPr>
          <w:rFonts w:ascii="Times New Roman" w:hAnsi="Times New Roman"/>
          <w:lang w:val="sq-AL" w:eastAsia="it-IT"/>
        </w:rPr>
        <w:t xml:space="preserve"> n</w:t>
      </w:r>
      <w:r w:rsidR="00222675" w:rsidRPr="00AE041E">
        <w:rPr>
          <w:rFonts w:ascii="Times New Roman" w:hAnsi="Times New Roman"/>
          <w:lang w:val="sq-AL" w:eastAsia="it-IT"/>
        </w:rPr>
        <w:t>ë</w:t>
      </w:r>
      <w:r w:rsidRPr="00AE041E">
        <w:rPr>
          <w:rFonts w:ascii="Times New Roman" w:hAnsi="Times New Roman"/>
          <w:lang w:val="sq-AL" w:eastAsia="it-IT"/>
        </w:rPr>
        <w:t xml:space="preserve"> l</w:t>
      </w:r>
      <w:r w:rsidR="00222675" w:rsidRPr="00AE041E">
        <w:rPr>
          <w:rFonts w:ascii="Times New Roman" w:hAnsi="Times New Roman"/>
          <w:lang w:val="sq-AL" w:eastAsia="it-IT"/>
        </w:rPr>
        <w:t>ë</w:t>
      </w:r>
      <w:r w:rsidRPr="00AE041E">
        <w:rPr>
          <w:rFonts w:ascii="Times New Roman" w:hAnsi="Times New Roman"/>
          <w:lang w:val="sq-AL" w:eastAsia="it-IT"/>
        </w:rPr>
        <w:t xml:space="preserve">vizje </w:t>
      </w:r>
      <w:r w:rsidR="008D0911" w:rsidRPr="00AE041E">
        <w:rPr>
          <w:rFonts w:ascii="Times New Roman" w:hAnsi="Times New Roman"/>
          <w:lang w:val="sq-AL" w:eastAsia="it-IT"/>
        </w:rPr>
        <w:t>g</w:t>
      </w:r>
      <w:r w:rsidRPr="00AE041E">
        <w:rPr>
          <w:rFonts w:ascii="Times New Roman" w:hAnsi="Times New Roman"/>
          <w:lang w:val="sq-AL" w:eastAsia="it-IT"/>
        </w:rPr>
        <w:t>jykat</w:t>
      </w:r>
      <w:r w:rsidR="00222675" w:rsidRPr="00AE041E">
        <w:rPr>
          <w:rFonts w:ascii="Times New Roman" w:hAnsi="Times New Roman"/>
          <w:lang w:val="sq-AL" w:eastAsia="it-IT"/>
        </w:rPr>
        <w:t>ë</w:t>
      </w:r>
      <w:r w:rsidRPr="00AE041E">
        <w:rPr>
          <w:rFonts w:ascii="Times New Roman" w:hAnsi="Times New Roman"/>
          <w:lang w:val="sq-AL" w:eastAsia="it-IT"/>
        </w:rPr>
        <w:t>n, n</w:t>
      </w:r>
      <w:r w:rsidR="00222675" w:rsidRPr="00AE041E">
        <w:rPr>
          <w:rFonts w:ascii="Times New Roman" w:hAnsi="Times New Roman"/>
          <w:lang w:val="sq-AL" w:eastAsia="it-IT"/>
        </w:rPr>
        <w:t>ë</w:t>
      </w:r>
      <w:r w:rsidRPr="00AE041E">
        <w:rPr>
          <w:rFonts w:ascii="Times New Roman" w:hAnsi="Times New Roman"/>
          <w:lang w:val="sq-AL" w:eastAsia="it-IT"/>
        </w:rPr>
        <w:t xml:space="preserve"> funksion t</w:t>
      </w:r>
      <w:r w:rsidR="00222675" w:rsidRPr="00AE041E">
        <w:rPr>
          <w:rFonts w:ascii="Times New Roman" w:hAnsi="Times New Roman"/>
          <w:lang w:val="sq-AL" w:eastAsia="it-IT"/>
        </w:rPr>
        <w:t>ë</w:t>
      </w:r>
      <w:r w:rsidRPr="00AE041E">
        <w:rPr>
          <w:rFonts w:ascii="Times New Roman" w:hAnsi="Times New Roman"/>
          <w:lang w:val="sq-AL" w:eastAsia="it-IT"/>
        </w:rPr>
        <w:t xml:space="preserve"> deklarimit t</w:t>
      </w:r>
      <w:r w:rsidR="00222675" w:rsidRPr="00AE041E">
        <w:rPr>
          <w:rFonts w:ascii="Times New Roman" w:hAnsi="Times New Roman"/>
          <w:lang w:val="sq-AL" w:eastAsia="it-IT"/>
        </w:rPr>
        <w:t>ë</w:t>
      </w:r>
      <w:r w:rsidRPr="00AE041E">
        <w:rPr>
          <w:rFonts w:ascii="Times New Roman" w:hAnsi="Times New Roman"/>
          <w:lang w:val="sq-AL" w:eastAsia="it-IT"/>
        </w:rPr>
        <w:t xml:space="preserve"> pap</w:t>
      </w:r>
      <w:r w:rsidR="00222675" w:rsidRPr="00AE041E">
        <w:rPr>
          <w:rFonts w:ascii="Times New Roman" w:hAnsi="Times New Roman"/>
          <w:lang w:val="sq-AL" w:eastAsia="it-IT"/>
        </w:rPr>
        <w:t>ë</w:t>
      </w:r>
      <w:r w:rsidRPr="00AE041E">
        <w:rPr>
          <w:rFonts w:ascii="Times New Roman" w:hAnsi="Times New Roman"/>
          <w:lang w:val="sq-AL" w:eastAsia="it-IT"/>
        </w:rPr>
        <w:t>rshtatshm</w:t>
      </w:r>
      <w:r w:rsidR="00222675" w:rsidRPr="00AE041E">
        <w:rPr>
          <w:rFonts w:ascii="Times New Roman" w:hAnsi="Times New Roman"/>
          <w:lang w:val="sq-AL" w:eastAsia="it-IT"/>
        </w:rPr>
        <w:t>ë</w:t>
      </w:r>
      <w:r w:rsidRPr="00AE041E">
        <w:rPr>
          <w:rFonts w:ascii="Times New Roman" w:hAnsi="Times New Roman"/>
          <w:lang w:val="sq-AL" w:eastAsia="it-IT"/>
        </w:rPr>
        <w:t>ris</w:t>
      </w:r>
      <w:r w:rsidR="00222675" w:rsidRPr="00AE041E">
        <w:rPr>
          <w:rFonts w:ascii="Times New Roman" w:hAnsi="Times New Roman"/>
          <w:lang w:val="sq-AL" w:eastAsia="it-IT"/>
        </w:rPr>
        <w:t>ë</w:t>
      </w:r>
      <w:r w:rsidRPr="00AE041E">
        <w:rPr>
          <w:rFonts w:ascii="Times New Roman" w:hAnsi="Times New Roman"/>
          <w:lang w:val="sq-AL" w:eastAsia="it-IT"/>
        </w:rPr>
        <w:t xml:space="preserve"> apo paligjshm</w:t>
      </w:r>
      <w:r w:rsidR="00222675" w:rsidRPr="00AE041E">
        <w:rPr>
          <w:rFonts w:ascii="Times New Roman" w:hAnsi="Times New Roman"/>
          <w:lang w:val="sq-AL" w:eastAsia="it-IT"/>
        </w:rPr>
        <w:t>ë</w:t>
      </w:r>
      <w:r w:rsidRPr="00AE041E">
        <w:rPr>
          <w:rFonts w:ascii="Times New Roman" w:hAnsi="Times New Roman"/>
          <w:lang w:val="sq-AL" w:eastAsia="it-IT"/>
        </w:rPr>
        <w:t>ris</w:t>
      </w:r>
      <w:r w:rsidR="00222675" w:rsidRPr="00AE041E">
        <w:rPr>
          <w:rFonts w:ascii="Times New Roman" w:hAnsi="Times New Roman"/>
          <w:lang w:val="sq-AL" w:eastAsia="it-IT"/>
        </w:rPr>
        <w:t>ë</w:t>
      </w:r>
      <w:r w:rsidRPr="00AE041E">
        <w:rPr>
          <w:rFonts w:ascii="Times New Roman" w:hAnsi="Times New Roman"/>
          <w:lang w:val="sq-AL" w:eastAsia="it-IT"/>
        </w:rPr>
        <w:t xml:space="preserve"> s</w:t>
      </w:r>
      <w:r w:rsidR="00222675" w:rsidRPr="00AE041E">
        <w:rPr>
          <w:rFonts w:ascii="Times New Roman" w:hAnsi="Times New Roman"/>
          <w:lang w:val="sq-AL" w:eastAsia="it-IT"/>
        </w:rPr>
        <w:t>ë</w:t>
      </w:r>
      <w:r w:rsidRPr="00AE041E">
        <w:rPr>
          <w:rFonts w:ascii="Times New Roman" w:hAnsi="Times New Roman"/>
          <w:lang w:val="sq-AL" w:eastAsia="it-IT"/>
        </w:rPr>
        <w:t xml:space="preserve"> mas</w:t>
      </w:r>
      <w:r w:rsidR="00222675" w:rsidRPr="00AE041E">
        <w:rPr>
          <w:rFonts w:ascii="Times New Roman" w:hAnsi="Times New Roman"/>
          <w:lang w:val="sq-AL" w:eastAsia="it-IT"/>
        </w:rPr>
        <w:t>ë</w:t>
      </w:r>
      <w:r w:rsidRPr="00AE041E">
        <w:rPr>
          <w:rFonts w:ascii="Times New Roman" w:hAnsi="Times New Roman"/>
          <w:lang w:val="sq-AL" w:eastAsia="it-IT"/>
        </w:rPr>
        <w:t>s s</w:t>
      </w:r>
      <w:r w:rsidR="00222675" w:rsidRPr="00AE041E">
        <w:rPr>
          <w:rFonts w:ascii="Times New Roman" w:hAnsi="Times New Roman"/>
          <w:lang w:val="sq-AL" w:eastAsia="it-IT"/>
        </w:rPr>
        <w:t>ë</w:t>
      </w:r>
      <w:r w:rsidRPr="00AE041E">
        <w:rPr>
          <w:rFonts w:ascii="Times New Roman" w:hAnsi="Times New Roman"/>
          <w:lang w:val="sq-AL" w:eastAsia="it-IT"/>
        </w:rPr>
        <w:t xml:space="preserve"> caktuar.</w:t>
      </w:r>
      <w:r w:rsidR="00621CF7" w:rsidRPr="00AE041E">
        <w:rPr>
          <w:rFonts w:ascii="Times New Roman" w:hAnsi="Times New Roman"/>
          <w:lang w:val="sq-AL" w:eastAsia="it-IT"/>
        </w:rPr>
        <w:t xml:space="preserve"> </w:t>
      </w:r>
      <w:bookmarkEnd w:id="3"/>
      <w:r w:rsidRPr="00AE041E">
        <w:rPr>
          <w:rFonts w:ascii="Times New Roman" w:hAnsi="Times New Roman"/>
          <w:lang w:val="sq-AL"/>
        </w:rPr>
        <w:t>Përcaktimi në nenin 493/6 të KPP se: “</w:t>
      </w:r>
      <w:r w:rsidRPr="00AE041E">
        <w:rPr>
          <w:rFonts w:ascii="Times New Roman" w:hAnsi="Times New Roman"/>
          <w:i/>
          <w:iCs/>
          <w:lang w:val="sq-AL"/>
        </w:rPr>
        <w:t>6. Gjykata që shqyrton kërkesën për caktimin e masës shtrënguese shqyrton edhe kërkesën për ekstradim</w:t>
      </w:r>
      <w:r w:rsidR="0020563E" w:rsidRPr="00AE041E">
        <w:rPr>
          <w:rFonts w:ascii="Times New Roman" w:hAnsi="Times New Roman"/>
          <w:lang w:val="sq-AL"/>
        </w:rPr>
        <w:t>”</w:t>
      </w:r>
      <w:r w:rsidRPr="00AE041E">
        <w:rPr>
          <w:rFonts w:ascii="Times New Roman" w:hAnsi="Times New Roman"/>
          <w:i/>
          <w:iCs/>
          <w:lang w:val="sq-AL"/>
        </w:rPr>
        <w:t xml:space="preserve">, </w:t>
      </w:r>
      <w:r w:rsidRPr="00AE041E">
        <w:rPr>
          <w:rFonts w:ascii="Times New Roman" w:hAnsi="Times New Roman"/>
          <w:lang w:val="sq-AL"/>
        </w:rPr>
        <w:t xml:space="preserve">nuk e përjashton </w:t>
      </w:r>
      <w:r w:rsidRPr="00AE041E">
        <w:rPr>
          <w:rFonts w:ascii="Times New Roman" w:hAnsi="Times New Roman"/>
          <w:i/>
          <w:iCs/>
          <w:lang w:val="sq-AL"/>
        </w:rPr>
        <w:t>ipso jure</w:t>
      </w:r>
      <w:r w:rsidRPr="00AE041E">
        <w:rPr>
          <w:rFonts w:ascii="Times New Roman" w:hAnsi="Times New Roman"/>
          <w:lang w:val="sq-AL"/>
        </w:rPr>
        <w:t xml:space="preserve"> kompetencën e gjykatës që shqyrton kërkesën për revokimin e të njëjtës masë sigurimi </w:t>
      </w:r>
      <w:r w:rsidR="00B31ADF" w:rsidRPr="00AE041E">
        <w:rPr>
          <w:rFonts w:ascii="Times New Roman" w:hAnsi="Times New Roman"/>
          <w:lang w:val="sq-AL"/>
        </w:rPr>
        <w:t>q</w:t>
      </w:r>
      <w:r w:rsidR="00222675" w:rsidRPr="00AE041E">
        <w:rPr>
          <w:rFonts w:ascii="Times New Roman" w:hAnsi="Times New Roman"/>
          <w:lang w:val="sq-AL"/>
        </w:rPr>
        <w:t>ë</w:t>
      </w:r>
      <w:r w:rsidR="00B31ADF" w:rsidRPr="00AE041E">
        <w:rPr>
          <w:rFonts w:ascii="Times New Roman" w:hAnsi="Times New Roman"/>
          <w:lang w:val="sq-AL"/>
        </w:rPr>
        <w:t xml:space="preserve"> t</w:t>
      </w:r>
      <w:r w:rsidR="00222675" w:rsidRPr="00AE041E">
        <w:rPr>
          <w:rFonts w:ascii="Times New Roman" w:hAnsi="Times New Roman"/>
          <w:lang w:val="sq-AL"/>
        </w:rPr>
        <w:t>ë</w:t>
      </w:r>
      <w:r w:rsidR="00B31ADF" w:rsidRPr="00AE041E">
        <w:rPr>
          <w:rFonts w:ascii="Times New Roman" w:hAnsi="Times New Roman"/>
          <w:lang w:val="sq-AL"/>
        </w:rPr>
        <w:t xml:space="preserve"> shqyrtoj</w:t>
      </w:r>
      <w:r w:rsidR="00222675" w:rsidRPr="00AE041E">
        <w:rPr>
          <w:rFonts w:ascii="Times New Roman" w:hAnsi="Times New Roman"/>
          <w:lang w:val="sq-AL"/>
        </w:rPr>
        <w:t>ë</w:t>
      </w:r>
      <w:r w:rsidR="00B31ADF" w:rsidRPr="00AE041E">
        <w:rPr>
          <w:rFonts w:ascii="Times New Roman" w:hAnsi="Times New Roman"/>
          <w:lang w:val="sq-AL"/>
        </w:rPr>
        <w:t xml:space="preserve"> edhe k</w:t>
      </w:r>
      <w:r w:rsidR="00222675" w:rsidRPr="00AE041E">
        <w:rPr>
          <w:rFonts w:ascii="Times New Roman" w:hAnsi="Times New Roman"/>
          <w:lang w:val="sq-AL"/>
        </w:rPr>
        <w:t>ë</w:t>
      </w:r>
      <w:r w:rsidR="00B31ADF" w:rsidRPr="00AE041E">
        <w:rPr>
          <w:rFonts w:ascii="Times New Roman" w:hAnsi="Times New Roman"/>
          <w:lang w:val="sq-AL"/>
        </w:rPr>
        <w:t>rkes</w:t>
      </w:r>
      <w:r w:rsidR="00222675" w:rsidRPr="00AE041E">
        <w:rPr>
          <w:rFonts w:ascii="Times New Roman" w:hAnsi="Times New Roman"/>
          <w:lang w:val="sq-AL"/>
        </w:rPr>
        <w:t>ë</w:t>
      </w:r>
      <w:r w:rsidR="00B31ADF" w:rsidRPr="00AE041E">
        <w:rPr>
          <w:rFonts w:ascii="Times New Roman" w:hAnsi="Times New Roman"/>
          <w:lang w:val="sq-AL"/>
        </w:rPr>
        <w:t>n p</w:t>
      </w:r>
      <w:r w:rsidR="00222675" w:rsidRPr="00AE041E">
        <w:rPr>
          <w:rFonts w:ascii="Times New Roman" w:hAnsi="Times New Roman"/>
          <w:lang w:val="sq-AL"/>
        </w:rPr>
        <w:t>ë</w:t>
      </w:r>
      <w:r w:rsidR="00B31ADF" w:rsidRPr="00AE041E">
        <w:rPr>
          <w:rFonts w:ascii="Times New Roman" w:hAnsi="Times New Roman"/>
          <w:lang w:val="sq-AL"/>
        </w:rPr>
        <w:t>r ekstradim. Kolegji vler</w:t>
      </w:r>
      <w:r w:rsidR="00222675" w:rsidRPr="00AE041E">
        <w:rPr>
          <w:rFonts w:ascii="Times New Roman" w:hAnsi="Times New Roman"/>
          <w:lang w:val="sq-AL"/>
        </w:rPr>
        <w:t>ë</w:t>
      </w:r>
      <w:r w:rsidR="00B31ADF" w:rsidRPr="00AE041E">
        <w:rPr>
          <w:rFonts w:ascii="Times New Roman" w:hAnsi="Times New Roman"/>
          <w:lang w:val="sq-AL"/>
        </w:rPr>
        <w:t xml:space="preserve">son se, </w:t>
      </w:r>
      <w:r w:rsidRPr="00AE041E">
        <w:rPr>
          <w:rFonts w:ascii="Times New Roman" w:hAnsi="Times New Roman"/>
          <w:lang w:val="sq-AL"/>
        </w:rPr>
        <w:t xml:space="preserve">me shqyrtimin e kërkesës për revokim, ajo gjykatë </w:t>
      </w:r>
      <w:r w:rsidR="00222675" w:rsidRPr="00AE041E">
        <w:rPr>
          <w:rFonts w:ascii="Times New Roman" w:hAnsi="Times New Roman"/>
          <w:lang w:val="sq-AL"/>
        </w:rPr>
        <w:t>ë</w:t>
      </w:r>
      <w:r w:rsidRPr="00AE041E">
        <w:rPr>
          <w:rFonts w:ascii="Times New Roman" w:hAnsi="Times New Roman"/>
          <w:lang w:val="sq-AL"/>
        </w:rPr>
        <w:t>sht</w:t>
      </w:r>
      <w:r w:rsidR="00222675" w:rsidRPr="00AE041E">
        <w:rPr>
          <w:rFonts w:ascii="Times New Roman" w:hAnsi="Times New Roman"/>
          <w:lang w:val="sq-AL"/>
        </w:rPr>
        <w:t>ë</w:t>
      </w:r>
      <w:r w:rsidRPr="00AE041E">
        <w:rPr>
          <w:rFonts w:ascii="Times New Roman" w:hAnsi="Times New Roman"/>
          <w:lang w:val="sq-AL"/>
        </w:rPr>
        <w:t xml:space="preserve"> shprehur </w:t>
      </w:r>
      <w:r w:rsidRPr="00AE041E">
        <w:rPr>
          <w:rFonts w:ascii="Times New Roman" w:hAnsi="Times New Roman"/>
          <w:lang w:val="sq-AL" w:eastAsia="it-IT"/>
        </w:rPr>
        <w:t>n</w:t>
      </w:r>
      <w:r w:rsidR="00222675" w:rsidRPr="00AE041E">
        <w:rPr>
          <w:rFonts w:ascii="Times New Roman" w:hAnsi="Times New Roman"/>
          <w:lang w:val="sq-AL" w:eastAsia="it-IT"/>
        </w:rPr>
        <w:t>ë</w:t>
      </w:r>
      <w:r w:rsidRPr="00AE041E">
        <w:rPr>
          <w:rFonts w:ascii="Times New Roman" w:hAnsi="Times New Roman"/>
          <w:lang w:val="sq-AL" w:eastAsia="it-IT"/>
        </w:rPr>
        <w:t xml:space="preserve"> funksion t</w:t>
      </w:r>
      <w:r w:rsidR="00222675" w:rsidRPr="00AE041E">
        <w:rPr>
          <w:rFonts w:ascii="Times New Roman" w:hAnsi="Times New Roman"/>
          <w:lang w:val="sq-AL" w:eastAsia="it-IT"/>
        </w:rPr>
        <w:t>ë</w:t>
      </w:r>
      <w:r w:rsidRPr="00AE041E">
        <w:rPr>
          <w:rFonts w:ascii="Times New Roman" w:hAnsi="Times New Roman"/>
          <w:lang w:val="sq-AL" w:eastAsia="it-IT"/>
        </w:rPr>
        <w:t xml:space="preserve"> deklarimit t</w:t>
      </w:r>
      <w:r w:rsidR="00222675" w:rsidRPr="00AE041E">
        <w:rPr>
          <w:rFonts w:ascii="Times New Roman" w:hAnsi="Times New Roman"/>
          <w:lang w:val="sq-AL" w:eastAsia="it-IT"/>
        </w:rPr>
        <w:t>ë</w:t>
      </w:r>
      <w:r w:rsidRPr="00AE041E">
        <w:rPr>
          <w:rFonts w:ascii="Times New Roman" w:hAnsi="Times New Roman"/>
          <w:lang w:val="sq-AL" w:eastAsia="it-IT"/>
        </w:rPr>
        <w:t xml:space="preserve"> paligjshm</w:t>
      </w:r>
      <w:r w:rsidR="00222675" w:rsidRPr="00AE041E">
        <w:rPr>
          <w:rFonts w:ascii="Times New Roman" w:hAnsi="Times New Roman"/>
          <w:lang w:val="sq-AL" w:eastAsia="it-IT"/>
        </w:rPr>
        <w:t>ë</w:t>
      </w:r>
      <w:r w:rsidRPr="00AE041E">
        <w:rPr>
          <w:rFonts w:ascii="Times New Roman" w:hAnsi="Times New Roman"/>
          <w:lang w:val="sq-AL" w:eastAsia="it-IT"/>
        </w:rPr>
        <w:t>ris</w:t>
      </w:r>
      <w:r w:rsidR="00222675" w:rsidRPr="00AE041E">
        <w:rPr>
          <w:rFonts w:ascii="Times New Roman" w:hAnsi="Times New Roman"/>
          <w:lang w:val="sq-AL" w:eastAsia="it-IT"/>
        </w:rPr>
        <w:t>ë</w:t>
      </w:r>
      <w:r w:rsidR="00621CF7" w:rsidRPr="00AE041E">
        <w:rPr>
          <w:rFonts w:ascii="Times New Roman" w:hAnsi="Times New Roman"/>
          <w:lang w:val="sq-AL" w:eastAsia="it-IT"/>
        </w:rPr>
        <w:t xml:space="preserve"> ose jo</w:t>
      </w:r>
      <w:r w:rsidRPr="00AE041E">
        <w:rPr>
          <w:rFonts w:ascii="Times New Roman" w:hAnsi="Times New Roman"/>
          <w:lang w:val="sq-AL" w:eastAsia="it-IT"/>
        </w:rPr>
        <w:t xml:space="preserve"> </w:t>
      </w:r>
      <w:r w:rsidR="00621CF7" w:rsidRPr="00AE041E">
        <w:rPr>
          <w:rFonts w:ascii="Times New Roman" w:hAnsi="Times New Roman"/>
          <w:lang w:val="sq-AL" w:eastAsia="it-IT"/>
        </w:rPr>
        <w:t>t</w:t>
      </w:r>
      <w:r w:rsidR="00222675" w:rsidRPr="00AE041E">
        <w:rPr>
          <w:rFonts w:ascii="Times New Roman" w:hAnsi="Times New Roman"/>
          <w:lang w:val="sq-AL" w:eastAsia="it-IT"/>
        </w:rPr>
        <w:t>ë</w:t>
      </w:r>
      <w:r w:rsidRPr="00AE041E">
        <w:rPr>
          <w:rFonts w:ascii="Times New Roman" w:hAnsi="Times New Roman"/>
          <w:lang w:val="sq-AL" w:eastAsia="it-IT"/>
        </w:rPr>
        <w:t xml:space="preserve"> mas</w:t>
      </w:r>
      <w:r w:rsidR="00222675" w:rsidRPr="00AE041E">
        <w:rPr>
          <w:rFonts w:ascii="Times New Roman" w:hAnsi="Times New Roman"/>
          <w:lang w:val="sq-AL" w:eastAsia="it-IT"/>
        </w:rPr>
        <w:t>ë</w:t>
      </w:r>
      <w:r w:rsidRPr="00AE041E">
        <w:rPr>
          <w:rFonts w:ascii="Times New Roman" w:hAnsi="Times New Roman"/>
          <w:lang w:val="sq-AL" w:eastAsia="it-IT"/>
        </w:rPr>
        <w:t xml:space="preserve">s </w:t>
      </w:r>
      <w:r w:rsidR="00B31ADF" w:rsidRPr="00AE041E">
        <w:rPr>
          <w:rFonts w:ascii="Times New Roman" w:hAnsi="Times New Roman"/>
          <w:lang w:val="sq-AL" w:eastAsia="it-IT"/>
        </w:rPr>
        <w:t>shtr</w:t>
      </w:r>
      <w:r w:rsidR="00222675" w:rsidRPr="00AE041E">
        <w:rPr>
          <w:rFonts w:ascii="Times New Roman" w:hAnsi="Times New Roman"/>
          <w:lang w:val="sq-AL" w:eastAsia="it-IT"/>
        </w:rPr>
        <w:t>ë</w:t>
      </w:r>
      <w:r w:rsidR="00B31ADF" w:rsidRPr="00AE041E">
        <w:rPr>
          <w:rFonts w:ascii="Times New Roman" w:hAnsi="Times New Roman"/>
          <w:lang w:val="sq-AL" w:eastAsia="it-IT"/>
        </w:rPr>
        <w:t xml:space="preserve">nguese, e cila </w:t>
      </w:r>
      <w:r w:rsidR="00FA7578" w:rsidRPr="00AE041E">
        <w:rPr>
          <w:rFonts w:ascii="Times New Roman" w:hAnsi="Times New Roman"/>
          <w:lang w:val="sq-AL" w:eastAsia="it-IT"/>
        </w:rPr>
        <w:t xml:space="preserve">është e lidhur ngushtësisht me kërkesën për ekstradim, sepse caktohet për llogari të saj dhe kushtëzohet nga pranimi ose jo i kërkesës për ekstradim, atëherë ajo duhet të </w:t>
      </w:r>
      <w:r w:rsidR="00B31ADF" w:rsidRPr="00AE041E">
        <w:rPr>
          <w:rFonts w:ascii="Times New Roman" w:hAnsi="Times New Roman"/>
          <w:lang w:val="sq-AL" w:eastAsia="it-IT"/>
        </w:rPr>
        <w:t>shqyrtoj</w:t>
      </w:r>
      <w:r w:rsidR="00222675" w:rsidRPr="00AE041E">
        <w:rPr>
          <w:rFonts w:ascii="Times New Roman" w:hAnsi="Times New Roman"/>
          <w:lang w:val="sq-AL" w:eastAsia="it-IT"/>
        </w:rPr>
        <w:t>ë</w:t>
      </w:r>
      <w:r w:rsidR="00B31ADF" w:rsidRPr="00AE041E">
        <w:rPr>
          <w:rFonts w:ascii="Times New Roman" w:hAnsi="Times New Roman"/>
          <w:lang w:val="sq-AL" w:eastAsia="it-IT"/>
        </w:rPr>
        <w:t xml:space="preserve"> edhe k</w:t>
      </w:r>
      <w:r w:rsidR="00222675" w:rsidRPr="00AE041E">
        <w:rPr>
          <w:rFonts w:ascii="Times New Roman" w:hAnsi="Times New Roman"/>
          <w:lang w:val="sq-AL" w:eastAsia="it-IT"/>
        </w:rPr>
        <w:t>ë</w:t>
      </w:r>
      <w:r w:rsidR="00B31ADF" w:rsidRPr="00AE041E">
        <w:rPr>
          <w:rFonts w:ascii="Times New Roman" w:hAnsi="Times New Roman"/>
          <w:lang w:val="sq-AL" w:eastAsia="it-IT"/>
        </w:rPr>
        <w:t>rkes</w:t>
      </w:r>
      <w:r w:rsidR="00222675" w:rsidRPr="00AE041E">
        <w:rPr>
          <w:rFonts w:ascii="Times New Roman" w:hAnsi="Times New Roman"/>
          <w:lang w:val="sq-AL" w:eastAsia="it-IT"/>
        </w:rPr>
        <w:t>ë</w:t>
      </w:r>
      <w:r w:rsidR="00B31ADF" w:rsidRPr="00AE041E">
        <w:rPr>
          <w:rFonts w:ascii="Times New Roman" w:hAnsi="Times New Roman"/>
          <w:lang w:val="sq-AL" w:eastAsia="it-IT"/>
        </w:rPr>
        <w:t>n p</w:t>
      </w:r>
      <w:r w:rsidR="00222675" w:rsidRPr="00AE041E">
        <w:rPr>
          <w:rFonts w:ascii="Times New Roman" w:hAnsi="Times New Roman"/>
          <w:lang w:val="sq-AL" w:eastAsia="it-IT"/>
        </w:rPr>
        <w:t>ë</w:t>
      </w:r>
      <w:r w:rsidR="00B31ADF" w:rsidRPr="00AE041E">
        <w:rPr>
          <w:rFonts w:ascii="Times New Roman" w:hAnsi="Times New Roman"/>
          <w:lang w:val="sq-AL" w:eastAsia="it-IT"/>
        </w:rPr>
        <w:t xml:space="preserve">r ekstradim. </w:t>
      </w:r>
      <w:r w:rsidR="00FA7578" w:rsidRPr="00AE041E">
        <w:rPr>
          <w:rFonts w:ascii="Times New Roman" w:hAnsi="Times New Roman"/>
          <w:lang w:val="sq-AL" w:eastAsia="it-IT"/>
        </w:rPr>
        <w:t xml:space="preserve">Ky trup gjykues kur është shprehur për </w:t>
      </w:r>
      <w:r w:rsidR="00F85D26" w:rsidRPr="00AE041E">
        <w:rPr>
          <w:rFonts w:ascii="Times New Roman" w:hAnsi="Times New Roman"/>
          <w:lang w:val="sq-AL" w:eastAsia="it-IT"/>
        </w:rPr>
        <w:t>vijueshm</w:t>
      </w:r>
      <w:r w:rsidR="00222675" w:rsidRPr="00AE041E">
        <w:rPr>
          <w:rFonts w:ascii="Times New Roman" w:hAnsi="Times New Roman"/>
          <w:lang w:val="sq-AL" w:eastAsia="it-IT"/>
        </w:rPr>
        <w:t>ë</w:t>
      </w:r>
      <w:r w:rsidR="00F85D26" w:rsidRPr="00AE041E">
        <w:rPr>
          <w:rFonts w:ascii="Times New Roman" w:hAnsi="Times New Roman"/>
          <w:lang w:val="sq-AL" w:eastAsia="it-IT"/>
        </w:rPr>
        <w:t>rin</w:t>
      </w:r>
      <w:r w:rsidR="00222675" w:rsidRPr="00AE041E">
        <w:rPr>
          <w:rFonts w:ascii="Times New Roman" w:hAnsi="Times New Roman"/>
          <w:lang w:val="sq-AL" w:eastAsia="it-IT"/>
        </w:rPr>
        <w:t>ë</w:t>
      </w:r>
      <w:r w:rsidR="00F85D26" w:rsidRPr="00AE041E">
        <w:rPr>
          <w:rFonts w:ascii="Times New Roman" w:hAnsi="Times New Roman"/>
          <w:lang w:val="sq-AL" w:eastAsia="it-IT"/>
        </w:rPr>
        <w:t xml:space="preserve"> e </w:t>
      </w:r>
      <w:r w:rsidR="00FA7578" w:rsidRPr="00AE041E">
        <w:rPr>
          <w:rFonts w:ascii="Times New Roman" w:hAnsi="Times New Roman"/>
          <w:lang w:val="sq-AL" w:eastAsia="it-IT"/>
        </w:rPr>
        <w:t>masë</w:t>
      </w:r>
      <w:r w:rsidR="00F85D26" w:rsidRPr="00AE041E">
        <w:rPr>
          <w:rFonts w:ascii="Times New Roman" w:hAnsi="Times New Roman"/>
          <w:lang w:val="sq-AL" w:eastAsia="it-IT"/>
        </w:rPr>
        <w:t>s</w:t>
      </w:r>
      <w:r w:rsidR="00FA7578" w:rsidRPr="00AE041E">
        <w:rPr>
          <w:rFonts w:ascii="Times New Roman" w:hAnsi="Times New Roman"/>
          <w:lang w:val="sq-AL" w:eastAsia="it-IT"/>
        </w:rPr>
        <w:t xml:space="preserve"> shtrënguese ka vlerësuar</w:t>
      </w:r>
      <w:r w:rsidR="00F85D26" w:rsidRPr="00AE041E">
        <w:rPr>
          <w:rFonts w:ascii="Times New Roman" w:hAnsi="Times New Roman"/>
          <w:lang w:val="sq-AL" w:eastAsia="it-IT"/>
        </w:rPr>
        <w:t xml:space="preserve"> n</w:t>
      </w:r>
      <w:r w:rsidR="00222675" w:rsidRPr="00AE041E">
        <w:rPr>
          <w:rFonts w:ascii="Times New Roman" w:hAnsi="Times New Roman"/>
          <w:lang w:val="sq-AL" w:eastAsia="it-IT"/>
        </w:rPr>
        <w:t>ë</w:t>
      </w:r>
      <w:r w:rsidR="00F85D26" w:rsidRPr="00AE041E">
        <w:rPr>
          <w:rFonts w:ascii="Times New Roman" w:hAnsi="Times New Roman"/>
          <w:lang w:val="sq-AL" w:eastAsia="it-IT"/>
        </w:rPr>
        <w:t xml:space="preserve"> thelb</w:t>
      </w:r>
      <w:r w:rsidR="00FA7578" w:rsidRPr="00AE041E">
        <w:rPr>
          <w:rFonts w:ascii="Times New Roman" w:hAnsi="Times New Roman"/>
          <w:lang w:val="sq-AL" w:eastAsia="it-IT"/>
        </w:rPr>
        <w:t xml:space="preserve"> </w:t>
      </w:r>
      <w:r w:rsidR="00222675" w:rsidRPr="00AE041E">
        <w:rPr>
          <w:rFonts w:ascii="Times New Roman" w:hAnsi="Times New Roman"/>
          <w:lang w:val="sq-AL" w:eastAsia="it-IT"/>
        </w:rPr>
        <w:t xml:space="preserve">edhe </w:t>
      </w:r>
      <w:r w:rsidR="00FA7578" w:rsidRPr="00AE041E">
        <w:rPr>
          <w:rFonts w:ascii="Times New Roman" w:hAnsi="Times New Roman"/>
          <w:lang w:val="sq-AL" w:eastAsia="it-IT"/>
        </w:rPr>
        <w:t>nëse ekzistojnë</w:t>
      </w:r>
      <w:r w:rsidR="00222675" w:rsidRPr="00AE041E">
        <w:rPr>
          <w:rFonts w:ascii="Times New Roman" w:hAnsi="Times New Roman"/>
          <w:lang w:val="sq-AL" w:eastAsia="it-IT"/>
        </w:rPr>
        <w:t>/vijojnë</w:t>
      </w:r>
      <w:r w:rsidR="00FA7578" w:rsidRPr="00AE041E">
        <w:rPr>
          <w:rFonts w:ascii="Times New Roman" w:hAnsi="Times New Roman"/>
          <w:lang w:val="sq-AL" w:eastAsia="it-IT"/>
        </w:rPr>
        <w:t xml:space="preserve"> kushtet për dhënien e një vendimi në favor të ekstradimit</w:t>
      </w:r>
      <w:r w:rsidR="00F85D26" w:rsidRPr="00AE041E">
        <w:rPr>
          <w:rFonts w:ascii="Times New Roman" w:hAnsi="Times New Roman"/>
          <w:lang w:val="sq-AL" w:eastAsia="it-IT"/>
        </w:rPr>
        <w:t xml:space="preserve"> (p</w:t>
      </w:r>
      <w:r w:rsidR="00222675" w:rsidRPr="00AE041E">
        <w:rPr>
          <w:rFonts w:ascii="Times New Roman" w:hAnsi="Times New Roman"/>
          <w:lang w:val="sq-AL" w:eastAsia="it-IT"/>
        </w:rPr>
        <w:t>ë</w:t>
      </w:r>
      <w:r w:rsidR="00F85D26" w:rsidRPr="00AE041E">
        <w:rPr>
          <w:rFonts w:ascii="Times New Roman" w:hAnsi="Times New Roman"/>
          <w:lang w:val="sq-AL" w:eastAsia="it-IT"/>
        </w:rPr>
        <w:t>rsa koh</w:t>
      </w:r>
      <w:r w:rsidR="00222675" w:rsidRPr="00AE041E">
        <w:rPr>
          <w:rFonts w:ascii="Times New Roman" w:hAnsi="Times New Roman"/>
          <w:lang w:val="sq-AL" w:eastAsia="it-IT"/>
        </w:rPr>
        <w:t>ë</w:t>
      </w:r>
      <w:r w:rsidR="00F85D26" w:rsidRPr="00AE041E">
        <w:rPr>
          <w:rFonts w:ascii="Times New Roman" w:hAnsi="Times New Roman"/>
          <w:lang w:val="sq-AL" w:eastAsia="it-IT"/>
        </w:rPr>
        <w:t xml:space="preserve"> vendimin </w:t>
      </w:r>
      <w:r w:rsidR="00621CF7" w:rsidRPr="00AE041E">
        <w:rPr>
          <w:rFonts w:ascii="Times New Roman" w:hAnsi="Times New Roman"/>
          <w:lang w:val="sq-AL" w:eastAsia="it-IT"/>
        </w:rPr>
        <w:t xml:space="preserve">e gjykatave </w:t>
      </w:r>
      <w:r w:rsidR="00F85D26" w:rsidRPr="00AE041E">
        <w:rPr>
          <w:rFonts w:ascii="Times New Roman" w:hAnsi="Times New Roman"/>
          <w:lang w:val="sq-AL" w:eastAsia="it-IT"/>
        </w:rPr>
        <w:t>p</w:t>
      </w:r>
      <w:r w:rsidR="00222675" w:rsidRPr="00AE041E">
        <w:rPr>
          <w:rFonts w:ascii="Times New Roman" w:hAnsi="Times New Roman"/>
          <w:lang w:val="sq-AL" w:eastAsia="it-IT"/>
        </w:rPr>
        <w:t>ë</w:t>
      </w:r>
      <w:r w:rsidR="00F85D26" w:rsidRPr="00AE041E">
        <w:rPr>
          <w:rFonts w:ascii="Times New Roman" w:hAnsi="Times New Roman"/>
          <w:lang w:val="sq-AL" w:eastAsia="it-IT"/>
        </w:rPr>
        <w:t>r refuzimin e ekstradimit n</w:t>
      </w:r>
      <w:r w:rsidR="00222675" w:rsidRPr="00AE041E">
        <w:rPr>
          <w:rFonts w:ascii="Times New Roman" w:hAnsi="Times New Roman"/>
          <w:lang w:val="sq-AL" w:eastAsia="it-IT"/>
        </w:rPr>
        <w:t>ë</w:t>
      </w:r>
      <w:r w:rsidR="00F85D26" w:rsidRPr="00AE041E">
        <w:rPr>
          <w:rFonts w:ascii="Times New Roman" w:hAnsi="Times New Roman"/>
          <w:lang w:val="sq-AL" w:eastAsia="it-IT"/>
        </w:rPr>
        <w:t xml:space="preserve"> respektim t</w:t>
      </w:r>
      <w:r w:rsidR="00222675" w:rsidRPr="00AE041E">
        <w:rPr>
          <w:rFonts w:ascii="Times New Roman" w:hAnsi="Times New Roman"/>
          <w:lang w:val="sq-AL" w:eastAsia="it-IT"/>
        </w:rPr>
        <w:t>ë</w:t>
      </w:r>
      <w:r w:rsidR="00F85D26" w:rsidRPr="00AE041E">
        <w:rPr>
          <w:rFonts w:ascii="Times New Roman" w:hAnsi="Times New Roman"/>
          <w:lang w:val="sq-AL" w:eastAsia="it-IT"/>
        </w:rPr>
        <w:t xml:space="preserve"> ligjit e ka konsideruar jo t</w:t>
      </w:r>
      <w:r w:rsidR="00222675" w:rsidRPr="00AE041E">
        <w:rPr>
          <w:rFonts w:ascii="Times New Roman" w:hAnsi="Times New Roman"/>
          <w:lang w:val="sq-AL" w:eastAsia="it-IT"/>
        </w:rPr>
        <w:t>ë</w:t>
      </w:r>
      <w:r w:rsidR="00F85D26" w:rsidRPr="00AE041E">
        <w:rPr>
          <w:rFonts w:ascii="Times New Roman" w:hAnsi="Times New Roman"/>
          <w:lang w:val="sq-AL" w:eastAsia="it-IT"/>
        </w:rPr>
        <w:t xml:space="preserve"> form</w:t>
      </w:r>
      <w:r w:rsidR="00222675" w:rsidRPr="00AE041E">
        <w:rPr>
          <w:rFonts w:ascii="Times New Roman" w:hAnsi="Times New Roman"/>
          <w:lang w:val="sq-AL" w:eastAsia="it-IT"/>
        </w:rPr>
        <w:t>ë</w:t>
      </w:r>
      <w:r w:rsidR="00F85D26" w:rsidRPr="00AE041E">
        <w:rPr>
          <w:rFonts w:ascii="Times New Roman" w:hAnsi="Times New Roman"/>
          <w:lang w:val="sq-AL" w:eastAsia="it-IT"/>
        </w:rPr>
        <w:t>s s</w:t>
      </w:r>
      <w:r w:rsidR="00222675" w:rsidRPr="00AE041E">
        <w:rPr>
          <w:rFonts w:ascii="Times New Roman" w:hAnsi="Times New Roman"/>
          <w:lang w:val="sq-AL" w:eastAsia="it-IT"/>
        </w:rPr>
        <w:t>ë</w:t>
      </w:r>
      <w:r w:rsidR="00F85D26" w:rsidRPr="00AE041E">
        <w:rPr>
          <w:rFonts w:ascii="Times New Roman" w:hAnsi="Times New Roman"/>
          <w:lang w:val="sq-AL" w:eastAsia="it-IT"/>
        </w:rPr>
        <w:t xml:space="preserve"> prer</w:t>
      </w:r>
      <w:r w:rsidR="00222675" w:rsidRPr="00AE041E">
        <w:rPr>
          <w:rFonts w:ascii="Times New Roman" w:hAnsi="Times New Roman"/>
          <w:lang w:val="sq-AL" w:eastAsia="it-IT"/>
        </w:rPr>
        <w:t>ë</w:t>
      </w:r>
      <w:r w:rsidR="00F85D26" w:rsidRPr="00AE041E">
        <w:rPr>
          <w:rFonts w:ascii="Times New Roman" w:hAnsi="Times New Roman"/>
          <w:lang w:val="sq-AL" w:eastAsia="it-IT"/>
        </w:rPr>
        <w:t>)</w:t>
      </w:r>
      <w:r w:rsidR="00FA7578" w:rsidRPr="00AE041E">
        <w:rPr>
          <w:rFonts w:ascii="Times New Roman" w:hAnsi="Times New Roman"/>
          <w:lang w:val="sq-AL" w:eastAsia="it-IT"/>
        </w:rPr>
        <w:t>, kusht i përcaktuar nga neni 493/3 i K</w:t>
      </w:r>
      <w:r w:rsidR="0020563E" w:rsidRPr="00AE041E">
        <w:rPr>
          <w:rFonts w:ascii="Times New Roman" w:hAnsi="Times New Roman"/>
          <w:lang w:val="sq-AL" w:eastAsia="it-IT"/>
        </w:rPr>
        <w:t>PP</w:t>
      </w:r>
      <w:r w:rsidR="00FA7578" w:rsidRPr="00AE041E">
        <w:rPr>
          <w:rFonts w:ascii="Times New Roman" w:hAnsi="Times New Roman"/>
          <w:lang w:val="sq-AL" w:eastAsia="it-IT"/>
        </w:rPr>
        <w:t xml:space="preserve">, prandaj Kolegji vlerëson se është i njëjti trup gjykues që duhet të marrë në shqyrtim edhe kërkesën për ekstradim. </w:t>
      </w:r>
    </w:p>
    <w:p w14:paraId="75E84E8C" w14:textId="77777777" w:rsidR="00BE4C87" w:rsidRPr="00AE041E" w:rsidRDefault="00222675" w:rsidP="0039381E">
      <w:pPr>
        <w:pStyle w:val="ListParagraph"/>
        <w:numPr>
          <w:ilvl w:val="0"/>
          <w:numId w:val="5"/>
        </w:numPr>
        <w:tabs>
          <w:tab w:val="left" w:pos="540"/>
          <w:tab w:val="left" w:pos="3600"/>
        </w:tabs>
        <w:ind w:left="0" w:firstLine="360"/>
        <w:jc w:val="both"/>
        <w:rPr>
          <w:rFonts w:ascii="Times New Roman" w:hAnsi="Times New Roman"/>
          <w:lang w:val="sq-AL" w:eastAsia="it-IT"/>
        </w:rPr>
      </w:pPr>
      <w:r w:rsidRPr="00AE041E">
        <w:rPr>
          <w:rFonts w:ascii="Times New Roman" w:hAnsi="Times New Roman"/>
          <w:lang w:val="sq-AL"/>
        </w:rPr>
        <w:t xml:space="preserve">Kolegji nuk </w:t>
      </w:r>
      <w:r w:rsidR="005C35E6" w:rsidRPr="00AE041E">
        <w:rPr>
          <w:rFonts w:ascii="Times New Roman" w:hAnsi="Times New Roman"/>
          <w:lang w:val="sq-AL"/>
        </w:rPr>
        <w:t>mb</w:t>
      </w:r>
      <w:r w:rsidR="00C65D73" w:rsidRPr="00AE041E">
        <w:rPr>
          <w:rFonts w:ascii="Times New Roman" w:hAnsi="Times New Roman"/>
          <w:lang w:val="sq-AL"/>
        </w:rPr>
        <w:t>ë</w:t>
      </w:r>
      <w:r w:rsidR="005C35E6" w:rsidRPr="00AE041E">
        <w:rPr>
          <w:rFonts w:ascii="Times New Roman" w:hAnsi="Times New Roman"/>
          <w:lang w:val="sq-AL"/>
        </w:rPr>
        <w:t>shtet</w:t>
      </w:r>
      <w:r w:rsidRPr="00AE041E">
        <w:rPr>
          <w:rFonts w:ascii="Times New Roman" w:hAnsi="Times New Roman"/>
          <w:lang w:val="sq-AL"/>
        </w:rPr>
        <w:t xml:space="preserve"> argumentimin e trupit gjykues të Gjykatës së Apelit të Juridiksionit të Përgjithshëm që ka parashtruar </w:t>
      </w:r>
      <w:r w:rsidR="00621CF7" w:rsidRPr="00AE041E">
        <w:rPr>
          <w:rFonts w:ascii="Times New Roman" w:hAnsi="Times New Roman"/>
          <w:lang w:val="sq-AL"/>
        </w:rPr>
        <w:t>mosmarrëveshjen e</w:t>
      </w:r>
      <w:r w:rsidRPr="00AE041E">
        <w:rPr>
          <w:rFonts w:ascii="Times New Roman" w:hAnsi="Times New Roman"/>
          <w:lang w:val="sq-AL"/>
        </w:rPr>
        <w:t xml:space="preserve"> kompetenc</w:t>
      </w:r>
      <w:r w:rsidR="00621CF7" w:rsidRPr="00AE041E">
        <w:rPr>
          <w:rFonts w:ascii="Times New Roman" w:hAnsi="Times New Roman"/>
          <w:lang w:val="sq-AL"/>
        </w:rPr>
        <w:t>ë</w:t>
      </w:r>
      <w:r w:rsidRPr="00AE041E">
        <w:rPr>
          <w:rFonts w:ascii="Times New Roman" w:hAnsi="Times New Roman"/>
          <w:lang w:val="sq-AL"/>
        </w:rPr>
        <w:t xml:space="preserve">s, se </w:t>
      </w:r>
      <w:r w:rsidRPr="00AE041E">
        <w:rPr>
          <w:rFonts w:ascii="Times New Roman" w:hAnsi="Times New Roman"/>
          <w:iCs/>
          <w:shd w:val="clear" w:color="auto" w:fill="FFFFFF"/>
          <w:lang w:val="sq-AL" w:eastAsia="sq-AL" w:bidi="ar-SA"/>
        </w:rPr>
        <w:t xml:space="preserve">disponimi i Gjykatës së Lartë nënkupton rishortimin e çështjes ndërmjet gjyqtarëve të seksionit penal dhe se ajo </w:t>
      </w:r>
      <w:r w:rsidRPr="00AE041E">
        <w:rPr>
          <w:rFonts w:ascii="Times New Roman" w:hAnsi="Times New Roman"/>
          <w:lang w:val="sq-AL"/>
        </w:rPr>
        <w:t xml:space="preserve">si gjyqtar i seksionit civil nuk ka kompetencë për gjykimin e çështjes së themelit të ekstradimit. </w:t>
      </w:r>
      <w:r w:rsidR="00F85D26" w:rsidRPr="00AE041E">
        <w:rPr>
          <w:rFonts w:ascii="Times New Roman" w:hAnsi="Times New Roman"/>
          <w:lang w:val="sq-AL"/>
        </w:rPr>
        <w:t xml:space="preserve">Disponimi i </w:t>
      </w:r>
      <w:r w:rsidR="00F85D26" w:rsidRPr="00AE041E">
        <w:rPr>
          <w:rFonts w:ascii="Times New Roman" w:hAnsi="Times New Roman"/>
          <w:lang w:val="sq-AL"/>
        </w:rPr>
        <w:lastRenderedPageBreak/>
        <w:t>Gjykatës së Lartë për rigjykimin e çështjes me një trup tjetër gjykues, i referohet trupës gjykuese që ka dhënë vendimin objekt rekursi dhe jo gjyqtarëve të tjerë të së njëjtës gjykatë.</w:t>
      </w:r>
      <w:r w:rsidRPr="00AE041E">
        <w:rPr>
          <w:rFonts w:ascii="Times New Roman" w:hAnsi="Times New Roman"/>
          <w:lang w:val="sq-AL"/>
        </w:rPr>
        <w:t xml:space="preserve"> Në këtë rast, është vetë ligjvënësi që në nenin 493/6 të KPP ka parashikuar se, </w:t>
      </w:r>
      <w:bookmarkStart w:id="4" w:name="_Hlk157759293"/>
      <w:r w:rsidRPr="00AE041E">
        <w:rPr>
          <w:rFonts w:ascii="Times New Roman" w:hAnsi="Times New Roman"/>
          <w:lang w:val="sq-AL"/>
        </w:rPr>
        <w:t>gjykata që shqyrton kërkesën për caktimin e masës shtrënguese shqyrton edhe kërkesën për ekstradim, prandaj ai trup gjykues ka detyrim për të vazhduar me gjykimin e çështjes, pavarësisht se cilit seksion i përket në gjykatë.</w:t>
      </w:r>
      <w:r w:rsidR="006E7B2D" w:rsidRPr="00AE041E">
        <w:rPr>
          <w:rFonts w:ascii="Times New Roman" w:hAnsi="Times New Roman"/>
          <w:lang w:val="sq-AL"/>
        </w:rPr>
        <w:t xml:space="preserve"> </w:t>
      </w:r>
      <w:bookmarkEnd w:id="4"/>
      <w:r w:rsidR="00E126F2" w:rsidRPr="00AE041E">
        <w:rPr>
          <w:rFonts w:ascii="Times New Roman" w:hAnsi="Times New Roman"/>
          <w:lang w:val="sq-AL"/>
        </w:rPr>
        <w:t>Problemet q</w:t>
      </w:r>
      <w:r w:rsidR="00C65D73" w:rsidRPr="00AE041E">
        <w:rPr>
          <w:rFonts w:ascii="Times New Roman" w:hAnsi="Times New Roman"/>
          <w:lang w:val="sq-AL"/>
        </w:rPr>
        <w:t>ë</w:t>
      </w:r>
      <w:r w:rsidR="00E126F2" w:rsidRPr="00AE041E">
        <w:rPr>
          <w:rFonts w:ascii="Times New Roman" w:hAnsi="Times New Roman"/>
          <w:lang w:val="sq-AL"/>
        </w:rPr>
        <w:t xml:space="preserve"> lidhen me organizimin e shortit apo ndarjen n</w:t>
      </w:r>
      <w:r w:rsidR="00C65D73" w:rsidRPr="00AE041E">
        <w:rPr>
          <w:rFonts w:ascii="Times New Roman" w:hAnsi="Times New Roman"/>
          <w:lang w:val="sq-AL"/>
        </w:rPr>
        <w:t>ë</w:t>
      </w:r>
      <w:r w:rsidR="00E126F2" w:rsidRPr="00AE041E">
        <w:rPr>
          <w:rFonts w:ascii="Times New Roman" w:hAnsi="Times New Roman"/>
          <w:lang w:val="sq-AL"/>
        </w:rPr>
        <w:t xml:space="preserve"> kolegje, nuk jan</w:t>
      </w:r>
      <w:r w:rsidR="00C65D73" w:rsidRPr="00AE041E">
        <w:rPr>
          <w:rFonts w:ascii="Times New Roman" w:hAnsi="Times New Roman"/>
          <w:lang w:val="sq-AL"/>
        </w:rPr>
        <w:t>ë</w:t>
      </w:r>
      <w:r w:rsidR="00E126F2" w:rsidRPr="00AE041E">
        <w:rPr>
          <w:rFonts w:ascii="Times New Roman" w:hAnsi="Times New Roman"/>
          <w:lang w:val="sq-AL"/>
        </w:rPr>
        <w:t xml:space="preserve"> argumente </w:t>
      </w:r>
      <w:r w:rsidR="005C35E6" w:rsidRPr="00AE041E">
        <w:rPr>
          <w:rFonts w:ascii="Times New Roman" w:hAnsi="Times New Roman"/>
          <w:lang w:val="sq-AL"/>
        </w:rPr>
        <w:t>t</w:t>
      </w:r>
      <w:r w:rsidR="00C65D73" w:rsidRPr="00AE041E">
        <w:rPr>
          <w:rFonts w:ascii="Times New Roman" w:hAnsi="Times New Roman"/>
          <w:lang w:val="sq-AL"/>
        </w:rPr>
        <w:t>ë</w:t>
      </w:r>
      <w:r w:rsidR="005C35E6" w:rsidRPr="00AE041E">
        <w:rPr>
          <w:rFonts w:ascii="Times New Roman" w:hAnsi="Times New Roman"/>
          <w:lang w:val="sq-AL"/>
        </w:rPr>
        <w:t xml:space="preserve"> </w:t>
      </w:r>
      <w:r w:rsidR="00C65D73" w:rsidRPr="00AE041E">
        <w:rPr>
          <w:rFonts w:ascii="Times New Roman" w:hAnsi="Times New Roman"/>
          <w:lang w:val="sq-AL"/>
        </w:rPr>
        <w:t>mjaftueshëm</w:t>
      </w:r>
      <w:r w:rsidR="005C35E6" w:rsidRPr="00AE041E">
        <w:rPr>
          <w:rFonts w:ascii="Times New Roman" w:hAnsi="Times New Roman"/>
          <w:lang w:val="sq-AL"/>
        </w:rPr>
        <w:t xml:space="preserve"> p</w:t>
      </w:r>
      <w:r w:rsidR="00C65D73" w:rsidRPr="00AE041E">
        <w:rPr>
          <w:rFonts w:ascii="Times New Roman" w:hAnsi="Times New Roman"/>
          <w:lang w:val="sq-AL"/>
        </w:rPr>
        <w:t>ë</w:t>
      </w:r>
      <w:r w:rsidR="00E126F2" w:rsidRPr="00AE041E">
        <w:rPr>
          <w:rFonts w:ascii="Times New Roman" w:hAnsi="Times New Roman"/>
          <w:lang w:val="sq-AL"/>
        </w:rPr>
        <w:t>r t</w:t>
      </w:r>
      <w:r w:rsidR="00C65D73" w:rsidRPr="00AE041E">
        <w:rPr>
          <w:rFonts w:ascii="Times New Roman" w:hAnsi="Times New Roman"/>
          <w:lang w:val="sq-AL"/>
        </w:rPr>
        <w:t>ë</w:t>
      </w:r>
      <w:r w:rsidR="00E126F2" w:rsidRPr="00AE041E">
        <w:rPr>
          <w:rFonts w:ascii="Times New Roman" w:hAnsi="Times New Roman"/>
          <w:lang w:val="sq-AL"/>
        </w:rPr>
        <w:t xml:space="preserve"> justifikuar kompetenc</w:t>
      </w:r>
      <w:r w:rsidR="00C65D73" w:rsidRPr="00AE041E">
        <w:rPr>
          <w:rFonts w:ascii="Times New Roman" w:hAnsi="Times New Roman"/>
          <w:lang w:val="sq-AL"/>
        </w:rPr>
        <w:t>ë</w:t>
      </w:r>
      <w:r w:rsidR="00E126F2" w:rsidRPr="00AE041E">
        <w:rPr>
          <w:rFonts w:ascii="Times New Roman" w:hAnsi="Times New Roman"/>
          <w:lang w:val="sq-AL"/>
        </w:rPr>
        <w:t>n funksionale n</w:t>
      </w:r>
      <w:r w:rsidR="00C65D73" w:rsidRPr="00AE041E">
        <w:rPr>
          <w:rFonts w:ascii="Times New Roman" w:hAnsi="Times New Roman"/>
          <w:lang w:val="sq-AL"/>
        </w:rPr>
        <w:t>ë</w:t>
      </w:r>
      <w:r w:rsidR="00E126F2" w:rsidRPr="00AE041E">
        <w:rPr>
          <w:rFonts w:ascii="Times New Roman" w:hAnsi="Times New Roman"/>
          <w:lang w:val="sq-AL"/>
        </w:rPr>
        <w:t xml:space="preserve"> k</w:t>
      </w:r>
      <w:r w:rsidR="00C65D73" w:rsidRPr="00AE041E">
        <w:rPr>
          <w:rFonts w:ascii="Times New Roman" w:hAnsi="Times New Roman"/>
          <w:lang w:val="sq-AL"/>
        </w:rPr>
        <w:t>ë</w:t>
      </w:r>
      <w:r w:rsidR="00E126F2" w:rsidRPr="00AE041E">
        <w:rPr>
          <w:rFonts w:ascii="Times New Roman" w:hAnsi="Times New Roman"/>
          <w:lang w:val="sq-AL"/>
        </w:rPr>
        <w:t>t</w:t>
      </w:r>
      <w:r w:rsidR="00C65D73" w:rsidRPr="00AE041E">
        <w:rPr>
          <w:rFonts w:ascii="Times New Roman" w:hAnsi="Times New Roman"/>
          <w:lang w:val="sq-AL"/>
        </w:rPr>
        <w:t>ë</w:t>
      </w:r>
      <w:r w:rsidR="00E126F2" w:rsidRPr="00AE041E">
        <w:rPr>
          <w:rFonts w:ascii="Times New Roman" w:hAnsi="Times New Roman"/>
          <w:lang w:val="sq-AL"/>
        </w:rPr>
        <w:t xml:space="preserve"> rast</w:t>
      </w:r>
      <w:r w:rsidR="005C35E6" w:rsidRPr="00AE041E">
        <w:rPr>
          <w:rFonts w:ascii="Times New Roman" w:hAnsi="Times New Roman"/>
          <w:lang w:val="sq-AL"/>
        </w:rPr>
        <w:t xml:space="preserve"> (</w:t>
      </w:r>
      <w:r w:rsidR="00C65D73" w:rsidRPr="00AE041E">
        <w:rPr>
          <w:rFonts w:ascii="Times New Roman" w:hAnsi="Times New Roman"/>
          <w:lang w:val="sq-AL"/>
        </w:rPr>
        <w:t>problematikë</w:t>
      </w:r>
      <w:r w:rsidR="005C35E6" w:rsidRPr="00AE041E">
        <w:rPr>
          <w:rFonts w:ascii="Times New Roman" w:hAnsi="Times New Roman"/>
          <w:lang w:val="sq-AL"/>
        </w:rPr>
        <w:t xml:space="preserve"> q</w:t>
      </w:r>
      <w:r w:rsidR="00C65D73" w:rsidRPr="00AE041E">
        <w:rPr>
          <w:rFonts w:ascii="Times New Roman" w:hAnsi="Times New Roman"/>
          <w:lang w:val="sq-AL"/>
        </w:rPr>
        <w:t>ë</w:t>
      </w:r>
      <w:r w:rsidR="005C35E6" w:rsidRPr="00AE041E">
        <w:rPr>
          <w:rFonts w:ascii="Times New Roman" w:hAnsi="Times New Roman"/>
          <w:lang w:val="sq-AL"/>
        </w:rPr>
        <w:t xml:space="preserve"> duhet zgjidhur n</w:t>
      </w:r>
      <w:r w:rsidR="00C65D73" w:rsidRPr="00AE041E">
        <w:rPr>
          <w:rFonts w:ascii="Times New Roman" w:hAnsi="Times New Roman"/>
          <w:lang w:val="sq-AL"/>
        </w:rPr>
        <w:t>ë</w:t>
      </w:r>
      <w:r w:rsidR="005C35E6" w:rsidRPr="00AE041E">
        <w:rPr>
          <w:rFonts w:ascii="Times New Roman" w:hAnsi="Times New Roman"/>
          <w:lang w:val="sq-AL"/>
        </w:rPr>
        <w:t xml:space="preserve"> </w:t>
      </w:r>
      <w:r w:rsidR="00196461" w:rsidRPr="00AE041E">
        <w:rPr>
          <w:rFonts w:ascii="Times New Roman" w:hAnsi="Times New Roman"/>
          <w:lang w:val="sq-AL"/>
        </w:rPr>
        <w:t>fakt sipas ligjit</w:t>
      </w:r>
      <w:r w:rsidR="005C35E6" w:rsidRPr="00AE041E">
        <w:rPr>
          <w:rFonts w:ascii="Times New Roman" w:hAnsi="Times New Roman"/>
          <w:lang w:val="sq-AL"/>
        </w:rPr>
        <w:t>)</w:t>
      </w:r>
      <w:r w:rsidR="00E126F2" w:rsidRPr="00AE041E">
        <w:rPr>
          <w:rFonts w:ascii="Times New Roman" w:hAnsi="Times New Roman"/>
          <w:lang w:val="sq-AL"/>
        </w:rPr>
        <w:t xml:space="preserve">. </w:t>
      </w:r>
      <w:r w:rsidR="00196461" w:rsidRPr="00AE041E">
        <w:rPr>
          <w:rFonts w:ascii="Times New Roman" w:hAnsi="Times New Roman"/>
          <w:lang w:val="sq-AL"/>
        </w:rPr>
        <w:t>N</w:t>
      </w:r>
      <w:r w:rsidR="00C65D73" w:rsidRPr="00AE041E">
        <w:rPr>
          <w:rFonts w:ascii="Times New Roman" w:hAnsi="Times New Roman"/>
          <w:lang w:val="sq-AL"/>
        </w:rPr>
        <w:t>ë</w:t>
      </w:r>
      <w:r w:rsidR="00196461" w:rsidRPr="00AE041E">
        <w:rPr>
          <w:rFonts w:ascii="Times New Roman" w:hAnsi="Times New Roman"/>
          <w:lang w:val="sq-AL"/>
        </w:rPr>
        <w:t xml:space="preserve"> p</w:t>
      </w:r>
      <w:r w:rsidR="00C65D73" w:rsidRPr="00AE041E">
        <w:rPr>
          <w:rFonts w:ascii="Times New Roman" w:hAnsi="Times New Roman"/>
          <w:lang w:val="sq-AL"/>
        </w:rPr>
        <w:t>ë</w:t>
      </w:r>
      <w:r w:rsidR="00196461" w:rsidRPr="00AE041E">
        <w:rPr>
          <w:rFonts w:ascii="Times New Roman" w:hAnsi="Times New Roman"/>
          <w:lang w:val="sq-AL"/>
        </w:rPr>
        <w:t xml:space="preserve">rfundim, Kolegji </w:t>
      </w:r>
      <w:r w:rsidR="006E7B2D" w:rsidRPr="00AE041E">
        <w:rPr>
          <w:rFonts w:ascii="Times New Roman" w:hAnsi="Times New Roman"/>
          <w:lang w:val="sq-AL"/>
        </w:rPr>
        <w:t>vë në dukje që në rastin kur shpallet</w:t>
      </w:r>
      <w:r w:rsidR="000B2953" w:rsidRPr="00AE041E">
        <w:rPr>
          <w:rFonts w:ascii="Times New Roman" w:hAnsi="Times New Roman"/>
          <w:lang w:val="sq-AL"/>
        </w:rPr>
        <w:t xml:space="preserve"> </w:t>
      </w:r>
      <w:r w:rsidR="00732D1A" w:rsidRPr="00AE041E">
        <w:rPr>
          <w:rFonts w:ascii="Times New Roman" w:hAnsi="Times New Roman"/>
          <w:lang w:val="sq-AL"/>
        </w:rPr>
        <w:t>moskompetenc</w:t>
      </w:r>
      <w:r w:rsidR="006E7B2D" w:rsidRPr="00AE041E">
        <w:rPr>
          <w:rFonts w:ascii="Times New Roman" w:hAnsi="Times New Roman"/>
          <w:lang w:val="sq-AL"/>
        </w:rPr>
        <w:t>a funksionale, lëndore, tokësore</w:t>
      </w:r>
      <w:r w:rsidR="00196461" w:rsidRPr="00AE041E">
        <w:rPr>
          <w:rFonts w:ascii="Times New Roman" w:hAnsi="Times New Roman"/>
          <w:lang w:val="sq-AL"/>
        </w:rPr>
        <w:t xml:space="preserve">, </w:t>
      </w:r>
      <w:r w:rsidR="00196DDB" w:rsidRPr="00AE041E">
        <w:rPr>
          <w:rFonts w:ascii="Times New Roman" w:hAnsi="Times New Roman"/>
          <w:lang w:val="sq-AL"/>
        </w:rPr>
        <w:t>KPP n</w:t>
      </w:r>
      <w:r w:rsidR="00C65D73" w:rsidRPr="00AE041E">
        <w:rPr>
          <w:rFonts w:ascii="Times New Roman" w:hAnsi="Times New Roman"/>
          <w:lang w:val="sq-AL"/>
        </w:rPr>
        <w:t>ë</w:t>
      </w:r>
      <w:r w:rsidR="00196DDB" w:rsidRPr="00AE041E">
        <w:rPr>
          <w:rFonts w:ascii="Times New Roman" w:hAnsi="Times New Roman"/>
          <w:lang w:val="sq-AL"/>
        </w:rPr>
        <w:t xml:space="preserve"> lidhje me disponimet p</w:t>
      </w:r>
      <w:r w:rsidR="00C65D73" w:rsidRPr="00AE041E">
        <w:rPr>
          <w:rFonts w:ascii="Times New Roman" w:hAnsi="Times New Roman"/>
          <w:lang w:val="sq-AL"/>
        </w:rPr>
        <w:t>ë</w:t>
      </w:r>
      <w:r w:rsidR="00196DDB" w:rsidRPr="00AE041E">
        <w:rPr>
          <w:rFonts w:ascii="Times New Roman" w:hAnsi="Times New Roman"/>
          <w:lang w:val="sq-AL"/>
        </w:rPr>
        <w:t>r shkak t</w:t>
      </w:r>
      <w:r w:rsidR="00C65D73" w:rsidRPr="00AE041E">
        <w:rPr>
          <w:rFonts w:ascii="Times New Roman" w:hAnsi="Times New Roman"/>
          <w:lang w:val="sq-AL"/>
        </w:rPr>
        <w:t>ë</w:t>
      </w:r>
      <w:r w:rsidR="00196DDB" w:rsidRPr="00AE041E">
        <w:rPr>
          <w:rFonts w:ascii="Times New Roman" w:hAnsi="Times New Roman"/>
          <w:lang w:val="sq-AL"/>
        </w:rPr>
        <w:t xml:space="preserve"> moskompetenc</w:t>
      </w:r>
      <w:r w:rsidR="00C65D73" w:rsidRPr="00AE041E">
        <w:rPr>
          <w:rFonts w:ascii="Times New Roman" w:hAnsi="Times New Roman"/>
          <w:lang w:val="sq-AL"/>
        </w:rPr>
        <w:t>ë</w:t>
      </w:r>
      <w:r w:rsidR="00196DDB" w:rsidRPr="00AE041E">
        <w:rPr>
          <w:rFonts w:ascii="Times New Roman" w:hAnsi="Times New Roman"/>
          <w:lang w:val="sq-AL"/>
        </w:rPr>
        <w:t xml:space="preserve">s, </w:t>
      </w:r>
      <w:r w:rsidR="00C65D73" w:rsidRPr="00AE041E">
        <w:rPr>
          <w:rFonts w:ascii="Times New Roman" w:hAnsi="Times New Roman"/>
          <w:lang w:val="sq-AL"/>
        </w:rPr>
        <w:t>përdor termin ‘vendim’, që nënkupton një akt të arsyetuar.</w:t>
      </w:r>
    </w:p>
    <w:p w14:paraId="6C1A4EF6" w14:textId="77777777" w:rsidR="00BE4C87" w:rsidRPr="00AE041E" w:rsidRDefault="00BE4C87" w:rsidP="0039381E">
      <w:pPr>
        <w:tabs>
          <w:tab w:val="left" w:pos="3600"/>
        </w:tabs>
        <w:jc w:val="both"/>
        <w:rPr>
          <w:rFonts w:ascii="Times New Roman" w:eastAsia="Calibri" w:hAnsi="Times New Roman"/>
          <w:b/>
          <w:lang w:bidi="ar-SA"/>
        </w:rPr>
      </w:pPr>
    </w:p>
    <w:p w14:paraId="4854282E" w14:textId="77777777" w:rsidR="00C8356D" w:rsidRPr="00AE041E" w:rsidRDefault="00C8356D" w:rsidP="006E7B2D">
      <w:pPr>
        <w:tabs>
          <w:tab w:val="left" w:pos="3600"/>
        </w:tabs>
        <w:jc w:val="center"/>
        <w:rPr>
          <w:rFonts w:ascii="Times New Roman" w:eastAsia="Calibri" w:hAnsi="Times New Roman"/>
          <w:b/>
          <w:lang w:bidi="ar-SA"/>
        </w:rPr>
      </w:pPr>
      <w:r w:rsidRPr="00AE041E">
        <w:rPr>
          <w:rFonts w:ascii="Times New Roman" w:eastAsia="Calibri" w:hAnsi="Times New Roman"/>
          <w:b/>
          <w:lang w:bidi="ar-SA"/>
        </w:rPr>
        <w:t>PËR KËTO ARSYE,</w:t>
      </w:r>
    </w:p>
    <w:p w14:paraId="5F964D71" w14:textId="77777777" w:rsidR="00C8356D" w:rsidRPr="00AE041E" w:rsidRDefault="00C8356D" w:rsidP="006E7B2D">
      <w:pPr>
        <w:tabs>
          <w:tab w:val="left" w:pos="3600"/>
        </w:tabs>
        <w:jc w:val="center"/>
        <w:rPr>
          <w:rFonts w:ascii="Times New Roman" w:eastAsia="Calibri" w:hAnsi="Times New Roman"/>
          <w:b/>
          <w:lang w:bidi="ar-SA"/>
        </w:rPr>
      </w:pPr>
    </w:p>
    <w:p w14:paraId="2425D500" w14:textId="77777777" w:rsidR="00C8356D" w:rsidRPr="00AE041E" w:rsidRDefault="00C8356D" w:rsidP="006E7B2D">
      <w:pPr>
        <w:tabs>
          <w:tab w:val="left" w:pos="3600"/>
        </w:tabs>
        <w:ind w:firstLine="720"/>
        <w:jc w:val="both"/>
        <w:rPr>
          <w:rFonts w:ascii="Times New Roman" w:hAnsi="Times New Roman"/>
        </w:rPr>
      </w:pPr>
      <w:r w:rsidRPr="00AE041E">
        <w:rPr>
          <w:rFonts w:ascii="Times New Roman" w:hAnsi="Times New Roman"/>
        </w:rPr>
        <w:t xml:space="preserve">Kolegji Penal i Gjykatës së Lartë, bazuar </w:t>
      </w:r>
      <w:r w:rsidRPr="00AE041E">
        <w:rPr>
          <w:rFonts w:ascii="Times New Roman" w:hAnsi="Times New Roman"/>
          <w:bCs/>
          <w:lang w:bidi="ar-SA"/>
        </w:rPr>
        <w:t>në nenin</w:t>
      </w:r>
      <w:r w:rsidRPr="00AE041E">
        <w:rPr>
          <w:rFonts w:ascii="Times New Roman" w:hAnsi="Times New Roman"/>
          <w:b/>
          <w:lang w:bidi="ar-SA"/>
        </w:rPr>
        <w:t xml:space="preserve"> </w:t>
      </w:r>
      <w:r w:rsidRPr="00AE041E">
        <w:rPr>
          <w:rFonts w:ascii="Times New Roman" w:hAnsi="Times New Roman"/>
          <w:lang w:bidi="ar-SA"/>
        </w:rPr>
        <w:t>91 të Kodit të Procedurës Penale</w:t>
      </w:r>
      <w:r w:rsidRPr="00AE041E">
        <w:rPr>
          <w:rFonts w:ascii="Times New Roman" w:hAnsi="Times New Roman"/>
        </w:rPr>
        <w:t>,</w:t>
      </w:r>
    </w:p>
    <w:p w14:paraId="5A691885" w14:textId="77777777" w:rsidR="00C8356D" w:rsidRPr="00AE041E" w:rsidRDefault="00C8356D" w:rsidP="006E7B2D">
      <w:pPr>
        <w:tabs>
          <w:tab w:val="left" w:pos="3600"/>
        </w:tabs>
        <w:ind w:firstLine="720"/>
        <w:jc w:val="both"/>
        <w:rPr>
          <w:rFonts w:ascii="Times New Roman" w:hAnsi="Times New Roman"/>
        </w:rPr>
      </w:pPr>
    </w:p>
    <w:p w14:paraId="0CDE9703" w14:textId="77777777" w:rsidR="00C8356D" w:rsidRPr="00AE041E" w:rsidRDefault="00C8356D" w:rsidP="006E7B2D">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AE041E">
        <w:rPr>
          <w:rFonts w:ascii="Times New Roman" w:hAnsi="Times New Roman"/>
          <w:b/>
          <w:bCs/>
          <w:lang w:bidi="ar-SA"/>
        </w:rPr>
        <w:t>V E N D O S I</w:t>
      </w:r>
    </w:p>
    <w:p w14:paraId="525408C2" w14:textId="77777777" w:rsidR="00C8356D" w:rsidRPr="00AE041E" w:rsidRDefault="00C8356D" w:rsidP="006E7B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7CE0DCEE" w14:textId="77777777" w:rsidR="00C8356D" w:rsidRPr="00AE041E" w:rsidRDefault="00C8356D" w:rsidP="0039381E">
      <w:pPr>
        <w:tabs>
          <w:tab w:val="left" w:pos="3600"/>
        </w:tabs>
        <w:ind w:firstLine="720"/>
        <w:jc w:val="both"/>
        <w:rPr>
          <w:rFonts w:ascii="Times New Roman" w:hAnsi="Times New Roman"/>
          <w:lang w:eastAsia="it-IT" w:bidi="ar-SA"/>
        </w:rPr>
      </w:pPr>
      <w:r w:rsidRPr="00AE041E">
        <w:rPr>
          <w:rFonts w:ascii="Times New Roman" w:hAnsi="Times New Roman"/>
          <w:lang w:eastAsia="it-IT" w:bidi="ar-SA"/>
        </w:rPr>
        <w:t xml:space="preserve">1. Zgjidhjen e mosmarrëveshjes së kompetencës funksionale ndërmjet dy trupave gjykues të Gjykatës së Apelit të Juridiksionit të Përgjithshëm për </w:t>
      </w:r>
      <w:r w:rsidRPr="00AE041E">
        <w:rPr>
          <w:rFonts w:ascii="Times New Roman" w:hAnsi="Times New Roman"/>
          <w:lang w:bidi="ar-SA"/>
        </w:rPr>
        <w:t>gjykimin e çështjes me objekt e</w:t>
      </w:r>
      <w:r w:rsidRPr="00AE041E">
        <w:rPr>
          <w:rFonts w:ascii="Times New Roman" w:hAnsi="Times New Roman"/>
        </w:rPr>
        <w:t>kstradimin në shtetin italian të shtetasit shqiptar Ermal (Arben) Gjokja</w:t>
      </w:r>
      <w:r w:rsidRPr="00AE041E">
        <w:rPr>
          <w:rFonts w:ascii="Times New Roman" w:hAnsi="Times New Roman"/>
          <w:lang w:bidi="ar-SA"/>
        </w:rPr>
        <w:t>,</w:t>
      </w:r>
      <w:r w:rsidRPr="00AE041E">
        <w:rPr>
          <w:rFonts w:ascii="Times New Roman" w:hAnsi="Times New Roman"/>
          <w:lang w:eastAsia="it-IT" w:bidi="ar-SA"/>
        </w:rPr>
        <w:t xml:space="preserve"> duke përcaktuar gjyqtaren </w:t>
      </w:r>
      <w:r w:rsidR="00222675" w:rsidRPr="00AE041E">
        <w:rPr>
          <w:rFonts w:ascii="Times New Roman" w:hAnsi="Times New Roman"/>
          <w:lang w:eastAsia="it-IT" w:bidi="ar-SA"/>
        </w:rPr>
        <w:t>M.D</w:t>
      </w:r>
      <w:r w:rsidRPr="00AE041E">
        <w:rPr>
          <w:rFonts w:ascii="Times New Roman" w:hAnsi="Times New Roman"/>
          <w:lang w:eastAsia="it-IT" w:bidi="ar-SA"/>
        </w:rPr>
        <w:t xml:space="preserve"> të </w:t>
      </w:r>
      <w:r w:rsidR="00222675" w:rsidRPr="00AE041E">
        <w:rPr>
          <w:rFonts w:ascii="Times New Roman" w:hAnsi="Times New Roman"/>
          <w:lang w:eastAsia="it-IT" w:bidi="ar-SA"/>
        </w:rPr>
        <w:t>asaj gjykate</w:t>
      </w:r>
      <w:r w:rsidRPr="00AE041E">
        <w:rPr>
          <w:rFonts w:ascii="Times New Roman" w:hAnsi="Times New Roman"/>
          <w:lang w:eastAsia="it-IT" w:bidi="ar-SA"/>
        </w:rPr>
        <w:t xml:space="preserve"> që ka </w:t>
      </w:r>
      <w:r w:rsidR="00222675" w:rsidRPr="00AE041E">
        <w:rPr>
          <w:rFonts w:ascii="Times New Roman" w:hAnsi="Times New Roman"/>
          <w:lang w:eastAsia="it-IT" w:bidi="ar-SA"/>
        </w:rPr>
        <w:t>parashtruar mosmarrëveshjen e kompetencës në</w:t>
      </w:r>
      <w:r w:rsidRPr="00AE041E">
        <w:rPr>
          <w:rFonts w:ascii="Times New Roman" w:hAnsi="Times New Roman"/>
          <w:lang w:eastAsia="it-IT" w:bidi="ar-SA"/>
        </w:rPr>
        <w:t xml:space="preserve"> Gjykatën e Lartë, si gjykata kompetente për shqyrtimin e çështjes.</w:t>
      </w:r>
    </w:p>
    <w:p w14:paraId="59888A39" w14:textId="77777777" w:rsidR="00C8356D" w:rsidRPr="00AE041E" w:rsidRDefault="00C8356D" w:rsidP="0039381E">
      <w:pPr>
        <w:tabs>
          <w:tab w:val="left" w:pos="3600"/>
        </w:tabs>
        <w:ind w:firstLine="720"/>
        <w:jc w:val="both"/>
        <w:rPr>
          <w:rFonts w:ascii="Times New Roman" w:hAnsi="Times New Roman"/>
          <w:lang w:eastAsia="it-IT" w:bidi="ar-SA"/>
        </w:rPr>
      </w:pPr>
      <w:r w:rsidRPr="00AE041E">
        <w:rPr>
          <w:rFonts w:ascii="Times New Roman" w:hAnsi="Times New Roman"/>
          <w:lang w:eastAsia="it-IT" w:bidi="ar-SA"/>
        </w:rPr>
        <w:t xml:space="preserve">2. Vendimi t’i komunikohet Gjykatës së Apelit të Juridiksionit të Përgjithshëm. </w:t>
      </w:r>
    </w:p>
    <w:p w14:paraId="662B9EF8" w14:textId="77777777" w:rsidR="00C8356D" w:rsidRPr="00AE041E" w:rsidRDefault="00C8356D" w:rsidP="006E7B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327E905F" w14:textId="77777777" w:rsidR="00C8356D" w:rsidRPr="00AE041E" w:rsidRDefault="00C8356D" w:rsidP="006E7B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lang w:bidi="ar-SA"/>
        </w:rPr>
      </w:pPr>
      <w:r w:rsidRPr="00AE041E">
        <w:rPr>
          <w:rFonts w:ascii="Times New Roman" w:hAnsi="Times New Roman"/>
        </w:rPr>
        <w:tab/>
      </w:r>
      <w:r w:rsidRPr="00AE041E">
        <w:rPr>
          <w:rFonts w:ascii="Times New Roman" w:hAnsi="Times New Roman"/>
        </w:rPr>
        <w:tab/>
      </w:r>
      <w:r w:rsidRPr="00AE041E">
        <w:rPr>
          <w:rFonts w:ascii="Times New Roman" w:hAnsi="Times New Roman"/>
        </w:rPr>
        <w:tab/>
      </w:r>
      <w:r w:rsidRPr="00AE041E">
        <w:rPr>
          <w:rFonts w:ascii="Times New Roman" w:hAnsi="Times New Roman"/>
        </w:rPr>
        <w:tab/>
      </w:r>
      <w:r w:rsidRPr="00AE041E">
        <w:rPr>
          <w:rFonts w:ascii="Times New Roman" w:hAnsi="Times New Roman"/>
        </w:rPr>
        <w:tab/>
      </w:r>
      <w:r w:rsidRPr="00AE041E">
        <w:rPr>
          <w:rFonts w:ascii="Times New Roman" w:hAnsi="Times New Roman"/>
        </w:rPr>
        <w:tab/>
      </w:r>
      <w:r w:rsidRPr="00AE041E">
        <w:rPr>
          <w:rFonts w:ascii="Times New Roman" w:hAnsi="Times New Roman"/>
        </w:rPr>
        <w:tab/>
      </w:r>
      <w:r w:rsidRPr="00AE041E">
        <w:rPr>
          <w:rFonts w:ascii="Times New Roman" w:hAnsi="Times New Roman"/>
        </w:rPr>
        <w:tab/>
      </w:r>
      <w:r w:rsidRPr="00AE041E">
        <w:rPr>
          <w:rFonts w:ascii="Times New Roman" w:hAnsi="Times New Roman"/>
        </w:rPr>
        <w:tab/>
      </w:r>
      <w:r w:rsidRPr="00AE041E">
        <w:rPr>
          <w:rFonts w:ascii="Times New Roman" w:hAnsi="Times New Roman"/>
          <w:b/>
        </w:rPr>
        <w:t>Tiranë, më 16.11.2023</w:t>
      </w:r>
    </w:p>
    <w:p w14:paraId="3C756527" w14:textId="77777777" w:rsidR="00C8356D" w:rsidRPr="00AE041E" w:rsidRDefault="00C8356D" w:rsidP="006E7B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7EB65E6F" w14:textId="77777777" w:rsidR="00732D1A" w:rsidRPr="00AE041E" w:rsidRDefault="00732D1A" w:rsidP="006E7B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3551BD4A" w14:textId="77777777" w:rsidR="00C8356D" w:rsidRPr="00AE041E" w:rsidRDefault="00C8356D" w:rsidP="006E7B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lang w:bidi="ar-SA"/>
        </w:rPr>
      </w:pPr>
      <w:r w:rsidRPr="00AE041E">
        <w:rPr>
          <w:rFonts w:ascii="Times New Roman" w:hAnsi="Times New Roman"/>
          <w:b/>
          <w:lang w:bidi="ar-SA"/>
        </w:rPr>
        <w:t xml:space="preserve">    A N Ë T A R                                          A N Ë T A R E                                 K R Y E S U E S</w:t>
      </w:r>
    </w:p>
    <w:p w14:paraId="1BD78831" w14:textId="77777777" w:rsidR="00C8356D" w:rsidRPr="00AE041E" w:rsidRDefault="00C8356D" w:rsidP="006E7B2D">
      <w:pPr>
        <w:pStyle w:val="ListParagraph"/>
        <w:tabs>
          <w:tab w:val="left" w:pos="540"/>
          <w:tab w:val="left" w:pos="3600"/>
        </w:tabs>
        <w:ind w:left="360"/>
        <w:jc w:val="both"/>
        <w:rPr>
          <w:rFonts w:ascii="Times New Roman" w:hAnsi="Times New Roman"/>
          <w:bCs/>
          <w:lang w:val="sq-AL"/>
        </w:rPr>
      </w:pPr>
      <w:r w:rsidRPr="00AE041E">
        <w:rPr>
          <w:rFonts w:ascii="Times New Roman" w:hAnsi="Times New Roman"/>
          <w:b/>
          <w:lang w:val="sq-AL" w:bidi="ar-SA"/>
        </w:rPr>
        <w:t xml:space="preserve">Medi BICI                                          </w:t>
      </w:r>
      <w:r w:rsidR="00222675" w:rsidRPr="00AE041E">
        <w:rPr>
          <w:rFonts w:ascii="Times New Roman" w:hAnsi="Times New Roman"/>
          <w:b/>
          <w:lang w:val="sq-AL" w:bidi="ar-SA"/>
        </w:rPr>
        <w:t xml:space="preserve"> </w:t>
      </w:r>
      <w:r w:rsidRPr="00AE041E">
        <w:rPr>
          <w:rFonts w:ascii="Times New Roman" w:hAnsi="Times New Roman"/>
          <w:b/>
          <w:lang w:val="sq-AL" w:bidi="ar-SA"/>
        </w:rPr>
        <w:t>Albana BOKSI                                    Ilir PANDA</w:t>
      </w:r>
    </w:p>
    <w:p w14:paraId="36907E24" w14:textId="77777777" w:rsidR="00C8356D" w:rsidRPr="00AE041E" w:rsidRDefault="00C8356D" w:rsidP="006E7B2D">
      <w:pPr>
        <w:pStyle w:val="ListParagraph"/>
        <w:tabs>
          <w:tab w:val="left" w:pos="540"/>
          <w:tab w:val="left" w:pos="3600"/>
        </w:tabs>
        <w:ind w:left="360"/>
        <w:jc w:val="both"/>
        <w:rPr>
          <w:rFonts w:ascii="Times New Roman" w:hAnsi="Times New Roman"/>
          <w:bCs/>
          <w:lang w:val="sq-AL"/>
        </w:rPr>
      </w:pPr>
    </w:p>
    <w:p w14:paraId="604409B6" w14:textId="77777777" w:rsidR="002467C0" w:rsidRDefault="002467C0" w:rsidP="002467C0">
      <w:r w:rsidRPr="00AE041E">
        <w:t>Vërtetohet njësia me origjinalin.Adm.Gjyq.VD</w:t>
      </w:r>
    </w:p>
    <w:p w14:paraId="2D3574C4" w14:textId="77777777" w:rsidR="00C8356D" w:rsidRPr="00E906C9" w:rsidRDefault="00C8356D" w:rsidP="006E7B2D">
      <w:pPr>
        <w:pStyle w:val="ListParagraph"/>
        <w:tabs>
          <w:tab w:val="left" w:pos="540"/>
          <w:tab w:val="left" w:pos="3600"/>
        </w:tabs>
        <w:ind w:left="360"/>
        <w:jc w:val="both"/>
        <w:rPr>
          <w:rFonts w:ascii="Times New Roman" w:hAnsi="Times New Roman"/>
          <w:bCs/>
          <w:lang w:val="sq-AL"/>
        </w:rPr>
      </w:pPr>
    </w:p>
    <w:p w14:paraId="76CD6163" w14:textId="77777777" w:rsidR="00C8356D" w:rsidRPr="00E906C9" w:rsidRDefault="00C8356D" w:rsidP="006E7B2D">
      <w:pPr>
        <w:pStyle w:val="ListParagraph"/>
        <w:tabs>
          <w:tab w:val="left" w:pos="540"/>
          <w:tab w:val="left" w:pos="3600"/>
        </w:tabs>
        <w:ind w:left="360"/>
        <w:jc w:val="both"/>
        <w:rPr>
          <w:rFonts w:ascii="Times New Roman" w:hAnsi="Times New Roman"/>
          <w:bCs/>
          <w:lang w:val="sq-AL"/>
        </w:rPr>
      </w:pPr>
    </w:p>
    <w:sectPr w:rsidR="00C8356D" w:rsidRPr="00E906C9" w:rsidSect="00E906C9">
      <w:footerReference w:type="default" r:id="rId10"/>
      <w:pgSz w:w="12240" w:h="15840"/>
      <w:pgMar w:top="126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2204" w14:textId="77777777" w:rsidR="00166173" w:rsidRDefault="00166173" w:rsidP="005C5C65">
      <w:r>
        <w:separator/>
      </w:r>
    </w:p>
  </w:endnote>
  <w:endnote w:type="continuationSeparator" w:id="0">
    <w:p w14:paraId="5D42572D" w14:textId="77777777" w:rsidR="00166173" w:rsidRDefault="00166173" w:rsidP="005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355907"/>
      <w:docPartObj>
        <w:docPartGallery w:val="Page Numbers (Bottom of Page)"/>
        <w:docPartUnique/>
      </w:docPartObj>
    </w:sdtPr>
    <w:sdtEndPr>
      <w:rPr>
        <w:noProof/>
      </w:rPr>
    </w:sdtEndPr>
    <w:sdtContent>
      <w:p w14:paraId="3119536B" w14:textId="77777777" w:rsidR="00222675" w:rsidRDefault="00A563CB">
        <w:pPr>
          <w:pStyle w:val="Footer"/>
          <w:jc w:val="right"/>
        </w:pPr>
        <w:r>
          <w:fldChar w:fldCharType="begin"/>
        </w:r>
        <w:r w:rsidR="00222675">
          <w:instrText xml:space="preserve"> PAGE   \* MERGEFORMAT </w:instrText>
        </w:r>
        <w:r>
          <w:fldChar w:fldCharType="separate"/>
        </w:r>
        <w:r w:rsidR="002467C0">
          <w:rPr>
            <w:noProof/>
          </w:rPr>
          <w:t>8</w:t>
        </w:r>
        <w:r>
          <w:rPr>
            <w:noProof/>
          </w:rPr>
          <w:fldChar w:fldCharType="end"/>
        </w:r>
      </w:p>
    </w:sdtContent>
  </w:sdt>
  <w:p w14:paraId="33A20058" w14:textId="77777777" w:rsidR="00FC3EF8" w:rsidRDefault="00FC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02A1" w14:textId="77777777" w:rsidR="00166173" w:rsidRDefault="00166173" w:rsidP="005C5C65">
      <w:r>
        <w:separator/>
      </w:r>
    </w:p>
  </w:footnote>
  <w:footnote w:type="continuationSeparator" w:id="0">
    <w:p w14:paraId="1136201B" w14:textId="77777777" w:rsidR="00166173" w:rsidRDefault="00166173" w:rsidP="005C5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D69"/>
    <w:multiLevelType w:val="hybridMultilevel"/>
    <w:tmpl w:val="A5D0AA8E"/>
    <w:lvl w:ilvl="0" w:tplc="9DC633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B1AFA"/>
    <w:multiLevelType w:val="multilevel"/>
    <w:tmpl w:val="4D449182"/>
    <w:lvl w:ilvl="0">
      <w:start w:val="1"/>
      <w:numFmt w:val="decimal"/>
      <w:lvlText w:val="%1."/>
      <w:lvlJc w:val="right"/>
      <w:pPr>
        <w:ind w:left="720" w:hanging="360"/>
      </w:pPr>
      <w:rPr>
        <w:rFonts w:ascii="Times New Roman" w:eastAsia="Times New Roman" w:hAnsi="Times New Roman" w:cs="Times New Roman"/>
        <w:i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62E3F"/>
    <w:multiLevelType w:val="hybridMultilevel"/>
    <w:tmpl w:val="F1366D54"/>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84F02"/>
    <w:multiLevelType w:val="multilevel"/>
    <w:tmpl w:val="4D449182"/>
    <w:lvl w:ilvl="0">
      <w:start w:val="1"/>
      <w:numFmt w:val="decimal"/>
      <w:lvlText w:val="%1."/>
      <w:lvlJc w:val="right"/>
      <w:pPr>
        <w:ind w:left="720" w:hanging="360"/>
      </w:pPr>
      <w:rPr>
        <w:rFonts w:ascii="Times New Roman" w:eastAsia="Times New Roman" w:hAnsi="Times New Roman" w:cs="Times New Roman"/>
        <w:i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DC09F9"/>
    <w:multiLevelType w:val="hybridMultilevel"/>
    <w:tmpl w:val="7CA64D06"/>
    <w:lvl w:ilvl="0" w:tplc="7AFEC0D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3D0855"/>
    <w:multiLevelType w:val="hybridMultilevel"/>
    <w:tmpl w:val="96105596"/>
    <w:lvl w:ilvl="0" w:tplc="3488C96A">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DA37961"/>
    <w:multiLevelType w:val="hybridMultilevel"/>
    <w:tmpl w:val="C25E4A5A"/>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807EF"/>
    <w:multiLevelType w:val="hybridMultilevel"/>
    <w:tmpl w:val="67A6DEA0"/>
    <w:lvl w:ilvl="0" w:tplc="500EAF70">
      <w:start w:val="1"/>
      <w:numFmt w:val="upperLetter"/>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106C6"/>
    <w:multiLevelType w:val="hybridMultilevel"/>
    <w:tmpl w:val="FD3808D0"/>
    <w:lvl w:ilvl="0" w:tplc="8CF64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176636"/>
    <w:multiLevelType w:val="hybridMultilevel"/>
    <w:tmpl w:val="E80CC472"/>
    <w:lvl w:ilvl="0" w:tplc="B4500A0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660454">
    <w:abstractNumId w:val="4"/>
  </w:num>
  <w:num w:numId="2" w16cid:durableId="2049986282">
    <w:abstractNumId w:val="2"/>
  </w:num>
  <w:num w:numId="3" w16cid:durableId="455219721">
    <w:abstractNumId w:val="6"/>
  </w:num>
  <w:num w:numId="4" w16cid:durableId="920918159">
    <w:abstractNumId w:val="7"/>
  </w:num>
  <w:num w:numId="5" w16cid:durableId="1903366362">
    <w:abstractNumId w:val="1"/>
  </w:num>
  <w:num w:numId="6" w16cid:durableId="72699731">
    <w:abstractNumId w:val="9"/>
  </w:num>
  <w:num w:numId="7" w16cid:durableId="48007916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3905116">
    <w:abstractNumId w:val="0"/>
  </w:num>
  <w:num w:numId="9" w16cid:durableId="1813525878">
    <w:abstractNumId w:val="8"/>
  </w:num>
  <w:num w:numId="10" w16cid:durableId="103731728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E4"/>
    <w:rsid w:val="000036C0"/>
    <w:rsid w:val="00007795"/>
    <w:rsid w:val="00021DFF"/>
    <w:rsid w:val="00024E40"/>
    <w:rsid w:val="000272F2"/>
    <w:rsid w:val="00032BF5"/>
    <w:rsid w:val="00035817"/>
    <w:rsid w:val="000423EC"/>
    <w:rsid w:val="00061222"/>
    <w:rsid w:val="000619FD"/>
    <w:rsid w:val="00061E38"/>
    <w:rsid w:val="00065BB1"/>
    <w:rsid w:val="00077C7D"/>
    <w:rsid w:val="00080D4C"/>
    <w:rsid w:val="00082148"/>
    <w:rsid w:val="00087512"/>
    <w:rsid w:val="00091290"/>
    <w:rsid w:val="000917B4"/>
    <w:rsid w:val="0009661B"/>
    <w:rsid w:val="000A580B"/>
    <w:rsid w:val="000B2953"/>
    <w:rsid w:val="000C3AEF"/>
    <w:rsid w:val="000D7B3A"/>
    <w:rsid w:val="000D7E0C"/>
    <w:rsid w:val="000E2AC1"/>
    <w:rsid w:val="000F2DE1"/>
    <w:rsid w:val="00100AB7"/>
    <w:rsid w:val="00103F36"/>
    <w:rsid w:val="00112CB4"/>
    <w:rsid w:val="00113B2E"/>
    <w:rsid w:val="001229A3"/>
    <w:rsid w:val="00126431"/>
    <w:rsid w:val="00131399"/>
    <w:rsid w:val="0013343F"/>
    <w:rsid w:val="00134FF2"/>
    <w:rsid w:val="00135DBB"/>
    <w:rsid w:val="001456E8"/>
    <w:rsid w:val="00154B85"/>
    <w:rsid w:val="00154D03"/>
    <w:rsid w:val="001644B0"/>
    <w:rsid w:val="00164C60"/>
    <w:rsid w:val="00166173"/>
    <w:rsid w:val="00166468"/>
    <w:rsid w:val="00170800"/>
    <w:rsid w:val="00171BD5"/>
    <w:rsid w:val="0017566C"/>
    <w:rsid w:val="00175932"/>
    <w:rsid w:val="001851D7"/>
    <w:rsid w:val="00196461"/>
    <w:rsid w:val="00196DDB"/>
    <w:rsid w:val="001978D7"/>
    <w:rsid w:val="001A3444"/>
    <w:rsid w:val="001B34A0"/>
    <w:rsid w:val="001B56C2"/>
    <w:rsid w:val="001C53A7"/>
    <w:rsid w:val="001C53DB"/>
    <w:rsid w:val="001D0E51"/>
    <w:rsid w:val="001D4EAA"/>
    <w:rsid w:val="001D527E"/>
    <w:rsid w:val="001D54FD"/>
    <w:rsid w:val="001D70FE"/>
    <w:rsid w:val="001E013E"/>
    <w:rsid w:val="001E5102"/>
    <w:rsid w:val="00200D0B"/>
    <w:rsid w:val="0020563E"/>
    <w:rsid w:val="0020776F"/>
    <w:rsid w:val="002113BF"/>
    <w:rsid w:val="00215ECD"/>
    <w:rsid w:val="00220DE0"/>
    <w:rsid w:val="00222675"/>
    <w:rsid w:val="0022333A"/>
    <w:rsid w:val="00224450"/>
    <w:rsid w:val="00225A94"/>
    <w:rsid w:val="002467C0"/>
    <w:rsid w:val="0025265A"/>
    <w:rsid w:val="00253702"/>
    <w:rsid w:val="00262EAE"/>
    <w:rsid w:val="0026320B"/>
    <w:rsid w:val="0026788D"/>
    <w:rsid w:val="00272BEA"/>
    <w:rsid w:val="00275DF2"/>
    <w:rsid w:val="00277A04"/>
    <w:rsid w:val="002918A7"/>
    <w:rsid w:val="00293744"/>
    <w:rsid w:val="00297ABF"/>
    <w:rsid w:val="002A029B"/>
    <w:rsid w:val="002A2742"/>
    <w:rsid w:val="002A43EF"/>
    <w:rsid w:val="002B02B4"/>
    <w:rsid w:val="002B33C4"/>
    <w:rsid w:val="002B42CC"/>
    <w:rsid w:val="002C245E"/>
    <w:rsid w:val="002C7893"/>
    <w:rsid w:val="002D4666"/>
    <w:rsid w:val="002E37CA"/>
    <w:rsid w:val="002E3D0A"/>
    <w:rsid w:val="002E792D"/>
    <w:rsid w:val="003028B6"/>
    <w:rsid w:val="00303E2E"/>
    <w:rsid w:val="00327E1B"/>
    <w:rsid w:val="003416A5"/>
    <w:rsid w:val="003430F4"/>
    <w:rsid w:val="00345E46"/>
    <w:rsid w:val="00352553"/>
    <w:rsid w:val="0035386A"/>
    <w:rsid w:val="00353F24"/>
    <w:rsid w:val="00370195"/>
    <w:rsid w:val="00380948"/>
    <w:rsid w:val="00387C2B"/>
    <w:rsid w:val="0039110D"/>
    <w:rsid w:val="0039381E"/>
    <w:rsid w:val="00394C6F"/>
    <w:rsid w:val="003A46CE"/>
    <w:rsid w:val="003C2323"/>
    <w:rsid w:val="003C29DB"/>
    <w:rsid w:val="003C325E"/>
    <w:rsid w:val="003F38AA"/>
    <w:rsid w:val="003F5DE6"/>
    <w:rsid w:val="00404274"/>
    <w:rsid w:val="00404ADF"/>
    <w:rsid w:val="004171D0"/>
    <w:rsid w:val="004208E3"/>
    <w:rsid w:val="00424149"/>
    <w:rsid w:val="0042696D"/>
    <w:rsid w:val="00430AB9"/>
    <w:rsid w:val="004320B2"/>
    <w:rsid w:val="00436143"/>
    <w:rsid w:val="00436573"/>
    <w:rsid w:val="0044414B"/>
    <w:rsid w:val="0044534C"/>
    <w:rsid w:val="00447475"/>
    <w:rsid w:val="004714C1"/>
    <w:rsid w:val="00484ABD"/>
    <w:rsid w:val="00496FDC"/>
    <w:rsid w:val="004A029E"/>
    <w:rsid w:val="004A204E"/>
    <w:rsid w:val="004B0424"/>
    <w:rsid w:val="004B0FEC"/>
    <w:rsid w:val="004B1922"/>
    <w:rsid w:val="004C2971"/>
    <w:rsid w:val="004D40B6"/>
    <w:rsid w:val="004E553A"/>
    <w:rsid w:val="004F0BDE"/>
    <w:rsid w:val="004F382A"/>
    <w:rsid w:val="004F4584"/>
    <w:rsid w:val="0050265F"/>
    <w:rsid w:val="00504896"/>
    <w:rsid w:val="0051024C"/>
    <w:rsid w:val="00522AF1"/>
    <w:rsid w:val="00530C24"/>
    <w:rsid w:val="00532316"/>
    <w:rsid w:val="00543748"/>
    <w:rsid w:val="00544916"/>
    <w:rsid w:val="00547F00"/>
    <w:rsid w:val="00550C51"/>
    <w:rsid w:val="00561B8F"/>
    <w:rsid w:val="005759E3"/>
    <w:rsid w:val="00585915"/>
    <w:rsid w:val="00595744"/>
    <w:rsid w:val="005A1D5E"/>
    <w:rsid w:val="005C35E6"/>
    <w:rsid w:val="005C5C65"/>
    <w:rsid w:val="005C635B"/>
    <w:rsid w:val="005D5FD1"/>
    <w:rsid w:val="005E05B6"/>
    <w:rsid w:val="005E196E"/>
    <w:rsid w:val="005F28A5"/>
    <w:rsid w:val="00602E25"/>
    <w:rsid w:val="00616EE6"/>
    <w:rsid w:val="00621CF7"/>
    <w:rsid w:val="00630E50"/>
    <w:rsid w:val="00656EBE"/>
    <w:rsid w:val="00682AD6"/>
    <w:rsid w:val="006A00CB"/>
    <w:rsid w:val="006A081D"/>
    <w:rsid w:val="006A254C"/>
    <w:rsid w:val="006A5451"/>
    <w:rsid w:val="006A6E1A"/>
    <w:rsid w:val="006B1900"/>
    <w:rsid w:val="006B1945"/>
    <w:rsid w:val="006B244E"/>
    <w:rsid w:val="006B4A59"/>
    <w:rsid w:val="006B6CA9"/>
    <w:rsid w:val="006C07EB"/>
    <w:rsid w:val="006C4C0B"/>
    <w:rsid w:val="006E7B2D"/>
    <w:rsid w:val="006F201B"/>
    <w:rsid w:val="006F7B46"/>
    <w:rsid w:val="00703BD0"/>
    <w:rsid w:val="00706D1B"/>
    <w:rsid w:val="00722318"/>
    <w:rsid w:val="007254BB"/>
    <w:rsid w:val="007317FA"/>
    <w:rsid w:val="00732D1A"/>
    <w:rsid w:val="00736C54"/>
    <w:rsid w:val="00747361"/>
    <w:rsid w:val="00750787"/>
    <w:rsid w:val="007510BA"/>
    <w:rsid w:val="00760E6C"/>
    <w:rsid w:val="00770FD6"/>
    <w:rsid w:val="007778D0"/>
    <w:rsid w:val="007973EF"/>
    <w:rsid w:val="007A4BAA"/>
    <w:rsid w:val="007B4BA1"/>
    <w:rsid w:val="007B6803"/>
    <w:rsid w:val="007C5F95"/>
    <w:rsid w:val="007D714E"/>
    <w:rsid w:val="007E3411"/>
    <w:rsid w:val="007E3EF5"/>
    <w:rsid w:val="007E4BB7"/>
    <w:rsid w:val="007E5472"/>
    <w:rsid w:val="007F194E"/>
    <w:rsid w:val="007F4FC3"/>
    <w:rsid w:val="007F7598"/>
    <w:rsid w:val="00806CA6"/>
    <w:rsid w:val="008140DB"/>
    <w:rsid w:val="00821E34"/>
    <w:rsid w:val="0082658E"/>
    <w:rsid w:val="008310AF"/>
    <w:rsid w:val="0084054F"/>
    <w:rsid w:val="0084583C"/>
    <w:rsid w:val="00847BED"/>
    <w:rsid w:val="008600F7"/>
    <w:rsid w:val="00871FAB"/>
    <w:rsid w:val="00875FBB"/>
    <w:rsid w:val="00876353"/>
    <w:rsid w:val="00894756"/>
    <w:rsid w:val="00895DFE"/>
    <w:rsid w:val="008A0295"/>
    <w:rsid w:val="008A2A65"/>
    <w:rsid w:val="008B699C"/>
    <w:rsid w:val="008C05F0"/>
    <w:rsid w:val="008C1FBA"/>
    <w:rsid w:val="008D0911"/>
    <w:rsid w:val="008D5EBC"/>
    <w:rsid w:val="008E3C8A"/>
    <w:rsid w:val="008E4F28"/>
    <w:rsid w:val="008F13F0"/>
    <w:rsid w:val="008F1EBA"/>
    <w:rsid w:val="008F5662"/>
    <w:rsid w:val="00906B00"/>
    <w:rsid w:val="00911331"/>
    <w:rsid w:val="00911702"/>
    <w:rsid w:val="009127A1"/>
    <w:rsid w:val="00912CB1"/>
    <w:rsid w:val="00913C98"/>
    <w:rsid w:val="00915486"/>
    <w:rsid w:val="00922AFA"/>
    <w:rsid w:val="0092607D"/>
    <w:rsid w:val="009339A7"/>
    <w:rsid w:val="009370A2"/>
    <w:rsid w:val="00940B47"/>
    <w:rsid w:val="00942B04"/>
    <w:rsid w:val="00944B0F"/>
    <w:rsid w:val="009535EB"/>
    <w:rsid w:val="0096185E"/>
    <w:rsid w:val="009646C3"/>
    <w:rsid w:val="00967978"/>
    <w:rsid w:val="00977970"/>
    <w:rsid w:val="009860FF"/>
    <w:rsid w:val="00987C0C"/>
    <w:rsid w:val="009A54F1"/>
    <w:rsid w:val="009B6A55"/>
    <w:rsid w:val="009B6B09"/>
    <w:rsid w:val="009B7DD1"/>
    <w:rsid w:val="009C1231"/>
    <w:rsid w:val="009C1240"/>
    <w:rsid w:val="009C1C94"/>
    <w:rsid w:val="009C5C90"/>
    <w:rsid w:val="009D2AF4"/>
    <w:rsid w:val="009F2244"/>
    <w:rsid w:val="009F5D1C"/>
    <w:rsid w:val="00A06AF5"/>
    <w:rsid w:val="00A07046"/>
    <w:rsid w:val="00A2052E"/>
    <w:rsid w:val="00A206F5"/>
    <w:rsid w:val="00A21919"/>
    <w:rsid w:val="00A22B3B"/>
    <w:rsid w:val="00A33832"/>
    <w:rsid w:val="00A4051E"/>
    <w:rsid w:val="00A419A8"/>
    <w:rsid w:val="00A50CDB"/>
    <w:rsid w:val="00A55426"/>
    <w:rsid w:val="00A55B4E"/>
    <w:rsid w:val="00A563CB"/>
    <w:rsid w:val="00A83E17"/>
    <w:rsid w:val="00AA3260"/>
    <w:rsid w:val="00AA6F34"/>
    <w:rsid w:val="00AB0F39"/>
    <w:rsid w:val="00AC3FC1"/>
    <w:rsid w:val="00AD0694"/>
    <w:rsid w:val="00AD52D4"/>
    <w:rsid w:val="00AD734D"/>
    <w:rsid w:val="00AE0309"/>
    <w:rsid w:val="00AE041E"/>
    <w:rsid w:val="00AF4F1C"/>
    <w:rsid w:val="00AF5AA0"/>
    <w:rsid w:val="00B01361"/>
    <w:rsid w:val="00B021F5"/>
    <w:rsid w:val="00B117A8"/>
    <w:rsid w:val="00B16403"/>
    <w:rsid w:val="00B20C3A"/>
    <w:rsid w:val="00B22672"/>
    <w:rsid w:val="00B252F6"/>
    <w:rsid w:val="00B26184"/>
    <w:rsid w:val="00B26769"/>
    <w:rsid w:val="00B31ADF"/>
    <w:rsid w:val="00B34929"/>
    <w:rsid w:val="00B478E8"/>
    <w:rsid w:val="00B52DEE"/>
    <w:rsid w:val="00B65D23"/>
    <w:rsid w:val="00BA0D35"/>
    <w:rsid w:val="00BA27A2"/>
    <w:rsid w:val="00BA56BB"/>
    <w:rsid w:val="00BB59EB"/>
    <w:rsid w:val="00BB7136"/>
    <w:rsid w:val="00BC0968"/>
    <w:rsid w:val="00BC4DE0"/>
    <w:rsid w:val="00BE14FD"/>
    <w:rsid w:val="00BE4C87"/>
    <w:rsid w:val="00BF5117"/>
    <w:rsid w:val="00BF5E7E"/>
    <w:rsid w:val="00C012A0"/>
    <w:rsid w:val="00C01644"/>
    <w:rsid w:val="00C06A06"/>
    <w:rsid w:val="00C14FA3"/>
    <w:rsid w:val="00C2252B"/>
    <w:rsid w:val="00C2355C"/>
    <w:rsid w:val="00C336BC"/>
    <w:rsid w:val="00C57637"/>
    <w:rsid w:val="00C57645"/>
    <w:rsid w:val="00C65D73"/>
    <w:rsid w:val="00C66B97"/>
    <w:rsid w:val="00C71B1C"/>
    <w:rsid w:val="00C72236"/>
    <w:rsid w:val="00C74596"/>
    <w:rsid w:val="00C81CCD"/>
    <w:rsid w:val="00C82E73"/>
    <w:rsid w:val="00C8356D"/>
    <w:rsid w:val="00C84B89"/>
    <w:rsid w:val="00C90D73"/>
    <w:rsid w:val="00C9444D"/>
    <w:rsid w:val="00CA33DE"/>
    <w:rsid w:val="00CA62CA"/>
    <w:rsid w:val="00CC3E7C"/>
    <w:rsid w:val="00CC5685"/>
    <w:rsid w:val="00CE30C5"/>
    <w:rsid w:val="00CF69AE"/>
    <w:rsid w:val="00D03537"/>
    <w:rsid w:val="00D05802"/>
    <w:rsid w:val="00D426CA"/>
    <w:rsid w:val="00D46C61"/>
    <w:rsid w:val="00D5697C"/>
    <w:rsid w:val="00D6218C"/>
    <w:rsid w:val="00D66A21"/>
    <w:rsid w:val="00D67EB4"/>
    <w:rsid w:val="00D73B67"/>
    <w:rsid w:val="00D82939"/>
    <w:rsid w:val="00D83D1A"/>
    <w:rsid w:val="00D843E9"/>
    <w:rsid w:val="00D84BBE"/>
    <w:rsid w:val="00D84E44"/>
    <w:rsid w:val="00D904D7"/>
    <w:rsid w:val="00D91CCE"/>
    <w:rsid w:val="00D9635B"/>
    <w:rsid w:val="00DA2D2B"/>
    <w:rsid w:val="00DA2F71"/>
    <w:rsid w:val="00DB5E00"/>
    <w:rsid w:val="00DC0348"/>
    <w:rsid w:val="00DC282E"/>
    <w:rsid w:val="00DE7022"/>
    <w:rsid w:val="00DE757D"/>
    <w:rsid w:val="00DF0E32"/>
    <w:rsid w:val="00E11A1B"/>
    <w:rsid w:val="00E126F2"/>
    <w:rsid w:val="00E20F78"/>
    <w:rsid w:val="00E27BA6"/>
    <w:rsid w:val="00E30DA2"/>
    <w:rsid w:val="00E42899"/>
    <w:rsid w:val="00E442E4"/>
    <w:rsid w:val="00E4533C"/>
    <w:rsid w:val="00E56074"/>
    <w:rsid w:val="00E5646D"/>
    <w:rsid w:val="00E637AC"/>
    <w:rsid w:val="00E73885"/>
    <w:rsid w:val="00E74A2B"/>
    <w:rsid w:val="00E906C9"/>
    <w:rsid w:val="00EA140F"/>
    <w:rsid w:val="00EA4107"/>
    <w:rsid w:val="00EB214F"/>
    <w:rsid w:val="00EB584E"/>
    <w:rsid w:val="00ED4245"/>
    <w:rsid w:val="00ED7CCC"/>
    <w:rsid w:val="00EE1C2C"/>
    <w:rsid w:val="00EF143C"/>
    <w:rsid w:val="00F11077"/>
    <w:rsid w:val="00F329E9"/>
    <w:rsid w:val="00F35B04"/>
    <w:rsid w:val="00F405B2"/>
    <w:rsid w:val="00F40BDB"/>
    <w:rsid w:val="00F411F3"/>
    <w:rsid w:val="00F41A82"/>
    <w:rsid w:val="00F54528"/>
    <w:rsid w:val="00F61375"/>
    <w:rsid w:val="00F638EB"/>
    <w:rsid w:val="00F64DFC"/>
    <w:rsid w:val="00F7673A"/>
    <w:rsid w:val="00F85D26"/>
    <w:rsid w:val="00F90636"/>
    <w:rsid w:val="00F90C1D"/>
    <w:rsid w:val="00F961E4"/>
    <w:rsid w:val="00F96EF7"/>
    <w:rsid w:val="00F97A68"/>
    <w:rsid w:val="00FA1A5A"/>
    <w:rsid w:val="00FA48C9"/>
    <w:rsid w:val="00FA7578"/>
    <w:rsid w:val="00FA78D2"/>
    <w:rsid w:val="00FB5F6E"/>
    <w:rsid w:val="00FC1A36"/>
    <w:rsid w:val="00FC3EF8"/>
    <w:rsid w:val="00FC42A3"/>
    <w:rsid w:val="00FD2525"/>
    <w:rsid w:val="00FE51FF"/>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4D3C"/>
  <w15:docId w15:val="{FF0772B3-744F-4763-AEC7-24019BE8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rPr>
  </w:style>
  <w:style w:type="character" w:customStyle="1" w:styleId="NoSpacingChar">
    <w:name w:val="No Spacing Char"/>
    <w:link w:val="NoSpacing"/>
    <w:uiPriority w:val="99"/>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5C5C65"/>
    <w:rPr>
      <w:rFonts w:ascii="Times New Roman" w:hAnsi="Times New Roman"/>
      <w:sz w:val="20"/>
      <w:szCs w:val="20"/>
      <w:lang w:val="en-US"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02F4-D70E-41FB-BCD0-0B648943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Tao Mima</cp:lastModifiedBy>
  <cp:revision>2</cp:revision>
  <cp:lastPrinted>2023-12-13T13:27:00Z</cp:lastPrinted>
  <dcterms:created xsi:type="dcterms:W3CDTF">2025-10-28T10:28:00Z</dcterms:created>
  <dcterms:modified xsi:type="dcterms:W3CDTF">2025-10-28T10:28:00Z</dcterms:modified>
</cp:coreProperties>
</file>